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0.xml" ContentType="application/vnd.openxmlformats-officedocument.wordprocessingml.footer+xml"/>
  <Override PartName="/word/footer1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12B1" w14:textId="7EBEDFE9" w:rsidR="006F476F" w:rsidRDefault="006F476F" w:rsidP="006F476F">
      <w:pPr>
        <w:jc w:val="center"/>
        <w:rPr>
          <w:rFonts w:ascii="Times New Roman" w:hAnsi="Times New Roman" w:cs="Times New Roman"/>
          <w:sz w:val="24"/>
        </w:rPr>
      </w:pPr>
      <w:r>
        <w:rPr>
          <w:rFonts w:ascii="Times New Roman" w:hAnsi="Times New Roman" w:cs="Times New Roman"/>
          <w:sz w:val="24"/>
        </w:rPr>
        <w:t>UNIVERSITY OF OKLAHOMA</w:t>
      </w:r>
    </w:p>
    <w:p w14:paraId="0CCFCA73"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GRADUATE COLLEGE</w:t>
      </w:r>
    </w:p>
    <w:p w14:paraId="1A964F75" w14:textId="77777777" w:rsidR="006F476F" w:rsidRDefault="006F476F" w:rsidP="006F476F">
      <w:pPr>
        <w:jc w:val="center"/>
        <w:rPr>
          <w:rFonts w:ascii="Times New Roman" w:hAnsi="Times New Roman" w:cs="Times New Roman"/>
          <w:sz w:val="24"/>
        </w:rPr>
      </w:pPr>
    </w:p>
    <w:p w14:paraId="1372FF64" w14:textId="77777777" w:rsidR="006F476F" w:rsidRDefault="006F476F" w:rsidP="006F476F">
      <w:pPr>
        <w:jc w:val="center"/>
        <w:rPr>
          <w:rFonts w:ascii="Times New Roman" w:hAnsi="Times New Roman" w:cs="Times New Roman"/>
          <w:sz w:val="24"/>
        </w:rPr>
      </w:pPr>
    </w:p>
    <w:p w14:paraId="3DBC6889" w14:textId="77777777" w:rsidR="006F476F" w:rsidRDefault="006F476F" w:rsidP="006F476F">
      <w:pPr>
        <w:jc w:val="center"/>
        <w:rPr>
          <w:rFonts w:ascii="Times New Roman" w:hAnsi="Times New Roman" w:cs="Times New Roman"/>
          <w:sz w:val="24"/>
        </w:rPr>
      </w:pPr>
    </w:p>
    <w:p w14:paraId="00031502"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IS THERE A RELATIONSHIP BETWEEN SEXUAL ORIENTATION AND PERCEIVED SCHOOL SAFETY AMONG TEACHERS?</w:t>
      </w:r>
    </w:p>
    <w:p w14:paraId="11499AE9" w14:textId="77777777" w:rsidR="006F476F" w:rsidRDefault="006F476F" w:rsidP="006F476F">
      <w:pPr>
        <w:jc w:val="center"/>
        <w:rPr>
          <w:rFonts w:ascii="Times New Roman" w:hAnsi="Times New Roman" w:cs="Times New Roman"/>
          <w:sz w:val="24"/>
        </w:rPr>
      </w:pPr>
    </w:p>
    <w:p w14:paraId="4FC8A46D" w14:textId="77777777" w:rsidR="006F476F" w:rsidRDefault="006F476F" w:rsidP="006F476F">
      <w:pPr>
        <w:jc w:val="center"/>
        <w:rPr>
          <w:rFonts w:ascii="Times New Roman" w:hAnsi="Times New Roman" w:cs="Times New Roman"/>
          <w:sz w:val="24"/>
        </w:rPr>
      </w:pPr>
    </w:p>
    <w:p w14:paraId="5F58D1B5"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A DISSERTATION</w:t>
      </w:r>
    </w:p>
    <w:p w14:paraId="6D7208AF"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SUBMITTED TO THE GRADUATE FACULTY</w:t>
      </w:r>
    </w:p>
    <w:p w14:paraId="4AC40C0C"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in partial fulfillment of the requirements for the Degree of Doctor of Education</w:t>
      </w:r>
    </w:p>
    <w:p w14:paraId="5E0F068B" w14:textId="77777777" w:rsidR="006F476F" w:rsidRDefault="006F476F" w:rsidP="006F476F">
      <w:pPr>
        <w:jc w:val="center"/>
        <w:rPr>
          <w:rFonts w:ascii="Times New Roman" w:hAnsi="Times New Roman" w:cs="Times New Roman"/>
          <w:sz w:val="24"/>
        </w:rPr>
      </w:pPr>
    </w:p>
    <w:p w14:paraId="017AE8B4" w14:textId="77777777" w:rsidR="006F476F" w:rsidRDefault="006F476F" w:rsidP="006F476F">
      <w:pPr>
        <w:jc w:val="center"/>
        <w:rPr>
          <w:rFonts w:ascii="Times New Roman" w:hAnsi="Times New Roman" w:cs="Times New Roman"/>
          <w:sz w:val="24"/>
        </w:rPr>
      </w:pPr>
    </w:p>
    <w:p w14:paraId="633DEB93" w14:textId="77777777" w:rsidR="006F476F" w:rsidRDefault="006F476F" w:rsidP="006F476F">
      <w:pPr>
        <w:jc w:val="center"/>
        <w:rPr>
          <w:rFonts w:ascii="Times New Roman" w:hAnsi="Times New Roman" w:cs="Times New Roman"/>
          <w:sz w:val="24"/>
        </w:rPr>
      </w:pPr>
    </w:p>
    <w:p w14:paraId="59834A5B" w14:textId="77777777" w:rsidR="006F476F" w:rsidRDefault="006F476F" w:rsidP="006F476F">
      <w:pPr>
        <w:jc w:val="center"/>
        <w:rPr>
          <w:rFonts w:ascii="Times New Roman" w:hAnsi="Times New Roman" w:cs="Times New Roman"/>
          <w:sz w:val="24"/>
        </w:rPr>
      </w:pPr>
    </w:p>
    <w:p w14:paraId="1CC87634" w14:textId="77777777" w:rsidR="006F476F" w:rsidRDefault="006F476F" w:rsidP="006F476F">
      <w:pPr>
        <w:jc w:val="center"/>
        <w:rPr>
          <w:rFonts w:ascii="Times New Roman" w:hAnsi="Times New Roman" w:cs="Times New Roman"/>
          <w:sz w:val="24"/>
        </w:rPr>
      </w:pPr>
    </w:p>
    <w:p w14:paraId="516B6701" w14:textId="77777777" w:rsidR="006F476F" w:rsidRDefault="006F476F" w:rsidP="006F476F">
      <w:pPr>
        <w:jc w:val="center"/>
        <w:rPr>
          <w:rFonts w:ascii="Times New Roman" w:hAnsi="Times New Roman" w:cs="Times New Roman"/>
          <w:sz w:val="24"/>
        </w:rPr>
      </w:pPr>
    </w:p>
    <w:p w14:paraId="205B8175" w14:textId="77777777" w:rsidR="006F476F" w:rsidRDefault="006F476F" w:rsidP="006F476F">
      <w:pPr>
        <w:jc w:val="center"/>
        <w:rPr>
          <w:rFonts w:ascii="Times New Roman" w:hAnsi="Times New Roman" w:cs="Times New Roman"/>
          <w:sz w:val="24"/>
        </w:rPr>
      </w:pPr>
    </w:p>
    <w:p w14:paraId="71823526" w14:textId="77777777" w:rsidR="006F476F" w:rsidRDefault="006F476F" w:rsidP="006F476F">
      <w:pPr>
        <w:jc w:val="center"/>
        <w:rPr>
          <w:rFonts w:ascii="Times New Roman" w:hAnsi="Times New Roman" w:cs="Times New Roman"/>
          <w:sz w:val="24"/>
        </w:rPr>
      </w:pPr>
    </w:p>
    <w:p w14:paraId="2B3DF63B" w14:textId="77777777" w:rsidR="006F476F" w:rsidRDefault="006F476F" w:rsidP="006F476F">
      <w:pPr>
        <w:jc w:val="center"/>
        <w:rPr>
          <w:rFonts w:ascii="Times New Roman" w:hAnsi="Times New Roman" w:cs="Times New Roman"/>
          <w:sz w:val="24"/>
        </w:rPr>
      </w:pPr>
    </w:p>
    <w:p w14:paraId="031BFFFE" w14:textId="77777777" w:rsidR="006F476F" w:rsidRDefault="006F476F" w:rsidP="006F476F">
      <w:pPr>
        <w:jc w:val="center"/>
        <w:rPr>
          <w:rFonts w:ascii="Times New Roman" w:hAnsi="Times New Roman" w:cs="Times New Roman"/>
          <w:sz w:val="24"/>
        </w:rPr>
      </w:pPr>
    </w:p>
    <w:p w14:paraId="64385C7B" w14:textId="77777777" w:rsidR="006F476F" w:rsidRDefault="006F476F" w:rsidP="006F476F">
      <w:pPr>
        <w:jc w:val="center"/>
        <w:rPr>
          <w:rFonts w:ascii="Times New Roman" w:hAnsi="Times New Roman" w:cs="Times New Roman"/>
          <w:sz w:val="24"/>
        </w:rPr>
      </w:pPr>
    </w:p>
    <w:p w14:paraId="6140D724" w14:textId="77777777" w:rsidR="006F476F" w:rsidRDefault="006F476F" w:rsidP="006F476F">
      <w:pPr>
        <w:jc w:val="center"/>
        <w:rPr>
          <w:rFonts w:ascii="Times New Roman" w:hAnsi="Times New Roman" w:cs="Times New Roman"/>
          <w:sz w:val="24"/>
        </w:rPr>
      </w:pPr>
    </w:p>
    <w:p w14:paraId="0F8A659C"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By</w:t>
      </w:r>
    </w:p>
    <w:p w14:paraId="4B68C9DE"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Lindsay Joann Smith</w:t>
      </w:r>
    </w:p>
    <w:p w14:paraId="0E152C55"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Norman, Oklahoma</w:t>
      </w:r>
    </w:p>
    <w:p w14:paraId="65EE854E"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2022</w:t>
      </w:r>
    </w:p>
    <w:p w14:paraId="74331088" w14:textId="77777777" w:rsidR="006F476F" w:rsidRDefault="006F476F" w:rsidP="006F476F">
      <w:pPr>
        <w:jc w:val="center"/>
        <w:rPr>
          <w:rFonts w:ascii="Times New Roman" w:hAnsi="Times New Roman" w:cs="Times New Roman"/>
          <w:sz w:val="24"/>
        </w:rPr>
      </w:pPr>
    </w:p>
    <w:p w14:paraId="23C53C36"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IS THERE A RELATIONSHIP BETWEEN SEXUAL ORIENTATION AND PERCEIVED SCHOOL SAFETY AMONG TEACHERS?</w:t>
      </w:r>
    </w:p>
    <w:p w14:paraId="60A3B9DC" w14:textId="77777777" w:rsidR="006F476F" w:rsidRDefault="006F476F" w:rsidP="006F476F">
      <w:pPr>
        <w:jc w:val="center"/>
        <w:rPr>
          <w:rFonts w:ascii="Times New Roman" w:hAnsi="Times New Roman" w:cs="Times New Roman"/>
          <w:sz w:val="24"/>
        </w:rPr>
      </w:pPr>
    </w:p>
    <w:p w14:paraId="041E0963" w14:textId="77777777" w:rsidR="006F476F" w:rsidRDefault="006F476F" w:rsidP="006F476F">
      <w:pPr>
        <w:jc w:val="center"/>
        <w:rPr>
          <w:rFonts w:ascii="Times New Roman" w:hAnsi="Times New Roman" w:cs="Times New Roman"/>
          <w:sz w:val="24"/>
        </w:rPr>
      </w:pPr>
    </w:p>
    <w:p w14:paraId="0F5AD3FD" w14:textId="77777777" w:rsidR="006F476F" w:rsidRDefault="006F476F" w:rsidP="006F476F">
      <w:pPr>
        <w:jc w:val="center"/>
        <w:rPr>
          <w:rFonts w:ascii="Times New Roman" w:hAnsi="Times New Roman" w:cs="Times New Roman"/>
          <w:sz w:val="24"/>
        </w:rPr>
      </w:pPr>
    </w:p>
    <w:p w14:paraId="2A834D27"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A DISSERTATION APPROVED FOR THE EDUCATIONAL LEADERSHIP AND POLICY STUDIES</w:t>
      </w:r>
    </w:p>
    <w:p w14:paraId="0A33AC82" w14:textId="77777777" w:rsidR="006F476F" w:rsidRDefault="006F476F" w:rsidP="006F476F">
      <w:pPr>
        <w:jc w:val="center"/>
        <w:rPr>
          <w:rFonts w:ascii="Times New Roman" w:hAnsi="Times New Roman" w:cs="Times New Roman"/>
          <w:sz w:val="24"/>
        </w:rPr>
      </w:pPr>
    </w:p>
    <w:p w14:paraId="7B6DBACF" w14:textId="77777777" w:rsidR="006F476F" w:rsidRDefault="006F476F" w:rsidP="006F476F">
      <w:pPr>
        <w:jc w:val="center"/>
        <w:rPr>
          <w:rFonts w:ascii="Times New Roman" w:hAnsi="Times New Roman" w:cs="Times New Roman"/>
          <w:sz w:val="24"/>
        </w:rPr>
      </w:pPr>
    </w:p>
    <w:p w14:paraId="3BA49142" w14:textId="77777777" w:rsidR="006F476F" w:rsidRDefault="006F476F" w:rsidP="006F476F">
      <w:pPr>
        <w:jc w:val="center"/>
        <w:rPr>
          <w:rFonts w:ascii="Times New Roman" w:hAnsi="Times New Roman" w:cs="Times New Roman"/>
          <w:sz w:val="24"/>
        </w:rPr>
      </w:pPr>
    </w:p>
    <w:p w14:paraId="336566C5" w14:textId="77777777" w:rsidR="006F476F" w:rsidRDefault="006F476F" w:rsidP="006F476F">
      <w:pPr>
        <w:jc w:val="center"/>
        <w:rPr>
          <w:rFonts w:ascii="Times New Roman" w:hAnsi="Times New Roman" w:cs="Times New Roman"/>
          <w:sz w:val="24"/>
        </w:rPr>
      </w:pPr>
    </w:p>
    <w:p w14:paraId="54246C95" w14:textId="77777777" w:rsidR="006F476F" w:rsidRDefault="006F476F" w:rsidP="006F476F">
      <w:pPr>
        <w:jc w:val="center"/>
        <w:rPr>
          <w:rFonts w:ascii="Times New Roman" w:hAnsi="Times New Roman" w:cs="Times New Roman"/>
          <w:sz w:val="24"/>
        </w:rPr>
      </w:pPr>
    </w:p>
    <w:p w14:paraId="146661E1" w14:textId="77777777" w:rsidR="006F476F" w:rsidRDefault="006F476F" w:rsidP="006F476F">
      <w:pPr>
        <w:jc w:val="center"/>
        <w:rPr>
          <w:rFonts w:ascii="Times New Roman" w:hAnsi="Times New Roman" w:cs="Times New Roman"/>
          <w:sz w:val="24"/>
        </w:rPr>
      </w:pPr>
      <w:r>
        <w:rPr>
          <w:rFonts w:ascii="Times New Roman" w:hAnsi="Times New Roman" w:cs="Times New Roman"/>
          <w:sz w:val="24"/>
        </w:rPr>
        <w:t>BY THE COMMITTEE CONSISTING OF</w:t>
      </w:r>
    </w:p>
    <w:p w14:paraId="36C5AEBC" w14:textId="77777777" w:rsidR="006F476F" w:rsidRDefault="006F476F" w:rsidP="006F476F">
      <w:pPr>
        <w:jc w:val="center"/>
        <w:rPr>
          <w:rFonts w:ascii="Times New Roman" w:hAnsi="Times New Roman" w:cs="Times New Roman"/>
          <w:sz w:val="24"/>
        </w:rPr>
      </w:pPr>
    </w:p>
    <w:p w14:paraId="58CD2C66" w14:textId="77777777" w:rsidR="006F476F" w:rsidRDefault="006F476F" w:rsidP="006F476F">
      <w:pPr>
        <w:jc w:val="center"/>
        <w:rPr>
          <w:rFonts w:ascii="Times New Roman" w:hAnsi="Times New Roman" w:cs="Times New Roman"/>
          <w:sz w:val="24"/>
        </w:rPr>
      </w:pPr>
    </w:p>
    <w:p w14:paraId="522D378B" w14:textId="77777777" w:rsidR="006F476F" w:rsidRDefault="006F476F" w:rsidP="006F476F">
      <w:pPr>
        <w:jc w:val="center"/>
        <w:rPr>
          <w:rFonts w:ascii="Times New Roman" w:hAnsi="Times New Roman" w:cs="Times New Roman"/>
          <w:sz w:val="24"/>
        </w:rPr>
      </w:pPr>
    </w:p>
    <w:p w14:paraId="2BB8BE51" w14:textId="77777777" w:rsidR="006F476F" w:rsidRDefault="006F476F" w:rsidP="006F476F">
      <w:pPr>
        <w:rPr>
          <w:rFonts w:ascii="Times New Roman" w:hAnsi="Times New Roman" w:cs="Times New Roman"/>
          <w:sz w:val="24"/>
        </w:rPr>
      </w:pPr>
    </w:p>
    <w:p w14:paraId="6969F5B3" w14:textId="77777777" w:rsidR="006F476F" w:rsidRDefault="006F476F" w:rsidP="006F476F">
      <w:pPr>
        <w:rPr>
          <w:rFonts w:ascii="Times New Roman" w:hAnsi="Times New Roman" w:cs="Times New Roman"/>
          <w:sz w:val="24"/>
        </w:rPr>
      </w:pPr>
    </w:p>
    <w:p w14:paraId="2103D0C9" w14:textId="77777777" w:rsidR="006F476F" w:rsidRDefault="006F476F" w:rsidP="006F476F">
      <w:pPr>
        <w:rPr>
          <w:rFonts w:ascii="Times New Roman" w:hAnsi="Times New Roman" w:cs="Times New Roman"/>
          <w:sz w:val="24"/>
        </w:rPr>
      </w:pPr>
    </w:p>
    <w:p w14:paraId="2A6D730E" w14:textId="77777777" w:rsidR="006F476F" w:rsidRDefault="006F476F" w:rsidP="006F476F">
      <w:pPr>
        <w:rPr>
          <w:rFonts w:ascii="Times New Roman" w:hAnsi="Times New Roman" w:cs="Times New Roman"/>
          <w:sz w:val="24"/>
        </w:rPr>
      </w:pPr>
    </w:p>
    <w:p w14:paraId="43E3B73A" w14:textId="77777777" w:rsidR="006F476F" w:rsidRDefault="006F476F" w:rsidP="006F476F">
      <w:pPr>
        <w:rPr>
          <w:rFonts w:ascii="Times New Roman" w:hAnsi="Times New Roman" w:cs="Times New Roman"/>
          <w:sz w:val="24"/>
        </w:rPr>
      </w:pPr>
    </w:p>
    <w:p w14:paraId="11F90F6E" w14:textId="77777777" w:rsidR="006F476F" w:rsidRDefault="006F476F" w:rsidP="006F476F">
      <w:pPr>
        <w:rPr>
          <w:rFonts w:ascii="Times New Roman" w:hAnsi="Times New Roman" w:cs="Times New Roman"/>
          <w:sz w:val="24"/>
        </w:rPr>
      </w:pPr>
    </w:p>
    <w:p w14:paraId="1AD19CE5" w14:textId="77777777" w:rsidR="006F476F" w:rsidRDefault="006F476F" w:rsidP="006F476F">
      <w:pPr>
        <w:rPr>
          <w:rFonts w:ascii="Times New Roman" w:hAnsi="Times New Roman" w:cs="Times New Roman"/>
          <w:sz w:val="24"/>
        </w:rPr>
      </w:pPr>
    </w:p>
    <w:p w14:paraId="767CBDED" w14:textId="77777777" w:rsidR="006F476F" w:rsidRDefault="006F476F" w:rsidP="006F476F">
      <w:pPr>
        <w:jc w:val="right"/>
        <w:rPr>
          <w:rFonts w:ascii="Times New Roman" w:hAnsi="Times New Roman" w:cs="Times New Roman"/>
          <w:sz w:val="24"/>
        </w:rPr>
      </w:pPr>
      <w:r>
        <w:rPr>
          <w:rFonts w:ascii="Times New Roman" w:hAnsi="Times New Roman" w:cs="Times New Roman"/>
          <w:sz w:val="24"/>
        </w:rPr>
        <w:t>Committee Chair- Dr. Daniel Hamlin</w:t>
      </w:r>
    </w:p>
    <w:p w14:paraId="2A8F2AE7" w14:textId="77777777" w:rsidR="006F476F" w:rsidRDefault="006F476F" w:rsidP="006F476F">
      <w:pPr>
        <w:jc w:val="right"/>
        <w:rPr>
          <w:rFonts w:ascii="Times New Roman" w:hAnsi="Times New Roman" w:cs="Times New Roman"/>
          <w:sz w:val="24"/>
        </w:rPr>
      </w:pPr>
      <w:r>
        <w:rPr>
          <w:rFonts w:ascii="Times New Roman" w:hAnsi="Times New Roman" w:cs="Times New Roman"/>
          <w:sz w:val="24"/>
        </w:rPr>
        <w:t>Committee Member- Dr. Curt Adams</w:t>
      </w:r>
    </w:p>
    <w:p w14:paraId="516DB8DB" w14:textId="77777777" w:rsidR="006F476F" w:rsidRDefault="006F476F" w:rsidP="006F476F">
      <w:pPr>
        <w:jc w:val="right"/>
        <w:rPr>
          <w:rFonts w:ascii="Times New Roman" w:hAnsi="Times New Roman" w:cs="Times New Roman"/>
          <w:sz w:val="24"/>
        </w:rPr>
      </w:pPr>
      <w:r>
        <w:rPr>
          <w:rFonts w:ascii="Times New Roman" w:hAnsi="Times New Roman" w:cs="Times New Roman"/>
          <w:sz w:val="24"/>
        </w:rPr>
        <w:t xml:space="preserve">Committee Member- Dr. Timothy Ford </w:t>
      </w:r>
    </w:p>
    <w:p w14:paraId="79599AB2" w14:textId="77777777" w:rsidR="006F476F" w:rsidRDefault="006F476F" w:rsidP="006F476F">
      <w:pPr>
        <w:jc w:val="right"/>
        <w:rPr>
          <w:rFonts w:ascii="Times New Roman" w:hAnsi="Times New Roman" w:cs="Times New Roman"/>
          <w:sz w:val="24"/>
        </w:rPr>
      </w:pPr>
      <w:r>
        <w:rPr>
          <w:rFonts w:ascii="Times New Roman" w:hAnsi="Times New Roman" w:cs="Times New Roman"/>
          <w:sz w:val="24"/>
        </w:rPr>
        <w:t>Committee Member- Dr. David Blatt</w:t>
      </w:r>
    </w:p>
    <w:p w14:paraId="4952C243" w14:textId="0B71B54F" w:rsidR="006F476F" w:rsidRDefault="006F476F">
      <w:pPr>
        <w:rPr>
          <w:rFonts w:ascii="Times New Roman" w:hAnsi="Times New Roman" w:cs="Times New Roman"/>
          <w:sz w:val="24"/>
        </w:rPr>
      </w:pPr>
      <w:r>
        <w:rPr>
          <w:rFonts w:ascii="Times New Roman" w:hAnsi="Times New Roman" w:cs="Times New Roman"/>
          <w:sz w:val="24"/>
        </w:rPr>
        <w:br w:type="page"/>
      </w:r>
    </w:p>
    <w:p w14:paraId="02A48FC4" w14:textId="77777777" w:rsidR="006F476F" w:rsidRDefault="006F476F" w:rsidP="006F476F">
      <w:pPr>
        <w:jc w:val="center"/>
        <w:rPr>
          <w:rFonts w:ascii="Times New Roman" w:eastAsia="Times New Roman" w:hAnsi="Times New Roman" w:cs="Times New Roman"/>
          <w:color w:val="0E101A"/>
          <w:sz w:val="24"/>
          <w:szCs w:val="24"/>
        </w:rPr>
      </w:pPr>
    </w:p>
    <w:p w14:paraId="7B3BA65D" w14:textId="77777777" w:rsidR="006F476F" w:rsidRDefault="006F476F" w:rsidP="006F476F">
      <w:pPr>
        <w:jc w:val="center"/>
        <w:rPr>
          <w:rFonts w:ascii="Times New Roman" w:eastAsia="Times New Roman" w:hAnsi="Times New Roman" w:cs="Times New Roman"/>
          <w:color w:val="0E101A"/>
          <w:sz w:val="24"/>
          <w:szCs w:val="24"/>
        </w:rPr>
      </w:pPr>
    </w:p>
    <w:p w14:paraId="171E3893" w14:textId="77777777" w:rsidR="006F476F" w:rsidRDefault="006F476F" w:rsidP="006F476F">
      <w:pPr>
        <w:jc w:val="center"/>
        <w:rPr>
          <w:rFonts w:ascii="Times New Roman" w:eastAsia="Times New Roman" w:hAnsi="Times New Roman" w:cs="Times New Roman"/>
          <w:color w:val="0E101A"/>
          <w:sz w:val="24"/>
          <w:szCs w:val="24"/>
        </w:rPr>
      </w:pPr>
    </w:p>
    <w:p w14:paraId="60934434" w14:textId="77777777" w:rsidR="006F476F" w:rsidRDefault="006F476F" w:rsidP="006F476F">
      <w:pPr>
        <w:jc w:val="center"/>
        <w:rPr>
          <w:rFonts w:ascii="Times New Roman" w:eastAsia="Times New Roman" w:hAnsi="Times New Roman" w:cs="Times New Roman"/>
          <w:color w:val="0E101A"/>
          <w:sz w:val="24"/>
          <w:szCs w:val="24"/>
        </w:rPr>
      </w:pPr>
    </w:p>
    <w:p w14:paraId="4F529BE0" w14:textId="77777777" w:rsidR="006F476F" w:rsidRDefault="006F476F" w:rsidP="006F476F">
      <w:pPr>
        <w:jc w:val="center"/>
        <w:rPr>
          <w:rFonts w:ascii="Times New Roman" w:eastAsia="Times New Roman" w:hAnsi="Times New Roman" w:cs="Times New Roman"/>
          <w:color w:val="0E101A"/>
          <w:sz w:val="24"/>
          <w:szCs w:val="24"/>
        </w:rPr>
      </w:pPr>
    </w:p>
    <w:p w14:paraId="483B605C" w14:textId="77777777" w:rsidR="006F476F" w:rsidRDefault="006F476F" w:rsidP="006F476F">
      <w:pPr>
        <w:jc w:val="center"/>
        <w:rPr>
          <w:rFonts w:ascii="Times New Roman" w:eastAsia="Times New Roman" w:hAnsi="Times New Roman" w:cs="Times New Roman"/>
          <w:color w:val="0E101A"/>
          <w:sz w:val="24"/>
          <w:szCs w:val="24"/>
        </w:rPr>
      </w:pPr>
    </w:p>
    <w:p w14:paraId="13F5F8B4" w14:textId="77777777" w:rsidR="006F476F" w:rsidRDefault="006F476F" w:rsidP="006F476F">
      <w:pPr>
        <w:jc w:val="center"/>
        <w:rPr>
          <w:rFonts w:ascii="Times New Roman" w:eastAsia="Times New Roman" w:hAnsi="Times New Roman" w:cs="Times New Roman"/>
          <w:color w:val="0E101A"/>
          <w:sz w:val="24"/>
          <w:szCs w:val="24"/>
        </w:rPr>
      </w:pPr>
    </w:p>
    <w:p w14:paraId="2C735AFD" w14:textId="77777777" w:rsidR="006F476F" w:rsidRDefault="006F476F" w:rsidP="006F476F">
      <w:pPr>
        <w:jc w:val="center"/>
        <w:rPr>
          <w:rFonts w:ascii="Times New Roman" w:eastAsia="Times New Roman" w:hAnsi="Times New Roman" w:cs="Times New Roman"/>
          <w:color w:val="0E101A"/>
          <w:sz w:val="24"/>
          <w:szCs w:val="24"/>
        </w:rPr>
      </w:pPr>
    </w:p>
    <w:p w14:paraId="39AD2E26" w14:textId="77777777" w:rsidR="006F476F" w:rsidRDefault="006F476F" w:rsidP="006F476F">
      <w:pPr>
        <w:jc w:val="center"/>
        <w:rPr>
          <w:rFonts w:ascii="Times New Roman" w:eastAsia="Times New Roman" w:hAnsi="Times New Roman" w:cs="Times New Roman"/>
          <w:color w:val="0E101A"/>
          <w:sz w:val="24"/>
          <w:szCs w:val="24"/>
        </w:rPr>
      </w:pPr>
    </w:p>
    <w:p w14:paraId="27A6E64A" w14:textId="77777777" w:rsidR="006F476F" w:rsidRDefault="006F476F" w:rsidP="006F476F">
      <w:pPr>
        <w:jc w:val="center"/>
        <w:rPr>
          <w:rFonts w:ascii="Times New Roman" w:eastAsia="Times New Roman" w:hAnsi="Times New Roman" w:cs="Times New Roman"/>
          <w:color w:val="0E101A"/>
          <w:sz w:val="24"/>
          <w:szCs w:val="24"/>
        </w:rPr>
      </w:pPr>
    </w:p>
    <w:p w14:paraId="6EE40F78" w14:textId="77777777" w:rsidR="006F476F" w:rsidRDefault="006F476F" w:rsidP="006F476F">
      <w:pPr>
        <w:jc w:val="center"/>
        <w:rPr>
          <w:rFonts w:ascii="Times New Roman" w:eastAsia="Times New Roman" w:hAnsi="Times New Roman" w:cs="Times New Roman"/>
          <w:color w:val="0E101A"/>
          <w:sz w:val="24"/>
          <w:szCs w:val="24"/>
        </w:rPr>
      </w:pPr>
    </w:p>
    <w:p w14:paraId="2FB49B27" w14:textId="77777777" w:rsidR="006F476F" w:rsidRDefault="006F476F" w:rsidP="006F476F">
      <w:pPr>
        <w:jc w:val="center"/>
        <w:rPr>
          <w:rFonts w:ascii="Times New Roman" w:eastAsia="Times New Roman" w:hAnsi="Times New Roman" w:cs="Times New Roman"/>
          <w:color w:val="0E101A"/>
          <w:sz w:val="24"/>
          <w:szCs w:val="24"/>
        </w:rPr>
      </w:pPr>
    </w:p>
    <w:p w14:paraId="23280D73" w14:textId="77777777" w:rsidR="006F476F" w:rsidRDefault="006F476F" w:rsidP="006F476F">
      <w:pPr>
        <w:jc w:val="center"/>
        <w:rPr>
          <w:rFonts w:ascii="Times New Roman" w:eastAsia="Times New Roman" w:hAnsi="Times New Roman" w:cs="Times New Roman"/>
          <w:color w:val="0E101A"/>
          <w:sz w:val="24"/>
          <w:szCs w:val="24"/>
        </w:rPr>
      </w:pPr>
    </w:p>
    <w:p w14:paraId="48B4922B" w14:textId="77777777" w:rsidR="006F476F" w:rsidRDefault="006F476F" w:rsidP="006F476F">
      <w:pPr>
        <w:jc w:val="center"/>
        <w:rPr>
          <w:rFonts w:ascii="Times New Roman" w:eastAsia="Times New Roman" w:hAnsi="Times New Roman" w:cs="Times New Roman"/>
          <w:color w:val="0E101A"/>
          <w:sz w:val="24"/>
          <w:szCs w:val="24"/>
        </w:rPr>
      </w:pPr>
    </w:p>
    <w:p w14:paraId="22BC3711" w14:textId="77777777" w:rsidR="006F476F" w:rsidRDefault="006F476F" w:rsidP="006F476F">
      <w:pPr>
        <w:jc w:val="center"/>
        <w:rPr>
          <w:rFonts w:ascii="Times New Roman" w:eastAsia="Times New Roman" w:hAnsi="Times New Roman" w:cs="Times New Roman"/>
          <w:color w:val="0E101A"/>
          <w:sz w:val="24"/>
          <w:szCs w:val="24"/>
        </w:rPr>
      </w:pPr>
    </w:p>
    <w:p w14:paraId="78127753" w14:textId="77777777" w:rsidR="006F476F" w:rsidRDefault="006F476F" w:rsidP="006F476F">
      <w:pPr>
        <w:jc w:val="center"/>
        <w:rPr>
          <w:rFonts w:ascii="Times New Roman" w:eastAsia="Times New Roman" w:hAnsi="Times New Roman" w:cs="Times New Roman"/>
          <w:color w:val="0E101A"/>
          <w:sz w:val="24"/>
          <w:szCs w:val="24"/>
        </w:rPr>
      </w:pPr>
    </w:p>
    <w:p w14:paraId="6C74E6AB" w14:textId="77777777" w:rsidR="006F476F" w:rsidRDefault="006F476F" w:rsidP="006F476F">
      <w:pPr>
        <w:jc w:val="center"/>
        <w:rPr>
          <w:rFonts w:ascii="Times New Roman" w:eastAsia="Times New Roman" w:hAnsi="Times New Roman" w:cs="Times New Roman"/>
          <w:color w:val="0E101A"/>
          <w:sz w:val="24"/>
          <w:szCs w:val="24"/>
        </w:rPr>
      </w:pPr>
    </w:p>
    <w:p w14:paraId="3E8730CE" w14:textId="77777777" w:rsidR="006F476F" w:rsidRDefault="006F476F" w:rsidP="006F476F">
      <w:pPr>
        <w:jc w:val="center"/>
        <w:rPr>
          <w:rFonts w:ascii="Times New Roman" w:eastAsia="Times New Roman" w:hAnsi="Times New Roman" w:cs="Times New Roman"/>
          <w:color w:val="0E101A"/>
          <w:sz w:val="24"/>
          <w:szCs w:val="24"/>
        </w:rPr>
      </w:pPr>
    </w:p>
    <w:p w14:paraId="2AAE8BE5" w14:textId="77777777" w:rsidR="006F476F" w:rsidRDefault="006F476F" w:rsidP="006F476F">
      <w:pPr>
        <w:jc w:val="center"/>
        <w:rPr>
          <w:rFonts w:ascii="Times New Roman" w:eastAsia="Times New Roman" w:hAnsi="Times New Roman" w:cs="Times New Roman"/>
          <w:color w:val="0E101A"/>
          <w:sz w:val="24"/>
          <w:szCs w:val="24"/>
        </w:rPr>
      </w:pPr>
    </w:p>
    <w:p w14:paraId="106DA462" w14:textId="77777777" w:rsidR="006F476F" w:rsidRDefault="006F476F" w:rsidP="006F476F">
      <w:pPr>
        <w:jc w:val="center"/>
        <w:rPr>
          <w:rFonts w:ascii="Times New Roman" w:eastAsia="Times New Roman" w:hAnsi="Times New Roman" w:cs="Times New Roman"/>
          <w:color w:val="0E101A"/>
          <w:sz w:val="24"/>
          <w:szCs w:val="24"/>
        </w:rPr>
      </w:pPr>
    </w:p>
    <w:p w14:paraId="39CD2134" w14:textId="77777777" w:rsidR="006F476F" w:rsidRDefault="006F476F" w:rsidP="006F476F">
      <w:pPr>
        <w:jc w:val="center"/>
        <w:rPr>
          <w:rFonts w:ascii="Times New Roman" w:eastAsia="Times New Roman" w:hAnsi="Times New Roman" w:cs="Times New Roman"/>
          <w:color w:val="0E101A"/>
          <w:sz w:val="24"/>
          <w:szCs w:val="24"/>
        </w:rPr>
      </w:pPr>
    </w:p>
    <w:p w14:paraId="74D6AFD1" w14:textId="77777777" w:rsidR="006F476F" w:rsidRDefault="006F476F" w:rsidP="006F476F">
      <w:pPr>
        <w:jc w:val="center"/>
        <w:rPr>
          <w:rFonts w:ascii="Times New Roman" w:eastAsia="Times New Roman" w:hAnsi="Times New Roman" w:cs="Times New Roman"/>
          <w:color w:val="0E101A"/>
          <w:sz w:val="24"/>
          <w:szCs w:val="24"/>
        </w:rPr>
      </w:pPr>
    </w:p>
    <w:p w14:paraId="5B2E13E7" w14:textId="77777777" w:rsidR="006F476F" w:rsidRDefault="006F476F" w:rsidP="006F476F">
      <w:pPr>
        <w:jc w:val="center"/>
        <w:rPr>
          <w:rFonts w:ascii="Times New Roman" w:eastAsia="Times New Roman" w:hAnsi="Times New Roman" w:cs="Times New Roman"/>
          <w:color w:val="0E101A"/>
          <w:sz w:val="24"/>
          <w:szCs w:val="24"/>
        </w:rPr>
      </w:pPr>
    </w:p>
    <w:p w14:paraId="52BB6251" w14:textId="77777777" w:rsidR="006F476F" w:rsidRDefault="006F476F" w:rsidP="006F476F">
      <w:pPr>
        <w:jc w:val="center"/>
        <w:rPr>
          <w:rFonts w:ascii="Times New Roman" w:eastAsia="Times New Roman" w:hAnsi="Times New Roman" w:cs="Times New Roman"/>
          <w:color w:val="0E101A"/>
          <w:sz w:val="24"/>
          <w:szCs w:val="24"/>
        </w:rPr>
      </w:pPr>
    </w:p>
    <w:p w14:paraId="12A323D8" w14:textId="77777777" w:rsidR="006F476F" w:rsidRDefault="006F476F" w:rsidP="006F476F">
      <w:pPr>
        <w:jc w:val="center"/>
        <w:rPr>
          <w:rFonts w:ascii="Times New Roman" w:eastAsia="Times New Roman" w:hAnsi="Times New Roman" w:cs="Times New Roman"/>
          <w:color w:val="0E101A"/>
          <w:sz w:val="24"/>
          <w:szCs w:val="24"/>
        </w:rPr>
      </w:pPr>
    </w:p>
    <w:p w14:paraId="5D14A5CA" w14:textId="77777777" w:rsidR="006F476F" w:rsidRDefault="006F476F" w:rsidP="006F476F">
      <w:pPr>
        <w:jc w:val="center"/>
        <w:rPr>
          <w:rFonts w:ascii="Times New Roman" w:eastAsia="Times New Roman" w:hAnsi="Times New Roman" w:cs="Times New Roman"/>
          <w:color w:val="0E101A"/>
          <w:sz w:val="24"/>
          <w:szCs w:val="24"/>
        </w:rPr>
      </w:pPr>
    </w:p>
    <w:p w14:paraId="0F9023F9" w14:textId="7C2918C3" w:rsidR="006F476F" w:rsidRPr="004369D1" w:rsidRDefault="006F476F" w:rsidP="006F476F">
      <w:pPr>
        <w:jc w:val="center"/>
        <w:rPr>
          <w:rFonts w:ascii="Times New Roman" w:eastAsia="Times New Roman" w:hAnsi="Times New Roman" w:cs="Times New Roman"/>
          <w:color w:val="0E101A"/>
          <w:sz w:val="24"/>
          <w:szCs w:val="24"/>
        </w:rPr>
      </w:pPr>
      <w:r w:rsidRPr="004369D1">
        <w:rPr>
          <w:rFonts w:ascii="Times New Roman" w:eastAsia="Times New Roman" w:hAnsi="Times New Roman" w:cs="Times New Roman"/>
          <w:color w:val="0E101A"/>
          <w:sz w:val="24"/>
          <w:szCs w:val="24"/>
        </w:rPr>
        <w:t>©Copyright by Lindsay Smith 2022</w:t>
      </w:r>
    </w:p>
    <w:p w14:paraId="27C0C9EC" w14:textId="77777777" w:rsidR="006F476F" w:rsidRDefault="006F476F" w:rsidP="006F476F">
      <w:pPr>
        <w:jc w:val="center"/>
        <w:rPr>
          <w:rFonts w:ascii="Times New Roman" w:eastAsia="Times New Roman" w:hAnsi="Times New Roman" w:cs="Times New Roman"/>
          <w:color w:val="0E101A"/>
          <w:sz w:val="24"/>
          <w:szCs w:val="24"/>
        </w:rPr>
        <w:sectPr w:rsidR="006F476F" w:rsidSect="008245CF">
          <w:footerReference w:type="first" r:id="rId11"/>
          <w:pgSz w:w="12240" w:h="15840"/>
          <w:pgMar w:top="1440" w:right="1440" w:bottom="1440" w:left="1440" w:header="720" w:footer="720" w:gutter="0"/>
          <w:pgNumType w:fmt="lowerRoman"/>
          <w:cols w:space="720"/>
          <w:titlePg/>
          <w:docGrid w:linePitch="360"/>
        </w:sectPr>
      </w:pPr>
      <w:r w:rsidRPr="004369D1">
        <w:rPr>
          <w:rFonts w:ascii="Times New Roman" w:eastAsia="Times New Roman" w:hAnsi="Times New Roman" w:cs="Times New Roman"/>
          <w:color w:val="0E101A"/>
          <w:sz w:val="24"/>
          <w:szCs w:val="24"/>
        </w:rPr>
        <w:t>All Rights Reserved.</w:t>
      </w:r>
    </w:p>
    <w:p w14:paraId="5A9DCBD4" w14:textId="77777777" w:rsidR="006F476F" w:rsidRDefault="006F476F" w:rsidP="006F476F">
      <w:pPr>
        <w:jc w:val="center"/>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lastRenderedPageBreak/>
        <w:t>Acknowledgments</w:t>
      </w:r>
    </w:p>
    <w:p w14:paraId="3882E47C" w14:textId="77777777" w:rsidR="006F476F" w:rsidRDefault="006F476F" w:rsidP="006F476F">
      <w:pPr>
        <w:jc w:val="center"/>
        <w:rPr>
          <w:rFonts w:ascii="Times New Roman" w:hAnsi="Times New Roman" w:cs="Times New Roman"/>
          <w:sz w:val="24"/>
        </w:rPr>
      </w:pPr>
    </w:p>
    <w:p w14:paraId="5249A8B0" w14:textId="77777777" w:rsidR="002E6F37" w:rsidRPr="002E6F37" w:rsidRDefault="002E6F37" w:rsidP="002E6F37">
      <w:pPr>
        <w:spacing w:line="480" w:lineRule="auto"/>
        <w:rPr>
          <w:rFonts w:ascii="Times New Roman" w:hAnsi="Times New Roman" w:cs="Times New Roman"/>
          <w:sz w:val="24"/>
        </w:rPr>
      </w:pPr>
      <w:r w:rsidRPr="002E6F37">
        <w:rPr>
          <w:rFonts w:ascii="Times New Roman" w:hAnsi="Times New Roman" w:cs="Times New Roman"/>
          <w:sz w:val="24"/>
        </w:rPr>
        <w:t xml:space="preserve">First, I want to acknowledge my dissertation chair, Dr. Daniel Hamlin. Without his support, intellect, and expertise, this research would not have been possible. I would also like to thank the outstanding faculty and staff at OU-Tulsa. Their unwavering commitment to quality education in Oklahoma is unmatched. They show constant care and support for their students while maintaining a high academic bar that all students strive to reach. </w:t>
      </w:r>
    </w:p>
    <w:p w14:paraId="6ED94D50" w14:textId="3874CE85" w:rsidR="002E6F37" w:rsidRPr="002E6F37" w:rsidRDefault="002E6F37" w:rsidP="002E6F37">
      <w:pPr>
        <w:spacing w:line="480" w:lineRule="auto"/>
        <w:rPr>
          <w:rFonts w:ascii="Times New Roman" w:hAnsi="Times New Roman" w:cs="Times New Roman"/>
          <w:sz w:val="24"/>
        </w:rPr>
      </w:pPr>
      <w:r w:rsidRPr="002E6F37">
        <w:rPr>
          <w:rFonts w:ascii="Times New Roman" w:hAnsi="Times New Roman" w:cs="Times New Roman"/>
          <w:sz w:val="24"/>
        </w:rPr>
        <w:t xml:space="preserve">I would also like to remember the amazing work of Dr. Keith Ballard. Dr. Ballard was the ultimate encourager- he believed in me and showed me how to have hope, gratitude, and a vision for success. </w:t>
      </w:r>
    </w:p>
    <w:p w14:paraId="2177ED0D" w14:textId="77777777" w:rsidR="002E6F37" w:rsidRPr="002E6F37" w:rsidRDefault="002E6F37" w:rsidP="002E6F37">
      <w:pPr>
        <w:spacing w:line="480" w:lineRule="auto"/>
        <w:rPr>
          <w:rFonts w:ascii="Times New Roman" w:hAnsi="Times New Roman" w:cs="Times New Roman"/>
          <w:sz w:val="24"/>
        </w:rPr>
      </w:pPr>
      <w:r w:rsidRPr="002E6F37">
        <w:rPr>
          <w:rFonts w:ascii="Times New Roman" w:hAnsi="Times New Roman" w:cs="Times New Roman"/>
          <w:sz w:val="24"/>
        </w:rPr>
        <w:t xml:space="preserve">I want to thank my family for their continued support during this process. I hope to set an example of accomplishment for my two children. </w:t>
      </w:r>
    </w:p>
    <w:p w14:paraId="5D5274D2" w14:textId="10CDD049" w:rsidR="002B6E65" w:rsidRDefault="002E6F37" w:rsidP="002E6F37">
      <w:pPr>
        <w:spacing w:line="480" w:lineRule="auto"/>
        <w:rPr>
          <w:rFonts w:ascii="Times New Roman" w:hAnsi="Times New Roman" w:cs="Times New Roman"/>
          <w:sz w:val="24"/>
        </w:rPr>
        <w:sectPr w:rsidR="002B6E65" w:rsidSect="008245CF">
          <w:headerReference w:type="default" r:id="rId12"/>
          <w:footerReference w:type="even" r:id="rId13"/>
          <w:footerReference w:type="first" r:id="rId14"/>
          <w:pgSz w:w="12240" w:h="15840"/>
          <w:pgMar w:top="1440" w:right="1440" w:bottom="1440" w:left="1440" w:header="720" w:footer="720" w:gutter="0"/>
          <w:pgNumType w:fmt="lowerRoman"/>
          <w:cols w:space="720"/>
          <w:titlePg/>
          <w:docGrid w:linePitch="360"/>
        </w:sectPr>
      </w:pPr>
      <w:r w:rsidRPr="002E6F37">
        <w:rPr>
          <w:rFonts w:ascii="Times New Roman" w:hAnsi="Times New Roman" w:cs="Times New Roman"/>
          <w:sz w:val="24"/>
        </w:rPr>
        <w:t xml:space="preserve">Lastly, I want to thank all the LGBTQIA+ Educators. You teach in a complicated and complex environment wrought with political, religious, and personal influences. However, your work matters, who you are matters, and you should have the freedom to be yourself, feel safe, and teach. </w:t>
      </w:r>
      <w:r w:rsidR="009469A0">
        <w:rPr>
          <w:rFonts w:ascii="Times New Roman" w:hAnsi="Times New Roman" w:cs="Times New Roman"/>
          <w:sz w:val="24"/>
        </w:rPr>
        <w:t xml:space="preserve"> </w:t>
      </w:r>
    </w:p>
    <w:p w14:paraId="122732AE" w14:textId="7D13928C" w:rsidR="006F476F" w:rsidRDefault="006F476F">
      <w:pPr>
        <w:rPr>
          <w:rFonts w:ascii="Times New Roman" w:eastAsia="Times New Roman" w:hAnsi="Times New Roman" w:cs="Times New Roman"/>
          <w:b/>
          <w:bCs/>
          <w:color w:val="0E101A"/>
          <w:sz w:val="24"/>
          <w:szCs w:val="24"/>
        </w:rPr>
      </w:pPr>
    </w:p>
    <w:p w14:paraId="1AECF3DE" w14:textId="650F2C66" w:rsidR="00CB043D" w:rsidRDefault="009639DA" w:rsidP="009639DA">
      <w:pPr>
        <w:tabs>
          <w:tab w:val="right" w:pos="540"/>
        </w:tabs>
        <w:jc w:val="center"/>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t>T</w:t>
      </w:r>
      <w:r w:rsidR="00B619F6">
        <w:rPr>
          <w:rFonts w:ascii="Times New Roman" w:eastAsia="Times New Roman" w:hAnsi="Times New Roman" w:cs="Times New Roman"/>
          <w:b/>
          <w:bCs/>
          <w:color w:val="0E101A"/>
          <w:sz w:val="24"/>
          <w:szCs w:val="24"/>
        </w:rPr>
        <w:t xml:space="preserve">able of </w:t>
      </w:r>
      <w:r w:rsidR="00CB043D">
        <w:rPr>
          <w:rFonts w:ascii="Times New Roman" w:eastAsia="Times New Roman" w:hAnsi="Times New Roman" w:cs="Times New Roman"/>
          <w:b/>
          <w:bCs/>
          <w:color w:val="0E101A"/>
          <w:sz w:val="24"/>
          <w:szCs w:val="24"/>
        </w:rPr>
        <w:t>Contents</w:t>
      </w:r>
    </w:p>
    <w:p w14:paraId="465AA190" w14:textId="360619F7" w:rsidR="00411EED" w:rsidRDefault="00411EED"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Acknowledgments</w:t>
      </w:r>
      <w:r w:rsidR="0066115B">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iv</w:t>
      </w:r>
    </w:p>
    <w:p w14:paraId="3A46B474" w14:textId="53887A21" w:rsidR="000440EA" w:rsidRDefault="000440EA"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List of Tables</w:t>
      </w:r>
      <w:r w:rsidR="0066115B">
        <w:rPr>
          <w:rFonts w:ascii="Times New Roman" w:eastAsia="Times New Roman" w:hAnsi="Times New Roman" w:cs="Times New Roman"/>
          <w:bCs/>
          <w:color w:val="0E101A"/>
          <w:sz w:val="24"/>
          <w:szCs w:val="24"/>
        </w:rPr>
        <w:t>………………………………………………………………………………</w:t>
      </w:r>
      <w:r w:rsidR="00340ED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340ED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vii</w:t>
      </w:r>
    </w:p>
    <w:p w14:paraId="7941A448" w14:textId="752FA677" w:rsidR="000440EA" w:rsidRDefault="000440EA"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List of Figures</w:t>
      </w:r>
      <w:r w:rsidR="0066115B">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w:t>
      </w:r>
    </w:p>
    <w:p w14:paraId="7457E751" w14:textId="40787760" w:rsidR="000440EA" w:rsidRDefault="000440EA"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Abstract</w:t>
      </w:r>
      <w:r w:rsidR="0066115B">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1C0B19">
        <w:rPr>
          <w:rFonts w:ascii="Times New Roman" w:eastAsia="Times New Roman" w:hAnsi="Times New Roman" w:cs="Times New Roman"/>
          <w:bCs/>
          <w:color w:val="0E101A"/>
          <w:sz w:val="24"/>
          <w:szCs w:val="24"/>
        </w:rPr>
        <w:t xml:space="preserve"> xi</w:t>
      </w:r>
    </w:p>
    <w:p w14:paraId="0F545DC6" w14:textId="7D104FDB" w:rsidR="00CB043D" w:rsidRDefault="00CB043D" w:rsidP="00CB043D">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 xml:space="preserve">Chapter </w:t>
      </w:r>
      <w:r w:rsidR="00740514">
        <w:rPr>
          <w:rFonts w:ascii="Times New Roman" w:eastAsia="Times New Roman" w:hAnsi="Times New Roman" w:cs="Times New Roman"/>
          <w:bCs/>
          <w:color w:val="0E101A"/>
          <w:sz w:val="24"/>
          <w:szCs w:val="24"/>
        </w:rPr>
        <w:t>1</w:t>
      </w:r>
      <w:r w:rsidRPr="00B619F6">
        <w:rPr>
          <w:rFonts w:ascii="Times New Roman" w:eastAsia="Times New Roman" w:hAnsi="Times New Roman" w:cs="Times New Roman"/>
          <w:bCs/>
          <w:color w:val="0E101A"/>
          <w:sz w:val="24"/>
          <w:szCs w:val="24"/>
        </w:rPr>
        <w:t>: Introduction</w:t>
      </w:r>
      <w:r w:rsidR="0066115B">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1</w:t>
      </w:r>
    </w:p>
    <w:p w14:paraId="41F172A2" w14:textId="0E8A387F" w:rsidR="000C1C66" w:rsidRDefault="000C1C66"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Purpose of the Stud</w:t>
      </w:r>
      <w:r w:rsidR="00902990">
        <w:rPr>
          <w:rFonts w:ascii="Times New Roman" w:eastAsia="Times New Roman" w:hAnsi="Times New Roman" w:cs="Times New Roman"/>
          <w:bCs/>
          <w:color w:val="0E101A"/>
          <w:sz w:val="24"/>
          <w:szCs w:val="24"/>
        </w:rPr>
        <w:t>y...</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4</w:t>
      </w:r>
    </w:p>
    <w:p w14:paraId="0B5E1C6D" w14:textId="561C27A9" w:rsidR="000C1C66" w:rsidRDefault="000C1C66"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Conceptual Framework</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4</w:t>
      </w:r>
    </w:p>
    <w:p w14:paraId="516F6C63" w14:textId="3B6B66BF" w:rsidR="004A6B71" w:rsidRDefault="004A6B71"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Analytical Methods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proofErr w:type="gramStart"/>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5</w:t>
      </w:r>
    </w:p>
    <w:p w14:paraId="03BFA0BA" w14:textId="37C41150" w:rsidR="004A6B71" w:rsidRPr="00B619F6" w:rsidRDefault="004A6B71"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Overview of Chapters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6</w:t>
      </w:r>
    </w:p>
    <w:p w14:paraId="329E2B67" w14:textId="7C0EF69E" w:rsidR="00CB043D" w:rsidRDefault="00CB043D" w:rsidP="00CB043D">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Chapter 2: Review of the Literature</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9</w:t>
      </w:r>
    </w:p>
    <w:p w14:paraId="1B3D5B59" w14:textId="1906C7F3" w:rsidR="004A6B71" w:rsidRDefault="004A6B71"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Historical Contexts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9</w:t>
      </w:r>
    </w:p>
    <w:p w14:paraId="552F0294" w14:textId="284D5F20" w:rsidR="004A6B71" w:rsidRDefault="004A6B71"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2544F9">
        <w:rPr>
          <w:rFonts w:ascii="Times New Roman" w:eastAsia="Times New Roman" w:hAnsi="Times New Roman" w:cs="Times New Roman"/>
          <w:bCs/>
          <w:color w:val="0E101A"/>
          <w:sz w:val="24"/>
          <w:szCs w:val="24"/>
        </w:rPr>
        <w:t>Trends in School Safety</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22</w:t>
      </w:r>
    </w:p>
    <w:p w14:paraId="5AE5A59B" w14:textId="3E39FDAD" w:rsidR="002544F9" w:rsidRDefault="002544F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Measuring Perceptions of School Safety</w:t>
      </w:r>
      <w:r w:rsidR="00DB1ED7">
        <w:rPr>
          <w:rFonts w:ascii="Times New Roman" w:eastAsia="Times New Roman" w:hAnsi="Times New Roman" w:cs="Times New Roman"/>
          <w:bCs/>
          <w:color w:val="0E101A"/>
          <w:sz w:val="24"/>
          <w:szCs w:val="24"/>
        </w:rPr>
        <w:t>…………………………</w:t>
      </w:r>
      <w:proofErr w:type="gramStart"/>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29</w:t>
      </w:r>
    </w:p>
    <w:p w14:paraId="42B44519" w14:textId="290B1DA5" w:rsidR="00401407" w:rsidRDefault="00401407"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LGB Experience and Safety</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41</w:t>
      </w:r>
    </w:p>
    <w:p w14:paraId="28E5E364" w14:textId="39F83393" w:rsidR="00401407" w:rsidRPr="00B619F6" w:rsidRDefault="00401407"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LGB Teacher</w:t>
      </w:r>
      <w:r w:rsidR="006A2EE1">
        <w:rPr>
          <w:rFonts w:ascii="Times New Roman" w:eastAsia="Times New Roman" w:hAnsi="Times New Roman" w:cs="Times New Roman"/>
          <w:bCs/>
          <w:color w:val="0E101A"/>
          <w:sz w:val="24"/>
          <w:szCs w:val="24"/>
        </w:rPr>
        <w:t>s</w:t>
      </w:r>
      <w:r w:rsidR="002B29C0">
        <w:rPr>
          <w:rFonts w:ascii="Times New Roman" w:eastAsia="Times New Roman" w:hAnsi="Times New Roman" w:cs="Times New Roman"/>
          <w:bCs/>
          <w:color w:val="0E101A"/>
          <w:sz w:val="24"/>
          <w:szCs w:val="24"/>
        </w:rPr>
        <w:t>’</w:t>
      </w:r>
      <w:r>
        <w:rPr>
          <w:rFonts w:ascii="Times New Roman" w:eastAsia="Times New Roman" w:hAnsi="Times New Roman" w:cs="Times New Roman"/>
          <w:bCs/>
          <w:color w:val="0E101A"/>
          <w:sz w:val="24"/>
          <w:szCs w:val="24"/>
        </w:rPr>
        <w:t xml:space="preserve"> Perceptions of School Safety</w:t>
      </w:r>
      <w:r w:rsidR="00DB1ED7">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43</w:t>
      </w:r>
    </w:p>
    <w:p w14:paraId="78F3EA47" w14:textId="47343EE5" w:rsidR="00CB043D" w:rsidRDefault="00CB043D" w:rsidP="00CB043D">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Chapter 3: Conceptual Framework</w:t>
      </w:r>
      <w:r w:rsidR="00DB1ED7">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46</w:t>
      </w:r>
    </w:p>
    <w:p w14:paraId="4E268C6C" w14:textId="7584BD46" w:rsidR="0063737F" w:rsidRDefault="0063737F"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1C0B19">
        <w:rPr>
          <w:rFonts w:ascii="Times New Roman" w:eastAsia="Times New Roman" w:hAnsi="Times New Roman" w:cs="Times New Roman"/>
          <w:bCs/>
          <w:color w:val="0E101A"/>
          <w:sz w:val="24"/>
          <w:szCs w:val="24"/>
        </w:rPr>
        <w:t>Conceptual Framework #1</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47</w:t>
      </w:r>
    </w:p>
    <w:p w14:paraId="7FE83DCF" w14:textId="16D9AD24" w:rsidR="0063737F" w:rsidRDefault="0063737F"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1C0B19">
        <w:rPr>
          <w:rFonts w:ascii="Times New Roman" w:eastAsia="Times New Roman" w:hAnsi="Times New Roman" w:cs="Times New Roman"/>
          <w:bCs/>
          <w:color w:val="0E101A"/>
          <w:sz w:val="24"/>
          <w:szCs w:val="24"/>
        </w:rPr>
        <w:t>Conceptual Framework #2</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w:t>
      </w:r>
      <w:r w:rsidR="003B0488">
        <w:rPr>
          <w:rFonts w:ascii="Times New Roman" w:eastAsia="Times New Roman" w:hAnsi="Times New Roman" w:cs="Times New Roman"/>
          <w:bCs/>
          <w:color w:val="0E101A"/>
          <w:sz w:val="24"/>
          <w:szCs w:val="24"/>
        </w:rPr>
        <w:t>49</w:t>
      </w:r>
    </w:p>
    <w:p w14:paraId="19BD87D2" w14:textId="5BD204A2" w:rsidR="0063737F" w:rsidRDefault="0063737F"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1C0B19">
        <w:rPr>
          <w:rFonts w:ascii="Times New Roman" w:eastAsia="Times New Roman" w:hAnsi="Times New Roman" w:cs="Times New Roman"/>
          <w:bCs/>
          <w:color w:val="0E101A"/>
          <w:sz w:val="24"/>
          <w:szCs w:val="24"/>
        </w:rPr>
        <w:t>Conceptual Framework #3……………………………………………………………… 5</w:t>
      </w:r>
      <w:r w:rsidR="003B0488">
        <w:rPr>
          <w:rFonts w:ascii="Times New Roman" w:eastAsia="Times New Roman" w:hAnsi="Times New Roman" w:cs="Times New Roman"/>
          <w:bCs/>
          <w:color w:val="0E101A"/>
          <w:sz w:val="24"/>
          <w:szCs w:val="24"/>
        </w:rPr>
        <w:t>0</w:t>
      </w:r>
    </w:p>
    <w:p w14:paraId="406F9A28" w14:textId="1B935818" w:rsidR="00CB043D" w:rsidRDefault="00CB043D" w:rsidP="00CB043D">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Chapter 4: Method</w:t>
      </w:r>
      <w:r w:rsidR="005D6979">
        <w:rPr>
          <w:rFonts w:ascii="Times New Roman" w:eastAsia="Times New Roman" w:hAnsi="Times New Roman" w:cs="Times New Roman"/>
          <w:bCs/>
          <w:color w:val="0E101A"/>
          <w:sz w:val="24"/>
          <w:szCs w:val="24"/>
        </w:rPr>
        <w:t>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5</w:t>
      </w:r>
      <w:r w:rsidR="003B0488">
        <w:rPr>
          <w:rFonts w:ascii="Times New Roman" w:eastAsia="Times New Roman" w:hAnsi="Times New Roman" w:cs="Times New Roman"/>
          <w:bCs/>
          <w:color w:val="0E101A"/>
          <w:sz w:val="24"/>
          <w:szCs w:val="24"/>
        </w:rPr>
        <w:t>4</w:t>
      </w:r>
    </w:p>
    <w:p w14:paraId="6EC715C1" w14:textId="7656D123" w:rsidR="0063737F" w:rsidRDefault="0063737F"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 xml:space="preserve">Defining </w:t>
      </w:r>
      <w:r w:rsidR="005D6979">
        <w:rPr>
          <w:rFonts w:ascii="Times New Roman" w:eastAsia="Times New Roman" w:hAnsi="Times New Roman" w:cs="Times New Roman"/>
          <w:bCs/>
          <w:color w:val="0E101A"/>
          <w:sz w:val="24"/>
          <w:szCs w:val="24"/>
        </w:rPr>
        <w:t xml:space="preserve">Terms: </w:t>
      </w:r>
      <w:r>
        <w:rPr>
          <w:rFonts w:ascii="Times New Roman" w:eastAsia="Times New Roman" w:hAnsi="Times New Roman" w:cs="Times New Roman"/>
          <w:bCs/>
          <w:color w:val="0E101A"/>
          <w:sz w:val="24"/>
          <w:szCs w:val="24"/>
        </w:rPr>
        <w:t>Sexual Orientation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27E2C">
        <w:rPr>
          <w:rFonts w:ascii="Times New Roman" w:eastAsia="Times New Roman" w:hAnsi="Times New Roman" w:cs="Times New Roman"/>
          <w:bCs/>
          <w:color w:val="0E101A"/>
          <w:sz w:val="24"/>
          <w:szCs w:val="24"/>
        </w:rPr>
        <w:t xml:space="preserve"> 5</w:t>
      </w:r>
      <w:r w:rsidR="003B0488">
        <w:rPr>
          <w:rFonts w:ascii="Times New Roman" w:eastAsia="Times New Roman" w:hAnsi="Times New Roman" w:cs="Times New Roman"/>
          <w:bCs/>
          <w:color w:val="0E101A"/>
          <w:sz w:val="24"/>
          <w:szCs w:val="24"/>
        </w:rPr>
        <w:t>4</w:t>
      </w:r>
    </w:p>
    <w:p w14:paraId="250D5FF4" w14:textId="16CF2FE1" w:rsidR="0063737F" w:rsidRDefault="0063737F"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6F6164">
        <w:rPr>
          <w:rFonts w:ascii="Times New Roman" w:eastAsia="Times New Roman" w:hAnsi="Times New Roman" w:cs="Times New Roman"/>
          <w:bCs/>
          <w:color w:val="0E101A"/>
          <w:sz w:val="24"/>
          <w:szCs w:val="24"/>
        </w:rPr>
        <w:t>Research De</w:t>
      </w:r>
      <w:r w:rsidR="00127E2C">
        <w:rPr>
          <w:rFonts w:ascii="Times New Roman" w:eastAsia="Times New Roman" w:hAnsi="Times New Roman" w:cs="Times New Roman"/>
          <w:bCs/>
          <w:color w:val="0E101A"/>
          <w:sz w:val="24"/>
          <w:szCs w:val="24"/>
        </w:rPr>
        <w:t>sign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27E2C">
        <w:rPr>
          <w:rFonts w:ascii="Times New Roman" w:eastAsia="Times New Roman" w:hAnsi="Times New Roman" w:cs="Times New Roman"/>
          <w:bCs/>
          <w:color w:val="0E101A"/>
          <w:sz w:val="24"/>
          <w:szCs w:val="24"/>
        </w:rPr>
        <w:t xml:space="preserve">... </w:t>
      </w:r>
      <w:r w:rsidR="001C0B19">
        <w:rPr>
          <w:rFonts w:ascii="Times New Roman" w:eastAsia="Times New Roman" w:hAnsi="Times New Roman" w:cs="Times New Roman"/>
          <w:bCs/>
          <w:color w:val="0E101A"/>
          <w:sz w:val="24"/>
          <w:szCs w:val="24"/>
        </w:rPr>
        <w:t>5</w:t>
      </w:r>
      <w:r w:rsidR="003B0488">
        <w:rPr>
          <w:rFonts w:ascii="Times New Roman" w:eastAsia="Times New Roman" w:hAnsi="Times New Roman" w:cs="Times New Roman"/>
          <w:bCs/>
          <w:color w:val="0E101A"/>
          <w:sz w:val="24"/>
          <w:szCs w:val="24"/>
        </w:rPr>
        <w:t>6</w:t>
      </w:r>
    </w:p>
    <w:p w14:paraId="5F54AE83" w14:textId="51BF2CC9" w:rsidR="006F6164" w:rsidRDefault="006F6164"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127E2C">
        <w:rPr>
          <w:rFonts w:ascii="Times New Roman" w:eastAsia="Times New Roman" w:hAnsi="Times New Roman" w:cs="Times New Roman"/>
          <w:bCs/>
          <w:color w:val="0E101A"/>
          <w:sz w:val="24"/>
          <w:szCs w:val="24"/>
        </w:rPr>
        <w:t>Data Collection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proofErr w:type="gramStart"/>
      <w:r w:rsidR="00DB1ED7">
        <w:rPr>
          <w:rFonts w:ascii="Times New Roman" w:eastAsia="Times New Roman" w:hAnsi="Times New Roman" w:cs="Times New Roman"/>
          <w:bCs/>
          <w:color w:val="0E101A"/>
          <w:sz w:val="24"/>
          <w:szCs w:val="24"/>
        </w:rPr>
        <w:t>…</w:t>
      </w:r>
      <w:r w:rsidR="00127E2C">
        <w:rPr>
          <w:rFonts w:ascii="Times New Roman" w:eastAsia="Times New Roman" w:hAnsi="Times New Roman" w:cs="Times New Roman"/>
          <w:bCs/>
          <w:color w:val="0E101A"/>
          <w:sz w:val="24"/>
          <w:szCs w:val="24"/>
        </w:rPr>
        <w:t>..</w:t>
      </w:r>
      <w:proofErr w:type="gramEnd"/>
      <w:r w:rsidR="00127E2C">
        <w:rPr>
          <w:rFonts w:ascii="Times New Roman" w:eastAsia="Times New Roman" w:hAnsi="Times New Roman" w:cs="Times New Roman"/>
          <w:bCs/>
          <w:color w:val="0E101A"/>
          <w:sz w:val="24"/>
          <w:szCs w:val="24"/>
        </w:rPr>
        <w:t xml:space="preserve"> </w:t>
      </w:r>
      <w:r w:rsidR="001C0B19">
        <w:rPr>
          <w:rFonts w:ascii="Times New Roman" w:eastAsia="Times New Roman" w:hAnsi="Times New Roman" w:cs="Times New Roman"/>
          <w:bCs/>
          <w:color w:val="0E101A"/>
          <w:sz w:val="24"/>
          <w:szCs w:val="24"/>
        </w:rPr>
        <w:t>5</w:t>
      </w:r>
      <w:r w:rsidR="003B0488">
        <w:rPr>
          <w:rFonts w:ascii="Times New Roman" w:eastAsia="Times New Roman" w:hAnsi="Times New Roman" w:cs="Times New Roman"/>
          <w:bCs/>
          <w:color w:val="0E101A"/>
          <w:sz w:val="24"/>
          <w:szCs w:val="24"/>
        </w:rPr>
        <w:t>8</w:t>
      </w:r>
    </w:p>
    <w:p w14:paraId="77826E4E" w14:textId="4E19C85C" w:rsidR="006F6164" w:rsidRDefault="006F6164"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 xml:space="preserve">Survey </w:t>
      </w:r>
      <w:r w:rsidR="00127E2C">
        <w:rPr>
          <w:rFonts w:ascii="Times New Roman" w:eastAsia="Times New Roman" w:hAnsi="Times New Roman" w:cs="Times New Roman"/>
          <w:bCs/>
          <w:color w:val="0E101A"/>
          <w:sz w:val="24"/>
          <w:szCs w:val="24"/>
        </w:rPr>
        <w:t>Design……………….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w:t>
      </w:r>
      <w:r w:rsidR="003B0488">
        <w:rPr>
          <w:rFonts w:ascii="Times New Roman" w:eastAsia="Times New Roman" w:hAnsi="Times New Roman" w:cs="Times New Roman"/>
          <w:bCs/>
          <w:color w:val="0E101A"/>
          <w:sz w:val="24"/>
          <w:szCs w:val="24"/>
        </w:rPr>
        <w:t>59</w:t>
      </w:r>
    </w:p>
    <w:p w14:paraId="287D1542" w14:textId="1F28B09D" w:rsidR="0069403B" w:rsidRDefault="006F6164"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127E2C">
        <w:rPr>
          <w:rFonts w:ascii="Times New Roman" w:eastAsia="Times New Roman" w:hAnsi="Times New Roman" w:cs="Times New Roman"/>
          <w:bCs/>
          <w:color w:val="0E101A"/>
          <w:sz w:val="24"/>
          <w:szCs w:val="24"/>
        </w:rPr>
        <w:t>Survey Population and Sample</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127E2C">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w:t>
      </w:r>
      <w:r w:rsidR="00127E2C">
        <w:rPr>
          <w:rFonts w:ascii="Times New Roman" w:eastAsia="Times New Roman" w:hAnsi="Times New Roman" w:cs="Times New Roman"/>
          <w:bCs/>
          <w:color w:val="0E101A"/>
          <w:sz w:val="24"/>
          <w:szCs w:val="24"/>
        </w:rPr>
        <w:t>6</w:t>
      </w:r>
      <w:r w:rsidR="00E6384C">
        <w:rPr>
          <w:rFonts w:ascii="Times New Roman" w:eastAsia="Times New Roman" w:hAnsi="Times New Roman" w:cs="Times New Roman"/>
          <w:bCs/>
          <w:color w:val="0E101A"/>
          <w:sz w:val="24"/>
          <w:szCs w:val="24"/>
        </w:rPr>
        <w:t>1</w:t>
      </w:r>
    </w:p>
    <w:p w14:paraId="14877A38" w14:textId="2AC75E3E" w:rsidR="006F6164" w:rsidRDefault="006F6164"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B45853">
        <w:rPr>
          <w:rFonts w:ascii="Times New Roman" w:eastAsia="Times New Roman" w:hAnsi="Times New Roman" w:cs="Times New Roman"/>
          <w:bCs/>
          <w:color w:val="0E101A"/>
          <w:sz w:val="24"/>
          <w:szCs w:val="24"/>
        </w:rPr>
        <w:t>Variable Descriptions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proofErr w:type="gramStart"/>
      <w:r w:rsidR="00DB1ED7">
        <w:rPr>
          <w:rFonts w:ascii="Times New Roman" w:eastAsia="Times New Roman" w:hAnsi="Times New Roman" w:cs="Times New Roman"/>
          <w:bCs/>
          <w:color w:val="0E101A"/>
          <w:sz w:val="24"/>
          <w:szCs w:val="24"/>
        </w:rPr>
        <w:t>…</w:t>
      </w:r>
      <w:r w:rsidR="00B45853">
        <w:rPr>
          <w:rFonts w:ascii="Times New Roman" w:eastAsia="Times New Roman" w:hAnsi="Times New Roman" w:cs="Times New Roman"/>
          <w:bCs/>
          <w:color w:val="0E101A"/>
          <w:sz w:val="24"/>
          <w:szCs w:val="24"/>
        </w:rPr>
        <w:t>..</w:t>
      </w:r>
      <w:proofErr w:type="gramEnd"/>
      <w:r w:rsidR="001C0B19">
        <w:rPr>
          <w:rFonts w:ascii="Times New Roman" w:eastAsia="Times New Roman" w:hAnsi="Times New Roman" w:cs="Times New Roman"/>
          <w:bCs/>
          <w:color w:val="0E101A"/>
          <w:sz w:val="24"/>
          <w:szCs w:val="24"/>
        </w:rPr>
        <w:t xml:space="preserve"> </w:t>
      </w:r>
      <w:r w:rsidR="00B45853">
        <w:rPr>
          <w:rFonts w:ascii="Times New Roman" w:eastAsia="Times New Roman" w:hAnsi="Times New Roman" w:cs="Times New Roman"/>
          <w:bCs/>
          <w:color w:val="0E101A"/>
          <w:sz w:val="24"/>
          <w:szCs w:val="24"/>
        </w:rPr>
        <w:t>7</w:t>
      </w:r>
      <w:r w:rsidR="00E6384C">
        <w:rPr>
          <w:rFonts w:ascii="Times New Roman" w:eastAsia="Times New Roman" w:hAnsi="Times New Roman" w:cs="Times New Roman"/>
          <w:bCs/>
          <w:color w:val="0E101A"/>
          <w:sz w:val="24"/>
          <w:szCs w:val="24"/>
        </w:rPr>
        <w:t>0</w:t>
      </w:r>
    </w:p>
    <w:p w14:paraId="15C570CA" w14:textId="23A92C41" w:rsidR="00070CBB" w:rsidRDefault="00070CBB"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lastRenderedPageBreak/>
        <w:tab/>
        <w:t>Data Analysis………………………………………………………………………….... 7</w:t>
      </w:r>
      <w:r w:rsidR="00E6384C">
        <w:rPr>
          <w:rFonts w:ascii="Times New Roman" w:eastAsia="Times New Roman" w:hAnsi="Times New Roman" w:cs="Times New Roman"/>
          <w:bCs/>
          <w:color w:val="0E101A"/>
          <w:sz w:val="24"/>
          <w:szCs w:val="24"/>
        </w:rPr>
        <w:t>6</w:t>
      </w:r>
    </w:p>
    <w:p w14:paraId="318A29CE" w14:textId="5B74838F" w:rsidR="006F6164" w:rsidRPr="00987109" w:rsidRDefault="00132BD8" w:rsidP="00CB043D">
      <w:pPr>
        <w:rPr>
          <w:rFonts w:ascii="Times New Roman" w:eastAsia="Times New Roman" w:hAnsi="Times New Roman" w:cs="Times New Roman"/>
          <w:bCs/>
          <w:i/>
          <w:iCs/>
          <w:color w:val="0E101A"/>
          <w:sz w:val="24"/>
          <w:szCs w:val="24"/>
        </w:rPr>
      </w:pPr>
      <w:r>
        <w:rPr>
          <w:rFonts w:ascii="Times New Roman" w:eastAsia="Times New Roman" w:hAnsi="Times New Roman" w:cs="Times New Roman"/>
          <w:bCs/>
          <w:color w:val="0E101A"/>
          <w:sz w:val="24"/>
          <w:szCs w:val="24"/>
        </w:rPr>
        <w:tab/>
      </w:r>
      <w:r w:rsidR="006F6164">
        <w:rPr>
          <w:rFonts w:ascii="Times New Roman" w:eastAsia="Times New Roman" w:hAnsi="Times New Roman" w:cs="Times New Roman"/>
          <w:bCs/>
          <w:color w:val="0E101A"/>
          <w:sz w:val="24"/>
          <w:szCs w:val="24"/>
        </w:rPr>
        <w:tab/>
      </w:r>
      <w:r w:rsidR="006F6164" w:rsidRPr="00995D63">
        <w:rPr>
          <w:rFonts w:ascii="Times New Roman" w:eastAsia="Times New Roman" w:hAnsi="Times New Roman" w:cs="Times New Roman"/>
          <w:bCs/>
          <w:color w:val="0E101A"/>
          <w:sz w:val="24"/>
          <w:szCs w:val="24"/>
        </w:rPr>
        <w:t>Limitations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8</w:t>
      </w:r>
      <w:r w:rsidR="00E6384C">
        <w:rPr>
          <w:rFonts w:ascii="Times New Roman" w:eastAsia="Times New Roman" w:hAnsi="Times New Roman" w:cs="Times New Roman"/>
          <w:bCs/>
          <w:color w:val="0E101A"/>
          <w:sz w:val="24"/>
          <w:szCs w:val="24"/>
        </w:rPr>
        <w:t>4</w:t>
      </w:r>
    </w:p>
    <w:p w14:paraId="1FD9AA3D" w14:textId="2065BA02" w:rsidR="00CB043D" w:rsidRDefault="00CB043D" w:rsidP="00CB043D">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 xml:space="preserve">Chapter </w:t>
      </w:r>
      <w:r w:rsidR="0070457F">
        <w:rPr>
          <w:rFonts w:ascii="Times New Roman" w:eastAsia="Times New Roman" w:hAnsi="Times New Roman" w:cs="Times New Roman"/>
          <w:bCs/>
          <w:color w:val="0E101A"/>
          <w:sz w:val="24"/>
          <w:szCs w:val="24"/>
        </w:rPr>
        <w:t>5</w:t>
      </w:r>
      <w:r w:rsidRPr="00B619F6">
        <w:rPr>
          <w:rFonts w:ascii="Times New Roman" w:eastAsia="Times New Roman" w:hAnsi="Times New Roman" w:cs="Times New Roman"/>
          <w:bCs/>
          <w:color w:val="0E101A"/>
          <w:sz w:val="24"/>
          <w:szCs w:val="24"/>
        </w:rPr>
        <w:t xml:space="preserve">: </w:t>
      </w:r>
      <w:r w:rsidR="00D70C43">
        <w:rPr>
          <w:rFonts w:ascii="Times New Roman" w:eastAsia="Times New Roman" w:hAnsi="Times New Roman" w:cs="Times New Roman"/>
          <w:bCs/>
          <w:color w:val="0E101A"/>
          <w:sz w:val="24"/>
          <w:szCs w:val="24"/>
        </w:rPr>
        <w:t>Results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w:t>
      </w:r>
      <w:r w:rsidR="00140628">
        <w:rPr>
          <w:rFonts w:ascii="Times New Roman" w:eastAsia="Times New Roman" w:hAnsi="Times New Roman" w:cs="Times New Roman"/>
          <w:bCs/>
          <w:color w:val="0E101A"/>
          <w:sz w:val="24"/>
          <w:szCs w:val="24"/>
        </w:rPr>
        <w:t>8</w:t>
      </w:r>
      <w:r w:rsidR="00E6384C">
        <w:rPr>
          <w:rFonts w:ascii="Times New Roman" w:eastAsia="Times New Roman" w:hAnsi="Times New Roman" w:cs="Times New Roman"/>
          <w:bCs/>
          <w:color w:val="0E101A"/>
          <w:sz w:val="24"/>
          <w:szCs w:val="24"/>
        </w:rPr>
        <w:t>6</w:t>
      </w:r>
    </w:p>
    <w:p w14:paraId="3F52E73A" w14:textId="32094C7F"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Individual Factors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w:t>
      </w:r>
      <w:r w:rsidR="00140628">
        <w:rPr>
          <w:rFonts w:ascii="Times New Roman" w:eastAsia="Times New Roman" w:hAnsi="Times New Roman" w:cs="Times New Roman"/>
          <w:bCs/>
          <w:color w:val="0E101A"/>
          <w:sz w:val="24"/>
          <w:szCs w:val="24"/>
        </w:rPr>
        <w:t>8</w:t>
      </w:r>
      <w:r w:rsidR="00E6384C">
        <w:rPr>
          <w:rFonts w:ascii="Times New Roman" w:eastAsia="Times New Roman" w:hAnsi="Times New Roman" w:cs="Times New Roman"/>
          <w:bCs/>
          <w:color w:val="0E101A"/>
          <w:sz w:val="24"/>
          <w:szCs w:val="24"/>
        </w:rPr>
        <w:t>8</w:t>
      </w:r>
    </w:p>
    <w:p w14:paraId="678BBFA5" w14:textId="50DFC50D"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District-Level Factors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proofErr w:type="gramStart"/>
      <w:r w:rsidR="00DB1ED7">
        <w:rPr>
          <w:rFonts w:ascii="Times New Roman" w:eastAsia="Times New Roman" w:hAnsi="Times New Roman" w:cs="Times New Roman"/>
          <w:bCs/>
          <w:color w:val="0E101A"/>
          <w:sz w:val="24"/>
          <w:szCs w:val="24"/>
        </w:rPr>
        <w:t>…</w:t>
      </w:r>
      <w:r w:rsidR="00140628">
        <w:rPr>
          <w:rFonts w:ascii="Times New Roman" w:eastAsia="Times New Roman" w:hAnsi="Times New Roman" w:cs="Times New Roman"/>
          <w:bCs/>
          <w:color w:val="0E101A"/>
          <w:sz w:val="24"/>
          <w:szCs w:val="24"/>
        </w:rPr>
        <w:t>..</w:t>
      </w:r>
      <w:proofErr w:type="gramEnd"/>
      <w:r w:rsidR="00140628">
        <w:rPr>
          <w:rFonts w:ascii="Times New Roman" w:eastAsia="Times New Roman" w:hAnsi="Times New Roman" w:cs="Times New Roman"/>
          <w:bCs/>
          <w:color w:val="0E101A"/>
          <w:sz w:val="24"/>
          <w:szCs w:val="24"/>
        </w:rPr>
        <w:t xml:space="preserve"> 9</w:t>
      </w:r>
      <w:r w:rsidR="00E6384C">
        <w:rPr>
          <w:rFonts w:ascii="Times New Roman" w:eastAsia="Times New Roman" w:hAnsi="Times New Roman" w:cs="Times New Roman"/>
          <w:bCs/>
          <w:color w:val="0E101A"/>
          <w:sz w:val="24"/>
          <w:szCs w:val="24"/>
        </w:rPr>
        <w:t>1</w:t>
      </w:r>
    </w:p>
    <w:p w14:paraId="24546234" w14:textId="07F9E9FF"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Neighborhood Factors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proofErr w:type="gramStart"/>
      <w:r w:rsidR="00DB1ED7">
        <w:rPr>
          <w:rFonts w:ascii="Times New Roman" w:eastAsia="Times New Roman" w:hAnsi="Times New Roman" w:cs="Times New Roman"/>
          <w:bCs/>
          <w:color w:val="0E101A"/>
          <w:sz w:val="24"/>
          <w:szCs w:val="24"/>
        </w:rPr>
        <w:t>…</w:t>
      </w:r>
      <w:r w:rsidR="00E6384C">
        <w:rPr>
          <w:rFonts w:ascii="Times New Roman" w:eastAsia="Times New Roman" w:hAnsi="Times New Roman" w:cs="Times New Roman"/>
          <w:bCs/>
          <w:color w:val="0E101A"/>
          <w:sz w:val="24"/>
          <w:szCs w:val="24"/>
        </w:rPr>
        <w:t>..</w:t>
      </w:r>
      <w:proofErr w:type="gramEnd"/>
      <w:r w:rsidR="00E6384C">
        <w:rPr>
          <w:rFonts w:ascii="Times New Roman" w:eastAsia="Times New Roman" w:hAnsi="Times New Roman" w:cs="Times New Roman"/>
          <w:bCs/>
          <w:color w:val="0E101A"/>
          <w:sz w:val="24"/>
          <w:szCs w:val="24"/>
        </w:rPr>
        <w:t>97</w:t>
      </w:r>
    </w:p>
    <w:p w14:paraId="17EB7414" w14:textId="7F9F4B9E"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Perceived Physical Safety</w:t>
      </w:r>
      <w:r w:rsidR="00DB1ED7">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E6384C">
        <w:rPr>
          <w:rFonts w:ascii="Times New Roman" w:eastAsia="Times New Roman" w:hAnsi="Times New Roman" w:cs="Times New Roman"/>
          <w:bCs/>
          <w:color w:val="0E101A"/>
          <w:sz w:val="24"/>
          <w:szCs w:val="24"/>
        </w:rPr>
        <w:t>.. 97</w:t>
      </w:r>
    </w:p>
    <w:p w14:paraId="7E6B42F0" w14:textId="7B5847A9"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Teacher Victimization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CD02BE">
        <w:rPr>
          <w:rFonts w:ascii="Times New Roman" w:eastAsia="Times New Roman" w:hAnsi="Times New Roman" w:cs="Times New Roman"/>
          <w:bCs/>
          <w:color w:val="0E101A"/>
          <w:sz w:val="24"/>
          <w:szCs w:val="24"/>
        </w:rPr>
        <w:t>0</w:t>
      </w:r>
      <w:r w:rsidR="00562BCD">
        <w:rPr>
          <w:rFonts w:ascii="Times New Roman" w:eastAsia="Times New Roman" w:hAnsi="Times New Roman" w:cs="Times New Roman"/>
          <w:bCs/>
          <w:color w:val="0E101A"/>
          <w:sz w:val="24"/>
          <w:szCs w:val="24"/>
        </w:rPr>
        <w:t>0</w:t>
      </w:r>
    </w:p>
    <w:p w14:paraId="2B879EF7" w14:textId="26F71B80"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Perceived Emotional Safety</w:t>
      </w:r>
      <w:r>
        <w:rPr>
          <w:rFonts w:ascii="Times New Roman" w:eastAsia="Times New Roman" w:hAnsi="Times New Roman" w:cs="Times New Roman"/>
          <w:bCs/>
          <w:color w:val="0E101A"/>
          <w:sz w:val="24"/>
          <w:szCs w:val="24"/>
        </w:rPr>
        <w:tab/>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CD02BE">
        <w:rPr>
          <w:rFonts w:ascii="Times New Roman" w:eastAsia="Times New Roman" w:hAnsi="Times New Roman" w:cs="Times New Roman"/>
          <w:bCs/>
          <w:color w:val="0E101A"/>
          <w:sz w:val="24"/>
          <w:szCs w:val="24"/>
        </w:rPr>
        <w:t>0</w:t>
      </w:r>
      <w:r w:rsidR="00562BCD">
        <w:rPr>
          <w:rFonts w:ascii="Times New Roman" w:eastAsia="Times New Roman" w:hAnsi="Times New Roman" w:cs="Times New Roman"/>
          <w:bCs/>
          <w:color w:val="0E101A"/>
          <w:sz w:val="24"/>
          <w:szCs w:val="24"/>
        </w:rPr>
        <w:t>3</w:t>
      </w:r>
    </w:p>
    <w:p w14:paraId="081F9345" w14:textId="7D8838C6" w:rsidR="00987109" w:rsidRDefault="0098710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Sexual Orientation Status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562BCD">
        <w:rPr>
          <w:rFonts w:ascii="Times New Roman" w:eastAsia="Times New Roman" w:hAnsi="Times New Roman" w:cs="Times New Roman"/>
          <w:bCs/>
          <w:color w:val="0E101A"/>
          <w:sz w:val="24"/>
          <w:szCs w:val="24"/>
        </w:rPr>
        <w:t>05</w:t>
      </w:r>
    </w:p>
    <w:p w14:paraId="428336BF" w14:textId="39D64D8C" w:rsidR="006D3B8C" w:rsidRDefault="00CB043D" w:rsidP="00CB043D">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 xml:space="preserve">Chapter </w:t>
      </w:r>
      <w:r w:rsidR="0070457F">
        <w:rPr>
          <w:rFonts w:ascii="Times New Roman" w:eastAsia="Times New Roman" w:hAnsi="Times New Roman" w:cs="Times New Roman"/>
          <w:bCs/>
          <w:color w:val="0E101A"/>
          <w:sz w:val="24"/>
          <w:szCs w:val="24"/>
        </w:rPr>
        <w:t>6</w:t>
      </w:r>
      <w:r w:rsidRPr="00B619F6">
        <w:rPr>
          <w:rFonts w:ascii="Times New Roman" w:eastAsia="Times New Roman" w:hAnsi="Times New Roman" w:cs="Times New Roman"/>
          <w:bCs/>
          <w:color w:val="0E101A"/>
          <w:sz w:val="24"/>
          <w:szCs w:val="24"/>
        </w:rPr>
        <w:t>: Discussion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CD02BE">
        <w:rPr>
          <w:rFonts w:ascii="Times New Roman" w:eastAsia="Times New Roman" w:hAnsi="Times New Roman" w:cs="Times New Roman"/>
          <w:bCs/>
          <w:color w:val="0E101A"/>
          <w:sz w:val="24"/>
          <w:szCs w:val="24"/>
        </w:rPr>
        <w:t>1</w:t>
      </w:r>
      <w:r w:rsidR="00562BCD">
        <w:rPr>
          <w:rFonts w:ascii="Times New Roman" w:eastAsia="Times New Roman" w:hAnsi="Times New Roman" w:cs="Times New Roman"/>
          <w:bCs/>
          <w:color w:val="0E101A"/>
          <w:sz w:val="24"/>
          <w:szCs w:val="24"/>
        </w:rPr>
        <w:t>2</w:t>
      </w:r>
    </w:p>
    <w:p w14:paraId="6EE1169B" w14:textId="0BB243FC" w:rsidR="006D3B8C" w:rsidRDefault="006D3B8C"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The LGB Teacher</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CD02BE">
        <w:rPr>
          <w:rFonts w:ascii="Times New Roman" w:eastAsia="Times New Roman" w:hAnsi="Times New Roman" w:cs="Times New Roman"/>
          <w:bCs/>
          <w:color w:val="0E101A"/>
          <w:sz w:val="24"/>
          <w:szCs w:val="24"/>
        </w:rPr>
        <w:t>1</w:t>
      </w:r>
      <w:r w:rsidR="00562BCD">
        <w:rPr>
          <w:rFonts w:ascii="Times New Roman" w:eastAsia="Times New Roman" w:hAnsi="Times New Roman" w:cs="Times New Roman"/>
          <w:bCs/>
          <w:color w:val="0E101A"/>
          <w:sz w:val="24"/>
          <w:szCs w:val="24"/>
        </w:rPr>
        <w:t>3</w:t>
      </w:r>
    </w:p>
    <w:p w14:paraId="12FC2B9D" w14:textId="731C6417" w:rsidR="006D3B8C" w:rsidRPr="008A43D1" w:rsidRDefault="006D3B8C"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Pr>
          <w:rFonts w:ascii="Times New Roman" w:eastAsia="Times New Roman" w:hAnsi="Times New Roman" w:cs="Times New Roman"/>
          <w:bCs/>
          <w:color w:val="0E101A"/>
          <w:sz w:val="24"/>
          <w:szCs w:val="24"/>
        </w:rPr>
        <w:tab/>
      </w:r>
      <w:r w:rsidRPr="008A43D1">
        <w:rPr>
          <w:rFonts w:ascii="Times New Roman" w:eastAsia="Times New Roman" w:hAnsi="Times New Roman" w:cs="Times New Roman"/>
          <w:bCs/>
          <w:color w:val="0E101A"/>
          <w:sz w:val="24"/>
          <w:szCs w:val="24"/>
        </w:rPr>
        <w:t>Emotional Safety</w:t>
      </w:r>
      <w:r w:rsidR="00DB1ED7" w:rsidRPr="00995D6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sidRPr="00995D63">
        <w:rPr>
          <w:rFonts w:ascii="Times New Roman" w:eastAsia="Times New Roman" w:hAnsi="Times New Roman" w:cs="Times New Roman"/>
          <w:bCs/>
          <w:color w:val="0E101A"/>
          <w:sz w:val="24"/>
          <w:szCs w:val="24"/>
        </w:rPr>
        <w:t>…………</w:t>
      </w:r>
      <w:r w:rsidR="00562BCD">
        <w:rPr>
          <w:rFonts w:ascii="Times New Roman" w:eastAsia="Times New Roman" w:hAnsi="Times New Roman" w:cs="Times New Roman"/>
          <w:bCs/>
          <w:color w:val="0E101A"/>
          <w:sz w:val="24"/>
          <w:szCs w:val="24"/>
        </w:rPr>
        <w:t>.1</w:t>
      </w:r>
      <w:r w:rsidR="00CD02BE">
        <w:rPr>
          <w:rFonts w:ascii="Times New Roman" w:eastAsia="Times New Roman" w:hAnsi="Times New Roman" w:cs="Times New Roman"/>
          <w:bCs/>
          <w:color w:val="0E101A"/>
          <w:sz w:val="24"/>
          <w:szCs w:val="24"/>
        </w:rPr>
        <w:t>1</w:t>
      </w:r>
      <w:r w:rsidR="00562BCD">
        <w:rPr>
          <w:rFonts w:ascii="Times New Roman" w:eastAsia="Times New Roman" w:hAnsi="Times New Roman" w:cs="Times New Roman"/>
          <w:bCs/>
          <w:color w:val="0E101A"/>
          <w:sz w:val="24"/>
          <w:szCs w:val="24"/>
        </w:rPr>
        <w:t>4</w:t>
      </w:r>
    </w:p>
    <w:p w14:paraId="7C649B6E" w14:textId="489AD833" w:rsidR="00CB043D" w:rsidRPr="008A43D1" w:rsidRDefault="006D3B8C" w:rsidP="00CB043D">
      <w:pPr>
        <w:rPr>
          <w:rFonts w:ascii="Times New Roman" w:eastAsia="Times New Roman" w:hAnsi="Times New Roman" w:cs="Times New Roman"/>
          <w:bCs/>
          <w:color w:val="0E101A"/>
          <w:sz w:val="24"/>
          <w:szCs w:val="24"/>
        </w:rPr>
      </w:pPr>
      <w:r w:rsidRPr="00995D63">
        <w:rPr>
          <w:rFonts w:ascii="Times New Roman" w:eastAsia="Times New Roman" w:hAnsi="Times New Roman" w:cs="Times New Roman"/>
          <w:bCs/>
          <w:color w:val="0E101A"/>
          <w:sz w:val="24"/>
          <w:szCs w:val="24"/>
        </w:rPr>
        <w:tab/>
      </w:r>
      <w:r w:rsidRPr="00995D63">
        <w:rPr>
          <w:rFonts w:ascii="Times New Roman" w:eastAsia="Times New Roman" w:hAnsi="Times New Roman" w:cs="Times New Roman"/>
          <w:bCs/>
          <w:color w:val="0E101A"/>
          <w:sz w:val="24"/>
          <w:szCs w:val="24"/>
        </w:rPr>
        <w:tab/>
      </w:r>
      <w:r w:rsidRPr="008A43D1">
        <w:rPr>
          <w:rFonts w:ascii="Times New Roman" w:eastAsia="Times New Roman" w:hAnsi="Times New Roman" w:cs="Times New Roman"/>
          <w:bCs/>
          <w:color w:val="0E101A"/>
          <w:sz w:val="24"/>
          <w:szCs w:val="24"/>
        </w:rPr>
        <w:t>Physical Safety</w:t>
      </w:r>
      <w:r w:rsidR="00CB043D" w:rsidRPr="008A43D1">
        <w:rPr>
          <w:rFonts w:ascii="Times New Roman" w:eastAsia="Times New Roman" w:hAnsi="Times New Roman" w:cs="Times New Roman"/>
          <w:bCs/>
          <w:color w:val="0E101A"/>
          <w:sz w:val="24"/>
          <w:szCs w:val="24"/>
        </w:rPr>
        <w:t xml:space="preserve"> </w:t>
      </w:r>
      <w:r w:rsidR="00DB1ED7" w:rsidRPr="00995D6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sidRPr="00995D6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562BCD">
        <w:rPr>
          <w:rFonts w:ascii="Times New Roman" w:eastAsia="Times New Roman" w:hAnsi="Times New Roman" w:cs="Times New Roman"/>
          <w:bCs/>
          <w:color w:val="0E101A"/>
          <w:sz w:val="24"/>
          <w:szCs w:val="24"/>
        </w:rPr>
        <w:t>15</w:t>
      </w:r>
    </w:p>
    <w:p w14:paraId="4563E491" w14:textId="23EF249E" w:rsidR="006D3B8C" w:rsidRDefault="006D3B8C" w:rsidP="00CB043D">
      <w:pPr>
        <w:rPr>
          <w:rFonts w:ascii="Times New Roman" w:eastAsia="Times New Roman" w:hAnsi="Times New Roman" w:cs="Times New Roman"/>
          <w:bCs/>
          <w:i/>
          <w:iCs/>
          <w:color w:val="0E101A"/>
          <w:sz w:val="24"/>
          <w:szCs w:val="24"/>
        </w:rPr>
      </w:pPr>
      <w:r w:rsidRPr="008A43D1">
        <w:rPr>
          <w:rFonts w:ascii="Times New Roman" w:eastAsia="Times New Roman" w:hAnsi="Times New Roman" w:cs="Times New Roman"/>
          <w:bCs/>
          <w:color w:val="0E101A"/>
          <w:sz w:val="24"/>
          <w:szCs w:val="24"/>
        </w:rPr>
        <w:tab/>
      </w:r>
      <w:r w:rsidRPr="008A43D1">
        <w:rPr>
          <w:rFonts w:ascii="Times New Roman" w:eastAsia="Times New Roman" w:hAnsi="Times New Roman" w:cs="Times New Roman"/>
          <w:bCs/>
          <w:color w:val="0E101A"/>
          <w:sz w:val="24"/>
          <w:szCs w:val="24"/>
        </w:rPr>
        <w:tab/>
        <w:t>Victimization</w:t>
      </w:r>
      <w:r w:rsidR="00DB1ED7" w:rsidRPr="00995D6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sidRPr="00995D63">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562BCD">
        <w:rPr>
          <w:rFonts w:ascii="Times New Roman" w:eastAsia="Times New Roman" w:hAnsi="Times New Roman" w:cs="Times New Roman"/>
          <w:bCs/>
          <w:color w:val="0E101A"/>
          <w:sz w:val="24"/>
          <w:szCs w:val="24"/>
        </w:rPr>
        <w:t>16</w:t>
      </w:r>
    </w:p>
    <w:p w14:paraId="76913486" w14:textId="722A8E9D" w:rsidR="006D3B8C" w:rsidRDefault="006D3B8C"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The Experienced Teacher</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562BCD">
        <w:rPr>
          <w:rFonts w:ascii="Times New Roman" w:eastAsia="Times New Roman" w:hAnsi="Times New Roman" w:cs="Times New Roman"/>
          <w:bCs/>
          <w:color w:val="0E101A"/>
          <w:sz w:val="24"/>
          <w:szCs w:val="24"/>
        </w:rPr>
        <w:t>17</w:t>
      </w:r>
    </w:p>
    <w:p w14:paraId="293CB423" w14:textId="74C06C8C" w:rsidR="006D3B8C" w:rsidRDefault="006D3B8C"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r>
      <w:r w:rsidR="009B6742">
        <w:rPr>
          <w:rFonts w:ascii="Times New Roman" w:eastAsia="Times New Roman" w:hAnsi="Times New Roman" w:cs="Times New Roman"/>
          <w:bCs/>
          <w:color w:val="0E101A"/>
          <w:sz w:val="24"/>
          <w:szCs w:val="24"/>
        </w:rPr>
        <w:t>Implications and Limitations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1</w:t>
      </w:r>
      <w:r w:rsidR="00562BCD">
        <w:rPr>
          <w:rFonts w:ascii="Times New Roman" w:eastAsia="Times New Roman" w:hAnsi="Times New Roman" w:cs="Times New Roman"/>
          <w:bCs/>
          <w:color w:val="0E101A"/>
          <w:sz w:val="24"/>
          <w:szCs w:val="24"/>
        </w:rPr>
        <w:t>17</w:t>
      </w:r>
    </w:p>
    <w:p w14:paraId="2EA936AB" w14:textId="704507DF" w:rsidR="009B6742" w:rsidRDefault="009B6742"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Contributions and Recommendations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562BCD">
        <w:rPr>
          <w:rFonts w:ascii="Times New Roman" w:eastAsia="Times New Roman" w:hAnsi="Times New Roman" w:cs="Times New Roman"/>
          <w:bCs/>
          <w:color w:val="0E101A"/>
          <w:sz w:val="24"/>
          <w:szCs w:val="24"/>
        </w:rPr>
        <w:t>19</w:t>
      </w:r>
    </w:p>
    <w:p w14:paraId="7EE9CB0F" w14:textId="3176ED14" w:rsidR="009B6742" w:rsidRPr="006D3B8C" w:rsidRDefault="009B6742"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b/>
        <w:t>Conclusion</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D344A1">
        <w:rPr>
          <w:rFonts w:ascii="Times New Roman" w:eastAsia="Times New Roman" w:hAnsi="Times New Roman" w:cs="Times New Roman"/>
          <w:bCs/>
          <w:color w:val="0E101A"/>
          <w:sz w:val="24"/>
          <w:szCs w:val="24"/>
        </w:rPr>
        <w:t>2</w:t>
      </w:r>
      <w:r w:rsidR="00562BCD">
        <w:rPr>
          <w:rFonts w:ascii="Times New Roman" w:eastAsia="Times New Roman" w:hAnsi="Times New Roman" w:cs="Times New Roman"/>
          <w:bCs/>
          <w:color w:val="0E101A"/>
          <w:sz w:val="24"/>
          <w:szCs w:val="24"/>
        </w:rPr>
        <w:t>0</w:t>
      </w:r>
    </w:p>
    <w:p w14:paraId="103A61BD" w14:textId="40E8E167" w:rsidR="00D07259" w:rsidRDefault="00D07259" w:rsidP="00CB043D">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Appendi</w:t>
      </w:r>
      <w:r w:rsidR="00CD643B">
        <w:rPr>
          <w:rFonts w:ascii="Times New Roman" w:eastAsia="Times New Roman" w:hAnsi="Times New Roman" w:cs="Times New Roman"/>
          <w:bCs/>
          <w:color w:val="0E101A"/>
          <w:sz w:val="24"/>
          <w:szCs w:val="24"/>
        </w:rPr>
        <w:t>ces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proofErr w:type="gramStart"/>
      <w:r w:rsidR="001C0B19">
        <w:rPr>
          <w:rFonts w:ascii="Times New Roman" w:eastAsia="Times New Roman" w:hAnsi="Times New Roman" w:cs="Times New Roman"/>
          <w:bCs/>
          <w:color w:val="0E101A"/>
          <w:sz w:val="24"/>
          <w:szCs w:val="24"/>
        </w:rPr>
        <w:t>…..</w:t>
      </w:r>
      <w:proofErr w:type="gramEnd"/>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w:t>
      </w:r>
      <w:r w:rsidR="00D344A1">
        <w:rPr>
          <w:rFonts w:ascii="Times New Roman" w:eastAsia="Times New Roman" w:hAnsi="Times New Roman" w:cs="Times New Roman"/>
          <w:bCs/>
          <w:color w:val="0E101A"/>
          <w:sz w:val="24"/>
          <w:szCs w:val="24"/>
        </w:rPr>
        <w:t>2</w:t>
      </w:r>
      <w:r w:rsidR="00562BCD">
        <w:rPr>
          <w:rFonts w:ascii="Times New Roman" w:eastAsia="Times New Roman" w:hAnsi="Times New Roman" w:cs="Times New Roman"/>
          <w:bCs/>
          <w:color w:val="0E101A"/>
          <w:sz w:val="24"/>
          <w:szCs w:val="24"/>
        </w:rPr>
        <w:t>3</w:t>
      </w:r>
    </w:p>
    <w:p w14:paraId="6C757261" w14:textId="786664C2" w:rsidR="00CB043D" w:rsidRPr="00B619F6" w:rsidRDefault="00CB043D" w:rsidP="00CD643B">
      <w:pPr>
        <w:rPr>
          <w:rFonts w:ascii="Times New Roman" w:eastAsia="Times New Roman" w:hAnsi="Times New Roman" w:cs="Times New Roman"/>
          <w:bCs/>
          <w:color w:val="0E101A"/>
          <w:sz w:val="24"/>
          <w:szCs w:val="24"/>
        </w:rPr>
      </w:pPr>
      <w:r w:rsidRPr="00B619F6">
        <w:rPr>
          <w:rFonts w:ascii="Times New Roman" w:eastAsia="Times New Roman" w:hAnsi="Times New Roman" w:cs="Times New Roman"/>
          <w:bCs/>
          <w:color w:val="0E101A"/>
          <w:sz w:val="24"/>
          <w:szCs w:val="24"/>
        </w:rPr>
        <w:t>References</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w:t>
      </w:r>
      <w:r w:rsidR="00DB1ED7">
        <w:rPr>
          <w:rFonts w:ascii="Times New Roman" w:eastAsia="Times New Roman" w:hAnsi="Times New Roman" w:cs="Times New Roman"/>
          <w:bCs/>
          <w:color w:val="0E101A"/>
          <w:sz w:val="24"/>
          <w:szCs w:val="24"/>
        </w:rPr>
        <w:t>………</w:t>
      </w:r>
      <w:r w:rsidR="001C0B19">
        <w:rPr>
          <w:rFonts w:ascii="Times New Roman" w:eastAsia="Times New Roman" w:hAnsi="Times New Roman" w:cs="Times New Roman"/>
          <w:bCs/>
          <w:color w:val="0E101A"/>
          <w:sz w:val="24"/>
          <w:szCs w:val="24"/>
        </w:rPr>
        <w:t xml:space="preserve"> 16</w:t>
      </w:r>
      <w:r w:rsidR="000B25F3">
        <w:rPr>
          <w:rFonts w:ascii="Times New Roman" w:eastAsia="Times New Roman" w:hAnsi="Times New Roman" w:cs="Times New Roman"/>
          <w:bCs/>
          <w:color w:val="0E101A"/>
          <w:sz w:val="24"/>
          <w:szCs w:val="24"/>
        </w:rPr>
        <w:t>1</w:t>
      </w:r>
    </w:p>
    <w:p w14:paraId="3DF380DA" w14:textId="0850D05C" w:rsidR="000440EA" w:rsidRDefault="000440EA">
      <w:pP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br w:type="page"/>
      </w:r>
    </w:p>
    <w:p w14:paraId="2A87998B" w14:textId="77777777" w:rsidR="00812785" w:rsidRPr="00F40A1F" w:rsidRDefault="00812785" w:rsidP="00812785">
      <w:pPr>
        <w:spacing w:after="0"/>
        <w:jc w:val="center"/>
        <w:rPr>
          <w:rFonts w:ascii="Times New Roman" w:eastAsia="Times New Roman" w:hAnsi="Times New Roman" w:cs="Times New Roman"/>
          <w:b/>
          <w:bCs/>
          <w:color w:val="0E101A"/>
          <w:sz w:val="24"/>
          <w:szCs w:val="24"/>
        </w:rPr>
      </w:pPr>
      <w:r w:rsidRPr="00F40A1F">
        <w:rPr>
          <w:rFonts w:ascii="Times New Roman" w:eastAsia="Times New Roman" w:hAnsi="Times New Roman" w:cs="Times New Roman"/>
          <w:b/>
          <w:bCs/>
          <w:color w:val="0E101A"/>
          <w:sz w:val="24"/>
          <w:szCs w:val="24"/>
        </w:rPr>
        <w:lastRenderedPageBreak/>
        <w:t>List of Tables</w:t>
      </w:r>
    </w:p>
    <w:p w14:paraId="2F1A2211" w14:textId="77777777" w:rsidR="00812785" w:rsidRPr="00F40A1F" w:rsidRDefault="00812785" w:rsidP="00812785">
      <w:pPr>
        <w:spacing w:after="0"/>
        <w:rPr>
          <w:rFonts w:ascii="Times New Roman" w:eastAsia="Times New Roman" w:hAnsi="Times New Roman" w:cs="Times New Roman"/>
          <w:b/>
          <w:bCs/>
          <w:color w:val="0E101A"/>
          <w:sz w:val="24"/>
          <w:szCs w:val="24"/>
        </w:rPr>
      </w:pPr>
    </w:p>
    <w:p w14:paraId="1899C556" w14:textId="6B01895E" w:rsidR="00812785" w:rsidRPr="00812785" w:rsidRDefault="00812785" w:rsidP="00812785">
      <w:pPr>
        <w:pStyle w:val="NormalWeb"/>
        <w:shd w:val="clear" w:color="auto" w:fill="FFFFFF"/>
        <w:spacing w:before="0" w:beforeAutospacing="0" w:after="0" w:afterAutospacing="0" w:line="480" w:lineRule="auto"/>
      </w:pPr>
      <w:r w:rsidRPr="00812785">
        <w:rPr>
          <w:color w:val="0E101A"/>
        </w:rPr>
        <w:t xml:space="preserve">Table 1: </w:t>
      </w:r>
      <w:r w:rsidRPr="00812785">
        <w:t>Examples of Visible Security Measures……………………………………</w:t>
      </w:r>
      <w:proofErr w:type="gramStart"/>
      <w:r w:rsidRPr="00812785">
        <w:t>…..</w:t>
      </w:r>
      <w:proofErr w:type="gramEnd"/>
      <w:r w:rsidRPr="00812785">
        <w:t>……</w:t>
      </w:r>
      <w:r w:rsidR="00F70991">
        <w:t>…</w:t>
      </w:r>
      <w:r w:rsidRPr="00812785">
        <w:t>24</w:t>
      </w:r>
    </w:p>
    <w:p w14:paraId="5E3441F1" w14:textId="54AED2F7" w:rsidR="00812785" w:rsidRPr="00812785" w:rsidRDefault="00812785" w:rsidP="00812785">
      <w:pPr>
        <w:pStyle w:val="NormalWeb"/>
        <w:shd w:val="clear" w:color="auto" w:fill="FFFFFF"/>
        <w:spacing w:before="0" w:beforeAutospacing="0" w:after="0" w:afterAutospacing="0" w:line="480" w:lineRule="auto"/>
      </w:pPr>
      <w:r w:rsidRPr="00812785">
        <w:rPr>
          <w:color w:val="0E101A"/>
        </w:rPr>
        <w:t>Table 2: Control Factors</w:t>
      </w:r>
      <w:r w:rsidRPr="00812785">
        <w:t>…………………………………………………………………………48</w:t>
      </w:r>
    </w:p>
    <w:p w14:paraId="15D2A241" w14:textId="1EF08280" w:rsidR="00812785" w:rsidRPr="00812785" w:rsidRDefault="00812785" w:rsidP="00812785">
      <w:pPr>
        <w:pStyle w:val="NormalWeb"/>
        <w:shd w:val="clear" w:color="auto" w:fill="FFFFFF"/>
        <w:spacing w:before="0" w:beforeAutospacing="0" w:after="0" w:afterAutospacing="0" w:line="480" w:lineRule="auto"/>
        <w:rPr>
          <w:color w:val="0E101A"/>
        </w:rPr>
      </w:pPr>
      <w:r w:rsidRPr="00812785">
        <w:rPr>
          <w:color w:val="0E101A"/>
        </w:rPr>
        <w:t>Table 3: Variables, Research Questions, and Items on a Survey</w:t>
      </w:r>
      <w:r w:rsidRPr="00812785">
        <w:t>………</w:t>
      </w:r>
      <w:proofErr w:type="gramStart"/>
      <w:r w:rsidRPr="00812785">
        <w:t>….…..</w:t>
      </w:r>
      <w:proofErr w:type="gramEnd"/>
      <w:r w:rsidRPr="00812785">
        <w:t>…………………60</w:t>
      </w:r>
    </w:p>
    <w:p w14:paraId="4CA75A13" w14:textId="09C679F4" w:rsidR="00812785" w:rsidRPr="00812785" w:rsidRDefault="00812785" w:rsidP="00812785">
      <w:pPr>
        <w:spacing w:after="0" w:line="480" w:lineRule="auto"/>
        <w:rPr>
          <w:rFonts w:ascii="Times New Roman" w:eastAsia="Times New Roman" w:hAnsi="Times New Roman" w:cs="Times New Roman"/>
          <w:sz w:val="24"/>
          <w:szCs w:val="24"/>
        </w:rPr>
      </w:pPr>
      <w:r w:rsidRPr="00812785">
        <w:rPr>
          <w:rFonts w:ascii="Times New Roman" w:eastAsia="Times New Roman" w:hAnsi="Times New Roman" w:cs="Times New Roman"/>
          <w:color w:val="000000"/>
          <w:sz w:val="24"/>
          <w:szCs w:val="24"/>
        </w:rPr>
        <w:t>Table 4: Self-Identified Sexual Orientation Status</w:t>
      </w:r>
      <w:r w:rsidRPr="00812785">
        <w:rPr>
          <w:rFonts w:ascii="Times New Roman" w:hAnsi="Times New Roman" w:cs="Times New Roman"/>
          <w:sz w:val="24"/>
          <w:szCs w:val="24"/>
        </w:rPr>
        <w:t>………………………………………………62</w:t>
      </w:r>
    </w:p>
    <w:p w14:paraId="4B376929" w14:textId="476423A1" w:rsidR="00812785" w:rsidRPr="00812785" w:rsidRDefault="00812785" w:rsidP="00812785">
      <w:pPr>
        <w:spacing w:after="0" w:line="480" w:lineRule="auto"/>
        <w:rPr>
          <w:rFonts w:ascii="Times New Roman" w:hAnsi="Times New Roman" w:cs="Times New Roman"/>
          <w:sz w:val="24"/>
          <w:szCs w:val="24"/>
        </w:rPr>
      </w:pPr>
      <w:r w:rsidRPr="00812785">
        <w:rPr>
          <w:rFonts w:ascii="Times New Roman" w:hAnsi="Times New Roman" w:cs="Times New Roman"/>
          <w:sz w:val="24"/>
          <w:szCs w:val="24"/>
        </w:rPr>
        <w:t>Table 5: Percent Comparison Individual Factors ………</w:t>
      </w:r>
      <w:proofErr w:type="gramStart"/>
      <w:r w:rsidRPr="00812785">
        <w:rPr>
          <w:rFonts w:ascii="Times New Roman" w:hAnsi="Times New Roman" w:cs="Times New Roman"/>
          <w:sz w:val="24"/>
          <w:szCs w:val="24"/>
        </w:rPr>
        <w:t>…..</w:t>
      </w:r>
      <w:proofErr w:type="gramEnd"/>
      <w:r w:rsidRPr="00812785">
        <w:rPr>
          <w:rFonts w:ascii="Times New Roman" w:hAnsi="Times New Roman" w:cs="Times New Roman"/>
          <w:sz w:val="24"/>
          <w:szCs w:val="24"/>
        </w:rPr>
        <w:t>……………………………………64</w:t>
      </w:r>
    </w:p>
    <w:p w14:paraId="27CA3711" w14:textId="0F457C3B" w:rsidR="00812785" w:rsidRPr="00812785" w:rsidRDefault="00812785" w:rsidP="00812785">
      <w:pPr>
        <w:spacing w:after="0" w:line="480" w:lineRule="auto"/>
        <w:rPr>
          <w:rFonts w:ascii="Times New Roman" w:hAnsi="Times New Roman" w:cs="Times New Roman"/>
          <w:sz w:val="24"/>
          <w:szCs w:val="24"/>
        </w:rPr>
      </w:pPr>
      <w:r w:rsidRPr="00812785">
        <w:rPr>
          <w:rFonts w:ascii="Times New Roman" w:hAnsi="Times New Roman" w:cs="Times New Roman"/>
          <w:color w:val="000000"/>
          <w:sz w:val="24"/>
          <w:szCs w:val="24"/>
        </w:rPr>
        <w:t>Table 6</w:t>
      </w:r>
      <w:r w:rsidRPr="00812785">
        <w:rPr>
          <w:rFonts w:ascii="Times New Roman" w:hAnsi="Times New Roman" w:cs="Times New Roman"/>
          <w:sz w:val="24"/>
          <w:szCs w:val="24"/>
        </w:rPr>
        <w:t xml:space="preserve">: </w:t>
      </w:r>
      <w:r w:rsidRPr="00812785">
        <w:rPr>
          <w:rFonts w:ascii="Times New Roman" w:hAnsi="Times New Roman" w:cs="Times New Roman"/>
          <w:color w:val="000000"/>
          <w:sz w:val="24"/>
          <w:szCs w:val="24"/>
        </w:rPr>
        <w:t>Descriptive Statistics: Control Factors…...</w:t>
      </w:r>
      <w:r w:rsidRPr="00812785">
        <w:rPr>
          <w:rFonts w:ascii="Times New Roman" w:hAnsi="Times New Roman" w:cs="Times New Roman"/>
          <w:sz w:val="24"/>
          <w:szCs w:val="24"/>
        </w:rPr>
        <w:t>………………...……………</w:t>
      </w:r>
      <w:r w:rsidR="00CF4184">
        <w:rPr>
          <w:rFonts w:ascii="Times New Roman" w:hAnsi="Times New Roman" w:cs="Times New Roman"/>
          <w:sz w:val="24"/>
          <w:szCs w:val="24"/>
        </w:rPr>
        <w:t>.</w:t>
      </w:r>
      <w:r w:rsidRPr="00812785">
        <w:rPr>
          <w:rFonts w:ascii="Times New Roman" w:hAnsi="Times New Roman" w:cs="Times New Roman"/>
          <w:sz w:val="24"/>
          <w:szCs w:val="24"/>
        </w:rPr>
        <w:t>……….……65</w:t>
      </w:r>
    </w:p>
    <w:p w14:paraId="13AF539B" w14:textId="4771F81E" w:rsidR="00812785" w:rsidRPr="00812785" w:rsidRDefault="00812785" w:rsidP="00812785">
      <w:pPr>
        <w:spacing w:after="0" w:line="480" w:lineRule="auto"/>
        <w:rPr>
          <w:rFonts w:ascii="Times New Roman" w:hAnsi="Times New Roman" w:cs="Times New Roman"/>
          <w:sz w:val="24"/>
          <w:szCs w:val="24"/>
        </w:rPr>
      </w:pPr>
      <w:r w:rsidRPr="00812785">
        <w:rPr>
          <w:rFonts w:ascii="Times New Roman" w:hAnsi="Times New Roman" w:cs="Times New Roman"/>
          <w:sz w:val="24"/>
          <w:szCs w:val="24"/>
        </w:rPr>
        <w:t xml:space="preserve">Table 7: </w:t>
      </w:r>
      <w:r w:rsidR="00817AAF">
        <w:rPr>
          <w:rFonts w:ascii="Times New Roman" w:hAnsi="Times New Roman" w:cs="Times New Roman"/>
          <w:sz w:val="24"/>
          <w:szCs w:val="24"/>
        </w:rPr>
        <w:t>Sociodemographic comparison of survey sample to total districts in Oklahoma</w:t>
      </w:r>
      <w:r w:rsidR="008D6550">
        <w:rPr>
          <w:rFonts w:ascii="Times New Roman" w:hAnsi="Times New Roman" w:cs="Times New Roman"/>
          <w:sz w:val="24"/>
          <w:szCs w:val="24"/>
        </w:rPr>
        <w:t>……………………………………………………………………………………….</w:t>
      </w:r>
      <w:r w:rsidRPr="00812785">
        <w:rPr>
          <w:rFonts w:ascii="Times New Roman" w:hAnsi="Times New Roman" w:cs="Times New Roman"/>
          <w:sz w:val="24"/>
          <w:szCs w:val="24"/>
        </w:rPr>
        <w:t>..66</w:t>
      </w:r>
    </w:p>
    <w:p w14:paraId="48271F46" w14:textId="6D6B0409" w:rsidR="00812785" w:rsidRPr="00812785" w:rsidRDefault="00812785" w:rsidP="00812785">
      <w:pPr>
        <w:autoSpaceDE w:val="0"/>
        <w:autoSpaceDN w:val="0"/>
        <w:adjustRightInd w:val="0"/>
        <w:spacing w:after="0" w:line="480" w:lineRule="auto"/>
        <w:rPr>
          <w:rFonts w:ascii="Times New Roman" w:hAnsi="Times New Roman" w:cs="Times New Roman"/>
          <w:sz w:val="24"/>
          <w:szCs w:val="24"/>
        </w:rPr>
      </w:pPr>
      <w:r w:rsidRPr="00812785">
        <w:rPr>
          <w:rFonts w:ascii="Times New Roman" w:hAnsi="Times New Roman" w:cs="Times New Roman"/>
          <w:sz w:val="24"/>
          <w:szCs w:val="24"/>
        </w:rPr>
        <w:t xml:space="preserve">Table 8: </w:t>
      </w:r>
      <w:r w:rsidR="008D6550">
        <w:rPr>
          <w:rFonts w:ascii="Times New Roman" w:hAnsi="Times New Roman" w:cs="Times New Roman"/>
          <w:sz w:val="24"/>
          <w:szCs w:val="24"/>
        </w:rPr>
        <w:t>Geographic comparison of survey sample to total school districts in Oklahoma …...</w:t>
      </w:r>
      <w:r w:rsidRPr="00812785">
        <w:rPr>
          <w:rFonts w:ascii="Times New Roman" w:hAnsi="Times New Roman" w:cs="Times New Roman"/>
          <w:sz w:val="24"/>
          <w:szCs w:val="24"/>
        </w:rPr>
        <w:t>…68</w:t>
      </w:r>
    </w:p>
    <w:p w14:paraId="1FE7A297" w14:textId="605A90CE" w:rsidR="00812785" w:rsidRPr="00812785" w:rsidRDefault="00812785" w:rsidP="00812785">
      <w:pPr>
        <w:autoSpaceDE w:val="0"/>
        <w:autoSpaceDN w:val="0"/>
        <w:adjustRightInd w:val="0"/>
        <w:spacing w:after="0" w:line="480" w:lineRule="auto"/>
        <w:rPr>
          <w:rFonts w:ascii="Times New Roman" w:hAnsi="Times New Roman" w:cs="Times New Roman"/>
          <w:sz w:val="24"/>
          <w:szCs w:val="24"/>
        </w:rPr>
      </w:pPr>
      <w:r w:rsidRPr="00812785">
        <w:rPr>
          <w:rFonts w:ascii="Times New Roman" w:hAnsi="Times New Roman" w:cs="Times New Roman"/>
          <w:sz w:val="24"/>
          <w:szCs w:val="24"/>
        </w:rPr>
        <w:t>Table 9: Neighborhood Descriptors…</w:t>
      </w:r>
      <w:r w:rsidR="00CF4184">
        <w:rPr>
          <w:rFonts w:ascii="Times New Roman" w:hAnsi="Times New Roman" w:cs="Times New Roman"/>
          <w:sz w:val="24"/>
          <w:szCs w:val="24"/>
        </w:rPr>
        <w:t>……………………………………………………</w:t>
      </w:r>
      <w:proofErr w:type="gramStart"/>
      <w:r w:rsidR="00CF4184">
        <w:rPr>
          <w:rFonts w:ascii="Times New Roman" w:hAnsi="Times New Roman" w:cs="Times New Roman"/>
          <w:sz w:val="24"/>
          <w:szCs w:val="24"/>
        </w:rPr>
        <w:t>…..</w:t>
      </w:r>
      <w:proofErr w:type="gramEnd"/>
      <w:r w:rsidRPr="00812785">
        <w:rPr>
          <w:rFonts w:ascii="Times New Roman" w:hAnsi="Times New Roman" w:cs="Times New Roman"/>
          <w:sz w:val="24"/>
          <w:szCs w:val="24"/>
        </w:rPr>
        <w:t>…</w:t>
      </w:r>
      <w:r w:rsidR="00F70991">
        <w:rPr>
          <w:rFonts w:ascii="Times New Roman" w:hAnsi="Times New Roman" w:cs="Times New Roman"/>
          <w:sz w:val="24"/>
          <w:szCs w:val="24"/>
        </w:rPr>
        <w:t>.</w:t>
      </w:r>
      <w:r w:rsidRPr="00812785">
        <w:rPr>
          <w:rFonts w:ascii="Times New Roman" w:hAnsi="Times New Roman" w:cs="Times New Roman"/>
          <w:sz w:val="24"/>
          <w:szCs w:val="24"/>
        </w:rPr>
        <w:t>70</w:t>
      </w:r>
    </w:p>
    <w:p w14:paraId="14552C63" w14:textId="31B26BCE" w:rsidR="00812785" w:rsidRPr="00812785" w:rsidRDefault="00812785" w:rsidP="00812785">
      <w:pPr>
        <w:spacing w:after="0" w:line="480" w:lineRule="auto"/>
        <w:rPr>
          <w:rFonts w:ascii="Times New Roman" w:eastAsia="Times New Roman" w:hAnsi="Times New Roman" w:cs="Times New Roman"/>
          <w:color w:val="0E101A"/>
          <w:sz w:val="24"/>
          <w:szCs w:val="24"/>
        </w:rPr>
      </w:pPr>
      <w:r w:rsidRPr="00812785">
        <w:rPr>
          <w:rFonts w:ascii="Times New Roman" w:eastAsia="Times New Roman" w:hAnsi="Times New Roman" w:cs="Times New Roman"/>
          <w:color w:val="0E101A"/>
          <w:sz w:val="24"/>
          <w:szCs w:val="24"/>
        </w:rPr>
        <w:t>Table 10</w:t>
      </w:r>
      <w:r w:rsidR="00D8478A">
        <w:rPr>
          <w:rFonts w:ascii="Times New Roman" w:eastAsia="Times New Roman" w:hAnsi="Times New Roman" w:cs="Times New Roman"/>
          <w:color w:val="0E101A"/>
          <w:sz w:val="24"/>
          <w:szCs w:val="24"/>
        </w:rPr>
        <w:t>:</w:t>
      </w:r>
      <w:r w:rsidRPr="00812785">
        <w:rPr>
          <w:rFonts w:ascii="Times New Roman" w:eastAsia="Times New Roman" w:hAnsi="Times New Roman" w:cs="Times New Roman"/>
          <w:color w:val="0E101A"/>
          <w:sz w:val="24"/>
          <w:szCs w:val="24"/>
        </w:rPr>
        <w:t xml:space="preserve"> Cronbach’s Alpha for Dependent Variables</w:t>
      </w:r>
      <w:r w:rsidRPr="00812785">
        <w:rPr>
          <w:rFonts w:ascii="Times New Roman" w:hAnsi="Times New Roman" w:cs="Times New Roman"/>
          <w:sz w:val="24"/>
          <w:szCs w:val="24"/>
        </w:rPr>
        <w:t>………………….…</w:t>
      </w:r>
      <w:r w:rsidR="00CF4184">
        <w:rPr>
          <w:rFonts w:ascii="Times New Roman" w:hAnsi="Times New Roman" w:cs="Times New Roman"/>
          <w:sz w:val="24"/>
          <w:szCs w:val="24"/>
        </w:rPr>
        <w:t>……………</w:t>
      </w:r>
      <w:r w:rsidRPr="00812785">
        <w:rPr>
          <w:rFonts w:ascii="Times New Roman" w:hAnsi="Times New Roman" w:cs="Times New Roman"/>
          <w:sz w:val="24"/>
          <w:szCs w:val="24"/>
        </w:rPr>
        <w:t>………</w:t>
      </w:r>
      <w:r w:rsidR="00F70991">
        <w:rPr>
          <w:rFonts w:ascii="Times New Roman" w:hAnsi="Times New Roman" w:cs="Times New Roman"/>
          <w:sz w:val="24"/>
          <w:szCs w:val="24"/>
        </w:rPr>
        <w:t>.</w:t>
      </w:r>
      <w:r w:rsidRPr="00812785">
        <w:rPr>
          <w:rFonts w:ascii="Times New Roman" w:hAnsi="Times New Roman" w:cs="Times New Roman"/>
          <w:sz w:val="24"/>
          <w:szCs w:val="24"/>
        </w:rPr>
        <w:t>71</w:t>
      </w:r>
    </w:p>
    <w:p w14:paraId="229487EA" w14:textId="14BB9002"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11</w:t>
      </w:r>
      <w:r w:rsidR="00D8478A">
        <w:rPr>
          <w:rFonts w:ascii="Times New Roman" w:hAnsi="Times New Roman" w:cs="Times New Roman"/>
          <w:sz w:val="24"/>
          <w:szCs w:val="24"/>
        </w:rPr>
        <w:t>:</w:t>
      </w:r>
      <w:r w:rsidRPr="00812785">
        <w:rPr>
          <w:rFonts w:ascii="Times New Roman" w:hAnsi="Times New Roman" w:cs="Times New Roman"/>
          <w:sz w:val="24"/>
          <w:szCs w:val="24"/>
        </w:rPr>
        <w:t xml:space="preserve"> Composite Variables</w:t>
      </w:r>
      <w:r w:rsidR="0070457F">
        <w:rPr>
          <w:rFonts w:ascii="Times New Roman" w:hAnsi="Times New Roman" w:cs="Times New Roman"/>
          <w:sz w:val="24"/>
          <w:szCs w:val="24"/>
        </w:rPr>
        <w:t>…………………………………….</w:t>
      </w:r>
      <w:r w:rsidRPr="00812785">
        <w:rPr>
          <w:rFonts w:ascii="Times New Roman" w:hAnsi="Times New Roman" w:cs="Times New Roman"/>
          <w:sz w:val="24"/>
          <w:szCs w:val="24"/>
        </w:rPr>
        <w:t>…</w:t>
      </w:r>
      <w:r w:rsidR="00CF4184">
        <w:rPr>
          <w:rFonts w:ascii="Times New Roman" w:hAnsi="Times New Roman" w:cs="Times New Roman"/>
          <w:sz w:val="24"/>
          <w:szCs w:val="24"/>
        </w:rPr>
        <w:t>………………………</w:t>
      </w:r>
      <w:proofErr w:type="gramStart"/>
      <w:r w:rsidR="00CF4184">
        <w:rPr>
          <w:rFonts w:ascii="Times New Roman" w:hAnsi="Times New Roman" w:cs="Times New Roman"/>
          <w:sz w:val="24"/>
          <w:szCs w:val="24"/>
        </w:rPr>
        <w:t>...</w:t>
      </w:r>
      <w:r w:rsidRPr="00812785">
        <w:rPr>
          <w:rFonts w:ascii="Times New Roman" w:hAnsi="Times New Roman" w:cs="Times New Roman"/>
          <w:sz w:val="24"/>
          <w:szCs w:val="24"/>
        </w:rPr>
        <w:t>.</w:t>
      </w:r>
      <w:r w:rsidR="00F70991">
        <w:rPr>
          <w:rFonts w:ascii="Times New Roman" w:hAnsi="Times New Roman" w:cs="Times New Roman"/>
          <w:sz w:val="24"/>
          <w:szCs w:val="24"/>
        </w:rPr>
        <w:t>.</w:t>
      </w:r>
      <w:proofErr w:type="gramEnd"/>
      <w:r w:rsidRPr="00812785">
        <w:rPr>
          <w:rFonts w:ascii="Times New Roman" w:hAnsi="Times New Roman" w:cs="Times New Roman"/>
          <w:sz w:val="24"/>
          <w:szCs w:val="24"/>
        </w:rPr>
        <w:t>87</w:t>
      </w:r>
    </w:p>
    <w:p w14:paraId="372EED75" w14:textId="3576B1AE"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12</w:t>
      </w:r>
      <w:r w:rsidR="00D8478A">
        <w:rPr>
          <w:rFonts w:ascii="Times New Roman" w:hAnsi="Times New Roman" w:cs="Times New Roman"/>
          <w:sz w:val="24"/>
          <w:szCs w:val="24"/>
        </w:rPr>
        <w:t>:</w:t>
      </w:r>
      <w:r w:rsidRPr="00812785">
        <w:rPr>
          <w:rFonts w:ascii="Times New Roman" w:hAnsi="Times New Roman" w:cs="Times New Roman"/>
          <w:sz w:val="24"/>
          <w:szCs w:val="24"/>
        </w:rPr>
        <w:t xml:space="preserve"> Composite Variables and Gender T-Test</w:t>
      </w:r>
      <w:r w:rsidR="00CF4184">
        <w:rPr>
          <w:rFonts w:ascii="Times New Roman" w:hAnsi="Times New Roman" w:cs="Times New Roman"/>
          <w:sz w:val="24"/>
          <w:szCs w:val="24"/>
        </w:rPr>
        <w:t>………</w:t>
      </w:r>
      <w:r w:rsidR="00D8478A">
        <w:rPr>
          <w:rFonts w:ascii="Times New Roman" w:hAnsi="Times New Roman" w:cs="Times New Roman"/>
          <w:sz w:val="24"/>
          <w:szCs w:val="24"/>
        </w:rPr>
        <w:t>...</w:t>
      </w:r>
      <w:r w:rsidR="00CF4184">
        <w:rPr>
          <w:rFonts w:ascii="Times New Roman" w:hAnsi="Times New Roman" w:cs="Times New Roman"/>
          <w:sz w:val="24"/>
          <w:szCs w:val="24"/>
        </w:rPr>
        <w:t>……………………………</w:t>
      </w:r>
      <w:proofErr w:type="gramStart"/>
      <w:r w:rsidR="00CF4184">
        <w:rPr>
          <w:rFonts w:ascii="Times New Roman" w:hAnsi="Times New Roman" w:cs="Times New Roman"/>
          <w:sz w:val="24"/>
          <w:szCs w:val="24"/>
        </w:rPr>
        <w:t>…..</w:t>
      </w:r>
      <w:proofErr w:type="gramEnd"/>
      <w:r w:rsidRPr="00812785">
        <w:rPr>
          <w:rFonts w:ascii="Times New Roman" w:hAnsi="Times New Roman" w:cs="Times New Roman"/>
          <w:sz w:val="24"/>
          <w:szCs w:val="24"/>
        </w:rPr>
        <w:t>…</w:t>
      </w:r>
      <w:r w:rsidR="00CF4184">
        <w:rPr>
          <w:rFonts w:ascii="Times New Roman" w:hAnsi="Times New Roman" w:cs="Times New Roman"/>
          <w:sz w:val="24"/>
          <w:szCs w:val="24"/>
        </w:rPr>
        <w:t>.</w:t>
      </w:r>
      <w:r w:rsidRPr="00812785">
        <w:rPr>
          <w:rFonts w:ascii="Times New Roman" w:hAnsi="Times New Roman" w:cs="Times New Roman"/>
          <w:sz w:val="24"/>
          <w:szCs w:val="24"/>
        </w:rPr>
        <w:t>88</w:t>
      </w:r>
    </w:p>
    <w:p w14:paraId="1E5865FE" w14:textId="691C0BB6"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13</w:t>
      </w:r>
      <w:r w:rsidR="00D8478A">
        <w:rPr>
          <w:rFonts w:ascii="Times New Roman" w:hAnsi="Times New Roman" w:cs="Times New Roman"/>
          <w:sz w:val="24"/>
          <w:szCs w:val="24"/>
        </w:rPr>
        <w:t>:</w:t>
      </w:r>
      <w:r w:rsidRPr="00812785">
        <w:rPr>
          <w:rFonts w:ascii="Times New Roman" w:hAnsi="Times New Roman" w:cs="Times New Roman"/>
          <w:sz w:val="24"/>
          <w:szCs w:val="24"/>
        </w:rPr>
        <w:t xml:space="preserve"> Analysis of Variance with Years of Experience and Dependent Variables…</w:t>
      </w:r>
      <w:r w:rsidR="00CF4184">
        <w:rPr>
          <w:rFonts w:ascii="Times New Roman" w:hAnsi="Times New Roman" w:cs="Times New Roman"/>
          <w:sz w:val="24"/>
          <w:szCs w:val="24"/>
        </w:rPr>
        <w:t>……</w:t>
      </w:r>
      <w:proofErr w:type="gramStart"/>
      <w:r w:rsidR="00CF4184">
        <w:rPr>
          <w:rFonts w:ascii="Times New Roman" w:hAnsi="Times New Roman" w:cs="Times New Roman"/>
          <w:sz w:val="24"/>
          <w:szCs w:val="24"/>
        </w:rPr>
        <w:t>…..</w:t>
      </w:r>
      <w:proofErr w:type="gramEnd"/>
      <w:r w:rsidR="00524410">
        <w:rPr>
          <w:rFonts w:ascii="Times New Roman" w:hAnsi="Times New Roman" w:cs="Times New Roman"/>
          <w:sz w:val="24"/>
          <w:szCs w:val="24"/>
        </w:rPr>
        <w:t>89</w:t>
      </w:r>
    </w:p>
    <w:p w14:paraId="404D7580" w14:textId="5DE42A47" w:rsidR="00812785" w:rsidRPr="00812785" w:rsidRDefault="00812785" w:rsidP="001B7BF9">
      <w:pPr>
        <w:spacing w:line="480" w:lineRule="auto"/>
        <w:rPr>
          <w:rFonts w:ascii="Times New Roman" w:eastAsia="Times New Roman" w:hAnsi="Times New Roman" w:cs="Times New Roman"/>
          <w:color w:val="000000"/>
          <w:sz w:val="24"/>
          <w:szCs w:val="24"/>
        </w:rPr>
      </w:pPr>
      <w:r w:rsidRPr="00812785">
        <w:rPr>
          <w:rFonts w:ascii="Times New Roman" w:eastAsia="Times New Roman" w:hAnsi="Times New Roman" w:cs="Times New Roman"/>
          <w:color w:val="000000"/>
          <w:sz w:val="24"/>
          <w:szCs w:val="24"/>
        </w:rPr>
        <w:t>Table 14</w:t>
      </w:r>
      <w:r w:rsidR="00D8478A">
        <w:rPr>
          <w:rFonts w:ascii="Times New Roman" w:eastAsia="Times New Roman" w:hAnsi="Times New Roman" w:cs="Times New Roman"/>
          <w:color w:val="000000"/>
          <w:sz w:val="24"/>
          <w:szCs w:val="24"/>
        </w:rPr>
        <w:t>:</w:t>
      </w:r>
      <w:r w:rsidRPr="00812785">
        <w:rPr>
          <w:rFonts w:ascii="Times New Roman" w:eastAsia="Times New Roman" w:hAnsi="Times New Roman" w:cs="Times New Roman"/>
          <w:color w:val="000000"/>
          <w:sz w:val="24"/>
          <w:szCs w:val="24"/>
        </w:rPr>
        <w:t xml:space="preserve"> Analysis of Variance for Threats and Attacks by Less than Three Years</w:t>
      </w:r>
      <w:r w:rsidR="00CF4184">
        <w:rPr>
          <w:rFonts w:ascii="Times New Roman" w:eastAsia="Times New Roman" w:hAnsi="Times New Roman" w:cs="Times New Roman"/>
          <w:color w:val="000000"/>
          <w:sz w:val="24"/>
          <w:szCs w:val="24"/>
        </w:rPr>
        <w:t>…………….</w:t>
      </w:r>
      <w:r w:rsidRPr="00812785">
        <w:rPr>
          <w:rFonts w:ascii="Times New Roman" w:eastAsia="Times New Roman" w:hAnsi="Times New Roman" w:cs="Times New Roman"/>
          <w:color w:val="000000"/>
          <w:sz w:val="24"/>
          <w:szCs w:val="24"/>
        </w:rPr>
        <w:t>9</w:t>
      </w:r>
      <w:r w:rsidR="00524410">
        <w:rPr>
          <w:rFonts w:ascii="Times New Roman" w:eastAsia="Times New Roman" w:hAnsi="Times New Roman" w:cs="Times New Roman"/>
          <w:color w:val="000000"/>
          <w:sz w:val="24"/>
          <w:szCs w:val="24"/>
        </w:rPr>
        <w:t>0</w:t>
      </w:r>
    </w:p>
    <w:p w14:paraId="76A17A20" w14:textId="2ADDB3C8" w:rsidR="00812785" w:rsidRPr="00812785" w:rsidRDefault="00812785" w:rsidP="001B7BF9">
      <w:pPr>
        <w:spacing w:line="480" w:lineRule="auto"/>
        <w:rPr>
          <w:rFonts w:ascii="Times New Roman" w:eastAsia="Times New Roman" w:hAnsi="Times New Roman" w:cs="Times New Roman"/>
          <w:color w:val="000000"/>
          <w:sz w:val="24"/>
          <w:szCs w:val="24"/>
        </w:rPr>
      </w:pPr>
      <w:r w:rsidRPr="00812785">
        <w:rPr>
          <w:rFonts w:ascii="Times New Roman" w:eastAsia="Times New Roman" w:hAnsi="Times New Roman" w:cs="Times New Roman"/>
          <w:color w:val="000000"/>
          <w:sz w:val="24"/>
          <w:szCs w:val="24"/>
        </w:rPr>
        <w:t>Table 15</w:t>
      </w:r>
      <w:r w:rsidR="00D8478A">
        <w:rPr>
          <w:rFonts w:ascii="Times New Roman" w:eastAsia="Times New Roman" w:hAnsi="Times New Roman" w:cs="Times New Roman"/>
          <w:color w:val="000000"/>
          <w:sz w:val="24"/>
          <w:szCs w:val="24"/>
        </w:rPr>
        <w:t>:</w:t>
      </w:r>
      <w:r w:rsidRPr="00812785">
        <w:rPr>
          <w:rFonts w:ascii="Times New Roman" w:eastAsia="Times New Roman" w:hAnsi="Times New Roman" w:cs="Times New Roman"/>
          <w:color w:val="000000"/>
          <w:sz w:val="24"/>
          <w:szCs w:val="24"/>
        </w:rPr>
        <w:t xml:space="preserve"> Analysis of Variance for Threats and Attacks by Teachers </w:t>
      </w:r>
      <w:proofErr w:type="gramStart"/>
      <w:r w:rsidRPr="00812785">
        <w:rPr>
          <w:rFonts w:ascii="Times New Roman" w:eastAsia="Times New Roman" w:hAnsi="Times New Roman" w:cs="Times New Roman"/>
          <w:color w:val="000000"/>
          <w:sz w:val="24"/>
          <w:szCs w:val="24"/>
        </w:rPr>
        <w:t>With</w:t>
      </w:r>
      <w:proofErr w:type="gramEnd"/>
      <w:r w:rsidRPr="00812785">
        <w:rPr>
          <w:rFonts w:ascii="Times New Roman" w:eastAsia="Times New Roman" w:hAnsi="Times New Roman" w:cs="Times New Roman"/>
          <w:color w:val="000000"/>
          <w:sz w:val="24"/>
          <w:szCs w:val="24"/>
        </w:rPr>
        <w:t xml:space="preserve"> More Than 20 Years’ Experience…</w:t>
      </w:r>
      <w:r w:rsidR="001B7BF9">
        <w:rPr>
          <w:rFonts w:ascii="Times New Roman" w:eastAsia="Times New Roman" w:hAnsi="Times New Roman" w:cs="Times New Roman"/>
          <w:color w:val="000000"/>
          <w:sz w:val="24"/>
          <w:szCs w:val="24"/>
        </w:rPr>
        <w:t>……………………………………………………………………………………</w:t>
      </w:r>
      <w:r w:rsidRPr="00812785">
        <w:rPr>
          <w:rFonts w:ascii="Times New Roman" w:eastAsia="Times New Roman" w:hAnsi="Times New Roman" w:cs="Times New Roman"/>
          <w:color w:val="000000"/>
          <w:sz w:val="24"/>
          <w:szCs w:val="24"/>
        </w:rPr>
        <w:t>9</w:t>
      </w:r>
      <w:r w:rsidR="00524410">
        <w:rPr>
          <w:rFonts w:ascii="Times New Roman" w:eastAsia="Times New Roman" w:hAnsi="Times New Roman" w:cs="Times New Roman"/>
          <w:color w:val="000000"/>
          <w:sz w:val="24"/>
          <w:szCs w:val="24"/>
        </w:rPr>
        <w:t>1</w:t>
      </w:r>
    </w:p>
    <w:p w14:paraId="03D52903" w14:textId="34B9E9D7" w:rsidR="00812785" w:rsidRPr="00812785" w:rsidRDefault="00812785" w:rsidP="001B7BF9">
      <w:pPr>
        <w:spacing w:line="480" w:lineRule="auto"/>
        <w:rPr>
          <w:rFonts w:ascii="Times New Roman" w:hAnsi="Times New Roman" w:cs="Times New Roman"/>
          <w:sz w:val="24"/>
        </w:rPr>
      </w:pPr>
      <w:r w:rsidRPr="00812785">
        <w:rPr>
          <w:rFonts w:ascii="Times New Roman" w:hAnsi="Times New Roman" w:cs="Times New Roman"/>
          <w:sz w:val="24"/>
        </w:rPr>
        <w:t>Table 1</w:t>
      </w:r>
      <w:r w:rsidR="004400AA">
        <w:rPr>
          <w:rFonts w:ascii="Times New Roman" w:hAnsi="Times New Roman" w:cs="Times New Roman"/>
          <w:sz w:val="24"/>
        </w:rPr>
        <w:t>6:</w:t>
      </w:r>
      <w:r w:rsidRPr="00812785">
        <w:rPr>
          <w:rFonts w:ascii="Times New Roman" w:hAnsi="Times New Roman" w:cs="Times New Roman"/>
          <w:sz w:val="24"/>
        </w:rPr>
        <w:t xml:space="preserve"> Independent Samples T-Tests…</w:t>
      </w:r>
      <w:r w:rsidR="001B7BF9">
        <w:rPr>
          <w:rFonts w:ascii="Times New Roman" w:hAnsi="Times New Roman" w:cs="Times New Roman"/>
          <w:sz w:val="24"/>
        </w:rPr>
        <w:t>………………………………………………………</w:t>
      </w:r>
      <w:r w:rsidRPr="00812785">
        <w:rPr>
          <w:rFonts w:ascii="Times New Roman" w:hAnsi="Times New Roman" w:cs="Times New Roman"/>
          <w:sz w:val="24"/>
        </w:rPr>
        <w:t>9</w:t>
      </w:r>
      <w:r w:rsidR="00524410">
        <w:rPr>
          <w:rFonts w:ascii="Times New Roman" w:hAnsi="Times New Roman" w:cs="Times New Roman"/>
          <w:sz w:val="24"/>
        </w:rPr>
        <w:t>3</w:t>
      </w:r>
    </w:p>
    <w:p w14:paraId="239311DD" w14:textId="25DA38B4"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1</w:t>
      </w:r>
      <w:r w:rsidR="004400AA">
        <w:rPr>
          <w:rFonts w:ascii="Times New Roman" w:hAnsi="Times New Roman" w:cs="Times New Roman"/>
          <w:sz w:val="24"/>
          <w:szCs w:val="24"/>
        </w:rPr>
        <w:t>7:</w:t>
      </w:r>
      <w:r w:rsidRPr="00812785">
        <w:rPr>
          <w:rFonts w:ascii="Times New Roman" w:hAnsi="Times New Roman" w:cs="Times New Roman"/>
          <w:sz w:val="24"/>
          <w:szCs w:val="24"/>
        </w:rPr>
        <w:t xml:space="preserve"> Regression Analysis of Teacher Victimization and District Size …</w:t>
      </w:r>
      <w:r w:rsidR="001B7BF9">
        <w:rPr>
          <w:rFonts w:ascii="Times New Roman" w:hAnsi="Times New Roman" w:cs="Times New Roman"/>
          <w:sz w:val="24"/>
          <w:szCs w:val="24"/>
        </w:rPr>
        <w:t>………………….</w:t>
      </w:r>
      <w:r w:rsidRPr="00812785">
        <w:rPr>
          <w:rFonts w:ascii="Times New Roman" w:hAnsi="Times New Roman" w:cs="Times New Roman"/>
          <w:sz w:val="24"/>
          <w:szCs w:val="24"/>
        </w:rPr>
        <w:t>9</w:t>
      </w:r>
      <w:r w:rsidR="004A05B3">
        <w:rPr>
          <w:rFonts w:ascii="Times New Roman" w:hAnsi="Times New Roman" w:cs="Times New Roman"/>
          <w:sz w:val="24"/>
          <w:szCs w:val="24"/>
        </w:rPr>
        <w:t>5</w:t>
      </w:r>
    </w:p>
    <w:p w14:paraId="791C6D89" w14:textId="7C81F421"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 xml:space="preserve">Table </w:t>
      </w:r>
      <w:r w:rsidR="004400AA">
        <w:rPr>
          <w:rFonts w:ascii="Times New Roman" w:hAnsi="Times New Roman" w:cs="Times New Roman"/>
          <w:sz w:val="24"/>
          <w:szCs w:val="24"/>
        </w:rPr>
        <w:t>1</w:t>
      </w:r>
      <w:r w:rsidR="00C93E85">
        <w:rPr>
          <w:rFonts w:ascii="Times New Roman" w:hAnsi="Times New Roman" w:cs="Times New Roman"/>
          <w:sz w:val="24"/>
          <w:szCs w:val="24"/>
        </w:rPr>
        <w:t>8</w:t>
      </w:r>
      <w:r w:rsidR="004400AA">
        <w:rPr>
          <w:rFonts w:ascii="Times New Roman" w:hAnsi="Times New Roman" w:cs="Times New Roman"/>
          <w:sz w:val="24"/>
          <w:szCs w:val="24"/>
        </w:rPr>
        <w:t>:</w:t>
      </w:r>
      <w:r w:rsidRPr="00812785">
        <w:rPr>
          <w:rFonts w:ascii="Times New Roman" w:hAnsi="Times New Roman" w:cs="Times New Roman"/>
          <w:sz w:val="24"/>
          <w:szCs w:val="24"/>
        </w:rPr>
        <w:t xml:space="preserve"> District Demographic Data and Composite Variables …</w:t>
      </w:r>
      <w:r w:rsidR="001B7BF9">
        <w:rPr>
          <w:rFonts w:ascii="Times New Roman" w:hAnsi="Times New Roman" w:cs="Times New Roman"/>
          <w:sz w:val="24"/>
          <w:szCs w:val="24"/>
        </w:rPr>
        <w:t>…………………………</w:t>
      </w:r>
      <w:proofErr w:type="gramStart"/>
      <w:r w:rsidR="001B7BF9">
        <w:rPr>
          <w:rFonts w:ascii="Times New Roman" w:hAnsi="Times New Roman" w:cs="Times New Roman"/>
          <w:sz w:val="24"/>
          <w:szCs w:val="24"/>
        </w:rPr>
        <w:t>…</w:t>
      </w:r>
      <w:r w:rsidR="004A05B3">
        <w:rPr>
          <w:rFonts w:ascii="Times New Roman" w:hAnsi="Times New Roman" w:cs="Times New Roman"/>
          <w:sz w:val="24"/>
          <w:szCs w:val="24"/>
        </w:rPr>
        <w:t>..</w:t>
      </w:r>
      <w:proofErr w:type="gramEnd"/>
      <w:r w:rsidR="004A05B3">
        <w:rPr>
          <w:rFonts w:ascii="Times New Roman" w:hAnsi="Times New Roman" w:cs="Times New Roman"/>
          <w:sz w:val="24"/>
          <w:szCs w:val="24"/>
        </w:rPr>
        <w:t>96</w:t>
      </w:r>
    </w:p>
    <w:p w14:paraId="546EC212" w14:textId="599208E5" w:rsidR="00812785" w:rsidRPr="00812785" w:rsidRDefault="00812785" w:rsidP="001B7BF9">
      <w:pPr>
        <w:pStyle w:val="NoSpacing"/>
        <w:spacing w:line="480" w:lineRule="auto"/>
        <w:rPr>
          <w:rFonts w:ascii="Times New Roman" w:hAnsi="Times New Roman" w:cs="Times New Roman"/>
          <w:sz w:val="24"/>
          <w:szCs w:val="24"/>
        </w:rPr>
      </w:pPr>
      <w:r w:rsidRPr="00812785">
        <w:rPr>
          <w:rFonts w:ascii="Times New Roman" w:hAnsi="Times New Roman" w:cs="Times New Roman"/>
          <w:sz w:val="24"/>
          <w:szCs w:val="24"/>
        </w:rPr>
        <w:lastRenderedPageBreak/>
        <w:t xml:space="preserve">Table </w:t>
      </w:r>
      <w:r w:rsidR="000F5F5A">
        <w:rPr>
          <w:rFonts w:ascii="Times New Roman" w:hAnsi="Times New Roman" w:cs="Times New Roman"/>
          <w:sz w:val="24"/>
          <w:szCs w:val="24"/>
        </w:rPr>
        <w:t>19</w:t>
      </w:r>
      <w:r w:rsidR="00C619A7">
        <w:rPr>
          <w:rFonts w:ascii="Times New Roman" w:hAnsi="Times New Roman" w:cs="Times New Roman"/>
          <w:sz w:val="24"/>
          <w:szCs w:val="24"/>
        </w:rPr>
        <w:t>:</w:t>
      </w:r>
      <w:r w:rsidRPr="00812785">
        <w:rPr>
          <w:rFonts w:ascii="Times New Roman" w:hAnsi="Times New Roman" w:cs="Times New Roman"/>
          <w:sz w:val="24"/>
          <w:szCs w:val="24"/>
        </w:rPr>
        <w:t xml:space="preserve"> Regression Models Predicting Perceived Physical Safety…</w:t>
      </w:r>
      <w:r w:rsidR="00093789">
        <w:rPr>
          <w:rFonts w:ascii="Times New Roman" w:hAnsi="Times New Roman" w:cs="Times New Roman"/>
          <w:sz w:val="24"/>
          <w:szCs w:val="24"/>
        </w:rPr>
        <w:t>………………………</w:t>
      </w:r>
      <w:r w:rsidR="004A05B3">
        <w:rPr>
          <w:rFonts w:ascii="Times New Roman" w:hAnsi="Times New Roman" w:cs="Times New Roman"/>
          <w:sz w:val="24"/>
          <w:szCs w:val="24"/>
        </w:rPr>
        <w:t>….99</w:t>
      </w:r>
    </w:p>
    <w:p w14:paraId="38181A62" w14:textId="282F0E1C" w:rsidR="00812785" w:rsidRPr="00812785" w:rsidRDefault="00812785" w:rsidP="001B7BF9">
      <w:pPr>
        <w:pStyle w:val="NoSpacing"/>
        <w:spacing w:line="480" w:lineRule="auto"/>
        <w:rPr>
          <w:rFonts w:ascii="Times New Roman" w:hAnsi="Times New Roman" w:cs="Times New Roman"/>
          <w:sz w:val="24"/>
          <w:szCs w:val="24"/>
        </w:rPr>
      </w:pPr>
      <w:r w:rsidRPr="00812785">
        <w:rPr>
          <w:rFonts w:ascii="Times New Roman" w:hAnsi="Times New Roman" w:cs="Times New Roman"/>
          <w:sz w:val="24"/>
          <w:szCs w:val="24"/>
        </w:rPr>
        <w:t>Table 2</w:t>
      </w:r>
      <w:r w:rsidR="0074708C">
        <w:rPr>
          <w:rFonts w:ascii="Times New Roman" w:hAnsi="Times New Roman" w:cs="Times New Roman"/>
          <w:sz w:val="24"/>
          <w:szCs w:val="24"/>
        </w:rPr>
        <w:t>0</w:t>
      </w:r>
      <w:r w:rsidR="00D75088">
        <w:rPr>
          <w:rFonts w:ascii="Times New Roman" w:hAnsi="Times New Roman" w:cs="Times New Roman"/>
          <w:sz w:val="24"/>
          <w:szCs w:val="24"/>
        </w:rPr>
        <w:t>:</w:t>
      </w:r>
      <w:r w:rsidRPr="00812785">
        <w:rPr>
          <w:rFonts w:ascii="Times New Roman" w:hAnsi="Times New Roman" w:cs="Times New Roman"/>
          <w:sz w:val="24"/>
          <w:szCs w:val="24"/>
        </w:rPr>
        <w:t xml:space="preserve"> Regression Models Predicting Teacher Victimization and LGB Status</w:t>
      </w:r>
      <w:r w:rsidR="00093789">
        <w:rPr>
          <w:rFonts w:ascii="Times New Roman" w:hAnsi="Times New Roman" w:cs="Times New Roman"/>
          <w:sz w:val="24"/>
          <w:szCs w:val="24"/>
        </w:rPr>
        <w:t>…………</w:t>
      </w:r>
      <w:proofErr w:type="gramStart"/>
      <w:r w:rsidR="00093789">
        <w:rPr>
          <w:rFonts w:ascii="Times New Roman" w:hAnsi="Times New Roman" w:cs="Times New Roman"/>
          <w:sz w:val="24"/>
          <w:szCs w:val="24"/>
        </w:rPr>
        <w:t>….</w:t>
      </w:r>
      <w:r w:rsidR="00F70991">
        <w:rPr>
          <w:rFonts w:ascii="Times New Roman" w:hAnsi="Times New Roman" w:cs="Times New Roman"/>
          <w:sz w:val="24"/>
          <w:szCs w:val="24"/>
        </w:rPr>
        <w:t>.</w:t>
      </w:r>
      <w:proofErr w:type="gramEnd"/>
      <w:r w:rsidRPr="00812785">
        <w:rPr>
          <w:rFonts w:ascii="Times New Roman" w:hAnsi="Times New Roman" w:cs="Times New Roman"/>
          <w:sz w:val="24"/>
          <w:szCs w:val="24"/>
        </w:rPr>
        <w:t>10</w:t>
      </w:r>
      <w:r w:rsidR="00F168B4">
        <w:rPr>
          <w:rFonts w:ascii="Times New Roman" w:hAnsi="Times New Roman" w:cs="Times New Roman"/>
          <w:sz w:val="24"/>
          <w:szCs w:val="24"/>
        </w:rPr>
        <w:t>2</w:t>
      </w:r>
    </w:p>
    <w:p w14:paraId="0FB90662" w14:textId="4C8304F0" w:rsidR="00812785" w:rsidRPr="00812785" w:rsidRDefault="00812785" w:rsidP="001B7BF9">
      <w:pPr>
        <w:pStyle w:val="NoSpacing"/>
        <w:spacing w:line="480" w:lineRule="auto"/>
        <w:rPr>
          <w:rFonts w:ascii="Times New Roman" w:hAnsi="Times New Roman" w:cs="Times New Roman"/>
          <w:sz w:val="24"/>
          <w:szCs w:val="24"/>
        </w:rPr>
      </w:pPr>
      <w:r w:rsidRPr="00812785">
        <w:rPr>
          <w:rFonts w:ascii="Times New Roman" w:hAnsi="Times New Roman" w:cs="Times New Roman"/>
          <w:sz w:val="24"/>
          <w:szCs w:val="24"/>
        </w:rPr>
        <w:t>Table 2</w:t>
      </w:r>
      <w:r w:rsidR="00A675F0">
        <w:rPr>
          <w:rFonts w:ascii="Times New Roman" w:hAnsi="Times New Roman" w:cs="Times New Roman"/>
          <w:sz w:val="24"/>
          <w:szCs w:val="24"/>
        </w:rPr>
        <w:t>1</w:t>
      </w:r>
      <w:r w:rsidR="00D75088">
        <w:rPr>
          <w:rFonts w:ascii="Times New Roman" w:hAnsi="Times New Roman" w:cs="Times New Roman"/>
          <w:sz w:val="24"/>
          <w:szCs w:val="24"/>
        </w:rPr>
        <w:t>:</w:t>
      </w:r>
      <w:r w:rsidRPr="00812785">
        <w:rPr>
          <w:rFonts w:ascii="Times New Roman" w:hAnsi="Times New Roman" w:cs="Times New Roman"/>
          <w:sz w:val="24"/>
          <w:szCs w:val="24"/>
        </w:rPr>
        <w:t xml:space="preserve"> Regression models predicting perceive emotional safety and LGB status…</w:t>
      </w:r>
      <w:r w:rsidR="00093789">
        <w:rPr>
          <w:rFonts w:ascii="Times New Roman" w:hAnsi="Times New Roman" w:cs="Times New Roman"/>
          <w:sz w:val="24"/>
          <w:szCs w:val="24"/>
        </w:rPr>
        <w:t>……</w:t>
      </w:r>
      <w:proofErr w:type="gramStart"/>
      <w:r w:rsidR="00093789">
        <w:rPr>
          <w:rFonts w:ascii="Times New Roman" w:hAnsi="Times New Roman" w:cs="Times New Roman"/>
          <w:sz w:val="24"/>
          <w:szCs w:val="24"/>
        </w:rPr>
        <w:t>…..</w:t>
      </w:r>
      <w:proofErr w:type="gramEnd"/>
      <w:r w:rsidRPr="00812785">
        <w:rPr>
          <w:rFonts w:ascii="Times New Roman" w:hAnsi="Times New Roman" w:cs="Times New Roman"/>
          <w:sz w:val="24"/>
          <w:szCs w:val="24"/>
        </w:rPr>
        <w:t>10</w:t>
      </w:r>
      <w:r w:rsidR="00F168B4">
        <w:rPr>
          <w:rFonts w:ascii="Times New Roman" w:hAnsi="Times New Roman" w:cs="Times New Roman"/>
          <w:sz w:val="24"/>
          <w:szCs w:val="24"/>
        </w:rPr>
        <w:t>4</w:t>
      </w:r>
    </w:p>
    <w:p w14:paraId="48369CD7" w14:textId="062B91FE"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2</w:t>
      </w:r>
      <w:r w:rsidR="00414CB0">
        <w:rPr>
          <w:rFonts w:ascii="Times New Roman" w:hAnsi="Times New Roman" w:cs="Times New Roman"/>
          <w:sz w:val="24"/>
          <w:szCs w:val="24"/>
        </w:rPr>
        <w:t>2</w:t>
      </w:r>
      <w:r w:rsidR="00D75088">
        <w:rPr>
          <w:rFonts w:ascii="Times New Roman" w:hAnsi="Times New Roman" w:cs="Times New Roman"/>
          <w:sz w:val="24"/>
          <w:szCs w:val="24"/>
        </w:rPr>
        <w:t>:</w:t>
      </w:r>
      <w:r w:rsidRPr="00812785">
        <w:rPr>
          <w:rFonts w:ascii="Times New Roman" w:hAnsi="Times New Roman" w:cs="Times New Roman"/>
          <w:sz w:val="24"/>
          <w:szCs w:val="24"/>
        </w:rPr>
        <w:t xml:space="preserve"> LGB Distribution…</w:t>
      </w:r>
      <w:r w:rsidR="00093789">
        <w:rPr>
          <w:rFonts w:ascii="Times New Roman" w:hAnsi="Times New Roman" w:cs="Times New Roman"/>
          <w:sz w:val="24"/>
          <w:szCs w:val="24"/>
        </w:rPr>
        <w:t>………………………………………………………………….</w:t>
      </w:r>
      <w:r w:rsidRPr="00812785">
        <w:rPr>
          <w:rFonts w:ascii="Times New Roman" w:hAnsi="Times New Roman" w:cs="Times New Roman"/>
          <w:sz w:val="24"/>
          <w:szCs w:val="24"/>
        </w:rPr>
        <w:t>1</w:t>
      </w:r>
      <w:r w:rsidR="00F168B4">
        <w:rPr>
          <w:rFonts w:ascii="Times New Roman" w:hAnsi="Times New Roman" w:cs="Times New Roman"/>
          <w:sz w:val="24"/>
          <w:szCs w:val="24"/>
        </w:rPr>
        <w:t>05</w:t>
      </w:r>
    </w:p>
    <w:p w14:paraId="722BC9A1" w14:textId="3524DA90"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2</w:t>
      </w:r>
      <w:r w:rsidR="006D1D31">
        <w:rPr>
          <w:rFonts w:ascii="Times New Roman" w:hAnsi="Times New Roman" w:cs="Times New Roman"/>
          <w:sz w:val="24"/>
          <w:szCs w:val="24"/>
        </w:rPr>
        <w:t>3</w:t>
      </w:r>
      <w:r w:rsidR="00F62D18">
        <w:rPr>
          <w:rFonts w:ascii="Times New Roman" w:hAnsi="Times New Roman" w:cs="Times New Roman"/>
          <w:sz w:val="24"/>
          <w:szCs w:val="24"/>
        </w:rPr>
        <w:t>:</w:t>
      </w:r>
      <w:r w:rsidRPr="00812785">
        <w:rPr>
          <w:rFonts w:ascii="Times New Roman" w:hAnsi="Times New Roman" w:cs="Times New Roman"/>
          <w:sz w:val="24"/>
          <w:szCs w:val="24"/>
        </w:rPr>
        <w:t xml:space="preserve"> LGB Awareness…</w:t>
      </w:r>
      <w:r w:rsidR="00093789">
        <w:rPr>
          <w:rFonts w:ascii="Times New Roman" w:hAnsi="Times New Roman" w:cs="Times New Roman"/>
          <w:sz w:val="24"/>
          <w:szCs w:val="24"/>
        </w:rPr>
        <w:t>…………………………………………………………………...</w:t>
      </w:r>
      <w:r w:rsidRPr="00812785">
        <w:rPr>
          <w:rFonts w:ascii="Times New Roman" w:hAnsi="Times New Roman" w:cs="Times New Roman"/>
          <w:sz w:val="24"/>
          <w:szCs w:val="24"/>
        </w:rPr>
        <w:t>1</w:t>
      </w:r>
      <w:r w:rsidR="00F168B4">
        <w:rPr>
          <w:rFonts w:ascii="Times New Roman" w:hAnsi="Times New Roman" w:cs="Times New Roman"/>
          <w:sz w:val="24"/>
          <w:szCs w:val="24"/>
        </w:rPr>
        <w:t>08</w:t>
      </w:r>
      <w:r w:rsidRPr="00812785">
        <w:rPr>
          <w:rFonts w:ascii="Times New Roman" w:hAnsi="Times New Roman" w:cs="Times New Roman"/>
          <w:sz w:val="24"/>
          <w:szCs w:val="24"/>
        </w:rPr>
        <w:t xml:space="preserve"> </w:t>
      </w:r>
    </w:p>
    <w:p w14:paraId="14E32A6A" w14:textId="27231158"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2</w:t>
      </w:r>
      <w:r w:rsidR="00861F72">
        <w:rPr>
          <w:rFonts w:ascii="Times New Roman" w:hAnsi="Times New Roman" w:cs="Times New Roman"/>
          <w:sz w:val="24"/>
          <w:szCs w:val="24"/>
        </w:rPr>
        <w:t>4</w:t>
      </w:r>
      <w:r w:rsidR="001D2D1B">
        <w:rPr>
          <w:rFonts w:ascii="Times New Roman" w:hAnsi="Times New Roman" w:cs="Times New Roman"/>
          <w:sz w:val="24"/>
          <w:szCs w:val="24"/>
        </w:rPr>
        <w:t>:</w:t>
      </w:r>
      <w:r w:rsidRPr="00812785">
        <w:rPr>
          <w:rFonts w:ascii="Times New Roman" w:hAnsi="Times New Roman" w:cs="Times New Roman"/>
          <w:sz w:val="24"/>
          <w:szCs w:val="24"/>
        </w:rPr>
        <w:t xml:space="preserve"> Outness and perceptions of school safety</w:t>
      </w:r>
      <w:r w:rsidR="00093789">
        <w:rPr>
          <w:rFonts w:ascii="Times New Roman" w:hAnsi="Times New Roman" w:cs="Times New Roman"/>
          <w:sz w:val="24"/>
          <w:szCs w:val="24"/>
        </w:rPr>
        <w:t>…………………………………………...</w:t>
      </w:r>
      <w:r w:rsidRPr="00812785">
        <w:rPr>
          <w:rFonts w:ascii="Times New Roman" w:hAnsi="Times New Roman" w:cs="Times New Roman"/>
          <w:sz w:val="24"/>
          <w:szCs w:val="24"/>
        </w:rPr>
        <w:t>.1</w:t>
      </w:r>
      <w:r w:rsidR="00F168B4">
        <w:rPr>
          <w:rFonts w:ascii="Times New Roman" w:hAnsi="Times New Roman" w:cs="Times New Roman"/>
          <w:sz w:val="24"/>
          <w:szCs w:val="24"/>
        </w:rPr>
        <w:t>09</w:t>
      </w:r>
      <w:r w:rsidRPr="00812785">
        <w:rPr>
          <w:rFonts w:ascii="Times New Roman" w:hAnsi="Times New Roman" w:cs="Times New Roman"/>
          <w:sz w:val="24"/>
          <w:szCs w:val="24"/>
        </w:rPr>
        <w:t xml:space="preserve">  </w:t>
      </w:r>
    </w:p>
    <w:p w14:paraId="69DEE0F9" w14:textId="198EA89B"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Table 2</w:t>
      </w:r>
      <w:r w:rsidR="00861F72">
        <w:rPr>
          <w:rFonts w:ascii="Times New Roman" w:hAnsi="Times New Roman" w:cs="Times New Roman"/>
          <w:sz w:val="24"/>
          <w:szCs w:val="24"/>
        </w:rPr>
        <w:t>5</w:t>
      </w:r>
      <w:r w:rsidR="001D2D1B">
        <w:rPr>
          <w:rFonts w:ascii="Times New Roman" w:hAnsi="Times New Roman" w:cs="Times New Roman"/>
          <w:sz w:val="24"/>
          <w:szCs w:val="24"/>
        </w:rPr>
        <w:t>:</w:t>
      </w:r>
      <w:r w:rsidRPr="00812785">
        <w:rPr>
          <w:rFonts w:ascii="Times New Roman" w:hAnsi="Times New Roman" w:cs="Times New Roman"/>
          <w:sz w:val="24"/>
          <w:szCs w:val="24"/>
        </w:rPr>
        <w:t xml:space="preserve"> Regression model predicting teacher victimization and LGB awareness…</w:t>
      </w:r>
      <w:r w:rsidR="00093789">
        <w:rPr>
          <w:rFonts w:ascii="Times New Roman" w:hAnsi="Times New Roman" w:cs="Times New Roman"/>
          <w:sz w:val="24"/>
          <w:szCs w:val="24"/>
        </w:rPr>
        <w:t>………</w:t>
      </w:r>
      <w:r w:rsidR="00F168B4">
        <w:rPr>
          <w:rFonts w:ascii="Times New Roman" w:hAnsi="Times New Roman" w:cs="Times New Roman"/>
          <w:sz w:val="24"/>
          <w:szCs w:val="24"/>
        </w:rPr>
        <w:t>...</w:t>
      </w:r>
      <w:r w:rsidRPr="00812785">
        <w:rPr>
          <w:rFonts w:ascii="Times New Roman" w:hAnsi="Times New Roman" w:cs="Times New Roman"/>
          <w:sz w:val="24"/>
          <w:szCs w:val="24"/>
        </w:rPr>
        <w:t>11</w:t>
      </w:r>
      <w:r w:rsidR="00F168B4">
        <w:rPr>
          <w:rFonts w:ascii="Times New Roman" w:hAnsi="Times New Roman" w:cs="Times New Roman"/>
          <w:sz w:val="24"/>
          <w:szCs w:val="24"/>
        </w:rPr>
        <w:t>0</w:t>
      </w:r>
    </w:p>
    <w:p w14:paraId="3D46D09D" w14:textId="2DD6BEE4" w:rsidR="00812785" w:rsidRPr="00812785" w:rsidRDefault="00812785" w:rsidP="001B7BF9">
      <w:pPr>
        <w:autoSpaceDE w:val="0"/>
        <w:autoSpaceDN w:val="0"/>
        <w:adjustRightInd w:val="0"/>
        <w:spacing w:after="0" w:line="480" w:lineRule="auto"/>
        <w:rPr>
          <w:rFonts w:ascii="Times New Roman" w:hAnsi="Times New Roman" w:cs="Times New Roman"/>
          <w:sz w:val="24"/>
          <w:szCs w:val="24"/>
        </w:rPr>
      </w:pPr>
      <w:r w:rsidRPr="00812785">
        <w:rPr>
          <w:rFonts w:ascii="Times New Roman" w:hAnsi="Times New Roman" w:cs="Times New Roman"/>
          <w:sz w:val="24"/>
          <w:szCs w:val="24"/>
        </w:rPr>
        <w:t xml:space="preserve">Table </w:t>
      </w:r>
      <w:r w:rsidR="00850CE1">
        <w:rPr>
          <w:rFonts w:ascii="Times New Roman" w:hAnsi="Times New Roman" w:cs="Times New Roman"/>
          <w:sz w:val="24"/>
          <w:szCs w:val="24"/>
        </w:rPr>
        <w:t>2</w:t>
      </w:r>
      <w:r w:rsidR="0055675D">
        <w:rPr>
          <w:rFonts w:ascii="Times New Roman" w:hAnsi="Times New Roman" w:cs="Times New Roman"/>
          <w:sz w:val="24"/>
          <w:szCs w:val="24"/>
        </w:rPr>
        <w:t>6</w:t>
      </w:r>
      <w:r w:rsidR="00850CE1">
        <w:rPr>
          <w:rFonts w:ascii="Times New Roman" w:hAnsi="Times New Roman" w:cs="Times New Roman"/>
          <w:sz w:val="24"/>
          <w:szCs w:val="24"/>
        </w:rPr>
        <w:t>:</w:t>
      </w:r>
      <w:r w:rsidRPr="00812785">
        <w:rPr>
          <w:rFonts w:ascii="Times New Roman" w:hAnsi="Times New Roman" w:cs="Times New Roman"/>
          <w:sz w:val="24"/>
          <w:szCs w:val="24"/>
        </w:rPr>
        <w:t xml:space="preserve"> T-Test of Job Security and LGB Status</w:t>
      </w:r>
      <w:r w:rsidR="00093789">
        <w:rPr>
          <w:rFonts w:ascii="Times New Roman" w:hAnsi="Times New Roman" w:cs="Times New Roman"/>
          <w:sz w:val="24"/>
          <w:szCs w:val="24"/>
        </w:rPr>
        <w:t>……………………………………………...</w:t>
      </w:r>
      <w:r w:rsidRPr="00812785">
        <w:rPr>
          <w:rFonts w:ascii="Times New Roman" w:hAnsi="Times New Roman" w:cs="Times New Roman"/>
          <w:sz w:val="24"/>
          <w:szCs w:val="24"/>
        </w:rPr>
        <w:t>11</w:t>
      </w:r>
      <w:r w:rsidR="00D36B11">
        <w:rPr>
          <w:rFonts w:ascii="Times New Roman" w:hAnsi="Times New Roman" w:cs="Times New Roman"/>
          <w:sz w:val="24"/>
          <w:szCs w:val="24"/>
        </w:rPr>
        <w:t>0</w:t>
      </w:r>
    </w:p>
    <w:p w14:paraId="60BDEBDA" w14:textId="40100FA8" w:rsidR="00812785" w:rsidRPr="00812785" w:rsidRDefault="00812785" w:rsidP="001B7BF9">
      <w:pPr>
        <w:spacing w:line="480" w:lineRule="auto"/>
        <w:rPr>
          <w:rFonts w:ascii="Times New Roman" w:hAnsi="Times New Roman" w:cs="Times New Roman"/>
          <w:sz w:val="24"/>
          <w:szCs w:val="24"/>
        </w:rPr>
      </w:pPr>
      <w:r w:rsidRPr="00812785">
        <w:rPr>
          <w:rFonts w:ascii="Times New Roman" w:hAnsi="Times New Roman" w:cs="Times New Roman"/>
          <w:sz w:val="24"/>
          <w:szCs w:val="24"/>
        </w:rPr>
        <w:t xml:space="preserve">Table </w:t>
      </w:r>
      <w:r w:rsidR="002C0A45">
        <w:rPr>
          <w:rFonts w:ascii="Times New Roman" w:hAnsi="Times New Roman" w:cs="Times New Roman"/>
          <w:sz w:val="24"/>
          <w:szCs w:val="24"/>
        </w:rPr>
        <w:t>2</w:t>
      </w:r>
      <w:r w:rsidR="00B7026B">
        <w:rPr>
          <w:rFonts w:ascii="Times New Roman" w:hAnsi="Times New Roman" w:cs="Times New Roman"/>
          <w:sz w:val="24"/>
          <w:szCs w:val="24"/>
        </w:rPr>
        <w:t>7</w:t>
      </w:r>
      <w:r w:rsidR="00162FC5">
        <w:rPr>
          <w:rFonts w:ascii="Times New Roman" w:hAnsi="Times New Roman" w:cs="Times New Roman"/>
          <w:sz w:val="24"/>
          <w:szCs w:val="24"/>
        </w:rPr>
        <w:t>:</w:t>
      </w:r>
      <w:r w:rsidRPr="00812785">
        <w:rPr>
          <w:rFonts w:ascii="Times New Roman" w:hAnsi="Times New Roman" w:cs="Times New Roman"/>
          <w:sz w:val="24"/>
          <w:szCs w:val="24"/>
        </w:rPr>
        <w:t xml:space="preserve"> Feeling Safe Among LGB and Non-LGB Teachers…</w:t>
      </w:r>
      <w:r w:rsidR="00093789">
        <w:rPr>
          <w:rFonts w:ascii="Times New Roman" w:hAnsi="Times New Roman" w:cs="Times New Roman"/>
          <w:sz w:val="24"/>
          <w:szCs w:val="24"/>
        </w:rPr>
        <w:t>………………………………</w:t>
      </w:r>
      <w:r w:rsidRPr="00812785">
        <w:rPr>
          <w:rFonts w:ascii="Times New Roman" w:hAnsi="Times New Roman" w:cs="Times New Roman"/>
          <w:sz w:val="24"/>
          <w:szCs w:val="24"/>
        </w:rPr>
        <w:t>11</w:t>
      </w:r>
      <w:r w:rsidR="00D36B11">
        <w:rPr>
          <w:rFonts w:ascii="Times New Roman" w:hAnsi="Times New Roman" w:cs="Times New Roman"/>
          <w:sz w:val="24"/>
          <w:szCs w:val="24"/>
        </w:rPr>
        <w:t>1</w:t>
      </w:r>
    </w:p>
    <w:p w14:paraId="00932335" w14:textId="60ACA363" w:rsidR="003A4C71" w:rsidRPr="000B4462" w:rsidRDefault="003A4C71" w:rsidP="000B4462">
      <w:pPr>
        <w:rPr>
          <w:rFonts w:ascii="Times New Roman" w:eastAsia="Times New Roman" w:hAnsi="Times New Roman" w:cs="Times New Roman"/>
          <w:color w:val="0E101A"/>
          <w:sz w:val="24"/>
          <w:szCs w:val="24"/>
        </w:rPr>
        <w:sectPr w:rsidR="003A4C71" w:rsidRPr="000B4462" w:rsidSect="0035231A">
          <w:footerReference w:type="even" r:id="rId15"/>
          <w:footerReference w:type="default" r:id="rId16"/>
          <w:footerReference w:type="first" r:id="rId17"/>
          <w:pgSz w:w="12240" w:h="15840"/>
          <w:pgMar w:top="1440" w:right="1440" w:bottom="1440" w:left="1440" w:header="720" w:footer="720" w:gutter="0"/>
          <w:pgNumType w:fmt="lowerRoman"/>
          <w:cols w:space="720"/>
          <w:titlePg/>
          <w:docGrid w:linePitch="360"/>
        </w:sectPr>
      </w:pPr>
    </w:p>
    <w:p w14:paraId="34E1BDE0" w14:textId="77777777" w:rsidR="00F41A7D" w:rsidRDefault="000440EA" w:rsidP="000440EA">
      <w:pPr>
        <w:jc w:val="center"/>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lastRenderedPageBreak/>
        <w:t>List of Figures</w:t>
      </w:r>
    </w:p>
    <w:p w14:paraId="312ABDC3" w14:textId="72FC0F6D" w:rsidR="00E757ED" w:rsidRPr="004E3091" w:rsidRDefault="003C76B7" w:rsidP="00F40A1F">
      <w:pPr>
        <w:pStyle w:val="Caption"/>
        <w:spacing w:line="480" w:lineRule="auto"/>
        <w:rPr>
          <w:rFonts w:ascii="Times New Roman" w:hAnsi="Times New Roman" w:cs="Times New Roman"/>
          <w:i w:val="0"/>
          <w:iCs w:val="0"/>
          <w:color w:val="auto"/>
          <w:sz w:val="24"/>
          <w:szCs w:val="24"/>
        </w:rPr>
      </w:pPr>
      <w:r w:rsidRPr="004E3091">
        <w:rPr>
          <w:rFonts w:ascii="Times New Roman" w:eastAsia="Times New Roman" w:hAnsi="Times New Roman" w:cs="Times New Roman"/>
          <w:i w:val="0"/>
          <w:iCs w:val="0"/>
          <w:color w:val="0E101A"/>
          <w:sz w:val="24"/>
          <w:szCs w:val="24"/>
        </w:rPr>
        <w:t xml:space="preserve">Figure </w:t>
      </w:r>
      <w:r w:rsidR="00740514">
        <w:rPr>
          <w:rFonts w:ascii="Times New Roman" w:eastAsia="Times New Roman" w:hAnsi="Times New Roman" w:cs="Times New Roman"/>
          <w:i w:val="0"/>
          <w:iCs w:val="0"/>
          <w:color w:val="0E101A"/>
          <w:sz w:val="24"/>
          <w:szCs w:val="24"/>
        </w:rPr>
        <w:t>1</w:t>
      </w:r>
      <w:r w:rsidRPr="004E3091">
        <w:rPr>
          <w:rFonts w:ascii="Times New Roman" w:eastAsia="Times New Roman" w:hAnsi="Times New Roman" w:cs="Times New Roman"/>
          <w:i w:val="0"/>
          <w:iCs w:val="0"/>
          <w:color w:val="0E101A"/>
          <w:sz w:val="24"/>
          <w:szCs w:val="24"/>
        </w:rPr>
        <w:t>: Litigation and LGB Teachers</w:t>
      </w:r>
      <w:r w:rsidR="00C301D2">
        <w:rPr>
          <w:rFonts w:ascii="Times New Roman" w:hAnsi="Times New Roman" w:cs="Times New Roman"/>
          <w:i w:val="0"/>
          <w:iCs w:val="0"/>
          <w:color w:val="auto"/>
          <w:sz w:val="24"/>
          <w:szCs w:val="24"/>
        </w:rPr>
        <w:t>………………………………………………………….</w:t>
      </w:r>
      <w:r w:rsidR="001C0B19">
        <w:rPr>
          <w:rFonts w:ascii="Times New Roman" w:hAnsi="Times New Roman" w:cs="Times New Roman"/>
          <w:i w:val="0"/>
          <w:iCs w:val="0"/>
          <w:color w:val="auto"/>
          <w:sz w:val="24"/>
          <w:szCs w:val="24"/>
        </w:rPr>
        <w:t>13</w:t>
      </w:r>
    </w:p>
    <w:p w14:paraId="632FE668" w14:textId="5DABC665" w:rsidR="00E757ED" w:rsidRPr="004E3091" w:rsidRDefault="00E757ED" w:rsidP="00F40A1F">
      <w:pPr>
        <w:pStyle w:val="Caption"/>
        <w:spacing w:line="480" w:lineRule="auto"/>
        <w:rPr>
          <w:rFonts w:ascii="Times New Roman" w:hAnsi="Times New Roman" w:cs="Times New Roman"/>
          <w:i w:val="0"/>
          <w:iCs w:val="0"/>
          <w:color w:val="auto"/>
          <w:sz w:val="24"/>
          <w:szCs w:val="24"/>
        </w:rPr>
      </w:pPr>
      <w:r w:rsidRPr="004E3091">
        <w:rPr>
          <w:rFonts w:ascii="Times New Roman" w:hAnsi="Times New Roman" w:cs="Times New Roman"/>
          <w:i w:val="0"/>
          <w:iCs w:val="0"/>
          <w:color w:val="auto"/>
          <w:sz w:val="24"/>
          <w:szCs w:val="24"/>
        </w:rPr>
        <w:t>Figure 2</w:t>
      </w:r>
      <w:r w:rsidR="004E3091">
        <w:rPr>
          <w:rFonts w:ascii="Times New Roman" w:hAnsi="Times New Roman" w:cs="Times New Roman"/>
          <w:i w:val="0"/>
          <w:iCs w:val="0"/>
          <w:color w:val="auto"/>
          <w:sz w:val="24"/>
          <w:szCs w:val="24"/>
        </w:rPr>
        <w:t xml:space="preserve">: </w:t>
      </w:r>
      <w:r w:rsidRPr="004E3091">
        <w:rPr>
          <w:rFonts w:ascii="Times New Roman" w:hAnsi="Times New Roman" w:cs="Times New Roman"/>
          <w:i w:val="0"/>
          <w:iCs w:val="0"/>
          <w:color w:val="auto"/>
          <w:sz w:val="24"/>
          <w:szCs w:val="24"/>
        </w:rPr>
        <w:t>Oklahoma Districts Response Analysis</w:t>
      </w:r>
      <w:r w:rsidR="00C301D2">
        <w:rPr>
          <w:rFonts w:ascii="Times New Roman" w:hAnsi="Times New Roman" w:cs="Times New Roman"/>
          <w:i w:val="0"/>
          <w:iCs w:val="0"/>
          <w:color w:val="auto"/>
          <w:sz w:val="24"/>
          <w:szCs w:val="24"/>
        </w:rPr>
        <w:t>……………………………………………….</w:t>
      </w:r>
      <w:r w:rsidR="004778F6">
        <w:rPr>
          <w:rFonts w:ascii="Times New Roman" w:hAnsi="Times New Roman" w:cs="Times New Roman"/>
          <w:i w:val="0"/>
          <w:iCs w:val="0"/>
          <w:color w:val="auto"/>
          <w:sz w:val="24"/>
          <w:szCs w:val="24"/>
        </w:rPr>
        <w:t>58</w:t>
      </w:r>
      <w:r w:rsidRPr="004E3091">
        <w:rPr>
          <w:rFonts w:ascii="Times New Roman" w:hAnsi="Times New Roman" w:cs="Times New Roman"/>
          <w:i w:val="0"/>
          <w:iCs w:val="0"/>
          <w:color w:val="auto"/>
          <w:sz w:val="24"/>
          <w:szCs w:val="24"/>
        </w:rPr>
        <w:t xml:space="preserve"> </w:t>
      </w:r>
    </w:p>
    <w:p w14:paraId="6006668C" w14:textId="3255D9DD" w:rsidR="00035D79" w:rsidRDefault="00D0646D" w:rsidP="00F40A1F">
      <w:pPr>
        <w:spacing w:line="480" w:lineRule="auto"/>
        <w:rPr>
          <w:rFonts w:ascii="Times New Roman" w:hAnsi="Times New Roman" w:cs="Times New Roman"/>
          <w:sz w:val="24"/>
          <w:szCs w:val="24"/>
        </w:rPr>
      </w:pPr>
      <w:r w:rsidRPr="004E3091">
        <w:rPr>
          <w:rFonts w:ascii="Times New Roman" w:hAnsi="Times New Roman" w:cs="Times New Roman"/>
        </w:rPr>
        <w:t xml:space="preserve">Figure </w:t>
      </w:r>
      <w:r w:rsidR="004E3091">
        <w:rPr>
          <w:rFonts w:ascii="Times New Roman" w:hAnsi="Times New Roman" w:cs="Times New Roman"/>
        </w:rPr>
        <w:t xml:space="preserve">3: </w:t>
      </w:r>
      <w:r w:rsidRPr="004E3091">
        <w:rPr>
          <w:rFonts w:ascii="Times New Roman" w:hAnsi="Times New Roman" w:cs="Times New Roman"/>
          <w:color w:val="000000"/>
          <w:sz w:val="24"/>
          <w:szCs w:val="24"/>
        </w:rPr>
        <w:t xml:space="preserve">LGB </w:t>
      </w:r>
      <w:r w:rsidR="00740514">
        <w:rPr>
          <w:rFonts w:ascii="Times New Roman" w:hAnsi="Times New Roman" w:cs="Times New Roman"/>
          <w:color w:val="000000"/>
          <w:sz w:val="24"/>
          <w:szCs w:val="24"/>
        </w:rPr>
        <w:t>“</w:t>
      </w:r>
      <w:r w:rsidRPr="004E3091">
        <w:rPr>
          <w:rFonts w:ascii="Times New Roman" w:hAnsi="Times New Roman" w:cs="Times New Roman"/>
          <w:color w:val="000000"/>
          <w:sz w:val="24"/>
          <w:szCs w:val="24"/>
        </w:rPr>
        <w:t>Outness</w:t>
      </w:r>
      <w:r w:rsidR="00162FC5">
        <w:rPr>
          <w:rFonts w:ascii="Times New Roman" w:hAnsi="Times New Roman" w:cs="Times New Roman"/>
          <w:color w:val="000000"/>
          <w:sz w:val="24"/>
          <w:szCs w:val="24"/>
        </w:rPr>
        <w:t>”</w:t>
      </w:r>
      <w:r w:rsidR="006F476F">
        <w:rPr>
          <w:rFonts w:ascii="Times New Roman" w:hAnsi="Times New Roman" w:cs="Times New Roman"/>
          <w:color w:val="000000"/>
          <w:sz w:val="24"/>
          <w:szCs w:val="24"/>
        </w:rPr>
        <w:t xml:space="preserve"> </w:t>
      </w:r>
      <w:r w:rsidR="00CB45D1">
        <w:rPr>
          <w:rFonts w:ascii="Times New Roman" w:hAnsi="Times New Roman" w:cs="Times New Roman"/>
          <w:color w:val="000000"/>
          <w:sz w:val="24"/>
          <w:szCs w:val="24"/>
        </w:rPr>
        <w:t>A</w:t>
      </w:r>
      <w:r w:rsidR="00CB45D1" w:rsidRPr="004E3091">
        <w:rPr>
          <w:rFonts w:ascii="Times New Roman" w:hAnsi="Times New Roman" w:cs="Times New Roman"/>
          <w:color w:val="000000"/>
          <w:sz w:val="24"/>
          <w:szCs w:val="24"/>
        </w:rPr>
        <w:t xml:space="preserve">mong </w:t>
      </w:r>
      <w:r w:rsidR="00CB45D1">
        <w:rPr>
          <w:rFonts w:ascii="Times New Roman" w:hAnsi="Times New Roman" w:cs="Times New Roman"/>
          <w:color w:val="000000"/>
          <w:sz w:val="24"/>
          <w:szCs w:val="24"/>
        </w:rPr>
        <w:t>S</w:t>
      </w:r>
      <w:r w:rsidR="00CB45D1" w:rsidRPr="004E3091">
        <w:rPr>
          <w:rFonts w:ascii="Times New Roman" w:hAnsi="Times New Roman" w:cs="Times New Roman"/>
          <w:color w:val="000000"/>
          <w:sz w:val="24"/>
          <w:szCs w:val="24"/>
        </w:rPr>
        <w:t xml:space="preserve">chool </w:t>
      </w:r>
      <w:r w:rsidR="00CB45D1">
        <w:rPr>
          <w:rFonts w:ascii="Times New Roman" w:hAnsi="Times New Roman" w:cs="Times New Roman"/>
          <w:color w:val="000000"/>
          <w:sz w:val="24"/>
          <w:szCs w:val="24"/>
        </w:rPr>
        <w:t>S</w:t>
      </w:r>
      <w:r w:rsidR="00CB45D1" w:rsidRPr="004E3091">
        <w:rPr>
          <w:rFonts w:ascii="Times New Roman" w:hAnsi="Times New Roman" w:cs="Times New Roman"/>
          <w:color w:val="000000"/>
          <w:sz w:val="24"/>
          <w:szCs w:val="24"/>
        </w:rPr>
        <w:t>taff</w:t>
      </w:r>
      <w:r w:rsidR="001C0B19">
        <w:rPr>
          <w:rFonts w:ascii="Times New Roman" w:hAnsi="Times New Roman" w:cs="Times New Roman"/>
          <w:color w:val="000000"/>
          <w:sz w:val="24"/>
          <w:szCs w:val="24"/>
        </w:rPr>
        <w:t>…………………………………………………</w:t>
      </w:r>
      <w:r w:rsidR="001C0B19" w:rsidRPr="001C0B19">
        <w:rPr>
          <w:rFonts w:ascii="Times New Roman" w:hAnsi="Times New Roman" w:cs="Times New Roman"/>
          <w:sz w:val="24"/>
          <w:szCs w:val="24"/>
        </w:rPr>
        <w:t>1</w:t>
      </w:r>
      <w:r w:rsidR="006D1B8E">
        <w:rPr>
          <w:rFonts w:ascii="Times New Roman" w:hAnsi="Times New Roman" w:cs="Times New Roman"/>
          <w:sz w:val="24"/>
          <w:szCs w:val="24"/>
        </w:rPr>
        <w:t>06</w:t>
      </w:r>
    </w:p>
    <w:p w14:paraId="1BDC6C44" w14:textId="4E07495F" w:rsidR="00D0646D" w:rsidRPr="004E3091" w:rsidRDefault="000F4487" w:rsidP="00F40A1F">
      <w:pPr>
        <w:spacing w:line="480" w:lineRule="auto"/>
      </w:pPr>
      <w:r w:rsidRPr="004E3091">
        <w:rPr>
          <w:rFonts w:ascii="Times New Roman" w:hAnsi="Times New Roman" w:cs="Times New Roman"/>
        </w:rPr>
        <w:t>Figure 4</w:t>
      </w:r>
      <w:r w:rsidR="004E3091">
        <w:rPr>
          <w:rFonts w:ascii="Times New Roman" w:hAnsi="Times New Roman" w:cs="Times New Roman"/>
        </w:rPr>
        <w:t xml:space="preserve">: </w:t>
      </w:r>
      <w:r w:rsidRPr="004E3091">
        <w:rPr>
          <w:rFonts w:ascii="Times New Roman" w:hAnsi="Times New Roman" w:cs="Times New Roman"/>
          <w:color w:val="000000"/>
          <w:sz w:val="24"/>
          <w:szCs w:val="24"/>
        </w:rPr>
        <w:t xml:space="preserve">LGB </w:t>
      </w:r>
      <w:r w:rsidR="00740514">
        <w:rPr>
          <w:rFonts w:ascii="Times New Roman" w:hAnsi="Times New Roman" w:cs="Times New Roman"/>
          <w:color w:val="000000"/>
          <w:sz w:val="24"/>
          <w:szCs w:val="24"/>
        </w:rPr>
        <w:t>“</w:t>
      </w:r>
      <w:r w:rsidRPr="004E3091">
        <w:rPr>
          <w:rFonts w:ascii="Times New Roman" w:hAnsi="Times New Roman" w:cs="Times New Roman"/>
          <w:color w:val="000000"/>
          <w:sz w:val="24"/>
          <w:szCs w:val="24"/>
        </w:rPr>
        <w:t>Outness</w:t>
      </w:r>
      <w:r w:rsidR="00740514">
        <w:rPr>
          <w:rFonts w:ascii="Times New Roman" w:hAnsi="Times New Roman" w:cs="Times New Roman"/>
          <w:color w:val="000000"/>
          <w:sz w:val="24"/>
          <w:szCs w:val="24"/>
        </w:rPr>
        <w:t>”</w:t>
      </w:r>
      <w:r w:rsidRPr="004E3091">
        <w:rPr>
          <w:rFonts w:ascii="Times New Roman" w:hAnsi="Times New Roman" w:cs="Times New Roman"/>
          <w:color w:val="000000"/>
          <w:sz w:val="24"/>
          <w:szCs w:val="24"/>
        </w:rPr>
        <w:t xml:space="preserve"> </w:t>
      </w:r>
      <w:r w:rsidR="00CB45D1">
        <w:rPr>
          <w:rFonts w:ascii="Times New Roman" w:hAnsi="Times New Roman" w:cs="Times New Roman"/>
          <w:color w:val="000000"/>
          <w:sz w:val="24"/>
          <w:szCs w:val="24"/>
        </w:rPr>
        <w:t>A</w:t>
      </w:r>
      <w:r w:rsidR="00CB45D1" w:rsidRPr="004E3091">
        <w:rPr>
          <w:rFonts w:ascii="Times New Roman" w:hAnsi="Times New Roman" w:cs="Times New Roman"/>
          <w:color w:val="000000"/>
          <w:sz w:val="24"/>
          <w:szCs w:val="24"/>
        </w:rPr>
        <w:t xml:space="preserve">mong </w:t>
      </w:r>
      <w:r w:rsidR="00CB45D1">
        <w:rPr>
          <w:rFonts w:ascii="Times New Roman" w:hAnsi="Times New Roman" w:cs="Times New Roman"/>
          <w:color w:val="000000"/>
          <w:sz w:val="24"/>
          <w:szCs w:val="24"/>
        </w:rPr>
        <w:t>S</w:t>
      </w:r>
      <w:r w:rsidR="00CB45D1" w:rsidRPr="004E3091">
        <w:rPr>
          <w:rFonts w:ascii="Times New Roman" w:hAnsi="Times New Roman" w:cs="Times New Roman"/>
          <w:color w:val="000000"/>
          <w:sz w:val="24"/>
          <w:szCs w:val="24"/>
        </w:rPr>
        <w:t>tuden</w:t>
      </w:r>
      <w:r w:rsidR="001C0B19">
        <w:rPr>
          <w:rFonts w:ascii="Times New Roman" w:hAnsi="Times New Roman" w:cs="Times New Roman"/>
          <w:color w:val="000000"/>
          <w:sz w:val="24"/>
          <w:szCs w:val="24"/>
        </w:rPr>
        <w:t>ts …………………………………………………….1</w:t>
      </w:r>
      <w:r w:rsidR="006D1B8E">
        <w:rPr>
          <w:rFonts w:ascii="Times New Roman" w:hAnsi="Times New Roman" w:cs="Times New Roman"/>
          <w:color w:val="000000"/>
          <w:sz w:val="24"/>
          <w:szCs w:val="24"/>
        </w:rPr>
        <w:t>07</w:t>
      </w:r>
    </w:p>
    <w:p w14:paraId="2901E99C" w14:textId="3FA71A8B" w:rsidR="000440EA" w:rsidRDefault="000440EA" w:rsidP="00F41A7D">
      <w:pPr>
        <w:rPr>
          <w:rFonts w:ascii="Times New Roman" w:eastAsia="Times New Roman" w:hAnsi="Times New Roman" w:cs="Times New Roman"/>
          <w:b/>
          <w:bCs/>
          <w:i/>
          <w:iCs/>
          <w:color w:val="0E101A"/>
          <w:sz w:val="24"/>
          <w:szCs w:val="24"/>
        </w:rPr>
      </w:pPr>
      <w:r>
        <w:rPr>
          <w:rFonts w:ascii="Times New Roman" w:eastAsia="Times New Roman" w:hAnsi="Times New Roman" w:cs="Times New Roman"/>
          <w:b/>
          <w:bCs/>
          <w:i/>
          <w:iCs/>
          <w:color w:val="0E101A"/>
          <w:sz w:val="24"/>
          <w:szCs w:val="24"/>
        </w:rPr>
        <w:br w:type="page"/>
      </w:r>
    </w:p>
    <w:p w14:paraId="0662B657" w14:textId="3660574D" w:rsidR="000440EA" w:rsidRPr="0097561B" w:rsidRDefault="000440EA" w:rsidP="0097561B">
      <w:pPr>
        <w:jc w:val="center"/>
        <w:rPr>
          <w:rFonts w:ascii="Times New Roman" w:eastAsia="Times New Roman" w:hAnsi="Times New Roman" w:cs="Times New Roman"/>
          <w:color w:val="0E101A"/>
          <w:sz w:val="24"/>
          <w:szCs w:val="24"/>
        </w:rPr>
      </w:pPr>
      <w:r w:rsidRPr="0097561B">
        <w:rPr>
          <w:rFonts w:ascii="Times New Roman" w:eastAsia="Times New Roman" w:hAnsi="Times New Roman" w:cs="Times New Roman"/>
          <w:b/>
          <w:bCs/>
          <w:color w:val="0E101A"/>
          <w:sz w:val="24"/>
          <w:szCs w:val="24"/>
        </w:rPr>
        <w:lastRenderedPageBreak/>
        <w:t>Abstract</w:t>
      </w:r>
    </w:p>
    <w:p w14:paraId="1C42F6AA" w14:textId="71FED98E" w:rsidR="00A94B45" w:rsidRDefault="000440EA" w:rsidP="00DC3DBA">
      <w:pPr>
        <w:spacing w:after="0" w:line="480" w:lineRule="auto"/>
        <w:rPr>
          <w:rFonts w:ascii="Times New Roman" w:eastAsia="Times New Roman" w:hAnsi="Times New Roman" w:cs="Times New Roman"/>
          <w:color w:val="0E101A"/>
          <w:sz w:val="24"/>
          <w:szCs w:val="24"/>
        </w:rPr>
        <w:sectPr w:rsidR="00A94B45" w:rsidSect="00A76D02">
          <w:footerReference w:type="even" r:id="rId18"/>
          <w:footerReference w:type="default" r:id="rId19"/>
          <w:footerReference w:type="first" r:id="rId20"/>
          <w:pgSz w:w="12240" w:h="15840" w:code="1"/>
          <w:pgMar w:top="1440" w:right="1440" w:bottom="1440" w:left="1440" w:header="720" w:footer="720" w:gutter="0"/>
          <w:pgNumType w:fmt="lowerRoman"/>
          <w:cols w:space="720"/>
          <w:docGrid w:linePitch="360"/>
        </w:sectPr>
      </w:pPr>
      <w:r w:rsidRPr="000440EA">
        <w:rPr>
          <w:rFonts w:ascii="Times New Roman" w:eastAsia="Times New Roman" w:hAnsi="Times New Roman" w:cs="Times New Roman"/>
          <w:color w:val="0E101A"/>
          <w:sz w:val="24"/>
          <w:szCs w:val="24"/>
        </w:rPr>
        <w:t>A teacher</w:t>
      </w:r>
      <w:r w:rsidR="00740514">
        <w:rPr>
          <w:rFonts w:ascii="Times New Roman" w:eastAsia="Times New Roman" w:hAnsi="Times New Roman" w:cs="Times New Roman"/>
          <w:color w:val="0E101A"/>
          <w:sz w:val="24"/>
          <w:szCs w:val="24"/>
        </w:rPr>
        <w:t>’</w:t>
      </w:r>
      <w:r w:rsidRPr="000440EA">
        <w:rPr>
          <w:rFonts w:ascii="Times New Roman" w:eastAsia="Times New Roman" w:hAnsi="Times New Roman" w:cs="Times New Roman"/>
          <w:color w:val="0E101A"/>
          <w:sz w:val="24"/>
          <w:szCs w:val="24"/>
        </w:rPr>
        <w:t xml:space="preserve">s perception of safety is a critical component of school safety. A substantial body of scholarship </w:t>
      </w:r>
      <w:r w:rsidR="00380C65">
        <w:rPr>
          <w:rFonts w:ascii="Times New Roman" w:eastAsia="Times New Roman" w:hAnsi="Times New Roman" w:cs="Times New Roman"/>
          <w:color w:val="0E101A"/>
          <w:sz w:val="24"/>
          <w:szCs w:val="24"/>
        </w:rPr>
        <w:t>explores</w:t>
      </w:r>
      <w:r w:rsidRPr="000440EA">
        <w:rPr>
          <w:rFonts w:ascii="Times New Roman" w:eastAsia="Times New Roman" w:hAnsi="Times New Roman" w:cs="Times New Roman"/>
          <w:color w:val="0E101A"/>
          <w:sz w:val="24"/>
          <w:szCs w:val="24"/>
        </w:rPr>
        <w:t xml:space="preserve"> factors related to a teacher</w:t>
      </w:r>
      <w:r w:rsidR="00740514">
        <w:rPr>
          <w:rFonts w:ascii="Times New Roman" w:eastAsia="Times New Roman" w:hAnsi="Times New Roman" w:cs="Times New Roman"/>
          <w:color w:val="0E101A"/>
          <w:sz w:val="24"/>
          <w:szCs w:val="24"/>
        </w:rPr>
        <w:t>’</w:t>
      </w:r>
      <w:r w:rsidRPr="000440EA">
        <w:rPr>
          <w:rFonts w:ascii="Times New Roman" w:eastAsia="Times New Roman" w:hAnsi="Times New Roman" w:cs="Times New Roman"/>
          <w:color w:val="0E101A"/>
          <w:sz w:val="24"/>
          <w:szCs w:val="24"/>
        </w:rPr>
        <w:t>s perception of school safety</w:t>
      </w:r>
      <w:r w:rsidR="00F95055">
        <w:rPr>
          <w:rFonts w:ascii="Times New Roman" w:eastAsia="Times New Roman" w:hAnsi="Times New Roman" w:cs="Times New Roman"/>
          <w:color w:val="0E101A"/>
          <w:sz w:val="24"/>
          <w:szCs w:val="24"/>
        </w:rPr>
        <w:t>,</w:t>
      </w:r>
      <w:r w:rsidR="00380C65">
        <w:rPr>
          <w:rFonts w:ascii="Times New Roman" w:eastAsia="Times New Roman" w:hAnsi="Times New Roman" w:cs="Times New Roman"/>
          <w:color w:val="0E101A"/>
          <w:sz w:val="24"/>
          <w:szCs w:val="24"/>
        </w:rPr>
        <w:t xml:space="preserve"> underscor</w:t>
      </w:r>
      <w:r w:rsidR="00F95055">
        <w:rPr>
          <w:rFonts w:ascii="Times New Roman" w:eastAsia="Times New Roman" w:hAnsi="Times New Roman" w:cs="Times New Roman"/>
          <w:color w:val="0E101A"/>
          <w:sz w:val="24"/>
          <w:szCs w:val="24"/>
        </w:rPr>
        <w:t>ing</w:t>
      </w:r>
      <w:r w:rsidRPr="000440EA">
        <w:rPr>
          <w:rFonts w:ascii="Times New Roman" w:eastAsia="Times New Roman" w:hAnsi="Times New Roman" w:cs="Times New Roman"/>
          <w:color w:val="0E101A"/>
          <w:sz w:val="24"/>
          <w:szCs w:val="24"/>
        </w:rPr>
        <w:t xml:space="preserve"> individual, school, neighborhood</w:t>
      </w:r>
      <w:r w:rsidR="009F6680">
        <w:rPr>
          <w:rFonts w:ascii="Times New Roman" w:eastAsia="Times New Roman" w:hAnsi="Times New Roman" w:cs="Times New Roman"/>
          <w:color w:val="0E101A"/>
          <w:sz w:val="24"/>
          <w:szCs w:val="24"/>
        </w:rPr>
        <w:t xml:space="preserve">, and state-level </w:t>
      </w:r>
      <w:r w:rsidRPr="000440EA">
        <w:rPr>
          <w:rFonts w:ascii="Times New Roman" w:eastAsia="Times New Roman" w:hAnsi="Times New Roman" w:cs="Times New Roman"/>
          <w:color w:val="0E101A"/>
          <w:sz w:val="24"/>
          <w:szCs w:val="24"/>
        </w:rPr>
        <w:t xml:space="preserve">factors </w:t>
      </w:r>
      <w:r w:rsidR="00380C65">
        <w:rPr>
          <w:rFonts w:ascii="Times New Roman" w:eastAsia="Times New Roman" w:hAnsi="Times New Roman" w:cs="Times New Roman"/>
          <w:color w:val="0E101A"/>
          <w:sz w:val="24"/>
          <w:szCs w:val="24"/>
        </w:rPr>
        <w:t xml:space="preserve">that </w:t>
      </w:r>
      <w:r w:rsidR="00F95055">
        <w:rPr>
          <w:rFonts w:ascii="Times New Roman" w:eastAsia="Times New Roman" w:hAnsi="Times New Roman" w:cs="Times New Roman"/>
          <w:color w:val="0E101A"/>
          <w:sz w:val="24"/>
          <w:szCs w:val="24"/>
        </w:rPr>
        <w:t xml:space="preserve">may </w:t>
      </w:r>
      <w:r w:rsidR="00380C65">
        <w:rPr>
          <w:rFonts w:ascii="Times New Roman" w:eastAsia="Times New Roman" w:hAnsi="Times New Roman" w:cs="Times New Roman"/>
          <w:color w:val="0E101A"/>
          <w:sz w:val="24"/>
          <w:szCs w:val="24"/>
        </w:rPr>
        <w:t>contribute</w:t>
      </w:r>
      <w:r w:rsidR="00380C65" w:rsidRPr="000440EA">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 xml:space="preserve">to how </w:t>
      </w:r>
      <w:r w:rsidR="00380C65">
        <w:rPr>
          <w:rFonts w:ascii="Times New Roman" w:eastAsia="Times New Roman" w:hAnsi="Times New Roman" w:cs="Times New Roman"/>
          <w:color w:val="0E101A"/>
          <w:sz w:val="24"/>
          <w:szCs w:val="24"/>
        </w:rPr>
        <w:t>safe teachers feel in school</w:t>
      </w:r>
      <w:r w:rsidRPr="000440EA">
        <w:rPr>
          <w:rFonts w:ascii="Times New Roman" w:eastAsia="Times New Roman" w:hAnsi="Times New Roman" w:cs="Times New Roman"/>
          <w:color w:val="0E101A"/>
          <w:sz w:val="24"/>
          <w:szCs w:val="24"/>
        </w:rPr>
        <w:t>. However</w:t>
      </w:r>
      <w:r w:rsidR="00D62302">
        <w:rPr>
          <w:rFonts w:ascii="Times New Roman" w:eastAsia="Times New Roman" w:hAnsi="Times New Roman" w:cs="Times New Roman"/>
          <w:color w:val="0E101A"/>
          <w:sz w:val="24"/>
          <w:szCs w:val="24"/>
        </w:rPr>
        <w:t>, empirical research</w:t>
      </w:r>
      <w:r w:rsidRPr="000440EA">
        <w:rPr>
          <w:rFonts w:ascii="Times New Roman" w:eastAsia="Times New Roman" w:hAnsi="Times New Roman" w:cs="Times New Roman"/>
          <w:color w:val="0E101A"/>
          <w:sz w:val="24"/>
          <w:szCs w:val="24"/>
        </w:rPr>
        <w:t xml:space="preserve"> </w:t>
      </w:r>
      <w:r w:rsidR="00D62302">
        <w:rPr>
          <w:rFonts w:ascii="Times New Roman" w:eastAsia="Times New Roman" w:hAnsi="Times New Roman" w:cs="Times New Roman"/>
          <w:color w:val="0E101A"/>
          <w:sz w:val="24"/>
          <w:szCs w:val="24"/>
        </w:rPr>
        <w:t>examining</w:t>
      </w:r>
      <w:r w:rsidRPr="000440EA">
        <w:rPr>
          <w:rFonts w:ascii="Times New Roman" w:eastAsia="Times New Roman" w:hAnsi="Times New Roman" w:cs="Times New Roman"/>
          <w:color w:val="0E101A"/>
          <w:sz w:val="24"/>
          <w:szCs w:val="24"/>
        </w:rPr>
        <w:t xml:space="preserve"> how a teacher</w:t>
      </w:r>
      <w:r w:rsidR="00740514">
        <w:rPr>
          <w:rFonts w:ascii="Times New Roman" w:eastAsia="Times New Roman" w:hAnsi="Times New Roman" w:cs="Times New Roman"/>
          <w:color w:val="0E101A"/>
          <w:sz w:val="24"/>
          <w:szCs w:val="24"/>
        </w:rPr>
        <w:t>’</w:t>
      </w:r>
      <w:r w:rsidRPr="000440EA">
        <w:rPr>
          <w:rFonts w:ascii="Times New Roman" w:eastAsia="Times New Roman" w:hAnsi="Times New Roman" w:cs="Times New Roman"/>
          <w:color w:val="0E101A"/>
          <w:sz w:val="24"/>
          <w:szCs w:val="24"/>
        </w:rPr>
        <w:t xml:space="preserve">s sexual orientation </w:t>
      </w:r>
      <w:r w:rsidR="00740514">
        <w:rPr>
          <w:rFonts w:ascii="Times New Roman" w:eastAsia="Times New Roman" w:hAnsi="Times New Roman" w:cs="Times New Roman"/>
          <w:color w:val="0E101A"/>
          <w:sz w:val="24"/>
          <w:szCs w:val="24"/>
        </w:rPr>
        <w:t>may</w:t>
      </w:r>
      <w:r w:rsidR="00740514" w:rsidRPr="000440EA">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relate to</w:t>
      </w:r>
      <w:r w:rsidR="009F6680">
        <w:rPr>
          <w:rFonts w:ascii="Times New Roman" w:eastAsia="Times New Roman" w:hAnsi="Times New Roman" w:cs="Times New Roman"/>
          <w:color w:val="0E101A"/>
          <w:sz w:val="24"/>
          <w:szCs w:val="24"/>
        </w:rPr>
        <w:t xml:space="preserve"> </w:t>
      </w:r>
      <w:r w:rsidR="00F95055">
        <w:rPr>
          <w:rFonts w:ascii="Times New Roman" w:eastAsia="Times New Roman" w:hAnsi="Times New Roman" w:cs="Times New Roman"/>
          <w:color w:val="0E101A"/>
          <w:sz w:val="24"/>
          <w:szCs w:val="24"/>
        </w:rPr>
        <w:t xml:space="preserve">school </w:t>
      </w:r>
      <w:r w:rsidRPr="000440EA">
        <w:rPr>
          <w:rFonts w:ascii="Times New Roman" w:eastAsia="Times New Roman" w:hAnsi="Times New Roman" w:cs="Times New Roman"/>
          <w:color w:val="0E101A"/>
          <w:sz w:val="24"/>
          <w:szCs w:val="24"/>
        </w:rPr>
        <w:t>safety perceptions</w:t>
      </w:r>
      <w:r w:rsidR="00D62302">
        <w:rPr>
          <w:rFonts w:ascii="Times New Roman" w:eastAsia="Times New Roman" w:hAnsi="Times New Roman" w:cs="Times New Roman"/>
          <w:color w:val="0E101A"/>
          <w:sz w:val="24"/>
          <w:szCs w:val="24"/>
        </w:rPr>
        <w:t xml:space="preserve"> is underdeveloped in the school safety</w:t>
      </w:r>
      <w:r w:rsidR="00D62302" w:rsidRPr="000440EA">
        <w:rPr>
          <w:rFonts w:ascii="Times New Roman" w:eastAsia="Times New Roman" w:hAnsi="Times New Roman" w:cs="Times New Roman"/>
          <w:color w:val="0E101A"/>
          <w:sz w:val="24"/>
          <w:szCs w:val="24"/>
        </w:rPr>
        <w:t xml:space="preserve"> literature</w:t>
      </w:r>
      <w:r w:rsidRPr="000440EA">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Filling t</w:t>
      </w:r>
      <w:r w:rsidR="00740514" w:rsidRPr="000440EA">
        <w:rPr>
          <w:rFonts w:ascii="Times New Roman" w:eastAsia="Times New Roman" w:hAnsi="Times New Roman" w:cs="Times New Roman"/>
          <w:color w:val="0E101A"/>
          <w:sz w:val="24"/>
          <w:szCs w:val="24"/>
        </w:rPr>
        <w:t xml:space="preserve">his </w:t>
      </w:r>
      <w:r w:rsidRPr="000440EA">
        <w:rPr>
          <w:rFonts w:ascii="Times New Roman" w:eastAsia="Times New Roman" w:hAnsi="Times New Roman" w:cs="Times New Roman"/>
          <w:color w:val="0E101A"/>
          <w:sz w:val="24"/>
          <w:szCs w:val="24"/>
        </w:rPr>
        <w:t xml:space="preserve">gap is </w:t>
      </w:r>
      <w:r w:rsidR="00D62302">
        <w:rPr>
          <w:rFonts w:ascii="Times New Roman" w:eastAsia="Times New Roman" w:hAnsi="Times New Roman" w:cs="Times New Roman"/>
          <w:color w:val="0E101A"/>
          <w:sz w:val="24"/>
          <w:szCs w:val="24"/>
        </w:rPr>
        <w:t>important</w:t>
      </w:r>
      <w:r w:rsidR="00D62302" w:rsidRPr="000440EA">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 xml:space="preserve">because the lesbian, gay, and bisexual (LGB) community </w:t>
      </w:r>
      <w:r w:rsidR="00740514" w:rsidRPr="000440EA">
        <w:rPr>
          <w:rFonts w:ascii="Times New Roman" w:eastAsia="Times New Roman" w:hAnsi="Times New Roman" w:cs="Times New Roman"/>
          <w:color w:val="0E101A"/>
          <w:sz w:val="24"/>
          <w:szCs w:val="24"/>
        </w:rPr>
        <w:t>co</w:t>
      </w:r>
      <w:r w:rsidR="00740514">
        <w:rPr>
          <w:rFonts w:ascii="Times New Roman" w:eastAsia="Times New Roman" w:hAnsi="Times New Roman" w:cs="Times New Roman"/>
          <w:color w:val="0E101A"/>
          <w:sz w:val="24"/>
          <w:szCs w:val="24"/>
        </w:rPr>
        <w:t>mprise</w:t>
      </w:r>
      <w:r w:rsidR="00740514" w:rsidRPr="000440EA">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0440EA">
        <w:rPr>
          <w:rFonts w:ascii="Times New Roman" w:eastAsia="Times New Roman" w:hAnsi="Times New Roman" w:cs="Times New Roman"/>
          <w:color w:val="0E101A"/>
          <w:sz w:val="24"/>
          <w:szCs w:val="24"/>
        </w:rPr>
        <w:t>0% of the nation</w:t>
      </w:r>
      <w:r w:rsidR="00740514">
        <w:rPr>
          <w:rFonts w:ascii="Times New Roman" w:eastAsia="Times New Roman" w:hAnsi="Times New Roman" w:cs="Times New Roman"/>
          <w:color w:val="0E101A"/>
          <w:sz w:val="24"/>
          <w:szCs w:val="24"/>
        </w:rPr>
        <w:t>’</w:t>
      </w:r>
      <w:r w:rsidRPr="000440EA">
        <w:rPr>
          <w:rFonts w:ascii="Times New Roman" w:eastAsia="Times New Roman" w:hAnsi="Times New Roman" w:cs="Times New Roman"/>
          <w:color w:val="0E101A"/>
          <w:sz w:val="24"/>
          <w:szCs w:val="24"/>
        </w:rPr>
        <w:t xml:space="preserve">s teachers, but there is only anecdotal evidence that LGB </w:t>
      </w:r>
      <w:r w:rsidR="00D62302">
        <w:rPr>
          <w:rFonts w:ascii="Times New Roman" w:eastAsia="Times New Roman" w:hAnsi="Times New Roman" w:cs="Times New Roman"/>
          <w:color w:val="0E101A"/>
          <w:sz w:val="24"/>
          <w:szCs w:val="24"/>
        </w:rPr>
        <w:t>educators</w:t>
      </w:r>
      <w:r w:rsidR="00D62302" w:rsidRPr="000440EA">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 xml:space="preserve">may not feel </w:t>
      </w:r>
      <w:r w:rsidR="00D62302">
        <w:rPr>
          <w:rFonts w:ascii="Times New Roman" w:eastAsia="Times New Roman" w:hAnsi="Times New Roman" w:cs="Times New Roman"/>
          <w:color w:val="0E101A"/>
          <w:sz w:val="24"/>
          <w:szCs w:val="24"/>
        </w:rPr>
        <w:t xml:space="preserve">as </w:t>
      </w:r>
      <w:r w:rsidRPr="000440EA">
        <w:rPr>
          <w:rFonts w:ascii="Times New Roman" w:eastAsia="Times New Roman" w:hAnsi="Times New Roman" w:cs="Times New Roman"/>
          <w:color w:val="0E101A"/>
          <w:sz w:val="24"/>
          <w:szCs w:val="24"/>
        </w:rPr>
        <w:t>safe in schools</w:t>
      </w:r>
      <w:r w:rsidR="00D62302">
        <w:rPr>
          <w:rFonts w:ascii="Times New Roman" w:eastAsia="Times New Roman" w:hAnsi="Times New Roman" w:cs="Times New Roman"/>
          <w:color w:val="0E101A"/>
          <w:sz w:val="24"/>
          <w:szCs w:val="24"/>
        </w:rPr>
        <w:t xml:space="preserve"> as their peers</w:t>
      </w:r>
      <w:r w:rsidRPr="000440EA">
        <w:rPr>
          <w:rFonts w:ascii="Times New Roman" w:eastAsia="Times New Roman" w:hAnsi="Times New Roman" w:cs="Times New Roman"/>
          <w:color w:val="0E101A"/>
          <w:sz w:val="24"/>
          <w:szCs w:val="24"/>
        </w:rPr>
        <w:t xml:space="preserve">. This study examined the relationship between LGB status among teachers and </w:t>
      </w:r>
      <w:r w:rsidR="00D62302">
        <w:rPr>
          <w:rFonts w:ascii="Times New Roman" w:eastAsia="Times New Roman" w:hAnsi="Times New Roman" w:cs="Times New Roman"/>
          <w:color w:val="0E101A"/>
          <w:sz w:val="24"/>
          <w:szCs w:val="24"/>
        </w:rPr>
        <w:t xml:space="preserve">how safe they feel in </w:t>
      </w:r>
      <w:r w:rsidRPr="000440EA">
        <w:rPr>
          <w:rFonts w:ascii="Times New Roman" w:eastAsia="Times New Roman" w:hAnsi="Times New Roman" w:cs="Times New Roman"/>
          <w:color w:val="0E101A"/>
          <w:sz w:val="24"/>
          <w:szCs w:val="24"/>
        </w:rPr>
        <w:t>school</w:t>
      </w:r>
      <w:r w:rsidR="009F6680">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controlling</w:t>
      </w:r>
      <w:r w:rsidR="004E78C8">
        <w:rPr>
          <w:rFonts w:ascii="Times New Roman" w:eastAsia="Times New Roman" w:hAnsi="Times New Roman" w:cs="Times New Roman"/>
          <w:color w:val="0E101A"/>
          <w:sz w:val="24"/>
          <w:szCs w:val="24"/>
        </w:rPr>
        <w:t xml:space="preserve"> for</w:t>
      </w:r>
      <w:r w:rsidR="00F57900">
        <w:rPr>
          <w:rFonts w:ascii="Times New Roman" w:eastAsia="Times New Roman" w:hAnsi="Times New Roman" w:cs="Times New Roman"/>
          <w:color w:val="0E101A"/>
          <w:sz w:val="24"/>
          <w:szCs w:val="24"/>
        </w:rPr>
        <w:t xml:space="preserve"> a range of</w:t>
      </w:r>
      <w:r w:rsidRPr="000440EA">
        <w:rPr>
          <w:rFonts w:ascii="Times New Roman" w:eastAsia="Times New Roman" w:hAnsi="Times New Roman" w:cs="Times New Roman"/>
          <w:color w:val="0E101A"/>
          <w:sz w:val="24"/>
          <w:szCs w:val="24"/>
        </w:rPr>
        <w:t xml:space="preserve"> individual, school, </w:t>
      </w:r>
      <w:r w:rsidR="009F6680">
        <w:rPr>
          <w:rFonts w:ascii="Times New Roman" w:eastAsia="Times New Roman" w:hAnsi="Times New Roman" w:cs="Times New Roman"/>
          <w:color w:val="0E101A"/>
          <w:sz w:val="24"/>
          <w:szCs w:val="24"/>
        </w:rPr>
        <w:t xml:space="preserve">and </w:t>
      </w:r>
      <w:r w:rsidRPr="000440EA">
        <w:rPr>
          <w:rFonts w:ascii="Times New Roman" w:eastAsia="Times New Roman" w:hAnsi="Times New Roman" w:cs="Times New Roman"/>
          <w:color w:val="0E101A"/>
          <w:sz w:val="24"/>
          <w:szCs w:val="24"/>
        </w:rPr>
        <w:t>neighborhood</w:t>
      </w:r>
      <w:r w:rsidR="009F6680">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 xml:space="preserve">characteristics. For data collection, a survey was administered to public-school teachers in Oklahoma that yielded a sample of </w:t>
      </w:r>
      <w:r w:rsidR="00740514">
        <w:rPr>
          <w:rFonts w:ascii="Times New Roman" w:eastAsia="Times New Roman" w:hAnsi="Times New Roman" w:cs="Times New Roman"/>
          <w:color w:val="0E101A"/>
          <w:sz w:val="24"/>
          <w:szCs w:val="24"/>
        </w:rPr>
        <w:t>1</w:t>
      </w:r>
      <w:r w:rsidR="00FC2A4F">
        <w:rPr>
          <w:rFonts w:ascii="Times New Roman" w:eastAsia="Times New Roman" w:hAnsi="Times New Roman" w:cs="Times New Roman"/>
          <w:color w:val="0E101A"/>
          <w:sz w:val="24"/>
          <w:szCs w:val="24"/>
        </w:rPr>
        <w:t>,</w:t>
      </w:r>
      <w:r w:rsidRPr="000440EA">
        <w:rPr>
          <w:rFonts w:ascii="Times New Roman" w:eastAsia="Times New Roman" w:hAnsi="Times New Roman" w:cs="Times New Roman"/>
          <w:color w:val="0E101A"/>
          <w:sz w:val="24"/>
          <w:szCs w:val="24"/>
        </w:rPr>
        <w:t>60</w:t>
      </w:r>
      <w:r w:rsidR="00F31449">
        <w:rPr>
          <w:rFonts w:ascii="Times New Roman" w:eastAsia="Times New Roman" w:hAnsi="Times New Roman" w:cs="Times New Roman"/>
          <w:color w:val="0E101A"/>
          <w:sz w:val="24"/>
          <w:szCs w:val="24"/>
        </w:rPr>
        <w:t>5</w:t>
      </w:r>
      <w:r w:rsidRPr="000440EA">
        <w:rPr>
          <w:rFonts w:ascii="Times New Roman" w:eastAsia="Times New Roman" w:hAnsi="Times New Roman" w:cs="Times New Roman"/>
          <w:color w:val="0E101A"/>
          <w:sz w:val="24"/>
          <w:szCs w:val="24"/>
        </w:rPr>
        <w:t xml:space="preserve"> teachers, including </w:t>
      </w:r>
      <w:r w:rsidR="00740514">
        <w:rPr>
          <w:rFonts w:ascii="Times New Roman" w:eastAsia="Times New Roman" w:hAnsi="Times New Roman" w:cs="Times New Roman"/>
          <w:color w:val="0E101A"/>
          <w:sz w:val="24"/>
          <w:szCs w:val="24"/>
        </w:rPr>
        <w:t>11</w:t>
      </w:r>
      <w:r w:rsidR="00F31449">
        <w:rPr>
          <w:rFonts w:ascii="Times New Roman" w:eastAsia="Times New Roman" w:hAnsi="Times New Roman" w:cs="Times New Roman"/>
          <w:color w:val="0E101A"/>
          <w:sz w:val="24"/>
          <w:szCs w:val="24"/>
        </w:rPr>
        <w:t>3</w:t>
      </w:r>
      <w:r w:rsidRPr="000440EA">
        <w:rPr>
          <w:rFonts w:ascii="Times New Roman" w:eastAsia="Times New Roman" w:hAnsi="Times New Roman" w:cs="Times New Roman"/>
          <w:color w:val="0E101A"/>
          <w:sz w:val="24"/>
          <w:szCs w:val="24"/>
        </w:rPr>
        <w:t xml:space="preserve"> LGB teachers. Results indicated that </w:t>
      </w:r>
      <w:r w:rsidR="00AC0E5F">
        <w:rPr>
          <w:rFonts w:ascii="Times New Roman" w:eastAsia="Times New Roman" w:hAnsi="Times New Roman" w:cs="Times New Roman"/>
          <w:color w:val="0E101A"/>
          <w:sz w:val="24"/>
          <w:szCs w:val="24"/>
        </w:rPr>
        <w:t xml:space="preserve">with </w:t>
      </w:r>
      <w:r w:rsidRPr="000440EA">
        <w:rPr>
          <w:rFonts w:ascii="Times New Roman" w:eastAsia="Times New Roman" w:hAnsi="Times New Roman" w:cs="Times New Roman"/>
          <w:color w:val="0E101A"/>
          <w:sz w:val="24"/>
          <w:szCs w:val="24"/>
        </w:rPr>
        <w:t>control</w:t>
      </w:r>
      <w:r w:rsidR="00AC0E5F">
        <w:rPr>
          <w:rFonts w:ascii="Times New Roman" w:eastAsia="Times New Roman" w:hAnsi="Times New Roman" w:cs="Times New Roman"/>
          <w:color w:val="0E101A"/>
          <w:sz w:val="24"/>
          <w:szCs w:val="24"/>
        </w:rPr>
        <w:t>s</w:t>
      </w:r>
      <w:r w:rsidRPr="000440EA">
        <w:rPr>
          <w:rFonts w:ascii="Times New Roman" w:eastAsia="Times New Roman" w:hAnsi="Times New Roman" w:cs="Times New Roman"/>
          <w:color w:val="0E101A"/>
          <w:sz w:val="24"/>
          <w:szCs w:val="24"/>
        </w:rPr>
        <w:t xml:space="preserve"> for individual, </w:t>
      </w:r>
      <w:r w:rsidR="00AC0E5F">
        <w:rPr>
          <w:rFonts w:ascii="Times New Roman" w:eastAsia="Times New Roman" w:hAnsi="Times New Roman" w:cs="Times New Roman"/>
          <w:color w:val="0E101A"/>
          <w:sz w:val="24"/>
          <w:szCs w:val="24"/>
        </w:rPr>
        <w:t>school</w:t>
      </w:r>
      <w:r w:rsidRPr="000440EA">
        <w:rPr>
          <w:rFonts w:ascii="Times New Roman" w:eastAsia="Times New Roman" w:hAnsi="Times New Roman" w:cs="Times New Roman"/>
          <w:color w:val="0E101A"/>
          <w:sz w:val="24"/>
          <w:szCs w:val="24"/>
        </w:rPr>
        <w:t xml:space="preserve">, and neighborhood level factors, LGB status does not have a statistically significant relationship with a </w:t>
      </w:r>
      <w:r w:rsidR="00740514" w:rsidRPr="000440EA">
        <w:rPr>
          <w:rFonts w:ascii="Times New Roman" w:eastAsia="Times New Roman" w:hAnsi="Times New Roman" w:cs="Times New Roman"/>
          <w:color w:val="0E101A"/>
          <w:sz w:val="24"/>
          <w:szCs w:val="24"/>
        </w:rPr>
        <w:t>teacher</w:t>
      </w:r>
      <w:r w:rsidR="00740514">
        <w:rPr>
          <w:rFonts w:ascii="Times New Roman" w:eastAsia="Times New Roman" w:hAnsi="Times New Roman" w:cs="Times New Roman"/>
          <w:color w:val="0E101A"/>
          <w:sz w:val="24"/>
          <w:szCs w:val="24"/>
        </w:rPr>
        <w:t>’</w:t>
      </w:r>
      <w:r w:rsidR="00740514" w:rsidRPr="000440EA">
        <w:rPr>
          <w:rFonts w:ascii="Times New Roman" w:eastAsia="Times New Roman" w:hAnsi="Times New Roman" w:cs="Times New Roman"/>
          <w:color w:val="0E101A"/>
          <w:sz w:val="24"/>
          <w:szCs w:val="24"/>
        </w:rPr>
        <w:t xml:space="preserve">s </w:t>
      </w:r>
      <w:r w:rsidRPr="000440EA">
        <w:rPr>
          <w:rFonts w:ascii="Times New Roman" w:eastAsia="Times New Roman" w:hAnsi="Times New Roman" w:cs="Times New Roman"/>
          <w:color w:val="0E101A"/>
          <w:sz w:val="24"/>
          <w:szCs w:val="24"/>
        </w:rPr>
        <w:t>perceptions of physical and emotional safety or</w:t>
      </w:r>
      <w:r w:rsidR="00A94D5C">
        <w:rPr>
          <w:rFonts w:ascii="Times New Roman" w:eastAsia="Times New Roman" w:hAnsi="Times New Roman" w:cs="Times New Roman"/>
          <w:color w:val="0E101A"/>
          <w:sz w:val="24"/>
          <w:szCs w:val="24"/>
        </w:rPr>
        <w:t xml:space="preserve"> self-reported</w:t>
      </w:r>
      <w:r w:rsidRPr="000440EA">
        <w:rPr>
          <w:rFonts w:ascii="Times New Roman" w:eastAsia="Times New Roman" w:hAnsi="Times New Roman" w:cs="Times New Roman"/>
          <w:color w:val="0E101A"/>
          <w:sz w:val="24"/>
          <w:szCs w:val="24"/>
        </w:rPr>
        <w:t xml:space="preserve"> </w:t>
      </w:r>
      <w:r w:rsidR="004E78C8" w:rsidRPr="000440EA">
        <w:rPr>
          <w:rFonts w:ascii="Times New Roman" w:eastAsia="Times New Roman" w:hAnsi="Times New Roman" w:cs="Times New Roman"/>
          <w:color w:val="0E101A"/>
          <w:sz w:val="24"/>
          <w:szCs w:val="24"/>
        </w:rPr>
        <w:t>inciden</w:t>
      </w:r>
      <w:r w:rsidR="004E78C8">
        <w:rPr>
          <w:rFonts w:ascii="Times New Roman" w:eastAsia="Times New Roman" w:hAnsi="Times New Roman" w:cs="Times New Roman"/>
          <w:color w:val="0E101A"/>
          <w:sz w:val="24"/>
          <w:szCs w:val="24"/>
        </w:rPr>
        <w:t>ts</w:t>
      </w:r>
      <w:r w:rsidR="004E78C8" w:rsidRPr="000440EA">
        <w:rPr>
          <w:rFonts w:ascii="Times New Roman" w:eastAsia="Times New Roman" w:hAnsi="Times New Roman" w:cs="Times New Roman"/>
          <w:color w:val="0E101A"/>
          <w:sz w:val="24"/>
          <w:szCs w:val="24"/>
        </w:rPr>
        <w:t xml:space="preserve"> </w:t>
      </w:r>
      <w:r w:rsidRPr="000440EA">
        <w:rPr>
          <w:rFonts w:ascii="Times New Roman" w:eastAsia="Times New Roman" w:hAnsi="Times New Roman" w:cs="Times New Roman"/>
          <w:color w:val="0E101A"/>
          <w:sz w:val="24"/>
          <w:szCs w:val="24"/>
        </w:rPr>
        <w:t xml:space="preserve">of victimization. </w:t>
      </w:r>
      <w:r w:rsidR="00740514">
        <w:rPr>
          <w:rFonts w:ascii="Times New Roman" w:eastAsia="Times New Roman" w:hAnsi="Times New Roman" w:cs="Times New Roman"/>
          <w:color w:val="0E101A"/>
          <w:sz w:val="24"/>
          <w:szCs w:val="24"/>
        </w:rPr>
        <w:t>T</w:t>
      </w:r>
      <w:r w:rsidRPr="000440EA">
        <w:rPr>
          <w:rFonts w:ascii="Times New Roman" w:eastAsia="Times New Roman" w:hAnsi="Times New Roman" w:cs="Times New Roman"/>
          <w:color w:val="0E101A"/>
          <w:sz w:val="24"/>
          <w:szCs w:val="24"/>
        </w:rPr>
        <w:t>he results</w:t>
      </w:r>
      <w:r w:rsidR="00740514">
        <w:rPr>
          <w:rFonts w:ascii="Times New Roman" w:eastAsia="Times New Roman" w:hAnsi="Times New Roman" w:cs="Times New Roman"/>
          <w:color w:val="0E101A"/>
          <w:sz w:val="24"/>
          <w:szCs w:val="24"/>
        </w:rPr>
        <w:t xml:space="preserve"> also</w:t>
      </w:r>
      <w:r w:rsidRPr="000440EA">
        <w:rPr>
          <w:rFonts w:ascii="Times New Roman" w:eastAsia="Times New Roman" w:hAnsi="Times New Roman" w:cs="Times New Roman"/>
          <w:color w:val="0E101A"/>
          <w:sz w:val="24"/>
          <w:szCs w:val="24"/>
        </w:rPr>
        <w:t xml:space="preserve"> indicated that LGB teachers who had disclosed their sexual orientation status reported statistically significant lower rates of teacher victimization.</w:t>
      </w:r>
      <w:r w:rsidR="00AC0E5F">
        <w:rPr>
          <w:rFonts w:ascii="Times New Roman" w:eastAsia="Times New Roman" w:hAnsi="Times New Roman" w:cs="Times New Roman"/>
          <w:color w:val="0E101A"/>
          <w:sz w:val="24"/>
          <w:szCs w:val="24"/>
        </w:rPr>
        <w:t xml:space="preserve"> This study contributes to the literature </w:t>
      </w:r>
      <w:r w:rsidR="00C555D4">
        <w:rPr>
          <w:rFonts w:ascii="Times New Roman" w:eastAsia="Times New Roman" w:hAnsi="Times New Roman" w:cs="Times New Roman"/>
          <w:color w:val="0E101A"/>
          <w:sz w:val="24"/>
          <w:szCs w:val="24"/>
        </w:rPr>
        <w:t xml:space="preserve">on teachers and school safety by offering an analysis of LGB educators’ perceptions of school safety on three key measures. </w:t>
      </w:r>
      <w:r w:rsidR="00A94D5C">
        <w:rPr>
          <w:rFonts w:ascii="Times New Roman" w:eastAsia="Times New Roman" w:hAnsi="Times New Roman" w:cs="Times New Roman"/>
          <w:color w:val="0E101A"/>
          <w:sz w:val="24"/>
          <w:szCs w:val="24"/>
        </w:rPr>
        <w:t xml:space="preserve">Findings also offer suggestive evidence that complex selection mechanisms may be underlying the patterns observed in this study. </w:t>
      </w:r>
    </w:p>
    <w:p w14:paraId="65F65DB2" w14:textId="77777777" w:rsidR="006A0987" w:rsidRDefault="006A0987" w:rsidP="00DC3DBA">
      <w:pPr>
        <w:spacing w:after="0" w:line="480" w:lineRule="auto"/>
        <w:rPr>
          <w:rFonts w:ascii="Times New Roman" w:eastAsia="Times New Roman" w:hAnsi="Times New Roman" w:cs="Times New Roman"/>
          <w:color w:val="0E101A"/>
          <w:sz w:val="24"/>
          <w:szCs w:val="24"/>
        </w:rPr>
        <w:sectPr w:rsidR="006A0987" w:rsidSect="00A76D02">
          <w:pgSz w:w="12240" w:h="15840" w:code="1"/>
          <w:pgMar w:top="1440" w:right="1440" w:bottom="1440" w:left="1440" w:header="720" w:footer="720" w:gutter="0"/>
          <w:pgNumType w:fmt="lowerRoman"/>
          <w:cols w:space="720"/>
          <w:docGrid w:linePitch="360"/>
        </w:sectPr>
      </w:pPr>
    </w:p>
    <w:p w14:paraId="2334C0C5" w14:textId="5FE2DBE6" w:rsidR="00F8125C" w:rsidRPr="002A50AE" w:rsidRDefault="005B6EA7" w:rsidP="005B6EA7">
      <w:pPr>
        <w:spacing w:after="0" w:line="480" w:lineRule="auto"/>
        <w:jc w:val="center"/>
        <w:rPr>
          <w:rFonts w:ascii="Times New Roman" w:eastAsia="Times New Roman" w:hAnsi="Times New Roman" w:cs="Times New Roman"/>
          <w:color w:val="0E101A"/>
          <w:sz w:val="24"/>
          <w:szCs w:val="24"/>
        </w:rPr>
      </w:pPr>
      <w:r w:rsidRPr="005B6EA7">
        <w:rPr>
          <w:rFonts w:ascii="Times New Roman" w:eastAsia="Times New Roman" w:hAnsi="Times New Roman" w:cs="Times New Roman"/>
          <w:b/>
          <w:bCs/>
          <w:color w:val="0E101A"/>
          <w:sz w:val="24"/>
          <w:szCs w:val="24"/>
        </w:rPr>
        <w:lastRenderedPageBreak/>
        <w:t>C</w:t>
      </w:r>
      <w:r w:rsidR="003536CC">
        <w:rPr>
          <w:rFonts w:ascii="Times New Roman" w:hAnsi="Times New Roman" w:cs="Times New Roman"/>
          <w:b/>
          <w:sz w:val="24"/>
        </w:rPr>
        <w:t xml:space="preserve">hapter </w:t>
      </w:r>
      <w:r w:rsidR="00740514">
        <w:rPr>
          <w:rFonts w:ascii="Times New Roman" w:hAnsi="Times New Roman" w:cs="Times New Roman"/>
          <w:b/>
          <w:sz w:val="24"/>
        </w:rPr>
        <w:t>1</w:t>
      </w:r>
    </w:p>
    <w:p w14:paraId="2E6548FA" w14:textId="126693B3" w:rsidR="004B211B" w:rsidRDefault="00442CB1" w:rsidP="00EE40EB">
      <w:p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b/>
      </w:r>
      <w:r w:rsidR="00740514">
        <w:rPr>
          <w:rFonts w:ascii="Times New Roman" w:eastAsia="Times New Roman" w:hAnsi="Times New Roman" w:cs="Times New Roman"/>
          <w:color w:val="0E101A"/>
          <w:sz w:val="24"/>
          <w:szCs w:val="24"/>
        </w:rPr>
        <w:t>Although f</w:t>
      </w:r>
      <w:r w:rsidR="00740514" w:rsidRPr="00A82262">
        <w:rPr>
          <w:rFonts w:ascii="Times New Roman" w:eastAsia="Times New Roman" w:hAnsi="Times New Roman" w:cs="Times New Roman"/>
          <w:color w:val="0E101A"/>
          <w:sz w:val="24"/>
          <w:szCs w:val="24"/>
        </w:rPr>
        <w:t xml:space="preserve">eeling </w:t>
      </w:r>
      <w:r w:rsidR="00A82262" w:rsidRPr="00A82262">
        <w:rPr>
          <w:rFonts w:ascii="Times New Roman" w:eastAsia="Times New Roman" w:hAnsi="Times New Roman" w:cs="Times New Roman"/>
          <w:color w:val="0E101A"/>
          <w:sz w:val="24"/>
          <w:szCs w:val="24"/>
        </w:rPr>
        <w:t>safe and being safe are fundamental to the organization of schools</w:t>
      </w:r>
      <w:r w:rsidR="00FA2F36">
        <w:rPr>
          <w:rFonts w:ascii="Times New Roman" w:eastAsia="Times New Roman" w:hAnsi="Times New Roman" w:cs="Times New Roman"/>
          <w:color w:val="0E101A"/>
          <w:sz w:val="24"/>
          <w:szCs w:val="24"/>
        </w:rPr>
        <w:t xml:space="preserve"> (Cornell &amp; Mayer, </w:t>
      </w:r>
      <w:r w:rsidR="00390817">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sidR="00390817">
        <w:rPr>
          <w:rFonts w:ascii="Times New Roman" w:eastAsia="Times New Roman" w:hAnsi="Times New Roman" w:cs="Times New Roman"/>
          <w:color w:val="0E101A"/>
          <w:sz w:val="24"/>
          <w:szCs w:val="24"/>
        </w:rPr>
        <w:t>0)</w:t>
      </w:r>
      <w:r w:rsidR="003B0177">
        <w:rPr>
          <w:rFonts w:ascii="Times New Roman" w:eastAsia="Times New Roman" w:hAnsi="Times New Roman" w:cs="Times New Roman"/>
          <w:color w:val="0E101A"/>
          <w:sz w:val="24"/>
          <w:szCs w:val="24"/>
        </w:rPr>
        <w:t>, s</w:t>
      </w:r>
      <w:r w:rsidR="00A82262" w:rsidRPr="00FA2F36">
        <w:rPr>
          <w:rFonts w:ascii="Times New Roman" w:eastAsia="Times New Roman" w:hAnsi="Times New Roman" w:cs="Times New Roman"/>
          <w:color w:val="0E101A"/>
          <w:sz w:val="24"/>
          <w:szCs w:val="24"/>
        </w:rPr>
        <w:t>chool safety is a complex and multilayered concept that is well-publicized and often scrutinized</w:t>
      </w:r>
      <w:r w:rsidR="005139AA" w:rsidRPr="00FA2F36">
        <w:rPr>
          <w:rFonts w:ascii="Times New Roman" w:eastAsia="Times New Roman" w:hAnsi="Times New Roman" w:cs="Times New Roman"/>
          <w:color w:val="0E101A"/>
          <w:sz w:val="24"/>
          <w:szCs w:val="24"/>
        </w:rPr>
        <w:t xml:space="preserve"> (</w:t>
      </w:r>
      <w:r w:rsidR="00FA2F36" w:rsidRPr="00FA2F36">
        <w:rPr>
          <w:rFonts w:ascii="Times New Roman" w:hAnsi="Times New Roman" w:cs="Times New Roman"/>
          <w:sz w:val="24"/>
        </w:rPr>
        <w:t>Egan, 200</w:t>
      </w:r>
      <w:r w:rsidR="00740514">
        <w:rPr>
          <w:rFonts w:ascii="Times New Roman" w:hAnsi="Times New Roman" w:cs="Times New Roman"/>
          <w:sz w:val="24"/>
        </w:rPr>
        <w:t>1</w:t>
      </w:r>
      <w:r w:rsidR="00FA2F36" w:rsidRPr="00FA2F36">
        <w:rPr>
          <w:rFonts w:ascii="Times New Roman" w:hAnsi="Times New Roman" w:cs="Times New Roman"/>
          <w:sz w:val="24"/>
        </w:rPr>
        <w:t>; Hobbs, 20</w:t>
      </w:r>
      <w:r w:rsidR="00740514">
        <w:rPr>
          <w:rFonts w:ascii="Times New Roman" w:hAnsi="Times New Roman" w:cs="Times New Roman"/>
          <w:sz w:val="24"/>
        </w:rPr>
        <w:t>1</w:t>
      </w:r>
      <w:r w:rsidR="00FA2F36" w:rsidRPr="00FA2F36">
        <w:rPr>
          <w:rFonts w:ascii="Times New Roman" w:hAnsi="Times New Roman" w:cs="Times New Roman"/>
          <w:sz w:val="24"/>
        </w:rPr>
        <w:t>9</w:t>
      </w:r>
      <w:r w:rsidR="004F29DA">
        <w:rPr>
          <w:rFonts w:ascii="Times New Roman" w:hAnsi="Times New Roman" w:cs="Times New Roman"/>
          <w:sz w:val="24"/>
        </w:rPr>
        <w:t xml:space="preserve">; </w:t>
      </w:r>
      <w:r w:rsidR="004F29DA" w:rsidRPr="00FA2F36">
        <w:rPr>
          <w:rFonts w:ascii="Times New Roman" w:hAnsi="Times New Roman" w:cs="Times New Roman"/>
          <w:sz w:val="24"/>
        </w:rPr>
        <w:t>Wong, 20</w:t>
      </w:r>
      <w:r w:rsidR="00740514">
        <w:rPr>
          <w:rFonts w:ascii="Times New Roman" w:hAnsi="Times New Roman" w:cs="Times New Roman"/>
          <w:sz w:val="24"/>
        </w:rPr>
        <w:t>1</w:t>
      </w:r>
      <w:r w:rsidR="004F29DA" w:rsidRPr="00FA2F36">
        <w:rPr>
          <w:rFonts w:ascii="Times New Roman" w:hAnsi="Times New Roman" w:cs="Times New Roman"/>
          <w:sz w:val="24"/>
        </w:rPr>
        <w:t>9</w:t>
      </w:r>
      <w:r w:rsidR="00FA2F36" w:rsidRPr="00FA2F36">
        <w:rPr>
          <w:rFonts w:ascii="Times New Roman" w:hAnsi="Times New Roman" w:cs="Times New Roman"/>
          <w:sz w:val="24"/>
        </w:rPr>
        <w:t xml:space="preserve">). </w:t>
      </w:r>
      <w:r>
        <w:rPr>
          <w:rFonts w:ascii="Times New Roman" w:eastAsia="Times New Roman" w:hAnsi="Times New Roman" w:cs="Times New Roman"/>
          <w:color w:val="0E101A"/>
          <w:sz w:val="24"/>
          <w:szCs w:val="24"/>
        </w:rPr>
        <w:t xml:space="preserve">Researchers have identified </w:t>
      </w:r>
      <w:proofErr w:type="gramStart"/>
      <w:r>
        <w:rPr>
          <w:rFonts w:ascii="Times New Roman" w:eastAsia="Times New Roman" w:hAnsi="Times New Roman" w:cs="Times New Roman"/>
          <w:color w:val="0E101A"/>
          <w:sz w:val="24"/>
          <w:szCs w:val="24"/>
        </w:rPr>
        <w:t>a number of</w:t>
      </w:r>
      <w:proofErr w:type="gramEnd"/>
      <w:r>
        <w:rPr>
          <w:rFonts w:ascii="Times New Roman" w:eastAsia="Times New Roman" w:hAnsi="Times New Roman" w:cs="Times New Roman"/>
          <w:color w:val="0E101A"/>
          <w:sz w:val="24"/>
          <w:szCs w:val="24"/>
        </w:rPr>
        <w:t xml:space="preserve"> individual, school, neighborhood, and societal factors associated with school safety. Individual factors </w:t>
      </w:r>
      <w:r w:rsidR="0017131D">
        <w:rPr>
          <w:rFonts w:ascii="Times New Roman" w:eastAsia="Times New Roman" w:hAnsi="Times New Roman" w:cs="Times New Roman"/>
          <w:color w:val="0E101A"/>
          <w:sz w:val="24"/>
          <w:szCs w:val="24"/>
        </w:rPr>
        <w:t>tend</w:t>
      </w:r>
      <w:r w:rsidR="0028616C">
        <w:rPr>
          <w:rFonts w:ascii="Times New Roman" w:eastAsia="Times New Roman" w:hAnsi="Times New Roman" w:cs="Times New Roman"/>
          <w:color w:val="0E101A"/>
          <w:sz w:val="24"/>
          <w:szCs w:val="24"/>
        </w:rPr>
        <w:t xml:space="preserve"> to</w:t>
      </w:r>
      <w:r w:rsidR="004B211B">
        <w:rPr>
          <w:rFonts w:ascii="Times New Roman" w:eastAsia="Times New Roman" w:hAnsi="Times New Roman" w:cs="Times New Roman"/>
          <w:color w:val="0E101A"/>
          <w:sz w:val="24"/>
          <w:szCs w:val="24"/>
        </w:rPr>
        <w:t xml:space="preserve"> consist</w:t>
      </w:r>
      <w:r>
        <w:rPr>
          <w:rFonts w:ascii="Times New Roman" w:eastAsia="Times New Roman" w:hAnsi="Times New Roman" w:cs="Times New Roman"/>
          <w:color w:val="0E101A"/>
          <w:sz w:val="24"/>
          <w:szCs w:val="24"/>
        </w:rPr>
        <w:t xml:space="preserve"> of </w:t>
      </w:r>
      <w:r w:rsidR="0017131D">
        <w:rPr>
          <w:rFonts w:ascii="Times New Roman" w:eastAsia="Times New Roman" w:hAnsi="Times New Roman" w:cs="Times New Roman"/>
          <w:color w:val="0E101A"/>
          <w:sz w:val="24"/>
          <w:szCs w:val="24"/>
        </w:rPr>
        <w:t>an array of</w:t>
      </w:r>
      <w:r w:rsidR="0028616C">
        <w:rPr>
          <w:rFonts w:ascii="Times New Roman" w:eastAsia="Times New Roman" w:hAnsi="Times New Roman" w:cs="Times New Roman"/>
          <w:color w:val="0E101A"/>
          <w:sz w:val="24"/>
          <w:szCs w:val="24"/>
        </w:rPr>
        <w:t xml:space="preserve"> </w:t>
      </w:r>
      <w:r w:rsidR="004B211B">
        <w:rPr>
          <w:rFonts w:ascii="Times New Roman" w:eastAsia="Times New Roman" w:hAnsi="Times New Roman" w:cs="Times New Roman"/>
          <w:color w:val="0E101A"/>
          <w:sz w:val="24"/>
          <w:szCs w:val="24"/>
        </w:rPr>
        <w:t>socio</w:t>
      </w:r>
      <w:r>
        <w:rPr>
          <w:rFonts w:ascii="Times New Roman" w:eastAsia="Times New Roman" w:hAnsi="Times New Roman" w:cs="Times New Roman"/>
          <w:color w:val="0E101A"/>
          <w:sz w:val="24"/>
          <w:szCs w:val="24"/>
        </w:rPr>
        <w:t>d</w:t>
      </w:r>
      <w:r w:rsidRPr="00A82262">
        <w:rPr>
          <w:rFonts w:ascii="Times New Roman" w:eastAsia="Times New Roman" w:hAnsi="Times New Roman" w:cs="Times New Roman"/>
          <w:color w:val="0E101A"/>
          <w:sz w:val="24"/>
          <w:szCs w:val="24"/>
        </w:rPr>
        <w:t xml:space="preserve">emographic </w:t>
      </w:r>
      <w:r w:rsidR="0028616C">
        <w:rPr>
          <w:rFonts w:ascii="Times New Roman" w:eastAsia="Times New Roman" w:hAnsi="Times New Roman" w:cs="Times New Roman"/>
          <w:color w:val="0E101A"/>
          <w:sz w:val="24"/>
          <w:szCs w:val="24"/>
        </w:rPr>
        <w:t>background</w:t>
      </w:r>
      <w:r w:rsidRPr="00A82262">
        <w:rPr>
          <w:rFonts w:ascii="Times New Roman" w:eastAsia="Times New Roman" w:hAnsi="Times New Roman" w:cs="Times New Roman"/>
          <w:color w:val="0E101A"/>
          <w:sz w:val="24"/>
          <w:szCs w:val="24"/>
        </w:rPr>
        <w:t xml:space="preserve"> </w:t>
      </w:r>
      <w:r w:rsidR="0017131D">
        <w:rPr>
          <w:rFonts w:ascii="Times New Roman" w:eastAsia="Times New Roman" w:hAnsi="Times New Roman" w:cs="Times New Roman"/>
          <w:color w:val="0E101A"/>
          <w:sz w:val="24"/>
          <w:szCs w:val="24"/>
        </w:rPr>
        <w:t xml:space="preserve">characteristics </w:t>
      </w:r>
      <w:r w:rsidRPr="00A82262">
        <w:rPr>
          <w:rFonts w:ascii="Times New Roman" w:eastAsia="Times New Roman" w:hAnsi="Times New Roman" w:cs="Times New Roman"/>
          <w:color w:val="0E101A"/>
          <w:sz w:val="24"/>
          <w:szCs w:val="24"/>
        </w:rPr>
        <w:t>of students, teachers,</w:t>
      </w:r>
      <w:r w:rsidR="008A3E7E">
        <w:rPr>
          <w:rFonts w:ascii="Times New Roman" w:eastAsia="Times New Roman" w:hAnsi="Times New Roman" w:cs="Times New Roman"/>
          <w:color w:val="0E101A"/>
          <w:sz w:val="24"/>
          <w:szCs w:val="24"/>
        </w:rPr>
        <w:t xml:space="preserve"> and</w:t>
      </w:r>
      <w:r w:rsidRPr="00A82262">
        <w:rPr>
          <w:rFonts w:ascii="Times New Roman" w:eastAsia="Times New Roman" w:hAnsi="Times New Roman" w:cs="Times New Roman"/>
          <w:color w:val="0E101A"/>
          <w:sz w:val="24"/>
          <w:szCs w:val="24"/>
        </w:rPr>
        <w:t xml:space="preserve"> school</w:t>
      </w:r>
      <w:r w:rsidR="004B211B">
        <w:rPr>
          <w:rFonts w:ascii="Times New Roman" w:eastAsia="Times New Roman" w:hAnsi="Times New Roman" w:cs="Times New Roman"/>
          <w:color w:val="0E101A"/>
          <w:sz w:val="24"/>
          <w:szCs w:val="24"/>
        </w:rPr>
        <w:t xml:space="preserve">s </w:t>
      </w:r>
      <w:r>
        <w:rPr>
          <w:rFonts w:ascii="Times New Roman" w:eastAsia="Times New Roman" w:hAnsi="Times New Roman" w:cs="Times New Roman"/>
          <w:color w:val="0E101A"/>
          <w:sz w:val="24"/>
          <w:szCs w:val="24"/>
        </w:rPr>
        <w:t>(Curran</w:t>
      </w:r>
      <w:r w:rsidR="00614100">
        <w:rPr>
          <w:rFonts w:ascii="Times New Roman" w:eastAsia="Times New Roman" w:hAnsi="Times New Roman" w:cs="Times New Roman"/>
          <w:color w:val="0E101A"/>
          <w:sz w:val="24"/>
          <w:szCs w:val="24"/>
        </w:rPr>
        <w:t xml:space="preserve"> </w:t>
      </w:r>
      <w:r w:rsidR="00FF3262">
        <w:rPr>
          <w:rFonts w:ascii="Times New Roman" w:eastAsia="Times New Roman" w:hAnsi="Times New Roman" w:cs="Times New Roman"/>
          <w:color w:val="0E101A"/>
          <w:sz w:val="24"/>
          <w:szCs w:val="24"/>
        </w:rPr>
        <w:t xml:space="preserve">et al., </w:t>
      </w:r>
      <w:r>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sidR="005E52D5">
        <w:rPr>
          <w:rFonts w:ascii="Times New Roman" w:eastAsia="Times New Roman" w:hAnsi="Times New Roman" w:cs="Times New Roman"/>
          <w:color w:val="0E101A"/>
          <w:sz w:val="24"/>
          <w:szCs w:val="24"/>
        </w:rPr>
        <w:t>7</w:t>
      </w:r>
      <w:r>
        <w:rPr>
          <w:rFonts w:ascii="Times New Roman" w:eastAsia="Times New Roman" w:hAnsi="Times New Roman" w:cs="Times New Roman"/>
          <w:color w:val="0E101A"/>
          <w:sz w:val="24"/>
          <w:szCs w:val="24"/>
        </w:rPr>
        <w:t xml:space="preserve">; </w:t>
      </w:r>
      <w:r w:rsidRPr="00A82262">
        <w:rPr>
          <w:rFonts w:ascii="Times New Roman" w:eastAsia="Times New Roman" w:hAnsi="Times New Roman" w:cs="Times New Roman"/>
          <w:color w:val="0E101A"/>
          <w:sz w:val="24"/>
          <w:szCs w:val="24"/>
        </w:rPr>
        <w:t xml:space="preserve">Fisher &amp; </w:t>
      </w:r>
      <w:proofErr w:type="spellStart"/>
      <w:r w:rsidRPr="00A82262">
        <w:rPr>
          <w:rFonts w:ascii="Times New Roman" w:eastAsia="Times New Roman" w:hAnsi="Times New Roman" w:cs="Times New Roman"/>
          <w:color w:val="0E101A"/>
          <w:sz w:val="24"/>
          <w:szCs w:val="24"/>
        </w:rPr>
        <w:t>Kettl</w:t>
      </w:r>
      <w:proofErr w:type="spellEnd"/>
      <w:r w:rsidRPr="00A82262">
        <w:rPr>
          <w:rFonts w:ascii="Times New Roman" w:eastAsia="Times New Roman" w:hAnsi="Times New Roman" w:cs="Times New Roman"/>
          <w:color w:val="0E101A"/>
          <w:sz w:val="24"/>
          <w:szCs w:val="24"/>
        </w:rPr>
        <w:t>, 2003</w:t>
      </w:r>
      <w:r>
        <w:rPr>
          <w:rFonts w:ascii="Times New Roman" w:eastAsia="Times New Roman" w:hAnsi="Times New Roman" w:cs="Times New Roman"/>
          <w:color w:val="0E101A"/>
          <w:sz w:val="24"/>
          <w:szCs w:val="24"/>
        </w:rPr>
        <w:t xml:space="preserve">; </w:t>
      </w:r>
      <w:proofErr w:type="spellStart"/>
      <w:r>
        <w:rPr>
          <w:rFonts w:ascii="Times New Roman" w:eastAsia="Times New Roman" w:hAnsi="Times New Roman" w:cs="Times New Roman"/>
          <w:color w:val="0E101A"/>
          <w:sz w:val="24"/>
          <w:szCs w:val="24"/>
        </w:rPr>
        <w:t>Gerberich</w:t>
      </w:r>
      <w:proofErr w:type="spellEnd"/>
      <w:r w:rsidR="00637316">
        <w:rPr>
          <w:rFonts w:ascii="Times New Roman" w:eastAsia="Times New Roman" w:hAnsi="Times New Roman" w:cs="Times New Roman"/>
          <w:color w:val="0E101A"/>
          <w:sz w:val="24"/>
          <w:szCs w:val="24"/>
        </w:rPr>
        <w:t xml:space="preserve"> </w:t>
      </w:r>
      <w:r w:rsidR="00FF3262">
        <w:rPr>
          <w:rFonts w:ascii="Times New Roman" w:eastAsia="Times New Roman" w:hAnsi="Times New Roman" w:cs="Times New Roman"/>
          <w:color w:val="0E101A"/>
          <w:sz w:val="24"/>
          <w:szCs w:val="24"/>
        </w:rPr>
        <w:t xml:space="preserve">et al., </w:t>
      </w:r>
      <w:r>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11</w:t>
      </w:r>
      <w:r>
        <w:rPr>
          <w:rFonts w:ascii="Times New Roman" w:eastAsia="Times New Roman" w:hAnsi="Times New Roman" w:cs="Times New Roman"/>
          <w:color w:val="0E101A"/>
          <w:sz w:val="24"/>
          <w:szCs w:val="24"/>
        </w:rPr>
        <w:t xml:space="preserve">; </w:t>
      </w:r>
      <w:proofErr w:type="spellStart"/>
      <w:r>
        <w:rPr>
          <w:rFonts w:ascii="Times New Roman" w:eastAsia="Times New Roman" w:hAnsi="Times New Roman" w:cs="Times New Roman"/>
          <w:color w:val="0E101A"/>
          <w:sz w:val="24"/>
          <w:szCs w:val="24"/>
        </w:rPr>
        <w:t>Taie</w:t>
      </w:r>
      <w:proofErr w:type="spellEnd"/>
      <w:r>
        <w:rPr>
          <w:rFonts w:ascii="Times New Roman" w:eastAsia="Times New Roman" w:hAnsi="Times New Roman" w:cs="Times New Roman"/>
          <w:color w:val="0E101A"/>
          <w:sz w:val="24"/>
          <w:szCs w:val="24"/>
        </w:rPr>
        <w:t xml:space="preserve"> &amp; Goldring, 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7;</w:t>
      </w:r>
      <w:r w:rsidRPr="00FA2F36">
        <w:rPr>
          <w:rFonts w:ascii="Times New Roman" w:eastAsia="Times New Roman" w:hAnsi="Times New Roman" w:cs="Times New Roman"/>
          <w:color w:val="0E101A"/>
          <w:sz w:val="24"/>
          <w:szCs w:val="24"/>
        </w:rPr>
        <w:t xml:space="preserve"> </w:t>
      </w:r>
      <w:r w:rsidRPr="00A82262">
        <w:rPr>
          <w:rFonts w:ascii="Times New Roman" w:eastAsia="Times New Roman" w:hAnsi="Times New Roman" w:cs="Times New Roman"/>
          <w:color w:val="0E101A"/>
          <w:sz w:val="24"/>
          <w:szCs w:val="24"/>
        </w:rPr>
        <w:t xml:space="preserve">Williams &amp; </w:t>
      </w:r>
      <w:proofErr w:type="spellStart"/>
      <w:r w:rsidRPr="00A82262">
        <w:rPr>
          <w:rFonts w:ascii="Times New Roman" w:eastAsia="Times New Roman" w:hAnsi="Times New Roman" w:cs="Times New Roman"/>
          <w:color w:val="0E101A"/>
          <w:sz w:val="24"/>
          <w:szCs w:val="24"/>
        </w:rPr>
        <w:t>Corvo</w:t>
      </w:r>
      <w:proofErr w:type="spellEnd"/>
      <w:r w:rsidRPr="00A82262">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sidRPr="00A82262">
        <w:rPr>
          <w:rFonts w:ascii="Times New Roman" w:eastAsia="Times New Roman" w:hAnsi="Times New Roman" w:cs="Times New Roman"/>
          <w:color w:val="0E101A"/>
          <w:sz w:val="24"/>
          <w:szCs w:val="24"/>
        </w:rPr>
        <w:t>2005</w:t>
      </w:r>
      <w:r w:rsidR="004B211B">
        <w:rPr>
          <w:rFonts w:ascii="Times New Roman" w:eastAsia="Times New Roman" w:hAnsi="Times New Roman" w:cs="Times New Roman"/>
          <w:color w:val="0E101A"/>
          <w:sz w:val="24"/>
          <w:szCs w:val="24"/>
        </w:rPr>
        <w:t xml:space="preserve">). </w:t>
      </w:r>
      <w:r w:rsidR="0017131D">
        <w:rPr>
          <w:rFonts w:ascii="Times New Roman" w:eastAsia="Times New Roman" w:hAnsi="Times New Roman" w:cs="Times New Roman"/>
          <w:color w:val="0E101A"/>
          <w:sz w:val="24"/>
          <w:szCs w:val="24"/>
        </w:rPr>
        <w:t>S</w:t>
      </w:r>
      <w:r>
        <w:rPr>
          <w:rFonts w:ascii="Times New Roman" w:eastAsia="Times New Roman" w:hAnsi="Times New Roman" w:cs="Times New Roman"/>
          <w:color w:val="0E101A"/>
          <w:sz w:val="24"/>
          <w:szCs w:val="24"/>
        </w:rPr>
        <w:t>chool factors are thought to comprise school size, student</w:t>
      </w:r>
      <w:r w:rsidR="00825AC9">
        <w:rPr>
          <w:rFonts w:ascii="Times New Roman" w:eastAsia="Times New Roman" w:hAnsi="Times New Roman" w:cs="Times New Roman"/>
          <w:color w:val="0E101A"/>
          <w:sz w:val="24"/>
          <w:szCs w:val="24"/>
        </w:rPr>
        <w:t xml:space="preserve"> grade level</w:t>
      </w:r>
      <w:r>
        <w:rPr>
          <w:rFonts w:ascii="Times New Roman" w:eastAsia="Times New Roman" w:hAnsi="Times New Roman" w:cs="Times New Roman"/>
          <w:color w:val="0E101A"/>
          <w:sz w:val="24"/>
          <w:szCs w:val="24"/>
        </w:rPr>
        <w:t>, school climate</w:t>
      </w:r>
      <w:r w:rsidR="00C91794">
        <w:rPr>
          <w:rFonts w:ascii="Times New Roman" w:eastAsia="Times New Roman" w:hAnsi="Times New Roman" w:cs="Times New Roman"/>
          <w:color w:val="0E101A"/>
          <w:sz w:val="24"/>
          <w:szCs w:val="24"/>
        </w:rPr>
        <w:t>,</w:t>
      </w:r>
      <w:r w:rsidR="00EE40EB">
        <w:rPr>
          <w:rFonts w:ascii="Times New Roman" w:eastAsia="Times New Roman" w:hAnsi="Times New Roman" w:cs="Times New Roman"/>
          <w:color w:val="0E101A"/>
          <w:sz w:val="24"/>
          <w:szCs w:val="24"/>
        </w:rPr>
        <w:t xml:space="preserve"> and parental involvement</w:t>
      </w:r>
      <w:r>
        <w:rPr>
          <w:rFonts w:ascii="Times New Roman" w:eastAsia="Times New Roman" w:hAnsi="Times New Roman" w:cs="Times New Roman"/>
          <w:color w:val="0E101A"/>
          <w:sz w:val="24"/>
          <w:szCs w:val="24"/>
        </w:rPr>
        <w:t xml:space="preserve"> (Baird</w:t>
      </w:r>
      <w:r w:rsidR="00637316">
        <w:rPr>
          <w:rFonts w:ascii="Times New Roman" w:eastAsia="Times New Roman" w:hAnsi="Times New Roman" w:cs="Times New Roman"/>
          <w:color w:val="0E101A"/>
          <w:sz w:val="24"/>
          <w:szCs w:val="24"/>
        </w:rPr>
        <w:t xml:space="preserve"> </w:t>
      </w:r>
      <w:r w:rsidR="008A51A1">
        <w:rPr>
          <w:rFonts w:ascii="Times New Roman" w:eastAsia="Times New Roman" w:hAnsi="Times New Roman" w:cs="Times New Roman"/>
          <w:color w:val="0E101A"/>
          <w:sz w:val="24"/>
          <w:szCs w:val="24"/>
        </w:rPr>
        <w:t>et al.,</w:t>
      </w:r>
      <w:r>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7; Curran et al., 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7; Gottfredson</w:t>
      </w:r>
      <w:r w:rsidR="00637316">
        <w:rPr>
          <w:rFonts w:ascii="Times New Roman" w:eastAsia="Times New Roman" w:hAnsi="Times New Roman" w:cs="Times New Roman"/>
          <w:color w:val="0E101A"/>
          <w:sz w:val="24"/>
          <w:szCs w:val="24"/>
        </w:rPr>
        <w:t xml:space="preserve"> </w:t>
      </w:r>
      <w:r w:rsidR="008A51A1">
        <w:rPr>
          <w:rFonts w:ascii="Times New Roman" w:eastAsia="Times New Roman" w:hAnsi="Times New Roman" w:cs="Times New Roman"/>
          <w:color w:val="0E101A"/>
          <w:sz w:val="24"/>
          <w:szCs w:val="24"/>
        </w:rPr>
        <w:t>et al.</w:t>
      </w:r>
      <w:r w:rsidR="005D69B3">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2005; Thapa</w:t>
      </w:r>
      <w:r w:rsidR="00637316">
        <w:rPr>
          <w:rFonts w:ascii="Times New Roman" w:eastAsia="Times New Roman" w:hAnsi="Times New Roman" w:cs="Times New Roman"/>
          <w:color w:val="0E101A"/>
          <w:sz w:val="24"/>
          <w:szCs w:val="24"/>
        </w:rPr>
        <w:t xml:space="preserve"> et al., </w:t>
      </w:r>
      <w:r>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3)</w:t>
      </w:r>
      <w:r w:rsidR="00EB120C">
        <w:rPr>
          <w:rFonts w:ascii="Times New Roman" w:eastAsia="Times New Roman" w:hAnsi="Times New Roman" w:cs="Times New Roman"/>
          <w:color w:val="0E101A"/>
          <w:sz w:val="24"/>
          <w:szCs w:val="24"/>
        </w:rPr>
        <w:t xml:space="preserve"> whereas</w:t>
      </w:r>
      <w:r>
        <w:rPr>
          <w:rFonts w:ascii="Times New Roman" w:eastAsia="Times New Roman" w:hAnsi="Times New Roman" w:cs="Times New Roman"/>
          <w:color w:val="0E101A"/>
          <w:sz w:val="24"/>
          <w:szCs w:val="24"/>
        </w:rPr>
        <w:t xml:space="preserve"> neighborhood factors point to neighborhood safety as </w:t>
      </w:r>
      <w:r w:rsidR="008A3E7E">
        <w:rPr>
          <w:rFonts w:ascii="Times New Roman" w:eastAsia="Times New Roman" w:hAnsi="Times New Roman" w:cs="Times New Roman"/>
          <w:color w:val="0E101A"/>
          <w:sz w:val="24"/>
          <w:szCs w:val="24"/>
        </w:rPr>
        <w:t xml:space="preserve">a </w:t>
      </w:r>
      <w:r w:rsidR="00E91969">
        <w:rPr>
          <w:rFonts w:ascii="Times New Roman" w:eastAsia="Times New Roman" w:hAnsi="Times New Roman" w:cs="Times New Roman"/>
          <w:color w:val="0E101A"/>
          <w:sz w:val="24"/>
          <w:szCs w:val="24"/>
        </w:rPr>
        <w:t>critical</w:t>
      </w:r>
      <w:r w:rsidR="008A3E7E">
        <w:rPr>
          <w:rFonts w:ascii="Times New Roman" w:eastAsia="Times New Roman" w:hAnsi="Times New Roman" w:cs="Times New Roman"/>
          <w:color w:val="0E101A"/>
          <w:sz w:val="24"/>
          <w:szCs w:val="24"/>
        </w:rPr>
        <w:t xml:space="preserve"> consideration</w:t>
      </w:r>
      <w:r>
        <w:rPr>
          <w:rFonts w:ascii="Times New Roman" w:eastAsia="Times New Roman" w:hAnsi="Times New Roman" w:cs="Times New Roman"/>
          <w:color w:val="0E101A"/>
          <w:sz w:val="24"/>
          <w:szCs w:val="24"/>
        </w:rPr>
        <w:t xml:space="preserve"> (Hamlin &amp; Li, 2020; </w:t>
      </w:r>
      <w:proofErr w:type="spellStart"/>
      <w:r>
        <w:rPr>
          <w:rFonts w:ascii="Times New Roman" w:eastAsia="Times New Roman" w:hAnsi="Times New Roman" w:cs="Times New Roman"/>
          <w:color w:val="0E101A"/>
          <w:sz w:val="24"/>
          <w:szCs w:val="24"/>
        </w:rPr>
        <w:t>Mowen</w:t>
      </w:r>
      <w:proofErr w:type="spellEnd"/>
      <w:r>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 xml:space="preserve">5). </w:t>
      </w:r>
      <w:r w:rsidRPr="00A82262">
        <w:rPr>
          <w:rFonts w:ascii="Times New Roman" w:eastAsia="Times New Roman" w:hAnsi="Times New Roman" w:cs="Times New Roman"/>
          <w:color w:val="0E101A"/>
          <w:sz w:val="24"/>
          <w:szCs w:val="24"/>
        </w:rPr>
        <w:t xml:space="preserve">These </w:t>
      </w:r>
      <w:r w:rsidR="004B211B">
        <w:rPr>
          <w:rFonts w:ascii="Times New Roman" w:eastAsia="Times New Roman" w:hAnsi="Times New Roman" w:cs="Times New Roman"/>
          <w:color w:val="0E101A"/>
          <w:sz w:val="24"/>
          <w:szCs w:val="24"/>
        </w:rPr>
        <w:t xml:space="preserve">influential </w:t>
      </w:r>
      <w:r w:rsidRPr="00A82262">
        <w:rPr>
          <w:rFonts w:ascii="Times New Roman" w:eastAsia="Times New Roman" w:hAnsi="Times New Roman" w:cs="Times New Roman"/>
          <w:color w:val="0E101A"/>
          <w:sz w:val="24"/>
          <w:szCs w:val="24"/>
        </w:rPr>
        <w:t xml:space="preserve">factors are well </w:t>
      </w:r>
      <w:r w:rsidR="0017131D">
        <w:rPr>
          <w:rFonts w:ascii="Times New Roman" w:eastAsia="Times New Roman" w:hAnsi="Times New Roman" w:cs="Times New Roman"/>
          <w:color w:val="0E101A"/>
          <w:sz w:val="24"/>
          <w:szCs w:val="24"/>
        </w:rPr>
        <w:t>documented</w:t>
      </w:r>
      <w:r w:rsidRPr="00A82262">
        <w:rPr>
          <w:rFonts w:ascii="Times New Roman" w:eastAsia="Times New Roman" w:hAnsi="Times New Roman" w:cs="Times New Roman"/>
          <w:color w:val="0E101A"/>
          <w:sz w:val="24"/>
          <w:szCs w:val="24"/>
        </w:rPr>
        <w:t xml:space="preserve"> </w:t>
      </w:r>
      <w:r w:rsidR="004B211B">
        <w:rPr>
          <w:rFonts w:ascii="Times New Roman" w:eastAsia="Times New Roman" w:hAnsi="Times New Roman" w:cs="Times New Roman"/>
          <w:color w:val="0E101A"/>
          <w:sz w:val="24"/>
          <w:szCs w:val="24"/>
        </w:rPr>
        <w:t>in the</w:t>
      </w:r>
      <w:r w:rsidRPr="00A82262">
        <w:rPr>
          <w:rFonts w:ascii="Times New Roman" w:eastAsia="Times New Roman" w:hAnsi="Times New Roman" w:cs="Times New Roman"/>
          <w:color w:val="0E101A"/>
          <w:sz w:val="24"/>
          <w:szCs w:val="24"/>
        </w:rPr>
        <w:t xml:space="preserve"> school safety</w:t>
      </w:r>
      <w:r w:rsidR="004B211B">
        <w:rPr>
          <w:rFonts w:ascii="Times New Roman" w:eastAsia="Times New Roman" w:hAnsi="Times New Roman" w:cs="Times New Roman"/>
          <w:color w:val="0E101A"/>
          <w:sz w:val="24"/>
          <w:szCs w:val="24"/>
        </w:rPr>
        <w:t xml:space="preserve"> literature although</w:t>
      </w:r>
      <w:r w:rsidRPr="00A82262">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most existing</w:t>
      </w:r>
      <w:r w:rsidRPr="00A82262">
        <w:rPr>
          <w:rFonts w:ascii="Times New Roman" w:eastAsia="Times New Roman" w:hAnsi="Times New Roman" w:cs="Times New Roman"/>
          <w:color w:val="0E101A"/>
          <w:sz w:val="24"/>
          <w:szCs w:val="24"/>
        </w:rPr>
        <w:t xml:space="preserve"> research has focused on students</w:t>
      </w:r>
      <w:r w:rsidR="00EB120C">
        <w:rPr>
          <w:rFonts w:ascii="Times New Roman" w:eastAsia="Times New Roman" w:hAnsi="Times New Roman" w:cs="Times New Roman"/>
          <w:color w:val="0E101A"/>
          <w:sz w:val="24"/>
          <w:szCs w:val="24"/>
        </w:rPr>
        <w:t>’</w:t>
      </w:r>
      <w:r w:rsidRPr="00A82262">
        <w:rPr>
          <w:rFonts w:ascii="Times New Roman" w:eastAsia="Times New Roman" w:hAnsi="Times New Roman" w:cs="Times New Roman"/>
          <w:color w:val="0E101A"/>
          <w:sz w:val="24"/>
          <w:szCs w:val="24"/>
        </w:rPr>
        <w:t xml:space="preserve"> </w:t>
      </w:r>
      <w:r w:rsidR="00BA3FAB" w:rsidRPr="00A82262">
        <w:rPr>
          <w:rFonts w:ascii="Times New Roman" w:eastAsia="Times New Roman" w:hAnsi="Times New Roman" w:cs="Times New Roman"/>
          <w:color w:val="0E101A"/>
          <w:sz w:val="24"/>
          <w:szCs w:val="24"/>
        </w:rPr>
        <w:t>perceptions</w:t>
      </w:r>
      <w:r w:rsidR="00BA3FAB">
        <w:rPr>
          <w:rFonts w:ascii="Times New Roman" w:eastAsia="Times New Roman" w:hAnsi="Times New Roman" w:cs="Times New Roman"/>
          <w:color w:val="0E101A"/>
          <w:sz w:val="24"/>
          <w:szCs w:val="24"/>
        </w:rPr>
        <w:t xml:space="preserve"> of their own</w:t>
      </w:r>
      <w:r w:rsidR="00BA3FAB" w:rsidRPr="00A82262">
        <w:rPr>
          <w:rFonts w:ascii="Times New Roman" w:eastAsia="Times New Roman" w:hAnsi="Times New Roman" w:cs="Times New Roman"/>
          <w:color w:val="0E101A"/>
          <w:sz w:val="24"/>
          <w:szCs w:val="24"/>
        </w:rPr>
        <w:t xml:space="preserve"> </w:t>
      </w:r>
      <w:r w:rsidRPr="00A82262">
        <w:rPr>
          <w:rFonts w:ascii="Times New Roman" w:eastAsia="Times New Roman" w:hAnsi="Times New Roman" w:cs="Times New Roman"/>
          <w:color w:val="0E101A"/>
          <w:sz w:val="24"/>
          <w:szCs w:val="24"/>
        </w:rPr>
        <w:t>safety (Akiba</w:t>
      </w:r>
      <w:r w:rsidR="00637316">
        <w:rPr>
          <w:rFonts w:ascii="Times New Roman" w:eastAsia="Times New Roman" w:hAnsi="Times New Roman" w:cs="Times New Roman"/>
          <w:color w:val="0E101A"/>
          <w:sz w:val="24"/>
          <w:szCs w:val="24"/>
        </w:rPr>
        <w:t xml:space="preserve"> et al., </w:t>
      </w:r>
      <w:r w:rsidRPr="00A82262">
        <w:rPr>
          <w:rFonts w:ascii="Times New Roman" w:eastAsia="Times New Roman" w:hAnsi="Times New Roman" w:cs="Times New Roman"/>
          <w:color w:val="0E101A"/>
          <w:sz w:val="24"/>
          <w:szCs w:val="24"/>
        </w:rPr>
        <w:t>2002; Bosworth</w:t>
      </w:r>
      <w:r w:rsidR="00637316">
        <w:rPr>
          <w:rFonts w:ascii="Times New Roman" w:eastAsia="Times New Roman" w:hAnsi="Times New Roman" w:cs="Times New Roman"/>
          <w:color w:val="0E101A"/>
          <w:sz w:val="24"/>
          <w:szCs w:val="24"/>
        </w:rPr>
        <w:t xml:space="preserve"> et al.</w:t>
      </w:r>
      <w:r w:rsidR="00164876">
        <w:rPr>
          <w:rFonts w:ascii="Times New Roman" w:eastAsia="Times New Roman" w:hAnsi="Times New Roman" w:cs="Times New Roman"/>
          <w:color w:val="0E101A"/>
          <w:sz w:val="24"/>
          <w:szCs w:val="24"/>
        </w:rPr>
        <w:t>,</w:t>
      </w:r>
      <w:r w:rsidRPr="00A82262">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11</w:t>
      </w:r>
      <w:r w:rsidRPr="00A82262">
        <w:rPr>
          <w:rFonts w:ascii="Times New Roman" w:eastAsia="Times New Roman" w:hAnsi="Times New Roman" w:cs="Times New Roman"/>
          <w:color w:val="0E101A"/>
          <w:sz w:val="24"/>
          <w:szCs w:val="24"/>
        </w:rPr>
        <w:t xml:space="preserve">; </w:t>
      </w:r>
      <w:r w:rsidR="00580BAF">
        <w:rPr>
          <w:rFonts w:ascii="Times New Roman" w:eastAsia="Times New Roman" w:hAnsi="Times New Roman" w:cs="Times New Roman"/>
          <w:color w:val="0E101A"/>
          <w:sz w:val="24"/>
          <w:szCs w:val="24"/>
        </w:rPr>
        <w:t>Hamlin, 20</w:t>
      </w:r>
      <w:r w:rsidR="00740514">
        <w:rPr>
          <w:rFonts w:ascii="Times New Roman" w:eastAsia="Times New Roman" w:hAnsi="Times New Roman" w:cs="Times New Roman"/>
          <w:color w:val="0E101A"/>
          <w:sz w:val="24"/>
          <w:szCs w:val="24"/>
        </w:rPr>
        <w:t>1</w:t>
      </w:r>
      <w:r w:rsidR="00580BAF">
        <w:rPr>
          <w:rFonts w:ascii="Times New Roman" w:eastAsia="Times New Roman" w:hAnsi="Times New Roman" w:cs="Times New Roman"/>
          <w:color w:val="0E101A"/>
          <w:sz w:val="24"/>
          <w:szCs w:val="24"/>
        </w:rPr>
        <w:t xml:space="preserve">7; </w:t>
      </w:r>
      <w:proofErr w:type="spellStart"/>
      <w:r w:rsidRPr="00A82262">
        <w:rPr>
          <w:rFonts w:ascii="Times New Roman" w:eastAsia="Times New Roman" w:hAnsi="Times New Roman" w:cs="Times New Roman"/>
          <w:color w:val="0E101A"/>
          <w:sz w:val="24"/>
          <w:szCs w:val="24"/>
        </w:rPr>
        <w:t>Lacoe</w:t>
      </w:r>
      <w:proofErr w:type="spellEnd"/>
      <w:r w:rsidRPr="00A82262">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A82262">
        <w:rPr>
          <w:rFonts w:ascii="Times New Roman" w:eastAsia="Times New Roman" w:hAnsi="Times New Roman" w:cs="Times New Roman"/>
          <w:color w:val="0E101A"/>
          <w:sz w:val="24"/>
          <w:szCs w:val="24"/>
        </w:rPr>
        <w:t xml:space="preserve">5; </w:t>
      </w:r>
      <w:proofErr w:type="spellStart"/>
      <w:r w:rsidRPr="00A82262">
        <w:rPr>
          <w:rFonts w:ascii="Times New Roman" w:eastAsia="Times New Roman" w:hAnsi="Times New Roman" w:cs="Times New Roman"/>
          <w:color w:val="0E101A"/>
          <w:sz w:val="24"/>
          <w:szCs w:val="24"/>
        </w:rPr>
        <w:t>Mowen</w:t>
      </w:r>
      <w:proofErr w:type="spellEnd"/>
      <w:r w:rsidRPr="00A82262">
        <w:rPr>
          <w:rFonts w:ascii="Times New Roman" w:eastAsia="Times New Roman" w:hAnsi="Times New Roman" w:cs="Times New Roman"/>
          <w:color w:val="0E101A"/>
          <w:sz w:val="24"/>
          <w:szCs w:val="24"/>
        </w:rPr>
        <w:t xml:space="preserve"> &amp; </w:t>
      </w:r>
      <w:proofErr w:type="spellStart"/>
      <w:r w:rsidRPr="00A82262">
        <w:rPr>
          <w:rFonts w:ascii="Times New Roman" w:eastAsia="Times New Roman" w:hAnsi="Times New Roman" w:cs="Times New Roman"/>
          <w:color w:val="0E101A"/>
          <w:sz w:val="24"/>
          <w:szCs w:val="24"/>
        </w:rPr>
        <w:t>Freng</w:t>
      </w:r>
      <w:proofErr w:type="spellEnd"/>
      <w:r w:rsidRPr="00A82262">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A82262">
        <w:rPr>
          <w:rFonts w:ascii="Times New Roman" w:eastAsia="Times New Roman" w:hAnsi="Times New Roman" w:cs="Times New Roman"/>
          <w:color w:val="0E101A"/>
          <w:sz w:val="24"/>
          <w:szCs w:val="24"/>
        </w:rPr>
        <w:t xml:space="preserve">9). </w:t>
      </w:r>
    </w:p>
    <w:p w14:paraId="1E421F7C" w14:textId="34868939" w:rsidR="001E62EF" w:rsidRDefault="004B211B" w:rsidP="00C76802">
      <w:pPr>
        <w:spacing w:line="480" w:lineRule="auto"/>
        <w:ind w:firstLine="720"/>
        <w:rPr>
          <w:rFonts w:ascii="Times New Roman" w:eastAsia="Times New Roman" w:hAnsi="Times New Roman" w:cs="Times New Roman"/>
          <w:color w:val="0E101A"/>
          <w:sz w:val="24"/>
          <w:szCs w:val="24"/>
        </w:rPr>
      </w:pPr>
      <w:r w:rsidRPr="00A82262">
        <w:rPr>
          <w:rFonts w:ascii="Times New Roman" w:eastAsia="Times New Roman" w:hAnsi="Times New Roman" w:cs="Times New Roman"/>
          <w:color w:val="0E101A"/>
          <w:sz w:val="24"/>
          <w:szCs w:val="24"/>
        </w:rPr>
        <w:t xml:space="preserve">As </w:t>
      </w:r>
      <w:r w:rsidR="0017131D">
        <w:rPr>
          <w:rFonts w:ascii="Times New Roman" w:eastAsia="Times New Roman" w:hAnsi="Times New Roman" w:cs="Times New Roman"/>
          <w:color w:val="0E101A"/>
          <w:sz w:val="24"/>
          <w:szCs w:val="24"/>
        </w:rPr>
        <w:t>knowledge</w:t>
      </w:r>
      <w:r w:rsidRPr="00A82262">
        <w:rPr>
          <w:rFonts w:ascii="Times New Roman" w:eastAsia="Times New Roman" w:hAnsi="Times New Roman" w:cs="Times New Roman"/>
          <w:color w:val="0E101A"/>
          <w:sz w:val="24"/>
          <w:szCs w:val="24"/>
        </w:rPr>
        <w:t xml:space="preserve"> of school safety has </w:t>
      </w:r>
      <w:r>
        <w:rPr>
          <w:rFonts w:ascii="Times New Roman" w:eastAsia="Times New Roman" w:hAnsi="Times New Roman" w:cs="Times New Roman"/>
          <w:color w:val="0E101A"/>
          <w:sz w:val="24"/>
          <w:szCs w:val="24"/>
        </w:rPr>
        <w:t>evolved</w:t>
      </w:r>
      <w:r w:rsidRPr="00A82262">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researchers have </w:t>
      </w:r>
      <w:r w:rsidR="0017131D">
        <w:rPr>
          <w:rFonts w:ascii="Times New Roman" w:eastAsia="Times New Roman" w:hAnsi="Times New Roman" w:cs="Times New Roman"/>
          <w:color w:val="0E101A"/>
          <w:sz w:val="24"/>
          <w:szCs w:val="24"/>
        </w:rPr>
        <w:t>highlighted the</w:t>
      </w:r>
      <w:r>
        <w:rPr>
          <w:rFonts w:ascii="Times New Roman" w:eastAsia="Times New Roman" w:hAnsi="Times New Roman" w:cs="Times New Roman"/>
          <w:color w:val="0E101A"/>
          <w:sz w:val="24"/>
          <w:szCs w:val="24"/>
        </w:rPr>
        <w:t xml:space="preserve"> critical</w:t>
      </w:r>
      <w:r w:rsidRPr="00A82262">
        <w:rPr>
          <w:rFonts w:ascii="Times New Roman" w:eastAsia="Times New Roman" w:hAnsi="Times New Roman" w:cs="Times New Roman"/>
          <w:color w:val="0E101A"/>
          <w:sz w:val="24"/>
          <w:szCs w:val="24"/>
        </w:rPr>
        <w:t xml:space="preserve"> importance of classroom teacher</w:t>
      </w:r>
      <w:r w:rsidR="00580BAF">
        <w:rPr>
          <w:rFonts w:ascii="Times New Roman" w:eastAsia="Times New Roman" w:hAnsi="Times New Roman" w:cs="Times New Roman"/>
          <w:color w:val="0E101A"/>
          <w:sz w:val="24"/>
          <w:szCs w:val="24"/>
        </w:rPr>
        <w:t>s</w:t>
      </w:r>
      <w:r w:rsidRPr="00A82262">
        <w:rPr>
          <w:rFonts w:ascii="Times New Roman" w:eastAsia="Times New Roman" w:hAnsi="Times New Roman" w:cs="Times New Roman"/>
          <w:color w:val="0E101A"/>
          <w:sz w:val="24"/>
          <w:szCs w:val="24"/>
        </w:rPr>
        <w:t xml:space="preserve"> </w:t>
      </w:r>
      <w:r w:rsidR="00E91969">
        <w:rPr>
          <w:rFonts w:ascii="Times New Roman" w:eastAsia="Times New Roman" w:hAnsi="Times New Roman" w:cs="Times New Roman"/>
          <w:color w:val="0E101A"/>
          <w:sz w:val="24"/>
          <w:szCs w:val="24"/>
        </w:rPr>
        <w:t>in</w:t>
      </w:r>
      <w:r w:rsidR="0017131D">
        <w:rPr>
          <w:rFonts w:ascii="Times New Roman" w:eastAsia="Times New Roman" w:hAnsi="Times New Roman" w:cs="Times New Roman"/>
          <w:color w:val="0E101A"/>
          <w:sz w:val="24"/>
          <w:szCs w:val="24"/>
        </w:rPr>
        <w:t xml:space="preserve"> understanding school safety </w:t>
      </w:r>
      <w:r w:rsidRPr="00A82262">
        <w:rPr>
          <w:rFonts w:ascii="Times New Roman" w:eastAsia="Times New Roman" w:hAnsi="Times New Roman" w:cs="Times New Roman"/>
          <w:color w:val="0E101A"/>
          <w:sz w:val="24"/>
          <w:szCs w:val="24"/>
        </w:rPr>
        <w:t>(Astor</w:t>
      </w:r>
      <w:r w:rsidR="00637316">
        <w:rPr>
          <w:rFonts w:ascii="Times New Roman" w:eastAsia="Times New Roman" w:hAnsi="Times New Roman" w:cs="Times New Roman"/>
          <w:color w:val="0E101A"/>
          <w:sz w:val="24"/>
          <w:szCs w:val="24"/>
        </w:rPr>
        <w:t xml:space="preserve"> et al., </w:t>
      </w:r>
      <w:r w:rsidRPr="00A82262">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sidRPr="00A82262">
        <w:rPr>
          <w:rFonts w:ascii="Times New Roman" w:eastAsia="Times New Roman" w:hAnsi="Times New Roman" w:cs="Times New Roman"/>
          <w:color w:val="0E101A"/>
          <w:sz w:val="24"/>
          <w:szCs w:val="24"/>
        </w:rPr>
        <w:t>0</w:t>
      </w:r>
      <w:r w:rsidRPr="007723E0">
        <w:rPr>
          <w:rFonts w:ascii="Times New Roman" w:eastAsia="Times New Roman" w:hAnsi="Times New Roman" w:cs="Times New Roman"/>
          <w:color w:val="0E101A"/>
          <w:sz w:val="24"/>
          <w:szCs w:val="24"/>
        </w:rPr>
        <w:t>). T</w:t>
      </w:r>
      <w:r w:rsidR="008A3E7E" w:rsidRPr="007723E0">
        <w:rPr>
          <w:rFonts w:ascii="Times New Roman" w:eastAsia="Times New Roman" w:hAnsi="Times New Roman" w:cs="Times New Roman"/>
          <w:color w:val="0E101A"/>
          <w:sz w:val="24"/>
          <w:szCs w:val="24"/>
        </w:rPr>
        <w:t>eachers have a vital and</w:t>
      </w:r>
      <w:r w:rsidR="0017131D" w:rsidRPr="007723E0">
        <w:rPr>
          <w:rFonts w:ascii="Times New Roman" w:eastAsia="Times New Roman" w:hAnsi="Times New Roman" w:cs="Times New Roman"/>
          <w:color w:val="0E101A"/>
          <w:sz w:val="24"/>
          <w:szCs w:val="24"/>
        </w:rPr>
        <w:t xml:space="preserve"> </w:t>
      </w:r>
      <w:r w:rsidR="00E6468F">
        <w:rPr>
          <w:rFonts w:ascii="Times New Roman" w:eastAsia="Times New Roman" w:hAnsi="Times New Roman" w:cs="Times New Roman"/>
          <w:color w:val="0E101A"/>
          <w:sz w:val="24"/>
          <w:szCs w:val="24"/>
        </w:rPr>
        <w:t>significant</w:t>
      </w:r>
      <w:r w:rsidR="0017131D" w:rsidRPr="007723E0">
        <w:rPr>
          <w:rFonts w:ascii="Times New Roman" w:eastAsia="Times New Roman" w:hAnsi="Times New Roman" w:cs="Times New Roman"/>
          <w:color w:val="0E101A"/>
          <w:sz w:val="24"/>
          <w:szCs w:val="24"/>
        </w:rPr>
        <w:t xml:space="preserve"> presence in schools</w:t>
      </w:r>
      <w:r w:rsidR="00E6468F">
        <w:rPr>
          <w:rFonts w:ascii="Times New Roman" w:eastAsia="Times New Roman" w:hAnsi="Times New Roman" w:cs="Times New Roman"/>
          <w:color w:val="0E101A"/>
          <w:sz w:val="24"/>
          <w:szCs w:val="24"/>
        </w:rPr>
        <w:t>,</w:t>
      </w:r>
      <w:r w:rsidR="0017131D" w:rsidRPr="007723E0">
        <w:rPr>
          <w:rFonts w:ascii="Times New Roman" w:eastAsia="Times New Roman" w:hAnsi="Times New Roman" w:cs="Times New Roman"/>
          <w:color w:val="0E101A"/>
          <w:sz w:val="24"/>
          <w:szCs w:val="24"/>
        </w:rPr>
        <w:t xml:space="preserve"> </w:t>
      </w:r>
      <w:r w:rsidR="00294554">
        <w:rPr>
          <w:rFonts w:ascii="Times New Roman" w:eastAsia="Times New Roman" w:hAnsi="Times New Roman" w:cs="Times New Roman"/>
          <w:color w:val="0E101A"/>
          <w:sz w:val="24"/>
          <w:szCs w:val="24"/>
        </w:rPr>
        <w:t xml:space="preserve">with over </w:t>
      </w:r>
      <w:r w:rsidR="00EB120C">
        <w:rPr>
          <w:rFonts w:ascii="Times New Roman" w:eastAsia="Times New Roman" w:hAnsi="Times New Roman" w:cs="Times New Roman"/>
          <w:color w:val="0E101A"/>
          <w:sz w:val="24"/>
          <w:szCs w:val="24"/>
        </w:rPr>
        <w:t xml:space="preserve">three </w:t>
      </w:r>
      <w:r w:rsidR="00294554">
        <w:rPr>
          <w:rFonts w:ascii="Times New Roman" w:eastAsia="Times New Roman" w:hAnsi="Times New Roman" w:cs="Times New Roman"/>
          <w:color w:val="0E101A"/>
          <w:sz w:val="24"/>
          <w:szCs w:val="24"/>
        </w:rPr>
        <w:t>million teachers in the United States</w:t>
      </w:r>
      <w:r w:rsidR="00EB120C">
        <w:rPr>
          <w:rFonts w:ascii="Times New Roman" w:eastAsia="Times New Roman" w:hAnsi="Times New Roman" w:cs="Times New Roman"/>
          <w:color w:val="0E101A"/>
          <w:sz w:val="24"/>
          <w:szCs w:val="24"/>
        </w:rPr>
        <w:t>’</w:t>
      </w:r>
      <w:r w:rsidR="00294554">
        <w:rPr>
          <w:rFonts w:ascii="Times New Roman" w:eastAsia="Times New Roman" w:hAnsi="Times New Roman" w:cs="Times New Roman"/>
          <w:color w:val="0E101A"/>
          <w:sz w:val="24"/>
          <w:szCs w:val="24"/>
        </w:rPr>
        <w:t xml:space="preserve"> K</w:t>
      </w:r>
      <w:r w:rsidR="00BA3FAB">
        <w:rPr>
          <w:rFonts w:ascii="Times New Roman" w:eastAsia="Times New Roman" w:hAnsi="Times New Roman" w:cs="Times New Roman"/>
          <w:color w:val="0E101A"/>
          <w:sz w:val="24"/>
          <w:szCs w:val="24"/>
        </w:rPr>
        <w:t>–</w:t>
      </w:r>
      <w:r w:rsidR="00740514">
        <w:rPr>
          <w:rFonts w:ascii="Times New Roman" w:eastAsia="Times New Roman" w:hAnsi="Times New Roman" w:cs="Times New Roman"/>
          <w:color w:val="0E101A"/>
          <w:sz w:val="24"/>
          <w:szCs w:val="24"/>
        </w:rPr>
        <w:t>1</w:t>
      </w:r>
      <w:r w:rsidR="00294554">
        <w:rPr>
          <w:rFonts w:ascii="Times New Roman" w:eastAsia="Times New Roman" w:hAnsi="Times New Roman" w:cs="Times New Roman"/>
          <w:color w:val="0E101A"/>
          <w:sz w:val="24"/>
          <w:szCs w:val="24"/>
        </w:rPr>
        <w:t>2 public education system (</w:t>
      </w:r>
      <w:r w:rsidR="00282B40">
        <w:rPr>
          <w:rFonts w:ascii="Times New Roman" w:eastAsia="Times New Roman" w:hAnsi="Times New Roman" w:cs="Times New Roman"/>
          <w:color w:val="0E101A"/>
          <w:sz w:val="24"/>
          <w:szCs w:val="24"/>
        </w:rPr>
        <w:t>Snyder, 20</w:t>
      </w:r>
      <w:r w:rsidR="00740514">
        <w:rPr>
          <w:rFonts w:ascii="Times New Roman" w:eastAsia="Times New Roman" w:hAnsi="Times New Roman" w:cs="Times New Roman"/>
          <w:color w:val="0E101A"/>
          <w:sz w:val="24"/>
          <w:szCs w:val="24"/>
        </w:rPr>
        <w:t>1</w:t>
      </w:r>
      <w:r w:rsidR="00282B40">
        <w:rPr>
          <w:rFonts w:ascii="Times New Roman" w:eastAsia="Times New Roman" w:hAnsi="Times New Roman" w:cs="Times New Roman"/>
          <w:color w:val="0E101A"/>
          <w:sz w:val="24"/>
          <w:szCs w:val="24"/>
        </w:rPr>
        <w:t>8)</w:t>
      </w:r>
      <w:r w:rsidR="0017131D" w:rsidRPr="007723E0">
        <w:rPr>
          <w:rFonts w:ascii="Times New Roman" w:eastAsia="Times New Roman" w:hAnsi="Times New Roman" w:cs="Times New Roman"/>
          <w:color w:val="0E101A"/>
          <w:sz w:val="24"/>
          <w:szCs w:val="24"/>
        </w:rPr>
        <w:t>.</w:t>
      </w:r>
      <w:r w:rsidR="0017131D">
        <w:rPr>
          <w:rFonts w:ascii="Times New Roman" w:eastAsia="Times New Roman" w:hAnsi="Times New Roman" w:cs="Times New Roman"/>
          <w:color w:val="0E101A"/>
          <w:sz w:val="24"/>
          <w:szCs w:val="24"/>
        </w:rPr>
        <w:t xml:space="preserve"> They also seem to</w:t>
      </w:r>
      <w:r>
        <w:rPr>
          <w:rFonts w:ascii="Times New Roman" w:eastAsia="Times New Roman" w:hAnsi="Times New Roman" w:cs="Times New Roman"/>
          <w:color w:val="0E101A"/>
          <w:sz w:val="24"/>
          <w:szCs w:val="24"/>
        </w:rPr>
        <w:t xml:space="preserve"> </w:t>
      </w:r>
      <w:r w:rsidR="00EB120C">
        <w:rPr>
          <w:rFonts w:ascii="Times New Roman" w:eastAsia="Times New Roman" w:hAnsi="Times New Roman" w:cs="Times New Roman"/>
          <w:color w:val="0E101A"/>
          <w:sz w:val="24"/>
          <w:szCs w:val="24"/>
        </w:rPr>
        <w:t xml:space="preserve">occupy </w:t>
      </w:r>
      <w:r>
        <w:rPr>
          <w:rFonts w:ascii="Times New Roman" w:eastAsia="Times New Roman" w:hAnsi="Times New Roman" w:cs="Times New Roman"/>
          <w:color w:val="0E101A"/>
          <w:sz w:val="24"/>
          <w:szCs w:val="24"/>
        </w:rPr>
        <w:t>a unique position in schools</w:t>
      </w:r>
      <w:r w:rsidR="0017131D">
        <w:rPr>
          <w:rFonts w:ascii="Times New Roman" w:eastAsia="Times New Roman" w:hAnsi="Times New Roman" w:cs="Times New Roman"/>
          <w:color w:val="0E101A"/>
          <w:sz w:val="24"/>
          <w:szCs w:val="24"/>
        </w:rPr>
        <w:t xml:space="preserve"> in relation to safety</w:t>
      </w:r>
      <w:r>
        <w:rPr>
          <w:rFonts w:ascii="Times New Roman" w:eastAsia="Times New Roman" w:hAnsi="Times New Roman" w:cs="Times New Roman"/>
          <w:color w:val="0E101A"/>
          <w:sz w:val="24"/>
          <w:szCs w:val="24"/>
        </w:rPr>
        <w:t xml:space="preserve">. </w:t>
      </w:r>
      <w:r w:rsidR="008A3E7E">
        <w:rPr>
          <w:rFonts w:ascii="Times New Roman" w:eastAsia="Times New Roman" w:hAnsi="Times New Roman" w:cs="Times New Roman"/>
          <w:color w:val="0E101A"/>
          <w:sz w:val="24"/>
          <w:szCs w:val="24"/>
        </w:rPr>
        <w:t xml:space="preserve">For </w:t>
      </w:r>
      <w:r w:rsidR="00EB120C">
        <w:rPr>
          <w:rFonts w:ascii="Times New Roman" w:eastAsia="Times New Roman" w:hAnsi="Times New Roman" w:cs="Times New Roman"/>
          <w:color w:val="0E101A"/>
          <w:sz w:val="24"/>
          <w:szCs w:val="24"/>
        </w:rPr>
        <w:t>example</w:t>
      </w:r>
      <w:r w:rsidR="008A3E7E">
        <w:rPr>
          <w:rFonts w:ascii="Times New Roman" w:eastAsia="Times New Roman" w:hAnsi="Times New Roman" w:cs="Times New Roman"/>
          <w:color w:val="0E101A"/>
          <w:sz w:val="24"/>
          <w:szCs w:val="24"/>
        </w:rPr>
        <w:t>, e</w:t>
      </w:r>
      <w:r>
        <w:rPr>
          <w:rFonts w:ascii="Times New Roman" w:eastAsia="Times New Roman" w:hAnsi="Times New Roman" w:cs="Times New Roman"/>
          <w:color w:val="0E101A"/>
          <w:sz w:val="24"/>
          <w:szCs w:val="24"/>
        </w:rPr>
        <w:t>xtensive e</w:t>
      </w:r>
      <w:r w:rsidRPr="00A82262">
        <w:rPr>
          <w:rFonts w:ascii="Times New Roman" w:eastAsia="Times New Roman" w:hAnsi="Times New Roman" w:cs="Times New Roman"/>
          <w:color w:val="0E101A"/>
          <w:sz w:val="24"/>
          <w:szCs w:val="24"/>
        </w:rPr>
        <w:t>vidence indicates that how teachers respond, react, and manage safety concerns</w:t>
      </w:r>
      <w:r w:rsidR="0017131D">
        <w:rPr>
          <w:rFonts w:ascii="Times New Roman" w:eastAsia="Times New Roman" w:hAnsi="Times New Roman" w:cs="Times New Roman"/>
          <w:color w:val="0E101A"/>
          <w:sz w:val="24"/>
          <w:szCs w:val="24"/>
        </w:rPr>
        <w:t xml:space="preserve"> may</w:t>
      </w:r>
      <w:r w:rsidRPr="00A82262">
        <w:rPr>
          <w:rFonts w:ascii="Times New Roman" w:eastAsia="Times New Roman" w:hAnsi="Times New Roman" w:cs="Times New Roman"/>
          <w:color w:val="0E101A"/>
          <w:sz w:val="24"/>
          <w:szCs w:val="24"/>
        </w:rPr>
        <w:t xml:space="preserve"> greatly influence</w:t>
      </w:r>
      <w:r w:rsidR="00765709">
        <w:rPr>
          <w:rFonts w:ascii="Times New Roman" w:eastAsia="Times New Roman" w:hAnsi="Times New Roman" w:cs="Times New Roman"/>
          <w:color w:val="0E101A"/>
          <w:sz w:val="24"/>
          <w:szCs w:val="24"/>
        </w:rPr>
        <w:t xml:space="preserve"> school and </w:t>
      </w:r>
      <w:r w:rsidRPr="00A82262">
        <w:rPr>
          <w:rFonts w:ascii="Times New Roman" w:eastAsia="Times New Roman" w:hAnsi="Times New Roman" w:cs="Times New Roman"/>
          <w:color w:val="0E101A"/>
          <w:sz w:val="24"/>
          <w:szCs w:val="24"/>
        </w:rPr>
        <w:t>stude</w:t>
      </w:r>
      <w:r w:rsidR="00765709">
        <w:rPr>
          <w:rFonts w:ascii="Times New Roman" w:eastAsia="Times New Roman" w:hAnsi="Times New Roman" w:cs="Times New Roman"/>
          <w:color w:val="0E101A"/>
          <w:sz w:val="24"/>
          <w:szCs w:val="24"/>
        </w:rPr>
        <w:t xml:space="preserve">nt </w:t>
      </w:r>
      <w:r w:rsidRPr="00A82262">
        <w:rPr>
          <w:rFonts w:ascii="Times New Roman" w:eastAsia="Times New Roman" w:hAnsi="Times New Roman" w:cs="Times New Roman"/>
          <w:color w:val="0E101A"/>
          <w:sz w:val="24"/>
          <w:szCs w:val="24"/>
        </w:rPr>
        <w:t>safety (Connell, 20</w:t>
      </w:r>
      <w:r w:rsidR="00740514">
        <w:rPr>
          <w:rFonts w:ascii="Times New Roman" w:eastAsia="Times New Roman" w:hAnsi="Times New Roman" w:cs="Times New Roman"/>
          <w:color w:val="0E101A"/>
          <w:sz w:val="24"/>
          <w:szCs w:val="24"/>
        </w:rPr>
        <w:t>1</w:t>
      </w:r>
      <w:r w:rsidRPr="00A82262">
        <w:rPr>
          <w:rFonts w:ascii="Times New Roman" w:eastAsia="Times New Roman" w:hAnsi="Times New Roman" w:cs="Times New Roman"/>
          <w:color w:val="0E101A"/>
          <w:sz w:val="24"/>
          <w:szCs w:val="24"/>
        </w:rPr>
        <w:t>8; Curran</w:t>
      </w:r>
      <w:r w:rsidR="001C6BBC">
        <w:rPr>
          <w:rFonts w:ascii="Times New Roman" w:eastAsia="Times New Roman" w:hAnsi="Times New Roman" w:cs="Times New Roman"/>
          <w:color w:val="0E101A"/>
          <w:sz w:val="24"/>
          <w:szCs w:val="24"/>
        </w:rPr>
        <w:t xml:space="preserve"> et al.</w:t>
      </w:r>
      <w:r w:rsidRPr="00A82262">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A82262">
        <w:rPr>
          <w:rFonts w:ascii="Times New Roman" w:eastAsia="Times New Roman" w:hAnsi="Times New Roman" w:cs="Times New Roman"/>
          <w:color w:val="0E101A"/>
          <w:sz w:val="24"/>
          <w:szCs w:val="24"/>
        </w:rPr>
        <w:t>9; Gottfredson</w:t>
      </w:r>
      <w:r w:rsidR="001C6BBC">
        <w:rPr>
          <w:rFonts w:ascii="Times New Roman" w:eastAsia="Times New Roman" w:hAnsi="Times New Roman" w:cs="Times New Roman"/>
          <w:color w:val="0E101A"/>
          <w:sz w:val="24"/>
          <w:szCs w:val="24"/>
        </w:rPr>
        <w:t xml:space="preserve"> et al.</w:t>
      </w:r>
      <w:r w:rsidRPr="00A82262">
        <w:rPr>
          <w:rFonts w:ascii="Times New Roman" w:eastAsia="Times New Roman" w:hAnsi="Times New Roman" w:cs="Times New Roman"/>
          <w:color w:val="0E101A"/>
          <w:sz w:val="24"/>
          <w:szCs w:val="24"/>
        </w:rPr>
        <w:t>, 2005; Skiba</w:t>
      </w:r>
      <w:r w:rsidR="00637316">
        <w:rPr>
          <w:rFonts w:ascii="Times New Roman" w:eastAsia="Times New Roman" w:hAnsi="Times New Roman" w:cs="Times New Roman"/>
          <w:color w:val="0E101A"/>
          <w:sz w:val="24"/>
          <w:szCs w:val="24"/>
        </w:rPr>
        <w:t xml:space="preserve"> et al., </w:t>
      </w:r>
      <w:r w:rsidR="00B4155C">
        <w:rPr>
          <w:rFonts w:ascii="Times New Roman" w:eastAsia="Times New Roman" w:hAnsi="Times New Roman" w:cs="Times New Roman"/>
          <w:color w:val="0E101A"/>
          <w:sz w:val="24"/>
          <w:szCs w:val="24"/>
        </w:rPr>
        <w:t>2004</w:t>
      </w:r>
      <w:r w:rsidRPr="00A82262">
        <w:rPr>
          <w:rFonts w:ascii="Times New Roman" w:eastAsia="Times New Roman" w:hAnsi="Times New Roman" w:cs="Times New Roman"/>
          <w:color w:val="0E101A"/>
          <w:sz w:val="24"/>
          <w:szCs w:val="24"/>
        </w:rPr>
        <w:t>).</w:t>
      </w:r>
      <w:r w:rsidR="00765709">
        <w:rPr>
          <w:rFonts w:ascii="Times New Roman" w:eastAsia="Times New Roman" w:hAnsi="Times New Roman" w:cs="Times New Roman"/>
          <w:color w:val="0E101A"/>
          <w:sz w:val="24"/>
          <w:szCs w:val="24"/>
        </w:rPr>
        <w:t xml:space="preserve"> However, t</w:t>
      </w:r>
      <w:r w:rsidR="00765709" w:rsidRPr="00A82262">
        <w:rPr>
          <w:rFonts w:ascii="Times New Roman" w:eastAsia="Times New Roman" w:hAnsi="Times New Roman" w:cs="Times New Roman"/>
          <w:color w:val="0E101A"/>
          <w:sz w:val="24"/>
          <w:szCs w:val="24"/>
        </w:rPr>
        <w:t>eachers</w:t>
      </w:r>
      <w:r w:rsidR="00EB120C">
        <w:rPr>
          <w:rFonts w:ascii="Times New Roman" w:eastAsia="Times New Roman" w:hAnsi="Times New Roman" w:cs="Times New Roman"/>
          <w:color w:val="0E101A"/>
          <w:sz w:val="24"/>
          <w:szCs w:val="24"/>
        </w:rPr>
        <w:t>’</w:t>
      </w:r>
      <w:r w:rsidR="00765709" w:rsidRPr="00A82262">
        <w:rPr>
          <w:rFonts w:ascii="Times New Roman" w:eastAsia="Times New Roman" w:hAnsi="Times New Roman" w:cs="Times New Roman"/>
          <w:color w:val="0E101A"/>
          <w:sz w:val="24"/>
          <w:szCs w:val="24"/>
        </w:rPr>
        <w:t xml:space="preserve"> perceptions of </w:t>
      </w:r>
      <w:r w:rsidR="00EB120C">
        <w:rPr>
          <w:rFonts w:ascii="Times New Roman" w:eastAsia="Times New Roman" w:hAnsi="Times New Roman" w:cs="Times New Roman"/>
          <w:color w:val="0E101A"/>
          <w:sz w:val="24"/>
          <w:szCs w:val="24"/>
        </w:rPr>
        <w:t xml:space="preserve">their own </w:t>
      </w:r>
      <w:r w:rsidR="00765709" w:rsidRPr="00A82262">
        <w:rPr>
          <w:rFonts w:ascii="Times New Roman" w:eastAsia="Times New Roman" w:hAnsi="Times New Roman" w:cs="Times New Roman"/>
          <w:color w:val="0E101A"/>
          <w:sz w:val="24"/>
          <w:szCs w:val="24"/>
        </w:rPr>
        <w:t xml:space="preserve">safety </w:t>
      </w:r>
      <w:r w:rsidR="00765709">
        <w:rPr>
          <w:rFonts w:ascii="Times New Roman" w:eastAsia="Times New Roman" w:hAnsi="Times New Roman" w:cs="Times New Roman"/>
          <w:color w:val="0E101A"/>
          <w:sz w:val="24"/>
          <w:szCs w:val="24"/>
        </w:rPr>
        <w:t>have received less attention in the literature</w:t>
      </w:r>
      <w:r w:rsidR="00765709" w:rsidRPr="00A82262">
        <w:rPr>
          <w:rFonts w:ascii="Times New Roman" w:eastAsia="Times New Roman" w:hAnsi="Times New Roman" w:cs="Times New Roman"/>
          <w:color w:val="0E101A"/>
          <w:sz w:val="24"/>
          <w:szCs w:val="24"/>
        </w:rPr>
        <w:t xml:space="preserve">, </w:t>
      </w:r>
      <w:r w:rsidR="00765709">
        <w:rPr>
          <w:rFonts w:ascii="Times New Roman" w:eastAsia="Times New Roman" w:hAnsi="Times New Roman" w:cs="Times New Roman"/>
          <w:color w:val="0E101A"/>
          <w:sz w:val="24"/>
          <w:szCs w:val="24"/>
        </w:rPr>
        <w:t xml:space="preserve">and </w:t>
      </w:r>
      <w:r w:rsidR="00765709">
        <w:rPr>
          <w:rFonts w:ascii="Times New Roman" w:eastAsia="Times New Roman" w:hAnsi="Times New Roman" w:cs="Times New Roman"/>
          <w:color w:val="0E101A"/>
          <w:sz w:val="24"/>
          <w:szCs w:val="24"/>
        </w:rPr>
        <w:lastRenderedPageBreak/>
        <w:t>consequently,</w:t>
      </w:r>
      <w:r w:rsidR="00765709" w:rsidRPr="00A82262">
        <w:rPr>
          <w:rFonts w:ascii="Times New Roman" w:eastAsia="Times New Roman" w:hAnsi="Times New Roman" w:cs="Times New Roman"/>
          <w:color w:val="0E101A"/>
          <w:sz w:val="24"/>
          <w:szCs w:val="24"/>
        </w:rPr>
        <w:t xml:space="preserve"> there </w:t>
      </w:r>
      <w:r w:rsidR="00765709">
        <w:rPr>
          <w:rFonts w:ascii="Times New Roman" w:eastAsia="Times New Roman" w:hAnsi="Times New Roman" w:cs="Times New Roman"/>
          <w:color w:val="0E101A"/>
          <w:sz w:val="24"/>
          <w:szCs w:val="24"/>
        </w:rPr>
        <w:t>are</w:t>
      </w:r>
      <w:r w:rsidR="00765709" w:rsidRPr="00A82262">
        <w:rPr>
          <w:rFonts w:ascii="Times New Roman" w:eastAsia="Times New Roman" w:hAnsi="Times New Roman" w:cs="Times New Roman"/>
          <w:color w:val="0E101A"/>
          <w:sz w:val="24"/>
          <w:szCs w:val="24"/>
        </w:rPr>
        <w:t xml:space="preserve"> critical gaps in the literature</w:t>
      </w:r>
      <w:r w:rsidR="00765709">
        <w:rPr>
          <w:rFonts w:ascii="Times New Roman" w:eastAsia="Times New Roman" w:hAnsi="Times New Roman" w:cs="Times New Roman"/>
          <w:color w:val="0E101A"/>
          <w:sz w:val="24"/>
          <w:szCs w:val="24"/>
        </w:rPr>
        <w:t xml:space="preserve"> examining teachers</w:t>
      </w:r>
      <w:r w:rsidR="00EB120C">
        <w:rPr>
          <w:rFonts w:ascii="Times New Roman" w:eastAsia="Times New Roman" w:hAnsi="Times New Roman" w:cs="Times New Roman"/>
          <w:color w:val="0E101A"/>
          <w:sz w:val="24"/>
          <w:szCs w:val="24"/>
        </w:rPr>
        <w:t>’</w:t>
      </w:r>
      <w:r w:rsidR="00765709">
        <w:rPr>
          <w:rFonts w:ascii="Times New Roman" w:eastAsia="Times New Roman" w:hAnsi="Times New Roman" w:cs="Times New Roman"/>
          <w:color w:val="0E101A"/>
          <w:sz w:val="24"/>
          <w:szCs w:val="24"/>
        </w:rPr>
        <w:t xml:space="preserve"> </w:t>
      </w:r>
      <w:r w:rsidR="00EB120C">
        <w:rPr>
          <w:rFonts w:ascii="Times New Roman" w:eastAsia="Times New Roman" w:hAnsi="Times New Roman" w:cs="Times New Roman"/>
          <w:color w:val="0E101A"/>
          <w:sz w:val="24"/>
          <w:szCs w:val="24"/>
        </w:rPr>
        <w:t>perceptions</w:t>
      </w:r>
      <w:r w:rsidR="00EB120C" w:rsidRPr="00A82262">
        <w:rPr>
          <w:rFonts w:ascii="Times New Roman" w:eastAsia="Times New Roman" w:hAnsi="Times New Roman" w:cs="Times New Roman"/>
          <w:color w:val="0E101A"/>
          <w:sz w:val="24"/>
          <w:szCs w:val="24"/>
        </w:rPr>
        <w:t xml:space="preserve"> </w:t>
      </w:r>
      <w:r w:rsidR="00EB120C">
        <w:rPr>
          <w:rFonts w:ascii="Times New Roman" w:eastAsia="Times New Roman" w:hAnsi="Times New Roman" w:cs="Times New Roman"/>
          <w:color w:val="0E101A"/>
          <w:sz w:val="24"/>
          <w:szCs w:val="24"/>
        </w:rPr>
        <w:t xml:space="preserve">of </w:t>
      </w:r>
      <w:r w:rsidR="00765709">
        <w:rPr>
          <w:rFonts w:ascii="Times New Roman" w:eastAsia="Times New Roman" w:hAnsi="Times New Roman" w:cs="Times New Roman"/>
          <w:color w:val="0E101A"/>
          <w:sz w:val="24"/>
          <w:szCs w:val="24"/>
        </w:rPr>
        <w:t xml:space="preserve">safety </w:t>
      </w:r>
      <w:r w:rsidR="00765709" w:rsidRPr="00A82262">
        <w:rPr>
          <w:rFonts w:ascii="Times New Roman" w:eastAsia="Times New Roman" w:hAnsi="Times New Roman" w:cs="Times New Roman"/>
          <w:color w:val="0E101A"/>
          <w:sz w:val="24"/>
          <w:szCs w:val="24"/>
        </w:rPr>
        <w:t xml:space="preserve">(Fisher &amp; </w:t>
      </w:r>
      <w:proofErr w:type="spellStart"/>
      <w:r w:rsidR="00765709" w:rsidRPr="00A82262">
        <w:rPr>
          <w:rFonts w:ascii="Times New Roman" w:eastAsia="Times New Roman" w:hAnsi="Times New Roman" w:cs="Times New Roman"/>
          <w:color w:val="0E101A"/>
          <w:sz w:val="24"/>
          <w:szCs w:val="24"/>
        </w:rPr>
        <w:t>Kett</w:t>
      </w:r>
      <w:r w:rsidR="00482374">
        <w:rPr>
          <w:rFonts w:ascii="Times New Roman" w:eastAsia="Times New Roman" w:hAnsi="Times New Roman" w:cs="Times New Roman"/>
          <w:color w:val="0E101A"/>
          <w:sz w:val="24"/>
          <w:szCs w:val="24"/>
        </w:rPr>
        <w:t>l</w:t>
      </w:r>
      <w:proofErr w:type="spellEnd"/>
      <w:r w:rsidR="00482374">
        <w:rPr>
          <w:rFonts w:ascii="Times New Roman" w:eastAsia="Times New Roman" w:hAnsi="Times New Roman" w:cs="Times New Roman"/>
          <w:color w:val="0E101A"/>
          <w:sz w:val="24"/>
          <w:szCs w:val="24"/>
        </w:rPr>
        <w:t xml:space="preserve">, 2003). </w:t>
      </w:r>
      <w:r w:rsidR="008A3E7E">
        <w:rPr>
          <w:rFonts w:ascii="Times New Roman" w:eastAsia="Times New Roman" w:hAnsi="Times New Roman" w:cs="Times New Roman"/>
          <w:color w:val="0E101A"/>
          <w:sz w:val="24"/>
          <w:szCs w:val="24"/>
        </w:rPr>
        <w:t>Many</w:t>
      </w:r>
      <w:r w:rsidR="00442CB1">
        <w:rPr>
          <w:rFonts w:ascii="Times New Roman" w:eastAsia="Times New Roman" w:hAnsi="Times New Roman" w:cs="Times New Roman"/>
          <w:color w:val="0E101A"/>
          <w:sz w:val="24"/>
          <w:szCs w:val="24"/>
        </w:rPr>
        <w:t xml:space="preserve"> national-level analyses</w:t>
      </w:r>
      <w:r w:rsidR="00FE1CF9">
        <w:rPr>
          <w:rFonts w:ascii="Times New Roman" w:eastAsia="Times New Roman" w:hAnsi="Times New Roman" w:cs="Times New Roman"/>
          <w:color w:val="0E101A"/>
          <w:sz w:val="24"/>
          <w:szCs w:val="24"/>
        </w:rPr>
        <w:t xml:space="preserve"> of </w:t>
      </w:r>
      <w:r w:rsidR="00EB120C">
        <w:rPr>
          <w:rFonts w:ascii="Times New Roman" w:eastAsia="Times New Roman" w:hAnsi="Times New Roman" w:cs="Times New Roman"/>
          <w:color w:val="0E101A"/>
          <w:sz w:val="24"/>
          <w:szCs w:val="24"/>
        </w:rPr>
        <w:t xml:space="preserve">the </w:t>
      </w:r>
      <w:r w:rsidR="00FE1CF9">
        <w:rPr>
          <w:rFonts w:ascii="Times New Roman" w:eastAsia="Times New Roman" w:hAnsi="Times New Roman" w:cs="Times New Roman"/>
          <w:color w:val="0E101A"/>
          <w:sz w:val="24"/>
          <w:szCs w:val="24"/>
        </w:rPr>
        <w:t>safety perceptions of teachers</w:t>
      </w:r>
      <w:r w:rsidR="00442CB1">
        <w:rPr>
          <w:rFonts w:ascii="Times New Roman" w:eastAsia="Times New Roman" w:hAnsi="Times New Roman" w:cs="Times New Roman"/>
          <w:color w:val="0E101A"/>
          <w:sz w:val="24"/>
          <w:szCs w:val="24"/>
        </w:rPr>
        <w:t xml:space="preserve"> are derived from survey data administered by the Department of Education, which </w:t>
      </w:r>
      <w:r w:rsidR="00482374">
        <w:rPr>
          <w:rFonts w:ascii="Times New Roman" w:eastAsia="Times New Roman" w:hAnsi="Times New Roman" w:cs="Times New Roman"/>
          <w:color w:val="0E101A"/>
          <w:sz w:val="24"/>
          <w:szCs w:val="24"/>
        </w:rPr>
        <w:t>ask</w:t>
      </w:r>
      <w:r w:rsidR="00FE1CF9">
        <w:rPr>
          <w:rFonts w:ascii="Times New Roman" w:eastAsia="Times New Roman" w:hAnsi="Times New Roman" w:cs="Times New Roman"/>
          <w:color w:val="0E101A"/>
          <w:sz w:val="24"/>
          <w:szCs w:val="24"/>
        </w:rPr>
        <w:t>s</w:t>
      </w:r>
      <w:r w:rsidR="00442CB1" w:rsidRPr="00A82262">
        <w:rPr>
          <w:rFonts w:ascii="Times New Roman" w:eastAsia="Times New Roman" w:hAnsi="Times New Roman" w:cs="Times New Roman"/>
          <w:color w:val="0E101A"/>
          <w:sz w:val="24"/>
          <w:szCs w:val="24"/>
        </w:rPr>
        <w:t xml:space="preserve"> teachers to identify a range of personal factors, including race and ethnicity, marital status, and income. Consistently absent from any federal research and highly limited within current empirical </w:t>
      </w:r>
      <w:r w:rsidR="00482374">
        <w:rPr>
          <w:rFonts w:ascii="Times New Roman" w:eastAsia="Times New Roman" w:hAnsi="Times New Roman" w:cs="Times New Roman"/>
          <w:color w:val="0E101A"/>
          <w:sz w:val="24"/>
          <w:szCs w:val="24"/>
        </w:rPr>
        <w:t>literature</w:t>
      </w:r>
      <w:r w:rsidR="00442CB1" w:rsidRPr="00A82262">
        <w:rPr>
          <w:rFonts w:ascii="Times New Roman" w:eastAsia="Times New Roman" w:hAnsi="Times New Roman" w:cs="Times New Roman"/>
          <w:color w:val="0E101A"/>
          <w:sz w:val="24"/>
          <w:szCs w:val="24"/>
        </w:rPr>
        <w:t xml:space="preserve"> is how a teacher</w:t>
      </w:r>
      <w:r w:rsidR="00EB120C">
        <w:rPr>
          <w:rFonts w:ascii="Times New Roman" w:eastAsia="Times New Roman" w:hAnsi="Times New Roman" w:cs="Times New Roman"/>
          <w:color w:val="0E101A"/>
          <w:sz w:val="24"/>
          <w:szCs w:val="24"/>
        </w:rPr>
        <w:t>’</w:t>
      </w:r>
      <w:r w:rsidR="00442CB1" w:rsidRPr="00A82262">
        <w:rPr>
          <w:rFonts w:ascii="Times New Roman" w:eastAsia="Times New Roman" w:hAnsi="Times New Roman" w:cs="Times New Roman"/>
          <w:color w:val="0E101A"/>
          <w:sz w:val="24"/>
          <w:szCs w:val="24"/>
        </w:rPr>
        <w:t>s sexual orientation influences their perception</w:t>
      </w:r>
      <w:r w:rsidR="001E62EF">
        <w:rPr>
          <w:rFonts w:ascii="Times New Roman" w:eastAsia="Times New Roman" w:hAnsi="Times New Roman" w:cs="Times New Roman"/>
          <w:color w:val="0E101A"/>
          <w:sz w:val="24"/>
          <w:szCs w:val="24"/>
        </w:rPr>
        <w:t xml:space="preserve">s of school safety. This </w:t>
      </w:r>
      <w:r w:rsidR="00A35667">
        <w:rPr>
          <w:rFonts w:ascii="Times New Roman" w:eastAsia="Times New Roman" w:hAnsi="Times New Roman" w:cs="Times New Roman"/>
          <w:color w:val="0E101A"/>
          <w:sz w:val="24"/>
          <w:szCs w:val="24"/>
        </w:rPr>
        <w:t>knowledge gap</w:t>
      </w:r>
      <w:r w:rsidR="001E62EF">
        <w:rPr>
          <w:rFonts w:ascii="Times New Roman" w:eastAsia="Times New Roman" w:hAnsi="Times New Roman" w:cs="Times New Roman"/>
          <w:color w:val="0E101A"/>
          <w:sz w:val="24"/>
          <w:szCs w:val="24"/>
        </w:rPr>
        <w:t xml:space="preserve"> is worth addressing</w:t>
      </w:r>
      <w:r w:rsidR="00A35667">
        <w:rPr>
          <w:rFonts w:ascii="Times New Roman" w:eastAsia="Times New Roman" w:hAnsi="Times New Roman" w:cs="Times New Roman"/>
          <w:color w:val="0E101A"/>
          <w:sz w:val="24"/>
          <w:szCs w:val="24"/>
        </w:rPr>
        <w:t>,</w:t>
      </w:r>
      <w:r w:rsidR="001E62EF">
        <w:rPr>
          <w:rFonts w:ascii="Times New Roman" w:eastAsia="Times New Roman" w:hAnsi="Times New Roman" w:cs="Times New Roman"/>
          <w:color w:val="0E101A"/>
          <w:sz w:val="24"/>
          <w:szCs w:val="24"/>
        </w:rPr>
        <w:t xml:space="preserve"> given t</w:t>
      </w:r>
      <w:r w:rsidR="00442CB1">
        <w:rPr>
          <w:rFonts w:ascii="Times New Roman" w:eastAsia="Times New Roman" w:hAnsi="Times New Roman" w:cs="Times New Roman"/>
          <w:color w:val="0E101A"/>
          <w:sz w:val="24"/>
          <w:szCs w:val="24"/>
        </w:rPr>
        <w:t>he</w:t>
      </w:r>
      <w:r w:rsidR="001E62EF">
        <w:rPr>
          <w:rFonts w:ascii="Times New Roman" w:eastAsia="Times New Roman" w:hAnsi="Times New Roman" w:cs="Times New Roman"/>
          <w:color w:val="0E101A"/>
          <w:sz w:val="24"/>
          <w:szCs w:val="24"/>
        </w:rPr>
        <w:t xml:space="preserve"> importance of teach</w:t>
      </w:r>
      <w:r w:rsidR="001E62EF" w:rsidRPr="00C76802">
        <w:rPr>
          <w:rFonts w:ascii="Times New Roman" w:eastAsia="Times New Roman" w:hAnsi="Times New Roman" w:cs="Times New Roman"/>
          <w:color w:val="0E101A"/>
          <w:sz w:val="24"/>
          <w:szCs w:val="24"/>
        </w:rPr>
        <w:t>ers</w:t>
      </w:r>
      <w:r w:rsidR="00FE1CF9">
        <w:rPr>
          <w:rFonts w:ascii="Times New Roman" w:eastAsia="Times New Roman" w:hAnsi="Times New Roman" w:cs="Times New Roman"/>
          <w:color w:val="0E101A"/>
          <w:sz w:val="24"/>
          <w:szCs w:val="24"/>
        </w:rPr>
        <w:t xml:space="preserve"> </w:t>
      </w:r>
      <w:r w:rsidR="001E62EF" w:rsidRPr="00C76802">
        <w:rPr>
          <w:rFonts w:ascii="Times New Roman" w:eastAsia="Times New Roman" w:hAnsi="Times New Roman" w:cs="Times New Roman"/>
          <w:color w:val="0E101A"/>
          <w:sz w:val="24"/>
          <w:szCs w:val="24"/>
        </w:rPr>
        <w:t>and the</w:t>
      </w:r>
      <w:r w:rsidR="00442CB1" w:rsidRPr="00C76802">
        <w:rPr>
          <w:rFonts w:ascii="Times New Roman" w:eastAsia="Times New Roman" w:hAnsi="Times New Roman" w:cs="Times New Roman"/>
          <w:color w:val="0E101A"/>
          <w:sz w:val="24"/>
          <w:szCs w:val="24"/>
        </w:rPr>
        <w:t xml:space="preserve"> potential influence</w:t>
      </w:r>
      <w:r w:rsidR="00A35667">
        <w:rPr>
          <w:rFonts w:ascii="Times New Roman" w:eastAsia="Times New Roman" w:hAnsi="Times New Roman" w:cs="Times New Roman"/>
          <w:color w:val="0E101A"/>
          <w:sz w:val="24"/>
          <w:szCs w:val="24"/>
        </w:rPr>
        <w:t xml:space="preserve"> they have</w:t>
      </w:r>
      <w:r w:rsidR="00442CB1" w:rsidRPr="00C76802">
        <w:rPr>
          <w:rFonts w:ascii="Times New Roman" w:eastAsia="Times New Roman" w:hAnsi="Times New Roman" w:cs="Times New Roman"/>
          <w:color w:val="0E101A"/>
          <w:sz w:val="24"/>
          <w:szCs w:val="24"/>
        </w:rPr>
        <w:t xml:space="preserve"> on school safety</w:t>
      </w:r>
      <w:r w:rsidR="00FE1CF9" w:rsidRPr="00C76802">
        <w:rPr>
          <w:rFonts w:ascii="Times New Roman" w:eastAsia="Times New Roman" w:hAnsi="Times New Roman" w:cs="Times New Roman"/>
          <w:color w:val="0E101A"/>
          <w:sz w:val="24"/>
          <w:szCs w:val="24"/>
        </w:rPr>
        <w:t xml:space="preserve"> (</w:t>
      </w:r>
      <w:r w:rsidR="00FE1CF9" w:rsidRPr="00C76802">
        <w:rPr>
          <w:rFonts w:ascii="Times New Roman" w:hAnsi="Times New Roman" w:cs="Times New Roman"/>
          <w:color w:val="222222"/>
          <w:sz w:val="24"/>
          <w:szCs w:val="20"/>
          <w:shd w:val="clear" w:color="auto" w:fill="FFFFFF"/>
        </w:rPr>
        <w:t>Chetty</w:t>
      </w:r>
      <w:r w:rsidR="002F1126">
        <w:rPr>
          <w:rFonts w:ascii="Times New Roman" w:hAnsi="Times New Roman" w:cs="Times New Roman"/>
          <w:color w:val="222222"/>
          <w:sz w:val="24"/>
          <w:szCs w:val="20"/>
          <w:shd w:val="clear" w:color="auto" w:fill="FFFFFF"/>
        </w:rPr>
        <w:t xml:space="preserve"> et al., </w:t>
      </w:r>
      <w:r w:rsidR="00FE1CF9" w:rsidRPr="00C76802">
        <w:rPr>
          <w:rFonts w:ascii="Times New Roman" w:hAnsi="Times New Roman" w:cs="Times New Roman"/>
          <w:color w:val="222222"/>
          <w:sz w:val="24"/>
          <w:szCs w:val="20"/>
          <w:shd w:val="clear" w:color="auto" w:fill="FFFFFF"/>
        </w:rPr>
        <w:t>20</w:t>
      </w:r>
      <w:r w:rsidR="00740514">
        <w:rPr>
          <w:rFonts w:ascii="Times New Roman" w:hAnsi="Times New Roman" w:cs="Times New Roman"/>
          <w:color w:val="222222"/>
          <w:sz w:val="24"/>
          <w:szCs w:val="20"/>
          <w:shd w:val="clear" w:color="auto" w:fill="FFFFFF"/>
        </w:rPr>
        <w:t>1</w:t>
      </w:r>
      <w:r w:rsidR="00FE1CF9" w:rsidRPr="00C76802">
        <w:rPr>
          <w:rFonts w:ascii="Times New Roman" w:hAnsi="Times New Roman" w:cs="Times New Roman"/>
          <w:color w:val="222222"/>
          <w:sz w:val="24"/>
          <w:szCs w:val="20"/>
          <w:shd w:val="clear" w:color="auto" w:fill="FFFFFF"/>
        </w:rPr>
        <w:t>4; Goldhaber</w:t>
      </w:r>
      <w:r w:rsidR="002F1126">
        <w:rPr>
          <w:rFonts w:ascii="Times New Roman" w:hAnsi="Times New Roman" w:cs="Times New Roman"/>
          <w:color w:val="222222"/>
          <w:sz w:val="24"/>
          <w:szCs w:val="20"/>
          <w:shd w:val="clear" w:color="auto" w:fill="FFFFFF"/>
        </w:rPr>
        <w:t xml:space="preserve"> et al., </w:t>
      </w:r>
      <w:r w:rsidR="00FE1CF9" w:rsidRPr="00C76802">
        <w:rPr>
          <w:rFonts w:ascii="Times New Roman" w:hAnsi="Times New Roman" w:cs="Times New Roman"/>
          <w:color w:val="222222"/>
          <w:sz w:val="24"/>
          <w:szCs w:val="20"/>
          <w:shd w:val="clear" w:color="auto" w:fill="FFFFFF"/>
        </w:rPr>
        <w:t>20</w:t>
      </w:r>
      <w:r w:rsidR="00740514">
        <w:rPr>
          <w:rFonts w:ascii="Times New Roman" w:hAnsi="Times New Roman" w:cs="Times New Roman"/>
          <w:color w:val="222222"/>
          <w:sz w:val="24"/>
          <w:szCs w:val="20"/>
          <w:shd w:val="clear" w:color="auto" w:fill="FFFFFF"/>
        </w:rPr>
        <w:t>1</w:t>
      </w:r>
      <w:r w:rsidR="00FE1CF9" w:rsidRPr="00C76802">
        <w:rPr>
          <w:rFonts w:ascii="Times New Roman" w:hAnsi="Times New Roman" w:cs="Times New Roman"/>
          <w:color w:val="222222"/>
          <w:sz w:val="24"/>
          <w:szCs w:val="20"/>
          <w:shd w:val="clear" w:color="auto" w:fill="FFFFFF"/>
        </w:rPr>
        <w:t>5; Rockoff</w:t>
      </w:r>
      <w:r w:rsidR="002F1126">
        <w:rPr>
          <w:rFonts w:ascii="Times New Roman" w:hAnsi="Times New Roman" w:cs="Times New Roman"/>
          <w:color w:val="222222"/>
          <w:sz w:val="24"/>
          <w:szCs w:val="20"/>
          <w:shd w:val="clear" w:color="auto" w:fill="FFFFFF"/>
        </w:rPr>
        <w:t xml:space="preserve"> et al., </w:t>
      </w:r>
      <w:r w:rsidR="00FE1CF9" w:rsidRPr="00C76802">
        <w:rPr>
          <w:rFonts w:ascii="Times New Roman" w:hAnsi="Times New Roman" w:cs="Times New Roman"/>
          <w:color w:val="222222"/>
          <w:sz w:val="24"/>
          <w:szCs w:val="20"/>
          <w:shd w:val="clear" w:color="auto" w:fill="FFFFFF"/>
        </w:rPr>
        <w:t>20</w:t>
      </w:r>
      <w:r w:rsidR="00740514">
        <w:rPr>
          <w:rFonts w:ascii="Times New Roman" w:hAnsi="Times New Roman" w:cs="Times New Roman"/>
          <w:color w:val="222222"/>
          <w:sz w:val="24"/>
          <w:szCs w:val="20"/>
          <w:shd w:val="clear" w:color="auto" w:fill="FFFFFF"/>
        </w:rPr>
        <w:t>11</w:t>
      </w:r>
      <w:r w:rsidR="00FE1CF9">
        <w:rPr>
          <w:rFonts w:ascii="Times New Roman" w:eastAsia="Times New Roman" w:hAnsi="Times New Roman" w:cs="Times New Roman"/>
          <w:color w:val="0E101A"/>
          <w:sz w:val="24"/>
          <w:szCs w:val="24"/>
        </w:rPr>
        <w:t>)</w:t>
      </w:r>
      <w:r w:rsidR="001E62EF" w:rsidRPr="00C76802">
        <w:rPr>
          <w:rFonts w:ascii="Times New Roman" w:eastAsia="Times New Roman" w:hAnsi="Times New Roman" w:cs="Times New Roman"/>
          <w:color w:val="0E101A"/>
          <w:sz w:val="24"/>
          <w:szCs w:val="24"/>
        </w:rPr>
        <w:t>.</w:t>
      </w:r>
      <w:r w:rsidR="00A82262" w:rsidRPr="00C76802">
        <w:rPr>
          <w:rFonts w:ascii="Times New Roman" w:eastAsia="Times New Roman" w:hAnsi="Times New Roman" w:cs="Times New Roman"/>
          <w:color w:val="0E101A"/>
          <w:sz w:val="24"/>
          <w:szCs w:val="24"/>
        </w:rPr>
        <w:t xml:space="preserve"> </w:t>
      </w:r>
      <w:r w:rsidR="001E62EF" w:rsidRPr="00C76802">
        <w:rPr>
          <w:rFonts w:ascii="Times New Roman" w:eastAsia="Times New Roman" w:hAnsi="Times New Roman" w:cs="Times New Roman"/>
          <w:color w:val="0E101A"/>
          <w:sz w:val="24"/>
          <w:szCs w:val="24"/>
        </w:rPr>
        <w:t>Moreover, u</w:t>
      </w:r>
      <w:r w:rsidR="00A82262" w:rsidRPr="00C76802">
        <w:rPr>
          <w:rFonts w:ascii="Times New Roman" w:eastAsia="Times New Roman" w:hAnsi="Times New Roman" w:cs="Times New Roman"/>
          <w:color w:val="0E101A"/>
          <w:sz w:val="24"/>
          <w:szCs w:val="24"/>
        </w:rPr>
        <w:t xml:space="preserve">nderstanding various factors associated with school safety </w:t>
      </w:r>
      <w:r w:rsidR="001E62EF" w:rsidRPr="007928D5">
        <w:rPr>
          <w:rFonts w:ascii="Times New Roman" w:eastAsia="Times New Roman" w:hAnsi="Times New Roman" w:cs="Times New Roman"/>
          <w:color w:val="0E101A"/>
          <w:sz w:val="24"/>
          <w:szCs w:val="24"/>
        </w:rPr>
        <w:t>may shed light on school safety needs and strategies for</w:t>
      </w:r>
      <w:r w:rsidR="00A82262" w:rsidRPr="007928D5">
        <w:rPr>
          <w:rFonts w:ascii="Times New Roman" w:eastAsia="Times New Roman" w:hAnsi="Times New Roman" w:cs="Times New Roman"/>
          <w:color w:val="0E101A"/>
          <w:sz w:val="24"/>
          <w:szCs w:val="24"/>
        </w:rPr>
        <w:t xml:space="preserve"> </w:t>
      </w:r>
      <w:r w:rsidR="00081B49" w:rsidRPr="007928D5">
        <w:rPr>
          <w:rFonts w:ascii="Times New Roman" w:eastAsia="Times New Roman" w:hAnsi="Times New Roman" w:cs="Times New Roman"/>
          <w:color w:val="0E101A"/>
          <w:sz w:val="24"/>
          <w:szCs w:val="24"/>
        </w:rPr>
        <w:t xml:space="preserve">developing effective </w:t>
      </w:r>
      <w:r w:rsidR="00A82262" w:rsidRPr="007928D5">
        <w:rPr>
          <w:rFonts w:ascii="Times New Roman" w:eastAsia="Times New Roman" w:hAnsi="Times New Roman" w:cs="Times New Roman"/>
          <w:color w:val="0E101A"/>
          <w:sz w:val="24"/>
          <w:szCs w:val="24"/>
        </w:rPr>
        <w:t>school safety policies and practices.</w:t>
      </w:r>
    </w:p>
    <w:p w14:paraId="789C4385" w14:textId="46430D4E" w:rsidR="00D223D2" w:rsidRPr="00A82262" w:rsidRDefault="001E62EF" w:rsidP="001712A1">
      <w:pPr>
        <w:spacing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 lack of data on L</w:t>
      </w:r>
      <w:r w:rsidR="00FE1CF9">
        <w:rPr>
          <w:rFonts w:ascii="Times New Roman" w:eastAsia="Times New Roman" w:hAnsi="Times New Roman" w:cs="Times New Roman"/>
          <w:color w:val="0E101A"/>
          <w:sz w:val="24"/>
          <w:szCs w:val="24"/>
        </w:rPr>
        <w:t xml:space="preserve">GB teachers and school safety </w:t>
      </w:r>
      <w:r w:rsidR="00A35667">
        <w:rPr>
          <w:rFonts w:ascii="Times New Roman" w:eastAsia="Times New Roman" w:hAnsi="Times New Roman" w:cs="Times New Roman"/>
          <w:color w:val="0E101A"/>
          <w:sz w:val="24"/>
          <w:szCs w:val="24"/>
        </w:rPr>
        <w:t>is</w:t>
      </w:r>
      <w:r>
        <w:rPr>
          <w:rFonts w:ascii="Times New Roman" w:eastAsia="Times New Roman" w:hAnsi="Times New Roman" w:cs="Times New Roman"/>
          <w:color w:val="0E101A"/>
          <w:sz w:val="24"/>
          <w:szCs w:val="24"/>
        </w:rPr>
        <w:t xml:space="preserve"> partly attributable to gaps in identification. </w:t>
      </w:r>
      <w:r w:rsidR="00A82262" w:rsidRPr="00A82262">
        <w:rPr>
          <w:rFonts w:ascii="Times New Roman" w:eastAsia="Times New Roman" w:hAnsi="Times New Roman" w:cs="Times New Roman"/>
          <w:color w:val="0E101A"/>
          <w:sz w:val="24"/>
          <w:szCs w:val="24"/>
        </w:rPr>
        <w:t xml:space="preserve">There is currently </w:t>
      </w:r>
      <w:r w:rsidR="00081B49">
        <w:rPr>
          <w:rFonts w:ascii="Times New Roman" w:eastAsia="Times New Roman" w:hAnsi="Times New Roman" w:cs="Times New Roman"/>
          <w:color w:val="0E101A"/>
          <w:sz w:val="24"/>
          <w:szCs w:val="24"/>
        </w:rPr>
        <w:t>little</w:t>
      </w:r>
      <w:r w:rsidR="00081B49" w:rsidRPr="00A82262">
        <w:rPr>
          <w:rFonts w:ascii="Times New Roman" w:eastAsia="Times New Roman" w:hAnsi="Times New Roman" w:cs="Times New Roman"/>
          <w:color w:val="0E101A"/>
          <w:sz w:val="24"/>
          <w:szCs w:val="24"/>
        </w:rPr>
        <w:t xml:space="preserve"> </w:t>
      </w:r>
      <w:r w:rsidR="00A82262" w:rsidRPr="00A82262">
        <w:rPr>
          <w:rFonts w:ascii="Times New Roman" w:eastAsia="Times New Roman" w:hAnsi="Times New Roman" w:cs="Times New Roman"/>
          <w:color w:val="0E101A"/>
          <w:sz w:val="24"/>
          <w:szCs w:val="24"/>
        </w:rPr>
        <w:t xml:space="preserve">empirical data on the number of teachers </w:t>
      </w:r>
      <w:r w:rsidR="00A35667">
        <w:rPr>
          <w:rFonts w:ascii="Times New Roman" w:eastAsia="Times New Roman" w:hAnsi="Times New Roman" w:cs="Times New Roman"/>
          <w:color w:val="0E101A"/>
          <w:sz w:val="24"/>
          <w:szCs w:val="24"/>
        </w:rPr>
        <w:t>identifying</w:t>
      </w:r>
      <w:r w:rsidR="00A82262" w:rsidRPr="00A82262">
        <w:rPr>
          <w:rFonts w:ascii="Times New Roman" w:eastAsia="Times New Roman" w:hAnsi="Times New Roman" w:cs="Times New Roman"/>
          <w:color w:val="0E101A"/>
          <w:sz w:val="24"/>
          <w:szCs w:val="24"/>
        </w:rPr>
        <w:t xml:space="preserve"> as lesbian, gay, or</w:t>
      </w:r>
      <w:r w:rsidR="00A82262">
        <w:rPr>
          <w:rFonts w:ascii="Times New Roman" w:eastAsia="Times New Roman" w:hAnsi="Times New Roman" w:cs="Times New Roman"/>
          <w:color w:val="0E101A"/>
          <w:sz w:val="24"/>
          <w:szCs w:val="24"/>
        </w:rPr>
        <w:t xml:space="preserve"> bisexual in the</w:t>
      </w:r>
      <w:r w:rsidR="007928D5">
        <w:rPr>
          <w:rFonts w:ascii="Times New Roman" w:eastAsia="Times New Roman" w:hAnsi="Times New Roman" w:cs="Times New Roman"/>
          <w:color w:val="0E101A"/>
          <w:sz w:val="24"/>
          <w:szCs w:val="24"/>
        </w:rPr>
        <w:t xml:space="preserve"> American public education system.</w:t>
      </w:r>
      <w:r w:rsidR="00A82262">
        <w:rPr>
          <w:rFonts w:ascii="Times New Roman" w:eastAsia="Times New Roman" w:hAnsi="Times New Roman" w:cs="Times New Roman"/>
          <w:color w:val="0E101A"/>
          <w:sz w:val="24"/>
          <w:szCs w:val="24"/>
        </w:rPr>
        <w:t xml:space="preserve"> </w:t>
      </w:r>
      <w:r w:rsidR="00A35667">
        <w:rPr>
          <w:rFonts w:ascii="Times New Roman" w:eastAsia="Times New Roman" w:hAnsi="Times New Roman" w:cs="Times New Roman"/>
          <w:color w:val="0E101A"/>
          <w:sz w:val="24"/>
          <w:szCs w:val="24"/>
        </w:rPr>
        <w:t>Current</w:t>
      </w:r>
      <w:r w:rsidR="00081B49">
        <w:rPr>
          <w:rFonts w:ascii="Times New Roman" w:eastAsia="Times New Roman" w:hAnsi="Times New Roman" w:cs="Times New Roman"/>
          <w:color w:val="0E101A"/>
          <w:sz w:val="24"/>
          <w:szCs w:val="24"/>
        </w:rPr>
        <w:t xml:space="preserve"> estimates suggest that between 5</w:t>
      </w:r>
      <w:r w:rsidR="00C81560">
        <w:rPr>
          <w:rFonts w:ascii="Times New Roman" w:eastAsia="Times New Roman" w:hAnsi="Times New Roman" w:cs="Times New Roman"/>
          <w:color w:val="0E101A"/>
          <w:sz w:val="24"/>
          <w:szCs w:val="24"/>
        </w:rPr>
        <w:t>%</w:t>
      </w:r>
      <w:r w:rsidR="00081B49">
        <w:rPr>
          <w:rFonts w:ascii="Times New Roman" w:eastAsia="Times New Roman" w:hAnsi="Times New Roman" w:cs="Times New Roman"/>
          <w:color w:val="0E101A"/>
          <w:sz w:val="24"/>
          <w:szCs w:val="24"/>
        </w:rPr>
        <w:t xml:space="preserve"> and </w:t>
      </w:r>
      <w:r w:rsidR="00740514">
        <w:rPr>
          <w:rFonts w:ascii="Times New Roman" w:eastAsia="Times New Roman" w:hAnsi="Times New Roman" w:cs="Times New Roman"/>
          <w:color w:val="0E101A"/>
          <w:sz w:val="24"/>
          <w:szCs w:val="24"/>
        </w:rPr>
        <w:t>1</w:t>
      </w:r>
      <w:r w:rsidR="00081B49">
        <w:rPr>
          <w:rFonts w:ascii="Times New Roman" w:eastAsia="Times New Roman" w:hAnsi="Times New Roman" w:cs="Times New Roman"/>
          <w:color w:val="0E101A"/>
          <w:sz w:val="24"/>
          <w:szCs w:val="24"/>
        </w:rPr>
        <w:t>0</w:t>
      </w:r>
      <w:r w:rsidR="00C81560">
        <w:rPr>
          <w:rFonts w:ascii="Times New Roman" w:eastAsia="Times New Roman" w:hAnsi="Times New Roman" w:cs="Times New Roman"/>
          <w:color w:val="0E101A"/>
          <w:sz w:val="24"/>
          <w:szCs w:val="24"/>
        </w:rPr>
        <w:t xml:space="preserve">% </w:t>
      </w:r>
      <w:r w:rsidR="00081B49">
        <w:rPr>
          <w:rFonts w:ascii="Times New Roman" w:eastAsia="Times New Roman" w:hAnsi="Times New Roman" w:cs="Times New Roman"/>
          <w:color w:val="0E101A"/>
          <w:sz w:val="24"/>
          <w:szCs w:val="24"/>
        </w:rPr>
        <w:t>of the teaching population is lesbian or gay</w:t>
      </w:r>
      <w:r w:rsidR="00081B49" w:rsidRPr="00081B49">
        <w:rPr>
          <w:rFonts w:ascii="Times New Roman" w:eastAsia="Times New Roman" w:hAnsi="Times New Roman" w:cs="Times New Roman"/>
          <w:color w:val="0E101A"/>
          <w:sz w:val="24"/>
          <w:szCs w:val="24"/>
        </w:rPr>
        <w:t xml:space="preserve"> </w:t>
      </w:r>
      <w:r w:rsidR="00081B49">
        <w:rPr>
          <w:rFonts w:ascii="Times New Roman" w:eastAsia="Times New Roman" w:hAnsi="Times New Roman" w:cs="Times New Roman"/>
          <w:color w:val="0E101A"/>
          <w:sz w:val="24"/>
          <w:szCs w:val="24"/>
        </w:rPr>
        <w:t>(</w:t>
      </w:r>
      <w:proofErr w:type="spellStart"/>
      <w:r w:rsidR="00081B49" w:rsidRPr="00A82262">
        <w:rPr>
          <w:rFonts w:ascii="Times New Roman" w:eastAsia="Times New Roman" w:hAnsi="Times New Roman" w:cs="Times New Roman"/>
          <w:color w:val="0E101A"/>
          <w:sz w:val="24"/>
          <w:szCs w:val="24"/>
        </w:rPr>
        <w:t>Conron</w:t>
      </w:r>
      <w:proofErr w:type="spellEnd"/>
      <w:r w:rsidR="00081B49" w:rsidRPr="00A82262">
        <w:rPr>
          <w:rFonts w:ascii="Times New Roman" w:eastAsia="Times New Roman" w:hAnsi="Times New Roman" w:cs="Times New Roman"/>
          <w:color w:val="0E101A"/>
          <w:sz w:val="24"/>
          <w:szCs w:val="24"/>
        </w:rPr>
        <w:t xml:space="preserve"> &amp; Goldberg, 20</w:t>
      </w:r>
      <w:r w:rsidR="00740514">
        <w:rPr>
          <w:rFonts w:ascii="Times New Roman" w:eastAsia="Times New Roman" w:hAnsi="Times New Roman" w:cs="Times New Roman"/>
          <w:color w:val="0E101A"/>
          <w:sz w:val="24"/>
          <w:szCs w:val="24"/>
        </w:rPr>
        <w:t>1</w:t>
      </w:r>
      <w:r w:rsidR="005B733A">
        <w:rPr>
          <w:rFonts w:ascii="Times New Roman" w:eastAsia="Times New Roman" w:hAnsi="Times New Roman" w:cs="Times New Roman"/>
          <w:color w:val="0E101A"/>
          <w:sz w:val="24"/>
          <w:szCs w:val="24"/>
        </w:rPr>
        <w:t>9</w:t>
      </w:r>
      <w:r w:rsidR="00081B49">
        <w:rPr>
          <w:rFonts w:ascii="Times New Roman" w:eastAsia="Times New Roman" w:hAnsi="Times New Roman" w:cs="Times New Roman"/>
          <w:color w:val="0E101A"/>
          <w:sz w:val="24"/>
          <w:szCs w:val="24"/>
        </w:rPr>
        <w:t xml:space="preserve">; </w:t>
      </w:r>
      <w:proofErr w:type="spellStart"/>
      <w:r w:rsidR="00081B49">
        <w:rPr>
          <w:rFonts w:ascii="Times New Roman" w:eastAsia="Times New Roman" w:hAnsi="Times New Roman" w:cs="Times New Roman"/>
          <w:color w:val="0E101A"/>
          <w:sz w:val="24"/>
          <w:szCs w:val="24"/>
        </w:rPr>
        <w:t>Harbeck</w:t>
      </w:r>
      <w:proofErr w:type="spellEnd"/>
      <w:r w:rsidR="00081B49">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00081B49">
        <w:rPr>
          <w:rFonts w:ascii="Times New Roman" w:eastAsia="Times New Roman" w:hAnsi="Times New Roman" w:cs="Times New Roman"/>
          <w:color w:val="0E101A"/>
          <w:sz w:val="24"/>
          <w:szCs w:val="24"/>
        </w:rPr>
        <w:t>997).</w:t>
      </w:r>
      <w:r w:rsidR="00FE1CF9">
        <w:rPr>
          <w:rFonts w:ascii="Times New Roman" w:eastAsia="Times New Roman" w:hAnsi="Times New Roman" w:cs="Times New Roman"/>
          <w:color w:val="0E101A"/>
          <w:sz w:val="24"/>
          <w:szCs w:val="24"/>
        </w:rPr>
        <w:t xml:space="preserve"> There is empirical </w:t>
      </w:r>
      <w:r w:rsidR="00090399">
        <w:rPr>
          <w:rFonts w:ascii="Times New Roman" w:eastAsia="Times New Roman" w:hAnsi="Times New Roman" w:cs="Times New Roman"/>
          <w:color w:val="0E101A"/>
          <w:sz w:val="24"/>
          <w:szCs w:val="24"/>
        </w:rPr>
        <w:t>data on the number of LGB youth</w:t>
      </w:r>
      <w:r w:rsidR="00FE1CF9">
        <w:rPr>
          <w:rFonts w:ascii="Times New Roman" w:eastAsia="Times New Roman" w:hAnsi="Times New Roman" w:cs="Times New Roman"/>
          <w:color w:val="0E101A"/>
          <w:sz w:val="24"/>
          <w:szCs w:val="24"/>
        </w:rPr>
        <w:t xml:space="preserve"> in the American public education system</w:t>
      </w:r>
      <w:r w:rsidR="00090399">
        <w:rPr>
          <w:rFonts w:ascii="Times New Roman" w:eastAsia="Times New Roman" w:hAnsi="Times New Roman" w:cs="Times New Roman"/>
          <w:color w:val="0E101A"/>
          <w:sz w:val="24"/>
          <w:szCs w:val="24"/>
        </w:rPr>
        <w:t xml:space="preserve">. The most current estimate is </w:t>
      </w:r>
      <w:r w:rsidR="00A35667">
        <w:rPr>
          <w:rFonts w:ascii="Times New Roman" w:eastAsia="Times New Roman" w:hAnsi="Times New Roman" w:cs="Times New Roman"/>
          <w:color w:val="0E101A"/>
          <w:sz w:val="24"/>
          <w:szCs w:val="24"/>
        </w:rPr>
        <w:t xml:space="preserve">that </w:t>
      </w:r>
      <w:r w:rsidR="00C81560">
        <w:rPr>
          <w:rFonts w:ascii="Times New Roman" w:eastAsia="Times New Roman" w:hAnsi="Times New Roman" w:cs="Times New Roman"/>
          <w:color w:val="0E101A"/>
          <w:sz w:val="24"/>
          <w:szCs w:val="24"/>
        </w:rPr>
        <w:t xml:space="preserve">approximately </w:t>
      </w:r>
      <w:r w:rsidR="00090399">
        <w:rPr>
          <w:rFonts w:ascii="Times New Roman" w:eastAsia="Times New Roman" w:hAnsi="Times New Roman" w:cs="Times New Roman"/>
          <w:color w:val="0E101A"/>
          <w:sz w:val="24"/>
          <w:szCs w:val="24"/>
        </w:rPr>
        <w:t xml:space="preserve">9.5% of the total population of youth ages </w:t>
      </w:r>
      <w:r w:rsidR="00740514">
        <w:rPr>
          <w:rFonts w:ascii="Times New Roman" w:eastAsia="Times New Roman" w:hAnsi="Times New Roman" w:cs="Times New Roman"/>
          <w:color w:val="0E101A"/>
          <w:sz w:val="24"/>
          <w:szCs w:val="24"/>
        </w:rPr>
        <w:t>1</w:t>
      </w:r>
      <w:r w:rsidR="00090399">
        <w:rPr>
          <w:rFonts w:ascii="Times New Roman" w:eastAsia="Times New Roman" w:hAnsi="Times New Roman" w:cs="Times New Roman"/>
          <w:color w:val="0E101A"/>
          <w:sz w:val="24"/>
          <w:szCs w:val="24"/>
        </w:rPr>
        <w:t>3</w:t>
      </w:r>
      <w:r w:rsidR="00C81560">
        <w:rPr>
          <w:rFonts w:ascii="Times New Roman" w:eastAsia="Times New Roman" w:hAnsi="Times New Roman" w:cs="Times New Roman"/>
          <w:color w:val="0E101A"/>
          <w:sz w:val="24"/>
          <w:szCs w:val="24"/>
        </w:rPr>
        <w:t>–</w:t>
      </w:r>
      <w:r w:rsidR="00740514">
        <w:rPr>
          <w:rFonts w:ascii="Times New Roman" w:eastAsia="Times New Roman" w:hAnsi="Times New Roman" w:cs="Times New Roman"/>
          <w:color w:val="0E101A"/>
          <w:sz w:val="24"/>
          <w:szCs w:val="24"/>
        </w:rPr>
        <w:t>1</w:t>
      </w:r>
      <w:r w:rsidR="00090399">
        <w:rPr>
          <w:rFonts w:ascii="Times New Roman" w:eastAsia="Times New Roman" w:hAnsi="Times New Roman" w:cs="Times New Roman"/>
          <w:color w:val="0E101A"/>
          <w:sz w:val="24"/>
          <w:szCs w:val="24"/>
        </w:rPr>
        <w:t>7 in the United States identify as LGB. T</w:t>
      </w:r>
      <w:r w:rsidR="00A82262" w:rsidRPr="00A82262">
        <w:rPr>
          <w:rFonts w:ascii="Times New Roman" w:eastAsia="Times New Roman" w:hAnsi="Times New Roman" w:cs="Times New Roman"/>
          <w:color w:val="0E101A"/>
          <w:sz w:val="24"/>
          <w:szCs w:val="24"/>
        </w:rPr>
        <w:t>he trend</w:t>
      </w:r>
      <w:r w:rsidR="00090399">
        <w:rPr>
          <w:rFonts w:ascii="Times New Roman" w:eastAsia="Times New Roman" w:hAnsi="Times New Roman" w:cs="Times New Roman"/>
          <w:color w:val="0E101A"/>
          <w:sz w:val="24"/>
          <w:szCs w:val="24"/>
        </w:rPr>
        <w:t xml:space="preserve"> data</w:t>
      </w:r>
      <w:r>
        <w:rPr>
          <w:rFonts w:ascii="Times New Roman" w:eastAsia="Times New Roman" w:hAnsi="Times New Roman" w:cs="Times New Roman"/>
          <w:color w:val="0E101A"/>
          <w:sz w:val="24"/>
          <w:szCs w:val="24"/>
        </w:rPr>
        <w:t xml:space="preserve"> related to </w:t>
      </w:r>
      <w:r w:rsidR="00A35667">
        <w:rPr>
          <w:rFonts w:ascii="Times New Roman" w:eastAsia="Times New Roman" w:hAnsi="Times New Roman" w:cs="Times New Roman"/>
          <w:color w:val="0E101A"/>
          <w:sz w:val="24"/>
          <w:szCs w:val="24"/>
        </w:rPr>
        <w:t>lesbian, gay, bisexual, or transgender youths</w:t>
      </w:r>
      <w:r w:rsidR="00A82262" w:rsidRPr="00A82262">
        <w:rPr>
          <w:rFonts w:ascii="Times New Roman" w:eastAsia="Times New Roman" w:hAnsi="Times New Roman" w:cs="Times New Roman"/>
          <w:color w:val="0E101A"/>
          <w:sz w:val="24"/>
          <w:szCs w:val="24"/>
        </w:rPr>
        <w:t xml:space="preserve"> </w:t>
      </w:r>
      <w:r w:rsidR="002371A2">
        <w:rPr>
          <w:rFonts w:ascii="Times New Roman" w:eastAsia="Times New Roman" w:hAnsi="Times New Roman" w:cs="Times New Roman"/>
          <w:color w:val="0E101A"/>
          <w:sz w:val="24"/>
          <w:szCs w:val="24"/>
        </w:rPr>
        <w:t>reveal higher rates of victimization and harassment</w:t>
      </w:r>
      <w:r w:rsidR="001712A1">
        <w:rPr>
          <w:rFonts w:ascii="Times New Roman" w:eastAsia="Times New Roman" w:hAnsi="Times New Roman" w:cs="Times New Roman"/>
          <w:color w:val="0E101A"/>
          <w:sz w:val="24"/>
          <w:szCs w:val="24"/>
        </w:rPr>
        <w:t xml:space="preserve"> (</w:t>
      </w:r>
      <w:proofErr w:type="spellStart"/>
      <w:r w:rsidR="001712A1" w:rsidRPr="001712A1">
        <w:rPr>
          <w:rFonts w:ascii="Times New Roman" w:hAnsi="Times New Roman" w:cs="Times New Roman"/>
          <w:color w:val="222222"/>
          <w:sz w:val="24"/>
          <w:szCs w:val="24"/>
          <w:shd w:val="clear" w:color="auto" w:fill="FFFFFF"/>
        </w:rPr>
        <w:t>Ferfolja</w:t>
      </w:r>
      <w:proofErr w:type="spellEnd"/>
      <w:r w:rsidR="001712A1" w:rsidRPr="001712A1">
        <w:rPr>
          <w:rFonts w:ascii="Times New Roman" w:hAnsi="Times New Roman" w:cs="Times New Roman"/>
          <w:color w:val="222222"/>
          <w:sz w:val="24"/>
          <w:szCs w:val="24"/>
          <w:shd w:val="clear" w:color="auto" w:fill="FFFFFF"/>
        </w:rPr>
        <w:t>, 20</w:t>
      </w:r>
      <w:r w:rsidR="00740514">
        <w:rPr>
          <w:rFonts w:ascii="Times New Roman" w:hAnsi="Times New Roman" w:cs="Times New Roman"/>
          <w:color w:val="222222"/>
          <w:sz w:val="24"/>
          <w:szCs w:val="24"/>
          <w:shd w:val="clear" w:color="auto" w:fill="FFFFFF"/>
        </w:rPr>
        <w:t>1</w:t>
      </w:r>
      <w:r w:rsidR="001712A1" w:rsidRPr="001712A1">
        <w:rPr>
          <w:rFonts w:ascii="Times New Roman" w:hAnsi="Times New Roman" w:cs="Times New Roman"/>
          <w:color w:val="222222"/>
          <w:sz w:val="24"/>
          <w:szCs w:val="24"/>
          <w:shd w:val="clear" w:color="auto" w:fill="FFFFFF"/>
        </w:rPr>
        <w:t>0</w:t>
      </w:r>
      <w:r w:rsidR="00A82262" w:rsidRPr="00A82262">
        <w:rPr>
          <w:rFonts w:ascii="Times New Roman" w:eastAsia="Times New Roman" w:hAnsi="Times New Roman" w:cs="Times New Roman"/>
          <w:color w:val="0E101A"/>
          <w:sz w:val="24"/>
          <w:szCs w:val="24"/>
        </w:rPr>
        <w:t xml:space="preserve">; </w:t>
      </w:r>
      <w:proofErr w:type="spellStart"/>
      <w:r w:rsidR="00A82262" w:rsidRPr="00A82262">
        <w:rPr>
          <w:rFonts w:ascii="Times New Roman" w:eastAsia="Times New Roman" w:hAnsi="Times New Roman" w:cs="Times New Roman"/>
          <w:color w:val="0E101A"/>
          <w:sz w:val="24"/>
          <w:szCs w:val="24"/>
        </w:rPr>
        <w:t>Musu</w:t>
      </w:r>
      <w:proofErr w:type="spellEnd"/>
      <w:r w:rsidR="00A82262" w:rsidRPr="00A82262">
        <w:rPr>
          <w:rFonts w:ascii="Times New Roman" w:eastAsia="Times New Roman" w:hAnsi="Times New Roman" w:cs="Times New Roman"/>
          <w:color w:val="0E101A"/>
          <w:sz w:val="24"/>
          <w:szCs w:val="24"/>
        </w:rPr>
        <w:t>-Gil</w:t>
      </w:r>
      <w:r w:rsidR="00195073">
        <w:rPr>
          <w:rFonts w:ascii="Times New Roman" w:eastAsia="Times New Roman" w:hAnsi="Times New Roman" w:cs="Times New Roman"/>
          <w:color w:val="0E101A"/>
          <w:sz w:val="24"/>
          <w:szCs w:val="24"/>
        </w:rPr>
        <w:t>lette</w:t>
      </w:r>
      <w:r w:rsidR="002371A2">
        <w:rPr>
          <w:rFonts w:ascii="Times New Roman" w:eastAsia="Times New Roman" w:hAnsi="Times New Roman" w:cs="Times New Roman"/>
          <w:color w:val="0E101A"/>
          <w:sz w:val="24"/>
          <w:szCs w:val="24"/>
        </w:rPr>
        <w:t xml:space="preserve"> et al.,</w:t>
      </w:r>
      <w:r w:rsidR="00A82262" w:rsidRPr="00A82262">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sidR="00A82262" w:rsidRPr="00A82262">
        <w:rPr>
          <w:rFonts w:ascii="Times New Roman" w:eastAsia="Times New Roman" w:hAnsi="Times New Roman" w:cs="Times New Roman"/>
          <w:color w:val="0E101A"/>
          <w:sz w:val="24"/>
          <w:szCs w:val="24"/>
        </w:rPr>
        <w:t>8</w:t>
      </w:r>
      <w:r w:rsidR="004F29DA">
        <w:rPr>
          <w:rFonts w:ascii="Times New Roman" w:eastAsia="Times New Roman" w:hAnsi="Times New Roman" w:cs="Times New Roman"/>
          <w:color w:val="0E101A"/>
          <w:sz w:val="24"/>
          <w:szCs w:val="24"/>
        </w:rPr>
        <w:t xml:space="preserve">; </w:t>
      </w:r>
      <w:r w:rsidR="004F29DA" w:rsidRPr="00A82262">
        <w:rPr>
          <w:rFonts w:ascii="Times New Roman" w:eastAsia="Times New Roman" w:hAnsi="Times New Roman" w:cs="Times New Roman"/>
          <w:color w:val="0E101A"/>
          <w:sz w:val="24"/>
          <w:szCs w:val="24"/>
        </w:rPr>
        <w:t>Smi</w:t>
      </w:r>
      <w:r w:rsidR="00341B52">
        <w:rPr>
          <w:rFonts w:ascii="Times New Roman" w:eastAsia="Times New Roman" w:hAnsi="Times New Roman" w:cs="Times New Roman"/>
          <w:color w:val="0E101A"/>
          <w:sz w:val="24"/>
          <w:szCs w:val="24"/>
        </w:rPr>
        <w:t xml:space="preserve">th et al., </w:t>
      </w:r>
      <w:r w:rsidR="004F29DA" w:rsidRPr="00A82262">
        <w:rPr>
          <w:rFonts w:ascii="Times New Roman" w:eastAsia="Times New Roman" w:hAnsi="Times New Roman" w:cs="Times New Roman"/>
          <w:color w:val="0E101A"/>
          <w:sz w:val="24"/>
          <w:szCs w:val="24"/>
        </w:rPr>
        <w:t>2008;</w:t>
      </w:r>
      <w:r w:rsidR="004F29DA">
        <w:rPr>
          <w:rFonts w:ascii="Times New Roman" w:eastAsia="Times New Roman" w:hAnsi="Times New Roman" w:cs="Times New Roman"/>
          <w:color w:val="0E101A"/>
          <w:sz w:val="24"/>
          <w:szCs w:val="24"/>
        </w:rPr>
        <w:t xml:space="preserve"> </w:t>
      </w:r>
      <w:r w:rsidR="004F29DA" w:rsidRPr="00A82262">
        <w:rPr>
          <w:rFonts w:ascii="Times New Roman" w:eastAsia="Times New Roman" w:hAnsi="Times New Roman" w:cs="Times New Roman"/>
          <w:color w:val="0E101A"/>
          <w:sz w:val="24"/>
          <w:szCs w:val="24"/>
        </w:rPr>
        <w:t>Wrig</w:t>
      </w:r>
      <w:r w:rsidR="00341B52">
        <w:rPr>
          <w:rFonts w:ascii="Times New Roman" w:eastAsia="Times New Roman" w:hAnsi="Times New Roman" w:cs="Times New Roman"/>
          <w:color w:val="0E101A"/>
          <w:sz w:val="24"/>
          <w:szCs w:val="24"/>
        </w:rPr>
        <w:t xml:space="preserve">ht &amp; Smith, </w:t>
      </w:r>
      <w:r w:rsidR="004F29DA" w:rsidRPr="00A82262">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sidR="004F29DA" w:rsidRPr="00A82262">
        <w:rPr>
          <w:rFonts w:ascii="Times New Roman" w:eastAsia="Times New Roman" w:hAnsi="Times New Roman" w:cs="Times New Roman"/>
          <w:color w:val="0E101A"/>
          <w:sz w:val="24"/>
          <w:szCs w:val="24"/>
        </w:rPr>
        <w:t>5</w:t>
      </w:r>
      <w:r w:rsidR="00A82262" w:rsidRPr="00A82262">
        <w:rPr>
          <w:rFonts w:ascii="Times New Roman" w:eastAsia="Times New Roman" w:hAnsi="Times New Roman" w:cs="Times New Roman"/>
          <w:color w:val="0E101A"/>
          <w:sz w:val="24"/>
          <w:szCs w:val="24"/>
        </w:rPr>
        <w:t>)</w:t>
      </w:r>
      <w:r w:rsidR="002371A2">
        <w:rPr>
          <w:rFonts w:ascii="Times New Roman" w:eastAsia="Times New Roman" w:hAnsi="Times New Roman" w:cs="Times New Roman"/>
          <w:color w:val="0E101A"/>
          <w:sz w:val="24"/>
          <w:szCs w:val="24"/>
        </w:rPr>
        <w:t xml:space="preserve">. </w:t>
      </w:r>
      <w:r w:rsidR="00090399">
        <w:rPr>
          <w:rFonts w:ascii="Times New Roman" w:eastAsia="Times New Roman" w:hAnsi="Times New Roman" w:cs="Times New Roman"/>
          <w:color w:val="0E101A"/>
          <w:sz w:val="24"/>
          <w:szCs w:val="24"/>
        </w:rPr>
        <w:t>Th</w:t>
      </w:r>
      <w:r w:rsidR="00B446E1">
        <w:rPr>
          <w:rFonts w:ascii="Times New Roman" w:eastAsia="Times New Roman" w:hAnsi="Times New Roman" w:cs="Times New Roman"/>
          <w:color w:val="0E101A"/>
          <w:sz w:val="24"/>
          <w:szCs w:val="24"/>
        </w:rPr>
        <w:t xml:space="preserve">ese findings </w:t>
      </w:r>
      <w:r w:rsidR="00166318">
        <w:rPr>
          <w:rFonts w:ascii="Times New Roman" w:eastAsia="Times New Roman" w:hAnsi="Times New Roman" w:cs="Times New Roman"/>
          <w:color w:val="0E101A"/>
          <w:sz w:val="24"/>
          <w:szCs w:val="24"/>
        </w:rPr>
        <w:t xml:space="preserve">suggest that individual, family, and school environments are </w:t>
      </w:r>
      <w:r w:rsidR="00A35667">
        <w:rPr>
          <w:rFonts w:ascii="Times New Roman" w:eastAsia="Times New Roman" w:hAnsi="Times New Roman" w:cs="Times New Roman"/>
          <w:color w:val="0E101A"/>
          <w:sz w:val="24"/>
          <w:szCs w:val="24"/>
        </w:rPr>
        <w:t>essential</w:t>
      </w:r>
      <w:r w:rsidR="00166318">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influence</w:t>
      </w:r>
      <w:r w:rsidR="00090399">
        <w:rPr>
          <w:rFonts w:ascii="Times New Roman" w:eastAsia="Times New Roman" w:hAnsi="Times New Roman" w:cs="Times New Roman"/>
          <w:color w:val="0E101A"/>
          <w:sz w:val="24"/>
          <w:szCs w:val="24"/>
        </w:rPr>
        <w:t>r</w:t>
      </w:r>
      <w:r>
        <w:rPr>
          <w:rFonts w:ascii="Times New Roman" w:eastAsia="Times New Roman" w:hAnsi="Times New Roman" w:cs="Times New Roman"/>
          <w:color w:val="0E101A"/>
          <w:sz w:val="24"/>
          <w:szCs w:val="24"/>
        </w:rPr>
        <w:t>s that may</w:t>
      </w:r>
      <w:r w:rsidR="00166318">
        <w:rPr>
          <w:rFonts w:ascii="Times New Roman" w:eastAsia="Times New Roman" w:hAnsi="Times New Roman" w:cs="Times New Roman"/>
          <w:color w:val="0E101A"/>
          <w:sz w:val="24"/>
          <w:szCs w:val="24"/>
        </w:rPr>
        <w:t xml:space="preserve"> mitigate the well-documented negative </w:t>
      </w:r>
      <w:r>
        <w:rPr>
          <w:rFonts w:ascii="Times New Roman" w:eastAsia="Times New Roman" w:hAnsi="Times New Roman" w:cs="Times New Roman"/>
          <w:color w:val="0E101A"/>
          <w:sz w:val="24"/>
          <w:szCs w:val="24"/>
        </w:rPr>
        <w:t xml:space="preserve">safety </w:t>
      </w:r>
      <w:r w:rsidR="00166318">
        <w:rPr>
          <w:rFonts w:ascii="Times New Roman" w:eastAsia="Times New Roman" w:hAnsi="Times New Roman" w:cs="Times New Roman"/>
          <w:color w:val="0E101A"/>
          <w:sz w:val="24"/>
          <w:szCs w:val="24"/>
        </w:rPr>
        <w:t>experiences of LGBTQ youth</w:t>
      </w:r>
      <w:r w:rsidR="00090399">
        <w:rPr>
          <w:rFonts w:ascii="Times New Roman" w:eastAsia="Times New Roman" w:hAnsi="Times New Roman" w:cs="Times New Roman"/>
          <w:color w:val="0E101A"/>
          <w:sz w:val="24"/>
          <w:szCs w:val="24"/>
        </w:rPr>
        <w:t xml:space="preserve"> in schools </w:t>
      </w:r>
      <w:r w:rsidR="00166318">
        <w:rPr>
          <w:rFonts w:ascii="Times New Roman" w:eastAsia="Times New Roman" w:hAnsi="Times New Roman" w:cs="Times New Roman"/>
          <w:color w:val="0E101A"/>
          <w:sz w:val="24"/>
          <w:szCs w:val="24"/>
        </w:rPr>
        <w:t>(</w:t>
      </w:r>
      <w:r w:rsidR="003B6C83">
        <w:rPr>
          <w:rFonts w:ascii="Times New Roman" w:hAnsi="Times New Roman" w:cs="Times New Roman"/>
          <w:color w:val="222222"/>
          <w:sz w:val="24"/>
          <w:szCs w:val="20"/>
          <w:shd w:val="clear" w:color="auto" w:fill="FFFFFF"/>
        </w:rPr>
        <w:t>Gower</w:t>
      </w:r>
      <w:r w:rsidR="00341B52">
        <w:rPr>
          <w:rFonts w:ascii="Times New Roman" w:hAnsi="Times New Roman" w:cs="Times New Roman"/>
          <w:color w:val="222222"/>
          <w:sz w:val="24"/>
          <w:szCs w:val="20"/>
          <w:shd w:val="clear" w:color="auto" w:fill="FFFFFF"/>
        </w:rPr>
        <w:t xml:space="preserve"> et </w:t>
      </w:r>
      <w:r w:rsidR="00341B52">
        <w:rPr>
          <w:rFonts w:ascii="Times New Roman" w:hAnsi="Times New Roman" w:cs="Times New Roman"/>
          <w:color w:val="222222"/>
          <w:sz w:val="24"/>
          <w:szCs w:val="20"/>
          <w:shd w:val="clear" w:color="auto" w:fill="FFFFFF"/>
        </w:rPr>
        <w:lastRenderedPageBreak/>
        <w:t xml:space="preserve">al., </w:t>
      </w:r>
      <w:r w:rsidR="003B6C83" w:rsidRPr="003B6C83">
        <w:rPr>
          <w:rFonts w:ascii="Times New Roman" w:hAnsi="Times New Roman" w:cs="Times New Roman"/>
          <w:color w:val="222222"/>
          <w:sz w:val="24"/>
          <w:szCs w:val="20"/>
          <w:shd w:val="clear" w:color="auto" w:fill="FFFFFF"/>
        </w:rPr>
        <w:t>20</w:t>
      </w:r>
      <w:r w:rsidR="00740514">
        <w:rPr>
          <w:rFonts w:ascii="Times New Roman" w:hAnsi="Times New Roman" w:cs="Times New Roman"/>
          <w:color w:val="222222"/>
          <w:sz w:val="24"/>
          <w:szCs w:val="20"/>
          <w:shd w:val="clear" w:color="auto" w:fill="FFFFFF"/>
        </w:rPr>
        <w:t>1</w:t>
      </w:r>
      <w:r w:rsidR="003B6C83" w:rsidRPr="003B6C83">
        <w:rPr>
          <w:rFonts w:ascii="Times New Roman" w:hAnsi="Times New Roman" w:cs="Times New Roman"/>
          <w:color w:val="222222"/>
          <w:sz w:val="24"/>
          <w:szCs w:val="20"/>
          <w:shd w:val="clear" w:color="auto" w:fill="FFFFFF"/>
        </w:rPr>
        <w:t>8).</w:t>
      </w:r>
      <w:r w:rsidR="003B6C83">
        <w:rPr>
          <w:rFonts w:ascii="Times New Roman" w:hAnsi="Times New Roman" w:cs="Times New Roman"/>
          <w:color w:val="222222"/>
          <w:sz w:val="24"/>
          <w:szCs w:val="20"/>
          <w:shd w:val="clear" w:color="auto" w:fill="FFFFFF"/>
        </w:rPr>
        <w:t xml:space="preserve"> </w:t>
      </w:r>
      <w:r w:rsidR="00090399">
        <w:rPr>
          <w:rFonts w:ascii="Times New Roman" w:hAnsi="Times New Roman" w:cs="Times New Roman"/>
          <w:color w:val="222222"/>
          <w:sz w:val="24"/>
          <w:szCs w:val="20"/>
          <w:shd w:val="clear" w:color="auto" w:fill="FFFFFF"/>
        </w:rPr>
        <w:t>In addition, this research suggests additional inquiry</w:t>
      </w:r>
      <w:r w:rsidR="0004661D">
        <w:rPr>
          <w:rFonts w:ascii="Times New Roman" w:hAnsi="Times New Roman" w:cs="Times New Roman"/>
          <w:color w:val="222222"/>
          <w:sz w:val="24"/>
          <w:szCs w:val="20"/>
          <w:shd w:val="clear" w:color="auto" w:fill="FFFFFF"/>
        </w:rPr>
        <w:t xml:space="preserve"> is needed</w:t>
      </w:r>
      <w:r w:rsidR="00090399">
        <w:rPr>
          <w:rFonts w:ascii="Times New Roman" w:hAnsi="Times New Roman" w:cs="Times New Roman"/>
          <w:color w:val="222222"/>
          <w:sz w:val="24"/>
          <w:szCs w:val="20"/>
          <w:shd w:val="clear" w:color="auto" w:fill="FFFFFF"/>
        </w:rPr>
        <w:t xml:space="preserve"> into the experiences of</w:t>
      </w:r>
      <w:r w:rsidR="003B6C83">
        <w:rPr>
          <w:rFonts w:ascii="Times New Roman" w:hAnsi="Times New Roman" w:cs="Times New Roman"/>
          <w:color w:val="222222"/>
          <w:sz w:val="24"/>
          <w:szCs w:val="20"/>
          <w:shd w:val="clear" w:color="auto" w:fill="FFFFFF"/>
        </w:rPr>
        <w:t xml:space="preserve"> LGB teachers</w:t>
      </w:r>
      <w:r w:rsidR="00090399">
        <w:rPr>
          <w:rFonts w:ascii="Times New Roman" w:hAnsi="Times New Roman" w:cs="Times New Roman"/>
          <w:color w:val="222222"/>
          <w:sz w:val="24"/>
          <w:szCs w:val="20"/>
          <w:shd w:val="clear" w:color="auto" w:fill="FFFFFF"/>
        </w:rPr>
        <w:t xml:space="preserve"> </w:t>
      </w:r>
      <w:r w:rsidR="003B6C83">
        <w:rPr>
          <w:rFonts w:ascii="Times New Roman" w:hAnsi="Times New Roman" w:cs="Times New Roman"/>
          <w:color w:val="222222"/>
          <w:sz w:val="24"/>
          <w:szCs w:val="20"/>
          <w:shd w:val="clear" w:color="auto" w:fill="FFFFFF"/>
        </w:rPr>
        <w:t>(Smith et al., 2008).</w:t>
      </w:r>
      <w:r w:rsidR="00D223D2">
        <w:rPr>
          <w:rFonts w:ascii="Times New Roman" w:hAnsi="Times New Roman" w:cs="Times New Roman"/>
          <w:color w:val="222222"/>
          <w:sz w:val="24"/>
          <w:szCs w:val="20"/>
          <w:shd w:val="clear" w:color="auto" w:fill="FFFFFF"/>
        </w:rPr>
        <w:t xml:space="preserve"> </w:t>
      </w:r>
    </w:p>
    <w:p w14:paraId="00118883" w14:textId="61F6FE61" w:rsidR="008E6374" w:rsidRPr="00F612C7" w:rsidRDefault="00DD5E1F" w:rsidP="00D223D2">
      <w:pPr>
        <w:rPr>
          <w:rFonts w:ascii="Times New Roman" w:eastAsia="Times New Roman" w:hAnsi="Times New Roman" w:cs="Times New Roman"/>
          <w:b/>
          <w:color w:val="0E101A"/>
          <w:sz w:val="24"/>
          <w:szCs w:val="24"/>
        </w:rPr>
      </w:pPr>
      <w:r w:rsidRPr="00133E4F">
        <w:rPr>
          <w:rFonts w:ascii="Times New Roman" w:hAnsi="Times New Roman"/>
          <w:b/>
          <w:color w:val="0E101A"/>
          <w:sz w:val="24"/>
        </w:rPr>
        <w:t>LGB</w:t>
      </w:r>
      <w:r w:rsidR="008E6374" w:rsidRPr="00133E4F">
        <w:rPr>
          <w:rFonts w:ascii="Times New Roman" w:hAnsi="Times New Roman"/>
          <w:b/>
          <w:color w:val="0E101A"/>
          <w:sz w:val="24"/>
        </w:rPr>
        <w:t xml:space="preserve"> Teachers </w:t>
      </w:r>
      <w:r w:rsidR="001E62EF">
        <w:rPr>
          <w:rFonts w:ascii="Times New Roman" w:hAnsi="Times New Roman"/>
          <w:b/>
          <w:color w:val="0E101A"/>
          <w:sz w:val="24"/>
        </w:rPr>
        <w:t>and School</w:t>
      </w:r>
      <w:r w:rsidR="008E6374" w:rsidRPr="00133E4F">
        <w:rPr>
          <w:rFonts w:ascii="Times New Roman" w:hAnsi="Times New Roman"/>
          <w:b/>
          <w:color w:val="0E101A"/>
          <w:sz w:val="24"/>
        </w:rPr>
        <w:t xml:space="preserve"> Safety</w:t>
      </w:r>
    </w:p>
    <w:p w14:paraId="4A4C9474" w14:textId="5DFAD42A" w:rsidR="003972A2" w:rsidRDefault="00813CA6" w:rsidP="00C73AEA">
      <w:pPr>
        <w:pStyle w:val="NormalWeb"/>
        <w:spacing w:before="0" w:beforeAutospacing="0" w:after="0" w:afterAutospacing="0" w:line="480" w:lineRule="auto"/>
        <w:ind w:firstLine="720"/>
        <w:rPr>
          <w:color w:val="0E101A"/>
        </w:rPr>
      </w:pPr>
      <w:r w:rsidRPr="002D69C7">
        <w:rPr>
          <w:color w:val="0E101A"/>
        </w:rPr>
        <w:t>The lit</w:t>
      </w:r>
      <w:r>
        <w:rPr>
          <w:color w:val="0E101A"/>
        </w:rPr>
        <w:t>erature indicates that teachers need to feel safe and be physically safe to form a positive perception of school safety (Gottfredson, 200</w:t>
      </w:r>
      <w:r w:rsidR="00740514">
        <w:rPr>
          <w:color w:val="0E101A"/>
        </w:rPr>
        <w:t>1</w:t>
      </w:r>
      <w:r>
        <w:rPr>
          <w:color w:val="0E101A"/>
        </w:rPr>
        <w:t>; Gottfredson</w:t>
      </w:r>
      <w:r w:rsidR="00DB304C">
        <w:rPr>
          <w:color w:val="0E101A"/>
        </w:rPr>
        <w:t xml:space="preserve"> et al.,</w:t>
      </w:r>
      <w:r>
        <w:rPr>
          <w:color w:val="0E101A"/>
        </w:rPr>
        <w:t xml:space="preserve"> 2005; Thapa et al., 20</w:t>
      </w:r>
      <w:r w:rsidR="00740514">
        <w:rPr>
          <w:color w:val="0E101A"/>
        </w:rPr>
        <w:t>1</w:t>
      </w:r>
      <w:r>
        <w:rPr>
          <w:color w:val="0E101A"/>
        </w:rPr>
        <w:t xml:space="preserve">3). From the perspective of an LGB educator, the limited empirical evidence suggests that feeling safe </w:t>
      </w:r>
      <w:r w:rsidR="00D223D2">
        <w:rPr>
          <w:color w:val="0E101A"/>
        </w:rPr>
        <w:t>is</w:t>
      </w:r>
      <w:r w:rsidR="00BE61F0">
        <w:rPr>
          <w:color w:val="0E101A"/>
        </w:rPr>
        <w:t xml:space="preserve"> </w:t>
      </w:r>
      <w:r>
        <w:rPr>
          <w:color w:val="0E101A"/>
        </w:rPr>
        <w:t>achieved through the school climate, job security,</w:t>
      </w:r>
      <w:r w:rsidR="001016A7">
        <w:rPr>
          <w:color w:val="0E101A"/>
        </w:rPr>
        <w:t xml:space="preserve"> and</w:t>
      </w:r>
      <w:r>
        <w:rPr>
          <w:color w:val="0E101A"/>
        </w:rPr>
        <w:t xml:space="preserve"> supportive policies</w:t>
      </w:r>
      <w:r w:rsidR="001016A7">
        <w:rPr>
          <w:color w:val="0E101A"/>
        </w:rPr>
        <w:t xml:space="preserve"> (Connell, 2012; Sears, 2002; Toledo &amp; Maher, 2021).</w:t>
      </w:r>
      <w:r w:rsidR="00C73AEA">
        <w:rPr>
          <w:color w:val="0E101A"/>
        </w:rPr>
        <w:t xml:space="preserve"> Similar research suggests when LGB educators experience threats to feeling safe, it is likely a result of homophobia. T</w:t>
      </w:r>
      <w:r>
        <w:rPr>
          <w:color w:val="0E101A"/>
        </w:rPr>
        <w:t>he</w:t>
      </w:r>
      <w:r w:rsidR="003972A2">
        <w:rPr>
          <w:color w:val="0E101A"/>
        </w:rPr>
        <w:t xml:space="preserve"> only known quantitative analyse</w:t>
      </w:r>
      <w:r>
        <w:rPr>
          <w:color w:val="0E101A"/>
        </w:rPr>
        <w:t xml:space="preserve">s of LGB </w:t>
      </w:r>
      <w:r w:rsidR="003972A2">
        <w:rPr>
          <w:color w:val="0E101A"/>
        </w:rPr>
        <w:t>teachers</w:t>
      </w:r>
      <w:r w:rsidR="0063701F">
        <w:rPr>
          <w:color w:val="0E101A"/>
        </w:rPr>
        <w:t>’</w:t>
      </w:r>
      <w:r>
        <w:rPr>
          <w:color w:val="0E101A"/>
        </w:rPr>
        <w:t xml:space="preserve"> perceptions of </w:t>
      </w:r>
      <w:r w:rsidR="002A60EF">
        <w:rPr>
          <w:color w:val="0E101A"/>
        </w:rPr>
        <w:t>school climate</w:t>
      </w:r>
      <w:r>
        <w:rPr>
          <w:color w:val="0E101A"/>
        </w:rPr>
        <w:t xml:space="preserve"> are the three iterations of climate surveys developed by Wright and Smith </w:t>
      </w:r>
      <w:r w:rsidR="004A2BFE">
        <w:rPr>
          <w:color w:val="0E101A"/>
        </w:rPr>
        <w:t>(</w:t>
      </w:r>
      <w:r w:rsidR="001E3569">
        <w:rPr>
          <w:color w:val="0E101A"/>
        </w:rPr>
        <w:t>Smith et al., 2008;</w:t>
      </w:r>
      <w:r w:rsidR="000C5CFC">
        <w:rPr>
          <w:color w:val="0E101A"/>
        </w:rPr>
        <w:t xml:space="preserve"> Wright &amp; Smith, 20</w:t>
      </w:r>
      <w:r w:rsidR="00740514">
        <w:rPr>
          <w:color w:val="0E101A"/>
        </w:rPr>
        <w:t>1</w:t>
      </w:r>
      <w:r w:rsidR="000C5CFC">
        <w:rPr>
          <w:color w:val="0E101A"/>
        </w:rPr>
        <w:t>5;</w:t>
      </w:r>
      <w:r w:rsidR="001E3569">
        <w:rPr>
          <w:color w:val="0E101A"/>
        </w:rPr>
        <w:t xml:space="preserve"> </w:t>
      </w:r>
      <w:r w:rsidR="004A2BFE" w:rsidRPr="00C9407D">
        <w:t>Wright</w:t>
      </w:r>
      <w:r w:rsidR="00332C60">
        <w:t xml:space="preserve"> et al., </w:t>
      </w:r>
      <w:r w:rsidR="004A2BFE" w:rsidRPr="00C9407D">
        <w:t>20</w:t>
      </w:r>
      <w:r w:rsidR="00740514">
        <w:t>1</w:t>
      </w:r>
      <w:r w:rsidR="004A2BFE" w:rsidRPr="00C9407D">
        <w:t>9)</w:t>
      </w:r>
      <w:r>
        <w:rPr>
          <w:color w:val="0E101A"/>
        </w:rPr>
        <w:t xml:space="preserve">. </w:t>
      </w:r>
      <w:r w:rsidR="002A60EF">
        <w:rPr>
          <w:color w:val="0E101A"/>
        </w:rPr>
        <w:t>Their work</w:t>
      </w:r>
      <w:r>
        <w:rPr>
          <w:color w:val="0E101A"/>
        </w:rPr>
        <w:t xml:space="preserve"> highlighted the challenges and methodological gaps </w:t>
      </w:r>
      <w:r w:rsidR="00E4684A">
        <w:rPr>
          <w:color w:val="0E101A"/>
        </w:rPr>
        <w:t>in</w:t>
      </w:r>
      <w:r>
        <w:rPr>
          <w:color w:val="0E101A"/>
        </w:rPr>
        <w:t xml:space="preserve"> s</w:t>
      </w:r>
      <w:r w:rsidR="00376264">
        <w:rPr>
          <w:color w:val="0E101A"/>
        </w:rPr>
        <w:t>urveying the LGB teacher</w:t>
      </w:r>
      <w:r w:rsidR="009A21B4">
        <w:rPr>
          <w:color w:val="0E101A"/>
        </w:rPr>
        <w:t>.</w:t>
      </w:r>
      <w:r w:rsidR="00376264">
        <w:rPr>
          <w:color w:val="0E101A"/>
        </w:rPr>
        <w:t xml:space="preserve"> </w:t>
      </w:r>
      <w:r w:rsidR="003978F1">
        <w:rPr>
          <w:color w:val="0E101A"/>
        </w:rPr>
        <w:t>First, t</w:t>
      </w:r>
      <w:r w:rsidR="003105EA">
        <w:rPr>
          <w:color w:val="0E101A"/>
        </w:rPr>
        <w:t>he</w:t>
      </w:r>
      <w:r w:rsidR="003D6DE8">
        <w:rPr>
          <w:color w:val="0E101A"/>
        </w:rPr>
        <w:t xml:space="preserve">y </w:t>
      </w:r>
      <w:r w:rsidR="009A21B4">
        <w:rPr>
          <w:color w:val="0E101A"/>
        </w:rPr>
        <w:t xml:space="preserve">argued </w:t>
      </w:r>
      <w:r w:rsidR="00BE61F0">
        <w:rPr>
          <w:color w:val="0E101A"/>
        </w:rPr>
        <w:t xml:space="preserve">that </w:t>
      </w:r>
      <w:r w:rsidR="005F0F8A">
        <w:rPr>
          <w:color w:val="0E101A"/>
        </w:rPr>
        <w:t xml:space="preserve">a </w:t>
      </w:r>
      <w:r w:rsidR="003105EA">
        <w:rPr>
          <w:color w:val="0E101A"/>
        </w:rPr>
        <w:t xml:space="preserve">valid random sample of LGB educators </w:t>
      </w:r>
      <w:r w:rsidR="005F0F8A">
        <w:rPr>
          <w:color w:val="0E101A"/>
        </w:rPr>
        <w:t>is not possible</w:t>
      </w:r>
      <w:r w:rsidR="003105EA">
        <w:rPr>
          <w:color w:val="0E101A"/>
        </w:rPr>
        <w:t>.</w:t>
      </w:r>
      <w:r w:rsidR="00376264">
        <w:rPr>
          <w:color w:val="0E101A"/>
        </w:rPr>
        <w:t xml:space="preserve"> </w:t>
      </w:r>
      <w:r w:rsidR="003978F1">
        <w:rPr>
          <w:color w:val="0E101A"/>
        </w:rPr>
        <w:t>Second, t</w:t>
      </w:r>
      <w:r w:rsidR="003105EA">
        <w:rPr>
          <w:color w:val="0E101A"/>
        </w:rPr>
        <w:t>he survey</w:t>
      </w:r>
      <w:r>
        <w:rPr>
          <w:color w:val="0E101A"/>
        </w:rPr>
        <w:t>s</w:t>
      </w:r>
      <w:r w:rsidR="003105EA">
        <w:rPr>
          <w:color w:val="0E101A"/>
        </w:rPr>
        <w:t xml:space="preserve"> focused </w:t>
      </w:r>
      <w:r w:rsidR="00BE61F0">
        <w:rPr>
          <w:color w:val="0E101A"/>
        </w:rPr>
        <w:t xml:space="preserve">solely </w:t>
      </w:r>
      <w:r w:rsidR="003105EA">
        <w:rPr>
          <w:color w:val="0E101A"/>
        </w:rPr>
        <w:t xml:space="preserve">on LGB </w:t>
      </w:r>
      <w:r w:rsidR="003978F1">
        <w:rPr>
          <w:color w:val="0E101A"/>
        </w:rPr>
        <w:t xml:space="preserve">teachers </w:t>
      </w:r>
      <w:r w:rsidR="003105EA">
        <w:rPr>
          <w:color w:val="0E101A"/>
        </w:rPr>
        <w:t>and did not include heterosexual</w:t>
      </w:r>
      <w:r w:rsidR="003978F1">
        <w:rPr>
          <w:color w:val="0E101A"/>
        </w:rPr>
        <w:t xml:space="preserve"> </w:t>
      </w:r>
      <w:r w:rsidR="003105EA">
        <w:rPr>
          <w:color w:val="0E101A"/>
        </w:rPr>
        <w:t>participants.</w:t>
      </w:r>
      <w:r w:rsidR="003972A2">
        <w:rPr>
          <w:color w:val="0E101A"/>
        </w:rPr>
        <w:t xml:space="preserve"> </w:t>
      </w:r>
      <w:r w:rsidR="002A60EF">
        <w:rPr>
          <w:color w:val="0E101A"/>
        </w:rPr>
        <w:t>However, d</w:t>
      </w:r>
      <w:r w:rsidR="003978F1">
        <w:rPr>
          <w:color w:val="0E101A"/>
        </w:rPr>
        <w:t>espite the</w:t>
      </w:r>
      <w:r w:rsidR="003105EA">
        <w:rPr>
          <w:color w:val="0E101A"/>
        </w:rPr>
        <w:t xml:space="preserve"> limited</w:t>
      </w:r>
      <w:r w:rsidR="003978F1">
        <w:rPr>
          <w:color w:val="0E101A"/>
        </w:rPr>
        <w:t xml:space="preserve"> number of </w:t>
      </w:r>
      <w:r w:rsidR="00E4684A">
        <w:rPr>
          <w:color w:val="0E101A"/>
        </w:rPr>
        <w:t>national survey participants, the research highlighted</w:t>
      </w:r>
      <w:r w:rsidR="005F0F8A">
        <w:rPr>
          <w:color w:val="0E101A"/>
        </w:rPr>
        <w:t xml:space="preserve"> four domains</w:t>
      </w:r>
      <w:r w:rsidR="003105EA">
        <w:rPr>
          <w:color w:val="0E101A"/>
        </w:rPr>
        <w:t xml:space="preserve"> related to</w:t>
      </w:r>
      <w:r w:rsidR="005F0F8A">
        <w:rPr>
          <w:color w:val="0E101A"/>
        </w:rPr>
        <w:t xml:space="preserve"> the LGB</w:t>
      </w:r>
      <w:r w:rsidR="003105EA">
        <w:rPr>
          <w:color w:val="0E101A"/>
        </w:rPr>
        <w:t xml:space="preserve"> </w:t>
      </w:r>
      <w:r w:rsidR="003978F1">
        <w:rPr>
          <w:color w:val="0E101A"/>
        </w:rPr>
        <w:t xml:space="preserve">teacher </w:t>
      </w:r>
      <w:r w:rsidR="005F0F8A">
        <w:rPr>
          <w:color w:val="0E101A"/>
        </w:rPr>
        <w:t>experience:</w:t>
      </w:r>
      <w:r w:rsidR="00C73AEA">
        <w:rPr>
          <w:color w:val="0E101A"/>
        </w:rPr>
        <w:t xml:space="preserve"> </w:t>
      </w:r>
      <w:r w:rsidR="00BE61F0">
        <w:rPr>
          <w:color w:val="0E101A"/>
        </w:rPr>
        <w:t>homophobia</w:t>
      </w:r>
      <w:r w:rsidR="005F0F8A">
        <w:rPr>
          <w:color w:val="0E101A"/>
        </w:rPr>
        <w:t xml:space="preserve">, </w:t>
      </w:r>
      <w:r w:rsidR="00C73AEA">
        <w:rPr>
          <w:color w:val="0E101A"/>
        </w:rPr>
        <w:t>p</w:t>
      </w:r>
      <w:r w:rsidR="005F0F8A">
        <w:rPr>
          <w:color w:val="0E101A"/>
        </w:rPr>
        <w:t xml:space="preserve">erceived </w:t>
      </w:r>
      <w:r w:rsidR="003972A2">
        <w:rPr>
          <w:color w:val="0E101A"/>
        </w:rPr>
        <w:t xml:space="preserve">job </w:t>
      </w:r>
      <w:r w:rsidR="005F0F8A">
        <w:rPr>
          <w:color w:val="0E101A"/>
        </w:rPr>
        <w:t>safety, outness, and perceived support.</w:t>
      </w:r>
    </w:p>
    <w:p w14:paraId="2C608CCE" w14:textId="408C0677" w:rsidR="003105EA" w:rsidRDefault="003972A2" w:rsidP="003972A2">
      <w:pPr>
        <w:pStyle w:val="NormalWeb"/>
        <w:spacing w:before="0" w:beforeAutospacing="0" w:after="0" w:afterAutospacing="0" w:line="480" w:lineRule="auto"/>
        <w:ind w:firstLine="720"/>
        <w:rPr>
          <w:color w:val="0E101A"/>
        </w:rPr>
      </w:pPr>
      <w:r>
        <w:rPr>
          <w:color w:val="0E101A"/>
        </w:rPr>
        <w:t xml:space="preserve">There is a need to contribute empirically </w:t>
      </w:r>
      <w:r w:rsidR="00E4684A">
        <w:rPr>
          <w:color w:val="0E101A"/>
        </w:rPr>
        <w:t xml:space="preserve">to </w:t>
      </w:r>
      <w:r w:rsidR="00BE61F0">
        <w:rPr>
          <w:color w:val="0E101A"/>
        </w:rPr>
        <w:t xml:space="preserve">better </w:t>
      </w:r>
      <w:r w:rsidR="00E4684A">
        <w:rPr>
          <w:color w:val="0E101A"/>
        </w:rPr>
        <w:t xml:space="preserve">understand an LGB </w:t>
      </w:r>
      <w:r w:rsidR="00BE61F0">
        <w:rPr>
          <w:color w:val="0E101A"/>
        </w:rPr>
        <w:t xml:space="preserve">educator’s </w:t>
      </w:r>
      <w:r w:rsidR="00E4684A">
        <w:rPr>
          <w:color w:val="0E101A"/>
        </w:rPr>
        <w:t>experience</w:t>
      </w:r>
      <w:r w:rsidR="002A60EF">
        <w:rPr>
          <w:color w:val="0E101A"/>
        </w:rPr>
        <w:t xml:space="preserve">. </w:t>
      </w:r>
      <w:r w:rsidR="003105EA">
        <w:rPr>
          <w:color w:val="0E101A"/>
        </w:rPr>
        <w:t xml:space="preserve">As noted by the comprehensive research project at UCLA, there is limited empirical evidence </w:t>
      </w:r>
      <w:r w:rsidR="00BE61F0">
        <w:rPr>
          <w:color w:val="0E101A"/>
        </w:rPr>
        <w:t xml:space="preserve">of </w:t>
      </w:r>
      <w:r w:rsidR="003105EA">
        <w:rPr>
          <w:color w:val="0E101A"/>
        </w:rPr>
        <w:t xml:space="preserve">how experiences are changed based on sexual orientation </w:t>
      </w:r>
      <w:r w:rsidR="00A87DD9">
        <w:rPr>
          <w:color w:val="0E101A"/>
        </w:rPr>
        <w:t>(</w:t>
      </w:r>
      <w:proofErr w:type="spellStart"/>
      <w:r w:rsidR="00A87DD9" w:rsidRPr="00A87DD9">
        <w:t>Badgett</w:t>
      </w:r>
      <w:proofErr w:type="spellEnd"/>
      <w:r w:rsidR="0040587C">
        <w:t xml:space="preserve"> et al., </w:t>
      </w:r>
      <w:r w:rsidR="00A87DD9" w:rsidRPr="00A87DD9">
        <w:t>2009).</w:t>
      </w:r>
      <w:r w:rsidR="00A87DD9">
        <w:t xml:space="preserve"> </w:t>
      </w:r>
      <w:r w:rsidR="003105EA">
        <w:rPr>
          <w:color w:val="0E101A"/>
        </w:rPr>
        <w:t xml:space="preserve">This </w:t>
      </w:r>
      <w:r w:rsidR="00457E92">
        <w:rPr>
          <w:color w:val="0E101A"/>
        </w:rPr>
        <w:t xml:space="preserve">study </w:t>
      </w:r>
      <w:r w:rsidR="00067E54">
        <w:rPr>
          <w:color w:val="0E101A"/>
        </w:rPr>
        <w:t>suggests</w:t>
      </w:r>
      <w:r w:rsidR="00457E92">
        <w:rPr>
          <w:color w:val="0E101A"/>
        </w:rPr>
        <w:t xml:space="preserve"> that</w:t>
      </w:r>
      <w:r w:rsidR="003105EA">
        <w:rPr>
          <w:color w:val="0E101A"/>
        </w:rPr>
        <w:t xml:space="preserve"> </w:t>
      </w:r>
      <w:r w:rsidR="00067E54">
        <w:rPr>
          <w:color w:val="0E101A"/>
        </w:rPr>
        <w:t xml:space="preserve">a </w:t>
      </w:r>
      <w:r w:rsidR="00BE61F0">
        <w:rPr>
          <w:color w:val="0E101A"/>
        </w:rPr>
        <w:t xml:space="preserve">teacher’s </w:t>
      </w:r>
      <w:r w:rsidR="00067E54">
        <w:rPr>
          <w:color w:val="0E101A"/>
        </w:rPr>
        <w:t>self</w:t>
      </w:r>
      <w:r w:rsidR="00E4684A">
        <w:rPr>
          <w:color w:val="0E101A"/>
        </w:rPr>
        <w:t>-identified sexual orientation may be crucial to</w:t>
      </w:r>
      <w:r w:rsidR="003105EA">
        <w:rPr>
          <w:color w:val="0E101A"/>
        </w:rPr>
        <w:t xml:space="preserve"> their school safety perception</w:t>
      </w:r>
      <w:r w:rsidR="00067E54">
        <w:rPr>
          <w:color w:val="0E101A"/>
        </w:rPr>
        <w:t>s</w:t>
      </w:r>
      <w:r w:rsidR="003105EA">
        <w:rPr>
          <w:color w:val="0E101A"/>
        </w:rPr>
        <w:t>. </w:t>
      </w:r>
    </w:p>
    <w:p w14:paraId="4C51B1A7" w14:textId="77777777" w:rsidR="00874327" w:rsidRDefault="00874327">
      <w:pPr>
        <w:rPr>
          <w:rFonts w:ascii="Times New Roman" w:hAnsi="Times New Roman"/>
          <w:b/>
          <w:sz w:val="24"/>
        </w:rPr>
      </w:pPr>
      <w:r>
        <w:rPr>
          <w:rFonts w:ascii="Times New Roman" w:hAnsi="Times New Roman"/>
          <w:b/>
          <w:sz w:val="24"/>
        </w:rPr>
        <w:br w:type="page"/>
      </w:r>
    </w:p>
    <w:p w14:paraId="72A1EC54" w14:textId="5032EA41" w:rsidR="00572B62" w:rsidRPr="00133E4F" w:rsidRDefault="00EA3B2A" w:rsidP="003105EA">
      <w:pPr>
        <w:spacing w:line="480" w:lineRule="auto"/>
        <w:rPr>
          <w:rFonts w:ascii="Times New Roman" w:hAnsi="Times New Roman"/>
          <w:b/>
          <w:sz w:val="24"/>
        </w:rPr>
      </w:pPr>
      <w:r w:rsidRPr="00133E4F">
        <w:rPr>
          <w:rFonts w:ascii="Times New Roman" w:hAnsi="Times New Roman"/>
          <w:b/>
          <w:sz w:val="24"/>
        </w:rPr>
        <w:lastRenderedPageBreak/>
        <w:t xml:space="preserve">Purpose of the Study </w:t>
      </w:r>
    </w:p>
    <w:p w14:paraId="36DB831F" w14:textId="7F76D623" w:rsidR="008E6374" w:rsidRPr="008E6374" w:rsidRDefault="008E6374" w:rsidP="008E6374">
      <w:pPr>
        <w:spacing w:after="0" w:line="480" w:lineRule="auto"/>
        <w:ind w:firstLine="720"/>
        <w:rPr>
          <w:rFonts w:ascii="Times New Roman" w:eastAsia="Times New Roman" w:hAnsi="Times New Roman" w:cs="Times New Roman"/>
          <w:color w:val="0E101A"/>
          <w:sz w:val="24"/>
          <w:szCs w:val="24"/>
        </w:rPr>
      </w:pPr>
      <w:r w:rsidRPr="008E6374">
        <w:rPr>
          <w:rFonts w:ascii="Times New Roman" w:eastAsia="Times New Roman" w:hAnsi="Times New Roman" w:cs="Times New Roman"/>
          <w:color w:val="0E101A"/>
          <w:sz w:val="24"/>
          <w:szCs w:val="24"/>
        </w:rPr>
        <w:t xml:space="preserve">There are comprehensive </w:t>
      </w:r>
      <w:r w:rsidR="003105EA">
        <w:rPr>
          <w:rFonts w:ascii="Times New Roman" w:eastAsia="Times New Roman" w:hAnsi="Times New Roman" w:cs="Times New Roman"/>
          <w:color w:val="0E101A"/>
          <w:sz w:val="24"/>
          <w:szCs w:val="24"/>
        </w:rPr>
        <w:t xml:space="preserve">national </w:t>
      </w:r>
      <w:r w:rsidRPr="008E6374">
        <w:rPr>
          <w:rFonts w:ascii="Times New Roman" w:eastAsia="Times New Roman" w:hAnsi="Times New Roman" w:cs="Times New Roman"/>
          <w:color w:val="0E101A"/>
          <w:sz w:val="24"/>
          <w:szCs w:val="24"/>
        </w:rPr>
        <w:t xml:space="preserve">surveys </w:t>
      </w:r>
      <w:r w:rsidR="00051CCE">
        <w:rPr>
          <w:rFonts w:ascii="Times New Roman" w:eastAsia="Times New Roman" w:hAnsi="Times New Roman" w:cs="Times New Roman"/>
          <w:color w:val="0E101A"/>
          <w:sz w:val="24"/>
          <w:szCs w:val="24"/>
        </w:rPr>
        <w:t>that measure</w:t>
      </w:r>
      <w:r w:rsidRPr="008E6374">
        <w:rPr>
          <w:rFonts w:ascii="Times New Roman" w:eastAsia="Times New Roman" w:hAnsi="Times New Roman" w:cs="Times New Roman"/>
          <w:color w:val="0E101A"/>
          <w:sz w:val="24"/>
          <w:szCs w:val="24"/>
        </w:rPr>
        <w:t xml:space="preserve"> perceptions of safety a</w:t>
      </w:r>
      <w:r w:rsidR="003105EA">
        <w:rPr>
          <w:rFonts w:ascii="Times New Roman" w:eastAsia="Times New Roman" w:hAnsi="Times New Roman" w:cs="Times New Roman"/>
          <w:color w:val="0E101A"/>
          <w:sz w:val="24"/>
          <w:szCs w:val="24"/>
        </w:rPr>
        <w:t>mong teachers</w:t>
      </w:r>
      <w:r w:rsidR="00B50CF7">
        <w:rPr>
          <w:rFonts w:ascii="Times New Roman" w:eastAsia="Times New Roman" w:hAnsi="Times New Roman" w:cs="Times New Roman"/>
          <w:color w:val="0E101A"/>
          <w:sz w:val="24"/>
          <w:szCs w:val="24"/>
        </w:rPr>
        <w:t>.</w:t>
      </w:r>
      <w:r w:rsidR="00E4684A">
        <w:rPr>
          <w:rFonts w:ascii="Times New Roman" w:eastAsia="Times New Roman" w:hAnsi="Times New Roman" w:cs="Times New Roman"/>
          <w:color w:val="0E101A"/>
          <w:sz w:val="24"/>
          <w:szCs w:val="24"/>
        </w:rPr>
        <w:t xml:space="preserve"> </w:t>
      </w:r>
      <w:r w:rsidRPr="008E6374">
        <w:rPr>
          <w:rFonts w:ascii="Times New Roman" w:eastAsia="Times New Roman" w:hAnsi="Times New Roman" w:cs="Times New Roman"/>
          <w:color w:val="0E101A"/>
          <w:sz w:val="24"/>
          <w:szCs w:val="24"/>
        </w:rPr>
        <w:t>However, no</w:t>
      </w:r>
      <w:r w:rsidR="00ED5DF3">
        <w:rPr>
          <w:rFonts w:ascii="Times New Roman" w:eastAsia="Times New Roman" w:hAnsi="Times New Roman" w:cs="Times New Roman"/>
          <w:color w:val="0E101A"/>
          <w:sz w:val="24"/>
          <w:szCs w:val="24"/>
        </w:rPr>
        <w:t xml:space="preserve"> known</w:t>
      </w:r>
      <w:r w:rsidRPr="008E6374">
        <w:rPr>
          <w:rFonts w:ascii="Times New Roman" w:eastAsia="Times New Roman" w:hAnsi="Times New Roman" w:cs="Times New Roman"/>
          <w:color w:val="0E101A"/>
          <w:sz w:val="24"/>
          <w:szCs w:val="24"/>
        </w:rPr>
        <w:t xml:space="preserve"> quantitative study</w:t>
      </w:r>
      <w:r w:rsidR="00ED5DF3">
        <w:rPr>
          <w:rFonts w:ascii="Times New Roman" w:eastAsia="Times New Roman" w:hAnsi="Times New Roman" w:cs="Times New Roman"/>
          <w:color w:val="0E101A"/>
          <w:sz w:val="24"/>
          <w:szCs w:val="24"/>
        </w:rPr>
        <w:t xml:space="preserve"> of school safety</w:t>
      </w:r>
      <w:r w:rsidRPr="008E6374">
        <w:rPr>
          <w:rFonts w:ascii="Times New Roman" w:eastAsia="Times New Roman" w:hAnsi="Times New Roman" w:cs="Times New Roman"/>
          <w:color w:val="0E101A"/>
          <w:sz w:val="24"/>
          <w:szCs w:val="24"/>
        </w:rPr>
        <w:t xml:space="preserve"> asks teachers to </w:t>
      </w:r>
      <w:r w:rsidR="00E4684A">
        <w:rPr>
          <w:rFonts w:ascii="Times New Roman" w:eastAsia="Times New Roman" w:hAnsi="Times New Roman" w:cs="Times New Roman"/>
          <w:color w:val="0E101A"/>
          <w:sz w:val="24"/>
          <w:szCs w:val="24"/>
        </w:rPr>
        <w:t>self-</w:t>
      </w:r>
      <w:r w:rsidRPr="008E6374">
        <w:rPr>
          <w:rFonts w:ascii="Times New Roman" w:eastAsia="Times New Roman" w:hAnsi="Times New Roman" w:cs="Times New Roman"/>
          <w:color w:val="0E101A"/>
          <w:sz w:val="24"/>
          <w:szCs w:val="24"/>
        </w:rPr>
        <w:t>identify their sexual orientation</w:t>
      </w:r>
      <w:r w:rsidR="00E4684A">
        <w:rPr>
          <w:rFonts w:ascii="Times New Roman" w:eastAsia="Times New Roman" w:hAnsi="Times New Roman" w:cs="Times New Roman"/>
          <w:color w:val="0E101A"/>
          <w:sz w:val="24"/>
          <w:szCs w:val="24"/>
        </w:rPr>
        <w:t xml:space="preserve"> status</w:t>
      </w:r>
      <w:r w:rsidR="00185049">
        <w:rPr>
          <w:rFonts w:ascii="Times New Roman" w:eastAsia="Times New Roman" w:hAnsi="Times New Roman" w:cs="Times New Roman"/>
          <w:color w:val="0E101A"/>
          <w:sz w:val="24"/>
          <w:szCs w:val="24"/>
        </w:rPr>
        <w:t xml:space="preserve"> to analyze</w:t>
      </w:r>
      <w:r w:rsidRPr="008E6374">
        <w:rPr>
          <w:rFonts w:ascii="Times New Roman" w:eastAsia="Times New Roman" w:hAnsi="Times New Roman" w:cs="Times New Roman"/>
          <w:color w:val="0E101A"/>
          <w:sz w:val="24"/>
          <w:szCs w:val="24"/>
        </w:rPr>
        <w:t xml:space="preserve"> the relation</w:t>
      </w:r>
      <w:r w:rsidR="00ED5DF3">
        <w:rPr>
          <w:rFonts w:ascii="Times New Roman" w:eastAsia="Times New Roman" w:hAnsi="Times New Roman" w:cs="Times New Roman"/>
          <w:color w:val="0E101A"/>
          <w:sz w:val="24"/>
          <w:szCs w:val="24"/>
        </w:rPr>
        <w:t xml:space="preserve"> between</w:t>
      </w:r>
      <w:r w:rsidRPr="008E6374">
        <w:rPr>
          <w:rFonts w:ascii="Times New Roman" w:eastAsia="Times New Roman" w:hAnsi="Times New Roman" w:cs="Times New Roman"/>
          <w:color w:val="0E101A"/>
          <w:sz w:val="24"/>
          <w:szCs w:val="24"/>
        </w:rPr>
        <w:t xml:space="preserve"> sexual orientation </w:t>
      </w:r>
      <w:r w:rsidR="00ED5DF3">
        <w:rPr>
          <w:rFonts w:ascii="Times New Roman" w:eastAsia="Times New Roman" w:hAnsi="Times New Roman" w:cs="Times New Roman"/>
          <w:color w:val="0E101A"/>
          <w:sz w:val="24"/>
          <w:szCs w:val="24"/>
        </w:rPr>
        <w:t xml:space="preserve">and </w:t>
      </w:r>
      <w:r w:rsidRPr="008E6374">
        <w:rPr>
          <w:rFonts w:ascii="Times New Roman" w:eastAsia="Times New Roman" w:hAnsi="Times New Roman" w:cs="Times New Roman"/>
          <w:color w:val="0E101A"/>
          <w:sz w:val="24"/>
          <w:szCs w:val="24"/>
        </w:rPr>
        <w:t xml:space="preserve">school safety. This literature gap led </w:t>
      </w:r>
      <w:r w:rsidR="006C7712">
        <w:rPr>
          <w:rFonts w:ascii="Times New Roman" w:eastAsia="Times New Roman" w:hAnsi="Times New Roman" w:cs="Times New Roman"/>
          <w:color w:val="0E101A"/>
          <w:sz w:val="24"/>
          <w:szCs w:val="24"/>
        </w:rPr>
        <w:t xml:space="preserve">this study to the </w:t>
      </w:r>
      <w:r w:rsidRPr="008E6374">
        <w:rPr>
          <w:rFonts w:ascii="Times New Roman" w:eastAsia="Times New Roman" w:hAnsi="Times New Roman" w:cs="Times New Roman"/>
          <w:color w:val="0E101A"/>
          <w:sz w:val="24"/>
          <w:szCs w:val="24"/>
        </w:rPr>
        <w:t>following research question:  </w:t>
      </w:r>
    </w:p>
    <w:p w14:paraId="741680AD" w14:textId="57E99084" w:rsidR="003D4E42" w:rsidRPr="00FE3484" w:rsidRDefault="008E6374" w:rsidP="00E00C23">
      <w:pPr>
        <w:pStyle w:val="NoSpacing"/>
        <w:spacing w:line="480" w:lineRule="auto"/>
        <w:ind w:left="720"/>
        <w:contextualSpacing/>
        <w:rPr>
          <w:rFonts w:ascii="Times New Roman" w:hAnsi="Times New Roman" w:cs="Times New Roman"/>
          <w:sz w:val="24"/>
          <w:szCs w:val="24"/>
        </w:rPr>
      </w:pPr>
      <w:r w:rsidRPr="00FE3484">
        <w:rPr>
          <w:rFonts w:ascii="Times New Roman" w:hAnsi="Times New Roman" w:cs="Times New Roman"/>
          <w:b/>
          <w:bCs/>
          <w:iCs/>
          <w:sz w:val="24"/>
          <w:szCs w:val="24"/>
        </w:rPr>
        <w:t>Research Question</w:t>
      </w:r>
      <w:r w:rsidR="002D69C7" w:rsidRPr="00FE3484">
        <w:rPr>
          <w:rFonts w:ascii="Times New Roman" w:hAnsi="Times New Roman" w:cs="Times New Roman"/>
          <w:sz w:val="24"/>
          <w:szCs w:val="24"/>
        </w:rPr>
        <w:t xml:space="preserve">. </w:t>
      </w:r>
      <w:r w:rsidRPr="007928D5">
        <w:rPr>
          <w:rFonts w:ascii="Times New Roman" w:hAnsi="Times New Roman" w:cs="Times New Roman"/>
          <w:i/>
          <w:sz w:val="24"/>
          <w:szCs w:val="24"/>
        </w:rPr>
        <w:t>Is there a relation</w:t>
      </w:r>
      <w:r w:rsidR="000E0DB1">
        <w:rPr>
          <w:rFonts w:ascii="Times New Roman" w:hAnsi="Times New Roman" w:cs="Times New Roman"/>
          <w:i/>
          <w:sz w:val="24"/>
          <w:szCs w:val="24"/>
        </w:rPr>
        <w:t>ship</w:t>
      </w:r>
      <w:r w:rsidRPr="007928D5">
        <w:rPr>
          <w:rFonts w:ascii="Times New Roman" w:hAnsi="Times New Roman" w:cs="Times New Roman"/>
          <w:i/>
          <w:sz w:val="24"/>
          <w:szCs w:val="24"/>
        </w:rPr>
        <w:t xml:space="preserve"> between a </w:t>
      </w:r>
      <w:r w:rsidR="00BE61F0" w:rsidRPr="007928D5">
        <w:rPr>
          <w:rFonts w:ascii="Times New Roman" w:hAnsi="Times New Roman" w:cs="Times New Roman"/>
          <w:i/>
          <w:sz w:val="24"/>
          <w:szCs w:val="24"/>
        </w:rPr>
        <w:t>teacher</w:t>
      </w:r>
      <w:r w:rsidR="00BE61F0">
        <w:rPr>
          <w:rFonts w:ascii="Times New Roman" w:hAnsi="Times New Roman" w:cs="Times New Roman"/>
          <w:i/>
          <w:sz w:val="24"/>
          <w:szCs w:val="24"/>
        </w:rPr>
        <w:t>’</w:t>
      </w:r>
      <w:r w:rsidR="00BE61F0" w:rsidRPr="007928D5">
        <w:rPr>
          <w:rFonts w:ascii="Times New Roman" w:hAnsi="Times New Roman" w:cs="Times New Roman"/>
          <w:i/>
          <w:sz w:val="24"/>
          <w:szCs w:val="24"/>
        </w:rPr>
        <w:t xml:space="preserve">s </w:t>
      </w:r>
      <w:r w:rsidRPr="007928D5">
        <w:rPr>
          <w:rFonts w:ascii="Times New Roman" w:hAnsi="Times New Roman" w:cs="Times New Roman"/>
          <w:i/>
          <w:sz w:val="24"/>
          <w:szCs w:val="24"/>
        </w:rPr>
        <w:t>identified sexual</w:t>
      </w:r>
      <w:r w:rsidR="00FE3484" w:rsidRPr="007928D5">
        <w:rPr>
          <w:rFonts w:ascii="Times New Roman" w:hAnsi="Times New Roman" w:cs="Times New Roman"/>
          <w:i/>
          <w:sz w:val="24"/>
          <w:szCs w:val="24"/>
        </w:rPr>
        <w:t xml:space="preserve"> </w:t>
      </w:r>
      <w:r w:rsidRPr="007928D5">
        <w:rPr>
          <w:rFonts w:ascii="Times New Roman" w:hAnsi="Times New Roman" w:cs="Times New Roman"/>
          <w:i/>
          <w:sz w:val="24"/>
          <w:szCs w:val="24"/>
        </w:rPr>
        <w:t>orientation and perceived school safety</w:t>
      </w:r>
      <w:r w:rsidR="00A02130">
        <w:rPr>
          <w:rFonts w:ascii="Times New Roman" w:hAnsi="Times New Roman" w:cs="Times New Roman"/>
          <w:i/>
          <w:sz w:val="24"/>
          <w:szCs w:val="24"/>
        </w:rPr>
        <w:t xml:space="preserve"> (</w:t>
      </w:r>
      <w:proofErr w:type="gramStart"/>
      <w:r w:rsidR="00A02130">
        <w:rPr>
          <w:rFonts w:ascii="Times New Roman" w:hAnsi="Times New Roman" w:cs="Times New Roman"/>
          <w:i/>
          <w:sz w:val="24"/>
          <w:szCs w:val="24"/>
        </w:rPr>
        <w:t>i.e.</w:t>
      </w:r>
      <w:proofErr w:type="gramEnd"/>
      <w:r w:rsidR="00A02130">
        <w:rPr>
          <w:rFonts w:ascii="Times New Roman" w:hAnsi="Times New Roman" w:cs="Times New Roman"/>
          <w:i/>
          <w:sz w:val="24"/>
          <w:szCs w:val="24"/>
        </w:rPr>
        <w:t xml:space="preserve"> physical school safety, emotional safety, and teacher victimization)</w:t>
      </w:r>
      <w:r w:rsidRPr="007928D5">
        <w:rPr>
          <w:rFonts w:ascii="Times New Roman" w:hAnsi="Times New Roman" w:cs="Times New Roman"/>
          <w:i/>
          <w:sz w:val="24"/>
          <w:szCs w:val="24"/>
        </w:rPr>
        <w:t>, controll</w:t>
      </w:r>
      <w:r w:rsidR="000338EB" w:rsidRPr="007928D5">
        <w:rPr>
          <w:rFonts w:ascii="Times New Roman" w:hAnsi="Times New Roman" w:cs="Times New Roman"/>
          <w:i/>
          <w:sz w:val="24"/>
          <w:szCs w:val="24"/>
        </w:rPr>
        <w:t xml:space="preserve">ing for individual, school, </w:t>
      </w:r>
      <w:r w:rsidRPr="007928D5">
        <w:rPr>
          <w:rFonts w:ascii="Times New Roman" w:hAnsi="Times New Roman" w:cs="Times New Roman"/>
          <w:i/>
          <w:sz w:val="24"/>
          <w:szCs w:val="24"/>
        </w:rPr>
        <w:t>neighborhood</w:t>
      </w:r>
      <w:r w:rsidR="000338EB" w:rsidRPr="007928D5">
        <w:rPr>
          <w:rFonts w:ascii="Times New Roman" w:hAnsi="Times New Roman" w:cs="Times New Roman"/>
          <w:i/>
          <w:sz w:val="24"/>
          <w:szCs w:val="24"/>
        </w:rPr>
        <w:t>, and societal</w:t>
      </w:r>
      <w:r w:rsidRPr="007928D5">
        <w:rPr>
          <w:rFonts w:ascii="Times New Roman" w:hAnsi="Times New Roman" w:cs="Times New Roman"/>
          <w:i/>
          <w:sz w:val="24"/>
          <w:szCs w:val="24"/>
        </w:rPr>
        <w:t xml:space="preserve"> factors</w:t>
      </w:r>
      <w:r w:rsidR="00BE61F0">
        <w:rPr>
          <w:rFonts w:ascii="Times New Roman" w:hAnsi="Times New Roman" w:cs="Times New Roman"/>
          <w:i/>
          <w:sz w:val="24"/>
          <w:szCs w:val="24"/>
        </w:rPr>
        <w:t>?</w:t>
      </w:r>
    </w:p>
    <w:p w14:paraId="16961ECB" w14:textId="1016994E" w:rsidR="001E51A0" w:rsidRDefault="00BE61F0" w:rsidP="00DC4E4E">
      <w:pPr>
        <w:spacing w:after="0" w:line="480" w:lineRule="auto"/>
        <w:contextualSpacing/>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b/>
      </w:r>
      <w:r w:rsidR="00DC4E4E">
        <w:rPr>
          <w:rFonts w:ascii="Times New Roman" w:eastAsia="Times New Roman" w:hAnsi="Times New Roman" w:cs="Times New Roman"/>
          <w:color w:val="0E101A"/>
          <w:sz w:val="24"/>
          <w:szCs w:val="24"/>
        </w:rPr>
        <w:t xml:space="preserve">The researcher </w:t>
      </w:r>
      <w:r w:rsidR="003105EA" w:rsidRPr="003105EA">
        <w:rPr>
          <w:rFonts w:ascii="Times New Roman" w:eastAsia="Times New Roman" w:hAnsi="Times New Roman" w:cs="Times New Roman"/>
          <w:color w:val="0E101A"/>
          <w:sz w:val="24"/>
          <w:szCs w:val="24"/>
        </w:rPr>
        <w:t>construct</w:t>
      </w:r>
      <w:r w:rsidR="001F16F7">
        <w:rPr>
          <w:rFonts w:ascii="Times New Roman" w:eastAsia="Times New Roman" w:hAnsi="Times New Roman" w:cs="Times New Roman"/>
          <w:color w:val="0E101A"/>
          <w:sz w:val="24"/>
          <w:szCs w:val="24"/>
        </w:rPr>
        <w:t>ed</w:t>
      </w:r>
      <w:r w:rsidR="003105EA" w:rsidRPr="003105EA">
        <w:rPr>
          <w:rFonts w:ascii="Times New Roman" w:eastAsia="Times New Roman" w:hAnsi="Times New Roman" w:cs="Times New Roman"/>
          <w:color w:val="0E101A"/>
          <w:sz w:val="24"/>
          <w:szCs w:val="24"/>
        </w:rPr>
        <w:t xml:space="preserve"> a self-identification protocol</w:t>
      </w:r>
      <w:r w:rsidR="00E45D28">
        <w:rPr>
          <w:rFonts w:ascii="Times New Roman" w:eastAsia="Times New Roman" w:hAnsi="Times New Roman" w:cs="Times New Roman"/>
          <w:color w:val="0E101A"/>
          <w:sz w:val="24"/>
          <w:szCs w:val="24"/>
        </w:rPr>
        <w:t xml:space="preserve"> that </w:t>
      </w:r>
      <w:r w:rsidR="003105EA" w:rsidRPr="003105EA">
        <w:rPr>
          <w:rFonts w:ascii="Times New Roman" w:eastAsia="Times New Roman" w:hAnsi="Times New Roman" w:cs="Times New Roman"/>
          <w:color w:val="0E101A"/>
          <w:sz w:val="24"/>
          <w:szCs w:val="24"/>
        </w:rPr>
        <w:t>allow</w:t>
      </w:r>
      <w:r w:rsidR="00E45D28">
        <w:rPr>
          <w:rFonts w:ascii="Times New Roman" w:eastAsia="Times New Roman" w:hAnsi="Times New Roman" w:cs="Times New Roman"/>
          <w:color w:val="0E101A"/>
          <w:sz w:val="24"/>
          <w:szCs w:val="24"/>
        </w:rPr>
        <w:t>ed</w:t>
      </w:r>
      <w:r w:rsidR="003105EA" w:rsidRPr="003105EA">
        <w:rPr>
          <w:rFonts w:ascii="Times New Roman" w:eastAsia="Times New Roman" w:hAnsi="Times New Roman" w:cs="Times New Roman"/>
          <w:color w:val="0E101A"/>
          <w:sz w:val="24"/>
          <w:szCs w:val="24"/>
        </w:rPr>
        <w:t xml:space="preserve"> teachers completing the survey to self-identify whether they </w:t>
      </w:r>
      <w:r w:rsidR="00185049">
        <w:rPr>
          <w:rFonts w:ascii="Times New Roman" w:eastAsia="Times New Roman" w:hAnsi="Times New Roman" w:cs="Times New Roman"/>
          <w:color w:val="0E101A"/>
          <w:sz w:val="24"/>
          <w:szCs w:val="24"/>
        </w:rPr>
        <w:t>we</w:t>
      </w:r>
      <w:r w:rsidR="003105EA" w:rsidRPr="003105EA">
        <w:rPr>
          <w:rFonts w:ascii="Times New Roman" w:eastAsia="Times New Roman" w:hAnsi="Times New Roman" w:cs="Times New Roman"/>
          <w:color w:val="0E101A"/>
          <w:sz w:val="24"/>
          <w:szCs w:val="24"/>
        </w:rPr>
        <w:t>re heterosexual or straight</w:t>
      </w:r>
      <w:r w:rsidR="003105EA">
        <w:rPr>
          <w:rFonts w:ascii="Times New Roman" w:eastAsia="Times New Roman" w:hAnsi="Times New Roman" w:cs="Times New Roman"/>
          <w:color w:val="0E101A"/>
          <w:sz w:val="24"/>
          <w:szCs w:val="24"/>
        </w:rPr>
        <w:t>, gay or lesbian, or bisexual</w:t>
      </w:r>
      <w:r w:rsidR="006C7712">
        <w:rPr>
          <w:rFonts w:ascii="Times New Roman" w:eastAsia="Times New Roman" w:hAnsi="Times New Roman" w:cs="Times New Roman"/>
          <w:color w:val="0E101A"/>
          <w:sz w:val="24"/>
          <w:szCs w:val="24"/>
        </w:rPr>
        <w:t xml:space="preserve"> (</w:t>
      </w:r>
      <w:proofErr w:type="spellStart"/>
      <w:r w:rsidR="00686D2B" w:rsidRPr="00A87DD9">
        <w:rPr>
          <w:rFonts w:ascii="Times New Roman" w:hAnsi="Times New Roman" w:cs="Times New Roman"/>
          <w:sz w:val="24"/>
          <w:szCs w:val="24"/>
        </w:rPr>
        <w:t>Badgett</w:t>
      </w:r>
      <w:proofErr w:type="spellEnd"/>
      <w:r w:rsidR="00686D2B">
        <w:rPr>
          <w:rFonts w:ascii="Times New Roman" w:hAnsi="Times New Roman" w:cs="Times New Roman"/>
          <w:sz w:val="24"/>
          <w:szCs w:val="24"/>
        </w:rPr>
        <w:t xml:space="preserve"> et al., </w:t>
      </w:r>
      <w:r w:rsidR="00686D2B" w:rsidRPr="00A87DD9">
        <w:rPr>
          <w:rFonts w:ascii="Times New Roman" w:hAnsi="Times New Roman" w:cs="Times New Roman"/>
          <w:sz w:val="24"/>
          <w:szCs w:val="24"/>
        </w:rPr>
        <w:t>2009)</w:t>
      </w:r>
      <w:r w:rsidR="003105EA">
        <w:rPr>
          <w:rFonts w:ascii="Times New Roman" w:eastAsia="Times New Roman" w:hAnsi="Times New Roman" w:cs="Times New Roman"/>
          <w:color w:val="0E101A"/>
          <w:sz w:val="24"/>
          <w:szCs w:val="24"/>
        </w:rPr>
        <w:t xml:space="preserve">. </w:t>
      </w:r>
      <w:r w:rsidR="00E45D28">
        <w:rPr>
          <w:rFonts w:ascii="Times New Roman" w:eastAsia="Times New Roman" w:hAnsi="Times New Roman" w:cs="Times New Roman"/>
          <w:color w:val="0E101A"/>
          <w:sz w:val="24"/>
          <w:szCs w:val="24"/>
        </w:rPr>
        <w:t>In addition, t</w:t>
      </w:r>
      <w:r w:rsidR="003105EA" w:rsidRPr="003105EA">
        <w:rPr>
          <w:rFonts w:ascii="Times New Roman" w:eastAsia="Times New Roman" w:hAnsi="Times New Roman" w:cs="Times New Roman"/>
          <w:color w:val="0E101A"/>
          <w:sz w:val="24"/>
          <w:szCs w:val="24"/>
        </w:rPr>
        <w:t>eachers</w:t>
      </w:r>
      <w:r w:rsidR="00E45D28">
        <w:rPr>
          <w:rFonts w:ascii="Times New Roman" w:eastAsia="Times New Roman" w:hAnsi="Times New Roman" w:cs="Times New Roman"/>
          <w:color w:val="0E101A"/>
          <w:sz w:val="24"/>
          <w:szCs w:val="24"/>
        </w:rPr>
        <w:t xml:space="preserve"> were asked</w:t>
      </w:r>
      <w:r w:rsidR="003105EA" w:rsidRPr="003105EA">
        <w:rPr>
          <w:rFonts w:ascii="Times New Roman" w:eastAsia="Times New Roman" w:hAnsi="Times New Roman" w:cs="Times New Roman"/>
          <w:color w:val="0E101A"/>
          <w:sz w:val="24"/>
          <w:szCs w:val="24"/>
        </w:rPr>
        <w:t xml:space="preserve"> to self-identify their school district, race</w:t>
      </w:r>
      <w:r w:rsidR="006C7712">
        <w:rPr>
          <w:rFonts w:ascii="Times New Roman" w:eastAsia="Times New Roman" w:hAnsi="Times New Roman" w:cs="Times New Roman"/>
          <w:color w:val="0E101A"/>
          <w:sz w:val="24"/>
          <w:szCs w:val="24"/>
        </w:rPr>
        <w:t xml:space="preserve"> or </w:t>
      </w:r>
      <w:r w:rsidR="003105EA" w:rsidRPr="003105EA">
        <w:rPr>
          <w:rFonts w:ascii="Times New Roman" w:eastAsia="Times New Roman" w:hAnsi="Times New Roman" w:cs="Times New Roman"/>
          <w:color w:val="0E101A"/>
          <w:sz w:val="24"/>
          <w:szCs w:val="24"/>
        </w:rPr>
        <w:t>ethnicity, gender, and years of experience. All data collected in th</w:t>
      </w:r>
      <w:r w:rsidR="00E45D28">
        <w:rPr>
          <w:rFonts w:ascii="Times New Roman" w:eastAsia="Times New Roman" w:hAnsi="Times New Roman" w:cs="Times New Roman"/>
          <w:color w:val="0E101A"/>
          <w:sz w:val="24"/>
          <w:szCs w:val="24"/>
        </w:rPr>
        <w:t>e</w:t>
      </w:r>
      <w:r w:rsidR="003105EA" w:rsidRPr="003105EA">
        <w:rPr>
          <w:rFonts w:ascii="Times New Roman" w:eastAsia="Times New Roman" w:hAnsi="Times New Roman" w:cs="Times New Roman"/>
          <w:color w:val="0E101A"/>
          <w:sz w:val="24"/>
          <w:szCs w:val="24"/>
        </w:rPr>
        <w:t xml:space="preserve"> survey </w:t>
      </w:r>
      <w:r>
        <w:rPr>
          <w:rFonts w:ascii="Times New Roman" w:eastAsia="Times New Roman" w:hAnsi="Times New Roman" w:cs="Times New Roman"/>
          <w:color w:val="0E101A"/>
          <w:sz w:val="24"/>
          <w:szCs w:val="24"/>
        </w:rPr>
        <w:t>were</w:t>
      </w:r>
      <w:r w:rsidRPr="003105EA">
        <w:rPr>
          <w:rFonts w:ascii="Times New Roman" w:eastAsia="Times New Roman" w:hAnsi="Times New Roman" w:cs="Times New Roman"/>
          <w:color w:val="0E101A"/>
          <w:sz w:val="24"/>
          <w:szCs w:val="24"/>
        </w:rPr>
        <w:t xml:space="preserve"> </w:t>
      </w:r>
      <w:r w:rsidR="003105EA" w:rsidRPr="003105EA">
        <w:rPr>
          <w:rFonts w:ascii="Times New Roman" w:eastAsia="Times New Roman" w:hAnsi="Times New Roman" w:cs="Times New Roman"/>
          <w:color w:val="0E101A"/>
          <w:sz w:val="24"/>
          <w:szCs w:val="24"/>
        </w:rPr>
        <w:t xml:space="preserve">kept </w:t>
      </w:r>
      <w:r w:rsidR="00E45D28">
        <w:rPr>
          <w:rFonts w:ascii="Times New Roman" w:eastAsia="Times New Roman" w:hAnsi="Times New Roman" w:cs="Times New Roman"/>
          <w:color w:val="0E101A"/>
          <w:sz w:val="24"/>
          <w:szCs w:val="24"/>
        </w:rPr>
        <w:t>entir</w:t>
      </w:r>
      <w:r w:rsidR="003105EA" w:rsidRPr="003105EA">
        <w:rPr>
          <w:rFonts w:ascii="Times New Roman" w:eastAsia="Times New Roman" w:hAnsi="Times New Roman" w:cs="Times New Roman"/>
          <w:color w:val="0E101A"/>
          <w:sz w:val="24"/>
          <w:szCs w:val="24"/>
        </w:rPr>
        <w:t xml:space="preserve">ely confidential. The survey </w:t>
      </w:r>
      <w:r w:rsidR="00E45D28">
        <w:rPr>
          <w:rFonts w:ascii="Times New Roman" w:eastAsia="Times New Roman" w:hAnsi="Times New Roman" w:cs="Times New Roman"/>
          <w:color w:val="0E101A"/>
          <w:sz w:val="24"/>
          <w:szCs w:val="24"/>
        </w:rPr>
        <w:t>was</w:t>
      </w:r>
      <w:r w:rsidR="003105EA" w:rsidRPr="003105EA">
        <w:rPr>
          <w:rFonts w:ascii="Times New Roman" w:eastAsia="Times New Roman" w:hAnsi="Times New Roman" w:cs="Times New Roman"/>
          <w:color w:val="0E101A"/>
          <w:sz w:val="24"/>
          <w:szCs w:val="24"/>
        </w:rPr>
        <w:t xml:space="preserve"> conducted among </w:t>
      </w:r>
      <w:r w:rsidR="006C7712">
        <w:rPr>
          <w:rFonts w:ascii="Times New Roman" w:eastAsia="Times New Roman" w:hAnsi="Times New Roman" w:cs="Times New Roman"/>
          <w:color w:val="0E101A"/>
          <w:sz w:val="24"/>
          <w:szCs w:val="24"/>
        </w:rPr>
        <w:t xml:space="preserve">public school </w:t>
      </w:r>
      <w:r w:rsidR="003105EA" w:rsidRPr="003105EA">
        <w:rPr>
          <w:rFonts w:ascii="Times New Roman" w:eastAsia="Times New Roman" w:hAnsi="Times New Roman" w:cs="Times New Roman"/>
          <w:color w:val="0E101A"/>
          <w:sz w:val="24"/>
          <w:szCs w:val="24"/>
        </w:rPr>
        <w:t xml:space="preserve">teachers in Oklahoma. </w:t>
      </w:r>
      <w:r w:rsidR="00DC4E4E">
        <w:rPr>
          <w:rFonts w:ascii="Times New Roman" w:eastAsia="Times New Roman" w:hAnsi="Times New Roman" w:cs="Times New Roman"/>
          <w:color w:val="0E101A"/>
          <w:sz w:val="24"/>
          <w:szCs w:val="24"/>
        </w:rPr>
        <w:t>The researcher</w:t>
      </w:r>
      <w:r w:rsidR="004E733C">
        <w:rPr>
          <w:rFonts w:ascii="Times New Roman" w:eastAsia="Times New Roman" w:hAnsi="Times New Roman" w:cs="Times New Roman"/>
          <w:color w:val="0E101A"/>
          <w:sz w:val="24"/>
          <w:szCs w:val="24"/>
        </w:rPr>
        <w:t xml:space="preserve"> </w:t>
      </w:r>
      <w:r w:rsidR="00DC5E32">
        <w:rPr>
          <w:rFonts w:ascii="Times New Roman" w:eastAsia="Times New Roman" w:hAnsi="Times New Roman" w:cs="Times New Roman"/>
          <w:color w:val="0E101A"/>
          <w:sz w:val="24"/>
          <w:szCs w:val="24"/>
        </w:rPr>
        <w:t xml:space="preserve">used convenience </w:t>
      </w:r>
      <w:r w:rsidR="00F0173C">
        <w:rPr>
          <w:rFonts w:ascii="Times New Roman" w:eastAsia="Times New Roman" w:hAnsi="Times New Roman" w:cs="Times New Roman"/>
          <w:color w:val="0E101A"/>
          <w:sz w:val="24"/>
          <w:szCs w:val="24"/>
        </w:rPr>
        <w:t>and snowball sampling as methods for data collection</w:t>
      </w:r>
      <w:r w:rsidR="003105EA" w:rsidRPr="003105EA">
        <w:rPr>
          <w:rFonts w:ascii="Times New Roman" w:eastAsia="Times New Roman" w:hAnsi="Times New Roman" w:cs="Times New Roman"/>
          <w:color w:val="0E101A"/>
          <w:sz w:val="24"/>
          <w:szCs w:val="24"/>
        </w:rPr>
        <w:t xml:space="preserve">. </w:t>
      </w:r>
      <w:r w:rsidR="003105EA" w:rsidRPr="00F0173C">
        <w:rPr>
          <w:rFonts w:ascii="Times New Roman" w:eastAsia="Times New Roman" w:hAnsi="Times New Roman" w:cs="Times New Roman"/>
          <w:color w:val="0E101A"/>
          <w:sz w:val="24"/>
          <w:szCs w:val="24"/>
        </w:rPr>
        <w:t>The survey adapt</w:t>
      </w:r>
      <w:r w:rsidR="00F0173C" w:rsidRPr="00F0173C">
        <w:rPr>
          <w:rFonts w:ascii="Times New Roman" w:eastAsia="Times New Roman" w:hAnsi="Times New Roman" w:cs="Times New Roman"/>
          <w:color w:val="0E101A"/>
          <w:sz w:val="24"/>
          <w:szCs w:val="24"/>
        </w:rPr>
        <w:t>ed</w:t>
      </w:r>
      <w:r w:rsidR="003105EA" w:rsidRPr="00F0173C">
        <w:rPr>
          <w:rFonts w:ascii="Times New Roman" w:eastAsia="Times New Roman" w:hAnsi="Times New Roman" w:cs="Times New Roman"/>
          <w:color w:val="0E101A"/>
          <w:sz w:val="24"/>
          <w:szCs w:val="24"/>
        </w:rPr>
        <w:t xml:space="preserve"> questions from prevalent school safety research surveys: </w:t>
      </w:r>
      <w:r w:rsidR="004E733C">
        <w:rPr>
          <w:rFonts w:ascii="Times New Roman" w:eastAsia="Times New Roman" w:hAnsi="Times New Roman" w:cs="Times New Roman"/>
          <w:color w:val="0E101A"/>
          <w:sz w:val="24"/>
          <w:szCs w:val="24"/>
        </w:rPr>
        <w:t xml:space="preserve">the </w:t>
      </w:r>
      <w:r w:rsidR="003105EA" w:rsidRPr="00F0173C">
        <w:rPr>
          <w:rFonts w:ascii="Times New Roman" w:eastAsia="Times New Roman" w:hAnsi="Times New Roman" w:cs="Times New Roman"/>
          <w:color w:val="0E101A"/>
          <w:sz w:val="24"/>
          <w:szCs w:val="24"/>
        </w:rPr>
        <w:t>National Teacher and Princ</w:t>
      </w:r>
      <w:r w:rsidR="00AD7037" w:rsidRPr="00F0173C">
        <w:rPr>
          <w:rFonts w:ascii="Times New Roman" w:eastAsia="Times New Roman" w:hAnsi="Times New Roman" w:cs="Times New Roman"/>
          <w:color w:val="0E101A"/>
          <w:sz w:val="24"/>
          <w:szCs w:val="24"/>
        </w:rPr>
        <w:t>ipal Survey (NCES Survey, 202</w:t>
      </w:r>
      <w:r w:rsidR="00740514">
        <w:rPr>
          <w:rFonts w:ascii="Times New Roman" w:eastAsia="Times New Roman" w:hAnsi="Times New Roman" w:cs="Times New Roman"/>
          <w:color w:val="0E101A"/>
          <w:sz w:val="24"/>
          <w:szCs w:val="24"/>
        </w:rPr>
        <w:t>1</w:t>
      </w:r>
      <w:r w:rsidR="00AD7037" w:rsidRPr="00F0173C">
        <w:rPr>
          <w:rFonts w:ascii="Times New Roman" w:eastAsia="Times New Roman" w:hAnsi="Times New Roman" w:cs="Times New Roman"/>
          <w:color w:val="0E101A"/>
          <w:sz w:val="24"/>
          <w:szCs w:val="24"/>
        </w:rPr>
        <w:t xml:space="preserve">) and </w:t>
      </w:r>
      <w:r w:rsidR="004E733C">
        <w:rPr>
          <w:rFonts w:ascii="Times New Roman" w:eastAsia="Times New Roman" w:hAnsi="Times New Roman" w:cs="Times New Roman"/>
          <w:color w:val="0E101A"/>
          <w:sz w:val="24"/>
          <w:szCs w:val="24"/>
        </w:rPr>
        <w:t xml:space="preserve">the </w:t>
      </w:r>
      <w:r w:rsidR="003105EA" w:rsidRPr="00F0173C">
        <w:rPr>
          <w:rFonts w:ascii="Times New Roman" w:eastAsia="Times New Roman" w:hAnsi="Times New Roman" w:cs="Times New Roman"/>
          <w:color w:val="0E101A"/>
          <w:sz w:val="24"/>
          <w:szCs w:val="24"/>
        </w:rPr>
        <w:t xml:space="preserve">School </w:t>
      </w:r>
      <w:r w:rsidR="002D69C7" w:rsidRPr="00F0173C">
        <w:rPr>
          <w:rFonts w:ascii="Times New Roman" w:eastAsia="Times New Roman" w:hAnsi="Times New Roman" w:cs="Times New Roman"/>
          <w:color w:val="0E101A"/>
          <w:sz w:val="24"/>
          <w:szCs w:val="24"/>
        </w:rPr>
        <w:t>Survey on Crime and Safety, 20</w:t>
      </w:r>
      <w:r w:rsidR="00740514">
        <w:rPr>
          <w:rFonts w:ascii="Times New Roman" w:eastAsia="Times New Roman" w:hAnsi="Times New Roman" w:cs="Times New Roman"/>
          <w:color w:val="0E101A"/>
          <w:sz w:val="24"/>
          <w:szCs w:val="24"/>
        </w:rPr>
        <w:t>1</w:t>
      </w:r>
      <w:r w:rsidR="002D69C7" w:rsidRPr="00F0173C">
        <w:rPr>
          <w:rFonts w:ascii="Times New Roman" w:eastAsia="Times New Roman" w:hAnsi="Times New Roman" w:cs="Times New Roman"/>
          <w:color w:val="0E101A"/>
          <w:sz w:val="24"/>
          <w:szCs w:val="24"/>
        </w:rPr>
        <w:t>7 (SSOCS, 20</w:t>
      </w:r>
      <w:r w:rsidR="00740514">
        <w:rPr>
          <w:rFonts w:ascii="Times New Roman" w:eastAsia="Times New Roman" w:hAnsi="Times New Roman" w:cs="Times New Roman"/>
          <w:color w:val="0E101A"/>
          <w:sz w:val="24"/>
          <w:szCs w:val="24"/>
        </w:rPr>
        <w:t>1</w:t>
      </w:r>
      <w:r w:rsidR="002D69C7" w:rsidRPr="00F0173C">
        <w:rPr>
          <w:rFonts w:ascii="Times New Roman" w:eastAsia="Times New Roman" w:hAnsi="Times New Roman" w:cs="Times New Roman"/>
          <w:color w:val="0E101A"/>
          <w:sz w:val="24"/>
          <w:szCs w:val="24"/>
        </w:rPr>
        <w:t>7)</w:t>
      </w:r>
      <w:r w:rsidR="00AD7037" w:rsidRPr="00F0173C">
        <w:rPr>
          <w:rFonts w:ascii="Times New Roman" w:eastAsia="Times New Roman" w:hAnsi="Times New Roman" w:cs="Times New Roman"/>
          <w:color w:val="0E101A"/>
          <w:sz w:val="24"/>
          <w:szCs w:val="24"/>
        </w:rPr>
        <w:t>.</w:t>
      </w:r>
      <w:r w:rsidR="009639DA">
        <w:rPr>
          <w:rFonts w:ascii="Times New Roman" w:eastAsia="Times New Roman" w:hAnsi="Times New Roman" w:cs="Times New Roman"/>
          <w:color w:val="0E101A"/>
          <w:sz w:val="24"/>
          <w:szCs w:val="24"/>
        </w:rPr>
        <w:t xml:space="preserve"> </w:t>
      </w:r>
      <w:r w:rsidR="004E733C">
        <w:rPr>
          <w:rFonts w:ascii="Times New Roman" w:eastAsia="Times New Roman" w:hAnsi="Times New Roman" w:cs="Times New Roman"/>
          <w:color w:val="0E101A"/>
          <w:sz w:val="24"/>
          <w:szCs w:val="24"/>
        </w:rPr>
        <w:t>Because the</w:t>
      </w:r>
      <w:r w:rsidR="000248F9">
        <w:rPr>
          <w:rFonts w:ascii="Times New Roman" w:eastAsia="Times New Roman" w:hAnsi="Times New Roman" w:cs="Times New Roman"/>
          <w:color w:val="0E101A"/>
          <w:sz w:val="24"/>
          <w:szCs w:val="24"/>
        </w:rPr>
        <w:t xml:space="preserve"> participants</w:t>
      </w:r>
      <w:r w:rsidR="004E733C" w:rsidRPr="003105EA">
        <w:rPr>
          <w:rFonts w:ascii="Times New Roman" w:eastAsia="Times New Roman" w:hAnsi="Times New Roman" w:cs="Times New Roman"/>
          <w:color w:val="0E101A"/>
          <w:sz w:val="24"/>
          <w:szCs w:val="24"/>
        </w:rPr>
        <w:t xml:space="preserve"> identif</w:t>
      </w:r>
      <w:r w:rsidR="004E733C">
        <w:rPr>
          <w:rFonts w:ascii="Times New Roman" w:eastAsia="Times New Roman" w:hAnsi="Times New Roman" w:cs="Times New Roman"/>
          <w:color w:val="0E101A"/>
          <w:sz w:val="24"/>
          <w:szCs w:val="24"/>
        </w:rPr>
        <w:t>ied</w:t>
      </w:r>
      <w:r w:rsidR="004E733C" w:rsidRPr="003105EA">
        <w:rPr>
          <w:rFonts w:ascii="Times New Roman" w:eastAsia="Times New Roman" w:hAnsi="Times New Roman" w:cs="Times New Roman"/>
          <w:color w:val="0E101A"/>
          <w:sz w:val="24"/>
          <w:szCs w:val="24"/>
        </w:rPr>
        <w:t xml:space="preserve"> </w:t>
      </w:r>
      <w:r w:rsidR="003105EA" w:rsidRPr="003105EA">
        <w:rPr>
          <w:rFonts w:ascii="Times New Roman" w:eastAsia="Times New Roman" w:hAnsi="Times New Roman" w:cs="Times New Roman"/>
          <w:color w:val="0E101A"/>
          <w:sz w:val="24"/>
          <w:szCs w:val="24"/>
        </w:rPr>
        <w:t xml:space="preserve">their school district, </w:t>
      </w:r>
      <w:r w:rsidR="00DC4E4E">
        <w:rPr>
          <w:rFonts w:ascii="Times New Roman" w:eastAsia="Times New Roman" w:hAnsi="Times New Roman" w:cs="Times New Roman"/>
          <w:color w:val="0E101A"/>
          <w:sz w:val="24"/>
          <w:szCs w:val="24"/>
        </w:rPr>
        <w:t>the researcher</w:t>
      </w:r>
      <w:r w:rsidR="004E733C">
        <w:rPr>
          <w:rFonts w:ascii="Times New Roman" w:eastAsia="Times New Roman" w:hAnsi="Times New Roman" w:cs="Times New Roman"/>
          <w:color w:val="0E101A"/>
          <w:sz w:val="24"/>
          <w:szCs w:val="24"/>
        </w:rPr>
        <w:t xml:space="preserve"> was able to</w:t>
      </w:r>
      <w:r w:rsidR="003105EA" w:rsidRPr="003105EA">
        <w:rPr>
          <w:rFonts w:ascii="Times New Roman" w:eastAsia="Times New Roman" w:hAnsi="Times New Roman" w:cs="Times New Roman"/>
          <w:color w:val="0E101A"/>
          <w:sz w:val="24"/>
          <w:szCs w:val="24"/>
        </w:rPr>
        <w:t xml:space="preserve"> </w:t>
      </w:r>
      <w:r w:rsidR="009371BD">
        <w:rPr>
          <w:rFonts w:ascii="Times New Roman" w:eastAsia="Times New Roman" w:hAnsi="Times New Roman" w:cs="Times New Roman"/>
          <w:color w:val="0E101A"/>
          <w:sz w:val="24"/>
          <w:szCs w:val="24"/>
        </w:rPr>
        <w:t>access</w:t>
      </w:r>
      <w:r w:rsidR="003105EA" w:rsidRPr="003105EA">
        <w:rPr>
          <w:rFonts w:ascii="Times New Roman" w:eastAsia="Times New Roman" w:hAnsi="Times New Roman" w:cs="Times New Roman"/>
          <w:color w:val="0E101A"/>
          <w:sz w:val="24"/>
          <w:szCs w:val="24"/>
        </w:rPr>
        <w:t xml:space="preserve"> </w:t>
      </w:r>
      <w:r w:rsidR="00ED5DF3">
        <w:rPr>
          <w:rFonts w:ascii="Times New Roman" w:eastAsia="Times New Roman" w:hAnsi="Times New Roman" w:cs="Times New Roman"/>
          <w:color w:val="0E101A"/>
          <w:sz w:val="24"/>
          <w:szCs w:val="24"/>
        </w:rPr>
        <w:t>publicly</w:t>
      </w:r>
      <w:r w:rsidR="00ED5DF3" w:rsidRPr="003105EA">
        <w:rPr>
          <w:rFonts w:ascii="Times New Roman" w:eastAsia="Times New Roman" w:hAnsi="Times New Roman" w:cs="Times New Roman"/>
          <w:color w:val="0E101A"/>
          <w:sz w:val="24"/>
          <w:szCs w:val="24"/>
        </w:rPr>
        <w:t xml:space="preserve"> </w:t>
      </w:r>
      <w:r w:rsidR="003105EA" w:rsidRPr="003105EA">
        <w:rPr>
          <w:rFonts w:ascii="Times New Roman" w:eastAsia="Times New Roman" w:hAnsi="Times New Roman" w:cs="Times New Roman"/>
          <w:color w:val="0E101A"/>
          <w:sz w:val="24"/>
          <w:szCs w:val="24"/>
        </w:rPr>
        <w:t xml:space="preserve">available data to collect information on </w:t>
      </w:r>
      <w:r w:rsidR="00F25288">
        <w:rPr>
          <w:rFonts w:ascii="Times New Roman" w:eastAsia="Times New Roman" w:hAnsi="Times New Roman" w:cs="Times New Roman"/>
          <w:color w:val="0E101A"/>
          <w:sz w:val="24"/>
          <w:szCs w:val="24"/>
        </w:rPr>
        <w:t xml:space="preserve">the </w:t>
      </w:r>
      <w:r w:rsidR="003105EA" w:rsidRPr="003105EA">
        <w:rPr>
          <w:rFonts w:ascii="Times New Roman" w:eastAsia="Times New Roman" w:hAnsi="Times New Roman" w:cs="Times New Roman"/>
          <w:color w:val="0E101A"/>
          <w:sz w:val="24"/>
          <w:szCs w:val="24"/>
        </w:rPr>
        <w:t>previously identified</w:t>
      </w:r>
      <w:r w:rsidR="00F25288">
        <w:rPr>
          <w:rFonts w:ascii="Times New Roman" w:eastAsia="Times New Roman" w:hAnsi="Times New Roman" w:cs="Times New Roman"/>
          <w:color w:val="0E101A"/>
          <w:sz w:val="24"/>
          <w:szCs w:val="24"/>
        </w:rPr>
        <w:t xml:space="preserve"> individual, district, and neighborhood</w:t>
      </w:r>
      <w:r w:rsidR="003105EA" w:rsidRPr="003105EA">
        <w:rPr>
          <w:rFonts w:ascii="Times New Roman" w:eastAsia="Times New Roman" w:hAnsi="Times New Roman" w:cs="Times New Roman"/>
          <w:color w:val="0E101A"/>
          <w:sz w:val="24"/>
          <w:szCs w:val="24"/>
        </w:rPr>
        <w:t xml:space="preserve"> factors</w:t>
      </w:r>
      <w:r w:rsidR="00F25288">
        <w:rPr>
          <w:rFonts w:ascii="Times New Roman" w:eastAsia="Times New Roman" w:hAnsi="Times New Roman" w:cs="Times New Roman"/>
          <w:color w:val="0E101A"/>
          <w:sz w:val="24"/>
          <w:szCs w:val="24"/>
        </w:rPr>
        <w:t>.</w:t>
      </w:r>
    </w:p>
    <w:p w14:paraId="48754B0A" w14:textId="77777777" w:rsidR="00467219" w:rsidRDefault="009A21B4" w:rsidP="00EC779B">
      <w:pPr>
        <w:spacing w:after="0" w:line="480" w:lineRule="auto"/>
        <w:rPr>
          <w:rFonts w:ascii="Times New Roman" w:eastAsia="Times New Roman" w:hAnsi="Times New Roman" w:cs="Times New Roman"/>
          <w:b/>
          <w:color w:val="0E101A"/>
          <w:sz w:val="24"/>
          <w:szCs w:val="24"/>
        </w:rPr>
      </w:pPr>
      <w:r w:rsidRPr="008620CC">
        <w:rPr>
          <w:rFonts w:ascii="Times New Roman" w:hAnsi="Times New Roman" w:cs="Times New Roman"/>
          <w:b/>
          <w:color w:val="0E101A"/>
          <w:sz w:val="24"/>
          <w:szCs w:val="24"/>
        </w:rPr>
        <w:t>Conceptual Framework</w:t>
      </w:r>
    </w:p>
    <w:p w14:paraId="09751B34" w14:textId="0B611C69" w:rsidR="00EC779B" w:rsidRPr="00467219" w:rsidRDefault="00EC779B" w:rsidP="00467219">
      <w:pPr>
        <w:spacing w:after="0" w:line="480" w:lineRule="auto"/>
        <w:ind w:firstLine="720"/>
        <w:rPr>
          <w:rFonts w:ascii="Times New Roman" w:eastAsia="Times New Roman" w:hAnsi="Times New Roman" w:cs="Times New Roman"/>
          <w:b/>
          <w:color w:val="0E101A"/>
          <w:sz w:val="24"/>
          <w:szCs w:val="24"/>
        </w:rPr>
      </w:pPr>
      <w:r w:rsidRPr="00EC779B">
        <w:rPr>
          <w:rFonts w:ascii="Times New Roman" w:eastAsia="Times New Roman" w:hAnsi="Times New Roman" w:cs="Times New Roman"/>
          <w:color w:val="0E101A"/>
          <w:sz w:val="24"/>
          <w:szCs w:val="24"/>
        </w:rPr>
        <w:t xml:space="preserve">Feeling safe is a basic human need (Maslow, </w:t>
      </w:r>
      <w:r w:rsidR="00740514">
        <w:rPr>
          <w:rFonts w:ascii="Times New Roman" w:eastAsia="Times New Roman" w:hAnsi="Times New Roman" w:cs="Times New Roman"/>
          <w:color w:val="0E101A"/>
          <w:sz w:val="24"/>
          <w:szCs w:val="24"/>
        </w:rPr>
        <w:t>1</w:t>
      </w:r>
      <w:r w:rsidRPr="00EC779B">
        <w:rPr>
          <w:rFonts w:ascii="Times New Roman" w:eastAsia="Times New Roman" w:hAnsi="Times New Roman" w:cs="Times New Roman"/>
          <w:color w:val="0E101A"/>
          <w:sz w:val="24"/>
          <w:szCs w:val="24"/>
        </w:rPr>
        <w:t xml:space="preserve">943). </w:t>
      </w:r>
      <w:r w:rsidR="005D28CD">
        <w:rPr>
          <w:rFonts w:ascii="Times New Roman" w:eastAsia="Times New Roman" w:hAnsi="Times New Roman" w:cs="Times New Roman"/>
          <w:color w:val="0E101A"/>
          <w:sz w:val="24"/>
          <w:szCs w:val="24"/>
        </w:rPr>
        <w:t>W</w:t>
      </w:r>
      <w:r w:rsidRPr="00EC779B">
        <w:rPr>
          <w:rFonts w:ascii="Times New Roman" w:eastAsia="Times New Roman" w:hAnsi="Times New Roman" w:cs="Times New Roman"/>
          <w:color w:val="0E101A"/>
          <w:sz w:val="24"/>
          <w:szCs w:val="24"/>
        </w:rPr>
        <w:t>hen individuals feel safe and have limited chronic stressors</w:t>
      </w:r>
      <w:r w:rsidR="005D28CD">
        <w:rPr>
          <w:rFonts w:ascii="Times New Roman" w:eastAsia="Times New Roman" w:hAnsi="Times New Roman" w:cs="Times New Roman"/>
          <w:color w:val="0E101A"/>
          <w:sz w:val="24"/>
          <w:szCs w:val="24"/>
        </w:rPr>
        <w:t>, t</w:t>
      </w:r>
      <w:r w:rsidR="005D28CD" w:rsidRPr="00EC779B">
        <w:rPr>
          <w:rFonts w:ascii="Times New Roman" w:eastAsia="Times New Roman" w:hAnsi="Times New Roman" w:cs="Times New Roman"/>
          <w:color w:val="0E101A"/>
          <w:sz w:val="24"/>
          <w:szCs w:val="24"/>
        </w:rPr>
        <w:t>here are mental a</w:t>
      </w:r>
      <w:r w:rsidR="005D28CD">
        <w:rPr>
          <w:rFonts w:ascii="Times New Roman" w:eastAsia="Times New Roman" w:hAnsi="Times New Roman" w:cs="Times New Roman"/>
          <w:color w:val="0E101A"/>
          <w:sz w:val="24"/>
          <w:szCs w:val="24"/>
        </w:rPr>
        <w:t xml:space="preserve">nd physical health benefits </w:t>
      </w:r>
      <w:r>
        <w:rPr>
          <w:rFonts w:ascii="Times New Roman" w:eastAsia="Times New Roman" w:hAnsi="Times New Roman" w:cs="Times New Roman"/>
          <w:color w:val="0E101A"/>
          <w:sz w:val="24"/>
          <w:szCs w:val="24"/>
        </w:rPr>
        <w:t>(</w:t>
      </w:r>
      <w:proofErr w:type="spellStart"/>
      <w:r>
        <w:rPr>
          <w:rFonts w:ascii="Times New Roman" w:eastAsia="Times New Roman" w:hAnsi="Times New Roman" w:cs="Times New Roman"/>
          <w:color w:val="0E101A"/>
          <w:sz w:val="24"/>
          <w:szCs w:val="24"/>
        </w:rPr>
        <w:t>Cassem</w:t>
      </w:r>
      <w:proofErr w:type="spellEnd"/>
      <w:r>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995; Kessing</w:t>
      </w:r>
      <w:r w:rsidR="00376976">
        <w:rPr>
          <w:rFonts w:ascii="Times New Roman" w:eastAsia="Times New Roman" w:hAnsi="Times New Roman" w:cs="Times New Roman"/>
          <w:color w:val="0E101A"/>
          <w:sz w:val="24"/>
          <w:szCs w:val="24"/>
        </w:rPr>
        <w:t xml:space="preserve"> </w:t>
      </w:r>
      <w:r w:rsidR="00376976">
        <w:rPr>
          <w:rFonts w:ascii="Times New Roman" w:eastAsia="Times New Roman" w:hAnsi="Times New Roman" w:cs="Times New Roman"/>
          <w:color w:val="0E101A"/>
          <w:sz w:val="24"/>
          <w:szCs w:val="24"/>
        </w:rPr>
        <w:lastRenderedPageBreak/>
        <w:t xml:space="preserve">et al., </w:t>
      </w:r>
      <w:r>
        <w:rPr>
          <w:rFonts w:ascii="Times New Roman" w:eastAsia="Times New Roman" w:hAnsi="Times New Roman" w:cs="Times New Roman"/>
          <w:color w:val="0E101A"/>
          <w:sz w:val="24"/>
          <w:szCs w:val="24"/>
        </w:rPr>
        <w:t>2003; Stanton</w:t>
      </w:r>
      <w:r w:rsidR="00376976">
        <w:rPr>
          <w:rFonts w:ascii="Times New Roman" w:eastAsia="Times New Roman" w:hAnsi="Times New Roman" w:cs="Times New Roman"/>
          <w:color w:val="0E101A"/>
          <w:sz w:val="24"/>
          <w:szCs w:val="24"/>
        </w:rPr>
        <w:t xml:space="preserve"> et al., </w:t>
      </w:r>
      <w:r>
        <w:rPr>
          <w:rFonts w:ascii="Times New Roman" w:eastAsia="Times New Roman" w:hAnsi="Times New Roman" w:cs="Times New Roman"/>
          <w:color w:val="0E101A"/>
          <w:sz w:val="24"/>
          <w:szCs w:val="24"/>
        </w:rPr>
        <w:t>200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 xml:space="preserve">). </w:t>
      </w:r>
      <w:r w:rsidR="00A36167">
        <w:rPr>
          <w:rFonts w:ascii="Times New Roman" w:eastAsia="Times New Roman" w:hAnsi="Times New Roman" w:cs="Times New Roman"/>
          <w:color w:val="0E101A"/>
          <w:sz w:val="24"/>
          <w:szCs w:val="24"/>
        </w:rPr>
        <w:t>By f</w:t>
      </w:r>
      <w:r w:rsidRPr="00EC779B">
        <w:rPr>
          <w:rFonts w:ascii="Times New Roman" w:eastAsia="Times New Roman" w:hAnsi="Times New Roman" w:cs="Times New Roman"/>
          <w:color w:val="0E101A"/>
          <w:sz w:val="24"/>
          <w:szCs w:val="24"/>
        </w:rPr>
        <w:t>eeling a sense of competency and</w:t>
      </w:r>
      <w:r w:rsidR="00BB51C9">
        <w:rPr>
          <w:rFonts w:ascii="Times New Roman" w:eastAsia="Times New Roman" w:hAnsi="Times New Roman" w:cs="Times New Roman"/>
          <w:color w:val="0E101A"/>
          <w:sz w:val="24"/>
          <w:szCs w:val="24"/>
        </w:rPr>
        <w:t xml:space="preserve"> developing relationships with</w:t>
      </w:r>
      <w:r w:rsidRPr="00EC779B">
        <w:rPr>
          <w:rFonts w:ascii="Times New Roman" w:eastAsia="Times New Roman" w:hAnsi="Times New Roman" w:cs="Times New Roman"/>
          <w:color w:val="0E101A"/>
          <w:sz w:val="24"/>
          <w:szCs w:val="24"/>
        </w:rPr>
        <w:t xml:space="preserve"> their colleagues and students</w:t>
      </w:r>
      <w:r w:rsidR="005D28CD">
        <w:rPr>
          <w:rFonts w:ascii="Times New Roman" w:eastAsia="Times New Roman" w:hAnsi="Times New Roman" w:cs="Times New Roman"/>
          <w:color w:val="0E101A"/>
          <w:sz w:val="24"/>
          <w:szCs w:val="24"/>
        </w:rPr>
        <w:t>, t</w:t>
      </w:r>
      <w:r w:rsidR="005D28CD" w:rsidRPr="00EC779B">
        <w:rPr>
          <w:rFonts w:ascii="Times New Roman" w:eastAsia="Times New Roman" w:hAnsi="Times New Roman" w:cs="Times New Roman"/>
          <w:color w:val="0E101A"/>
          <w:sz w:val="24"/>
          <w:szCs w:val="24"/>
        </w:rPr>
        <w:t xml:space="preserve">eachers </w:t>
      </w:r>
      <w:r w:rsidR="005D28CD">
        <w:rPr>
          <w:rFonts w:ascii="Times New Roman" w:eastAsia="Times New Roman" w:hAnsi="Times New Roman" w:cs="Times New Roman"/>
          <w:color w:val="0E101A"/>
          <w:sz w:val="24"/>
          <w:szCs w:val="24"/>
        </w:rPr>
        <w:t>can</w:t>
      </w:r>
      <w:r w:rsidR="005D28CD" w:rsidRPr="00EC779B">
        <w:rPr>
          <w:rFonts w:ascii="Times New Roman" w:eastAsia="Times New Roman" w:hAnsi="Times New Roman" w:cs="Times New Roman"/>
          <w:color w:val="0E101A"/>
          <w:sz w:val="24"/>
          <w:szCs w:val="24"/>
        </w:rPr>
        <w:t xml:space="preserve"> feel emotionally safe</w:t>
      </w:r>
      <w:r w:rsidRPr="00EC779B">
        <w:rPr>
          <w:rFonts w:ascii="Times New Roman" w:eastAsia="Times New Roman" w:hAnsi="Times New Roman" w:cs="Times New Roman"/>
          <w:color w:val="0E101A"/>
          <w:sz w:val="24"/>
          <w:szCs w:val="24"/>
        </w:rPr>
        <w:t xml:space="preserve"> (</w:t>
      </w:r>
      <w:r w:rsidR="00452BBE" w:rsidRPr="00452BBE">
        <w:rPr>
          <w:rFonts w:ascii="Times New Roman" w:hAnsi="Times New Roman" w:cs="Times New Roman"/>
          <w:color w:val="333333"/>
          <w:sz w:val="24"/>
          <w:szCs w:val="24"/>
          <w:shd w:val="clear" w:color="auto" w:fill="FFFFFF"/>
        </w:rPr>
        <w:t>Ryan</w:t>
      </w:r>
      <w:r w:rsidR="00376976">
        <w:rPr>
          <w:rFonts w:ascii="Times New Roman" w:hAnsi="Times New Roman" w:cs="Times New Roman"/>
          <w:color w:val="333333"/>
          <w:sz w:val="24"/>
          <w:szCs w:val="24"/>
          <w:shd w:val="clear" w:color="auto" w:fill="FFFFFF"/>
        </w:rPr>
        <w:t xml:space="preserve"> et al., </w:t>
      </w:r>
      <w:r w:rsidR="00740514">
        <w:rPr>
          <w:rFonts w:ascii="Times New Roman" w:hAnsi="Times New Roman" w:cs="Times New Roman"/>
          <w:color w:val="333333"/>
          <w:sz w:val="24"/>
          <w:szCs w:val="24"/>
          <w:shd w:val="clear" w:color="auto" w:fill="FFFFFF"/>
        </w:rPr>
        <w:t>1</w:t>
      </w:r>
      <w:r w:rsidR="00452BBE" w:rsidRPr="00452BBE">
        <w:rPr>
          <w:rFonts w:ascii="Times New Roman" w:hAnsi="Times New Roman" w:cs="Times New Roman"/>
          <w:color w:val="333333"/>
          <w:sz w:val="24"/>
          <w:szCs w:val="24"/>
          <w:shd w:val="clear" w:color="auto" w:fill="FFFFFF"/>
        </w:rPr>
        <w:t>995</w:t>
      </w:r>
      <w:r w:rsidR="00452BBE">
        <w:rPr>
          <w:rFonts w:ascii="Times New Roman" w:hAnsi="Times New Roman" w:cs="Times New Roman"/>
          <w:color w:val="333333"/>
          <w:sz w:val="24"/>
          <w:szCs w:val="24"/>
          <w:shd w:val="clear" w:color="auto" w:fill="FFFFFF"/>
        </w:rPr>
        <w:t xml:space="preserve">; </w:t>
      </w:r>
      <w:r w:rsidRPr="00EC779B">
        <w:rPr>
          <w:rFonts w:ascii="Times New Roman" w:eastAsia="Times New Roman" w:hAnsi="Times New Roman" w:cs="Times New Roman"/>
          <w:color w:val="0E101A"/>
          <w:sz w:val="24"/>
          <w:szCs w:val="24"/>
        </w:rPr>
        <w:t>Ryan &amp; Deci, 2000).</w:t>
      </w:r>
      <w:r w:rsidR="005D28CD">
        <w:rPr>
          <w:rFonts w:ascii="Times New Roman" w:eastAsia="Times New Roman" w:hAnsi="Times New Roman" w:cs="Times New Roman"/>
          <w:color w:val="0E101A"/>
          <w:sz w:val="24"/>
          <w:szCs w:val="24"/>
        </w:rPr>
        <w:t xml:space="preserve"> Although the research is limited, the data suggest that teachers who identify as LGB may </w:t>
      </w:r>
      <w:r w:rsidR="00DF0BDF">
        <w:rPr>
          <w:rFonts w:ascii="Times New Roman" w:eastAsia="Times New Roman" w:hAnsi="Times New Roman" w:cs="Times New Roman"/>
          <w:color w:val="0E101A"/>
          <w:sz w:val="24"/>
          <w:szCs w:val="24"/>
        </w:rPr>
        <w:t>feel unsafe in their environments and need greater support than</w:t>
      </w:r>
      <w:r w:rsidR="005D28CD">
        <w:rPr>
          <w:rFonts w:ascii="Times New Roman" w:eastAsia="Times New Roman" w:hAnsi="Times New Roman" w:cs="Times New Roman"/>
          <w:color w:val="0E101A"/>
          <w:sz w:val="24"/>
          <w:szCs w:val="24"/>
        </w:rPr>
        <w:t xml:space="preserve"> non-LGB teachers (</w:t>
      </w:r>
      <w:r w:rsidR="006B2C4A">
        <w:rPr>
          <w:rFonts w:ascii="Times New Roman" w:eastAsia="Times New Roman" w:hAnsi="Times New Roman" w:cs="Times New Roman"/>
          <w:color w:val="0E101A"/>
          <w:sz w:val="24"/>
          <w:szCs w:val="24"/>
        </w:rPr>
        <w:t xml:space="preserve">Jackson, 2007; </w:t>
      </w:r>
      <w:r w:rsidR="005D28CD">
        <w:rPr>
          <w:rFonts w:ascii="Times New Roman" w:eastAsia="Times New Roman" w:hAnsi="Times New Roman" w:cs="Times New Roman"/>
          <w:color w:val="0E101A"/>
          <w:sz w:val="24"/>
          <w:szCs w:val="24"/>
        </w:rPr>
        <w:t>Smith</w:t>
      </w:r>
      <w:r w:rsidR="001E51A0">
        <w:rPr>
          <w:rFonts w:ascii="Times New Roman" w:eastAsia="Times New Roman" w:hAnsi="Times New Roman" w:cs="Times New Roman"/>
          <w:color w:val="0E101A"/>
          <w:sz w:val="24"/>
          <w:szCs w:val="24"/>
        </w:rPr>
        <w:t xml:space="preserve"> et al., </w:t>
      </w:r>
      <w:r w:rsidR="005D28CD">
        <w:rPr>
          <w:rFonts w:ascii="Times New Roman" w:eastAsia="Times New Roman" w:hAnsi="Times New Roman" w:cs="Times New Roman"/>
          <w:color w:val="0E101A"/>
          <w:sz w:val="24"/>
          <w:szCs w:val="24"/>
        </w:rPr>
        <w:t>2008; Wright, 20</w:t>
      </w:r>
      <w:r w:rsidR="00740514">
        <w:rPr>
          <w:rFonts w:ascii="Times New Roman" w:eastAsia="Times New Roman" w:hAnsi="Times New Roman" w:cs="Times New Roman"/>
          <w:color w:val="0E101A"/>
          <w:sz w:val="24"/>
          <w:szCs w:val="24"/>
        </w:rPr>
        <w:t>1</w:t>
      </w:r>
      <w:r w:rsidR="005D28CD">
        <w:rPr>
          <w:rFonts w:ascii="Times New Roman" w:eastAsia="Times New Roman" w:hAnsi="Times New Roman" w:cs="Times New Roman"/>
          <w:color w:val="0E101A"/>
          <w:sz w:val="24"/>
          <w:szCs w:val="24"/>
        </w:rPr>
        <w:t xml:space="preserve">0). </w:t>
      </w:r>
      <w:r w:rsidRPr="00EC779B">
        <w:rPr>
          <w:rFonts w:ascii="Times New Roman" w:eastAsia="Times New Roman" w:hAnsi="Times New Roman" w:cs="Times New Roman"/>
          <w:color w:val="0E101A"/>
          <w:sz w:val="24"/>
          <w:szCs w:val="24"/>
        </w:rPr>
        <w:t xml:space="preserve">However, the research </w:t>
      </w:r>
      <w:r w:rsidR="005D28CD">
        <w:rPr>
          <w:rFonts w:ascii="Times New Roman" w:eastAsia="Times New Roman" w:hAnsi="Times New Roman" w:cs="Times New Roman"/>
          <w:color w:val="0E101A"/>
          <w:sz w:val="24"/>
          <w:szCs w:val="24"/>
        </w:rPr>
        <w:t xml:space="preserve">has not focused on understanding </w:t>
      </w:r>
      <w:r w:rsidRPr="00EC779B">
        <w:rPr>
          <w:rFonts w:ascii="Times New Roman" w:eastAsia="Times New Roman" w:hAnsi="Times New Roman" w:cs="Times New Roman"/>
          <w:color w:val="0E101A"/>
          <w:sz w:val="24"/>
          <w:szCs w:val="24"/>
        </w:rPr>
        <w:t>the relationship between a teacher</w:t>
      </w:r>
      <w:r w:rsidR="006B2C4A">
        <w:rPr>
          <w:rFonts w:ascii="Times New Roman" w:eastAsia="Times New Roman" w:hAnsi="Times New Roman" w:cs="Times New Roman"/>
          <w:color w:val="0E101A"/>
          <w:sz w:val="24"/>
          <w:szCs w:val="24"/>
        </w:rPr>
        <w:t>’</w:t>
      </w:r>
      <w:r w:rsidRPr="00EC779B">
        <w:rPr>
          <w:rFonts w:ascii="Times New Roman" w:eastAsia="Times New Roman" w:hAnsi="Times New Roman" w:cs="Times New Roman"/>
          <w:color w:val="0E101A"/>
          <w:sz w:val="24"/>
          <w:szCs w:val="24"/>
        </w:rPr>
        <w:t xml:space="preserve">s sexual orientation and perceived safety in school. </w:t>
      </w:r>
      <w:r w:rsidR="00BB51C9">
        <w:rPr>
          <w:rFonts w:ascii="Times New Roman" w:eastAsia="Times New Roman" w:hAnsi="Times New Roman" w:cs="Times New Roman"/>
          <w:color w:val="0E101A"/>
          <w:sz w:val="24"/>
          <w:szCs w:val="24"/>
        </w:rPr>
        <w:t>T</w:t>
      </w:r>
      <w:r w:rsidRPr="00EC779B">
        <w:rPr>
          <w:rFonts w:ascii="Times New Roman" w:eastAsia="Times New Roman" w:hAnsi="Times New Roman" w:cs="Times New Roman"/>
          <w:color w:val="0E101A"/>
          <w:sz w:val="24"/>
          <w:szCs w:val="24"/>
        </w:rPr>
        <w:t>his gap in the literature</w:t>
      </w:r>
      <w:r w:rsidR="00BB51C9">
        <w:rPr>
          <w:rFonts w:ascii="Times New Roman" w:eastAsia="Times New Roman" w:hAnsi="Times New Roman" w:cs="Times New Roman"/>
          <w:color w:val="0E101A"/>
          <w:sz w:val="24"/>
          <w:szCs w:val="24"/>
        </w:rPr>
        <w:t xml:space="preserve"> present</w:t>
      </w:r>
      <w:r w:rsidR="001E51A0">
        <w:rPr>
          <w:rFonts w:ascii="Times New Roman" w:eastAsia="Times New Roman" w:hAnsi="Times New Roman" w:cs="Times New Roman"/>
          <w:color w:val="0E101A"/>
          <w:sz w:val="24"/>
          <w:szCs w:val="24"/>
        </w:rPr>
        <w:t>ed</w:t>
      </w:r>
      <w:r w:rsidR="00BB51C9">
        <w:rPr>
          <w:rFonts w:ascii="Times New Roman" w:eastAsia="Times New Roman" w:hAnsi="Times New Roman" w:cs="Times New Roman"/>
          <w:color w:val="0E101A"/>
          <w:sz w:val="24"/>
          <w:szCs w:val="24"/>
        </w:rPr>
        <w:t xml:space="preserve"> an </w:t>
      </w:r>
      <w:r w:rsidRPr="00EC779B">
        <w:rPr>
          <w:rFonts w:ascii="Times New Roman" w:eastAsia="Times New Roman" w:hAnsi="Times New Roman" w:cs="Times New Roman"/>
          <w:color w:val="0E101A"/>
          <w:sz w:val="24"/>
          <w:szCs w:val="24"/>
        </w:rPr>
        <w:t xml:space="preserve">essential next step for school safety research. </w:t>
      </w:r>
    </w:p>
    <w:p w14:paraId="1287E22D" w14:textId="0CD8492A" w:rsidR="00BB51C9" w:rsidRDefault="00EC779B" w:rsidP="00BB51C9">
      <w:pPr>
        <w:spacing w:after="0" w:line="480" w:lineRule="auto"/>
        <w:ind w:firstLine="360"/>
        <w:rPr>
          <w:rFonts w:ascii="Times New Roman" w:eastAsia="Times New Roman" w:hAnsi="Times New Roman" w:cs="Times New Roman"/>
          <w:color w:val="0E101A"/>
          <w:sz w:val="24"/>
          <w:szCs w:val="24"/>
        </w:rPr>
      </w:pPr>
      <w:r w:rsidRPr="00EC779B">
        <w:rPr>
          <w:rFonts w:ascii="Times New Roman" w:eastAsia="Times New Roman" w:hAnsi="Times New Roman" w:cs="Times New Roman"/>
          <w:color w:val="0E101A"/>
          <w:sz w:val="24"/>
          <w:szCs w:val="24"/>
        </w:rPr>
        <w:t>The framework for th</w:t>
      </w:r>
      <w:r w:rsidR="001E51A0">
        <w:rPr>
          <w:rFonts w:ascii="Times New Roman" w:eastAsia="Times New Roman" w:hAnsi="Times New Roman" w:cs="Times New Roman"/>
          <w:color w:val="0E101A"/>
          <w:sz w:val="24"/>
          <w:szCs w:val="24"/>
        </w:rPr>
        <w:t>e</w:t>
      </w:r>
      <w:r w:rsidRPr="00EC779B">
        <w:rPr>
          <w:rFonts w:ascii="Times New Roman" w:eastAsia="Times New Roman" w:hAnsi="Times New Roman" w:cs="Times New Roman"/>
          <w:color w:val="0E101A"/>
          <w:sz w:val="24"/>
          <w:szCs w:val="24"/>
        </w:rPr>
        <w:t xml:space="preserve"> study review</w:t>
      </w:r>
      <w:r w:rsidR="00894C69">
        <w:rPr>
          <w:rFonts w:ascii="Times New Roman" w:eastAsia="Times New Roman" w:hAnsi="Times New Roman" w:cs="Times New Roman"/>
          <w:color w:val="0E101A"/>
          <w:sz w:val="24"/>
          <w:szCs w:val="24"/>
        </w:rPr>
        <w:t>ed</w:t>
      </w:r>
      <w:r w:rsidRPr="00EC779B">
        <w:rPr>
          <w:rFonts w:ascii="Times New Roman" w:eastAsia="Times New Roman" w:hAnsi="Times New Roman" w:cs="Times New Roman"/>
          <w:color w:val="0E101A"/>
          <w:sz w:val="24"/>
          <w:szCs w:val="24"/>
        </w:rPr>
        <w:t xml:space="preserve"> three key concepts: </w:t>
      </w:r>
    </w:p>
    <w:p w14:paraId="23E40208" w14:textId="65F00003" w:rsidR="009A21B4" w:rsidRPr="00BB51C9" w:rsidRDefault="00D10F6D" w:rsidP="00D157C2">
      <w:pPr>
        <w:pStyle w:val="ListParagraph"/>
        <w:numPr>
          <w:ilvl w:val="0"/>
          <w:numId w:val="4"/>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Reviewing</w:t>
      </w:r>
      <w:r w:rsidR="009A21B4" w:rsidRPr="00BB51C9">
        <w:rPr>
          <w:rFonts w:ascii="Times New Roman" w:eastAsia="Times New Roman" w:hAnsi="Times New Roman" w:cs="Times New Roman"/>
          <w:color w:val="0E101A"/>
          <w:sz w:val="24"/>
          <w:szCs w:val="24"/>
        </w:rPr>
        <w:t xml:space="preserve"> factors previously identified empirically and their relationship with school safety (Akiba</w:t>
      </w:r>
      <w:r w:rsidR="009547CF">
        <w:rPr>
          <w:rFonts w:ascii="Times New Roman" w:eastAsia="Times New Roman" w:hAnsi="Times New Roman" w:cs="Times New Roman"/>
          <w:color w:val="0E101A"/>
          <w:sz w:val="24"/>
          <w:szCs w:val="24"/>
        </w:rPr>
        <w:t xml:space="preserve"> et al., 2002</w:t>
      </w:r>
      <w:r w:rsidR="009A21B4" w:rsidRPr="00BB51C9">
        <w:rPr>
          <w:rFonts w:ascii="Times New Roman" w:eastAsia="Times New Roman" w:hAnsi="Times New Roman" w:cs="Times New Roman"/>
          <w:color w:val="0E101A"/>
          <w:sz w:val="24"/>
          <w:szCs w:val="24"/>
        </w:rPr>
        <w:t>; Curran</w:t>
      </w:r>
      <w:r w:rsidR="00094028">
        <w:rPr>
          <w:rFonts w:ascii="Times New Roman" w:eastAsia="Times New Roman" w:hAnsi="Times New Roman" w:cs="Times New Roman"/>
          <w:color w:val="0E101A"/>
          <w:sz w:val="24"/>
          <w:szCs w:val="24"/>
        </w:rPr>
        <w:t xml:space="preserve"> et al.</w:t>
      </w:r>
      <w:r w:rsidR="009A21B4" w:rsidRPr="00BB51C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00094028">
        <w:rPr>
          <w:rFonts w:ascii="Times New Roman" w:eastAsia="Times New Roman" w:hAnsi="Times New Roman" w:cs="Times New Roman"/>
          <w:color w:val="0E101A"/>
          <w:sz w:val="24"/>
          <w:szCs w:val="24"/>
        </w:rPr>
        <w:t>7</w:t>
      </w:r>
      <w:r w:rsidR="009A21B4" w:rsidRPr="00BB51C9">
        <w:rPr>
          <w:rFonts w:ascii="Times New Roman" w:eastAsia="Times New Roman" w:hAnsi="Times New Roman" w:cs="Times New Roman"/>
          <w:color w:val="0E101A"/>
          <w:sz w:val="24"/>
          <w:szCs w:val="24"/>
        </w:rPr>
        <w:t xml:space="preserve">; Gottfredson et al., 2005; </w:t>
      </w:r>
      <w:proofErr w:type="spellStart"/>
      <w:r w:rsidR="009A21B4" w:rsidRPr="00BB51C9">
        <w:rPr>
          <w:rFonts w:ascii="Times New Roman" w:eastAsia="Times New Roman" w:hAnsi="Times New Roman" w:cs="Times New Roman"/>
          <w:color w:val="0E101A"/>
          <w:sz w:val="24"/>
          <w:szCs w:val="24"/>
        </w:rPr>
        <w:t>Mowen</w:t>
      </w:r>
      <w:proofErr w:type="spellEnd"/>
      <w:r w:rsidR="009A21B4" w:rsidRPr="00BB51C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009A21B4" w:rsidRPr="00BB51C9">
        <w:rPr>
          <w:rFonts w:ascii="Times New Roman" w:eastAsia="Times New Roman" w:hAnsi="Times New Roman" w:cs="Times New Roman"/>
          <w:color w:val="0E101A"/>
          <w:sz w:val="24"/>
          <w:szCs w:val="24"/>
        </w:rPr>
        <w:t>5).</w:t>
      </w:r>
    </w:p>
    <w:p w14:paraId="7D2EA3FA" w14:textId="4E51915E" w:rsidR="009A21B4" w:rsidRDefault="009A21B4" w:rsidP="00D157C2">
      <w:pPr>
        <w:numPr>
          <w:ilvl w:val="0"/>
          <w:numId w:val="4"/>
        </w:numPr>
        <w:spacing w:after="0" w:line="480" w:lineRule="auto"/>
        <w:rPr>
          <w:rFonts w:ascii="Times New Roman" w:eastAsia="Times New Roman" w:hAnsi="Times New Roman" w:cs="Times New Roman"/>
          <w:color w:val="0E101A"/>
          <w:sz w:val="24"/>
          <w:szCs w:val="24"/>
        </w:rPr>
      </w:pPr>
      <w:r w:rsidRPr="002D69C7">
        <w:rPr>
          <w:rFonts w:ascii="Times New Roman" w:eastAsia="Times New Roman" w:hAnsi="Times New Roman" w:cs="Times New Roman"/>
          <w:color w:val="0E101A"/>
          <w:sz w:val="24"/>
          <w:szCs w:val="24"/>
        </w:rPr>
        <w:t>Understanding ho</w:t>
      </w:r>
      <w:r>
        <w:rPr>
          <w:rFonts w:ascii="Times New Roman" w:eastAsia="Times New Roman" w:hAnsi="Times New Roman" w:cs="Times New Roman"/>
          <w:color w:val="0E101A"/>
          <w:sz w:val="24"/>
          <w:szCs w:val="24"/>
        </w:rPr>
        <w:t>w school disorder and teacher victimization influence perceptions of safety for teachers who identify as LGB (Furlong</w:t>
      </w:r>
      <w:r w:rsidR="00DF0BDF">
        <w:rPr>
          <w:rFonts w:ascii="Times New Roman" w:eastAsia="Times New Roman" w:hAnsi="Times New Roman" w:cs="Times New Roman"/>
          <w:color w:val="0E101A"/>
          <w:sz w:val="24"/>
          <w:szCs w:val="24"/>
        </w:rPr>
        <w:t xml:space="preserve"> et al.,</w:t>
      </w:r>
      <w:r>
        <w:rPr>
          <w:rFonts w:ascii="Times New Roman" w:eastAsia="Times New Roman" w:hAnsi="Times New Roman" w:cs="Times New Roman"/>
          <w:color w:val="0E101A"/>
          <w:sz w:val="24"/>
          <w:szCs w:val="24"/>
        </w:rPr>
        <w:t xml:space="preserve"> 2005; Skiba</w:t>
      </w:r>
      <w:r w:rsidR="00385945">
        <w:rPr>
          <w:rFonts w:ascii="Times New Roman" w:eastAsia="Times New Roman" w:hAnsi="Times New Roman" w:cs="Times New Roman"/>
          <w:color w:val="0E101A"/>
          <w:sz w:val="24"/>
          <w:szCs w:val="24"/>
        </w:rPr>
        <w:t xml:space="preserve"> et al., 2004</w:t>
      </w:r>
      <w:r>
        <w:rPr>
          <w:rFonts w:ascii="Times New Roman" w:eastAsia="Times New Roman" w:hAnsi="Times New Roman" w:cs="Times New Roman"/>
          <w:color w:val="0E101A"/>
          <w:sz w:val="24"/>
          <w:szCs w:val="24"/>
        </w:rPr>
        <w:t>).</w:t>
      </w:r>
    </w:p>
    <w:p w14:paraId="2AE0AF55" w14:textId="0B60F54C" w:rsidR="005102AF" w:rsidRDefault="005102AF" w:rsidP="00D157C2">
      <w:pPr>
        <w:numPr>
          <w:ilvl w:val="0"/>
          <w:numId w:val="4"/>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w:t>
      </w:r>
      <w:r w:rsidRPr="00390817">
        <w:rPr>
          <w:rFonts w:ascii="Times New Roman" w:eastAsia="Times New Roman" w:hAnsi="Times New Roman" w:cs="Times New Roman"/>
          <w:color w:val="0E101A"/>
          <w:sz w:val="24"/>
          <w:szCs w:val="24"/>
        </w:rPr>
        <w:t xml:space="preserve">xamining how a </w:t>
      </w:r>
      <w:r>
        <w:rPr>
          <w:rFonts w:ascii="Times New Roman" w:eastAsia="Times New Roman" w:hAnsi="Times New Roman" w:cs="Times New Roman"/>
          <w:color w:val="0E101A"/>
          <w:sz w:val="24"/>
          <w:szCs w:val="24"/>
        </w:rPr>
        <w:t>s</w:t>
      </w:r>
      <w:r w:rsidR="005D28CD">
        <w:rPr>
          <w:rFonts w:ascii="Times New Roman" w:eastAsia="Times New Roman" w:hAnsi="Times New Roman" w:cs="Times New Roman"/>
          <w:color w:val="0E101A"/>
          <w:sz w:val="24"/>
          <w:szCs w:val="24"/>
        </w:rPr>
        <w:t xml:space="preserve">upportive school environment with </w:t>
      </w:r>
      <w:r>
        <w:rPr>
          <w:rFonts w:ascii="Times New Roman" w:eastAsia="Times New Roman" w:hAnsi="Times New Roman" w:cs="Times New Roman"/>
          <w:color w:val="0E101A"/>
          <w:sz w:val="24"/>
          <w:szCs w:val="24"/>
        </w:rPr>
        <w:t>supportive relationships and job security</w:t>
      </w:r>
      <w:r w:rsidRPr="00390817">
        <w:rPr>
          <w:rFonts w:ascii="Times New Roman" w:eastAsia="Times New Roman" w:hAnsi="Times New Roman" w:cs="Times New Roman"/>
          <w:color w:val="0E101A"/>
          <w:sz w:val="24"/>
          <w:szCs w:val="24"/>
        </w:rPr>
        <w:t xml:space="preserve"> relate</w:t>
      </w:r>
      <w:r>
        <w:rPr>
          <w:rFonts w:ascii="Times New Roman" w:eastAsia="Times New Roman" w:hAnsi="Times New Roman" w:cs="Times New Roman"/>
          <w:color w:val="0E101A"/>
          <w:sz w:val="24"/>
          <w:szCs w:val="24"/>
        </w:rPr>
        <w:t>s</w:t>
      </w:r>
      <w:r w:rsidRPr="00390817">
        <w:rPr>
          <w:rFonts w:ascii="Times New Roman" w:eastAsia="Times New Roman" w:hAnsi="Times New Roman" w:cs="Times New Roman"/>
          <w:color w:val="0E101A"/>
          <w:sz w:val="24"/>
          <w:szCs w:val="24"/>
        </w:rPr>
        <w:t xml:space="preserve"> to individual perceived school safety</w:t>
      </w:r>
      <w:r>
        <w:rPr>
          <w:rFonts w:ascii="Times New Roman" w:eastAsia="Times New Roman" w:hAnsi="Times New Roman" w:cs="Times New Roman"/>
          <w:color w:val="0E101A"/>
          <w:sz w:val="24"/>
          <w:szCs w:val="24"/>
        </w:rPr>
        <w:t xml:space="preserve"> (Connel</w:t>
      </w:r>
      <w:r w:rsidR="00F66040">
        <w:rPr>
          <w:rFonts w:ascii="Times New Roman" w:eastAsia="Times New Roman" w:hAnsi="Times New Roman" w:cs="Times New Roman"/>
          <w:color w:val="0E101A"/>
          <w:sz w:val="24"/>
          <w:szCs w:val="24"/>
        </w:rPr>
        <w:t>l</w:t>
      </w:r>
      <w:r>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2; Jackson, 2007;</w:t>
      </w:r>
      <w:r w:rsidRPr="00BF42F9">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Wright, 20</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0).</w:t>
      </w:r>
    </w:p>
    <w:p w14:paraId="2B4EF4D6" w14:textId="27F29578" w:rsidR="00A36167" w:rsidRDefault="009E2449" w:rsidP="009639DA">
      <w:p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Within the three concepts, teachers</w:t>
      </w:r>
      <w:r w:rsidR="006B2C4A">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perceptions of school safety were categorized by their perception of physical safety, incidences of teacher victimization, and perception of emotional safety. </w:t>
      </w:r>
    </w:p>
    <w:p w14:paraId="633A187F" w14:textId="55E654EF" w:rsidR="00417B4D" w:rsidRPr="00133E4F" w:rsidRDefault="00417B4D" w:rsidP="008D5280">
      <w:pPr>
        <w:spacing w:after="0" w:line="480" w:lineRule="auto"/>
        <w:rPr>
          <w:rFonts w:ascii="Times New Roman" w:hAnsi="Times New Roman"/>
          <w:b/>
          <w:color w:val="0E101A"/>
          <w:sz w:val="24"/>
        </w:rPr>
      </w:pPr>
      <w:r w:rsidRPr="00133E4F">
        <w:rPr>
          <w:rFonts w:ascii="Times New Roman" w:hAnsi="Times New Roman"/>
          <w:b/>
          <w:color w:val="0E101A"/>
          <w:sz w:val="24"/>
        </w:rPr>
        <w:t>Analytical Methods</w:t>
      </w:r>
    </w:p>
    <w:p w14:paraId="691FFE96" w14:textId="62AF17BA" w:rsidR="00874327" w:rsidRDefault="009B7E0B" w:rsidP="001E51A0">
      <w:pPr>
        <w:spacing w:after="0" w:line="480" w:lineRule="auto"/>
        <w:rPr>
          <w:rFonts w:ascii="Times New Roman" w:hAnsi="Times New Roman"/>
          <w:b/>
          <w:color w:val="0E101A"/>
          <w:sz w:val="24"/>
        </w:rPr>
      </w:pPr>
      <w:r>
        <w:rPr>
          <w:rFonts w:ascii="Times New Roman" w:eastAsia="Times New Roman" w:hAnsi="Times New Roman" w:cs="Times New Roman"/>
          <w:color w:val="0E101A"/>
          <w:sz w:val="24"/>
          <w:szCs w:val="24"/>
        </w:rPr>
        <w:tab/>
      </w:r>
      <w:r w:rsidR="004025D4">
        <w:rPr>
          <w:rFonts w:ascii="Times New Roman" w:eastAsia="Times New Roman" w:hAnsi="Times New Roman" w:cs="Times New Roman"/>
          <w:color w:val="0E101A"/>
          <w:sz w:val="24"/>
          <w:szCs w:val="24"/>
        </w:rPr>
        <w:t xml:space="preserve"> The sample generated w</w:t>
      </w:r>
      <w:r w:rsidR="00935DE1">
        <w:rPr>
          <w:rFonts w:ascii="Times New Roman" w:eastAsia="Times New Roman" w:hAnsi="Times New Roman" w:cs="Times New Roman"/>
          <w:color w:val="0E101A"/>
          <w:sz w:val="24"/>
          <w:szCs w:val="24"/>
        </w:rPr>
        <w:t xml:space="preserve">as </w:t>
      </w:r>
      <w:r w:rsidR="004025D4">
        <w:rPr>
          <w:rFonts w:ascii="Times New Roman" w:eastAsia="Times New Roman" w:hAnsi="Times New Roman" w:cs="Times New Roman"/>
          <w:color w:val="0E101A"/>
          <w:sz w:val="24"/>
          <w:szCs w:val="24"/>
        </w:rPr>
        <w:t>compared to the enti</w:t>
      </w:r>
      <w:r w:rsidR="00657FA9">
        <w:rPr>
          <w:rFonts w:ascii="Times New Roman" w:eastAsia="Times New Roman" w:hAnsi="Times New Roman" w:cs="Times New Roman"/>
          <w:color w:val="0E101A"/>
          <w:sz w:val="24"/>
          <w:szCs w:val="24"/>
        </w:rPr>
        <w:t>re population of teachers in</w:t>
      </w:r>
      <w:r w:rsidR="004025D4">
        <w:rPr>
          <w:rFonts w:ascii="Times New Roman" w:eastAsia="Times New Roman" w:hAnsi="Times New Roman" w:cs="Times New Roman"/>
          <w:color w:val="0E101A"/>
          <w:sz w:val="24"/>
          <w:szCs w:val="24"/>
        </w:rPr>
        <w:t xml:space="preserve"> Oklahoma </w:t>
      </w:r>
      <w:r w:rsidR="006B2C4A">
        <w:rPr>
          <w:rFonts w:ascii="Times New Roman" w:eastAsia="Times New Roman" w:hAnsi="Times New Roman" w:cs="Times New Roman"/>
          <w:color w:val="0E101A"/>
          <w:sz w:val="24"/>
          <w:szCs w:val="24"/>
        </w:rPr>
        <w:t>and</w:t>
      </w:r>
      <w:r w:rsidR="004025D4">
        <w:rPr>
          <w:rFonts w:ascii="Times New Roman" w:eastAsia="Times New Roman" w:hAnsi="Times New Roman" w:cs="Times New Roman"/>
          <w:color w:val="0E101A"/>
          <w:sz w:val="24"/>
          <w:szCs w:val="24"/>
        </w:rPr>
        <w:t xml:space="preserve"> an empirically aligned estimate of</w:t>
      </w:r>
      <w:r w:rsidR="00745150">
        <w:rPr>
          <w:rFonts w:ascii="Times New Roman" w:eastAsia="Times New Roman" w:hAnsi="Times New Roman" w:cs="Times New Roman"/>
          <w:color w:val="0E101A"/>
          <w:sz w:val="24"/>
          <w:szCs w:val="24"/>
        </w:rPr>
        <w:t xml:space="preserve"> the</w:t>
      </w:r>
      <w:r w:rsidR="004025D4">
        <w:rPr>
          <w:rFonts w:ascii="Times New Roman" w:eastAsia="Times New Roman" w:hAnsi="Times New Roman" w:cs="Times New Roman"/>
          <w:color w:val="0E101A"/>
          <w:sz w:val="24"/>
          <w:szCs w:val="24"/>
        </w:rPr>
        <w:t xml:space="preserve"> LGB teacher population in the state. The previously identified factors w</w:t>
      </w:r>
      <w:r w:rsidR="00935DE1">
        <w:rPr>
          <w:rFonts w:ascii="Times New Roman" w:eastAsia="Times New Roman" w:hAnsi="Times New Roman" w:cs="Times New Roman"/>
          <w:color w:val="0E101A"/>
          <w:sz w:val="24"/>
          <w:szCs w:val="24"/>
        </w:rPr>
        <w:t xml:space="preserve">ere </w:t>
      </w:r>
      <w:r w:rsidR="004025D4">
        <w:rPr>
          <w:rFonts w:ascii="Times New Roman" w:eastAsia="Times New Roman" w:hAnsi="Times New Roman" w:cs="Times New Roman"/>
          <w:color w:val="0E101A"/>
          <w:sz w:val="24"/>
          <w:szCs w:val="24"/>
        </w:rPr>
        <w:t xml:space="preserve">analyzed </w:t>
      </w:r>
      <w:r w:rsidR="001E51A0">
        <w:rPr>
          <w:rFonts w:ascii="Times New Roman" w:eastAsia="Times New Roman" w:hAnsi="Times New Roman" w:cs="Times New Roman"/>
          <w:color w:val="0E101A"/>
          <w:sz w:val="24"/>
          <w:szCs w:val="24"/>
        </w:rPr>
        <w:t>using</w:t>
      </w:r>
      <w:r w:rsidR="004025D4">
        <w:rPr>
          <w:rFonts w:ascii="Times New Roman" w:eastAsia="Times New Roman" w:hAnsi="Times New Roman" w:cs="Times New Roman"/>
          <w:color w:val="0E101A"/>
          <w:sz w:val="24"/>
          <w:szCs w:val="24"/>
        </w:rPr>
        <w:t xml:space="preserve"> descriptive statistics and serve</w:t>
      </w:r>
      <w:r w:rsidR="00935DE1">
        <w:rPr>
          <w:rFonts w:ascii="Times New Roman" w:eastAsia="Times New Roman" w:hAnsi="Times New Roman" w:cs="Times New Roman"/>
          <w:color w:val="0E101A"/>
          <w:sz w:val="24"/>
          <w:szCs w:val="24"/>
        </w:rPr>
        <w:t>d</w:t>
      </w:r>
      <w:r w:rsidR="004025D4">
        <w:rPr>
          <w:rFonts w:ascii="Times New Roman" w:eastAsia="Times New Roman" w:hAnsi="Times New Roman" w:cs="Times New Roman"/>
          <w:color w:val="0E101A"/>
          <w:sz w:val="24"/>
          <w:szCs w:val="24"/>
        </w:rPr>
        <w:t xml:space="preserve"> as </w:t>
      </w:r>
      <w:r w:rsidR="008D36F9">
        <w:rPr>
          <w:rFonts w:ascii="Times New Roman" w:eastAsia="Times New Roman" w:hAnsi="Times New Roman" w:cs="Times New Roman"/>
          <w:color w:val="0E101A"/>
          <w:sz w:val="24"/>
          <w:szCs w:val="24"/>
        </w:rPr>
        <w:t>control</w:t>
      </w:r>
      <w:r w:rsidR="00F8125C">
        <w:rPr>
          <w:rFonts w:ascii="Times New Roman" w:eastAsia="Times New Roman" w:hAnsi="Times New Roman" w:cs="Times New Roman"/>
          <w:color w:val="0E101A"/>
          <w:sz w:val="24"/>
          <w:szCs w:val="24"/>
        </w:rPr>
        <w:t>s</w:t>
      </w:r>
      <w:r w:rsidR="004025D4">
        <w:rPr>
          <w:rFonts w:ascii="Times New Roman" w:eastAsia="Times New Roman" w:hAnsi="Times New Roman" w:cs="Times New Roman"/>
          <w:color w:val="0E101A"/>
          <w:sz w:val="24"/>
          <w:szCs w:val="24"/>
        </w:rPr>
        <w:t xml:space="preserve"> when comparing the sample of LGB and non-LGB respondents to t</w:t>
      </w:r>
      <w:r w:rsidR="004025D4" w:rsidRPr="00745150">
        <w:rPr>
          <w:rFonts w:ascii="Times New Roman" w:eastAsia="Times New Roman" w:hAnsi="Times New Roman" w:cs="Times New Roman"/>
          <w:color w:val="0E101A"/>
          <w:sz w:val="24"/>
          <w:szCs w:val="24"/>
        </w:rPr>
        <w:t>he population data.</w:t>
      </w:r>
      <w:r w:rsidR="00610DC5">
        <w:rPr>
          <w:rFonts w:ascii="Times New Roman" w:eastAsia="Times New Roman" w:hAnsi="Times New Roman" w:cs="Times New Roman"/>
          <w:color w:val="0E101A"/>
          <w:sz w:val="24"/>
          <w:szCs w:val="24"/>
        </w:rPr>
        <w:t xml:space="preserve"> The three </w:t>
      </w:r>
      <w:r w:rsidR="00610DC5">
        <w:rPr>
          <w:rFonts w:ascii="Times New Roman" w:eastAsia="Times New Roman" w:hAnsi="Times New Roman" w:cs="Times New Roman"/>
          <w:color w:val="0E101A"/>
          <w:sz w:val="24"/>
          <w:szCs w:val="24"/>
        </w:rPr>
        <w:lastRenderedPageBreak/>
        <w:t xml:space="preserve">composite variables generated through the conceptual framework were perceptions of physical safety, </w:t>
      </w:r>
      <w:r w:rsidR="00D10F6D">
        <w:rPr>
          <w:rFonts w:ascii="Times New Roman" w:eastAsia="Times New Roman" w:hAnsi="Times New Roman" w:cs="Times New Roman"/>
          <w:color w:val="0E101A"/>
          <w:sz w:val="24"/>
          <w:szCs w:val="24"/>
        </w:rPr>
        <w:t xml:space="preserve">incidents </w:t>
      </w:r>
      <w:r w:rsidR="00610DC5">
        <w:rPr>
          <w:rFonts w:ascii="Times New Roman" w:eastAsia="Times New Roman" w:hAnsi="Times New Roman" w:cs="Times New Roman"/>
          <w:color w:val="0E101A"/>
          <w:sz w:val="24"/>
          <w:szCs w:val="24"/>
        </w:rPr>
        <w:t>of teacher victimization, and perceptions of emotional safety.</w:t>
      </w:r>
      <w:r w:rsidR="00745150">
        <w:rPr>
          <w:rFonts w:ascii="Times New Roman" w:eastAsia="Times New Roman" w:hAnsi="Times New Roman" w:cs="Times New Roman"/>
          <w:color w:val="0E101A"/>
          <w:sz w:val="24"/>
          <w:szCs w:val="24"/>
        </w:rPr>
        <w:t xml:space="preserve"> </w:t>
      </w:r>
      <w:r w:rsidR="00745150">
        <w:rPr>
          <w:rFonts w:ascii="Times New Roman" w:hAnsi="Times New Roman" w:cs="Times New Roman"/>
          <w:sz w:val="24"/>
          <w:szCs w:val="24"/>
        </w:rPr>
        <w:t xml:space="preserve">The </w:t>
      </w:r>
      <w:r w:rsidR="00AD7037">
        <w:rPr>
          <w:rFonts w:ascii="Times New Roman" w:hAnsi="Times New Roman" w:cs="Times New Roman"/>
          <w:sz w:val="24"/>
          <w:szCs w:val="24"/>
        </w:rPr>
        <w:t>regression analyses</w:t>
      </w:r>
      <w:r w:rsidR="00745150">
        <w:rPr>
          <w:rFonts w:ascii="Times New Roman" w:hAnsi="Times New Roman" w:cs="Times New Roman"/>
          <w:sz w:val="24"/>
          <w:szCs w:val="24"/>
        </w:rPr>
        <w:t xml:space="preserve"> compare</w:t>
      </w:r>
      <w:r w:rsidR="00935DE1">
        <w:rPr>
          <w:rFonts w:ascii="Times New Roman" w:hAnsi="Times New Roman" w:cs="Times New Roman"/>
          <w:sz w:val="24"/>
          <w:szCs w:val="24"/>
        </w:rPr>
        <w:t>d</w:t>
      </w:r>
      <w:r w:rsidR="00745150">
        <w:rPr>
          <w:rFonts w:ascii="Times New Roman" w:hAnsi="Times New Roman" w:cs="Times New Roman"/>
          <w:sz w:val="24"/>
          <w:szCs w:val="24"/>
        </w:rPr>
        <w:t xml:space="preserve"> </w:t>
      </w:r>
      <w:r w:rsidR="00AD7037">
        <w:rPr>
          <w:rFonts w:ascii="Times New Roman" w:hAnsi="Times New Roman" w:cs="Times New Roman"/>
          <w:sz w:val="24"/>
          <w:szCs w:val="24"/>
        </w:rPr>
        <w:t xml:space="preserve">the three composite variables </w:t>
      </w:r>
      <w:r w:rsidR="00745150">
        <w:rPr>
          <w:rFonts w:ascii="Times New Roman" w:hAnsi="Times New Roman" w:cs="Times New Roman"/>
          <w:sz w:val="24"/>
          <w:szCs w:val="24"/>
        </w:rPr>
        <w:t xml:space="preserve">between </w:t>
      </w:r>
      <w:r w:rsidR="008D36F9">
        <w:rPr>
          <w:rFonts w:ascii="Times New Roman" w:hAnsi="Times New Roman" w:cs="Times New Roman"/>
          <w:sz w:val="24"/>
          <w:szCs w:val="24"/>
        </w:rPr>
        <w:t xml:space="preserve">LGB and non-LGB while including the previously identified factors within </w:t>
      </w:r>
      <w:r w:rsidR="00D909F2">
        <w:rPr>
          <w:rFonts w:ascii="Times New Roman" w:hAnsi="Times New Roman" w:cs="Times New Roman"/>
          <w:sz w:val="24"/>
          <w:szCs w:val="24"/>
        </w:rPr>
        <w:t xml:space="preserve">the </w:t>
      </w:r>
      <w:r w:rsidR="008D36F9">
        <w:rPr>
          <w:rFonts w:ascii="Times New Roman" w:hAnsi="Times New Roman" w:cs="Times New Roman"/>
          <w:sz w:val="24"/>
          <w:szCs w:val="24"/>
        </w:rPr>
        <w:t>individual, school, neighborhood</w:t>
      </w:r>
      <w:r w:rsidR="00610DC5">
        <w:rPr>
          <w:rFonts w:ascii="Times New Roman" w:hAnsi="Times New Roman" w:cs="Times New Roman"/>
          <w:sz w:val="24"/>
          <w:szCs w:val="24"/>
        </w:rPr>
        <w:t>, and societal</w:t>
      </w:r>
      <w:r w:rsidR="008D36F9">
        <w:rPr>
          <w:rFonts w:ascii="Times New Roman" w:hAnsi="Times New Roman" w:cs="Times New Roman"/>
          <w:sz w:val="24"/>
          <w:szCs w:val="24"/>
        </w:rPr>
        <w:t xml:space="preserve"> characteristics</w:t>
      </w:r>
      <w:r w:rsidR="00745150">
        <w:rPr>
          <w:rFonts w:ascii="Times New Roman" w:hAnsi="Times New Roman" w:cs="Times New Roman"/>
          <w:sz w:val="24"/>
          <w:szCs w:val="24"/>
        </w:rPr>
        <w:t>.</w:t>
      </w:r>
    </w:p>
    <w:p w14:paraId="24612710" w14:textId="278D0C5C" w:rsidR="00572B62" w:rsidRPr="00133E4F" w:rsidRDefault="00417B4D" w:rsidP="00417B4D">
      <w:pPr>
        <w:spacing w:after="0" w:line="480" w:lineRule="auto"/>
        <w:rPr>
          <w:rFonts w:ascii="Times New Roman" w:hAnsi="Times New Roman"/>
          <w:b/>
          <w:color w:val="0E101A"/>
          <w:sz w:val="24"/>
        </w:rPr>
      </w:pPr>
      <w:r w:rsidRPr="00133E4F">
        <w:rPr>
          <w:rFonts w:ascii="Times New Roman" w:hAnsi="Times New Roman"/>
          <w:b/>
          <w:color w:val="0E101A"/>
          <w:sz w:val="24"/>
        </w:rPr>
        <w:t>Scholarly Contributions</w:t>
      </w:r>
    </w:p>
    <w:p w14:paraId="3CEB6229" w14:textId="40039C2C" w:rsidR="003D4E42" w:rsidRDefault="004025D4" w:rsidP="003105EA">
      <w:p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b/>
      </w:r>
      <w:r w:rsidR="003105EA" w:rsidRPr="003105EA">
        <w:rPr>
          <w:rFonts w:ascii="Times New Roman" w:eastAsia="Times New Roman" w:hAnsi="Times New Roman" w:cs="Times New Roman"/>
          <w:color w:val="0E101A"/>
          <w:sz w:val="24"/>
          <w:szCs w:val="24"/>
        </w:rPr>
        <w:t>The concept of school safety has been empirically studied for decades.</w:t>
      </w:r>
      <w:r w:rsidR="00D342A6">
        <w:rPr>
          <w:rFonts w:ascii="Times New Roman" w:eastAsia="Times New Roman" w:hAnsi="Times New Roman" w:cs="Times New Roman"/>
          <w:color w:val="0E101A"/>
          <w:sz w:val="24"/>
          <w:szCs w:val="24"/>
        </w:rPr>
        <w:t xml:space="preserve"> Student perceptions of school safety </w:t>
      </w:r>
      <w:r w:rsidR="000948AA">
        <w:rPr>
          <w:rFonts w:ascii="Times New Roman" w:eastAsia="Times New Roman" w:hAnsi="Times New Roman" w:cs="Times New Roman"/>
          <w:color w:val="0E101A"/>
          <w:sz w:val="24"/>
          <w:szCs w:val="24"/>
        </w:rPr>
        <w:t>are</w:t>
      </w:r>
      <w:r w:rsidR="00926948">
        <w:rPr>
          <w:rFonts w:ascii="Times New Roman" w:eastAsia="Times New Roman" w:hAnsi="Times New Roman" w:cs="Times New Roman"/>
          <w:color w:val="0E101A"/>
          <w:sz w:val="24"/>
          <w:szCs w:val="24"/>
        </w:rPr>
        <w:t xml:space="preserve"> a well-studied aspect of school safety literature. Teacher perceptions of school safety, although not as extensive as student</w:t>
      </w:r>
      <w:r w:rsidR="000948AA">
        <w:rPr>
          <w:rFonts w:ascii="Times New Roman" w:eastAsia="Times New Roman" w:hAnsi="Times New Roman" w:cs="Times New Roman"/>
          <w:color w:val="0E101A"/>
          <w:sz w:val="24"/>
          <w:szCs w:val="24"/>
        </w:rPr>
        <w:t>s</w:t>
      </w:r>
      <w:r w:rsidR="00671F68">
        <w:rPr>
          <w:rFonts w:ascii="Times New Roman" w:eastAsia="Times New Roman" w:hAnsi="Times New Roman" w:cs="Times New Roman"/>
          <w:color w:val="0E101A"/>
          <w:sz w:val="24"/>
          <w:szCs w:val="24"/>
        </w:rPr>
        <w:t>’</w:t>
      </w:r>
      <w:r w:rsidR="00926948">
        <w:rPr>
          <w:rFonts w:ascii="Times New Roman" w:eastAsia="Times New Roman" w:hAnsi="Times New Roman" w:cs="Times New Roman"/>
          <w:color w:val="0E101A"/>
          <w:sz w:val="24"/>
          <w:szCs w:val="24"/>
        </w:rPr>
        <w:t xml:space="preserve"> perceptions, contribute to the </w:t>
      </w:r>
      <w:r w:rsidR="000948AA">
        <w:rPr>
          <w:rFonts w:ascii="Times New Roman" w:eastAsia="Times New Roman" w:hAnsi="Times New Roman" w:cs="Times New Roman"/>
          <w:color w:val="0E101A"/>
          <w:sz w:val="24"/>
          <w:szCs w:val="24"/>
        </w:rPr>
        <w:t xml:space="preserve">overall empirical findings </w:t>
      </w:r>
      <w:r w:rsidR="00671F68">
        <w:rPr>
          <w:rFonts w:ascii="Times New Roman" w:eastAsia="Times New Roman" w:hAnsi="Times New Roman" w:cs="Times New Roman"/>
          <w:color w:val="0E101A"/>
          <w:sz w:val="24"/>
          <w:szCs w:val="24"/>
        </w:rPr>
        <w:t xml:space="preserve">on </w:t>
      </w:r>
      <w:r w:rsidR="000948AA">
        <w:rPr>
          <w:rFonts w:ascii="Times New Roman" w:eastAsia="Times New Roman" w:hAnsi="Times New Roman" w:cs="Times New Roman"/>
          <w:color w:val="0E101A"/>
          <w:sz w:val="24"/>
          <w:szCs w:val="24"/>
        </w:rPr>
        <w:t>school safety. However, c</w:t>
      </w:r>
      <w:r w:rsidR="003105EA" w:rsidRPr="003105EA">
        <w:rPr>
          <w:rFonts w:ascii="Times New Roman" w:eastAsia="Times New Roman" w:hAnsi="Times New Roman" w:cs="Times New Roman"/>
          <w:color w:val="0E101A"/>
          <w:sz w:val="24"/>
          <w:szCs w:val="24"/>
        </w:rPr>
        <w:t>onsistently absent from the research on teachers</w:t>
      </w:r>
      <w:r w:rsidR="00671F68">
        <w:rPr>
          <w:rFonts w:ascii="Times New Roman" w:eastAsia="Times New Roman" w:hAnsi="Times New Roman" w:cs="Times New Roman"/>
          <w:color w:val="0E101A"/>
          <w:sz w:val="24"/>
          <w:szCs w:val="24"/>
        </w:rPr>
        <w:t>’</w:t>
      </w:r>
      <w:r w:rsidR="000948AA">
        <w:rPr>
          <w:rFonts w:ascii="Times New Roman" w:eastAsia="Times New Roman" w:hAnsi="Times New Roman" w:cs="Times New Roman"/>
          <w:color w:val="0E101A"/>
          <w:sz w:val="24"/>
          <w:szCs w:val="24"/>
        </w:rPr>
        <w:t xml:space="preserve"> perceptions of</w:t>
      </w:r>
      <w:r w:rsidR="003105EA" w:rsidRPr="003105EA">
        <w:rPr>
          <w:rFonts w:ascii="Times New Roman" w:eastAsia="Times New Roman" w:hAnsi="Times New Roman" w:cs="Times New Roman"/>
          <w:color w:val="0E101A"/>
          <w:sz w:val="24"/>
          <w:szCs w:val="24"/>
        </w:rPr>
        <w:t xml:space="preserve"> school safety is</w:t>
      </w:r>
      <w:r w:rsidR="00CD7C05">
        <w:rPr>
          <w:rFonts w:ascii="Times New Roman" w:eastAsia="Times New Roman" w:hAnsi="Times New Roman" w:cs="Times New Roman"/>
          <w:color w:val="0E101A"/>
          <w:sz w:val="24"/>
          <w:szCs w:val="24"/>
        </w:rPr>
        <w:t xml:space="preserve"> consider</w:t>
      </w:r>
      <w:r w:rsidR="00113499">
        <w:rPr>
          <w:rFonts w:ascii="Times New Roman" w:eastAsia="Times New Roman" w:hAnsi="Times New Roman" w:cs="Times New Roman"/>
          <w:color w:val="0E101A"/>
          <w:sz w:val="24"/>
          <w:szCs w:val="24"/>
        </w:rPr>
        <w:t xml:space="preserve">ing </w:t>
      </w:r>
      <w:r w:rsidR="00CD7C05">
        <w:rPr>
          <w:rFonts w:ascii="Times New Roman" w:eastAsia="Times New Roman" w:hAnsi="Times New Roman" w:cs="Times New Roman"/>
          <w:color w:val="0E101A"/>
          <w:sz w:val="24"/>
          <w:szCs w:val="24"/>
        </w:rPr>
        <w:t>the</w:t>
      </w:r>
      <w:r w:rsidR="003105EA" w:rsidRPr="003105EA">
        <w:rPr>
          <w:rFonts w:ascii="Times New Roman" w:eastAsia="Times New Roman" w:hAnsi="Times New Roman" w:cs="Times New Roman"/>
          <w:color w:val="0E101A"/>
          <w:sz w:val="24"/>
          <w:szCs w:val="24"/>
        </w:rPr>
        <w:t xml:space="preserve"> sexual orientation</w:t>
      </w:r>
      <w:r w:rsidR="00CD7C05">
        <w:rPr>
          <w:rFonts w:ascii="Times New Roman" w:eastAsia="Times New Roman" w:hAnsi="Times New Roman" w:cs="Times New Roman"/>
          <w:color w:val="0E101A"/>
          <w:sz w:val="24"/>
          <w:szCs w:val="24"/>
        </w:rPr>
        <w:t xml:space="preserve"> status of teachers</w:t>
      </w:r>
      <w:r w:rsidR="003105EA" w:rsidRPr="003105EA">
        <w:rPr>
          <w:rFonts w:ascii="Times New Roman" w:eastAsia="Times New Roman" w:hAnsi="Times New Roman" w:cs="Times New Roman"/>
          <w:color w:val="0E101A"/>
          <w:sz w:val="24"/>
          <w:szCs w:val="24"/>
        </w:rPr>
        <w:t>. Teachers are asked to provide personal information on nationally representative surveys but are not directly asked about their sexual orientation. Should research</w:t>
      </w:r>
      <w:r w:rsidR="00671F68">
        <w:rPr>
          <w:rFonts w:ascii="Times New Roman" w:eastAsia="Times New Roman" w:hAnsi="Times New Roman" w:cs="Times New Roman"/>
          <w:color w:val="0E101A"/>
          <w:sz w:val="24"/>
          <w:szCs w:val="24"/>
        </w:rPr>
        <w:t>ers</w:t>
      </w:r>
      <w:r w:rsidR="003105EA" w:rsidRPr="003105EA">
        <w:rPr>
          <w:rFonts w:ascii="Times New Roman" w:eastAsia="Times New Roman" w:hAnsi="Times New Roman" w:cs="Times New Roman"/>
          <w:color w:val="0E101A"/>
          <w:sz w:val="24"/>
          <w:szCs w:val="24"/>
        </w:rPr>
        <w:t xml:space="preserve"> care about the personal life of a teacher? The answer is complicated. However, when a </w:t>
      </w:r>
      <w:r w:rsidR="00671F68" w:rsidRPr="003105EA">
        <w:rPr>
          <w:rFonts w:ascii="Times New Roman" w:eastAsia="Times New Roman" w:hAnsi="Times New Roman" w:cs="Times New Roman"/>
          <w:color w:val="0E101A"/>
          <w:sz w:val="24"/>
          <w:szCs w:val="24"/>
        </w:rPr>
        <w:t>teacher</w:t>
      </w:r>
      <w:r w:rsidR="00671F68">
        <w:rPr>
          <w:rFonts w:ascii="Times New Roman" w:eastAsia="Times New Roman" w:hAnsi="Times New Roman" w:cs="Times New Roman"/>
          <w:color w:val="0E101A"/>
          <w:sz w:val="24"/>
          <w:szCs w:val="24"/>
        </w:rPr>
        <w:t>’</w:t>
      </w:r>
      <w:r w:rsidR="00671F68" w:rsidRPr="003105EA">
        <w:rPr>
          <w:rFonts w:ascii="Times New Roman" w:eastAsia="Times New Roman" w:hAnsi="Times New Roman" w:cs="Times New Roman"/>
          <w:color w:val="0E101A"/>
          <w:sz w:val="24"/>
          <w:szCs w:val="24"/>
        </w:rPr>
        <w:t xml:space="preserve">s </w:t>
      </w:r>
      <w:r w:rsidR="003105EA" w:rsidRPr="003105EA">
        <w:rPr>
          <w:rFonts w:ascii="Times New Roman" w:eastAsia="Times New Roman" w:hAnsi="Times New Roman" w:cs="Times New Roman"/>
          <w:color w:val="0E101A"/>
          <w:sz w:val="24"/>
          <w:szCs w:val="24"/>
        </w:rPr>
        <w:t>personal life come</w:t>
      </w:r>
      <w:r w:rsidR="00671F68">
        <w:rPr>
          <w:rFonts w:ascii="Times New Roman" w:eastAsia="Times New Roman" w:hAnsi="Times New Roman" w:cs="Times New Roman"/>
          <w:color w:val="0E101A"/>
          <w:sz w:val="24"/>
          <w:szCs w:val="24"/>
        </w:rPr>
        <w:t>s</w:t>
      </w:r>
      <w:r w:rsidR="003105EA" w:rsidRPr="003105EA">
        <w:rPr>
          <w:rFonts w:ascii="Times New Roman" w:eastAsia="Times New Roman" w:hAnsi="Times New Roman" w:cs="Times New Roman"/>
          <w:color w:val="0E101A"/>
          <w:sz w:val="24"/>
          <w:szCs w:val="24"/>
        </w:rPr>
        <w:t xml:space="preserve"> with concerns about job security, </w:t>
      </w:r>
      <w:r w:rsidR="00671F68" w:rsidRPr="003105EA">
        <w:rPr>
          <w:rFonts w:ascii="Times New Roman" w:eastAsia="Times New Roman" w:hAnsi="Times New Roman" w:cs="Times New Roman"/>
          <w:color w:val="0E101A"/>
          <w:sz w:val="24"/>
          <w:szCs w:val="24"/>
        </w:rPr>
        <w:t>hinder</w:t>
      </w:r>
      <w:r w:rsidR="00671F68">
        <w:rPr>
          <w:rFonts w:ascii="Times New Roman" w:eastAsia="Times New Roman" w:hAnsi="Times New Roman" w:cs="Times New Roman"/>
          <w:color w:val="0E101A"/>
          <w:sz w:val="24"/>
          <w:szCs w:val="24"/>
        </w:rPr>
        <w:t>s</w:t>
      </w:r>
      <w:r w:rsidR="00671F68" w:rsidRPr="003105EA">
        <w:rPr>
          <w:rFonts w:ascii="Times New Roman" w:eastAsia="Times New Roman" w:hAnsi="Times New Roman" w:cs="Times New Roman"/>
          <w:color w:val="0E101A"/>
          <w:sz w:val="24"/>
          <w:szCs w:val="24"/>
        </w:rPr>
        <w:t xml:space="preserve"> </w:t>
      </w:r>
      <w:r w:rsidR="003105EA" w:rsidRPr="003105EA">
        <w:rPr>
          <w:rFonts w:ascii="Times New Roman" w:eastAsia="Times New Roman" w:hAnsi="Times New Roman" w:cs="Times New Roman"/>
          <w:color w:val="0E101A"/>
          <w:sz w:val="24"/>
          <w:szCs w:val="24"/>
        </w:rPr>
        <w:t>personal relationships at work, or present</w:t>
      </w:r>
      <w:r w:rsidR="00671F68">
        <w:rPr>
          <w:rFonts w:ascii="Times New Roman" w:eastAsia="Times New Roman" w:hAnsi="Times New Roman" w:cs="Times New Roman"/>
          <w:color w:val="0E101A"/>
          <w:sz w:val="24"/>
          <w:szCs w:val="24"/>
        </w:rPr>
        <w:t>s</w:t>
      </w:r>
      <w:r w:rsidR="003105EA" w:rsidRPr="003105EA">
        <w:rPr>
          <w:rFonts w:ascii="Times New Roman" w:eastAsia="Times New Roman" w:hAnsi="Times New Roman" w:cs="Times New Roman"/>
          <w:color w:val="0E101A"/>
          <w:sz w:val="24"/>
          <w:szCs w:val="24"/>
        </w:rPr>
        <w:t xml:space="preserve"> an increased risk of victimization, it is necessary to analyze personal </w:t>
      </w:r>
      <w:r w:rsidR="00C32470" w:rsidRPr="003105EA">
        <w:rPr>
          <w:rFonts w:ascii="Times New Roman" w:eastAsia="Times New Roman" w:hAnsi="Times New Roman" w:cs="Times New Roman"/>
          <w:color w:val="0E101A"/>
          <w:sz w:val="24"/>
          <w:szCs w:val="24"/>
        </w:rPr>
        <w:t>aspects</w:t>
      </w:r>
      <w:r w:rsidR="003105EA" w:rsidRPr="003105EA">
        <w:rPr>
          <w:rFonts w:ascii="Times New Roman" w:eastAsia="Times New Roman" w:hAnsi="Times New Roman" w:cs="Times New Roman"/>
          <w:color w:val="0E101A"/>
          <w:sz w:val="24"/>
          <w:szCs w:val="24"/>
        </w:rPr>
        <w:t xml:space="preserve">. </w:t>
      </w:r>
      <w:r w:rsidR="003D4E42">
        <w:rPr>
          <w:rFonts w:ascii="Times New Roman" w:eastAsia="Times New Roman" w:hAnsi="Times New Roman" w:cs="Times New Roman"/>
          <w:color w:val="0E101A"/>
          <w:sz w:val="24"/>
          <w:szCs w:val="24"/>
        </w:rPr>
        <w:t xml:space="preserve">Furthermore, LGB teachers </w:t>
      </w:r>
      <w:r w:rsidR="00CD7C05">
        <w:rPr>
          <w:rFonts w:ascii="Times New Roman" w:eastAsia="Times New Roman" w:hAnsi="Times New Roman" w:cs="Times New Roman"/>
          <w:color w:val="0E101A"/>
          <w:sz w:val="24"/>
          <w:szCs w:val="24"/>
        </w:rPr>
        <w:t>are part of the</w:t>
      </w:r>
      <w:r w:rsidR="003D4E42">
        <w:rPr>
          <w:rFonts w:ascii="Times New Roman" w:eastAsia="Times New Roman" w:hAnsi="Times New Roman" w:cs="Times New Roman"/>
          <w:color w:val="0E101A"/>
          <w:sz w:val="24"/>
          <w:szCs w:val="24"/>
        </w:rPr>
        <w:t xml:space="preserve"> teaching force</w:t>
      </w:r>
      <w:r w:rsidR="00CD7C05">
        <w:rPr>
          <w:rFonts w:ascii="Times New Roman" w:eastAsia="Times New Roman" w:hAnsi="Times New Roman" w:cs="Times New Roman"/>
          <w:color w:val="0E101A"/>
          <w:sz w:val="24"/>
          <w:szCs w:val="24"/>
        </w:rPr>
        <w:t>. W</w:t>
      </w:r>
      <w:r w:rsidR="003D4E42">
        <w:rPr>
          <w:rFonts w:ascii="Times New Roman" w:eastAsia="Times New Roman" w:hAnsi="Times New Roman" w:cs="Times New Roman"/>
          <w:color w:val="0E101A"/>
          <w:sz w:val="24"/>
          <w:szCs w:val="24"/>
        </w:rPr>
        <w:t>hen teacher vacancies are high in many school districts across the country</w:t>
      </w:r>
      <w:r w:rsidR="00CD7C05">
        <w:rPr>
          <w:rFonts w:ascii="Times New Roman" w:eastAsia="Times New Roman" w:hAnsi="Times New Roman" w:cs="Times New Roman"/>
          <w:color w:val="0E101A"/>
          <w:sz w:val="24"/>
          <w:szCs w:val="24"/>
        </w:rPr>
        <w:t>, u</w:t>
      </w:r>
      <w:r w:rsidR="00AD7037">
        <w:rPr>
          <w:rFonts w:ascii="Times New Roman" w:eastAsia="Times New Roman" w:hAnsi="Times New Roman" w:cs="Times New Roman"/>
          <w:color w:val="0E101A"/>
          <w:sz w:val="24"/>
          <w:szCs w:val="24"/>
        </w:rPr>
        <w:t>nderstanding how LGB teachers</w:t>
      </w:r>
      <w:r w:rsidR="00913E6A">
        <w:rPr>
          <w:rFonts w:ascii="Times New Roman" w:eastAsia="Times New Roman" w:hAnsi="Times New Roman" w:cs="Times New Roman"/>
          <w:color w:val="0E101A"/>
          <w:sz w:val="24"/>
          <w:szCs w:val="24"/>
        </w:rPr>
        <w:t>’</w:t>
      </w:r>
      <w:r w:rsidR="00AD7037">
        <w:rPr>
          <w:rFonts w:ascii="Times New Roman" w:eastAsia="Times New Roman" w:hAnsi="Times New Roman" w:cs="Times New Roman"/>
          <w:color w:val="0E101A"/>
          <w:sz w:val="24"/>
          <w:szCs w:val="24"/>
        </w:rPr>
        <w:t xml:space="preserve"> perception</w:t>
      </w:r>
      <w:r w:rsidR="00913E6A">
        <w:rPr>
          <w:rFonts w:ascii="Times New Roman" w:eastAsia="Times New Roman" w:hAnsi="Times New Roman" w:cs="Times New Roman"/>
          <w:color w:val="0E101A"/>
          <w:sz w:val="24"/>
          <w:szCs w:val="24"/>
        </w:rPr>
        <w:t>s</w:t>
      </w:r>
      <w:r w:rsidR="00AD7037">
        <w:rPr>
          <w:rFonts w:ascii="Times New Roman" w:eastAsia="Times New Roman" w:hAnsi="Times New Roman" w:cs="Times New Roman"/>
          <w:color w:val="0E101A"/>
          <w:sz w:val="24"/>
          <w:szCs w:val="24"/>
        </w:rPr>
        <w:t xml:space="preserve"> of safety may differ is an important consideration for policymakers and school leaders</w:t>
      </w:r>
      <w:r w:rsidR="00340ED3">
        <w:rPr>
          <w:rFonts w:ascii="Times New Roman" w:eastAsia="Times New Roman" w:hAnsi="Times New Roman" w:cs="Times New Roman"/>
          <w:color w:val="0E101A"/>
          <w:sz w:val="24"/>
          <w:szCs w:val="24"/>
        </w:rPr>
        <w:t>.</w:t>
      </w:r>
    </w:p>
    <w:p w14:paraId="5F49A73C" w14:textId="0B76A02E" w:rsidR="00572B62" w:rsidRPr="00133E4F" w:rsidRDefault="00572B62" w:rsidP="003105EA">
      <w:pPr>
        <w:spacing w:after="0" w:line="480" w:lineRule="auto"/>
        <w:rPr>
          <w:rFonts w:ascii="Times New Roman" w:hAnsi="Times New Roman"/>
          <w:b/>
          <w:sz w:val="24"/>
        </w:rPr>
      </w:pPr>
      <w:r w:rsidRPr="00133E4F">
        <w:rPr>
          <w:rFonts w:ascii="Times New Roman" w:hAnsi="Times New Roman"/>
          <w:b/>
          <w:sz w:val="24"/>
        </w:rPr>
        <w:t>Overview of Dissertation Chapters</w:t>
      </w:r>
    </w:p>
    <w:p w14:paraId="2E0D0F45" w14:textId="6956CF47" w:rsidR="00562FC6" w:rsidRDefault="00C7453C" w:rsidP="00C7453C">
      <w:pPr>
        <w:spacing w:line="480" w:lineRule="auto"/>
        <w:ind w:firstLine="720"/>
        <w:contextualSpacing/>
        <w:rPr>
          <w:rFonts w:ascii="Times New Roman" w:hAnsi="Times New Roman" w:cs="Times New Roman"/>
          <w:sz w:val="24"/>
        </w:rPr>
      </w:pPr>
      <w:r w:rsidRPr="00C7453C">
        <w:rPr>
          <w:rFonts w:ascii="Times New Roman" w:hAnsi="Times New Roman" w:cs="Times New Roman"/>
          <w:sz w:val="24"/>
        </w:rPr>
        <w:t xml:space="preserve">The literature review </w:t>
      </w:r>
      <w:r w:rsidR="001E51A0">
        <w:rPr>
          <w:rFonts w:ascii="Times New Roman" w:hAnsi="Times New Roman" w:cs="Times New Roman"/>
          <w:sz w:val="24"/>
        </w:rPr>
        <w:t>is</w:t>
      </w:r>
      <w:r w:rsidR="00C50828">
        <w:rPr>
          <w:rFonts w:ascii="Times New Roman" w:hAnsi="Times New Roman" w:cs="Times New Roman"/>
          <w:sz w:val="24"/>
        </w:rPr>
        <w:t xml:space="preserve"> divided into </w:t>
      </w:r>
      <w:r w:rsidR="00644058">
        <w:rPr>
          <w:rFonts w:ascii="Times New Roman" w:hAnsi="Times New Roman" w:cs="Times New Roman"/>
          <w:sz w:val="24"/>
        </w:rPr>
        <w:t>five</w:t>
      </w:r>
      <w:r w:rsidR="00C50828">
        <w:rPr>
          <w:rFonts w:ascii="Times New Roman" w:hAnsi="Times New Roman" w:cs="Times New Roman"/>
          <w:sz w:val="24"/>
        </w:rPr>
        <w:t xml:space="preserve"> sections</w:t>
      </w:r>
      <w:r w:rsidRPr="00C7453C">
        <w:rPr>
          <w:rFonts w:ascii="Times New Roman" w:hAnsi="Times New Roman" w:cs="Times New Roman"/>
          <w:sz w:val="24"/>
        </w:rPr>
        <w:t>: historical contex</w:t>
      </w:r>
      <w:r w:rsidR="00C50828">
        <w:rPr>
          <w:rFonts w:ascii="Times New Roman" w:hAnsi="Times New Roman" w:cs="Times New Roman"/>
          <w:sz w:val="24"/>
        </w:rPr>
        <w:t>t</w:t>
      </w:r>
      <w:r w:rsidR="007D743B">
        <w:rPr>
          <w:rFonts w:ascii="Times New Roman" w:hAnsi="Times New Roman" w:cs="Times New Roman"/>
          <w:sz w:val="24"/>
        </w:rPr>
        <w:t>s</w:t>
      </w:r>
      <w:r w:rsidR="00C50828">
        <w:rPr>
          <w:rFonts w:ascii="Times New Roman" w:hAnsi="Times New Roman" w:cs="Times New Roman"/>
          <w:sz w:val="24"/>
        </w:rPr>
        <w:t xml:space="preserve">, trends in school safety, </w:t>
      </w:r>
      <w:r w:rsidR="009A2A06">
        <w:rPr>
          <w:rFonts w:ascii="Times New Roman" w:hAnsi="Times New Roman" w:cs="Times New Roman"/>
          <w:sz w:val="24"/>
        </w:rPr>
        <w:t xml:space="preserve">empirical findings of perceptions of school safety, </w:t>
      </w:r>
      <w:r w:rsidRPr="00C7453C">
        <w:rPr>
          <w:rFonts w:ascii="Times New Roman" w:hAnsi="Times New Roman" w:cs="Times New Roman"/>
          <w:sz w:val="24"/>
        </w:rPr>
        <w:t>measuring perceptions of school safety</w:t>
      </w:r>
      <w:r w:rsidR="00C50828">
        <w:rPr>
          <w:rFonts w:ascii="Times New Roman" w:hAnsi="Times New Roman" w:cs="Times New Roman"/>
          <w:sz w:val="24"/>
        </w:rPr>
        <w:t>, and LGB teachers and safety</w:t>
      </w:r>
      <w:r w:rsidRPr="00C7453C">
        <w:rPr>
          <w:rFonts w:ascii="Times New Roman" w:hAnsi="Times New Roman" w:cs="Times New Roman"/>
          <w:sz w:val="24"/>
        </w:rPr>
        <w:t>.</w:t>
      </w:r>
      <w:r w:rsidR="00813187">
        <w:rPr>
          <w:rFonts w:ascii="Times New Roman" w:hAnsi="Times New Roman" w:cs="Times New Roman"/>
          <w:sz w:val="24"/>
        </w:rPr>
        <w:t xml:space="preserve"> </w:t>
      </w:r>
      <w:r w:rsidR="00095035">
        <w:rPr>
          <w:rFonts w:ascii="Times New Roman" w:hAnsi="Times New Roman" w:cs="Times New Roman"/>
          <w:sz w:val="24"/>
        </w:rPr>
        <w:t>Section</w:t>
      </w:r>
      <w:r w:rsidRPr="00C7453C">
        <w:rPr>
          <w:rFonts w:ascii="Times New Roman" w:hAnsi="Times New Roman" w:cs="Times New Roman"/>
          <w:sz w:val="24"/>
        </w:rPr>
        <w:t xml:space="preserve"> </w:t>
      </w:r>
      <w:r w:rsidR="00B130C6">
        <w:rPr>
          <w:rFonts w:ascii="Times New Roman" w:hAnsi="Times New Roman" w:cs="Times New Roman"/>
          <w:sz w:val="24"/>
        </w:rPr>
        <w:t>1</w:t>
      </w:r>
      <w:r w:rsidR="00B130C6" w:rsidRPr="00C7453C">
        <w:rPr>
          <w:rFonts w:ascii="Times New Roman" w:hAnsi="Times New Roman" w:cs="Times New Roman"/>
          <w:sz w:val="24"/>
        </w:rPr>
        <w:t xml:space="preserve"> </w:t>
      </w:r>
      <w:r w:rsidRPr="00C7453C">
        <w:rPr>
          <w:rFonts w:ascii="Times New Roman" w:hAnsi="Times New Roman" w:cs="Times New Roman"/>
          <w:sz w:val="24"/>
        </w:rPr>
        <w:t xml:space="preserve">will explore the historical context </w:t>
      </w:r>
      <w:r w:rsidR="007D743B">
        <w:rPr>
          <w:rFonts w:ascii="Times New Roman" w:hAnsi="Times New Roman" w:cs="Times New Roman"/>
          <w:sz w:val="24"/>
        </w:rPr>
        <w:t xml:space="preserve">of </w:t>
      </w:r>
      <w:r w:rsidRPr="00C7453C">
        <w:rPr>
          <w:rFonts w:ascii="Times New Roman" w:hAnsi="Times New Roman" w:cs="Times New Roman"/>
          <w:sz w:val="24"/>
        </w:rPr>
        <w:t xml:space="preserve">LGB </w:t>
      </w:r>
      <w:r w:rsidRPr="00C7453C">
        <w:rPr>
          <w:rFonts w:ascii="Times New Roman" w:hAnsi="Times New Roman" w:cs="Times New Roman"/>
          <w:sz w:val="24"/>
        </w:rPr>
        <w:lastRenderedPageBreak/>
        <w:t>teachers</w:t>
      </w:r>
      <w:r w:rsidR="007D743B">
        <w:rPr>
          <w:rFonts w:ascii="Times New Roman" w:hAnsi="Times New Roman" w:cs="Times New Roman"/>
          <w:sz w:val="24"/>
        </w:rPr>
        <w:t xml:space="preserve"> and school safety</w:t>
      </w:r>
      <w:r w:rsidRPr="00C7453C">
        <w:rPr>
          <w:rFonts w:ascii="Times New Roman" w:hAnsi="Times New Roman" w:cs="Times New Roman"/>
          <w:sz w:val="24"/>
        </w:rPr>
        <w:t>. The review</w:t>
      </w:r>
      <w:r w:rsidR="001E51A0">
        <w:rPr>
          <w:rFonts w:ascii="Times New Roman" w:hAnsi="Times New Roman" w:cs="Times New Roman"/>
          <w:sz w:val="24"/>
        </w:rPr>
        <w:t xml:space="preserve"> will </w:t>
      </w:r>
      <w:r w:rsidRPr="00C7453C">
        <w:rPr>
          <w:rFonts w:ascii="Times New Roman" w:hAnsi="Times New Roman" w:cs="Times New Roman"/>
          <w:sz w:val="24"/>
        </w:rPr>
        <w:t xml:space="preserve">address </w:t>
      </w:r>
      <w:r w:rsidR="00552A7C">
        <w:rPr>
          <w:rFonts w:ascii="Times New Roman" w:hAnsi="Times New Roman" w:cs="Times New Roman"/>
          <w:sz w:val="24"/>
        </w:rPr>
        <w:t>how different institutions within the United States have interpreted sexual orientation</w:t>
      </w:r>
      <w:r w:rsidR="00613D35">
        <w:rPr>
          <w:rFonts w:ascii="Times New Roman" w:hAnsi="Times New Roman" w:cs="Times New Roman"/>
          <w:sz w:val="24"/>
        </w:rPr>
        <w:t xml:space="preserve"> and how those institutions have used policy to respond to breaches in school safety.</w:t>
      </w:r>
      <w:r w:rsidR="00813187" w:rsidRPr="00C7453C">
        <w:rPr>
          <w:rFonts w:ascii="Times New Roman" w:hAnsi="Times New Roman" w:cs="Times New Roman"/>
          <w:sz w:val="24"/>
        </w:rPr>
        <w:t xml:space="preserve"> </w:t>
      </w:r>
      <w:r w:rsidR="00C50828">
        <w:rPr>
          <w:rFonts w:ascii="Times New Roman" w:hAnsi="Times New Roman" w:cs="Times New Roman"/>
          <w:sz w:val="24"/>
        </w:rPr>
        <w:t xml:space="preserve">Section </w:t>
      </w:r>
      <w:r w:rsidR="00B130C6">
        <w:rPr>
          <w:rFonts w:ascii="Times New Roman" w:hAnsi="Times New Roman" w:cs="Times New Roman"/>
          <w:sz w:val="24"/>
        </w:rPr>
        <w:t>2</w:t>
      </w:r>
      <w:r w:rsidR="00B130C6" w:rsidRPr="00C7453C">
        <w:rPr>
          <w:rFonts w:ascii="Times New Roman" w:hAnsi="Times New Roman" w:cs="Times New Roman"/>
          <w:sz w:val="24"/>
        </w:rPr>
        <w:t xml:space="preserve"> </w:t>
      </w:r>
      <w:r w:rsidRPr="00C7453C">
        <w:rPr>
          <w:rFonts w:ascii="Times New Roman" w:hAnsi="Times New Roman" w:cs="Times New Roman"/>
          <w:sz w:val="24"/>
        </w:rPr>
        <w:t>of the literature review highlights trends in school safety</w:t>
      </w:r>
      <w:r w:rsidR="00113499">
        <w:rPr>
          <w:rFonts w:ascii="Times New Roman" w:hAnsi="Times New Roman" w:cs="Times New Roman"/>
          <w:sz w:val="24"/>
        </w:rPr>
        <w:t>,</w:t>
      </w:r>
      <w:r w:rsidRPr="00C7453C">
        <w:rPr>
          <w:rFonts w:ascii="Times New Roman" w:hAnsi="Times New Roman" w:cs="Times New Roman"/>
          <w:sz w:val="24"/>
        </w:rPr>
        <w:t xml:space="preserve"> </w:t>
      </w:r>
      <w:r w:rsidR="00562FC6">
        <w:rPr>
          <w:rFonts w:ascii="Times New Roman" w:hAnsi="Times New Roman" w:cs="Times New Roman"/>
          <w:sz w:val="24"/>
        </w:rPr>
        <w:t>including</w:t>
      </w:r>
      <w:r w:rsidRPr="00C7453C">
        <w:rPr>
          <w:rFonts w:ascii="Times New Roman" w:hAnsi="Times New Roman" w:cs="Times New Roman"/>
          <w:sz w:val="24"/>
        </w:rPr>
        <w:t xml:space="preserve"> visible security measures</w:t>
      </w:r>
      <w:r w:rsidR="00613D35">
        <w:rPr>
          <w:rFonts w:ascii="Times New Roman" w:hAnsi="Times New Roman" w:cs="Times New Roman"/>
          <w:sz w:val="24"/>
        </w:rPr>
        <w:t xml:space="preserve"> and recent school safety </w:t>
      </w:r>
      <w:r w:rsidR="00113499">
        <w:rPr>
          <w:rFonts w:ascii="Times New Roman" w:hAnsi="Times New Roman" w:cs="Times New Roman"/>
          <w:sz w:val="24"/>
        </w:rPr>
        <w:t>incidents</w:t>
      </w:r>
      <w:r w:rsidR="00613D35">
        <w:rPr>
          <w:rFonts w:ascii="Times New Roman" w:hAnsi="Times New Roman" w:cs="Times New Roman"/>
          <w:sz w:val="24"/>
        </w:rPr>
        <w:t xml:space="preserve">. </w:t>
      </w:r>
      <w:r w:rsidR="00C50828">
        <w:rPr>
          <w:rFonts w:ascii="Times New Roman" w:hAnsi="Times New Roman" w:cs="Times New Roman"/>
          <w:sz w:val="24"/>
        </w:rPr>
        <w:t>Section</w:t>
      </w:r>
      <w:r w:rsidRPr="00C7453C">
        <w:rPr>
          <w:rFonts w:ascii="Times New Roman" w:hAnsi="Times New Roman" w:cs="Times New Roman"/>
          <w:sz w:val="24"/>
        </w:rPr>
        <w:t xml:space="preserve"> </w:t>
      </w:r>
      <w:r w:rsidR="00562FC6">
        <w:rPr>
          <w:rFonts w:ascii="Times New Roman" w:hAnsi="Times New Roman" w:cs="Times New Roman"/>
          <w:sz w:val="24"/>
        </w:rPr>
        <w:t>3</w:t>
      </w:r>
      <w:r w:rsidR="00562FC6" w:rsidRPr="00C7453C">
        <w:rPr>
          <w:rFonts w:ascii="Times New Roman" w:hAnsi="Times New Roman" w:cs="Times New Roman"/>
          <w:sz w:val="24"/>
        </w:rPr>
        <w:t xml:space="preserve"> </w:t>
      </w:r>
      <w:r w:rsidRPr="00C7453C">
        <w:rPr>
          <w:rFonts w:ascii="Times New Roman" w:hAnsi="Times New Roman" w:cs="Times New Roman"/>
          <w:sz w:val="24"/>
        </w:rPr>
        <w:t>focus</w:t>
      </w:r>
      <w:r w:rsidR="00113499">
        <w:rPr>
          <w:rFonts w:ascii="Times New Roman" w:hAnsi="Times New Roman" w:cs="Times New Roman"/>
          <w:sz w:val="24"/>
        </w:rPr>
        <w:t>es</w:t>
      </w:r>
      <w:r w:rsidRPr="00C7453C">
        <w:rPr>
          <w:rFonts w:ascii="Times New Roman" w:hAnsi="Times New Roman" w:cs="Times New Roman"/>
          <w:sz w:val="24"/>
        </w:rPr>
        <w:t xml:space="preserve"> on</w:t>
      </w:r>
      <w:r w:rsidR="00613D35">
        <w:rPr>
          <w:rFonts w:ascii="Times New Roman" w:hAnsi="Times New Roman" w:cs="Times New Roman"/>
          <w:sz w:val="24"/>
        </w:rPr>
        <w:t xml:space="preserve"> the</w:t>
      </w:r>
      <w:r w:rsidRPr="00C7453C">
        <w:rPr>
          <w:rFonts w:ascii="Times New Roman" w:hAnsi="Times New Roman" w:cs="Times New Roman"/>
          <w:sz w:val="24"/>
        </w:rPr>
        <w:t xml:space="preserve"> empirical </w:t>
      </w:r>
      <w:r w:rsidR="00613D35">
        <w:rPr>
          <w:rFonts w:ascii="Times New Roman" w:hAnsi="Times New Roman" w:cs="Times New Roman"/>
          <w:sz w:val="24"/>
        </w:rPr>
        <w:t>understanding of perceptions of school safety</w:t>
      </w:r>
      <w:r w:rsidRPr="00C7453C">
        <w:rPr>
          <w:rFonts w:ascii="Times New Roman" w:hAnsi="Times New Roman" w:cs="Times New Roman"/>
          <w:sz w:val="24"/>
        </w:rPr>
        <w:t>.</w:t>
      </w:r>
      <w:r w:rsidR="00613D35">
        <w:rPr>
          <w:rFonts w:ascii="Times New Roman" w:hAnsi="Times New Roman" w:cs="Times New Roman"/>
          <w:sz w:val="24"/>
        </w:rPr>
        <w:t xml:space="preserve"> This section provides an exp</w:t>
      </w:r>
      <w:r w:rsidR="00644058">
        <w:rPr>
          <w:rFonts w:ascii="Times New Roman" w:hAnsi="Times New Roman" w:cs="Times New Roman"/>
          <w:sz w:val="24"/>
        </w:rPr>
        <w:t>an</w:t>
      </w:r>
      <w:r w:rsidR="00613D35">
        <w:rPr>
          <w:rFonts w:ascii="Times New Roman" w:hAnsi="Times New Roman" w:cs="Times New Roman"/>
          <w:sz w:val="24"/>
        </w:rPr>
        <w:t xml:space="preserve">ded definition of school safety </w:t>
      </w:r>
      <w:r w:rsidR="009A2A06">
        <w:rPr>
          <w:rFonts w:ascii="Times New Roman" w:hAnsi="Times New Roman" w:cs="Times New Roman"/>
          <w:sz w:val="24"/>
        </w:rPr>
        <w:t xml:space="preserve">and </w:t>
      </w:r>
      <w:r w:rsidR="001B3576">
        <w:rPr>
          <w:rFonts w:ascii="Times New Roman" w:hAnsi="Times New Roman" w:cs="Times New Roman"/>
          <w:sz w:val="24"/>
        </w:rPr>
        <w:t xml:space="preserve">a brief overview of the previous findings </w:t>
      </w:r>
      <w:r w:rsidR="00113499">
        <w:rPr>
          <w:rFonts w:ascii="Times New Roman" w:hAnsi="Times New Roman" w:cs="Times New Roman"/>
          <w:sz w:val="24"/>
        </w:rPr>
        <w:t xml:space="preserve">in </w:t>
      </w:r>
      <w:r w:rsidR="001B3576">
        <w:rPr>
          <w:rFonts w:ascii="Times New Roman" w:hAnsi="Times New Roman" w:cs="Times New Roman"/>
          <w:sz w:val="24"/>
        </w:rPr>
        <w:t xml:space="preserve">school climate and teacher victimization research. </w:t>
      </w:r>
      <w:r w:rsidR="00644058">
        <w:rPr>
          <w:rFonts w:ascii="Times New Roman" w:hAnsi="Times New Roman" w:cs="Times New Roman"/>
          <w:sz w:val="24"/>
        </w:rPr>
        <w:t xml:space="preserve">Section </w:t>
      </w:r>
      <w:r w:rsidR="00562FC6">
        <w:rPr>
          <w:rFonts w:ascii="Times New Roman" w:hAnsi="Times New Roman" w:cs="Times New Roman"/>
          <w:sz w:val="24"/>
        </w:rPr>
        <w:t xml:space="preserve">4 </w:t>
      </w:r>
      <w:r w:rsidR="00644058">
        <w:rPr>
          <w:rFonts w:ascii="Times New Roman" w:hAnsi="Times New Roman" w:cs="Times New Roman"/>
          <w:sz w:val="24"/>
        </w:rPr>
        <w:t xml:space="preserve">outlines how research has measured the perceptions of school safety through parents, students, and teachers. </w:t>
      </w:r>
      <w:r w:rsidR="002B3F14">
        <w:rPr>
          <w:rFonts w:ascii="Times New Roman" w:hAnsi="Times New Roman" w:cs="Times New Roman"/>
          <w:sz w:val="24"/>
        </w:rPr>
        <w:t xml:space="preserve">Finally, </w:t>
      </w:r>
      <w:r w:rsidR="00095035">
        <w:rPr>
          <w:rFonts w:ascii="Times New Roman" w:hAnsi="Times New Roman" w:cs="Times New Roman"/>
          <w:sz w:val="24"/>
        </w:rPr>
        <w:t>s</w:t>
      </w:r>
      <w:r w:rsidR="00562FC6">
        <w:rPr>
          <w:rFonts w:ascii="Times New Roman" w:hAnsi="Times New Roman" w:cs="Times New Roman"/>
          <w:sz w:val="24"/>
        </w:rPr>
        <w:t xml:space="preserve">ection 5 </w:t>
      </w:r>
      <w:r w:rsidR="002B3F14">
        <w:rPr>
          <w:rFonts w:ascii="Times New Roman" w:hAnsi="Times New Roman" w:cs="Times New Roman"/>
          <w:sz w:val="24"/>
        </w:rPr>
        <w:t xml:space="preserve">provides </w:t>
      </w:r>
      <w:r w:rsidR="001E51A0">
        <w:rPr>
          <w:rFonts w:ascii="Times New Roman" w:hAnsi="Times New Roman" w:cs="Times New Roman"/>
          <w:sz w:val="24"/>
        </w:rPr>
        <w:t>a</w:t>
      </w:r>
      <w:r w:rsidR="009A2A06">
        <w:rPr>
          <w:rFonts w:ascii="Times New Roman" w:hAnsi="Times New Roman" w:cs="Times New Roman"/>
          <w:sz w:val="24"/>
        </w:rPr>
        <w:t>n</w:t>
      </w:r>
      <w:r w:rsidR="002B3F14">
        <w:rPr>
          <w:rFonts w:ascii="Times New Roman" w:hAnsi="Times New Roman" w:cs="Times New Roman"/>
          <w:sz w:val="24"/>
        </w:rPr>
        <w:t xml:space="preserve"> empirical analysis of the current LGB experience within schools.</w:t>
      </w:r>
      <w:r>
        <w:rPr>
          <w:rFonts w:ascii="Times New Roman" w:hAnsi="Times New Roman" w:cs="Times New Roman"/>
          <w:sz w:val="24"/>
        </w:rPr>
        <w:t xml:space="preserve"> </w:t>
      </w:r>
    </w:p>
    <w:p w14:paraId="0727BE57" w14:textId="590E524A" w:rsidR="004225F1" w:rsidRDefault="00C54BB4" w:rsidP="00562FC6">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Chapter </w:t>
      </w:r>
      <w:r w:rsidR="00562FC6">
        <w:rPr>
          <w:rFonts w:ascii="Times New Roman" w:hAnsi="Times New Roman" w:cs="Times New Roman"/>
          <w:sz w:val="24"/>
        </w:rPr>
        <w:t>3</w:t>
      </w:r>
      <w:r>
        <w:rPr>
          <w:rFonts w:ascii="Times New Roman" w:hAnsi="Times New Roman" w:cs="Times New Roman"/>
          <w:sz w:val="24"/>
        </w:rPr>
        <w:t>,</w:t>
      </w:r>
      <w:r w:rsidR="00417B4D">
        <w:rPr>
          <w:rFonts w:ascii="Times New Roman" w:hAnsi="Times New Roman" w:cs="Times New Roman"/>
          <w:sz w:val="24"/>
        </w:rPr>
        <w:t xml:space="preserve"> the conceptual framework</w:t>
      </w:r>
      <w:r>
        <w:rPr>
          <w:rFonts w:ascii="Times New Roman" w:hAnsi="Times New Roman" w:cs="Times New Roman"/>
          <w:sz w:val="24"/>
        </w:rPr>
        <w:t>,</w:t>
      </w:r>
      <w:r w:rsidR="00417B4D">
        <w:rPr>
          <w:rFonts w:ascii="Times New Roman" w:hAnsi="Times New Roman" w:cs="Times New Roman"/>
          <w:sz w:val="24"/>
        </w:rPr>
        <w:t xml:space="preserve"> explore</w:t>
      </w:r>
      <w:r w:rsidR="00C86C65">
        <w:rPr>
          <w:rFonts w:ascii="Times New Roman" w:hAnsi="Times New Roman" w:cs="Times New Roman"/>
          <w:sz w:val="24"/>
        </w:rPr>
        <w:t>s</w:t>
      </w:r>
      <w:r w:rsidR="00417B4D">
        <w:rPr>
          <w:rFonts w:ascii="Times New Roman" w:hAnsi="Times New Roman" w:cs="Times New Roman"/>
          <w:sz w:val="24"/>
        </w:rPr>
        <w:t xml:space="preserve"> how</w:t>
      </w:r>
      <w:r w:rsidR="00C32470">
        <w:rPr>
          <w:rFonts w:ascii="Times New Roman" w:hAnsi="Times New Roman" w:cs="Times New Roman"/>
          <w:sz w:val="24"/>
        </w:rPr>
        <w:t xml:space="preserve"> previously identified factors, school disorder, teacher victimization, relationships, and job security</w:t>
      </w:r>
      <w:r w:rsidR="00610DC5">
        <w:rPr>
          <w:rFonts w:ascii="Times New Roman" w:hAnsi="Times New Roman" w:cs="Times New Roman"/>
          <w:sz w:val="24"/>
        </w:rPr>
        <w:t>,</w:t>
      </w:r>
      <w:r w:rsidR="00C32470">
        <w:rPr>
          <w:rFonts w:ascii="Times New Roman" w:hAnsi="Times New Roman" w:cs="Times New Roman"/>
          <w:sz w:val="24"/>
        </w:rPr>
        <w:t xml:space="preserve"> </w:t>
      </w:r>
      <w:r w:rsidR="00C86C65">
        <w:rPr>
          <w:rFonts w:ascii="Times New Roman" w:hAnsi="Times New Roman" w:cs="Times New Roman"/>
          <w:sz w:val="24"/>
        </w:rPr>
        <w:t>influence perceptions of safety among teachers.</w:t>
      </w:r>
      <w:r w:rsidR="00682F1E">
        <w:rPr>
          <w:rFonts w:ascii="Times New Roman" w:hAnsi="Times New Roman" w:cs="Times New Roman"/>
          <w:sz w:val="24"/>
        </w:rPr>
        <w:t xml:space="preserve"> The </w:t>
      </w:r>
      <w:r w:rsidR="001A27AF">
        <w:rPr>
          <w:rFonts w:ascii="Times New Roman" w:hAnsi="Times New Roman" w:cs="Times New Roman"/>
          <w:sz w:val="24"/>
        </w:rPr>
        <w:t xml:space="preserve">conceptual framework also outlines the empirical importance of the three composite variables used for analyses: perceptions of physical safety, </w:t>
      </w:r>
      <w:r w:rsidR="00FF58AC">
        <w:rPr>
          <w:rFonts w:ascii="Times New Roman" w:hAnsi="Times New Roman" w:cs="Times New Roman"/>
          <w:sz w:val="24"/>
        </w:rPr>
        <w:t xml:space="preserve">incidents </w:t>
      </w:r>
      <w:r w:rsidR="001A27AF">
        <w:rPr>
          <w:rFonts w:ascii="Times New Roman" w:hAnsi="Times New Roman" w:cs="Times New Roman"/>
          <w:sz w:val="24"/>
        </w:rPr>
        <w:t>of teacher victimization, and perceptions of emotional safety.</w:t>
      </w:r>
      <w:r w:rsidR="006113A7">
        <w:rPr>
          <w:rFonts w:ascii="Times New Roman" w:hAnsi="Times New Roman" w:cs="Times New Roman"/>
          <w:sz w:val="24"/>
        </w:rPr>
        <w:t xml:space="preserve"> </w:t>
      </w:r>
      <w:r w:rsidR="001A27AF">
        <w:rPr>
          <w:rFonts w:ascii="Times New Roman" w:hAnsi="Times New Roman" w:cs="Times New Roman"/>
          <w:sz w:val="24"/>
        </w:rPr>
        <w:t xml:space="preserve">Chapter </w:t>
      </w:r>
      <w:r w:rsidR="00562FC6">
        <w:rPr>
          <w:rFonts w:ascii="Times New Roman" w:hAnsi="Times New Roman" w:cs="Times New Roman"/>
          <w:sz w:val="24"/>
        </w:rPr>
        <w:t>4</w:t>
      </w:r>
      <w:r w:rsidR="001A27AF">
        <w:rPr>
          <w:rFonts w:ascii="Times New Roman" w:hAnsi="Times New Roman" w:cs="Times New Roman"/>
          <w:sz w:val="24"/>
        </w:rPr>
        <w:t xml:space="preserve">, </w:t>
      </w:r>
      <w:r w:rsidR="00BF3BA4">
        <w:rPr>
          <w:rFonts w:ascii="Times New Roman" w:hAnsi="Times New Roman" w:cs="Times New Roman"/>
          <w:sz w:val="24"/>
        </w:rPr>
        <w:t>m</w:t>
      </w:r>
      <w:r w:rsidR="00562FC6">
        <w:rPr>
          <w:rFonts w:ascii="Times New Roman" w:hAnsi="Times New Roman" w:cs="Times New Roman"/>
          <w:sz w:val="24"/>
        </w:rPr>
        <w:t>ethods</w:t>
      </w:r>
      <w:r w:rsidR="001A27AF">
        <w:rPr>
          <w:rFonts w:ascii="Times New Roman" w:hAnsi="Times New Roman" w:cs="Times New Roman"/>
          <w:sz w:val="24"/>
        </w:rPr>
        <w:t xml:space="preserve">, outlines the definitions used by the researcher for sexual orientation status. </w:t>
      </w:r>
      <w:r w:rsidR="004E4D86">
        <w:rPr>
          <w:rFonts w:ascii="Times New Roman" w:hAnsi="Times New Roman" w:cs="Times New Roman"/>
          <w:sz w:val="24"/>
        </w:rPr>
        <w:t xml:space="preserve">The methods chapter also provides an overview of the research design, </w:t>
      </w:r>
      <w:r w:rsidR="006113A7">
        <w:rPr>
          <w:rFonts w:ascii="Times New Roman" w:hAnsi="Times New Roman" w:cs="Times New Roman"/>
          <w:sz w:val="24"/>
        </w:rPr>
        <w:t xml:space="preserve">the data population and sample, </w:t>
      </w:r>
      <w:r w:rsidR="004E4D86">
        <w:rPr>
          <w:rFonts w:ascii="Times New Roman" w:hAnsi="Times New Roman" w:cs="Times New Roman"/>
          <w:sz w:val="24"/>
        </w:rPr>
        <w:t>data collection procedures,</w:t>
      </w:r>
      <w:r w:rsidR="006113A7">
        <w:rPr>
          <w:rFonts w:ascii="Times New Roman" w:hAnsi="Times New Roman" w:cs="Times New Roman"/>
          <w:sz w:val="24"/>
        </w:rPr>
        <w:t xml:space="preserve"> and methods used for data analyses.</w:t>
      </w:r>
      <w:r w:rsidR="004225F1">
        <w:rPr>
          <w:rFonts w:ascii="Times New Roman" w:hAnsi="Times New Roman" w:cs="Times New Roman"/>
          <w:sz w:val="24"/>
        </w:rPr>
        <w:t xml:space="preserve"> </w:t>
      </w:r>
      <w:r w:rsidR="00562FC6">
        <w:rPr>
          <w:rFonts w:ascii="Times New Roman" w:hAnsi="Times New Roman" w:cs="Times New Roman"/>
          <w:sz w:val="24"/>
        </w:rPr>
        <w:t>Chapter 5</w:t>
      </w:r>
      <w:r w:rsidR="006113A7">
        <w:rPr>
          <w:rFonts w:ascii="Times New Roman" w:hAnsi="Times New Roman" w:cs="Times New Roman"/>
          <w:sz w:val="24"/>
        </w:rPr>
        <w:t xml:space="preserve">, </w:t>
      </w:r>
      <w:r w:rsidR="00BF3BA4">
        <w:rPr>
          <w:rFonts w:ascii="Times New Roman" w:hAnsi="Times New Roman" w:cs="Times New Roman"/>
          <w:sz w:val="24"/>
        </w:rPr>
        <w:t>r</w:t>
      </w:r>
      <w:r w:rsidR="00562FC6">
        <w:rPr>
          <w:rFonts w:ascii="Times New Roman" w:hAnsi="Times New Roman" w:cs="Times New Roman"/>
          <w:sz w:val="24"/>
        </w:rPr>
        <w:t>esults</w:t>
      </w:r>
      <w:r w:rsidR="006113A7">
        <w:rPr>
          <w:rFonts w:ascii="Times New Roman" w:hAnsi="Times New Roman" w:cs="Times New Roman"/>
          <w:sz w:val="24"/>
        </w:rPr>
        <w:t>, relies on the conceptual framework and previous empirical findings related to perceptions of school safety to highlight the res</w:t>
      </w:r>
      <w:r w:rsidR="00D0481C">
        <w:rPr>
          <w:rFonts w:ascii="Times New Roman" w:hAnsi="Times New Roman" w:cs="Times New Roman"/>
          <w:sz w:val="24"/>
        </w:rPr>
        <w:t>earch study</w:t>
      </w:r>
      <w:r w:rsidR="00562FC6">
        <w:rPr>
          <w:rFonts w:ascii="Times New Roman" w:hAnsi="Times New Roman" w:cs="Times New Roman"/>
          <w:sz w:val="24"/>
        </w:rPr>
        <w:t>’</w:t>
      </w:r>
      <w:r w:rsidR="00D0481C">
        <w:rPr>
          <w:rFonts w:ascii="Times New Roman" w:hAnsi="Times New Roman" w:cs="Times New Roman"/>
          <w:sz w:val="24"/>
        </w:rPr>
        <w:t>s results</w:t>
      </w:r>
      <w:r w:rsidR="006113A7">
        <w:rPr>
          <w:rFonts w:ascii="Times New Roman" w:hAnsi="Times New Roman" w:cs="Times New Roman"/>
          <w:sz w:val="24"/>
        </w:rPr>
        <w:t>.</w:t>
      </w:r>
      <w:r w:rsidR="004225F1">
        <w:rPr>
          <w:rFonts w:ascii="Times New Roman" w:hAnsi="Times New Roman" w:cs="Times New Roman"/>
          <w:sz w:val="24"/>
        </w:rPr>
        <w:t xml:space="preserve"> Finally, </w:t>
      </w:r>
      <w:r w:rsidR="00562FC6">
        <w:rPr>
          <w:rFonts w:ascii="Times New Roman" w:hAnsi="Times New Roman" w:cs="Times New Roman"/>
          <w:sz w:val="24"/>
        </w:rPr>
        <w:t>Chapter 6</w:t>
      </w:r>
      <w:r w:rsidR="006113A7">
        <w:rPr>
          <w:rFonts w:ascii="Times New Roman" w:hAnsi="Times New Roman" w:cs="Times New Roman"/>
          <w:sz w:val="24"/>
        </w:rPr>
        <w:t xml:space="preserve">, </w:t>
      </w:r>
      <w:r w:rsidR="00D0481C">
        <w:rPr>
          <w:rFonts w:ascii="Times New Roman" w:hAnsi="Times New Roman" w:cs="Times New Roman"/>
          <w:sz w:val="24"/>
        </w:rPr>
        <w:t xml:space="preserve">the </w:t>
      </w:r>
      <w:r w:rsidR="006113A7">
        <w:rPr>
          <w:rFonts w:ascii="Times New Roman" w:hAnsi="Times New Roman" w:cs="Times New Roman"/>
          <w:sz w:val="24"/>
        </w:rPr>
        <w:t>discussion, highlights the findings of the research through f</w:t>
      </w:r>
      <w:r w:rsidR="004225F1">
        <w:rPr>
          <w:rFonts w:ascii="Times New Roman" w:hAnsi="Times New Roman" w:cs="Times New Roman"/>
          <w:sz w:val="24"/>
        </w:rPr>
        <w:t>ive</w:t>
      </w:r>
      <w:r w:rsidR="006113A7">
        <w:rPr>
          <w:rFonts w:ascii="Times New Roman" w:hAnsi="Times New Roman" w:cs="Times New Roman"/>
          <w:sz w:val="24"/>
        </w:rPr>
        <w:t xml:space="preserve"> key areas: </w:t>
      </w:r>
    </w:p>
    <w:p w14:paraId="38AA3CC1" w14:textId="74BD261E" w:rsidR="004225F1" w:rsidRDefault="00562FC6" w:rsidP="00D157C2">
      <w:pPr>
        <w:pStyle w:val="ListParagraph"/>
        <w:numPr>
          <w:ilvl w:val="0"/>
          <w:numId w:val="18"/>
        </w:numPr>
        <w:spacing w:line="480" w:lineRule="auto"/>
        <w:rPr>
          <w:rFonts w:ascii="Times New Roman" w:hAnsi="Times New Roman" w:cs="Times New Roman"/>
          <w:sz w:val="24"/>
        </w:rPr>
      </w:pPr>
      <w:r>
        <w:rPr>
          <w:rFonts w:ascii="Times New Roman" w:hAnsi="Times New Roman" w:cs="Times New Roman"/>
          <w:sz w:val="24"/>
        </w:rPr>
        <w:t>t</w:t>
      </w:r>
      <w:r w:rsidRPr="004225F1">
        <w:rPr>
          <w:rFonts w:ascii="Times New Roman" w:hAnsi="Times New Roman" w:cs="Times New Roman"/>
          <w:sz w:val="24"/>
        </w:rPr>
        <w:t xml:space="preserve">he </w:t>
      </w:r>
      <w:r w:rsidR="006113A7" w:rsidRPr="004225F1">
        <w:rPr>
          <w:rFonts w:ascii="Times New Roman" w:hAnsi="Times New Roman" w:cs="Times New Roman"/>
          <w:sz w:val="24"/>
        </w:rPr>
        <w:t>LGB teacher</w:t>
      </w:r>
    </w:p>
    <w:p w14:paraId="2E8CA87A" w14:textId="5657C3FC" w:rsidR="004225F1" w:rsidRDefault="00562FC6" w:rsidP="00D157C2">
      <w:pPr>
        <w:pStyle w:val="ListParagraph"/>
        <w:numPr>
          <w:ilvl w:val="0"/>
          <w:numId w:val="18"/>
        </w:numPr>
        <w:spacing w:line="480" w:lineRule="auto"/>
        <w:rPr>
          <w:rFonts w:ascii="Times New Roman" w:hAnsi="Times New Roman" w:cs="Times New Roman"/>
          <w:sz w:val="24"/>
        </w:rPr>
      </w:pPr>
      <w:r>
        <w:rPr>
          <w:rFonts w:ascii="Times New Roman" w:hAnsi="Times New Roman" w:cs="Times New Roman"/>
          <w:sz w:val="24"/>
        </w:rPr>
        <w:t>t</w:t>
      </w:r>
      <w:r w:rsidRPr="004225F1">
        <w:rPr>
          <w:rFonts w:ascii="Times New Roman" w:hAnsi="Times New Roman" w:cs="Times New Roman"/>
          <w:sz w:val="24"/>
        </w:rPr>
        <w:t xml:space="preserve">he </w:t>
      </w:r>
      <w:r w:rsidR="006113A7" w:rsidRPr="004225F1">
        <w:rPr>
          <w:rFonts w:ascii="Times New Roman" w:hAnsi="Times New Roman" w:cs="Times New Roman"/>
          <w:sz w:val="24"/>
        </w:rPr>
        <w:t>LGB teacher</w:t>
      </w:r>
      <w:r w:rsidR="004225F1" w:rsidRPr="004225F1">
        <w:rPr>
          <w:rFonts w:ascii="Times New Roman" w:hAnsi="Times New Roman" w:cs="Times New Roman"/>
          <w:sz w:val="24"/>
        </w:rPr>
        <w:t xml:space="preserve"> </w:t>
      </w:r>
      <w:r w:rsidR="006113A7" w:rsidRPr="004225F1">
        <w:rPr>
          <w:rFonts w:ascii="Times New Roman" w:hAnsi="Times New Roman" w:cs="Times New Roman"/>
          <w:sz w:val="24"/>
        </w:rPr>
        <w:t>and emotional safety</w:t>
      </w:r>
    </w:p>
    <w:p w14:paraId="17319C20" w14:textId="35A4558E" w:rsidR="004225F1" w:rsidRDefault="00562FC6" w:rsidP="00D157C2">
      <w:pPr>
        <w:pStyle w:val="ListParagraph"/>
        <w:numPr>
          <w:ilvl w:val="0"/>
          <w:numId w:val="18"/>
        </w:numPr>
        <w:spacing w:line="480" w:lineRule="auto"/>
        <w:rPr>
          <w:rFonts w:ascii="Times New Roman" w:hAnsi="Times New Roman" w:cs="Times New Roman"/>
          <w:sz w:val="24"/>
        </w:rPr>
      </w:pPr>
      <w:r>
        <w:rPr>
          <w:rFonts w:ascii="Times New Roman" w:hAnsi="Times New Roman" w:cs="Times New Roman"/>
          <w:sz w:val="24"/>
        </w:rPr>
        <w:t>t</w:t>
      </w:r>
      <w:r w:rsidRPr="004225F1">
        <w:rPr>
          <w:rFonts w:ascii="Times New Roman" w:hAnsi="Times New Roman" w:cs="Times New Roman"/>
          <w:sz w:val="24"/>
        </w:rPr>
        <w:t xml:space="preserve">he </w:t>
      </w:r>
      <w:r w:rsidR="006113A7" w:rsidRPr="004225F1">
        <w:rPr>
          <w:rFonts w:ascii="Times New Roman" w:hAnsi="Times New Roman" w:cs="Times New Roman"/>
          <w:sz w:val="24"/>
        </w:rPr>
        <w:t>LGB teacher and physical safety</w:t>
      </w:r>
    </w:p>
    <w:p w14:paraId="0497ED1B" w14:textId="24B970D4" w:rsidR="004225F1" w:rsidRDefault="00562FC6" w:rsidP="00D157C2">
      <w:pPr>
        <w:pStyle w:val="ListParagraph"/>
        <w:numPr>
          <w:ilvl w:val="0"/>
          <w:numId w:val="18"/>
        </w:numPr>
        <w:spacing w:line="480" w:lineRule="auto"/>
        <w:rPr>
          <w:rFonts w:ascii="Times New Roman" w:hAnsi="Times New Roman" w:cs="Times New Roman"/>
          <w:sz w:val="24"/>
        </w:rPr>
      </w:pPr>
      <w:r>
        <w:rPr>
          <w:rFonts w:ascii="Times New Roman" w:hAnsi="Times New Roman" w:cs="Times New Roman"/>
          <w:sz w:val="24"/>
        </w:rPr>
        <w:lastRenderedPageBreak/>
        <w:t>t</w:t>
      </w:r>
      <w:r w:rsidRPr="004225F1">
        <w:rPr>
          <w:rFonts w:ascii="Times New Roman" w:hAnsi="Times New Roman" w:cs="Times New Roman"/>
          <w:sz w:val="24"/>
        </w:rPr>
        <w:t xml:space="preserve">he </w:t>
      </w:r>
      <w:r w:rsidR="006113A7" w:rsidRPr="004225F1">
        <w:rPr>
          <w:rFonts w:ascii="Times New Roman" w:hAnsi="Times New Roman" w:cs="Times New Roman"/>
          <w:sz w:val="24"/>
        </w:rPr>
        <w:t>LGB teacher and victimization</w:t>
      </w:r>
    </w:p>
    <w:p w14:paraId="6AD139D8" w14:textId="7BAFA03C" w:rsidR="004225F1" w:rsidRDefault="00562FC6" w:rsidP="00D157C2">
      <w:pPr>
        <w:pStyle w:val="ListParagraph"/>
        <w:numPr>
          <w:ilvl w:val="0"/>
          <w:numId w:val="18"/>
        </w:numPr>
        <w:spacing w:line="480" w:lineRule="auto"/>
        <w:rPr>
          <w:rFonts w:ascii="Times New Roman" w:hAnsi="Times New Roman" w:cs="Times New Roman"/>
          <w:sz w:val="24"/>
        </w:rPr>
      </w:pPr>
      <w:r>
        <w:rPr>
          <w:rFonts w:ascii="Times New Roman" w:hAnsi="Times New Roman" w:cs="Times New Roman"/>
          <w:sz w:val="24"/>
        </w:rPr>
        <w:t>t</w:t>
      </w:r>
      <w:r w:rsidRPr="004225F1">
        <w:rPr>
          <w:rFonts w:ascii="Times New Roman" w:hAnsi="Times New Roman" w:cs="Times New Roman"/>
          <w:sz w:val="24"/>
        </w:rPr>
        <w:t xml:space="preserve">he </w:t>
      </w:r>
      <w:r w:rsidR="006113A7" w:rsidRPr="004225F1">
        <w:rPr>
          <w:rFonts w:ascii="Times New Roman" w:hAnsi="Times New Roman" w:cs="Times New Roman"/>
          <w:sz w:val="24"/>
        </w:rPr>
        <w:t>experienced teacher</w:t>
      </w:r>
    </w:p>
    <w:p w14:paraId="2ED53F05" w14:textId="77777777" w:rsidR="00247B3B" w:rsidRDefault="00247B3B">
      <w:pPr>
        <w:rPr>
          <w:rFonts w:ascii="Times New Roman" w:hAnsi="Times New Roman" w:cs="Times New Roman"/>
          <w:b/>
          <w:sz w:val="24"/>
        </w:rPr>
      </w:pPr>
      <w:r>
        <w:rPr>
          <w:rFonts w:ascii="Times New Roman" w:hAnsi="Times New Roman" w:cs="Times New Roman"/>
          <w:b/>
          <w:sz w:val="24"/>
        </w:rPr>
        <w:br w:type="page"/>
      </w:r>
    </w:p>
    <w:p w14:paraId="2552A440" w14:textId="33646DCE" w:rsidR="001B6DC2" w:rsidRDefault="001B6DC2" w:rsidP="001B6DC2">
      <w:pPr>
        <w:spacing w:line="480" w:lineRule="auto"/>
        <w:jc w:val="center"/>
        <w:rPr>
          <w:rFonts w:ascii="Times New Roman" w:hAnsi="Times New Roman" w:cs="Times New Roman"/>
          <w:b/>
          <w:sz w:val="24"/>
        </w:rPr>
      </w:pPr>
      <w:r>
        <w:rPr>
          <w:rFonts w:ascii="Times New Roman" w:hAnsi="Times New Roman" w:cs="Times New Roman"/>
          <w:b/>
          <w:sz w:val="24"/>
        </w:rPr>
        <w:lastRenderedPageBreak/>
        <w:t xml:space="preserve">Chapter 2: </w:t>
      </w:r>
      <w:r w:rsidRPr="00537397">
        <w:rPr>
          <w:rFonts w:ascii="Times New Roman" w:hAnsi="Times New Roman" w:cs="Times New Roman"/>
          <w:b/>
          <w:sz w:val="24"/>
        </w:rPr>
        <w:t>Literature Review</w:t>
      </w:r>
    </w:p>
    <w:p w14:paraId="6E73E817" w14:textId="678223C3" w:rsidR="001B6DC2" w:rsidRDefault="001B6DC2" w:rsidP="00247B3B">
      <w:pPr>
        <w:spacing w:after="0" w:line="480" w:lineRule="auto"/>
        <w:ind w:firstLine="720"/>
        <w:rPr>
          <w:rFonts w:ascii="Times New Roman" w:eastAsia="Times New Roman" w:hAnsi="Times New Roman" w:cs="Times New Roman"/>
          <w:iCs/>
          <w:color w:val="0E101A"/>
          <w:sz w:val="24"/>
          <w:szCs w:val="24"/>
        </w:rPr>
      </w:pPr>
      <w:r w:rsidRPr="00443B9F">
        <w:rPr>
          <w:rFonts w:ascii="Times New Roman" w:eastAsia="Times New Roman" w:hAnsi="Times New Roman" w:cs="Times New Roman"/>
          <w:iCs/>
          <w:color w:val="0E101A"/>
          <w:sz w:val="24"/>
          <w:szCs w:val="24"/>
        </w:rPr>
        <w:t xml:space="preserve">Section </w:t>
      </w:r>
      <w:r w:rsidR="00562FC6">
        <w:rPr>
          <w:rFonts w:ascii="Times New Roman" w:eastAsia="Times New Roman" w:hAnsi="Times New Roman" w:cs="Times New Roman"/>
          <w:iCs/>
          <w:color w:val="0E101A"/>
          <w:sz w:val="24"/>
          <w:szCs w:val="24"/>
        </w:rPr>
        <w:t>1</w:t>
      </w:r>
      <w:r w:rsidR="00562FC6" w:rsidRPr="00443B9F">
        <w:rPr>
          <w:rFonts w:ascii="Times New Roman" w:eastAsia="Times New Roman" w:hAnsi="Times New Roman" w:cs="Times New Roman"/>
          <w:iCs/>
          <w:color w:val="0E101A"/>
          <w:sz w:val="24"/>
          <w:szCs w:val="24"/>
        </w:rPr>
        <w:t xml:space="preserve"> </w:t>
      </w:r>
      <w:r w:rsidRPr="00443B9F">
        <w:rPr>
          <w:rFonts w:ascii="Times New Roman" w:eastAsia="Times New Roman" w:hAnsi="Times New Roman" w:cs="Times New Roman"/>
          <w:iCs/>
          <w:color w:val="0E101A"/>
          <w:sz w:val="24"/>
          <w:szCs w:val="24"/>
        </w:rPr>
        <w:t xml:space="preserve">of the literature review expands on the historical context of two key components of the research question: LGB teachers and school safety. The historical context of both phenomena provides insight into how current policies, litigation, and practices came to be. </w:t>
      </w:r>
    </w:p>
    <w:p w14:paraId="6F9BA713" w14:textId="77777777" w:rsidR="001B6DC2" w:rsidRDefault="001B6DC2" w:rsidP="001B6DC2">
      <w:pPr>
        <w:spacing w:after="0" w:line="480" w:lineRule="auto"/>
        <w:rPr>
          <w:rFonts w:ascii="Times New Roman" w:eastAsia="Times New Roman" w:hAnsi="Times New Roman" w:cs="Times New Roman"/>
          <w:b/>
          <w:iCs/>
          <w:color w:val="0E101A"/>
          <w:sz w:val="24"/>
          <w:szCs w:val="24"/>
        </w:rPr>
      </w:pPr>
      <w:r w:rsidRPr="00F8125C">
        <w:rPr>
          <w:rFonts w:ascii="Times New Roman" w:eastAsia="Times New Roman" w:hAnsi="Times New Roman" w:cs="Times New Roman"/>
          <w:b/>
          <w:iCs/>
          <w:color w:val="0E101A"/>
          <w:sz w:val="24"/>
          <w:szCs w:val="24"/>
        </w:rPr>
        <w:t>The Historical Context</w:t>
      </w:r>
    </w:p>
    <w:p w14:paraId="41657352" w14:textId="77777777" w:rsidR="001B6DC2" w:rsidRPr="00562FC6" w:rsidRDefault="001B6DC2" w:rsidP="001B6DC2">
      <w:pPr>
        <w:spacing w:line="480" w:lineRule="auto"/>
        <w:rPr>
          <w:rStyle w:val="Emphasis"/>
          <w:rFonts w:ascii="Times New Roman" w:hAnsi="Times New Roman" w:cs="Times New Roman"/>
          <w:b/>
          <w:color w:val="0E101A"/>
          <w:sz w:val="24"/>
        </w:rPr>
      </w:pPr>
      <w:r w:rsidRPr="00562FC6">
        <w:rPr>
          <w:rStyle w:val="Emphasis"/>
          <w:rFonts w:ascii="Times New Roman" w:hAnsi="Times New Roman" w:cs="Times New Roman"/>
          <w:b/>
          <w:color w:val="0E101A"/>
          <w:sz w:val="24"/>
        </w:rPr>
        <w:t xml:space="preserve">LGB Teachers and School Safety </w:t>
      </w:r>
    </w:p>
    <w:p w14:paraId="6C05EE86" w14:textId="35BAD910" w:rsidR="001B6DC2" w:rsidRPr="00A803B3" w:rsidRDefault="001B6DC2" w:rsidP="001B6DC2">
      <w:pPr>
        <w:pStyle w:val="NormalWeb"/>
        <w:spacing w:before="0" w:beforeAutospacing="0" w:after="0" w:afterAutospacing="0" w:line="480" w:lineRule="auto"/>
        <w:rPr>
          <w:rStyle w:val="Emphasis"/>
          <w:i w:val="0"/>
          <w:iCs w:val="0"/>
          <w:color w:val="0E101A"/>
        </w:rPr>
      </w:pPr>
      <w:r w:rsidRPr="00A803B3">
        <w:rPr>
          <w:rStyle w:val="Emphasis"/>
          <w:i w:val="0"/>
          <w:iCs w:val="0"/>
          <w:color w:val="0E101A"/>
        </w:rPr>
        <w:tab/>
        <w:t>The past is complicated for people who identif</w:t>
      </w:r>
      <w:r>
        <w:rPr>
          <w:rStyle w:val="Emphasis"/>
          <w:i w:val="0"/>
          <w:iCs w:val="0"/>
          <w:color w:val="0E101A"/>
        </w:rPr>
        <w:t>y</w:t>
      </w:r>
      <w:r w:rsidRPr="00A803B3">
        <w:rPr>
          <w:rStyle w:val="Emphasis"/>
          <w:i w:val="0"/>
          <w:iCs w:val="0"/>
          <w:color w:val="0E101A"/>
        </w:rPr>
        <w:t xml:space="preserve"> as LGB. Before analyzing how being nonheteronormative in a school setting </w:t>
      </w:r>
      <w:r w:rsidR="00562FC6">
        <w:rPr>
          <w:rStyle w:val="Emphasis"/>
          <w:i w:val="0"/>
          <w:iCs w:val="0"/>
          <w:color w:val="0E101A"/>
        </w:rPr>
        <w:t>is connected to</w:t>
      </w:r>
      <w:r w:rsidRPr="00A803B3">
        <w:rPr>
          <w:rStyle w:val="Emphasis"/>
          <w:i w:val="0"/>
          <w:iCs w:val="0"/>
          <w:color w:val="0E101A"/>
        </w:rPr>
        <w:t xml:space="preserve"> perceptions of safety, it is essential to provide context on how different institutions within the United States interpret sexual orientation</w:t>
      </w:r>
      <w:r w:rsidR="00A33CDD">
        <w:rPr>
          <w:rStyle w:val="Emphasis"/>
          <w:i w:val="0"/>
          <w:iCs w:val="0"/>
          <w:color w:val="0E101A"/>
        </w:rPr>
        <w:t>—</w:t>
      </w:r>
      <w:r>
        <w:rPr>
          <w:rStyle w:val="Emphasis"/>
          <w:i w:val="0"/>
          <w:iCs w:val="0"/>
          <w:color w:val="0E101A"/>
        </w:rPr>
        <w:t>the h</w:t>
      </w:r>
      <w:r w:rsidRPr="00A803B3">
        <w:rPr>
          <w:rStyle w:val="Emphasis"/>
          <w:i w:val="0"/>
          <w:iCs w:val="0"/>
          <w:color w:val="0E101A"/>
        </w:rPr>
        <w:t>istory is complex, concerning, and rapidly changing. The institutions of medicine and psychiatry, federal and state governments, and the justice system have all grappled with the question of sexual orientation, employment, and discrimination</w:t>
      </w:r>
      <w:r w:rsidR="00340ED3" w:rsidRPr="00A803B3">
        <w:rPr>
          <w:rStyle w:val="Emphasis"/>
          <w:i w:val="0"/>
          <w:iCs w:val="0"/>
          <w:color w:val="0E101A"/>
        </w:rPr>
        <w:t xml:space="preserve">. </w:t>
      </w:r>
    </w:p>
    <w:p w14:paraId="231A3E54" w14:textId="45569F25" w:rsidR="001B6DC2" w:rsidRDefault="001B6DC2" w:rsidP="001B6DC2">
      <w:pPr>
        <w:pStyle w:val="NormalWeb"/>
        <w:spacing w:before="0" w:beforeAutospacing="0" w:after="0" w:afterAutospacing="0" w:line="480" w:lineRule="auto"/>
        <w:ind w:firstLine="720"/>
        <w:rPr>
          <w:color w:val="0E101A"/>
        </w:rPr>
      </w:pPr>
      <w:r>
        <w:rPr>
          <w:rStyle w:val="Strong"/>
          <w:color w:val="0E101A"/>
        </w:rPr>
        <w:t>The Institutions of Medicine and Psychiatry. </w:t>
      </w:r>
      <w:r>
        <w:rPr>
          <w:color w:val="0E101A"/>
        </w:rPr>
        <w:t xml:space="preserve">Understanding the historical context of LGB teachers may explain the lack of focused empirical research on being LGB and an educator. Thirty years ago, the American Psychiatric Association (APA) removed any references to sexual orientation as a disorder </w:t>
      </w:r>
      <w:r w:rsidR="00231C5E">
        <w:rPr>
          <w:color w:val="0E101A"/>
        </w:rPr>
        <w:t xml:space="preserve">from </w:t>
      </w:r>
      <w:r>
        <w:rPr>
          <w:color w:val="0E101A"/>
        </w:rPr>
        <w:t xml:space="preserve">their Diagnostic and Statistical Manual of Mental Disorders (DSM). The concept of same-sex behaviors had been analyzed by famous theorists resulting in competing theories and broad misrepresentations. During the mid-20th century, Sandor </w:t>
      </w:r>
      <w:proofErr w:type="spellStart"/>
      <w:r>
        <w:rPr>
          <w:color w:val="0E101A"/>
        </w:rPr>
        <w:t>Rado</w:t>
      </w:r>
      <w:proofErr w:type="spellEnd"/>
      <w:r>
        <w:rPr>
          <w:color w:val="0E101A"/>
        </w:rPr>
        <w:t xml:space="preserve"> claimed that heterosexuality was the norm and dismissed </w:t>
      </w:r>
      <w:r w:rsidR="00740514">
        <w:rPr>
          <w:color w:val="0E101A"/>
        </w:rPr>
        <w:t>“</w:t>
      </w:r>
      <w:r>
        <w:rPr>
          <w:color w:val="0E101A"/>
        </w:rPr>
        <w:t>homosexuality</w:t>
      </w:r>
      <w:r>
        <w:rPr>
          <w:rStyle w:val="FootnoteReference"/>
          <w:color w:val="0E101A"/>
        </w:rPr>
        <w:footnoteReference w:id="2"/>
      </w:r>
      <w:r w:rsidR="00A33CDD">
        <w:rPr>
          <w:color w:val="0E101A"/>
        </w:rPr>
        <w:t>”</w:t>
      </w:r>
      <w:r>
        <w:rPr>
          <w:color w:val="0E101A"/>
        </w:rPr>
        <w:t> or bisexuality (Dresher, 20</w:t>
      </w:r>
      <w:r w:rsidR="00740514">
        <w:rPr>
          <w:color w:val="0E101A"/>
        </w:rPr>
        <w:t>1</w:t>
      </w:r>
      <w:r>
        <w:rPr>
          <w:color w:val="0E101A"/>
        </w:rPr>
        <w:t xml:space="preserve">5). These views were interpreted, along with </w:t>
      </w:r>
      <w:r w:rsidR="00A33CDD">
        <w:rPr>
          <w:color w:val="0E101A"/>
        </w:rPr>
        <w:t xml:space="preserve">those of </w:t>
      </w:r>
      <w:r>
        <w:rPr>
          <w:color w:val="0E101A"/>
        </w:rPr>
        <w:t xml:space="preserve">other theorists who claimed </w:t>
      </w:r>
      <w:r>
        <w:rPr>
          <w:color w:val="0E101A"/>
        </w:rPr>
        <w:lastRenderedPageBreak/>
        <w:t xml:space="preserve">the possibility of </w:t>
      </w:r>
      <w:r w:rsidR="00740514">
        <w:rPr>
          <w:color w:val="0E101A"/>
        </w:rPr>
        <w:t>“</w:t>
      </w:r>
      <w:r>
        <w:rPr>
          <w:color w:val="0E101A"/>
        </w:rPr>
        <w:t>curing</w:t>
      </w:r>
      <w:r w:rsidR="00740514">
        <w:rPr>
          <w:color w:val="0E101A"/>
        </w:rPr>
        <w:t>”</w:t>
      </w:r>
      <w:r>
        <w:rPr>
          <w:color w:val="0E101A"/>
        </w:rPr>
        <w:t xml:space="preserve"> one of homosexual </w:t>
      </w:r>
      <w:r w:rsidR="002A3DC7">
        <w:rPr>
          <w:color w:val="0E101A"/>
        </w:rPr>
        <w:t>behaviors and</w:t>
      </w:r>
      <w:r w:rsidR="00A33CDD">
        <w:rPr>
          <w:color w:val="0E101A"/>
        </w:rPr>
        <w:t xml:space="preserve"> </w:t>
      </w:r>
      <w:r>
        <w:rPr>
          <w:color w:val="0E101A"/>
        </w:rPr>
        <w:t>accepted within the professional community of psychiatrists (Dresher, 20</w:t>
      </w:r>
      <w:r w:rsidR="00740514">
        <w:rPr>
          <w:color w:val="0E101A"/>
        </w:rPr>
        <w:t>1</w:t>
      </w:r>
      <w:r>
        <w:rPr>
          <w:color w:val="0E101A"/>
        </w:rPr>
        <w:t xml:space="preserve">5). In </w:t>
      </w:r>
      <w:r w:rsidR="00740514">
        <w:rPr>
          <w:color w:val="0E101A"/>
        </w:rPr>
        <w:t>1</w:t>
      </w:r>
      <w:r>
        <w:rPr>
          <w:color w:val="0E101A"/>
        </w:rPr>
        <w:t xml:space="preserve">952, the APA published the first edition of the widely used DSM and listed </w:t>
      </w:r>
      <w:r w:rsidR="00740514">
        <w:rPr>
          <w:color w:val="0E101A"/>
        </w:rPr>
        <w:t>“</w:t>
      </w:r>
      <w:r>
        <w:rPr>
          <w:color w:val="0E101A"/>
        </w:rPr>
        <w:t>homosexuality</w:t>
      </w:r>
      <w:r w:rsidR="00740514">
        <w:rPr>
          <w:color w:val="0E101A"/>
        </w:rPr>
        <w:t>”</w:t>
      </w:r>
      <w:r>
        <w:rPr>
          <w:color w:val="0E101A"/>
        </w:rPr>
        <w:t xml:space="preserve"> as a </w:t>
      </w:r>
      <w:r w:rsidR="00740514">
        <w:rPr>
          <w:color w:val="0E101A"/>
        </w:rPr>
        <w:t>“</w:t>
      </w:r>
      <w:r>
        <w:rPr>
          <w:color w:val="0E101A"/>
        </w:rPr>
        <w:t>sociopathic personality disturbance</w:t>
      </w:r>
      <w:r w:rsidR="00740514">
        <w:rPr>
          <w:color w:val="0E101A"/>
        </w:rPr>
        <w:t>”</w:t>
      </w:r>
      <w:r>
        <w:rPr>
          <w:color w:val="0E101A"/>
        </w:rPr>
        <w:t xml:space="preserve"> (American Psychiatric Association, </w:t>
      </w:r>
      <w:r w:rsidR="00740514">
        <w:rPr>
          <w:color w:val="0E101A"/>
        </w:rPr>
        <w:t>1</w:t>
      </w:r>
      <w:r>
        <w:rPr>
          <w:color w:val="0E101A"/>
        </w:rPr>
        <w:t xml:space="preserve">952). The second edition, published in </w:t>
      </w:r>
      <w:r w:rsidR="00740514">
        <w:rPr>
          <w:color w:val="0E101A"/>
        </w:rPr>
        <w:t>1</w:t>
      </w:r>
      <w:r>
        <w:rPr>
          <w:color w:val="0E101A"/>
        </w:rPr>
        <w:t xml:space="preserve">968, declassified homosexuality as a </w:t>
      </w:r>
      <w:r w:rsidR="00740514">
        <w:rPr>
          <w:color w:val="0E101A"/>
        </w:rPr>
        <w:t>“</w:t>
      </w:r>
      <w:r>
        <w:rPr>
          <w:color w:val="0E101A"/>
        </w:rPr>
        <w:t>sexual deviation</w:t>
      </w:r>
      <w:r w:rsidR="00740514">
        <w:rPr>
          <w:color w:val="0E101A"/>
        </w:rPr>
        <w:t>”</w:t>
      </w:r>
      <w:r>
        <w:rPr>
          <w:color w:val="0E101A"/>
        </w:rPr>
        <w:t xml:space="preserve"> (American Psychiatric Association, </w:t>
      </w:r>
      <w:r w:rsidR="00740514">
        <w:rPr>
          <w:color w:val="0E101A"/>
        </w:rPr>
        <w:t>1</w:t>
      </w:r>
      <w:r>
        <w:rPr>
          <w:color w:val="0E101A"/>
        </w:rPr>
        <w:t>968). </w:t>
      </w:r>
    </w:p>
    <w:p w14:paraId="40D5E126" w14:textId="6AD9F0A5" w:rsidR="001B6DC2" w:rsidRDefault="001B6DC2" w:rsidP="001B6DC2">
      <w:pPr>
        <w:pStyle w:val="NormalWeb"/>
        <w:spacing w:before="0" w:beforeAutospacing="0" w:after="0" w:afterAutospacing="0" w:line="480" w:lineRule="auto"/>
        <w:rPr>
          <w:color w:val="0E101A"/>
        </w:rPr>
      </w:pPr>
      <w:r>
        <w:rPr>
          <w:color w:val="0E101A"/>
        </w:rPr>
        <w:t xml:space="preserve">It is important to note that these </w:t>
      </w:r>
      <w:r w:rsidR="00740514">
        <w:rPr>
          <w:color w:val="0E101A"/>
        </w:rPr>
        <w:t>“</w:t>
      </w:r>
      <w:r>
        <w:rPr>
          <w:color w:val="0E101A"/>
        </w:rPr>
        <w:t>classifications</w:t>
      </w:r>
      <w:r w:rsidR="00740514">
        <w:rPr>
          <w:color w:val="0E101A"/>
        </w:rPr>
        <w:t>”</w:t>
      </w:r>
      <w:r>
        <w:rPr>
          <w:color w:val="0E101A"/>
        </w:rPr>
        <w:t xml:space="preserve"> in the APA manuals </w:t>
      </w:r>
      <w:r w:rsidR="00293224">
        <w:rPr>
          <w:color w:val="0E101A"/>
        </w:rPr>
        <w:t>lacked the backing of</w:t>
      </w:r>
      <w:r>
        <w:rPr>
          <w:color w:val="0E101A"/>
        </w:rPr>
        <w:t xml:space="preserve"> scientific theory or empirically tested hypotheses. Researchers did contradict the APA publications. In </w:t>
      </w:r>
      <w:r w:rsidR="00740514">
        <w:rPr>
          <w:color w:val="0E101A"/>
        </w:rPr>
        <w:t>1</w:t>
      </w:r>
      <w:r>
        <w:rPr>
          <w:color w:val="0E101A"/>
        </w:rPr>
        <w:t xml:space="preserve">948 and </w:t>
      </w:r>
      <w:r w:rsidR="00740514">
        <w:rPr>
          <w:color w:val="0E101A"/>
        </w:rPr>
        <w:t>1</w:t>
      </w:r>
      <w:r>
        <w:rPr>
          <w:color w:val="0E101A"/>
        </w:rPr>
        <w:t xml:space="preserve">953, Kinsey published two reports that found </w:t>
      </w:r>
      <w:r w:rsidR="00740514">
        <w:rPr>
          <w:color w:val="0E101A"/>
        </w:rPr>
        <w:t>“</w:t>
      </w:r>
      <w:r>
        <w:rPr>
          <w:color w:val="0E101A"/>
        </w:rPr>
        <w:t>homosexuality</w:t>
      </w:r>
      <w:r w:rsidR="00740514">
        <w:rPr>
          <w:color w:val="0E101A"/>
        </w:rPr>
        <w:t>”</w:t>
      </w:r>
      <w:r>
        <w:rPr>
          <w:color w:val="0E101A"/>
        </w:rPr>
        <w:t xml:space="preserve"> was not as </w:t>
      </w:r>
      <w:r w:rsidR="00740514">
        <w:rPr>
          <w:color w:val="0E101A"/>
        </w:rPr>
        <w:t>“</w:t>
      </w:r>
      <w:r>
        <w:rPr>
          <w:color w:val="0E101A"/>
        </w:rPr>
        <w:t>rare</w:t>
      </w:r>
      <w:r w:rsidR="00740514">
        <w:rPr>
          <w:color w:val="0E101A"/>
        </w:rPr>
        <w:t>”</w:t>
      </w:r>
      <w:r>
        <w:rPr>
          <w:color w:val="0E101A"/>
        </w:rPr>
        <w:t xml:space="preserve"> as previously believed in the general population (</w:t>
      </w:r>
      <w:r w:rsidR="002E4D10">
        <w:rPr>
          <w:color w:val="0E101A"/>
        </w:rPr>
        <w:t>Kinsey et al., 1945; Kinsey et al., 1953</w:t>
      </w:r>
      <w:r>
        <w:rPr>
          <w:color w:val="0E101A"/>
        </w:rPr>
        <w:t xml:space="preserve">). In </w:t>
      </w:r>
      <w:r w:rsidR="00740514">
        <w:rPr>
          <w:color w:val="0E101A"/>
        </w:rPr>
        <w:t>1</w:t>
      </w:r>
      <w:r>
        <w:rPr>
          <w:color w:val="0E101A"/>
        </w:rPr>
        <w:t>95</w:t>
      </w:r>
      <w:r w:rsidR="00740514">
        <w:rPr>
          <w:color w:val="0E101A"/>
        </w:rPr>
        <w:t>1</w:t>
      </w:r>
      <w:r>
        <w:rPr>
          <w:color w:val="0E101A"/>
        </w:rPr>
        <w:t>, Ford and Beach found that the act of homosexuality was regularly found in nature</w:t>
      </w:r>
      <w:r w:rsidR="008C2E2D">
        <w:rPr>
          <w:color w:val="0E101A"/>
        </w:rPr>
        <w:t xml:space="preserve"> (Ford &amp; Beach, 1952)</w:t>
      </w:r>
      <w:r>
        <w:rPr>
          <w:color w:val="0E101A"/>
        </w:rPr>
        <w:t xml:space="preserve">. In </w:t>
      </w:r>
      <w:r w:rsidR="00740514">
        <w:rPr>
          <w:color w:val="0E101A"/>
        </w:rPr>
        <w:t>1</w:t>
      </w:r>
      <w:r>
        <w:rPr>
          <w:color w:val="0E101A"/>
        </w:rPr>
        <w:t xml:space="preserve">957, Evelyn Hooker studied an equal </w:t>
      </w:r>
      <w:r w:rsidR="00A33CDD">
        <w:rPr>
          <w:color w:val="0E101A"/>
        </w:rPr>
        <w:t xml:space="preserve">number </w:t>
      </w:r>
      <w:r>
        <w:rPr>
          <w:color w:val="0E101A"/>
        </w:rPr>
        <w:t xml:space="preserve">of gay and heterosexual men and found no significant difference between the two (Hooker, </w:t>
      </w:r>
      <w:r w:rsidR="00740514">
        <w:rPr>
          <w:color w:val="0E101A"/>
        </w:rPr>
        <w:t>1</w:t>
      </w:r>
      <w:r>
        <w:rPr>
          <w:color w:val="0E101A"/>
        </w:rPr>
        <w:t>957). Dresher (20</w:t>
      </w:r>
      <w:r w:rsidR="00740514">
        <w:rPr>
          <w:color w:val="0E101A"/>
        </w:rPr>
        <w:t>1</w:t>
      </w:r>
      <w:r>
        <w:rPr>
          <w:color w:val="0E101A"/>
        </w:rPr>
        <w:t xml:space="preserve">5) noted that this study refuted the belief that </w:t>
      </w:r>
      <w:r w:rsidR="00740514">
        <w:rPr>
          <w:color w:val="0E101A"/>
        </w:rPr>
        <w:t>“</w:t>
      </w:r>
      <w:r>
        <w:rPr>
          <w:color w:val="0E101A"/>
        </w:rPr>
        <w:t>all gay men had severe psychological disturbances,</w:t>
      </w:r>
      <w:r w:rsidR="00740514">
        <w:rPr>
          <w:color w:val="0E101A"/>
        </w:rPr>
        <w:t>”</w:t>
      </w:r>
      <w:r>
        <w:rPr>
          <w:color w:val="0E101A"/>
        </w:rPr>
        <w:t xml:space="preserve"> a commonly held belief in the </w:t>
      </w:r>
      <w:r w:rsidR="00740514">
        <w:rPr>
          <w:color w:val="0E101A"/>
        </w:rPr>
        <w:t>1</w:t>
      </w:r>
      <w:r>
        <w:rPr>
          <w:color w:val="0E101A"/>
        </w:rPr>
        <w:t>950s</w:t>
      </w:r>
      <w:r w:rsidR="00A33CDD">
        <w:rPr>
          <w:color w:val="0E101A"/>
        </w:rPr>
        <w:t xml:space="preserve"> (p. </w:t>
      </w:r>
      <w:r w:rsidR="00706ABB">
        <w:rPr>
          <w:color w:val="0E101A"/>
        </w:rPr>
        <w:t>570</w:t>
      </w:r>
      <w:r w:rsidR="00A33CDD">
        <w:rPr>
          <w:color w:val="0E101A"/>
        </w:rPr>
        <w:t>).</w:t>
      </w:r>
    </w:p>
    <w:p w14:paraId="6C105389" w14:textId="2B22286C" w:rsidR="00A33CDD" w:rsidRDefault="001B6DC2" w:rsidP="001B6DC2">
      <w:pPr>
        <w:pStyle w:val="NormalWeb"/>
        <w:spacing w:before="0" w:beforeAutospacing="0" w:after="0" w:afterAutospacing="0" w:line="480" w:lineRule="auto"/>
        <w:ind w:firstLine="720"/>
        <w:rPr>
          <w:color w:val="0E101A"/>
        </w:rPr>
      </w:pPr>
      <w:r>
        <w:rPr>
          <w:color w:val="0E101A"/>
        </w:rPr>
        <w:t xml:space="preserve">It took the APA until </w:t>
      </w:r>
      <w:r w:rsidR="00740514">
        <w:rPr>
          <w:color w:val="0E101A"/>
        </w:rPr>
        <w:t>1</w:t>
      </w:r>
      <w:r>
        <w:rPr>
          <w:color w:val="0E101A"/>
        </w:rPr>
        <w:t xml:space="preserve">987 to finally remove all language from its manual related to sexual orientation (American Psychiatric Association, </w:t>
      </w:r>
      <w:r w:rsidR="00740514">
        <w:rPr>
          <w:color w:val="0E101A"/>
        </w:rPr>
        <w:t>1</w:t>
      </w:r>
      <w:r>
        <w:rPr>
          <w:color w:val="0E101A"/>
        </w:rPr>
        <w:t>987). Dresher (20</w:t>
      </w:r>
      <w:r w:rsidR="00740514">
        <w:rPr>
          <w:color w:val="0E101A"/>
        </w:rPr>
        <w:t>1</w:t>
      </w:r>
      <w:r>
        <w:rPr>
          <w:color w:val="0E101A"/>
        </w:rPr>
        <w:t xml:space="preserve">5) noted that this change resulted in a shifting debate around sexual orientation </w:t>
      </w:r>
      <w:r w:rsidR="00A33CDD">
        <w:rPr>
          <w:color w:val="0E101A"/>
        </w:rPr>
        <w:t xml:space="preserve">that </w:t>
      </w:r>
      <w:r>
        <w:rPr>
          <w:color w:val="0E101A"/>
        </w:rPr>
        <w:t xml:space="preserve">moved </w:t>
      </w:r>
      <w:r w:rsidR="00740514">
        <w:rPr>
          <w:color w:val="0E101A"/>
        </w:rPr>
        <w:t>“</w:t>
      </w:r>
      <w:r>
        <w:rPr>
          <w:color w:val="0E101A"/>
        </w:rPr>
        <w:t>away from medicine and psychiatry</w:t>
      </w:r>
      <w:r w:rsidR="00740514">
        <w:rPr>
          <w:color w:val="0E101A"/>
        </w:rPr>
        <w:t>”</w:t>
      </w:r>
      <w:r>
        <w:rPr>
          <w:color w:val="0E101A"/>
        </w:rPr>
        <w:t xml:space="preserve"> and toward political and religious realms (p. 572). </w:t>
      </w:r>
    </w:p>
    <w:p w14:paraId="6E7679FE" w14:textId="75D2EA7A" w:rsidR="001B6DC2" w:rsidRPr="00EE5E80" w:rsidRDefault="001B6DC2" w:rsidP="00A33CDD">
      <w:pPr>
        <w:pStyle w:val="NormalWeb"/>
        <w:spacing w:before="0" w:beforeAutospacing="0" w:after="0" w:afterAutospacing="0" w:line="480" w:lineRule="auto"/>
        <w:ind w:firstLine="720"/>
        <w:rPr>
          <w:i/>
          <w:iCs/>
          <w:color w:val="0E101A"/>
        </w:rPr>
      </w:pPr>
      <w:r>
        <w:rPr>
          <w:b/>
          <w:color w:val="0E101A"/>
        </w:rPr>
        <w:t xml:space="preserve">The </w:t>
      </w:r>
      <w:r w:rsidRPr="00CC32F5">
        <w:rPr>
          <w:b/>
          <w:color w:val="0E101A"/>
        </w:rPr>
        <w:t>Federal Government</w:t>
      </w:r>
      <w:r>
        <w:rPr>
          <w:b/>
          <w:color w:val="0E101A"/>
        </w:rPr>
        <w:t xml:space="preserve">. </w:t>
      </w:r>
      <w:r>
        <w:rPr>
          <w:color w:val="0E101A"/>
        </w:rPr>
        <w:t xml:space="preserve">Not only was the APA guilty of large-scale stigmatization of the LGB community, the federal, state, and local governments were keen on discrimination against any individual </w:t>
      </w:r>
      <w:r w:rsidR="004E3AC2">
        <w:rPr>
          <w:color w:val="0E101A"/>
        </w:rPr>
        <w:t xml:space="preserve">who </w:t>
      </w:r>
      <w:r>
        <w:rPr>
          <w:color w:val="0E101A"/>
        </w:rPr>
        <w:t xml:space="preserve">did not subscribe to heteronormative behavior. In the early </w:t>
      </w:r>
      <w:r w:rsidR="00740514">
        <w:rPr>
          <w:color w:val="0E101A"/>
        </w:rPr>
        <w:t>1</w:t>
      </w:r>
      <w:r>
        <w:rPr>
          <w:color w:val="0E101A"/>
        </w:rPr>
        <w:t xml:space="preserve">950s, during the </w:t>
      </w:r>
      <w:r w:rsidR="00740514">
        <w:rPr>
          <w:color w:val="0E101A"/>
        </w:rPr>
        <w:t>“</w:t>
      </w:r>
      <w:r>
        <w:rPr>
          <w:color w:val="0E101A"/>
        </w:rPr>
        <w:t>Red Scare,</w:t>
      </w:r>
      <w:r w:rsidR="00740514">
        <w:rPr>
          <w:color w:val="0E101A"/>
        </w:rPr>
        <w:t>”</w:t>
      </w:r>
      <w:r>
        <w:rPr>
          <w:color w:val="0E101A"/>
        </w:rPr>
        <w:t xml:space="preserve"> there was </w:t>
      </w:r>
      <w:r w:rsidR="004E3AC2">
        <w:rPr>
          <w:color w:val="0E101A"/>
        </w:rPr>
        <w:t xml:space="preserve">a phrase </w:t>
      </w:r>
      <w:r>
        <w:rPr>
          <w:color w:val="0E101A"/>
        </w:rPr>
        <w:t xml:space="preserve">coined </w:t>
      </w:r>
      <w:r w:rsidR="004E3AC2">
        <w:rPr>
          <w:color w:val="0E101A"/>
        </w:rPr>
        <w:t xml:space="preserve">known </w:t>
      </w:r>
      <w:r>
        <w:rPr>
          <w:color w:val="0E101A"/>
        </w:rPr>
        <w:t xml:space="preserve">as the </w:t>
      </w:r>
      <w:r w:rsidR="00740514">
        <w:rPr>
          <w:color w:val="0E101A"/>
        </w:rPr>
        <w:t>“</w:t>
      </w:r>
      <w:r>
        <w:rPr>
          <w:color w:val="0E101A"/>
        </w:rPr>
        <w:t>Lavender Scare.</w:t>
      </w:r>
      <w:r w:rsidR="00740514">
        <w:rPr>
          <w:color w:val="0E101A"/>
        </w:rPr>
        <w:t>”</w:t>
      </w:r>
      <w:r>
        <w:rPr>
          <w:color w:val="0E101A"/>
        </w:rPr>
        <w:t xml:space="preserve"> The Lavender Scare was the systematic oppression and attempted removal of openly gay men serving </w:t>
      </w:r>
      <w:r>
        <w:rPr>
          <w:color w:val="0E101A"/>
        </w:rPr>
        <w:lastRenderedPageBreak/>
        <w:t xml:space="preserve">within the federal government. This discrimination was codified into law by executive order </w:t>
      </w:r>
      <w:r w:rsidR="00740514">
        <w:rPr>
          <w:color w:val="0E101A"/>
        </w:rPr>
        <w:t>1</w:t>
      </w:r>
      <w:r>
        <w:rPr>
          <w:color w:val="0E101A"/>
        </w:rPr>
        <w:t xml:space="preserve">0450 </w:t>
      </w:r>
      <w:r w:rsidR="004E3AC2">
        <w:rPr>
          <w:color w:val="0E101A"/>
        </w:rPr>
        <w:t xml:space="preserve">by </w:t>
      </w:r>
      <w:r>
        <w:rPr>
          <w:color w:val="0E101A"/>
        </w:rPr>
        <w:t xml:space="preserve">Dwight D. Eisenhower (Exec. Order No. </w:t>
      </w:r>
      <w:r w:rsidR="00740514">
        <w:rPr>
          <w:color w:val="0E101A"/>
        </w:rPr>
        <w:t>1</w:t>
      </w:r>
      <w:r>
        <w:rPr>
          <w:color w:val="0E101A"/>
        </w:rPr>
        <w:t xml:space="preserve">0450, </w:t>
      </w:r>
      <w:r w:rsidR="00740514">
        <w:rPr>
          <w:color w:val="0E101A"/>
        </w:rPr>
        <w:t>1</w:t>
      </w:r>
      <w:r>
        <w:rPr>
          <w:color w:val="0E101A"/>
        </w:rPr>
        <w:t>953). This executive order remained in effect for</w:t>
      </w:r>
      <w:r w:rsidR="00CA53EE">
        <w:rPr>
          <w:color w:val="0E101A"/>
        </w:rPr>
        <w:t xml:space="preserve"> 6</w:t>
      </w:r>
      <w:r>
        <w:rPr>
          <w:color w:val="0E101A"/>
        </w:rPr>
        <w:t xml:space="preserve"> decades and was finally revoked by President Barack Obama in 20</w:t>
      </w:r>
      <w:r w:rsidR="00740514">
        <w:rPr>
          <w:color w:val="0E101A"/>
        </w:rPr>
        <w:t>1</w:t>
      </w:r>
      <w:r>
        <w:rPr>
          <w:color w:val="0E101A"/>
        </w:rPr>
        <w:t>4 (Hudson, 20</w:t>
      </w:r>
      <w:r w:rsidR="00740514">
        <w:rPr>
          <w:color w:val="0E101A"/>
        </w:rPr>
        <w:t>1</w:t>
      </w:r>
      <w:r>
        <w:rPr>
          <w:color w:val="0E101A"/>
        </w:rPr>
        <w:t xml:space="preserve">4; </w:t>
      </w:r>
      <w:r w:rsidRPr="00F7754E">
        <w:rPr>
          <w:shd w:val="clear" w:color="auto" w:fill="FFFFFF"/>
        </w:rPr>
        <w:t xml:space="preserve">Executive Order </w:t>
      </w:r>
      <w:r w:rsidR="00740514">
        <w:rPr>
          <w:shd w:val="clear" w:color="auto" w:fill="FFFFFF"/>
        </w:rPr>
        <w:t>11</w:t>
      </w:r>
      <w:r w:rsidRPr="00F7754E">
        <w:rPr>
          <w:shd w:val="clear" w:color="auto" w:fill="FFFFFF"/>
        </w:rPr>
        <w:t>246</w:t>
      </w:r>
      <w:r>
        <w:rPr>
          <w:shd w:val="clear" w:color="auto" w:fill="FFFFFF"/>
        </w:rPr>
        <w:t>, 20</w:t>
      </w:r>
      <w:r w:rsidR="00740514">
        <w:rPr>
          <w:shd w:val="clear" w:color="auto" w:fill="FFFFFF"/>
        </w:rPr>
        <w:t>1</w:t>
      </w:r>
      <w:r>
        <w:rPr>
          <w:shd w:val="clear" w:color="auto" w:fill="FFFFFF"/>
        </w:rPr>
        <w:t>4</w:t>
      </w:r>
      <w:r>
        <w:rPr>
          <w:color w:val="0E101A"/>
        </w:rPr>
        <w:t xml:space="preserve">). Beyond the </w:t>
      </w:r>
      <w:r w:rsidR="00740514">
        <w:rPr>
          <w:color w:val="0E101A"/>
        </w:rPr>
        <w:t>“</w:t>
      </w:r>
      <w:r>
        <w:rPr>
          <w:color w:val="0E101A"/>
        </w:rPr>
        <w:t>Lavender Scare</w:t>
      </w:r>
      <w:r w:rsidR="00740514">
        <w:rPr>
          <w:color w:val="0E101A"/>
        </w:rPr>
        <w:t>”</w:t>
      </w:r>
      <w:r>
        <w:rPr>
          <w:color w:val="0E101A"/>
        </w:rPr>
        <w:t xml:space="preserve"> was the federal policy that required members of the armed services to be discharged if they engaged in </w:t>
      </w:r>
      <w:r w:rsidR="00740514">
        <w:rPr>
          <w:color w:val="0E101A"/>
        </w:rPr>
        <w:t>“</w:t>
      </w:r>
      <w:r>
        <w:rPr>
          <w:color w:val="0E101A"/>
        </w:rPr>
        <w:t>homosexual acts</w:t>
      </w:r>
      <w:r w:rsidR="00740514">
        <w:rPr>
          <w:color w:val="0E101A"/>
        </w:rPr>
        <w:t>”</w:t>
      </w:r>
      <w:r>
        <w:rPr>
          <w:color w:val="0E101A"/>
        </w:rPr>
        <w:t xml:space="preserve"> (</w:t>
      </w:r>
      <w:r w:rsidR="00CE36B1">
        <w:rPr>
          <w:color w:val="0E101A"/>
        </w:rPr>
        <w:t>House of Representatives, Congress, 2010)</w:t>
      </w:r>
      <w:r>
        <w:rPr>
          <w:color w:val="0E101A"/>
        </w:rPr>
        <w:t xml:space="preserve">. </w:t>
      </w:r>
    </w:p>
    <w:p w14:paraId="005E7A2A" w14:textId="3B9B2DAD" w:rsidR="001B6DC2" w:rsidRPr="00495FAF" w:rsidRDefault="001B6DC2" w:rsidP="001B6DC2">
      <w:pPr>
        <w:spacing w:after="0" w:line="480" w:lineRule="auto"/>
        <w:ind w:firstLine="720"/>
        <w:rPr>
          <w:rFonts w:ascii="Times New Roman" w:eastAsia="Times New Roman" w:hAnsi="Times New Roman" w:cs="Times New Roman"/>
          <w:color w:val="0E101A"/>
          <w:sz w:val="24"/>
          <w:szCs w:val="24"/>
        </w:rPr>
      </w:pPr>
      <w:r w:rsidRPr="00495FAF">
        <w:rPr>
          <w:rFonts w:ascii="Times New Roman" w:eastAsia="Times New Roman" w:hAnsi="Times New Roman" w:cs="Times New Roman"/>
          <w:b/>
          <w:bCs/>
          <w:color w:val="0E101A"/>
          <w:sz w:val="24"/>
          <w:szCs w:val="24"/>
        </w:rPr>
        <w:t>State and Local Governments.</w:t>
      </w:r>
      <w:r w:rsidRPr="00495FAF">
        <w:rPr>
          <w:rFonts w:ascii="Times New Roman" w:eastAsia="Times New Roman" w:hAnsi="Times New Roman" w:cs="Times New Roman"/>
          <w:color w:val="0E101A"/>
          <w:sz w:val="24"/>
          <w:szCs w:val="24"/>
        </w:rPr>
        <w:t xml:space="preserve"> In the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970s, national polling data showed that </w:t>
      </w:r>
      <w:r w:rsidR="00CA53EE">
        <w:rPr>
          <w:rFonts w:ascii="Times New Roman" w:eastAsia="Times New Roman" w:hAnsi="Times New Roman" w:cs="Times New Roman"/>
          <w:color w:val="0E101A"/>
          <w:sz w:val="24"/>
          <w:szCs w:val="24"/>
        </w:rPr>
        <w:t>more than</w:t>
      </w:r>
      <w:r w:rsidR="00CA53EE" w:rsidRPr="00495FAF">
        <w:rPr>
          <w:rFonts w:ascii="Times New Roman" w:eastAsia="Times New Roman" w:hAnsi="Times New Roman" w:cs="Times New Roman"/>
          <w:color w:val="0E101A"/>
          <w:sz w:val="24"/>
          <w:szCs w:val="24"/>
        </w:rPr>
        <w:t xml:space="preserve"> </w:t>
      </w:r>
      <w:r w:rsidRPr="00495FAF">
        <w:rPr>
          <w:rFonts w:ascii="Times New Roman" w:eastAsia="Times New Roman" w:hAnsi="Times New Roman" w:cs="Times New Roman"/>
          <w:color w:val="0E101A"/>
          <w:sz w:val="24"/>
          <w:szCs w:val="24"/>
        </w:rPr>
        <w:t>70</w:t>
      </w:r>
      <w:r w:rsidR="00CA53EE">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of Americans agreed with </w:t>
      </w:r>
      <w:r w:rsidR="00CA53EE" w:rsidRPr="00495FAF">
        <w:rPr>
          <w:rFonts w:ascii="Times New Roman" w:eastAsia="Times New Roman" w:hAnsi="Times New Roman" w:cs="Times New Roman"/>
          <w:color w:val="0E101A"/>
          <w:sz w:val="24"/>
          <w:szCs w:val="24"/>
        </w:rPr>
        <w:t>th</w:t>
      </w:r>
      <w:r w:rsidR="00CA53EE">
        <w:rPr>
          <w:rFonts w:ascii="Times New Roman" w:eastAsia="Times New Roman" w:hAnsi="Times New Roman" w:cs="Times New Roman"/>
          <w:color w:val="0E101A"/>
          <w:sz w:val="24"/>
          <w:szCs w:val="24"/>
        </w:rPr>
        <w:t>is</w:t>
      </w:r>
      <w:r w:rsidR="00CA53EE" w:rsidRPr="00495FAF">
        <w:rPr>
          <w:rFonts w:ascii="Times New Roman" w:eastAsia="Times New Roman" w:hAnsi="Times New Roman" w:cs="Times New Roman"/>
          <w:color w:val="0E101A"/>
          <w:sz w:val="24"/>
          <w:szCs w:val="24"/>
        </w:rPr>
        <w:t xml:space="preserve"> </w:t>
      </w:r>
      <w:r w:rsidRPr="00495FAF">
        <w:rPr>
          <w:rFonts w:ascii="Times New Roman" w:eastAsia="Times New Roman" w:hAnsi="Times New Roman" w:cs="Times New Roman"/>
          <w:color w:val="0E101A"/>
          <w:sz w:val="24"/>
          <w:szCs w:val="24"/>
        </w:rPr>
        <w:t xml:space="preserve">statement: </w:t>
      </w:r>
      <w:r w:rsidR="00740514">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Homosexuals are dangerous as teachers or youth leaders because they try to get sexually involved with children</w:t>
      </w:r>
      <w:r w:rsidR="00740514">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(De Boer,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978</w:t>
      </w:r>
      <w:r w:rsidR="00BD22D1">
        <w:rPr>
          <w:rFonts w:ascii="Times New Roman" w:eastAsia="Times New Roman" w:hAnsi="Times New Roman" w:cs="Times New Roman"/>
          <w:color w:val="0E101A"/>
          <w:sz w:val="24"/>
          <w:szCs w:val="24"/>
        </w:rPr>
        <w:t>, p. 265</w:t>
      </w:r>
      <w:r w:rsidRPr="00495FAF">
        <w:rPr>
          <w:rFonts w:ascii="Times New Roman" w:eastAsia="Times New Roman" w:hAnsi="Times New Roman" w:cs="Times New Roman"/>
          <w:color w:val="0E101A"/>
          <w:sz w:val="24"/>
          <w:szCs w:val="24"/>
        </w:rPr>
        <w:t>). This polling data was reflected in local governments</w:t>
      </w:r>
      <w:r w:rsidR="00CA53EE">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attempts to bar LGB educators from schools and deny them the benefits of antidiscrimination protections. Three historical events helped shape much of the rhetoric involving LGB teachers. First was the campaign </w:t>
      </w:r>
      <w:r w:rsidR="00CA53EE">
        <w:rPr>
          <w:rFonts w:ascii="Times New Roman" w:eastAsia="Times New Roman" w:hAnsi="Times New Roman" w:cs="Times New Roman"/>
          <w:color w:val="0E101A"/>
          <w:sz w:val="24"/>
          <w:szCs w:val="24"/>
        </w:rPr>
        <w:t>called</w:t>
      </w:r>
      <w:r w:rsidR="004E3AC2"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Save our Children</w:t>
      </w:r>
      <w:r w:rsidR="00740514">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in Dade County, Florida. This campaign, led by Anita Bryant, sought to overturn the city</w:t>
      </w:r>
      <w:r w:rsidR="004E3AC2">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s antidiscrimination laws for government employees in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977 (Ayres,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977). Bryant campaigned for a candidate who ultimately decided to support gay rights in Dade County, Florida (</w:t>
      </w:r>
      <w:proofErr w:type="spellStart"/>
      <w:r w:rsidRPr="00495FAF">
        <w:rPr>
          <w:rFonts w:ascii="Times New Roman" w:eastAsia="Times New Roman" w:hAnsi="Times New Roman" w:cs="Times New Roman"/>
          <w:color w:val="0E101A"/>
          <w:sz w:val="24"/>
          <w:szCs w:val="24"/>
        </w:rPr>
        <w:t>Harbeck</w:t>
      </w:r>
      <w:proofErr w:type="spellEnd"/>
      <w:r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997). After this defeat, Bryant, along with others in her church community, established the </w:t>
      </w:r>
      <w:r w:rsidR="00740514">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Save Our Children</w:t>
      </w:r>
      <w:r w:rsidR="00740514">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campaign, which ultimately received national attention and is credited with weaponizing false attacks on the gay and lesbian community in Florida and a multistate effort to codify discrimination of gay and lesbian individuals (</w:t>
      </w:r>
      <w:proofErr w:type="spellStart"/>
      <w:r w:rsidRPr="00495FAF">
        <w:rPr>
          <w:rFonts w:ascii="Times New Roman" w:eastAsia="Times New Roman" w:hAnsi="Times New Roman" w:cs="Times New Roman"/>
          <w:color w:val="0E101A"/>
          <w:sz w:val="24"/>
          <w:szCs w:val="24"/>
        </w:rPr>
        <w:t>Harbeck</w:t>
      </w:r>
      <w:proofErr w:type="spellEnd"/>
      <w:r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997; Williams,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977). Bryant</w:t>
      </w:r>
      <w:r w:rsidR="004E3AC2">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s efforts were successful, and city ordinances with nondiscrimination protections for lesbian and gay individuals were overturned in St. Paul, Minnesota</w:t>
      </w:r>
      <w:r w:rsidR="004E3AC2">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Wichita, Kansas</w:t>
      </w:r>
      <w:r w:rsidR="004E3AC2">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xml:space="preserve"> and Eugene, Oregon (</w:t>
      </w:r>
      <w:proofErr w:type="spellStart"/>
      <w:r w:rsidRPr="00495FAF">
        <w:rPr>
          <w:rFonts w:ascii="Times New Roman" w:eastAsia="Times New Roman" w:hAnsi="Times New Roman" w:cs="Times New Roman"/>
          <w:color w:val="0E101A"/>
          <w:sz w:val="24"/>
          <w:szCs w:val="24"/>
        </w:rPr>
        <w:t>Harbeck</w:t>
      </w:r>
      <w:proofErr w:type="spellEnd"/>
      <w:r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997)</w:t>
      </w:r>
      <w:r>
        <w:rPr>
          <w:rFonts w:ascii="Times New Roman" w:eastAsia="Times New Roman" w:hAnsi="Times New Roman" w:cs="Times New Roman"/>
          <w:color w:val="0E101A"/>
          <w:sz w:val="24"/>
          <w:szCs w:val="24"/>
        </w:rPr>
        <w:t>.</w:t>
      </w:r>
      <w:r w:rsidRPr="00495FAF">
        <w:rPr>
          <w:rFonts w:ascii="Times New Roman" w:eastAsia="Times New Roman" w:hAnsi="Times New Roman" w:cs="Times New Roman"/>
          <w:color w:val="0E101A"/>
          <w:sz w:val="24"/>
          <w:szCs w:val="24"/>
        </w:rPr>
        <w:t> </w:t>
      </w:r>
    </w:p>
    <w:p w14:paraId="43815BE6" w14:textId="422AD694" w:rsidR="001B6DC2" w:rsidRPr="00495FAF" w:rsidRDefault="001B6DC2" w:rsidP="001B6DC2">
      <w:pPr>
        <w:spacing w:after="0" w:line="480" w:lineRule="auto"/>
        <w:ind w:firstLine="720"/>
        <w:rPr>
          <w:rFonts w:ascii="Times New Roman" w:eastAsia="Times New Roman" w:hAnsi="Times New Roman" w:cs="Times New Roman"/>
          <w:color w:val="0E101A"/>
          <w:sz w:val="24"/>
          <w:szCs w:val="24"/>
        </w:rPr>
      </w:pPr>
      <w:r w:rsidRPr="00495FAF">
        <w:rPr>
          <w:rFonts w:ascii="Times New Roman" w:eastAsia="Times New Roman" w:hAnsi="Times New Roman" w:cs="Times New Roman"/>
          <w:color w:val="0E101A"/>
          <w:sz w:val="24"/>
          <w:szCs w:val="24"/>
        </w:rPr>
        <w:lastRenderedPageBreak/>
        <w:t>Efforts initiated in Florida eventually landed in California. A state-level initiative known as California Proposition 6 targeted removing teachers who identified as lesbian or gay in all California classrooms (</w:t>
      </w:r>
      <w:proofErr w:type="spellStart"/>
      <w:r w:rsidRPr="00495FAF">
        <w:rPr>
          <w:rFonts w:ascii="Times New Roman" w:eastAsia="Times New Roman" w:hAnsi="Times New Roman" w:cs="Times New Roman"/>
          <w:color w:val="0E101A"/>
          <w:sz w:val="24"/>
          <w:szCs w:val="24"/>
        </w:rPr>
        <w:t>Harbeck</w:t>
      </w:r>
      <w:proofErr w:type="spellEnd"/>
      <w:r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997; California Proposition 6,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978). With the help of former Governor Ronald Reagan, Proposition 6 was defeated by a 2-to-</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 margin (</w:t>
      </w:r>
      <w:proofErr w:type="spellStart"/>
      <w:r w:rsidRPr="00495FAF">
        <w:rPr>
          <w:rFonts w:ascii="Times New Roman" w:eastAsia="Times New Roman" w:hAnsi="Times New Roman" w:cs="Times New Roman"/>
          <w:color w:val="0E101A"/>
          <w:sz w:val="24"/>
          <w:szCs w:val="24"/>
        </w:rPr>
        <w:t>Harbeck</w:t>
      </w:r>
      <w:proofErr w:type="spellEnd"/>
      <w:r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 xml:space="preserve">997). Although the proposal in California failed, the next state to take up a similar legislative decision was Oklahoma, the setting for this research study (California Proposition 6,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978; </w:t>
      </w:r>
      <w:r w:rsidRPr="00495FAF">
        <w:rPr>
          <w:rFonts w:ascii="Times New Roman" w:eastAsia="Times New Roman" w:hAnsi="Times New Roman" w:cs="Times New Roman"/>
          <w:i/>
          <w:iCs/>
          <w:color w:val="0E101A"/>
          <w:sz w:val="24"/>
          <w:szCs w:val="24"/>
        </w:rPr>
        <w:t>Board of Education v. National Gay Task Force</w:t>
      </w:r>
      <w:r w:rsidRPr="00495FAF">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495FAF">
        <w:rPr>
          <w:rFonts w:ascii="Times New Roman" w:eastAsia="Times New Roman" w:hAnsi="Times New Roman" w:cs="Times New Roman"/>
          <w:color w:val="0E101A"/>
          <w:sz w:val="24"/>
          <w:szCs w:val="24"/>
        </w:rPr>
        <w:t>985). </w:t>
      </w:r>
    </w:p>
    <w:p w14:paraId="13061FE1" w14:textId="123D3F72" w:rsidR="001B6DC2" w:rsidRDefault="001B6DC2" w:rsidP="001B6DC2">
      <w:pPr>
        <w:spacing w:line="480" w:lineRule="auto"/>
        <w:ind w:firstLine="720"/>
        <w:rPr>
          <w:rFonts w:ascii="Times New Roman" w:hAnsi="Times New Roman" w:cs="Times New Roman"/>
          <w:sz w:val="24"/>
          <w:szCs w:val="24"/>
        </w:rPr>
      </w:pPr>
      <w:r w:rsidRPr="005E0D5E">
        <w:rPr>
          <w:rStyle w:val="Strong"/>
          <w:rFonts w:ascii="Times New Roman" w:hAnsi="Times New Roman" w:cs="Times New Roman"/>
          <w:color w:val="0E101A"/>
          <w:sz w:val="24"/>
          <w:szCs w:val="24"/>
        </w:rPr>
        <w:t>Litigation. </w:t>
      </w:r>
      <w:r w:rsidRPr="005E0D5E">
        <w:rPr>
          <w:rFonts w:ascii="Times New Roman" w:hAnsi="Times New Roman" w:cs="Times New Roman"/>
          <w:sz w:val="24"/>
          <w:szCs w:val="24"/>
        </w:rPr>
        <w:t xml:space="preserve">One way to conceptualize litigation targeting LGB teachers is </w:t>
      </w:r>
      <w:r w:rsidR="00790CFF">
        <w:rPr>
          <w:rFonts w:ascii="Times New Roman" w:hAnsi="Times New Roman" w:cs="Times New Roman"/>
          <w:sz w:val="24"/>
          <w:szCs w:val="24"/>
        </w:rPr>
        <w:t>using a</w:t>
      </w:r>
      <w:r w:rsidRPr="005E0D5E">
        <w:rPr>
          <w:rFonts w:ascii="Times New Roman" w:hAnsi="Times New Roman" w:cs="Times New Roman"/>
          <w:sz w:val="24"/>
          <w:szCs w:val="24"/>
        </w:rPr>
        <w:t xml:space="preserve"> Venn diagram. In one circle, there are three critical components of education-related litigation: </w:t>
      </w:r>
      <w:r w:rsidR="00790CFF">
        <w:rPr>
          <w:rFonts w:ascii="Times New Roman" w:hAnsi="Times New Roman" w:cs="Times New Roman"/>
          <w:sz w:val="24"/>
          <w:szCs w:val="24"/>
        </w:rPr>
        <w:br/>
        <w:t>First</w:t>
      </w:r>
      <w:r w:rsidR="00790CFF" w:rsidRPr="005E0D5E">
        <w:rPr>
          <w:rFonts w:ascii="Times New Roman" w:hAnsi="Times New Roman" w:cs="Times New Roman"/>
          <w:sz w:val="24"/>
          <w:szCs w:val="24"/>
        </w:rPr>
        <w:t xml:space="preserve"> </w:t>
      </w:r>
      <w:r w:rsidR="00790CFF">
        <w:rPr>
          <w:rFonts w:ascii="Times New Roman" w:hAnsi="Times New Roman" w:cs="Times New Roman"/>
          <w:sz w:val="24"/>
          <w:szCs w:val="24"/>
        </w:rPr>
        <w:t>A</w:t>
      </w:r>
      <w:r w:rsidRPr="005E0D5E">
        <w:rPr>
          <w:rFonts w:ascii="Times New Roman" w:hAnsi="Times New Roman" w:cs="Times New Roman"/>
          <w:sz w:val="24"/>
          <w:szCs w:val="24"/>
        </w:rPr>
        <w:t xml:space="preserve">mendment rights, contractual obligations, and the definition of immorality. The second circle </w:t>
      </w:r>
      <w:r>
        <w:rPr>
          <w:rFonts w:ascii="Times New Roman" w:hAnsi="Times New Roman" w:cs="Times New Roman"/>
          <w:sz w:val="24"/>
          <w:szCs w:val="24"/>
        </w:rPr>
        <w:t>contains</w:t>
      </w:r>
      <w:r w:rsidRPr="005E0D5E">
        <w:rPr>
          <w:rFonts w:ascii="Times New Roman" w:hAnsi="Times New Roman" w:cs="Times New Roman"/>
          <w:sz w:val="24"/>
          <w:szCs w:val="24"/>
        </w:rPr>
        <w:t xml:space="preserve"> two issues that entangle every case </w:t>
      </w:r>
      <w:r w:rsidR="002C57FC">
        <w:rPr>
          <w:rFonts w:ascii="Times New Roman" w:hAnsi="Times New Roman" w:cs="Times New Roman"/>
          <w:sz w:val="24"/>
          <w:szCs w:val="24"/>
        </w:rPr>
        <w:t>concerning</w:t>
      </w:r>
      <w:r w:rsidR="002C57FC" w:rsidRPr="005E0D5E">
        <w:rPr>
          <w:rFonts w:ascii="Times New Roman" w:hAnsi="Times New Roman" w:cs="Times New Roman"/>
          <w:sz w:val="24"/>
          <w:szCs w:val="24"/>
        </w:rPr>
        <w:t xml:space="preserve"> </w:t>
      </w:r>
      <w:r w:rsidRPr="005E0D5E">
        <w:rPr>
          <w:rFonts w:ascii="Times New Roman" w:hAnsi="Times New Roman" w:cs="Times New Roman"/>
          <w:sz w:val="24"/>
          <w:szCs w:val="24"/>
        </w:rPr>
        <w:t>the rights of gays and lesbians: the Court</w:t>
      </w:r>
      <w:r w:rsidR="002C57FC">
        <w:rPr>
          <w:rFonts w:ascii="Times New Roman" w:hAnsi="Times New Roman" w:cs="Times New Roman"/>
          <w:sz w:val="24"/>
          <w:szCs w:val="24"/>
        </w:rPr>
        <w:t>’</w:t>
      </w:r>
      <w:r w:rsidRPr="005E0D5E">
        <w:rPr>
          <w:rFonts w:ascii="Times New Roman" w:hAnsi="Times New Roman" w:cs="Times New Roman"/>
          <w:sz w:val="24"/>
          <w:szCs w:val="24"/>
        </w:rPr>
        <w:t>s definition of sex and the constitutional interpretation of privacy. The third circle is the idea that teachers are role models for children.</w:t>
      </w:r>
      <w:r w:rsidRPr="005E0D5E">
        <w:rPr>
          <w:rStyle w:val="Strong"/>
          <w:rFonts w:ascii="Times New Roman" w:hAnsi="Times New Roman" w:cs="Times New Roman"/>
          <w:color w:val="0E101A"/>
          <w:sz w:val="24"/>
          <w:szCs w:val="24"/>
        </w:rPr>
        <w:t> </w:t>
      </w:r>
      <w:r w:rsidRPr="005E0D5E">
        <w:rPr>
          <w:rFonts w:ascii="Times New Roman" w:hAnsi="Times New Roman" w:cs="Times New Roman"/>
          <w:sz w:val="24"/>
          <w:szCs w:val="24"/>
        </w:rPr>
        <w:t>Finally, the overlapping circle is how all these can be applied when analyzing the litigation history of LGB teachers (</w:t>
      </w:r>
      <w:r w:rsidR="00F67EF3">
        <w:rPr>
          <w:rFonts w:ascii="Times New Roman" w:hAnsi="Times New Roman" w:cs="Times New Roman"/>
          <w:sz w:val="24"/>
          <w:szCs w:val="24"/>
        </w:rPr>
        <w:t>Figure</w:t>
      </w:r>
      <w:r w:rsidRPr="005E0D5E">
        <w:rPr>
          <w:rFonts w:ascii="Times New Roman" w:hAnsi="Times New Roman" w:cs="Times New Roman"/>
          <w:sz w:val="24"/>
          <w:szCs w:val="24"/>
        </w:rPr>
        <w:t xml:space="preserve"> </w:t>
      </w:r>
      <w:r w:rsidR="00740514">
        <w:rPr>
          <w:rFonts w:ascii="Times New Roman" w:hAnsi="Times New Roman" w:cs="Times New Roman"/>
          <w:sz w:val="24"/>
          <w:szCs w:val="24"/>
        </w:rPr>
        <w:t>1</w:t>
      </w:r>
      <w:r w:rsidRPr="005E0D5E">
        <w:rPr>
          <w:rFonts w:ascii="Times New Roman" w:hAnsi="Times New Roman" w:cs="Times New Roman"/>
          <w:sz w:val="24"/>
          <w:szCs w:val="24"/>
        </w:rPr>
        <w:t>). </w:t>
      </w:r>
    </w:p>
    <w:p w14:paraId="6D01BBEC"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76934DFC"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0C23A321"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4E35CFBA"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016EE8E4"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16E92FE6"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0ADF3F75" w14:textId="77777777" w:rsidR="001B6DC2" w:rsidRDefault="001B6DC2" w:rsidP="001B6DC2">
      <w:pPr>
        <w:spacing w:line="480" w:lineRule="auto"/>
        <w:rPr>
          <w:rFonts w:ascii="Times New Roman" w:eastAsia="Times New Roman" w:hAnsi="Times New Roman" w:cs="Times New Roman"/>
          <w:b/>
          <w:bCs/>
          <w:color w:val="0E101A"/>
          <w:sz w:val="24"/>
          <w:szCs w:val="24"/>
        </w:rPr>
      </w:pPr>
    </w:p>
    <w:p w14:paraId="319233A0" w14:textId="1F36B058" w:rsidR="001B6DC2" w:rsidRPr="00E555AF" w:rsidRDefault="00AD5DA7" w:rsidP="001B6DC2">
      <w:pPr>
        <w:spacing w:line="48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lastRenderedPageBreak/>
        <w:t>Figure</w:t>
      </w:r>
      <w:r w:rsidR="001B6DC2">
        <w:rPr>
          <w:rFonts w:ascii="Times New Roman" w:eastAsia="Times New Roman" w:hAnsi="Times New Roman" w:cs="Times New Roman"/>
          <w:b/>
          <w:bCs/>
          <w:color w:val="0E101A"/>
          <w:sz w:val="24"/>
          <w:szCs w:val="24"/>
        </w:rPr>
        <w:t xml:space="preserve"> </w:t>
      </w:r>
      <w:r w:rsidR="00740514">
        <w:rPr>
          <w:rFonts w:ascii="Times New Roman" w:eastAsia="Times New Roman" w:hAnsi="Times New Roman" w:cs="Times New Roman"/>
          <w:b/>
          <w:bCs/>
          <w:color w:val="0E101A"/>
          <w:sz w:val="24"/>
          <w:szCs w:val="24"/>
        </w:rPr>
        <w:t>1</w:t>
      </w:r>
    </w:p>
    <w:p w14:paraId="50D3413A" w14:textId="77777777" w:rsidR="001B6DC2" w:rsidRPr="00E555AF" w:rsidRDefault="001B6DC2" w:rsidP="007A243E">
      <w:pPr>
        <w:spacing w:after="0" w:line="240" w:lineRule="auto"/>
        <w:rPr>
          <w:rFonts w:ascii="Times New Roman" w:eastAsia="Times New Roman" w:hAnsi="Times New Roman" w:cs="Times New Roman"/>
          <w:i/>
          <w:iCs/>
          <w:color w:val="0E101A"/>
          <w:sz w:val="24"/>
          <w:szCs w:val="24"/>
        </w:rPr>
      </w:pPr>
      <w:r w:rsidRPr="00E555AF">
        <w:rPr>
          <w:rFonts w:ascii="Times New Roman" w:eastAsia="Times New Roman" w:hAnsi="Times New Roman" w:cs="Times New Roman"/>
          <w:i/>
          <w:iCs/>
          <w:color w:val="0E101A"/>
          <w:sz w:val="24"/>
          <w:szCs w:val="24"/>
        </w:rPr>
        <w:t>Litigation and LGT Teachers</w:t>
      </w:r>
    </w:p>
    <w:p w14:paraId="537A23D3" w14:textId="77777777" w:rsidR="001B6DC2" w:rsidRDefault="001B6DC2" w:rsidP="001B6DC2">
      <w:pPr>
        <w:pStyle w:val="NormalWeb"/>
        <w:spacing w:before="0" w:beforeAutospacing="0" w:after="0" w:afterAutospacing="0" w:line="480" w:lineRule="auto"/>
      </w:pPr>
      <w:r>
        <w:rPr>
          <w:noProof/>
          <w:color w:val="0E101A"/>
        </w:rPr>
        <mc:AlternateContent>
          <mc:Choice Requires="wps">
            <w:drawing>
              <wp:anchor distT="0" distB="0" distL="114300" distR="114300" simplePos="0" relativeHeight="251658240" behindDoc="0" locked="0" layoutInCell="1" allowOverlap="1" wp14:anchorId="6E53C708" wp14:editId="56FC6C5F">
                <wp:simplePos x="0" y="0"/>
                <wp:positionH relativeFrom="column">
                  <wp:posOffset>2303585</wp:posOffset>
                </wp:positionH>
                <wp:positionV relativeFrom="paragraph">
                  <wp:posOffset>1457960</wp:posOffset>
                </wp:positionV>
                <wp:extent cx="679352" cy="545123"/>
                <wp:effectExtent l="0" t="0" r="26035" b="26670"/>
                <wp:wrapNone/>
                <wp:docPr id="6" name="Text Box 6"/>
                <wp:cNvGraphicFramePr/>
                <a:graphic xmlns:a="http://schemas.openxmlformats.org/drawingml/2006/main">
                  <a:graphicData uri="http://schemas.microsoft.com/office/word/2010/wordprocessingShape">
                    <wps:wsp>
                      <wps:cNvSpPr txBox="1"/>
                      <wps:spPr>
                        <a:xfrm>
                          <a:off x="0" y="0"/>
                          <a:ext cx="679352" cy="545123"/>
                        </a:xfrm>
                        <a:prstGeom prst="rect">
                          <a:avLst/>
                        </a:prstGeom>
                        <a:solidFill>
                          <a:schemeClr val="lt1"/>
                        </a:solidFill>
                        <a:ln w="6350">
                          <a:solidFill>
                            <a:schemeClr val="bg1"/>
                          </a:solidFill>
                        </a:ln>
                      </wps:spPr>
                      <wps:txbx>
                        <w:txbxContent>
                          <w:p w14:paraId="7B0F5F3D" w14:textId="2CD66C5A" w:rsidR="001B6DC2" w:rsidRPr="00074B2F" w:rsidRDefault="001B6DC2" w:rsidP="001B6DC2">
                            <w:pPr>
                              <w:jc w:val="center"/>
                              <w:rPr>
                                <w:rFonts w:ascii="Times New Roman" w:hAnsi="Times New Roman" w:cs="Times New Roman"/>
                              </w:rPr>
                            </w:pPr>
                            <w:r w:rsidRPr="00074B2F">
                              <w:rPr>
                                <w:rFonts w:ascii="Times New Roman" w:hAnsi="Times New Roman" w:cs="Times New Roman"/>
                              </w:rPr>
                              <w:t>LGB 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3C708" id="_x0000_t202" coordsize="21600,21600" o:spt="202" path="m,l,21600r21600,l21600,xe">
                <v:stroke joinstyle="miter"/>
                <v:path gradientshapeok="t" o:connecttype="rect"/>
              </v:shapetype>
              <v:shape id="Text Box 6" o:spid="_x0000_s1026" type="#_x0000_t202" style="position:absolute;margin-left:181.4pt;margin-top:114.8pt;width:53.5pt;height:4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" fillcolor="white [3201]" strokecolor="white [3212]" strokeweight=".5pt">
                <v:textbox>
                  <w:txbxContent>
                    <w:p w14:paraId="7B0F5F3D" w14:textId="2CD66C5A" w:rsidR="001B6DC2" w:rsidRPr="00074B2F" w:rsidRDefault="001B6DC2" w:rsidP="001B6DC2">
                      <w:pPr>
                        <w:jc w:val="center"/>
                        <w:rPr>
                          <w:rFonts w:ascii="Times New Roman" w:hAnsi="Times New Roman" w:cs="Times New Roman"/>
                        </w:rPr>
                      </w:pPr>
                      <w:r w:rsidRPr="00074B2F">
                        <w:rPr>
                          <w:rFonts w:ascii="Times New Roman" w:hAnsi="Times New Roman" w:cs="Times New Roman"/>
                        </w:rPr>
                        <w:t>LGB Teacher</w:t>
                      </w:r>
                    </w:p>
                  </w:txbxContent>
                </v:textbox>
              </v:shape>
            </w:pict>
          </mc:Fallback>
        </mc:AlternateContent>
      </w:r>
      <w:r>
        <w:rPr>
          <w:noProof/>
          <w:color w:val="0E101A"/>
        </w:rPr>
        <w:drawing>
          <wp:inline distT="0" distB="0" distL="0" distR="0" wp14:anchorId="7E3001E6" wp14:editId="35C23342">
            <wp:extent cx="5219700" cy="2944586"/>
            <wp:effectExtent l="0" t="133350" r="0" b="17970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t xml:space="preserve">     </w:t>
      </w:r>
      <w:r w:rsidRPr="00592167">
        <w:t xml:space="preserve"> </w:t>
      </w:r>
    </w:p>
    <w:p w14:paraId="0FBD3E68" w14:textId="764A8793" w:rsidR="001B6DC2" w:rsidRPr="0083058B" w:rsidRDefault="001B6DC2" w:rsidP="001B6DC2">
      <w:pPr>
        <w:pStyle w:val="NormalWeb"/>
        <w:spacing w:before="0" w:beforeAutospacing="0" w:after="0" w:afterAutospacing="0" w:line="480" w:lineRule="auto"/>
        <w:ind w:firstLine="720"/>
        <w:rPr>
          <w:color w:val="0E101A"/>
        </w:rPr>
      </w:pPr>
      <w:r w:rsidRPr="00F569E8">
        <w:rPr>
          <w:b/>
          <w:bCs/>
          <w:i/>
          <w:iCs/>
          <w:color w:val="0E101A"/>
        </w:rPr>
        <w:t>First Amendment.</w:t>
      </w:r>
      <w:r>
        <w:rPr>
          <w:i/>
          <w:iCs/>
          <w:color w:val="0E101A"/>
        </w:rPr>
        <w:t xml:space="preserve"> </w:t>
      </w:r>
      <w:r w:rsidRPr="0083058B">
        <w:rPr>
          <w:color w:val="0E101A"/>
        </w:rPr>
        <w:t xml:space="preserve">The initial application of </w:t>
      </w:r>
      <w:r w:rsidR="004E39E0">
        <w:rPr>
          <w:color w:val="0E101A"/>
        </w:rPr>
        <w:t>First A</w:t>
      </w:r>
      <w:r w:rsidR="004E39E0" w:rsidRPr="0083058B">
        <w:rPr>
          <w:color w:val="0E101A"/>
        </w:rPr>
        <w:t xml:space="preserve">mendment </w:t>
      </w:r>
      <w:r w:rsidRPr="0083058B">
        <w:rPr>
          <w:color w:val="0E101A"/>
        </w:rPr>
        <w:t>rights in public schools primarily dealt with the concept of freedom of religion and the limits schools have in advancing one religious practice over another (</w:t>
      </w:r>
      <w:r w:rsidRPr="0083058B">
        <w:rPr>
          <w:i/>
          <w:iCs/>
          <w:color w:val="0E101A"/>
        </w:rPr>
        <w:t>Engel v. Vitale, </w:t>
      </w:r>
      <w:r w:rsidR="00740514">
        <w:rPr>
          <w:color w:val="0E101A"/>
        </w:rPr>
        <w:t>1</w:t>
      </w:r>
      <w:r w:rsidRPr="0083058B">
        <w:rPr>
          <w:color w:val="0E101A"/>
        </w:rPr>
        <w:t>962; </w:t>
      </w:r>
      <w:r w:rsidRPr="0083058B">
        <w:rPr>
          <w:i/>
          <w:iCs/>
          <w:color w:val="0E101A"/>
        </w:rPr>
        <w:t>Lemon v. Kurtzman, </w:t>
      </w:r>
      <w:r w:rsidR="00740514">
        <w:rPr>
          <w:color w:val="0E101A"/>
        </w:rPr>
        <w:t>1</w:t>
      </w:r>
      <w:r w:rsidRPr="0083058B">
        <w:rPr>
          <w:color w:val="0E101A"/>
        </w:rPr>
        <w:t>97</w:t>
      </w:r>
      <w:r w:rsidR="00740514">
        <w:rPr>
          <w:color w:val="0E101A"/>
        </w:rPr>
        <w:t>1</w:t>
      </w:r>
      <w:r w:rsidRPr="0083058B">
        <w:rPr>
          <w:color w:val="0E101A"/>
        </w:rPr>
        <w:t>). Following religious expression</w:t>
      </w:r>
      <w:r>
        <w:rPr>
          <w:color w:val="0E101A"/>
        </w:rPr>
        <w:t>,</w:t>
      </w:r>
      <w:r w:rsidRPr="0083058B">
        <w:rPr>
          <w:color w:val="0E101A"/>
        </w:rPr>
        <w:t xml:space="preserve"> </w:t>
      </w:r>
      <w:r>
        <w:rPr>
          <w:color w:val="0E101A"/>
        </w:rPr>
        <w:t xml:space="preserve">schools </w:t>
      </w:r>
      <w:r w:rsidR="002C57FC">
        <w:rPr>
          <w:color w:val="0E101A"/>
        </w:rPr>
        <w:t>addressed</w:t>
      </w:r>
      <w:r>
        <w:rPr>
          <w:color w:val="0E101A"/>
        </w:rPr>
        <w:t xml:space="preserve"> the application of </w:t>
      </w:r>
      <w:r w:rsidRPr="0083058B">
        <w:rPr>
          <w:color w:val="0E101A"/>
        </w:rPr>
        <w:t>freedom of speech. </w:t>
      </w:r>
      <w:r w:rsidRPr="00391BAC">
        <w:rPr>
          <w:color w:val="0E101A"/>
        </w:rPr>
        <w:t>In</w:t>
      </w:r>
      <w:r>
        <w:rPr>
          <w:i/>
          <w:iCs/>
          <w:color w:val="0E101A"/>
        </w:rPr>
        <w:t xml:space="preserve"> </w:t>
      </w:r>
      <w:r w:rsidRPr="0083058B">
        <w:rPr>
          <w:i/>
          <w:iCs/>
          <w:color w:val="0E101A"/>
        </w:rPr>
        <w:t>Tinker v. Des Moines Independent Community School District</w:t>
      </w:r>
      <w:r>
        <w:rPr>
          <w:color w:val="0E101A"/>
        </w:rPr>
        <w:t xml:space="preserve">, the question at hand was whether </w:t>
      </w:r>
      <w:r w:rsidRPr="0083058B">
        <w:rPr>
          <w:color w:val="0E101A"/>
        </w:rPr>
        <w:t xml:space="preserve">students should be allowed to wear armbands to protest the Vietnam </w:t>
      </w:r>
      <w:r w:rsidR="002C57FC">
        <w:rPr>
          <w:color w:val="0E101A"/>
        </w:rPr>
        <w:t>W</w:t>
      </w:r>
      <w:r w:rsidR="002C57FC" w:rsidRPr="0083058B">
        <w:rPr>
          <w:color w:val="0E101A"/>
        </w:rPr>
        <w:t xml:space="preserve">ar </w:t>
      </w:r>
      <w:r w:rsidRPr="0083058B">
        <w:rPr>
          <w:color w:val="0E101A"/>
        </w:rPr>
        <w:t>(</w:t>
      </w:r>
      <w:r w:rsidRPr="0083058B">
        <w:rPr>
          <w:i/>
          <w:iCs/>
          <w:color w:val="0E101A"/>
        </w:rPr>
        <w:t>Tinker</w:t>
      </w:r>
      <w:r w:rsidR="00714D95">
        <w:rPr>
          <w:i/>
          <w:iCs/>
          <w:color w:val="0E101A"/>
        </w:rPr>
        <w:t xml:space="preserve"> v. Des Moines Independent Community School District</w:t>
      </w:r>
      <w:r w:rsidRPr="0083058B">
        <w:rPr>
          <w:i/>
          <w:iCs/>
          <w:color w:val="0E101A"/>
        </w:rPr>
        <w:t xml:space="preserve">, </w:t>
      </w:r>
      <w:r w:rsidR="00740514">
        <w:rPr>
          <w:i/>
          <w:iCs/>
          <w:color w:val="0E101A"/>
        </w:rPr>
        <w:t>1</w:t>
      </w:r>
      <w:r w:rsidRPr="0083058B">
        <w:rPr>
          <w:i/>
          <w:iCs/>
          <w:color w:val="0E101A"/>
        </w:rPr>
        <w:t>969). </w:t>
      </w:r>
      <w:r w:rsidRPr="0083058B">
        <w:rPr>
          <w:color w:val="0E101A"/>
        </w:rPr>
        <w:t>Supreme Court Justice Fortas wrote in his majority</w:t>
      </w:r>
      <w:r>
        <w:rPr>
          <w:color w:val="0E101A"/>
        </w:rPr>
        <w:t xml:space="preserve"> </w:t>
      </w:r>
      <w:r w:rsidRPr="0083058B">
        <w:rPr>
          <w:color w:val="0E101A"/>
        </w:rPr>
        <w:t>opinion for the court</w:t>
      </w:r>
      <w:r w:rsidR="002C57FC">
        <w:rPr>
          <w:color w:val="0E101A"/>
        </w:rPr>
        <w:t>,</w:t>
      </w:r>
    </w:p>
    <w:p w14:paraId="6A0FCCB5" w14:textId="77777777" w:rsidR="001B6DC2" w:rsidRPr="0083058B" w:rsidRDefault="001B6DC2" w:rsidP="001B6DC2">
      <w:pPr>
        <w:spacing w:after="0" w:line="480" w:lineRule="auto"/>
        <w:ind w:left="720"/>
        <w:rPr>
          <w:rFonts w:ascii="Times New Roman" w:eastAsia="Times New Roman" w:hAnsi="Times New Roman" w:cs="Times New Roman"/>
          <w:color w:val="0E101A"/>
          <w:sz w:val="24"/>
          <w:szCs w:val="24"/>
        </w:rPr>
      </w:pPr>
      <w:r w:rsidRPr="0083058B">
        <w:rPr>
          <w:rFonts w:ascii="Times New Roman" w:eastAsia="Times New Roman" w:hAnsi="Times New Roman" w:cs="Times New Roman"/>
          <w:color w:val="0E101A"/>
          <w:sz w:val="24"/>
          <w:szCs w:val="24"/>
        </w:rPr>
        <w:t xml:space="preserve">First Amendment rights, applied </w:t>
      </w:r>
      <w:proofErr w:type="gramStart"/>
      <w:r w:rsidRPr="0083058B">
        <w:rPr>
          <w:rFonts w:ascii="Times New Roman" w:eastAsia="Times New Roman" w:hAnsi="Times New Roman" w:cs="Times New Roman"/>
          <w:color w:val="0E101A"/>
          <w:sz w:val="24"/>
          <w:szCs w:val="24"/>
        </w:rPr>
        <w:t>in light of</w:t>
      </w:r>
      <w:proofErr w:type="gramEnd"/>
      <w:r w:rsidRPr="0083058B">
        <w:rPr>
          <w:rFonts w:ascii="Times New Roman" w:eastAsia="Times New Roman" w:hAnsi="Times New Roman" w:cs="Times New Roman"/>
          <w:color w:val="0E101A"/>
          <w:sz w:val="24"/>
          <w:szCs w:val="24"/>
        </w:rPr>
        <w:t xml:space="preserve"> the special characteristics of the school environment, are available to teachers and students. It can hardly be argued that either students or teachers shed their constitutional rights to freedom of speech or expression at the schoolhouse gate.</w:t>
      </w:r>
    </w:p>
    <w:p w14:paraId="7B2D2D0B" w14:textId="7504581B" w:rsidR="001B6DC2" w:rsidRDefault="001B6DC2" w:rsidP="001B6DC2">
      <w:pPr>
        <w:spacing w:after="0" w:line="480" w:lineRule="auto"/>
        <w:rPr>
          <w:rFonts w:ascii="Times New Roman" w:eastAsia="Times New Roman" w:hAnsi="Times New Roman" w:cs="Times New Roman"/>
          <w:color w:val="0E101A"/>
          <w:sz w:val="24"/>
          <w:szCs w:val="24"/>
        </w:rPr>
      </w:pPr>
      <w:r w:rsidRPr="0083058B">
        <w:rPr>
          <w:rFonts w:ascii="Times New Roman" w:eastAsia="Times New Roman" w:hAnsi="Times New Roman" w:cs="Times New Roman"/>
          <w:color w:val="0E101A"/>
          <w:sz w:val="24"/>
          <w:szCs w:val="24"/>
        </w:rPr>
        <w:lastRenderedPageBreak/>
        <w:t>Another case explicitly focusing on the freedom of speech for teachers was </w:t>
      </w:r>
      <w:r w:rsidRPr="0083058B">
        <w:rPr>
          <w:rFonts w:ascii="Times New Roman" w:eastAsia="Times New Roman" w:hAnsi="Times New Roman" w:cs="Times New Roman"/>
          <w:i/>
          <w:iCs/>
          <w:color w:val="0E101A"/>
          <w:sz w:val="24"/>
          <w:szCs w:val="24"/>
        </w:rPr>
        <w:t>Pickering v. Board of Education. </w:t>
      </w:r>
      <w:r w:rsidRPr="0083058B">
        <w:rPr>
          <w:rFonts w:ascii="Times New Roman" w:eastAsia="Times New Roman" w:hAnsi="Times New Roman" w:cs="Times New Roman"/>
          <w:color w:val="0E101A"/>
          <w:sz w:val="24"/>
          <w:szCs w:val="24"/>
        </w:rPr>
        <w:t xml:space="preserve">A teacher was fired after writing a letter to the editor expressing concerns about </w:t>
      </w:r>
      <w:r w:rsidR="00E71AD7">
        <w:rPr>
          <w:rFonts w:ascii="Times New Roman" w:eastAsia="Times New Roman" w:hAnsi="Times New Roman" w:cs="Times New Roman"/>
          <w:color w:val="0E101A"/>
          <w:sz w:val="24"/>
          <w:szCs w:val="24"/>
        </w:rPr>
        <w:t>a failed proposal</w:t>
      </w:r>
      <w:r w:rsidR="00CA608A">
        <w:rPr>
          <w:rFonts w:ascii="Times New Roman" w:eastAsia="Times New Roman" w:hAnsi="Times New Roman" w:cs="Times New Roman"/>
          <w:color w:val="0E101A"/>
          <w:sz w:val="24"/>
          <w:szCs w:val="24"/>
        </w:rPr>
        <w:t xml:space="preserve"> to increase school taxes</w:t>
      </w:r>
      <w:r w:rsidRPr="0083058B">
        <w:rPr>
          <w:rFonts w:ascii="Times New Roman" w:eastAsia="Times New Roman" w:hAnsi="Times New Roman" w:cs="Times New Roman"/>
          <w:color w:val="0E101A"/>
          <w:sz w:val="24"/>
          <w:szCs w:val="24"/>
        </w:rPr>
        <w:t>. In an 8-to-</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 decision, the Supreme Court determined that the firing was unconstitutional and upheld the right of a teacher to speak out on critical issues (</w:t>
      </w:r>
      <w:r w:rsidRPr="0083058B">
        <w:rPr>
          <w:rFonts w:ascii="Times New Roman" w:eastAsia="Times New Roman" w:hAnsi="Times New Roman" w:cs="Times New Roman"/>
          <w:i/>
          <w:iCs/>
          <w:color w:val="0E101A"/>
          <w:sz w:val="24"/>
          <w:szCs w:val="24"/>
        </w:rPr>
        <w:t xml:space="preserve">Pickering v. Board of Education, </w:t>
      </w:r>
      <w:r w:rsidR="00740514">
        <w:rPr>
          <w:rFonts w:ascii="Times New Roman" w:eastAsia="Times New Roman" w:hAnsi="Times New Roman" w:cs="Times New Roman"/>
          <w:i/>
          <w:iCs/>
          <w:color w:val="0E101A"/>
          <w:sz w:val="24"/>
          <w:szCs w:val="24"/>
        </w:rPr>
        <w:t>1</w:t>
      </w:r>
      <w:r w:rsidRPr="0083058B">
        <w:rPr>
          <w:rFonts w:ascii="Times New Roman" w:eastAsia="Times New Roman" w:hAnsi="Times New Roman" w:cs="Times New Roman"/>
          <w:i/>
          <w:iCs/>
          <w:color w:val="0E101A"/>
          <w:sz w:val="24"/>
          <w:szCs w:val="24"/>
        </w:rPr>
        <w:t>968</w:t>
      </w:r>
      <w:r w:rsidRPr="0083058B">
        <w:rPr>
          <w:rFonts w:ascii="Times New Roman" w:eastAsia="Times New Roman" w:hAnsi="Times New Roman" w:cs="Times New Roman"/>
          <w:color w:val="0E101A"/>
          <w:sz w:val="24"/>
          <w:szCs w:val="24"/>
        </w:rPr>
        <w:t>). </w:t>
      </w:r>
    </w:p>
    <w:p w14:paraId="0F25F16A" w14:textId="031A9875" w:rsidR="001B6DC2" w:rsidRPr="0083058B" w:rsidRDefault="001B6DC2" w:rsidP="001B6DC2">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First </w:t>
      </w:r>
      <w:r w:rsidR="008571A5">
        <w:rPr>
          <w:rFonts w:ascii="Times New Roman" w:eastAsia="Times New Roman" w:hAnsi="Times New Roman" w:cs="Times New Roman"/>
          <w:color w:val="0E101A"/>
          <w:sz w:val="24"/>
          <w:szCs w:val="24"/>
        </w:rPr>
        <w:t xml:space="preserve">Amendment </w:t>
      </w:r>
      <w:r>
        <w:rPr>
          <w:rFonts w:ascii="Times New Roman" w:eastAsia="Times New Roman" w:hAnsi="Times New Roman" w:cs="Times New Roman"/>
          <w:color w:val="0E101A"/>
          <w:sz w:val="24"/>
          <w:szCs w:val="24"/>
        </w:rPr>
        <w:t>rights for LGB teachers were argued i</w:t>
      </w:r>
      <w:r w:rsidRPr="0083058B">
        <w:rPr>
          <w:rFonts w:ascii="Times New Roman" w:eastAsia="Times New Roman" w:hAnsi="Times New Roman" w:cs="Times New Roman"/>
          <w:color w:val="0E101A"/>
          <w:sz w:val="24"/>
          <w:szCs w:val="24"/>
        </w:rPr>
        <w:t>n </w:t>
      </w:r>
      <w:proofErr w:type="spellStart"/>
      <w:r w:rsidRPr="0083058B">
        <w:rPr>
          <w:rFonts w:ascii="Times New Roman" w:eastAsia="Times New Roman" w:hAnsi="Times New Roman" w:cs="Times New Roman"/>
          <w:i/>
          <w:iCs/>
          <w:color w:val="0E101A"/>
          <w:sz w:val="24"/>
          <w:szCs w:val="24"/>
        </w:rPr>
        <w:t>Acanfora</w:t>
      </w:r>
      <w:proofErr w:type="spellEnd"/>
      <w:r w:rsidRPr="0083058B">
        <w:rPr>
          <w:rFonts w:ascii="Times New Roman" w:eastAsia="Times New Roman" w:hAnsi="Times New Roman" w:cs="Times New Roman"/>
          <w:i/>
          <w:iCs/>
          <w:color w:val="0E101A"/>
          <w:sz w:val="24"/>
          <w:szCs w:val="24"/>
        </w:rPr>
        <w:t xml:space="preserve"> v. Board of Education (</w:t>
      </w:r>
      <w:r w:rsidR="00740514">
        <w:rPr>
          <w:rFonts w:ascii="Times New Roman" w:eastAsia="Times New Roman" w:hAnsi="Times New Roman" w:cs="Times New Roman"/>
          <w:i/>
          <w:iCs/>
          <w:color w:val="0E101A"/>
          <w:sz w:val="24"/>
          <w:szCs w:val="24"/>
        </w:rPr>
        <w:t>1</w:t>
      </w:r>
      <w:r w:rsidRPr="0083058B">
        <w:rPr>
          <w:rFonts w:ascii="Times New Roman" w:eastAsia="Times New Roman" w:hAnsi="Times New Roman" w:cs="Times New Roman"/>
          <w:i/>
          <w:iCs/>
          <w:color w:val="0E101A"/>
          <w:sz w:val="24"/>
          <w:szCs w:val="24"/>
        </w:rPr>
        <w:t>974</w:t>
      </w:r>
      <w:r>
        <w:rPr>
          <w:rFonts w:ascii="Times New Roman" w:eastAsia="Times New Roman" w:hAnsi="Times New Roman" w:cs="Times New Roman"/>
          <w:i/>
          <w:iCs/>
          <w:color w:val="0E101A"/>
          <w:sz w:val="24"/>
          <w:szCs w:val="24"/>
        </w:rPr>
        <w:t xml:space="preserve">). </w:t>
      </w:r>
      <w:proofErr w:type="spellStart"/>
      <w:r>
        <w:rPr>
          <w:rFonts w:ascii="Times New Roman" w:eastAsia="Times New Roman" w:hAnsi="Times New Roman" w:cs="Times New Roman"/>
          <w:i/>
          <w:iCs/>
          <w:color w:val="0E101A"/>
          <w:sz w:val="24"/>
          <w:szCs w:val="24"/>
        </w:rPr>
        <w:t>Acanfora</w:t>
      </w:r>
      <w:proofErr w:type="spellEnd"/>
      <w:r>
        <w:rPr>
          <w:rFonts w:ascii="Times New Roman" w:eastAsia="Times New Roman" w:hAnsi="Times New Roman" w:cs="Times New Roman"/>
          <w:i/>
          <w:iCs/>
          <w:color w:val="0E101A"/>
          <w:sz w:val="24"/>
          <w:szCs w:val="24"/>
        </w:rPr>
        <w:t xml:space="preserve"> </w:t>
      </w:r>
      <w:r w:rsidR="008571A5">
        <w:rPr>
          <w:rFonts w:ascii="Times New Roman" w:eastAsia="Times New Roman" w:hAnsi="Times New Roman" w:cs="Times New Roman"/>
          <w:color w:val="0E101A"/>
          <w:sz w:val="24"/>
          <w:szCs w:val="24"/>
        </w:rPr>
        <w:t>concerned</w:t>
      </w:r>
      <w:r w:rsidRPr="0083058B">
        <w:rPr>
          <w:rFonts w:ascii="Times New Roman" w:eastAsia="Times New Roman" w:hAnsi="Times New Roman" w:cs="Times New Roman"/>
          <w:i/>
          <w:iCs/>
          <w:color w:val="0E101A"/>
          <w:sz w:val="24"/>
          <w:szCs w:val="24"/>
        </w:rPr>
        <w:t> </w:t>
      </w:r>
      <w:r w:rsidRPr="0083058B">
        <w:rPr>
          <w:rFonts w:ascii="Times New Roman" w:eastAsia="Times New Roman" w:hAnsi="Times New Roman" w:cs="Times New Roman"/>
          <w:color w:val="0E101A"/>
          <w:sz w:val="24"/>
          <w:szCs w:val="24"/>
        </w:rPr>
        <w:t>an eighth-grade science teacher</w:t>
      </w:r>
      <w:r>
        <w:rPr>
          <w:rFonts w:ascii="Times New Roman" w:eastAsia="Times New Roman" w:hAnsi="Times New Roman" w:cs="Times New Roman"/>
          <w:color w:val="0E101A"/>
          <w:sz w:val="24"/>
          <w:szCs w:val="24"/>
        </w:rPr>
        <w:t xml:space="preserve"> </w:t>
      </w:r>
      <w:r w:rsidR="008571A5">
        <w:rPr>
          <w:rFonts w:ascii="Times New Roman" w:eastAsia="Times New Roman" w:hAnsi="Times New Roman" w:cs="Times New Roman"/>
          <w:color w:val="0E101A"/>
          <w:sz w:val="24"/>
          <w:szCs w:val="24"/>
        </w:rPr>
        <w:t>who</w:t>
      </w:r>
      <w:r w:rsidR="008571A5" w:rsidRPr="0083058B">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t xml:space="preserve">was transferred to a nonteaching position after the Board of Education in Montgomery, Maryland, was made aware of his sexual orientation. After the teacher spoke to the news media, his contract was not renewed. The lower court ruled in favor of the school district, but the </w:t>
      </w:r>
      <w:r w:rsidR="00A628BF">
        <w:rPr>
          <w:rFonts w:ascii="Times New Roman" w:eastAsia="Times New Roman" w:hAnsi="Times New Roman" w:cs="Times New Roman"/>
          <w:color w:val="0E101A"/>
          <w:sz w:val="24"/>
          <w:szCs w:val="24"/>
        </w:rPr>
        <w:t>C</w:t>
      </w:r>
      <w:r w:rsidR="00A628BF" w:rsidRPr="0083058B">
        <w:rPr>
          <w:rFonts w:ascii="Times New Roman" w:eastAsia="Times New Roman" w:hAnsi="Times New Roman" w:cs="Times New Roman"/>
          <w:color w:val="0E101A"/>
          <w:sz w:val="24"/>
          <w:szCs w:val="24"/>
        </w:rPr>
        <w:t xml:space="preserve">ourt </w:t>
      </w:r>
      <w:r w:rsidRPr="0083058B">
        <w:rPr>
          <w:rFonts w:ascii="Times New Roman" w:eastAsia="Times New Roman" w:hAnsi="Times New Roman" w:cs="Times New Roman"/>
          <w:color w:val="0E101A"/>
          <w:sz w:val="24"/>
          <w:szCs w:val="24"/>
        </w:rPr>
        <w:t xml:space="preserve">of </w:t>
      </w:r>
      <w:r w:rsidR="00A628BF">
        <w:rPr>
          <w:rFonts w:ascii="Times New Roman" w:eastAsia="Times New Roman" w:hAnsi="Times New Roman" w:cs="Times New Roman"/>
          <w:color w:val="0E101A"/>
          <w:sz w:val="24"/>
          <w:szCs w:val="24"/>
        </w:rPr>
        <w:t>A</w:t>
      </w:r>
      <w:r w:rsidR="00A628BF" w:rsidRPr="0083058B">
        <w:rPr>
          <w:rFonts w:ascii="Times New Roman" w:eastAsia="Times New Roman" w:hAnsi="Times New Roman" w:cs="Times New Roman"/>
          <w:color w:val="0E101A"/>
          <w:sz w:val="24"/>
          <w:szCs w:val="24"/>
        </w:rPr>
        <w:t xml:space="preserve">ppeals </w:t>
      </w:r>
      <w:r w:rsidRPr="0083058B">
        <w:rPr>
          <w:rFonts w:ascii="Times New Roman" w:eastAsia="Times New Roman" w:hAnsi="Times New Roman" w:cs="Times New Roman"/>
          <w:color w:val="0E101A"/>
          <w:sz w:val="24"/>
          <w:szCs w:val="24"/>
        </w:rPr>
        <w:t xml:space="preserve">reversed the ruling because there was no disruption or impairment to teaching and the </w:t>
      </w:r>
      <w:r w:rsidR="008571A5" w:rsidRPr="0083058B">
        <w:rPr>
          <w:rFonts w:ascii="Times New Roman" w:eastAsia="Times New Roman" w:hAnsi="Times New Roman" w:cs="Times New Roman"/>
          <w:color w:val="0E101A"/>
          <w:sz w:val="24"/>
          <w:szCs w:val="24"/>
        </w:rPr>
        <w:t>teacher</w:t>
      </w:r>
      <w:r w:rsidR="008571A5">
        <w:rPr>
          <w:rFonts w:ascii="Times New Roman" w:eastAsia="Times New Roman" w:hAnsi="Times New Roman" w:cs="Times New Roman"/>
          <w:color w:val="0E101A"/>
          <w:sz w:val="24"/>
          <w:szCs w:val="24"/>
        </w:rPr>
        <w:t>’</w:t>
      </w:r>
      <w:r w:rsidR="008571A5" w:rsidRPr="0083058B">
        <w:rPr>
          <w:rFonts w:ascii="Times New Roman" w:eastAsia="Times New Roman" w:hAnsi="Times New Roman" w:cs="Times New Roman"/>
          <w:color w:val="0E101A"/>
          <w:sz w:val="24"/>
          <w:szCs w:val="24"/>
        </w:rPr>
        <w:t xml:space="preserve">s </w:t>
      </w:r>
      <w:r w:rsidRPr="0083058B">
        <w:rPr>
          <w:rFonts w:ascii="Times New Roman" w:eastAsia="Times New Roman" w:hAnsi="Times New Roman" w:cs="Times New Roman"/>
          <w:color w:val="0E101A"/>
          <w:sz w:val="24"/>
          <w:szCs w:val="24"/>
        </w:rPr>
        <w:t>statements to the media were protected by the First Amendment (</w:t>
      </w:r>
      <w:proofErr w:type="spellStart"/>
      <w:r w:rsidRPr="0083058B">
        <w:rPr>
          <w:rFonts w:ascii="Times New Roman" w:eastAsia="Times New Roman" w:hAnsi="Times New Roman" w:cs="Times New Roman"/>
          <w:i/>
          <w:iCs/>
          <w:color w:val="0E101A"/>
          <w:sz w:val="24"/>
          <w:szCs w:val="24"/>
        </w:rPr>
        <w:t>Acanfora</w:t>
      </w:r>
      <w:proofErr w:type="spellEnd"/>
      <w:r w:rsidRPr="0083058B">
        <w:rPr>
          <w:rFonts w:ascii="Times New Roman" w:eastAsia="Times New Roman" w:hAnsi="Times New Roman" w:cs="Times New Roman"/>
          <w:i/>
          <w:iCs/>
          <w:color w:val="0E101A"/>
          <w:sz w:val="24"/>
          <w:szCs w:val="24"/>
        </w:rPr>
        <w:t xml:space="preserve"> v. Board of Education,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974; Lavine,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980).</w:t>
      </w:r>
    </w:p>
    <w:p w14:paraId="3DAB3112" w14:textId="2236680A" w:rsidR="001B6DC2" w:rsidRDefault="001B6DC2" w:rsidP="001B6DC2">
      <w:pPr>
        <w:spacing w:after="0" w:line="480" w:lineRule="auto"/>
        <w:rPr>
          <w:rFonts w:ascii="Times New Roman" w:eastAsia="Times New Roman" w:hAnsi="Times New Roman" w:cs="Times New Roman"/>
          <w:color w:val="0E101A"/>
          <w:sz w:val="24"/>
          <w:szCs w:val="24"/>
        </w:rPr>
      </w:pPr>
      <w:r w:rsidRPr="0083058B">
        <w:rPr>
          <w:rFonts w:ascii="Times New Roman" w:eastAsia="Times New Roman" w:hAnsi="Times New Roman" w:cs="Times New Roman"/>
          <w:color w:val="0E101A"/>
          <w:sz w:val="24"/>
          <w:szCs w:val="24"/>
        </w:rPr>
        <w:t>           </w:t>
      </w:r>
      <w:r w:rsidRPr="00CB530A">
        <w:rPr>
          <w:rFonts w:ascii="Times New Roman" w:eastAsia="Times New Roman" w:hAnsi="Times New Roman" w:cs="Times New Roman"/>
          <w:b/>
          <w:bCs/>
          <w:i/>
          <w:iCs/>
          <w:color w:val="0E101A"/>
          <w:sz w:val="24"/>
          <w:szCs w:val="24"/>
        </w:rPr>
        <w:t>Contractual Obligations and Immorality.</w:t>
      </w:r>
      <w:r>
        <w:rPr>
          <w:rFonts w:ascii="Times New Roman" w:eastAsia="Times New Roman" w:hAnsi="Times New Roman" w:cs="Times New Roman"/>
          <w:i/>
          <w:iCs/>
          <w:color w:val="0E101A"/>
          <w:sz w:val="24"/>
          <w:szCs w:val="24"/>
        </w:rPr>
        <w:t xml:space="preserve"> </w:t>
      </w:r>
      <w:r w:rsidRPr="0083058B">
        <w:rPr>
          <w:rFonts w:ascii="Times New Roman" w:eastAsia="Times New Roman" w:hAnsi="Times New Roman" w:cs="Times New Roman"/>
          <w:color w:val="0E101A"/>
          <w:sz w:val="24"/>
          <w:szCs w:val="24"/>
        </w:rPr>
        <w:t xml:space="preserve">The next aspect of teachers and litigation is contractual obligations. In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974, the Supreme Court weighed in on a decision </w:t>
      </w:r>
      <w:r w:rsidR="006B17C0">
        <w:rPr>
          <w:rFonts w:ascii="Times New Roman" w:eastAsia="Times New Roman" w:hAnsi="Times New Roman" w:cs="Times New Roman"/>
          <w:color w:val="0E101A"/>
          <w:sz w:val="24"/>
          <w:szCs w:val="24"/>
        </w:rPr>
        <w:t>made by a local</w:t>
      </w:r>
      <w:r w:rsidR="006B17C0" w:rsidRPr="0083058B">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t>Cleveland school board that demanded teachers stop working during the fifth month of their pregnancy (</w:t>
      </w:r>
      <w:r w:rsidRPr="0083058B">
        <w:rPr>
          <w:rFonts w:ascii="Times New Roman" w:eastAsia="Times New Roman" w:hAnsi="Times New Roman" w:cs="Times New Roman"/>
          <w:i/>
          <w:iCs/>
          <w:color w:val="0E101A"/>
          <w:sz w:val="24"/>
          <w:szCs w:val="24"/>
        </w:rPr>
        <w:t xml:space="preserve">Cleveland Board of Education v. LaFleur, </w:t>
      </w:r>
      <w:r w:rsidR="00740514">
        <w:rPr>
          <w:rFonts w:ascii="Times New Roman" w:eastAsia="Times New Roman" w:hAnsi="Times New Roman" w:cs="Times New Roman"/>
          <w:i/>
          <w:iCs/>
          <w:color w:val="0E101A"/>
          <w:sz w:val="24"/>
          <w:szCs w:val="24"/>
        </w:rPr>
        <w:t>1</w:t>
      </w:r>
      <w:r w:rsidRPr="0083058B">
        <w:rPr>
          <w:rFonts w:ascii="Times New Roman" w:eastAsia="Times New Roman" w:hAnsi="Times New Roman" w:cs="Times New Roman"/>
          <w:i/>
          <w:iCs/>
          <w:color w:val="0E101A"/>
          <w:sz w:val="24"/>
          <w:szCs w:val="24"/>
        </w:rPr>
        <w:t>974). </w:t>
      </w:r>
      <w:r w:rsidRPr="0083058B">
        <w:rPr>
          <w:rFonts w:ascii="Times New Roman" w:eastAsia="Times New Roman" w:hAnsi="Times New Roman" w:cs="Times New Roman"/>
          <w:color w:val="0E101A"/>
          <w:sz w:val="24"/>
          <w:szCs w:val="24"/>
        </w:rPr>
        <w:t xml:space="preserve">The </w:t>
      </w:r>
      <w:r w:rsidR="006B17C0">
        <w:rPr>
          <w:rFonts w:ascii="Times New Roman" w:eastAsia="Times New Roman" w:hAnsi="Times New Roman" w:cs="Times New Roman"/>
          <w:color w:val="0E101A"/>
          <w:sz w:val="24"/>
          <w:szCs w:val="24"/>
        </w:rPr>
        <w:t>Supreme C</w:t>
      </w:r>
      <w:r w:rsidR="006B17C0" w:rsidRPr="0083058B">
        <w:rPr>
          <w:rFonts w:ascii="Times New Roman" w:eastAsia="Times New Roman" w:hAnsi="Times New Roman" w:cs="Times New Roman"/>
          <w:color w:val="0E101A"/>
          <w:sz w:val="24"/>
          <w:szCs w:val="24"/>
        </w:rPr>
        <w:t xml:space="preserve">ourt </w:t>
      </w:r>
      <w:r w:rsidRPr="0083058B">
        <w:rPr>
          <w:rFonts w:ascii="Times New Roman" w:eastAsia="Times New Roman" w:hAnsi="Times New Roman" w:cs="Times New Roman"/>
          <w:color w:val="0E101A"/>
          <w:sz w:val="24"/>
          <w:szCs w:val="24"/>
        </w:rPr>
        <w:t xml:space="preserve">determined that the policy violated the </w:t>
      </w:r>
      <w:r w:rsidR="00A628BF">
        <w:rPr>
          <w:rFonts w:ascii="Times New Roman" w:eastAsia="Times New Roman" w:hAnsi="Times New Roman" w:cs="Times New Roman"/>
          <w:color w:val="0E101A"/>
          <w:sz w:val="24"/>
          <w:szCs w:val="24"/>
        </w:rPr>
        <w:t>Fourteent</w:t>
      </w:r>
      <w:r w:rsidR="00A628BF" w:rsidRPr="0083058B">
        <w:rPr>
          <w:rFonts w:ascii="Times New Roman" w:eastAsia="Times New Roman" w:hAnsi="Times New Roman" w:cs="Times New Roman"/>
          <w:color w:val="0E101A"/>
          <w:sz w:val="24"/>
          <w:szCs w:val="24"/>
        </w:rPr>
        <w:t xml:space="preserve">h </w:t>
      </w:r>
      <w:r w:rsidRPr="0083058B">
        <w:rPr>
          <w:rFonts w:ascii="Times New Roman" w:eastAsia="Times New Roman" w:hAnsi="Times New Roman" w:cs="Times New Roman"/>
          <w:color w:val="0E101A"/>
          <w:sz w:val="24"/>
          <w:szCs w:val="24"/>
        </w:rPr>
        <w:t>Amendment due process clause. Contract laws and teacher due process</w:t>
      </w:r>
      <w:r w:rsidR="00A628BF">
        <w:rPr>
          <w:rFonts w:ascii="Times New Roman" w:eastAsia="Times New Roman" w:hAnsi="Times New Roman" w:cs="Times New Roman"/>
          <w:color w:val="0E101A"/>
          <w:sz w:val="24"/>
          <w:szCs w:val="24"/>
        </w:rPr>
        <w:t xml:space="preserve"> laws</w:t>
      </w:r>
      <w:r w:rsidRPr="0083058B">
        <w:rPr>
          <w:rFonts w:ascii="Times New Roman" w:eastAsia="Times New Roman" w:hAnsi="Times New Roman" w:cs="Times New Roman"/>
          <w:color w:val="0E101A"/>
          <w:sz w:val="24"/>
          <w:szCs w:val="24"/>
        </w:rPr>
        <w:t xml:space="preserve"> are complicated</w:t>
      </w:r>
      <w:r w:rsidR="00A628BF">
        <w:rPr>
          <w:rFonts w:ascii="Times New Roman" w:eastAsia="Times New Roman" w:hAnsi="Times New Roman" w:cs="Times New Roman"/>
          <w:color w:val="0E101A"/>
          <w:sz w:val="24"/>
          <w:szCs w:val="24"/>
        </w:rPr>
        <w:t>;</w:t>
      </w:r>
      <w:r w:rsidR="00A628BF" w:rsidRPr="0083058B">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t>but in most situations, legal scholars agree that due process is a must when considering the dismissal of an employee (</w:t>
      </w:r>
      <w:r w:rsidR="006B17C0" w:rsidRPr="0083058B">
        <w:rPr>
          <w:rFonts w:ascii="Times New Roman" w:eastAsia="Times New Roman" w:hAnsi="Times New Roman" w:cs="Times New Roman"/>
          <w:color w:val="0E101A"/>
          <w:sz w:val="24"/>
          <w:szCs w:val="24"/>
        </w:rPr>
        <w:t>FindLaw, 20</w:t>
      </w:r>
      <w:r w:rsidR="006B17C0">
        <w:rPr>
          <w:rFonts w:ascii="Times New Roman" w:eastAsia="Times New Roman" w:hAnsi="Times New Roman" w:cs="Times New Roman"/>
          <w:color w:val="0E101A"/>
          <w:sz w:val="24"/>
          <w:szCs w:val="24"/>
        </w:rPr>
        <w:t>1</w:t>
      </w:r>
      <w:r w:rsidR="006B17C0" w:rsidRPr="0083058B">
        <w:rPr>
          <w:rFonts w:ascii="Times New Roman" w:eastAsia="Times New Roman" w:hAnsi="Times New Roman" w:cs="Times New Roman"/>
          <w:color w:val="0E101A"/>
          <w:sz w:val="24"/>
          <w:szCs w:val="24"/>
        </w:rPr>
        <w:t>6</w:t>
      </w:r>
      <w:r w:rsidR="006B17C0">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t>Fletcher &amp; Lawrence, 20</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5).</w:t>
      </w:r>
      <w:r>
        <w:rPr>
          <w:rFonts w:ascii="Times New Roman" w:eastAsia="Times New Roman" w:hAnsi="Times New Roman" w:cs="Times New Roman"/>
          <w:color w:val="0E101A"/>
          <w:sz w:val="24"/>
          <w:szCs w:val="24"/>
        </w:rPr>
        <w:t xml:space="preserve"> </w:t>
      </w:r>
    </w:p>
    <w:p w14:paraId="6B8656E7" w14:textId="6B48E7A6" w:rsidR="001B6DC2" w:rsidRPr="0083058B" w:rsidRDefault="006B17C0" w:rsidP="001B6DC2">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M</w:t>
      </w:r>
      <w:r w:rsidR="001B6DC2" w:rsidRPr="0083058B">
        <w:rPr>
          <w:rFonts w:ascii="Times New Roman" w:eastAsia="Times New Roman" w:hAnsi="Times New Roman" w:cs="Times New Roman"/>
          <w:color w:val="0E101A"/>
          <w:sz w:val="24"/>
          <w:szCs w:val="24"/>
        </w:rPr>
        <w:t>ost contracts</w:t>
      </w:r>
      <w:r>
        <w:rPr>
          <w:rFonts w:ascii="Times New Roman" w:eastAsia="Times New Roman" w:hAnsi="Times New Roman" w:cs="Times New Roman"/>
          <w:color w:val="0E101A"/>
          <w:sz w:val="24"/>
          <w:szCs w:val="24"/>
        </w:rPr>
        <w:t xml:space="preserve"> contain</w:t>
      </w:r>
      <w:r w:rsidR="001B6DC2" w:rsidRPr="0083058B">
        <w:rPr>
          <w:rFonts w:ascii="Times New Roman" w:eastAsia="Times New Roman" w:hAnsi="Times New Roman" w:cs="Times New Roman"/>
          <w:color w:val="0E101A"/>
          <w:sz w:val="24"/>
          <w:szCs w:val="24"/>
        </w:rPr>
        <w:t xml:space="preserve"> a</w:t>
      </w:r>
      <w:r>
        <w:rPr>
          <w:rFonts w:ascii="Times New Roman" w:eastAsia="Times New Roman" w:hAnsi="Times New Roman" w:cs="Times New Roman"/>
          <w:color w:val="0E101A"/>
          <w:sz w:val="24"/>
          <w:szCs w:val="24"/>
        </w:rPr>
        <w:t>n “</w:t>
      </w:r>
      <w:r w:rsidRPr="0083058B">
        <w:rPr>
          <w:rFonts w:ascii="Times New Roman" w:eastAsia="Times New Roman" w:hAnsi="Times New Roman" w:cs="Times New Roman"/>
          <w:color w:val="0E101A"/>
          <w:sz w:val="24"/>
          <w:szCs w:val="24"/>
        </w:rPr>
        <w:t>immorality</w:t>
      </w:r>
      <w:r>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 xml:space="preserve"> clause</w:t>
      </w:r>
      <w:r>
        <w:rPr>
          <w:rFonts w:ascii="Times New Roman" w:eastAsia="Times New Roman" w:hAnsi="Times New Roman" w:cs="Times New Roman"/>
          <w:color w:val="0E101A"/>
          <w:sz w:val="24"/>
          <w:szCs w:val="24"/>
        </w:rPr>
        <w:t xml:space="preserve">, and </w:t>
      </w:r>
      <w:r w:rsidR="001B6DC2" w:rsidRPr="0083058B">
        <w:rPr>
          <w:rFonts w:ascii="Times New Roman" w:eastAsia="Times New Roman" w:hAnsi="Times New Roman" w:cs="Times New Roman"/>
          <w:color w:val="0E101A"/>
          <w:sz w:val="24"/>
          <w:szCs w:val="24"/>
        </w:rPr>
        <w:t>most current teaching contracts include some version of the language that teachers can</w:t>
      </w:r>
      <w:r w:rsidR="001B6DC2">
        <w:rPr>
          <w:rFonts w:ascii="Times New Roman" w:eastAsia="Times New Roman" w:hAnsi="Times New Roman" w:cs="Times New Roman"/>
          <w:color w:val="0E101A"/>
          <w:sz w:val="24"/>
          <w:szCs w:val="24"/>
        </w:rPr>
        <w:t xml:space="preserve"> be</w:t>
      </w:r>
      <w:r w:rsidR="001B6DC2" w:rsidRPr="0083058B">
        <w:rPr>
          <w:rFonts w:ascii="Times New Roman" w:eastAsia="Times New Roman" w:hAnsi="Times New Roman" w:cs="Times New Roman"/>
          <w:color w:val="0E101A"/>
          <w:sz w:val="24"/>
          <w:szCs w:val="24"/>
        </w:rPr>
        <w:t xml:space="preserve"> dismiss</w:t>
      </w:r>
      <w:r w:rsidR="001B6DC2">
        <w:rPr>
          <w:rFonts w:ascii="Times New Roman" w:eastAsia="Times New Roman" w:hAnsi="Times New Roman" w:cs="Times New Roman"/>
          <w:color w:val="0E101A"/>
          <w:sz w:val="24"/>
          <w:szCs w:val="24"/>
        </w:rPr>
        <w:t>ed</w:t>
      </w:r>
      <w:r w:rsidR="001B6DC2" w:rsidRPr="0083058B">
        <w:rPr>
          <w:rFonts w:ascii="Times New Roman" w:eastAsia="Times New Roman" w:hAnsi="Times New Roman" w:cs="Times New Roman"/>
          <w:color w:val="0E101A"/>
          <w:sz w:val="24"/>
          <w:szCs w:val="24"/>
        </w:rPr>
        <w:t xml:space="preserve"> if they engage in </w:t>
      </w:r>
      <w:r w:rsidR="00740514">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 xml:space="preserve">immoral </w:t>
      </w:r>
      <w:r w:rsidR="001B6DC2" w:rsidRPr="0083058B">
        <w:rPr>
          <w:rFonts w:ascii="Times New Roman" w:eastAsia="Times New Roman" w:hAnsi="Times New Roman" w:cs="Times New Roman"/>
          <w:color w:val="0E101A"/>
          <w:sz w:val="24"/>
          <w:szCs w:val="24"/>
        </w:rPr>
        <w:lastRenderedPageBreak/>
        <w:t>behavior.</w:t>
      </w:r>
      <w:r w:rsidR="00740514">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 xml:space="preserve"> For example, current teacher contracts in Oklahoma follow the provisions of the Teacher Due Process Act of </w:t>
      </w:r>
      <w:r w:rsidR="00740514">
        <w:rPr>
          <w:rFonts w:ascii="Times New Roman" w:eastAsia="Times New Roman" w:hAnsi="Times New Roman" w:cs="Times New Roman"/>
          <w:color w:val="0E101A"/>
          <w:sz w:val="24"/>
          <w:szCs w:val="24"/>
        </w:rPr>
        <w:t>1</w:t>
      </w:r>
      <w:r w:rsidR="001B6DC2" w:rsidRPr="0083058B">
        <w:rPr>
          <w:rFonts w:ascii="Times New Roman" w:eastAsia="Times New Roman" w:hAnsi="Times New Roman" w:cs="Times New Roman"/>
          <w:color w:val="0E101A"/>
          <w:sz w:val="24"/>
          <w:szCs w:val="24"/>
        </w:rPr>
        <w:t xml:space="preserve">990 that state a teacher may be dismissed for </w:t>
      </w:r>
      <w:r w:rsidR="00740514">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commission of an act of moral turpitude</w:t>
      </w:r>
      <w:r w:rsidR="00740514">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 xml:space="preserve"> (Teacher Due Process, </w:t>
      </w:r>
      <w:r w:rsidR="00740514">
        <w:rPr>
          <w:rFonts w:ascii="Times New Roman" w:eastAsia="Times New Roman" w:hAnsi="Times New Roman" w:cs="Times New Roman"/>
          <w:color w:val="0E101A"/>
          <w:sz w:val="24"/>
          <w:szCs w:val="24"/>
        </w:rPr>
        <w:t>1</w:t>
      </w:r>
      <w:r w:rsidR="001B6DC2" w:rsidRPr="0083058B">
        <w:rPr>
          <w:rFonts w:ascii="Times New Roman" w:eastAsia="Times New Roman" w:hAnsi="Times New Roman" w:cs="Times New Roman"/>
          <w:color w:val="0E101A"/>
          <w:sz w:val="24"/>
          <w:szCs w:val="24"/>
        </w:rPr>
        <w:t>990</w:t>
      </w:r>
      <w:r w:rsidR="00572BFA">
        <w:rPr>
          <w:rFonts w:ascii="Times New Roman" w:eastAsia="Times New Roman" w:hAnsi="Times New Roman" w:cs="Times New Roman"/>
          <w:color w:val="0E101A"/>
          <w:sz w:val="24"/>
          <w:szCs w:val="24"/>
        </w:rPr>
        <w:t>, p. 1</w:t>
      </w:r>
      <w:r w:rsidR="001B6DC2" w:rsidRPr="0083058B">
        <w:rPr>
          <w:rFonts w:ascii="Times New Roman" w:eastAsia="Times New Roman" w:hAnsi="Times New Roman" w:cs="Times New Roman"/>
          <w:color w:val="0E101A"/>
          <w:sz w:val="24"/>
          <w:szCs w:val="24"/>
        </w:rPr>
        <w:t>). </w:t>
      </w:r>
    </w:p>
    <w:p w14:paraId="1BC0D42E" w14:textId="11210AEF" w:rsidR="001B6DC2" w:rsidRPr="00D7684C" w:rsidRDefault="001B6DC2" w:rsidP="001B6DC2">
      <w:pPr>
        <w:spacing w:after="0" w:line="480" w:lineRule="auto"/>
        <w:rPr>
          <w:rFonts w:ascii="Times New Roman" w:eastAsia="Times New Roman" w:hAnsi="Times New Roman" w:cs="Times New Roman"/>
          <w:color w:val="0E101A"/>
          <w:sz w:val="24"/>
          <w:szCs w:val="24"/>
        </w:rPr>
      </w:pPr>
      <w:r w:rsidRPr="0083058B">
        <w:rPr>
          <w:rFonts w:ascii="Times New Roman" w:eastAsia="Times New Roman" w:hAnsi="Times New Roman" w:cs="Times New Roman"/>
          <w:color w:val="0E101A"/>
          <w:sz w:val="24"/>
          <w:szCs w:val="24"/>
        </w:rPr>
        <w:t>           </w:t>
      </w:r>
      <w:r w:rsidRPr="00CB530A">
        <w:rPr>
          <w:rFonts w:ascii="Times New Roman" w:eastAsia="Times New Roman" w:hAnsi="Times New Roman" w:cs="Times New Roman"/>
          <w:b/>
          <w:bCs/>
          <w:i/>
          <w:iCs/>
          <w:color w:val="0E101A"/>
          <w:sz w:val="24"/>
          <w:szCs w:val="24"/>
        </w:rPr>
        <w:t>Sex and Privacy.</w:t>
      </w:r>
      <w:r>
        <w:rPr>
          <w:rFonts w:ascii="Times New Roman" w:eastAsia="Times New Roman" w:hAnsi="Times New Roman" w:cs="Times New Roman"/>
          <w:i/>
          <w:iCs/>
          <w:color w:val="0E101A"/>
          <w:sz w:val="24"/>
          <w:szCs w:val="24"/>
        </w:rPr>
        <w:t xml:space="preserve"> </w:t>
      </w:r>
      <w:r w:rsidRPr="00E41B3A">
        <w:rPr>
          <w:rFonts w:ascii="Times New Roman" w:eastAsia="Times New Roman" w:hAnsi="Times New Roman" w:cs="Times New Roman"/>
          <w:color w:val="0E101A"/>
          <w:sz w:val="24"/>
          <w:szCs w:val="24"/>
        </w:rPr>
        <w:t>T</w:t>
      </w:r>
      <w:r w:rsidRPr="0083058B">
        <w:rPr>
          <w:rFonts w:ascii="Times New Roman" w:eastAsia="Times New Roman" w:hAnsi="Times New Roman" w:cs="Times New Roman"/>
          <w:color w:val="0E101A"/>
          <w:sz w:val="24"/>
          <w:szCs w:val="24"/>
        </w:rPr>
        <w:t xml:space="preserve">he courts </w:t>
      </w:r>
      <w:r w:rsidR="006B17C0">
        <w:rPr>
          <w:rFonts w:ascii="Times New Roman" w:eastAsia="Times New Roman" w:hAnsi="Times New Roman" w:cs="Times New Roman"/>
          <w:color w:val="0E101A"/>
          <w:sz w:val="24"/>
          <w:szCs w:val="24"/>
        </w:rPr>
        <w:t xml:space="preserve">have also </w:t>
      </w:r>
      <w:r w:rsidRPr="0083058B">
        <w:rPr>
          <w:rFonts w:ascii="Times New Roman" w:eastAsia="Times New Roman" w:hAnsi="Times New Roman" w:cs="Times New Roman"/>
          <w:color w:val="0E101A"/>
          <w:sz w:val="24"/>
          <w:szCs w:val="24"/>
        </w:rPr>
        <w:t xml:space="preserve">contended with the </w:t>
      </w:r>
      <w:r>
        <w:rPr>
          <w:rFonts w:ascii="Times New Roman" w:eastAsia="Times New Roman" w:hAnsi="Times New Roman" w:cs="Times New Roman"/>
          <w:color w:val="0E101A"/>
          <w:sz w:val="24"/>
          <w:szCs w:val="24"/>
        </w:rPr>
        <w:t>concepts</w:t>
      </w:r>
      <w:r w:rsidRPr="0083058B">
        <w:rPr>
          <w:rFonts w:ascii="Times New Roman" w:eastAsia="Times New Roman" w:hAnsi="Times New Roman" w:cs="Times New Roman"/>
          <w:color w:val="0E101A"/>
          <w:sz w:val="24"/>
          <w:szCs w:val="24"/>
        </w:rPr>
        <w:t xml:space="preserve"> of sex and privacy. In </w:t>
      </w:r>
      <w:r w:rsidRPr="0083058B">
        <w:rPr>
          <w:rFonts w:ascii="Times New Roman" w:eastAsia="Times New Roman" w:hAnsi="Times New Roman" w:cs="Times New Roman"/>
          <w:i/>
          <w:iCs/>
          <w:color w:val="0E101A"/>
          <w:sz w:val="24"/>
          <w:szCs w:val="24"/>
        </w:rPr>
        <w:t>Griswold v. Connecticut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965), the court authored the opinion that protected the right to privacy in marriages</w:t>
      </w:r>
      <w:r w:rsidR="006B17C0">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 xml:space="preserve"> and although the </w:t>
      </w:r>
      <w:r w:rsidR="006B17C0">
        <w:rPr>
          <w:rFonts w:ascii="Times New Roman" w:eastAsia="Times New Roman" w:hAnsi="Times New Roman" w:cs="Times New Roman"/>
          <w:color w:val="0E101A"/>
          <w:sz w:val="24"/>
          <w:szCs w:val="24"/>
        </w:rPr>
        <w:t>C</w:t>
      </w:r>
      <w:r w:rsidR="006B17C0" w:rsidRPr="0083058B">
        <w:rPr>
          <w:rFonts w:ascii="Times New Roman" w:eastAsia="Times New Roman" w:hAnsi="Times New Roman" w:cs="Times New Roman"/>
          <w:color w:val="0E101A"/>
          <w:sz w:val="24"/>
          <w:szCs w:val="24"/>
        </w:rPr>
        <w:t xml:space="preserve">onstitution </w:t>
      </w:r>
      <w:r w:rsidRPr="0083058B">
        <w:rPr>
          <w:rFonts w:ascii="Times New Roman" w:eastAsia="Times New Roman" w:hAnsi="Times New Roman" w:cs="Times New Roman"/>
          <w:color w:val="0E101A"/>
          <w:sz w:val="24"/>
          <w:szCs w:val="24"/>
        </w:rPr>
        <w:t xml:space="preserve">itself does not specifically mention a right to privacy, the court agreed that the concept is </w:t>
      </w:r>
      <w:r w:rsidR="006B17C0">
        <w:rPr>
          <w:rFonts w:ascii="Times New Roman" w:eastAsia="Times New Roman" w:hAnsi="Times New Roman" w:cs="Times New Roman"/>
          <w:color w:val="0E101A"/>
          <w:sz w:val="24"/>
          <w:szCs w:val="24"/>
        </w:rPr>
        <w:t>implied in</w:t>
      </w:r>
      <w:r w:rsidRPr="0083058B">
        <w:rPr>
          <w:rFonts w:ascii="Times New Roman" w:eastAsia="Times New Roman" w:hAnsi="Times New Roman" w:cs="Times New Roman"/>
          <w:color w:val="0E101A"/>
          <w:sz w:val="24"/>
          <w:szCs w:val="24"/>
        </w:rPr>
        <w:t xml:space="preserve"> the Bill of Rights. For the act of sex, the courts took longer to apply their privacy application to private sex acts. In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986, the court ruled against a police officer charged with a crime after he was </w:t>
      </w:r>
      <w:r w:rsidR="00740514">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caught</w:t>
      </w:r>
      <w:r w:rsidR="00740514">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 xml:space="preserve"> having consensual sex in his private residence (</w:t>
      </w:r>
      <w:r w:rsidRPr="0083058B">
        <w:rPr>
          <w:rFonts w:ascii="Times New Roman" w:eastAsia="Times New Roman" w:hAnsi="Times New Roman" w:cs="Times New Roman"/>
          <w:i/>
          <w:iCs/>
          <w:color w:val="0E101A"/>
          <w:sz w:val="24"/>
          <w:szCs w:val="24"/>
        </w:rPr>
        <w:t>Bowers v. Hardwick,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986). It was not until 2003 that the court ruled that it cannot be a crime for two people to engage in consensual intimate sexual acts in the privacy of their home (</w:t>
      </w:r>
      <w:r w:rsidRPr="0083058B">
        <w:rPr>
          <w:rFonts w:ascii="Times New Roman" w:eastAsia="Times New Roman" w:hAnsi="Times New Roman" w:cs="Times New Roman"/>
          <w:i/>
          <w:iCs/>
          <w:color w:val="0E101A"/>
          <w:sz w:val="24"/>
          <w:szCs w:val="24"/>
        </w:rPr>
        <w:t>Lawrence v. Texas,</w:t>
      </w:r>
      <w:r w:rsidRPr="0083058B">
        <w:rPr>
          <w:rFonts w:ascii="Times New Roman" w:eastAsia="Times New Roman" w:hAnsi="Times New Roman" w:cs="Times New Roman"/>
          <w:color w:val="0E101A"/>
          <w:sz w:val="24"/>
          <w:szCs w:val="24"/>
        </w:rPr>
        <w:t>2003)</w:t>
      </w:r>
      <w:r>
        <w:rPr>
          <w:rFonts w:ascii="Times New Roman" w:eastAsia="Times New Roman" w:hAnsi="Times New Roman" w:cs="Times New Roman"/>
          <w:i/>
          <w:iCs/>
          <w:color w:val="0E101A"/>
          <w:sz w:val="24"/>
          <w:szCs w:val="24"/>
        </w:rPr>
        <w:t xml:space="preserve">. </w:t>
      </w:r>
      <w:r>
        <w:rPr>
          <w:rFonts w:ascii="Times New Roman" w:eastAsia="Times New Roman" w:hAnsi="Times New Roman" w:cs="Times New Roman"/>
          <w:color w:val="0E101A"/>
          <w:sz w:val="24"/>
          <w:szCs w:val="24"/>
        </w:rPr>
        <w:t xml:space="preserve">The </w:t>
      </w:r>
      <w:r>
        <w:rPr>
          <w:rFonts w:ascii="Times New Roman" w:eastAsia="Times New Roman" w:hAnsi="Times New Roman" w:cs="Times New Roman"/>
          <w:i/>
          <w:iCs/>
          <w:color w:val="0E101A"/>
          <w:sz w:val="24"/>
          <w:szCs w:val="24"/>
        </w:rPr>
        <w:t xml:space="preserve">Lawrence </w:t>
      </w:r>
      <w:r>
        <w:rPr>
          <w:rFonts w:ascii="Times New Roman" w:eastAsia="Times New Roman" w:hAnsi="Times New Roman" w:cs="Times New Roman"/>
          <w:color w:val="0E101A"/>
          <w:sz w:val="24"/>
          <w:szCs w:val="24"/>
        </w:rPr>
        <w:t xml:space="preserve">decision was predicated on the argument that a right to privacy </w:t>
      </w:r>
      <w:r w:rsidR="00A50483">
        <w:rPr>
          <w:rFonts w:ascii="Times New Roman" w:eastAsia="Times New Roman" w:hAnsi="Times New Roman" w:cs="Times New Roman"/>
          <w:color w:val="0E101A"/>
          <w:sz w:val="24"/>
          <w:szCs w:val="24"/>
        </w:rPr>
        <w:t xml:space="preserve">is </w:t>
      </w:r>
      <w:r>
        <w:rPr>
          <w:rFonts w:ascii="Times New Roman" w:eastAsia="Times New Roman" w:hAnsi="Times New Roman" w:cs="Times New Roman"/>
          <w:color w:val="0E101A"/>
          <w:sz w:val="24"/>
          <w:szCs w:val="24"/>
        </w:rPr>
        <w:t xml:space="preserve">a part of the </w:t>
      </w:r>
      <w:r w:rsidR="00A50483">
        <w:rPr>
          <w:rFonts w:ascii="Times New Roman" w:eastAsia="Times New Roman" w:hAnsi="Times New Roman" w:cs="Times New Roman"/>
          <w:color w:val="0E101A"/>
          <w:sz w:val="24"/>
          <w:szCs w:val="24"/>
        </w:rPr>
        <w:t>Constitution</w:t>
      </w:r>
      <w:r>
        <w:rPr>
          <w:rFonts w:ascii="Times New Roman" w:eastAsia="Times New Roman" w:hAnsi="Times New Roman" w:cs="Times New Roman"/>
          <w:color w:val="0E101A"/>
          <w:sz w:val="24"/>
          <w:szCs w:val="24"/>
        </w:rPr>
        <w:t xml:space="preserve">, particularly the </w:t>
      </w:r>
      <w:r w:rsidR="00A50483">
        <w:rPr>
          <w:rFonts w:ascii="Times New Roman" w:eastAsia="Times New Roman" w:hAnsi="Times New Roman" w:cs="Times New Roman"/>
          <w:color w:val="0E101A"/>
          <w:sz w:val="24"/>
          <w:szCs w:val="24"/>
        </w:rPr>
        <w:t>Fourteenth Amendment</w:t>
      </w:r>
      <w:r>
        <w:rPr>
          <w:rFonts w:ascii="Times New Roman" w:eastAsia="Times New Roman" w:hAnsi="Times New Roman" w:cs="Times New Roman"/>
          <w:color w:val="0E101A"/>
          <w:sz w:val="24"/>
          <w:szCs w:val="24"/>
        </w:rPr>
        <w:t>.</w:t>
      </w:r>
    </w:p>
    <w:p w14:paraId="4F98B0B7" w14:textId="634E1E81" w:rsidR="001B6DC2" w:rsidRPr="00322392" w:rsidRDefault="001B6DC2" w:rsidP="001B6DC2">
      <w:pPr>
        <w:spacing w:after="0" w:line="480" w:lineRule="auto"/>
        <w:rPr>
          <w:rFonts w:ascii="Times New Roman" w:eastAsia="Times New Roman" w:hAnsi="Times New Roman" w:cs="Times New Roman"/>
          <w:color w:val="0E101A"/>
          <w:sz w:val="24"/>
          <w:szCs w:val="24"/>
        </w:rPr>
      </w:pPr>
      <w:r w:rsidRPr="0083058B">
        <w:rPr>
          <w:rFonts w:ascii="Times New Roman" w:eastAsia="Times New Roman" w:hAnsi="Times New Roman" w:cs="Times New Roman"/>
          <w:color w:val="0E101A"/>
          <w:sz w:val="24"/>
          <w:szCs w:val="24"/>
        </w:rPr>
        <w:t>           </w:t>
      </w:r>
      <w:r w:rsidRPr="00CB530A">
        <w:rPr>
          <w:rFonts w:ascii="Times New Roman" w:eastAsia="Times New Roman" w:hAnsi="Times New Roman" w:cs="Times New Roman"/>
          <w:b/>
          <w:bCs/>
          <w:i/>
          <w:iCs/>
          <w:color w:val="0E101A"/>
          <w:sz w:val="24"/>
          <w:szCs w:val="24"/>
        </w:rPr>
        <w:t xml:space="preserve">Teachers as Role Models. </w:t>
      </w:r>
      <w:r w:rsidRPr="0083058B">
        <w:rPr>
          <w:rFonts w:ascii="Times New Roman" w:eastAsia="Times New Roman" w:hAnsi="Times New Roman" w:cs="Times New Roman"/>
          <w:color w:val="0E101A"/>
          <w:sz w:val="24"/>
          <w:szCs w:val="24"/>
        </w:rPr>
        <w:t>The morality clauses still found in teacher contracts lay the groundwor</w:t>
      </w:r>
      <w:r>
        <w:rPr>
          <w:rFonts w:ascii="Times New Roman" w:eastAsia="Times New Roman" w:hAnsi="Times New Roman" w:cs="Times New Roman"/>
          <w:color w:val="0E101A"/>
          <w:sz w:val="24"/>
          <w:szCs w:val="24"/>
        </w:rPr>
        <w:t>k</w:t>
      </w:r>
      <w:r w:rsidRPr="0083058B">
        <w:rPr>
          <w:rFonts w:ascii="Times New Roman" w:eastAsia="Times New Roman" w:hAnsi="Times New Roman" w:cs="Times New Roman"/>
          <w:color w:val="0E101A"/>
          <w:sz w:val="24"/>
          <w:szCs w:val="24"/>
        </w:rPr>
        <w:t xml:space="preserve"> for the concept of teachers as role models. The Supreme Court recognized teachers as role models in </w:t>
      </w:r>
      <w:proofErr w:type="spellStart"/>
      <w:r w:rsidRPr="0083058B">
        <w:rPr>
          <w:rFonts w:ascii="Times New Roman" w:eastAsia="Times New Roman" w:hAnsi="Times New Roman" w:cs="Times New Roman"/>
          <w:i/>
          <w:iCs/>
          <w:color w:val="0E101A"/>
          <w:sz w:val="24"/>
          <w:szCs w:val="24"/>
        </w:rPr>
        <w:t>Ambach</w:t>
      </w:r>
      <w:proofErr w:type="spellEnd"/>
      <w:r w:rsidRPr="0083058B">
        <w:rPr>
          <w:rFonts w:ascii="Times New Roman" w:eastAsia="Times New Roman" w:hAnsi="Times New Roman" w:cs="Times New Roman"/>
          <w:i/>
          <w:iCs/>
          <w:color w:val="0E101A"/>
          <w:sz w:val="24"/>
          <w:szCs w:val="24"/>
        </w:rPr>
        <w:t xml:space="preserve"> v. </w:t>
      </w:r>
      <w:proofErr w:type="spellStart"/>
      <w:r w:rsidRPr="0083058B">
        <w:rPr>
          <w:rFonts w:ascii="Times New Roman" w:eastAsia="Times New Roman" w:hAnsi="Times New Roman" w:cs="Times New Roman"/>
          <w:i/>
          <w:iCs/>
          <w:color w:val="0E101A"/>
          <w:sz w:val="24"/>
          <w:szCs w:val="24"/>
        </w:rPr>
        <w:t>Norwick</w:t>
      </w:r>
      <w:proofErr w:type="spellEnd"/>
      <w:r w:rsidRPr="0083058B">
        <w:rPr>
          <w:rFonts w:ascii="Times New Roman" w:eastAsia="Times New Roman" w:hAnsi="Times New Roman" w:cs="Times New Roman"/>
          <w:i/>
          <w:iCs/>
          <w:color w:val="0E101A"/>
          <w:sz w:val="24"/>
          <w:szCs w:val="24"/>
        </w:rPr>
        <w:t xml:space="preserve">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979), and Supreme Court Justice Powell stated that </w:t>
      </w:r>
      <w:r w:rsidR="00740514">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a teacher serves as a role model for his students, exerting a subtle but important influence over their perceptions and values</w:t>
      </w:r>
      <w:r w:rsidR="00740514">
        <w:rPr>
          <w:rFonts w:ascii="Times New Roman" w:eastAsia="Times New Roman" w:hAnsi="Times New Roman" w:cs="Times New Roman"/>
          <w:color w:val="0E101A"/>
          <w:sz w:val="24"/>
          <w:szCs w:val="24"/>
        </w:rPr>
        <w:t>”</w:t>
      </w:r>
      <w:r w:rsidR="00AC4348">
        <w:rPr>
          <w:rFonts w:ascii="Times New Roman" w:eastAsia="Times New Roman" w:hAnsi="Times New Roman" w:cs="Times New Roman"/>
          <w:color w:val="0E101A"/>
          <w:sz w:val="24"/>
          <w:szCs w:val="24"/>
        </w:rPr>
        <w:t xml:space="preserve"> (p. 441).</w:t>
      </w:r>
      <w:r w:rsidRPr="0083058B">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 xml:space="preserve">Lower courts have contended that schoolteachers are considered the </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moral example for the students</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iCs/>
          <w:color w:val="0E101A"/>
          <w:sz w:val="24"/>
          <w:szCs w:val="24"/>
        </w:rPr>
        <w:t xml:space="preserve">Board of Education v. Wood, </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986, p. 839). Another case noted that a teacher</w:t>
      </w:r>
      <w:r w:rsidR="008E7E98">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s actions are given </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greater scrutiny than that given to the activities of the average person</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iCs/>
          <w:color w:val="0E101A"/>
          <w:sz w:val="24"/>
          <w:szCs w:val="24"/>
        </w:rPr>
        <w:t xml:space="preserve">Chicago Board of Education v. Payne, </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98</w:t>
      </w:r>
      <w:r w:rsidR="00740514">
        <w:rPr>
          <w:rFonts w:ascii="Times New Roman" w:eastAsia="Times New Roman" w:hAnsi="Times New Roman" w:cs="Times New Roman"/>
          <w:color w:val="0E101A"/>
          <w:sz w:val="24"/>
          <w:szCs w:val="24"/>
        </w:rPr>
        <w:t>1</w:t>
      </w:r>
      <w:r>
        <w:rPr>
          <w:rFonts w:ascii="Times New Roman" w:eastAsia="Times New Roman" w:hAnsi="Times New Roman" w:cs="Times New Roman"/>
          <w:color w:val="0E101A"/>
          <w:sz w:val="24"/>
          <w:szCs w:val="24"/>
        </w:rPr>
        <w:t xml:space="preserve">, p. 748). </w:t>
      </w:r>
    </w:p>
    <w:p w14:paraId="2FC04BAD" w14:textId="3078C494" w:rsidR="001B6DC2" w:rsidRPr="0083058B" w:rsidRDefault="001B6DC2" w:rsidP="001B6DC2">
      <w:pPr>
        <w:spacing w:after="0" w:line="480" w:lineRule="auto"/>
        <w:rPr>
          <w:rFonts w:ascii="Times New Roman" w:eastAsia="Times New Roman" w:hAnsi="Times New Roman" w:cs="Times New Roman"/>
          <w:color w:val="0E101A"/>
          <w:sz w:val="24"/>
          <w:szCs w:val="24"/>
        </w:rPr>
      </w:pPr>
      <w:r w:rsidRPr="00167BF8">
        <w:rPr>
          <w:rFonts w:ascii="Times New Roman" w:eastAsia="Times New Roman" w:hAnsi="Times New Roman" w:cs="Times New Roman"/>
          <w:b/>
          <w:bCs/>
          <w:color w:val="0E101A"/>
          <w:sz w:val="24"/>
          <w:szCs w:val="24"/>
        </w:rPr>
        <w:t>           </w:t>
      </w:r>
      <w:r w:rsidRPr="00167BF8">
        <w:rPr>
          <w:rFonts w:ascii="Times New Roman" w:eastAsia="Times New Roman" w:hAnsi="Times New Roman" w:cs="Times New Roman"/>
          <w:b/>
          <w:bCs/>
          <w:i/>
          <w:iCs/>
          <w:color w:val="0E101A"/>
          <w:sz w:val="24"/>
          <w:szCs w:val="24"/>
        </w:rPr>
        <w:t>LGB Teachers.</w:t>
      </w:r>
      <w:r w:rsidR="00167BF8">
        <w:rPr>
          <w:rFonts w:ascii="Times New Roman" w:eastAsia="Times New Roman" w:hAnsi="Times New Roman" w:cs="Times New Roman"/>
          <w:i/>
          <w:iCs/>
          <w:color w:val="0E101A"/>
          <w:sz w:val="24"/>
          <w:szCs w:val="24"/>
        </w:rPr>
        <w:t xml:space="preserve"> </w:t>
      </w:r>
      <w:r>
        <w:rPr>
          <w:rFonts w:ascii="Times New Roman" w:eastAsia="Times New Roman" w:hAnsi="Times New Roman" w:cs="Times New Roman"/>
          <w:color w:val="0E101A"/>
          <w:sz w:val="24"/>
          <w:szCs w:val="24"/>
        </w:rPr>
        <w:t>The overlapping focal points</w:t>
      </w:r>
      <w:r w:rsidR="008E7E98">
        <w:rPr>
          <w:rFonts w:ascii="Times New Roman" w:eastAsia="Times New Roman" w:hAnsi="Times New Roman" w:cs="Times New Roman"/>
          <w:color w:val="0E101A"/>
          <w:sz w:val="24"/>
          <w:szCs w:val="24"/>
        </w:rPr>
        <w:t xml:space="preserve"> in such</w:t>
      </w:r>
      <w:r>
        <w:rPr>
          <w:rFonts w:ascii="Times New Roman" w:eastAsia="Times New Roman" w:hAnsi="Times New Roman" w:cs="Times New Roman"/>
          <w:color w:val="0E101A"/>
          <w:sz w:val="24"/>
          <w:szCs w:val="24"/>
        </w:rPr>
        <w:t xml:space="preserve"> </w:t>
      </w:r>
      <w:r w:rsidR="008E7E98">
        <w:rPr>
          <w:rFonts w:ascii="Times New Roman" w:eastAsia="Times New Roman" w:hAnsi="Times New Roman" w:cs="Times New Roman"/>
          <w:color w:val="0E101A"/>
          <w:sz w:val="24"/>
          <w:szCs w:val="24"/>
        </w:rPr>
        <w:t xml:space="preserve">litigation </w:t>
      </w:r>
      <w:r>
        <w:rPr>
          <w:rFonts w:ascii="Times New Roman" w:eastAsia="Times New Roman" w:hAnsi="Times New Roman" w:cs="Times New Roman"/>
          <w:color w:val="0E101A"/>
          <w:sz w:val="24"/>
          <w:szCs w:val="24"/>
        </w:rPr>
        <w:t xml:space="preserve">set the stage for a series of Supreme Court decisions related to sexual orientation and teaching. First, the litigation </w:t>
      </w:r>
      <w:r w:rsidR="008E7E98">
        <w:rPr>
          <w:rFonts w:ascii="Times New Roman" w:eastAsia="Times New Roman" w:hAnsi="Times New Roman" w:cs="Times New Roman"/>
          <w:color w:val="0E101A"/>
          <w:sz w:val="24"/>
          <w:szCs w:val="24"/>
        </w:rPr>
        <w:t xml:space="preserve">began </w:t>
      </w:r>
      <w:r>
        <w:rPr>
          <w:rFonts w:ascii="Times New Roman" w:eastAsia="Times New Roman" w:hAnsi="Times New Roman" w:cs="Times New Roman"/>
          <w:color w:val="0E101A"/>
          <w:sz w:val="24"/>
          <w:szCs w:val="24"/>
        </w:rPr>
        <w:t>in</w:t>
      </w:r>
      <w:r w:rsidRPr="0083058B">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lastRenderedPageBreak/>
        <w:t>Oklahoma</w:t>
      </w:r>
      <w:r>
        <w:rPr>
          <w:rFonts w:ascii="Times New Roman" w:eastAsia="Times New Roman" w:hAnsi="Times New Roman" w:cs="Times New Roman"/>
          <w:color w:val="0E101A"/>
          <w:sz w:val="24"/>
          <w:szCs w:val="24"/>
        </w:rPr>
        <w:t>, the setting for this research study. F</w:t>
      </w:r>
      <w:r w:rsidRPr="0083058B">
        <w:rPr>
          <w:rFonts w:ascii="Times New Roman" w:eastAsia="Times New Roman" w:hAnsi="Times New Roman" w:cs="Times New Roman"/>
          <w:color w:val="0E101A"/>
          <w:sz w:val="24"/>
          <w:szCs w:val="24"/>
        </w:rPr>
        <w:t xml:space="preserve">ollowing the defeat of the </w:t>
      </w:r>
      <w:proofErr w:type="gramStart"/>
      <w:r w:rsidRPr="0083058B">
        <w:rPr>
          <w:rFonts w:ascii="Times New Roman" w:eastAsia="Times New Roman" w:hAnsi="Times New Roman" w:cs="Times New Roman"/>
          <w:color w:val="0E101A"/>
          <w:sz w:val="24"/>
          <w:szCs w:val="24"/>
        </w:rPr>
        <w:t>aforementioned California</w:t>
      </w:r>
      <w:proofErr w:type="gramEnd"/>
      <w:r w:rsidRPr="0083058B">
        <w:rPr>
          <w:rFonts w:ascii="Times New Roman" w:eastAsia="Times New Roman" w:hAnsi="Times New Roman" w:cs="Times New Roman"/>
          <w:color w:val="0E101A"/>
          <w:sz w:val="24"/>
          <w:szCs w:val="24"/>
        </w:rPr>
        <w:t xml:space="preserve"> Proposition 6</w:t>
      </w:r>
      <w:r w:rsidR="008E7E98">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t xml:space="preserve">the Oklahoma legislature attempted to enact a state statute that required school boards to dismiss or suspend teachers who engaged in </w:t>
      </w:r>
      <w:r w:rsidR="00740514">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homosexual activity or conduct</w:t>
      </w:r>
      <w:r w:rsidR="00740514">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 xml:space="preserve"> (Oklahoma Statue Ann. Tit. 70 &amp; 6-</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03.</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4 – West Supp.,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984). This law was challenged</w:t>
      </w:r>
      <w:r>
        <w:rPr>
          <w:rFonts w:ascii="Times New Roman" w:eastAsia="Times New Roman" w:hAnsi="Times New Roman" w:cs="Times New Roman"/>
          <w:color w:val="0E101A"/>
          <w:sz w:val="24"/>
          <w:szCs w:val="24"/>
        </w:rPr>
        <w:t xml:space="preserve"> in court by </w:t>
      </w:r>
      <w:r w:rsidRPr="0083058B">
        <w:rPr>
          <w:rFonts w:ascii="Times New Roman" w:eastAsia="Times New Roman" w:hAnsi="Times New Roman" w:cs="Times New Roman"/>
          <w:color w:val="0E101A"/>
          <w:sz w:val="24"/>
          <w:szCs w:val="24"/>
        </w:rPr>
        <w:t>an outside organization called The National Gay Task Force</w:t>
      </w:r>
      <w:r>
        <w:rPr>
          <w:rFonts w:ascii="Times New Roman" w:eastAsia="Times New Roman" w:hAnsi="Times New Roman" w:cs="Times New Roman"/>
          <w:color w:val="0E101A"/>
          <w:sz w:val="24"/>
          <w:szCs w:val="24"/>
        </w:rPr>
        <w:t>, and t</w:t>
      </w:r>
      <w:r w:rsidRPr="0083058B">
        <w:rPr>
          <w:rFonts w:ascii="Times New Roman" w:eastAsia="Times New Roman" w:hAnsi="Times New Roman" w:cs="Times New Roman"/>
          <w:color w:val="0E101A"/>
          <w:sz w:val="24"/>
          <w:szCs w:val="24"/>
        </w:rPr>
        <w:t xml:space="preserve">he district court of Oklahoma upheld the state statute. However, the National Gay Task Force appealed to the Tenth Circuit Court of Appeals, </w:t>
      </w:r>
      <w:r w:rsidR="008E7E98">
        <w:rPr>
          <w:rFonts w:ascii="Times New Roman" w:eastAsia="Times New Roman" w:hAnsi="Times New Roman" w:cs="Times New Roman"/>
          <w:color w:val="0E101A"/>
          <w:sz w:val="24"/>
          <w:szCs w:val="24"/>
        </w:rPr>
        <w:t>and</w:t>
      </w:r>
      <w:r w:rsidR="008E7E98" w:rsidRPr="0083058B">
        <w:rPr>
          <w:rFonts w:ascii="Times New Roman" w:eastAsia="Times New Roman" w:hAnsi="Times New Roman" w:cs="Times New Roman"/>
          <w:color w:val="0E101A"/>
          <w:sz w:val="24"/>
          <w:szCs w:val="24"/>
        </w:rPr>
        <w:t xml:space="preserve"> </w:t>
      </w:r>
      <w:r w:rsidRPr="0083058B">
        <w:rPr>
          <w:rFonts w:ascii="Times New Roman" w:eastAsia="Times New Roman" w:hAnsi="Times New Roman" w:cs="Times New Roman"/>
          <w:color w:val="0E101A"/>
          <w:sz w:val="24"/>
          <w:szCs w:val="24"/>
        </w:rPr>
        <w:t>that court held that the law itself was too broad because it included components that violated freedom of speech</w:t>
      </w:r>
      <w:r w:rsidR="008E7E98">
        <w:rPr>
          <w:rFonts w:ascii="Times New Roman" w:eastAsia="Times New Roman" w:hAnsi="Times New Roman" w:cs="Times New Roman"/>
          <w:color w:val="0E101A"/>
          <w:sz w:val="24"/>
          <w:szCs w:val="24"/>
        </w:rPr>
        <w:t xml:space="preserve"> protections</w:t>
      </w:r>
      <w:r w:rsidRPr="0083058B">
        <w:rPr>
          <w:rFonts w:ascii="Times New Roman" w:eastAsia="Times New Roman" w:hAnsi="Times New Roman" w:cs="Times New Roman"/>
          <w:color w:val="0E101A"/>
          <w:sz w:val="24"/>
          <w:szCs w:val="24"/>
        </w:rPr>
        <w:t xml:space="preserve"> (Fitch,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985). The case was ultimately appealed to the United States Supreme Court and resulted in a split decision</w:t>
      </w:r>
      <w:r w:rsidR="008E7E98">
        <w:rPr>
          <w:rFonts w:ascii="Times New Roman" w:eastAsia="Times New Roman" w:hAnsi="Times New Roman" w:cs="Times New Roman"/>
          <w:color w:val="0E101A"/>
          <w:sz w:val="24"/>
          <w:szCs w:val="24"/>
        </w:rPr>
        <w:t>,</w:t>
      </w:r>
      <w:r w:rsidRPr="0083058B">
        <w:rPr>
          <w:rFonts w:ascii="Times New Roman" w:eastAsia="Times New Roman" w:hAnsi="Times New Roman" w:cs="Times New Roman"/>
          <w:color w:val="0E101A"/>
          <w:sz w:val="24"/>
          <w:szCs w:val="24"/>
        </w:rPr>
        <w:t xml:space="preserve"> allowing the Tenth Circuit Court</w:t>
      </w:r>
      <w:r w:rsidR="009E16A6">
        <w:rPr>
          <w:rFonts w:ascii="Times New Roman" w:eastAsia="Times New Roman" w:hAnsi="Times New Roman" w:cs="Times New Roman"/>
          <w:color w:val="0E101A"/>
          <w:sz w:val="24"/>
          <w:szCs w:val="24"/>
        </w:rPr>
        <w:t xml:space="preserve"> decision</w:t>
      </w:r>
      <w:r w:rsidRPr="0083058B">
        <w:rPr>
          <w:rFonts w:ascii="Times New Roman" w:eastAsia="Times New Roman" w:hAnsi="Times New Roman" w:cs="Times New Roman"/>
          <w:color w:val="0E101A"/>
          <w:sz w:val="24"/>
          <w:szCs w:val="24"/>
        </w:rPr>
        <w:t xml:space="preserve"> to </w:t>
      </w:r>
      <w:r w:rsidR="0075168C">
        <w:rPr>
          <w:rFonts w:ascii="Times New Roman" w:eastAsia="Times New Roman" w:hAnsi="Times New Roman" w:cs="Times New Roman"/>
          <w:color w:val="0E101A"/>
          <w:sz w:val="24"/>
          <w:szCs w:val="24"/>
        </w:rPr>
        <w:t xml:space="preserve">let it </w:t>
      </w:r>
      <w:r w:rsidRPr="0083058B">
        <w:rPr>
          <w:rFonts w:ascii="Times New Roman" w:eastAsia="Times New Roman" w:hAnsi="Times New Roman" w:cs="Times New Roman"/>
          <w:color w:val="0E101A"/>
          <w:sz w:val="24"/>
          <w:szCs w:val="24"/>
        </w:rPr>
        <w:t xml:space="preserve">stand (Fitch,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 xml:space="preserve">985; </w:t>
      </w:r>
      <w:proofErr w:type="spellStart"/>
      <w:r w:rsidRPr="0083058B">
        <w:rPr>
          <w:rFonts w:ascii="Times New Roman" w:eastAsia="Times New Roman" w:hAnsi="Times New Roman" w:cs="Times New Roman"/>
          <w:color w:val="0E101A"/>
          <w:sz w:val="24"/>
          <w:szCs w:val="24"/>
        </w:rPr>
        <w:t>Harbeck</w:t>
      </w:r>
      <w:proofErr w:type="spellEnd"/>
      <w:r w:rsidRPr="0083058B">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83058B">
        <w:rPr>
          <w:rFonts w:ascii="Times New Roman" w:eastAsia="Times New Roman" w:hAnsi="Times New Roman" w:cs="Times New Roman"/>
          <w:color w:val="0E101A"/>
          <w:sz w:val="24"/>
          <w:szCs w:val="24"/>
        </w:rPr>
        <w:t>997). </w:t>
      </w:r>
    </w:p>
    <w:p w14:paraId="7F23F499" w14:textId="75312398" w:rsidR="001B6DC2" w:rsidRPr="0083058B" w:rsidRDefault="008E7E98" w:rsidP="001B6DC2">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w:t>
      </w:r>
      <w:r w:rsidR="001B6DC2" w:rsidRPr="0083058B">
        <w:rPr>
          <w:rFonts w:ascii="Times New Roman" w:eastAsia="Times New Roman" w:hAnsi="Times New Roman" w:cs="Times New Roman"/>
          <w:color w:val="0E101A"/>
          <w:sz w:val="24"/>
          <w:szCs w:val="24"/>
        </w:rPr>
        <w:t>ssues of privacy, sex, morality, or contract</w:t>
      </w:r>
      <w:r w:rsidR="0075168C">
        <w:rPr>
          <w:rFonts w:ascii="Times New Roman" w:eastAsia="Times New Roman" w:hAnsi="Times New Roman" w:cs="Times New Roman"/>
          <w:color w:val="0E101A"/>
          <w:sz w:val="24"/>
          <w:szCs w:val="24"/>
        </w:rPr>
        <w:t>ual</w:t>
      </w:r>
      <w:r w:rsidR="001B6DC2" w:rsidRPr="0083058B">
        <w:rPr>
          <w:rFonts w:ascii="Times New Roman" w:eastAsia="Times New Roman" w:hAnsi="Times New Roman" w:cs="Times New Roman"/>
          <w:color w:val="0E101A"/>
          <w:sz w:val="24"/>
          <w:szCs w:val="24"/>
        </w:rPr>
        <w:t xml:space="preserve"> obligations</w:t>
      </w:r>
      <w:r w:rsidRPr="008E7E98">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n</w:t>
      </w:r>
      <w:r w:rsidRPr="0083058B">
        <w:rPr>
          <w:rFonts w:ascii="Times New Roman" w:eastAsia="Times New Roman" w:hAnsi="Times New Roman" w:cs="Times New Roman"/>
          <w:color w:val="0E101A"/>
          <w:sz w:val="24"/>
          <w:szCs w:val="24"/>
        </w:rPr>
        <w:t>otwithstanding</w:t>
      </w:r>
      <w:r w:rsidR="001B6DC2" w:rsidRPr="0083058B">
        <w:rPr>
          <w:rFonts w:ascii="Times New Roman" w:eastAsia="Times New Roman" w:hAnsi="Times New Roman" w:cs="Times New Roman"/>
          <w:color w:val="0E101A"/>
          <w:sz w:val="24"/>
          <w:szCs w:val="24"/>
        </w:rPr>
        <w:t>, the United States Supreme Court did not address employment discrimination based on sexual orientation until 20</w:t>
      </w:r>
      <w:r w:rsidR="00740514">
        <w:rPr>
          <w:rFonts w:ascii="Times New Roman" w:eastAsia="Times New Roman" w:hAnsi="Times New Roman" w:cs="Times New Roman"/>
          <w:color w:val="0E101A"/>
          <w:sz w:val="24"/>
          <w:szCs w:val="24"/>
        </w:rPr>
        <w:t>1</w:t>
      </w:r>
      <w:r w:rsidR="001B6DC2" w:rsidRPr="0083058B">
        <w:rPr>
          <w:rFonts w:ascii="Times New Roman" w:eastAsia="Times New Roman" w:hAnsi="Times New Roman" w:cs="Times New Roman"/>
          <w:color w:val="0E101A"/>
          <w:sz w:val="24"/>
          <w:szCs w:val="24"/>
        </w:rPr>
        <w:t>9 (</w:t>
      </w:r>
      <w:proofErr w:type="spellStart"/>
      <w:r w:rsidR="001B6DC2" w:rsidRPr="0083058B">
        <w:rPr>
          <w:rFonts w:ascii="Times New Roman" w:eastAsia="Times New Roman" w:hAnsi="Times New Roman" w:cs="Times New Roman"/>
          <w:color w:val="0E101A"/>
          <w:sz w:val="24"/>
          <w:szCs w:val="24"/>
        </w:rPr>
        <w:t>Valenti</w:t>
      </w:r>
      <w:proofErr w:type="spellEnd"/>
      <w:r w:rsidR="001B6DC2" w:rsidRPr="0083058B">
        <w:rPr>
          <w:rFonts w:ascii="Times New Roman" w:eastAsia="Times New Roman" w:hAnsi="Times New Roman" w:cs="Times New Roman"/>
          <w:color w:val="0E101A"/>
          <w:sz w:val="24"/>
          <w:szCs w:val="24"/>
        </w:rPr>
        <w:t>, 202</w:t>
      </w:r>
      <w:r w:rsidR="00740514">
        <w:rPr>
          <w:rFonts w:ascii="Times New Roman" w:eastAsia="Times New Roman" w:hAnsi="Times New Roman" w:cs="Times New Roman"/>
          <w:color w:val="0E101A"/>
          <w:sz w:val="24"/>
          <w:szCs w:val="24"/>
        </w:rPr>
        <w:t>1</w:t>
      </w:r>
      <w:r w:rsidR="001B6DC2" w:rsidRPr="0083058B">
        <w:rPr>
          <w:rFonts w:ascii="Times New Roman" w:eastAsia="Times New Roman" w:hAnsi="Times New Roman" w:cs="Times New Roman"/>
          <w:color w:val="0E101A"/>
          <w:sz w:val="24"/>
          <w:szCs w:val="24"/>
        </w:rPr>
        <w:t xml:space="preserve">). </w:t>
      </w:r>
      <w:r w:rsidR="001B6DC2">
        <w:rPr>
          <w:rFonts w:ascii="Times New Roman" w:eastAsia="Times New Roman" w:hAnsi="Times New Roman" w:cs="Times New Roman"/>
          <w:color w:val="0E101A"/>
          <w:sz w:val="24"/>
          <w:szCs w:val="24"/>
        </w:rPr>
        <w:t>First, i</w:t>
      </w:r>
      <w:r w:rsidR="001B6DC2" w:rsidRPr="0083058B">
        <w:rPr>
          <w:rFonts w:ascii="Times New Roman" w:eastAsia="Times New Roman" w:hAnsi="Times New Roman" w:cs="Times New Roman"/>
          <w:color w:val="0E101A"/>
          <w:sz w:val="24"/>
          <w:szCs w:val="24"/>
        </w:rPr>
        <w:t>n 20</w:t>
      </w:r>
      <w:r w:rsidR="00740514">
        <w:rPr>
          <w:rFonts w:ascii="Times New Roman" w:eastAsia="Times New Roman" w:hAnsi="Times New Roman" w:cs="Times New Roman"/>
          <w:color w:val="0E101A"/>
          <w:sz w:val="24"/>
          <w:szCs w:val="24"/>
        </w:rPr>
        <w:t>1</w:t>
      </w:r>
      <w:r w:rsidR="001B6DC2" w:rsidRPr="0083058B">
        <w:rPr>
          <w:rFonts w:ascii="Times New Roman" w:eastAsia="Times New Roman" w:hAnsi="Times New Roman" w:cs="Times New Roman"/>
          <w:color w:val="0E101A"/>
          <w:sz w:val="24"/>
          <w:szCs w:val="24"/>
        </w:rPr>
        <w:t>5, the Supreme Court ruled in</w:t>
      </w:r>
      <w:r w:rsidR="001B6DC2" w:rsidRPr="0083058B">
        <w:rPr>
          <w:rFonts w:ascii="Times New Roman" w:eastAsia="Times New Roman" w:hAnsi="Times New Roman" w:cs="Times New Roman"/>
          <w:i/>
          <w:iCs/>
          <w:color w:val="0E101A"/>
          <w:sz w:val="24"/>
          <w:szCs w:val="24"/>
        </w:rPr>
        <w:t> Obergefell v. Hodges </w:t>
      </w:r>
      <w:r w:rsidR="001B6DC2" w:rsidRPr="0083058B">
        <w:rPr>
          <w:rFonts w:ascii="Times New Roman" w:eastAsia="Times New Roman" w:hAnsi="Times New Roman" w:cs="Times New Roman"/>
          <w:color w:val="0E101A"/>
          <w:sz w:val="24"/>
          <w:szCs w:val="24"/>
        </w:rPr>
        <w:t>that same-sex marriage would be legal in all 50 states. Although this ruling presented a watershed moment for gay rights in the United States, it would be short-</w:t>
      </w:r>
      <w:r w:rsidRPr="0083058B">
        <w:rPr>
          <w:rFonts w:ascii="Times New Roman" w:eastAsia="Times New Roman" w:hAnsi="Times New Roman" w:cs="Times New Roman"/>
          <w:color w:val="0E101A"/>
          <w:sz w:val="24"/>
          <w:szCs w:val="24"/>
        </w:rPr>
        <w:t>si</w:t>
      </w:r>
      <w:r>
        <w:rPr>
          <w:rFonts w:ascii="Times New Roman" w:eastAsia="Times New Roman" w:hAnsi="Times New Roman" w:cs="Times New Roman"/>
          <w:color w:val="0E101A"/>
          <w:sz w:val="24"/>
          <w:szCs w:val="24"/>
        </w:rPr>
        <w:t>ght</w:t>
      </w:r>
      <w:r w:rsidRPr="0083058B">
        <w:rPr>
          <w:rFonts w:ascii="Times New Roman" w:eastAsia="Times New Roman" w:hAnsi="Times New Roman" w:cs="Times New Roman"/>
          <w:color w:val="0E101A"/>
          <w:sz w:val="24"/>
          <w:szCs w:val="24"/>
        </w:rPr>
        <w:t xml:space="preserve">ed </w:t>
      </w:r>
      <w:r w:rsidR="001B6DC2" w:rsidRPr="0083058B">
        <w:rPr>
          <w:rFonts w:ascii="Times New Roman" w:eastAsia="Times New Roman" w:hAnsi="Times New Roman" w:cs="Times New Roman"/>
          <w:color w:val="0E101A"/>
          <w:sz w:val="24"/>
          <w:szCs w:val="24"/>
        </w:rPr>
        <w:t xml:space="preserve">to believe it created a new equal environment for </w:t>
      </w:r>
      <w:r w:rsidR="001B6DC2">
        <w:rPr>
          <w:rFonts w:ascii="Times New Roman" w:eastAsia="Times New Roman" w:hAnsi="Times New Roman" w:cs="Times New Roman"/>
          <w:color w:val="0E101A"/>
          <w:sz w:val="24"/>
          <w:szCs w:val="24"/>
        </w:rPr>
        <w:t xml:space="preserve">nonheteronormative </w:t>
      </w:r>
      <w:r w:rsidR="001B6DC2" w:rsidRPr="0083058B">
        <w:rPr>
          <w:rFonts w:ascii="Times New Roman" w:eastAsia="Times New Roman" w:hAnsi="Times New Roman" w:cs="Times New Roman"/>
          <w:color w:val="0E101A"/>
          <w:sz w:val="24"/>
          <w:szCs w:val="24"/>
        </w:rPr>
        <w:t xml:space="preserve">individuals who now had the same rights as heteronormative </w:t>
      </w:r>
      <w:r w:rsidR="001B6DC2">
        <w:rPr>
          <w:rFonts w:ascii="Times New Roman" w:eastAsia="Times New Roman" w:hAnsi="Times New Roman" w:cs="Times New Roman"/>
          <w:color w:val="0E101A"/>
          <w:sz w:val="24"/>
          <w:szCs w:val="24"/>
        </w:rPr>
        <w:t>individuals</w:t>
      </w:r>
      <w:r w:rsidR="001B6DC2" w:rsidRPr="0083058B">
        <w:rPr>
          <w:rFonts w:ascii="Times New Roman" w:eastAsia="Times New Roman" w:hAnsi="Times New Roman" w:cs="Times New Roman"/>
          <w:color w:val="0E101A"/>
          <w:sz w:val="24"/>
          <w:szCs w:val="24"/>
        </w:rPr>
        <w:t>. Justice Kennedy, the swing vote, wrote in the majority opinion</w:t>
      </w:r>
      <w:r>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Many States condemned same-sex intimacy as immoral, and homosexuality was treated as an illness. Later in the century, cultural and political developments allowed same-sex couples to lead more open and public lives</w:t>
      </w:r>
      <w:r w:rsidR="00740514">
        <w:rPr>
          <w:rFonts w:ascii="Times New Roman" w:eastAsia="Times New Roman" w:hAnsi="Times New Roman" w:cs="Times New Roman"/>
          <w:color w:val="0E101A"/>
          <w:sz w:val="24"/>
          <w:szCs w:val="24"/>
        </w:rPr>
        <w:t>”</w:t>
      </w:r>
      <w:r w:rsidR="001B6DC2" w:rsidRPr="0083058B">
        <w:rPr>
          <w:rFonts w:ascii="Times New Roman" w:eastAsia="Times New Roman" w:hAnsi="Times New Roman" w:cs="Times New Roman"/>
          <w:color w:val="0E101A"/>
          <w:sz w:val="24"/>
          <w:szCs w:val="24"/>
        </w:rPr>
        <w:t xml:space="preserve"> (</w:t>
      </w:r>
      <w:r w:rsidR="001B6DC2" w:rsidRPr="0083058B">
        <w:rPr>
          <w:rFonts w:ascii="Times New Roman" w:eastAsia="Times New Roman" w:hAnsi="Times New Roman" w:cs="Times New Roman"/>
          <w:i/>
          <w:iCs/>
          <w:color w:val="0E101A"/>
          <w:sz w:val="24"/>
          <w:szCs w:val="24"/>
        </w:rPr>
        <w:t>Obergefell v. Hodges</w:t>
      </w:r>
      <w:r w:rsidR="001B6DC2" w:rsidRPr="0083058B">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001B6DC2" w:rsidRPr="0083058B">
        <w:rPr>
          <w:rFonts w:ascii="Times New Roman" w:eastAsia="Times New Roman" w:hAnsi="Times New Roman" w:cs="Times New Roman"/>
          <w:color w:val="0E101A"/>
          <w:sz w:val="24"/>
          <w:szCs w:val="24"/>
        </w:rPr>
        <w:t>5). Kennedy surmised that same-sex couples could lead more open and public lives</w:t>
      </w:r>
      <w:r w:rsidR="001B6DC2">
        <w:rPr>
          <w:rFonts w:ascii="Times New Roman" w:eastAsia="Times New Roman" w:hAnsi="Times New Roman" w:cs="Times New Roman"/>
          <w:color w:val="0E101A"/>
          <w:sz w:val="24"/>
          <w:szCs w:val="24"/>
        </w:rPr>
        <w:t>.</w:t>
      </w:r>
    </w:p>
    <w:p w14:paraId="216BA019" w14:textId="17B3FF72" w:rsidR="001B6DC2" w:rsidRPr="0094548A" w:rsidRDefault="001B6DC2" w:rsidP="001B6DC2">
      <w:pPr>
        <w:pStyle w:val="NormalWeb"/>
        <w:spacing w:before="0" w:beforeAutospacing="0" w:after="0" w:afterAutospacing="0" w:line="480" w:lineRule="auto"/>
        <w:rPr>
          <w:color w:val="0E101A"/>
        </w:rPr>
      </w:pPr>
      <w:r w:rsidRPr="0083058B">
        <w:rPr>
          <w:color w:val="0E101A"/>
        </w:rPr>
        <w:t>      </w:t>
      </w:r>
      <w:r>
        <w:rPr>
          <w:color w:val="0E101A"/>
        </w:rPr>
        <w:t xml:space="preserve">The first test of the possibility of LGB teachers leading more open and public lives was in </w:t>
      </w:r>
      <w:r w:rsidRPr="0094548A">
        <w:rPr>
          <w:color w:val="0E101A"/>
        </w:rPr>
        <w:t>the Supreme Court ruling of </w:t>
      </w:r>
      <w:r w:rsidRPr="0094548A">
        <w:rPr>
          <w:i/>
          <w:iCs/>
          <w:color w:val="0E101A"/>
        </w:rPr>
        <w:t>Bostock v. Clayton County</w:t>
      </w:r>
      <w:r w:rsidRPr="0094548A">
        <w:rPr>
          <w:color w:val="0E101A"/>
        </w:rPr>
        <w:t xml:space="preserve"> (2020). Mr. Bostock was a state </w:t>
      </w:r>
      <w:r w:rsidR="008E7E98" w:rsidRPr="0094548A">
        <w:rPr>
          <w:color w:val="0E101A"/>
        </w:rPr>
        <w:t>child</w:t>
      </w:r>
      <w:r w:rsidR="008E7E98">
        <w:rPr>
          <w:color w:val="0E101A"/>
        </w:rPr>
        <w:t>-</w:t>
      </w:r>
      <w:r w:rsidRPr="0094548A">
        <w:rPr>
          <w:color w:val="0E101A"/>
        </w:rPr>
        <w:lastRenderedPageBreak/>
        <w:t>welfare worker who joined a gay softball league and helped promote an organization he worked with that provided outside advocates for children in the court system (</w:t>
      </w:r>
      <w:r w:rsidRPr="0094548A">
        <w:rPr>
          <w:i/>
          <w:iCs/>
          <w:color w:val="0E101A"/>
        </w:rPr>
        <w:t>Bostock v. Clayton County, </w:t>
      </w:r>
      <w:r w:rsidRPr="0094548A">
        <w:rPr>
          <w:color w:val="0E101A"/>
        </w:rPr>
        <w:t xml:space="preserve">2020). However, </w:t>
      </w:r>
      <w:r w:rsidR="008D131F">
        <w:rPr>
          <w:color w:val="0E101A"/>
        </w:rPr>
        <w:t>when</w:t>
      </w:r>
      <w:r w:rsidR="008D131F" w:rsidRPr="0094548A">
        <w:rPr>
          <w:color w:val="0E101A"/>
        </w:rPr>
        <w:t xml:space="preserve"> </w:t>
      </w:r>
      <w:r w:rsidRPr="0094548A">
        <w:rPr>
          <w:color w:val="0E101A"/>
        </w:rPr>
        <w:t>his sexual orientation became known by his state employer, his work was soon under audit, ultimately leading to his termination because of conduct unbecoming a county employee (</w:t>
      </w:r>
      <w:r w:rsidRPr="0094548A">
        <w:rPr>
          <w:i/>
          <w:iCs/>
          <w:color w:val="0E101A"/>
        </w:rPr>
        <w:t>Bostock v. Clayton County, </w:t>
      </w:r>
      <w:r w:rsidRPr="0094548A">
        <w:rPr>
          <w:color w:val="0E101A"/>
        </w:rPr>
        <w:t xml:space="preserve">2020; </w:t>
      </w:r>
      <w:proofErr w:type="spellStart"/>
      <w:r w:rsidRPr="0094548A">
        <w:rPr>
          <w:color w:val="0E101A"/>
        </w:rPr>
        <w:t>Valenti</w:t>
      </w:r>
      <w:proofErr w:type="spellEnd"/>
      <w:r w:rsidRPr="0094548A">
        <w:rPr>
          <w:color w:val="0E101A"/>
        </w:rPr>
        <w:t>, 202</w:t>
      </w:r>
      <w:r w:rsidR="00740514">
        <w:rPr>
          <w:color w:val="0E101A"/>
        </w:rPr>
        <w:t>1</w:t>
      </w:r>
      <w:r w:rsidRPr="0094548A">
        <w:rPr>
          <w:color w:val="0E101A"/>
        </w:rPr>
        <w:t>). As a result, Bostock filed a lawsuit under Title VII for sex discrimination based on sexual orientation (</w:t>
      </w:r>
      <w:proofErr w:type="spellStart"/>
      <w:r w:rsidRPr="0094548A">
        <w:rPr>
          <w:color w:val="0E101A"/>
        </w:rPr>
        <w:t>Valenti</w:t>
      </w:r>
      <w:proofErr w:type="spellEnd"/>
      <w:r w:rsidRPr="0094548A">
        <w:rPr>
          <w:color w:val="0E101A"/>
        </w:rPr>
        <w:t>, 202</w:t>
      </w:r>
      <w:r w:rsidR="00740514">
        <w:rPr>
          <w:color w:val="0E101A"/>
        </w:rPr>
        <w:t>1</w:t>
      </w:r>
      <w:r w:rsidRPr="0094548A">
        <w:rPr>
          <w:color w:val="0E101A"/>
        </w:rPr>
        <w:t xml:space="preserve">). In a complicated series of events with multiple appeals and circuit court decisions, the case made its way to the Supreme Court. The Supreme </w:t>
      </w:r>
      <w:r w:rsidR="008D131F">
        <w:rPr>
          <w:color w:val="0E101A"/>
        </w:rPr>
        <w:t>C</w:t>
      </w:r>
      <w:r w:rsidR="008D131F" w:rsidRPr="0094548A">
        <w:rPr>
          <w:color w:val="0E101A"/>
        </w:rPr>
        <w:t xml:space="preserve">ourt </w:t>
      </w:r>
      <w:r w:rsidRPr="0094548A">
        <w:rPr>
          <w:color w:val="0E101A"/>
        </w:rPr>
        <w:t xml:space="preserve">ruled in favor of Bostock, with Judge Gorsuch writing </w:t>
      </w:r>
      <w:r w:rsidR="008E7E98">
        <w:rPr>
          <w:color w:val="0E101A"/>
        </w:rPr>
        <w:t>for</w:t>
      </w:r>
      <w:r w:rsidR="008E7E98" w:rsidRPr="0094548A">
        <w:rPr>
          <w:color w:val="0E101A"/>
        </w:rPr>
        <w:t xml:space="preserve"> </w:t>
      </w:r>
      <w:r w:rsidRPr="0094548A">
        <w:rPr>
          <w:color w:val="0E101A"/>
        </w:rPr>
        <w:t xml:space="preserve">the majority opinion: </w:t>
      </w:r>
      <w:r w:rsidR="00740514">
        <w:rPr>
          <w:color w:val="0E101A"/>
        </w:rPr>
        <w:t>“</w:t>
      </w:r>
      <w:r w:rsidRPr="0094548A">
        <w:rPr>
          <w:color w:val="0E101A"/>
        </w:rPr>
        <w:t>It is impossible to discriminate against a person for being homosexual or transgender without discriminating against that individual based on sex</w:t>
      </w:r>
      <w:r w:rsidR="00740514">
        <w:rPr>
          <w:color w:val="0E101A"/>
        </w:rPr>
        <w:t>”</w:t>
      </w:r>
      <w:r w:rsidRPr="0094548A">
        <w:rPr>
          <w:color w:val="0E101A"/>
        </w:rPr>
        <w:t xml:space="preserve"> (</w:t>
      </w:r>
      <w:r w:rsidRPr="0094548A">
        <w:rPr>
          <w:i/>
          <w:iCs/>
          <w:color w:val="0E101A"/>
        </w:rPr>
        <w:t>Bostock v. Clayton County</w:t>
      </w:r>
      <w:r w:rsidRPr="0094548A">
        <w:rPr>
          <w:color w:val="0E101A"/>
        </w:rPr>
        <w:t xml:space="preserve">, 2020, p. </w:t>
      </w:r>
      <w:r w:rsidR="00740514">
        <w:rPr>
          <w:color w:val="0E101A"/>
        </w:rPr>
        <w:t>1</w:t>
      </w:r>
      <w:r w:rsidRPr="0094548A">
        <w:rPr>
          <w:color w:val="0E101A"/>
        </w:rPr>
        <w:t>74</w:t>
      </w:r>
      <w:r w:rsidR="00740514">
        <w:rPr>
          <w:color w:val="0E101A"/>
        </w:rPr>
        <w:t>1</w:t>
      </w:r>
      <w:r w:rsidRPr="0094548A">
        <w:rPr>
          <w:color w:val="0E101A"/>
        </w:rPr>
        <w:t>). </w:t>
      </w:r>
    </w:p>
    <w:p w14:paraId="38E9A524" w14:textId="14ED2F20" w:rsidR="001B6DC2" w:rsidRDefault="001B6DC2" w:rsidP="003261D2">
      <w:pPr>
        <w:spacing w:after="0" w:line="480" w:lineRule="auto"/>
        <w:ind w:firstLine="720"/>
        <w:rPr>
          <w:rFonts w:ascii="Times New Roman" w:eastAsia="Times New Roman" w:hAnsi="Times New Roman" w:cs="Times New Roman"/>
          <w:color w:val="0E101A"/>
          <w:sz w:val="24"/>
          <w:szCs w:val="24"/>
        </w:rPr>
      </w:pPr>
      <w:r w:rsidRPr="0094548A">
        <w:rPr>
          <w:rFonts w:ascii="Times New Roman" w:eastAsia="Times New Roman" w:hAnsi="Times New Roman" w:cs="Times New Roman"/>
          <w:color w:val="0E101A"/>
          <w:sz w:val="24"/>
          <w:szCs w:val="24"/>
        </w:rPr>
        <w:t>However, landmark rulings from the Supreme Court do not result in immediate societal changes. For example, </w:t>
      </w:r>
      <w:r w:rsidRPr="0094548A">
        <w:rPr>
          <w:rFonts w:ascii="Times New Roman" w:eastAsia="Times New Roman" w:hAnsi="Times New Roman" w:cs="Times New Roman"/>
          <w:i/>
          <w:iCs/>
          <w:color w:val="0E101A"/>
          <w:sz w:val="24"/>
          <w:szCs w:val="24"/>
        </w:rPr>
        <w:t>Brown v. Board of Education</w:t>
      </w:r>
      <w:r w:rsidRPr="0094548A">
        <w:rPr>
          <w:rFonts w:ascii="Times New Roman" w:eastAsia="Times New Roman" w:hAnsi="Times New Roman" w:cs="Times New Roman"/>
          <w:color w:val="0E101A"/>
          <w:sz w:val="24"/>
          <w:szCs w:val="24"/>
        </w:rPr>
        <w:t xml:space="preserve"> was decided in </w:t>
      </w:r>
      <w:r w:rsidR="00740514">
        <w:rPr>
          <w:rFonts w:ascii="Times New Roman" w:eastAsia="Times New Roman" w:hAnsi="Times New Roman" w:cs="Times New Roman"/>
          <w:color w:val="0E101A"/>
          <w:sz w:val="24"/>
          <w:szCs w:val="24"/>
        </w:rPr>
        <w:t>1</w:t>
      </w:r>
      <w:r w:rsidRPr="0094548A">
        <w:rPr>
          <w:rFonts w:ascii="Times New Roman" w:eastAsia="Times New Roman" w:hAnsi="Times New Roman" w:cs="Times New Roman"/>
          <w:color w:val="0E101A"/>
          <w:sz w:val="24"/>
          <w:szCs w:val="24"/>
        </w:rPr>
        <w:t>954</w:t>
      </w:r>
      <w:r w:rsidR="008E7E98">
        <w:rPr>
          <w:rFonts w:ascii="Times New Roman" w:eastAsia="Times New Roman" w:hAnsi="Times New Roman" w:cs="Times New Roman"/>
          <w:color w:val="0E101A"/>
          <w:sz w:val="24"/>
          <w:szCs w:val="24"/>
        </w:rPr>
        <w:t>;</w:t>
      </w:r>
      <w:r w:rsidRPr="0094548A">
        <w:rPr>
          <w:rFonts w:ascii="Times New Roman" w:eastAsia="Times New Roman" w:hAnsi="Times New Roman" w:cs="Times New Roman"/>
          <w:color w:val="0E101A"/>
          <w:sz w:val="24"/>
          <w:szCs w:val="24"/>
        </w:rPr>
        <w:t xml:space="preserve"> and three years later, President Eisenhower had to dispatch federal troops to assist in desegregation efforts in Little Rock, Arkansas (</w:t>
      </w:r>
      <w:r w:rsidRPr="0094548A">
        <w:rPr>
          <w:rFonts w:ascii="Times New Roman" w:eastAsia="Times New Roman" w:hAnsi="Times New Roman" w:cs="Times New Roman"/>
          <w:i/>
          <w:iCs/>
          <w:color w:val="0E101A"/>
          <w:sz w:val="24"/>
          <w:szCs w:val="24"/>
        </w:rPr>
        <w:t>Brown v. Board of Education</w:t>
      </w:r>
      <w:r w:rsidRPr="0094548A">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94548A">
        <w:rPr>
          <w:rFonts w:ascii="Times New Roman" w:eastAsia="Times New Roman" w:hAnsi="Times New Roman" w:cs="Times New Roman"/>
          <w:color w:val="0E101A"/>
          <w:sz w:val="24"/>
          <w:szCs w:val="24"/>
        </w:rPr>
        <w:t xml:space="preserve">954). Litigation focused on desegregation efforts in public schools related to the Brown ruling continued until the late </w:t>
      </w:r>
      <w:r w:rsidR="00740514">
        <w:rPr>
          <w:rFonts w:ascii="Times New Roman" w:eastAsia="Times New Roman" w:hAnsi="Times New Roman" w:cs="Times New Roman"/>
          <w:color w:val="0E101A"/>
          <w:sz w:val="24"/>
          <w:szCs w:val="24"/>
        </w:rPr>
        <w:t>1</w:t>
      </w:r>
      <w:r w:rsidRPr="0094548A">
        <w:rPr>
          <w:rFonts w:ascii="Times New Roman" w:eastAsia="Times New Roman" w:hAnsi="Times New Roman" w:cs="Times New Roman"/>
          <w:color w:val="0E101A"/>
          <w:sz w:val="24"/>
          <w:szCs w:val="24"/>
        </w:rPr>
        <w:t>970s.</w:t>
      </w:r>
      <w:r>
        <w:rPr>
          <w:rFonts w:ascii="Times New Roman" w:eastAsia="Times New Roman" w:hAnsi="Times New Roman" w:cs="Times New Roman"/>
          <w:color w:val="0E101A"/>
          <w:sz w:val="24"/>
          <w:szCs w:val="24"/>
        </w:rPr>
        <w:t xml:space="preserve"> </w:t>
      </w:r>
    </w:p>
    <w:p w14:paraId="7671298C" w14:textId="63CC6284" w:rsidR="001B6DC2" w:rsidRPr="00402DF2" w:rsidRDefault="001B6DC2" w:rsidP="001B6DC2">
      <w:pPr>
        <w:spacing w:after="0" w:line="480" w:lineRule="auto"/>
        <w:ind w:firstLine="720"/>
        <w:rPr>
          <w:rFonts w:ascii="Times New Roman" w:eastAsia="Times New Roman" w:hAnsi="Times New Roman" w:cs="Times New Roman"/>
          <w:color w:val="0E101A"/>
          <w:sz w:val="24"/>
          <w:szCs w:val="24"/>
        </w:rPr>
      </w:pPr>
      <w:r w:rsidRPr="0094548A">
        <w:rPr>
          <w:rFonts w:ascii="Times New Roman" w:eastAsia="Times New Roman" w:hAnsi="Times New Roman" w:cs="Times New Roman"/>
          <w:color w:val="0E101A"/>
          <w:sz w:val="24"/>
          <w:szCs w:val="24"/>
        </w:rPr>
        <w:t>The </w:t>
      </w:r>
      <w:r w:rsidRPr="0094548A">
        <w:rPr>
          <w:rFonts w:ascii="Times New Roman" w:eastAsia="Times New Roman" w:hAnsi="Times New Roman" w:cs="Times New Roman"/>
          <w:i/>
          <w:iCs/>
          <w:color w:val="0E101A"/>
          <w:sz w:val="24"/>
          <w:szCs w:val="24"/>
        </w:rPr>
        <w:t>Bostock </w:t>
      </w:r>
      <w:r w:rsidRPr="0094548A">
        <w:rPr>
          <w:rFonts w:ascii="Times New Roman" w:eastAsia="Times New Roman" w:hAnsi="Times New Roman" w:cs="Times New Roman"/>
          <w:color w:val="0E101A"/>
          <w:sz w:val="24"/>
          <w:szCs w:val="24"/>
        </w:rPr>
        <w:t>ruling established a legal precedent</w:t>
      </w:r>
      <w:r>
        <w:rPr>
          <w:rFonts w:ascii="Times New Roman" w:eastAsia="Times New Roman" w:hAnsi="Times New Roman" w:cs="Times New Roman"/>
          <w:color w:val="0E101A"/>
          <w:sz w:val="24"/>
          <w:szCs w:val="24"/>
        </w:rPr>
        <w:t xml:space="preserve"> regarding protecting LGB teachers from discrimination. Moreover, this ruling added to precedent that had shaped a more robust legally protected environment for LGB teachers: the right to privacy in </w:t>
      </w:r>
      <w:r w:rsidRPr="00195F90">
        <w:rPr>
          <w:rFonts w:ascii="Times New Roman" w:eastAsia="Times New Roman" w:hAnsi="Times New Roman" w:cs="Times New Roman"/>
          <w:i/>
          <w:iCs/>
          <w:color w:val="0E101A"/>
          <w:sz w:val="24"/>
          <w:szCs w:val="24"/>
        </w:rPr>
        <w:t>Lawrence v. Texas</w:t>
      </w:r>
      <w:r>
        <w:rPr>
          <w:rFonts w:ascii="Times New Roman" w:eastAsia="Times New Roman" w:hAnsi="Times New Roman" w:cs="Times New Roman"/>
          <w:color w:val="0E101A"/>
          <w:sz w:val="24"/>
          <w:szCs w:val="24"/>
        </w:rPr>
        <w:t xml:space="preserve"> and due process and equal protection in </w:t>
      </w:r>
      <w:r>
        <w:rPr>
          <w:rFonts w:ascii="Times New Roman" w:eastAsia="Times New Roman" w:hAnsi="Times New Roman" w:cs="Times New Roman"/>
          <w:i/>
          <w:iCs/>
          <w:color w:val="0E101A"/>
          <w:sz w:val="24"/>
          <w:szCs w:val="24"/>
        </w:rPr>
        <w:t>Obergefell v. Hodges</w:t>
      </w:r>
      <w:r>
        <w:rPr>
          <w:rFonts w:ascii="Times New Roman" w:eastAsia="Times New Roman" w:hAnsi="Times New Roman" w:cs="Times New Roman"/>
          <w:color w:val="0E101A"/>
          <w:sz w:val="24"/>
          <w:szCs w:val="24"/>
        </w:rPr>
        <w:t xml:space="preserve">. However, Supreme Court Justice Thomas wrote in the minority opinion in </w:t>
      </w:r>
      <w:r w:rsidRPr="00402DF2">
        <w:rPr>
          <w:rFonts w:ascii="Times New Roman" w:eastAsia="Times New Roman" w:hAnsi="Times New Roman" w:cs="Times New Roman"/>
          <w:i/>
          <w:iCs/>
          <w:color w:val="0E101A"/>
          <w:sz w:val="24"/>
          <w:szCs w:val="24"/>
        </w:rPr>
        <w:t>Lawrence v. Texas</w:t>
      </w:r>
      <w:r>
        <w:rPr>
          <w:rFonts w:ascii="Times New Roman" w:eastAsia="Times New Roman" w:hAnsi="Times New Roman" w:cs="Times New Roman"/>
          <w:color w:val="0E101A"/>
          <w:sz w:val="24"/>
          <w:szCs w:val="24"/>
        </w:rPr>
        <w:t xml:space="preserve"> (2003), </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I can find (neither in the Bill of Rights nor any other part of the Constitution) a general right of privacy or as the Court terms it today</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iCs/>
          <w:color w:val="0E101A"/>
          <w:sz w:val="24"/>
          <w:szCs w:val="24"/>
        </w:rPr>
        <w:t xml:space="preserve">Lawrence v. Texas, </w:t>
      </w:r>
      <w:r>
        <w:rPr>
          <w:rFonts w:ascii="Times New Roman" w:eastAsia="Times New Roman" w:hAnsi="Times New Roman" w:cs="Times New Roman"/>
          <w:color w:val="0E101A"/>
          <w:sz w:val="24"/>
          <w:szCs w:val="24"/>
        </w:rPr>
        <w:t xml:space="preserve">2003). Twenty years later, in the majority opinion, Justice Thomas </w:t>
      </w:r>
      <w:r>
        <w:rPr>
          <w:rFonts w:ascii="Times New Roman" w:eastAsia="Times New Roman" w:hAnsi="Times New Roman" w:cs="Times New Roman"/>
          <w:color w:val="0E101A"/>
          <w:sz w:val="24"/>
          <w:szCs w:val="24"/>
        </w:rPr>
        <w:lastRenderedPageBreak/>
        <w:t>echoed concerns</w:t>
      </w:r>
      <w:r w:rsidR="008D131F" w:rsidRPr="008D131F">
        <w:rPr>
          <w:rFonts w:ascii="Times New Roman" w:eastAsia="Times New Roman" w:hAnsi="Times New Roman" w:cs="Times New Roman"/>
          <w:color w:val="0E101A"/>
          <w:sz w:val="24"/>
          <w:szCs w:val="24"/>
        </w:rPr>
        <w:t xml:space="preserve"> </w:t>
      </w:r>
      <w:proofErr w:type="gramStart"/>
      <w:r w:rsidR="008D131F">
        <w:rPr>
          <w:rFonts w:ascii="Times New Roman" w:eastAsia="Times New Roman" w:hAnsi="Times New Roman" w:cs="Times New Roman"/>
          <w:color w:val="0E101A"/>
          <w:sz w:val="24"/>
          <w:szCs w:val="24"/>
        </w:rPr>
        <w:t>similar to</w:t>
      </w:r>
      <w:proofErr w:type="gramEnd"/>
      <w:r w:rsidR="008D131F">
        <w:rPr>
          <w:rFonts w:ascii="Times New Roman" w:eastAsia="Times New Roman" w:hAnsi="Times New Roman" w:cs="Times New Roman"/>
          <w:color w:val="0E101A"/>
          <w:sz w:val="24"/>
          <w:szCs w:val="24"/>
        </w:rPr>
        <w:t xml:space="preserve"> those he expressed in</w:t>
      </w:r>
      <w:r>
        <w:rPr>
          <w:rFonts w:ascii="Times New Roman" w:eastAsia="Times New Roman" w:hAnsi="Times New Roman" w:cs="Times New Roman"/>
          <w:color w:val="0E101A"/>
          <w:sz w:val="24"/>
          <w:szCs w:val="24"/>
        </w:rPr>
        <w:t xml:space="preserve"> Lawrence v. Texas (2003) and noted that </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we should reconsider all of this Court</w:t>
      </w:r>
      <w:r w:rsidR="00A978DE">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s substantive due process precedents, including </w:t>
      </w:r>
      <w:r>
        <w:rPr>
          <w:rFonts w:ascii="Times New Roman" w:eastAsia="Times New Roman" w:hAnsi="Times New Roman" w:cs="Times New Roman"/>
          <w:i/>
          <w:iCs/>
          <w:color w:val="0E101A"/>
          <w:sz w:val="24"/>
          <w:szCs w:val="24"/>
        </w:rPr>
        <w:t xml:space="preserve">Griswold, Lawrence, </w:t>
      </w:r>
      <w:r>
        <w:rPr>
          <w:rFonts w:ascii="Times New Roman" w:eastAsia="Times New Roman" w:hAnsi="Times New Roman" w:cs="Times New Roman"/>
          <w:color w:val="0E101A"/>
          <w:sz w:val="24"/>
          <w:szCs w:val="24"/>
        </w:rPr>
        <w:t xml:space="preserve">and </w:t>
      </w:r>
      <w:r>
        <w:rPr>
          <w:rFonts w:ascii="Times New Roman" w:eastAsia="Times New Roman" w:hAnsi="Times New Roman" w:cs="Times New Roman"/>
          <w:i/>
          <w:iCs/>
          <w:color w:val="0E101A"/>
          <w:sz w:val="24"/>
          <w:szCs w:val="24"/>
        </w:rPr>
        <w:t xml:space="preserve">Obergefell. </w:t>
      </w:r>
      <w:r>
        <w:rPr>
          <w:rFonts w:ascii="Times New Roman" w:eastAsia="Times New Roman" w:hAnsi="Times New Roman" w:cs="Times New Roman"/>
          <w:color w:val="0E101A"/>
          <w:sz w:val="24"/>
          <w:szCs w:val="24"/>
        </w:rPr>
        <w:t xml:space="preserve">Because any substantive due process decision is </w:t>
      </w:r>
      <w:r w:rsidR="00A978DE">
        <w:rPr>
          <w:rFonts w:ascii="Times New Roman" w:eastAsia="Times New Roman" w:hAnsi="Times New Roman" w:cs="Times New Roman"/>
          <w:color w:val="0E101A"/>
          <w:sz w:val="24"/>
          <w:szCs w:val="24"/>
        </w:rPr>
        <w:t xml:space="preserve">‘demonstrably </w:t>
      </w:r>
      <w:r>
        <w:rPr>
          <w:rFonts w:ascii="Times New Roman" w:eastAsia="Times New Roman" w:hAnsi="Times New Roman" w:cs="Times New Roman"/>
          <w:color w:val="0E101A"/>
          <w:sz w:val="24"/>
          <w:szCs w:val="24"/>
        </w:rPr>
        <w:t>erroneous,</w:t>
      </w:r>
      <w:r w:rsidR="00A978DE">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and we have a duty to </w:t>
      </w:r>
      <w:r w:rsidR="00A978DE">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correct the error</w:t>
      </w:r>
      <w:r w:rsidR="00A978DE">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established in those precedents</w:t>
      </w:r>
      <w:r w:rsidR="00740514">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i/>
          <w:iCs/>
          <w:color w:val="0E101A"/>
          <w:sz w:val="24"/>
          <w:szCs w:val="24"/>
        </w:rPr>
        <w:t>Dobbs v. Jackson Women</w:t>
      </w:r>
      <w:r w:rsidR="00D80FD8">
        <w:rPr>
          <w:rFonts w:ascii="Times New Roman" w:eastAsia="Times New Roman" w:hAnsi="Times New Roman" w:cs="Times New Roman"/>
          <w:i/>
          <w:iCs/>
          <w:color w:val="0E101A"/>
          <w:sz w:val="24"/>
          <w:szCs w:val="24"/>
        </w:rPr>
        <w:t>’</w:t>
      </w:r>
      <w:r>
        <w:rPr>
          <w:rFonts w:ascii="Times New Roman" w:eastAsia="Times New Roman" w:hAnsi="Times New Roman" w:cs="Times New Roman"/>
          <w:i/>
          <w:iCs/>
          <w:color w:val="0E101A"/>
          <w:sz w:val="24"/>
          <w:szCs w:val="24"/>
        </w:rPr>
        <w:t xml:space="preserve">s Health </w:t>
      </w:r>
      <w:r w:rsidR="00D80FD8">
        <w:rPr>
          <w:rFonts w:ascii="Times New Roman" w:eastAsia="Times New Roman" w:hAnsi="Times New Roman" w:cs="Times New Roman"/>
          <w:i/>
          <w:iCs/>
          <w:color w:val="0E101A"/>
          <w:sz w:val="24"/>
          <w:szCs w:val="24"/>
        </w:rPr>
        <w:t>Organization</w:t>
      </w:r>
      <w:r w:rsidRPr="00EC0B35">
        <w:rPr>
          <w:rFonts w:ascii="Times New Roman" w:eastAsia="Times New Roman" w:hAnsi="Times New Roman" w:cs="Times New Roman"/>
          <w:color w:val="0E101A"/>
          <w:sz w:val="24"/>
          <w:szCs w:val="24"/>
        </w:rPr>
        <w:t>, 2022</w:t>
      </w:r>
      <w:r>
        <w:rPr>
          <w:rFonts w:ascii="Times New Roman" w:eastAsia="Times New Roman" w:hAnsi="Times New Roman" w:cs="Times New Roman"/>
          <w:i/>
          <w:iCs/>
          <w:color w:val="0E101A"/>
          <w:sz w:val="24"/>
          <w:szCs w:val="24"/>
        </w:rPr>
        <w:t xml:space="preserve">). </w:t>
      </w:r>
      <w:r>
        <w:rPr>
          <w:rFonts w:ascii="Times New Roman" w:eastAsia="Times New Roman" w:hAnsi="Times New Roman" w:cs="Times New Roman"/>
          <w:color w:val="0E101A"/>
          <w:sz w:val="24"/>
          <w:szCs w:val="24"/>
        </w:rPr>
        <w:t>Despite years of litigation, legal precedent appears to</w:t>
      </w:r>
      <w:r w:rsidR="00A978DE">
        <w:rPr>
          <w:rFonts w:ascii="Times New Roman" w:eastAsia="Times New Roman" w:hAnsi="Times New Roman" w:cs="Times New Roman"/>
          <w:color w:val="0E101A"/>
          <w:sz w:val="24"/>
          <w:szCs w:val="24"/>
        </w:rPr>
        <w:t xml:space="preserve"> </w:t>
      </w:r>
      <w:r w:rsidR="00340ED3">
        <w:rPr>
          <w:rFonts w:ascii="Times New Roman" w:eastAsia="Times New Roman" w:hAnsi="Times New Roman" w:cs="Times New Roman"/>
          <w:color w:val="0E101A"/>
          <w:sz w:val="24"/>
          <w:szCs w:val="24"/>
        </w:rPr>
        <w:t>be unsettled</w:t>
      </w:r>
      <w:r>
        <w:rPr>
          <w:rFonts w:ascii="Times New Roman" w:eastAsia="Times New Roman" w:hAnsi="Times New Roman" w:cs="Times New Roman"/>
          <w:color w:val="0E101A"/>
          <w:sz w:val="24"/>
          <w:szCs w:val="24"/>
        </w:rPr>
        <w:t>, and there is no clear precedent on the protection and rights of LGB teachers</w:t>
      </w:r>
      <w:r w:rsidR="00340ED3">
        <w:rPr>
          <w:rFonts w:ascii="Times New Roman" w:eastAsia="Times New Roman" w:hAnsi="Times New Roman" w:cs="Times New Roman"/>
          <w:color w:val="0E101A"/>
          <w:sz w:val="24"/>
          <w:szCs w:val="24"/>
        </w:rPr>
        <w:t xml:space="preserve">. </w:t>
      </w:r>
    </w:p>
    <w:p w14:paraId="654B1EB2" w14:textId="77777777" w:rsidR="001B6DC2" w:rsidRPr="0067200B" w:rsidRDefault="001B6DC2" w:rsidP="001B6DC2">
      <w:pPr>
        <w:spacing w:after="0" w:line="480" w:lineRule="auto"/>
        <w:rPr>
          <w:rFonts w:ascii="Times New Roman" w:eastAsia="Times New Roman" w:hAnsi="Times New Roman" w:cs="Times New Roman"/>
          <w:b/>
          <w:bCs/>
          <w:i/>
          <w:iCs/>
          <w:color w:val="0E101A"/>
          <w:sz w:val="24"/>
          <w:szCs w:val="24"/>
        </w:rPr>
      </w:pPr>
      <w:r w:rsidRPr="00886EE1">
        <w:rPr>
          <w:rFonts w:ascii="Times New Roman" w:eastAsia="Times New Roman" w:hAnsi="Times New Roman" w:cs="Times New Roman"/>
          <w:b/>
          <w:bCs/>
          <w:i/>
          <w:iCs/>
          <w:color w:val="0E101A"/>
          <w:sz w:val="24"/>
          <w:szCs w:val="24"/>
        </w:rPr>
        <w:t>School Safety </w:t>
      </w:r>
    </w:p>
    <w:p w14:paraId="0DE58E39" w14:textId="7749C24D" w:rsidR="001B6DC2" w:rsidRDefault="001B6DC2" w:rsidP="001B6DC2">
      <w:pPr>
        <w:spacing w:after="0" w:line="480" w:lineRule="auto"/>
        <w:ind w:firstLine="720"/>
        <w:rPr>
          <w:rFonts w:ascii="Times New Roman" w:eastAsia="Times New Roman" w:hAnsi="Times New Roman" w:cs="Times New Roman"/>
          <w:color w:val="0E101A"/>
          <w:sz w:val="24"/>
          <w:szCs w:val="24"/>
        </w:rPr>
      </w:pPr>
      <w:r w:rsidRPr="00844369">
        <w:rPr>
          <w:rFonts w:ascii="Times New Roman" w:eastAsia="Times New Roman" w:hAnsi="Times New Roman" w:cs="Times New Roman"/>
          <w:b/>
          <w:bCs/>
          <w:color w:val="0E101A"/>
          <w:sz w:val="24"/>
          <w:szCs w:val="24"/>
        </w:rPr>
        <w:t>U.S. Policy Response. </w:t>
      </w:r>
      <w:proofErr w:type="gramStart"/>
      <w:r w:rsidRPr="00844369">
        <w:rPr>
          <w:rFonts w:ascii="Times New Roman" w:eastAsia="Times New Roman" w:hAnsi="Times New Roman" w:cs="Times New Roman"/>
          <w:color w:val="0E101A"/>
          <w:sz w:val="24"/>
          <w:szCs w:val="24"/>
        </w:rPr>
        <w:t>Similar to</w:t>
      </w:r>
      <w:proofErr w:type="gramEnd"/>
      <w:r w:rsidRPr="00844369">
        <w:rPr>
          <w:rFonts w:ascii="Times New Roman" w:eastAsia="Times New Roman" w:hAnsi="Times New Roman" w:cs="Times New Roman"/>
          <w:color w:val="0E101A"/>
          <w:sz w:val="24"/>
          <w:szCs w:val="24"/>
        </w:rPr>
        <w:t xml:space="preserve"> the complex and complicated history of LGB teachers in America, the federal policy history of school safety in the United States is also multifaceted. </w:t>
      </w:r>
      <w:r w:rsidR="002C241D">
        <w:rPr>
          <w:rFonts w:ascii="Times New Roman" w:eastAsia="Times New Roman" w:hAnsi="Times New Roman" w:cs="Times New Roman"/>
          <w:color w:val="0E101A"/>
          <w:sz w:val="24"/>
          <w:szCs w:val="24"/>
        </w:rPr>
        <w:t>I</w:t>
      </w:r>
      <w:r w:rsidRPr="00844369">
        <w:rPr>
          <w:rFonts w:ascii="Times New Roman" w:eastAsia="Times New Roman" w:hAnsi="Times New Roman" w:cs="Times New Roman"/>
          <w:color w:val="0E101A"/>
          <w:sz w:val="24"/>
          <w:szCs w:val="24"/>
        </w:rPr>
        <w:t xml:space="preserve">n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978, the first large-scale school safety survey noted concerns </w:t>
      </w:r>
      <w:r w:rsidR="00F01278">
        <w:rPr>
          <w:rFonts w:ascii="Times New Roman" w:eastAsia="Times New Roman" w:hAnsi="Times New Roman" w:cs="Times New Roman"/>
          <w:color w:val="0E101A"/>
          <w:sz w:val="24"/>
          <w:szCs w:val="24"/>
        </w:rPr>
        <w:t>regarding</w:t>
      </w:r>
      <w:r w:rsidR="00F01278"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 xml:space="preserve">acts of vandalism, violence due to desegregation efforts, student victimization, and declining student perceptions of safety (National Institute of Education,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978). In addition, </w:t>
      </w:r>
      <w:r w:rsidR="00D80FD8">
        <w:rPr>
          <w:rFonts w:ascii="Times New Roman" w:eastAsia="Times New Roman" w:hAnsi="Times New Roman" w:cs="Times New Roman"/>
          <w:color w:val="0E101A"/>
          <w:sz w:val="24"/>
          <w:szCs w:val="24"/>
        </w:rPr>
        <w:t xml:space="preserve">several </w:t>
      </w:r>
      <w:r w:rsidRPr="00844369">
        <w:rPr>
          <w:rFonts w:ascii="Times New Roman" w:eastAsia="Times New Roman" w:hAnsi="Times New Roman" w:cs="Times New Roman"/>
          <w:color w:val="0E101A"/>
          <w:sz w:val="24"/>
          <w:szCs w:val="24"/>
        </w:rPr>
        <w:t>presidential administration</w:t>
      </w:r>
      <w:r w:rsidR="00D80FD8">
        <w:rPr>
          <w:rFonts w:ascii="Times New Roman" w:eastAsia="Times New Roman" w:hAnsi="Times New Roman" w:cs="Times New Roman"/>
          <w:color w:val="0E101A"/>
          <w:sz w:val="24"/>
          <w:szCs w:val="24"/>
        </w:rPr>
        <w:t>s</w:t>
      </w:r>
      <w:r w:rsidRPr="00844369">
        <w:rPr>
          <w:rFonts w:ascii="Times New Roman" w:eastAsia="Times New Roman" w:hAnsi="Times New Roman" w:cs="Times New Roman"/>
          <w:color w:val="0E101A"/>
          <w:sz w:val="24"/>
          <w:szCs w:val="24"/>
        </w:rPr>
        <w:t xml:space="preserve"> since the late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970s ha</w:t>
      </w:r>
      <w:r w:rsidR="00D43A41">
        <w:rPr>
          <w:rFonts w:ascii="Times New Roman" w:eastAsia="Times New Roman" w:hAnsi="Times New Roman" w:cs="Times New Roman"/>
          <w:color w:val="0E101A"/>
          <w:sz w:val="24"/>
          <w:szCs w:val="24"/>
        </w:rPr>
        <w:t>ve</w:t>
      </w:r>
      <w:r w:rsidRPr="00844369">
        <w:rPr>
          <w:rFonts w:ascii="Times New Roman" w:eastAsia="Times New Roman" w:hAnsi="Times New Roman" w:cs="Times New Roman"/>
          <w:color w:val="0E101A"/>
          <w:sz w:val="24"/>
          <w:szCs w:val="24"/>
        </w:rPr>
        <w:t xml:space="preserve">s had a varied policy response to school safety. The Regan administration, known for its war on drugs, focused on schools and student drug use by establishing the Drug-Free Schools and Communities Act and starting school-based drug prevention programs. The first Bush administration utilized its Department of Justice to launch the National Crime Victimization Survey for schools and reauthorized funding focused on gang activity (Bastian and Taylor,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99</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7). Finally, the Clinton administration made two critical legislative moves directly related to school safety: The Gun-Free Schools Act of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994 and the Safe Schools Act of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994. Gun-Free Schools placed federally mandated requirements on school districts to ban guns and introduced the concept of </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zero tolerance</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for any student bringing a weapon to school</w:t>
      </w:r>
      <w:r w:rsidR="002C241D">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w:t>
      </w:r>
      <w:r w:rsidR="003E22A6">
        <w:rPr>
          <w:rFonts w:ascii="Times New Roman" w:eastAsia="Times New Roman" w:hAnsi="Times New Roman" w:cs="Times New Roman"/>
          <w:color w:val="0E101A"/>
          <w:sz w:val="24"/>
          <w:szCs w:val="24"/>
        </w:rPr>
        <w:t>H.</w:t>
      </w:r>
      <w:r w:rsidR="009145FD">
        <w:rPr>
          <w:rFonts w:ascii="Times New Roman" w:eastAsia="Times New Roman" w:hAnsi="Times New Roman" w:cs="Times New Roman"/>
          <w:color w:val="0E101A"/>
          <w:sz w:val="24"/>
          <w:szCs w:val="24"/>
        </w:rPr>
        <w:t>R</w:t>
      </w:r>
      <w:r w:rsidR="003E22A6">
        <w:rPr>
          <w:rFonts w:ascii="Times New Roman" w:eastAsia="Times New Roman" w:hAnsi="Times New Roman" w:cs="Times New Roman"/>
          <w:color w:val="0E101A"/>
          <w:sz w:val="24"/>
          <w:szCs w:val="24"/>
        </w:rPr>
        <w:t>. 987, 1993</w:t>
      </w:r>
      <w:r w:rsidRPr="00844369">
        <w:rPr>
          <w:rFonts w:ascii="Times New Roman" w:eastAsia="Times New Roman" w:hAnsi="Times New Roman" w:cs="Times New Roman"/>
          <w:color w:val="0E101A"/>
          <w:sz w:val="24"/>
          <w:szCs w:val="24"/>
        </w:rPr>
        <w:t xml:space="preserve">). The Safe Schools Act of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994 created </w:t>
      </w:r>
      <w:r w:rsidRPr="00844369">
        <w:rPr>
          <w:rFonts w:ascii="Times New Roman" w:eastAsia="Times New Roman" w:hAnsi="Times New Roman" w:cs="Times New Roman"/>
          <w:color w:val="0E101A"/>
          <w:sz w:val="24"/>
          <w:szCs w:val="24"/>
        </w:rPr>
        <w:lastRenderedPageBreak/>
        <w:t>opportunities to apply for additional grant funding for supporting a safe school</w:t>
      </w:r>
      <w:r w:rsidR="002C241D">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w:t>
      </w:r>
      <w:r w:rsidR="009145FD">
        <w:rPr>
          <w:rFonts w:ascii="Times New Roman" w:eastAsia="Times New Roman" w:hAnsi="Times New Roman" w:cs="Times New Roman"/>
          <w:color w:val="0E101A"/>
          <w:sz w:val="24"/>
          <w:szCs w:val="24"/>
        </w:rPr>
        <w:t>H.R. 2455, 1994</w:t>
      </w:r>
      <w:r w:rsidRPr="00844369">
        <w:rPr>
          <w:rFonts w:ascii="Times New Roman" w:eastAsia="Times New Roman" w:hAnsi="Times New Roman" w:cs="Times New Roman"/>
          <w:color w:val="0E101A"/>
          <w:sz w:val="24"/>
          <w:szCs w:val="24"/>
        </w:rPr>
        <w:t>).</w:t>
      </w:r>
    </w:p>
    <w:p w14:paraId="3A8DE857" w14:textId="01679F2E" w:rsidR="001B6DC2" w:rsidRPr="00844369" w:rsidRDefault="001B6DC2" w:rsidP="00272A75">
      <w:pPr>
        <w:spacing w:after="0" w:line="480" w:lineRule="auto"/>
        <w:ind w:firstLine="720"/>
        <w:rPr>
          <w:rFonts w:ascii="Times New Roman" w:eastAsia="Times New Roman" w:hAnsi="Times New Roman" w:cs="Times New Roman"/>
          <w:color w:val="0E101A"/>
          <w:sz w:val="24"/>
          <w:szCs w:val="24"/>
        </w:rPr>
      </w:pPr>
      <w:r w:rsidRPr="00844369">
        <w:rPr>
          <w:rFonts w:ascii="Times New Roman" w:eastAsia="Times New Roman" w:hAnsi="Times New Roman" w:cs="Times New Roman"/>
          <w:color w:val="0E101A"/>
          <w:sz w:val="24"/>
          <w:szCs w:val="24"/>
        </w:rPr>
        <w:t xml:space="preserve">These efforts </w:t>
      </w:r>
      <w:r w:rsidR="002C241D" w:rsidRPr="00844369">
        <w:rPr>
          <w:rFonts w:ascii="Times New Roman" w:eastAsia="Times New Roman" w:hAnsi="Times New Roman" w:cs="Times New Roman"/>
          <w:color w:val="0E101A"/>
          <w:sz w:val="24"/>
          <w:szCs w:val="24"/>
        </w:rPr>
        <w:t>focus</w:t>
      </w:r>
      <w:r w:rsidR="002C241D">
        <w:rPr>
          <w:rFonts w:ascii="Times New Roman" w:eastAsia="Times New Roman" w:hAnsi="Times New Roman" w:cs="Times New Roman"/>
          <w:color w:val="0E101A"/>
          <w:sz w:val="24"/>
          <w:szCs w:val="24"/>
        </w:rPr>
        <w:t>ing</w:t>
      </w:r>
      <w:r w:rsidR="002C241D"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 xml:space="preserve">on school safety were challenged following four well-publicized mass rampage-style attacks on schools between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998 and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999 (</w:t>
      </w:r>
      <w:proofErr w:type="spellStart"/>
      <w:r w:rsidRPr="00844369">
        <w:rPr>
          <w:rFonts w:ascii="Times New Roman" w:eastAsia="Times New Roman" w:hAnsi="Times New Roman" w:cs="Times New Roman"/>
          <w:color w:val="0E101A"/>
          <w:sz w:val="24"/>
          <w:szCs w:val="24"/>
        </w:rPr>
        <w:t>Fieldstadft</w:t>
      </w:r>
      <w:proofErr w:type="spellEnd"/>
      <w:r w:rsidRPr="0084436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 Green</w:t>
      </w:r>
      <w:r w:rsidR="00EC281E">
        <w:rPr>
          <w:rFonts w:ascii="Times New Roman" w:eastAsia="Times New Roman" w:hAnsi="Times New Roman" w:cs="Times New Roman"/>
          <w:color w:val="0E101A"/>
          <w:sz w:val="24"/>
          <w:szCs w:val="24"/>
        </w:rPr>
        <w:t>, A</w:t>
      </w:r>
      <w:r w:rsidRPr="0084436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 </w:t>
      </w:r>
      <w:proofErr w:type="spellStart"/>
      <w:r w:rsidRPr="00844369">
        <w:rPr>
          <w:rFonts w:ascii="Times New Roman" w:eastAsia="Times New Roman" w:hAnsi="Times New Roman" w:cs="Times New Roman"/>
          <w:color w:val="0E101A"/>
          <w:sz w:val="24"/>
          <w:szCs w:val="24"/>
        </w:rPr>
        <w:t>Zambroski</w:t>
      </w:r>
      <w:proofErr w:type="spellEnd"/>
      <w:r w:rsidRPr="00844369">
        <w:rPr>
          <w:rFonts w:ascii="Times New Roman" w:eastAsia="Times New Roman" w:hAnsi="Times New Roman" w:cs="Times New Roman"/>
          <w:color w:val="0E101A"/>
          <w:sz w:val="24"/>
          <w:szCs w:val="24"/>
        </w:rPr>
        <w:t xml:space="preserve"> &amp; </w:t>
      </w:r>
      <w:proofErr w:type="spellStart"/>
      <w:r w:rsidRPr="00844369">
        <w:rPr>
          <w:rFonts w:ascii="Times New Roman" w:eastAsia="Times New Roman" w:hAnsi="Times New Roman" w:cs="Times New Roman"/>
          <w:color w:val="0E101A"/>
          <w:sz w:val="24"/>
          <w:szCs w:val="24"/>
        </w:rPr>
        <w:t>Wohller</w:t>
      </w:r>
      <w:proofErr w:type="spellEnd"/>
      <w:r w:rsidRPr="00844369">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998). Then-President Clinton prompted the U.S. Departments of Education and Justice to prepare, for the first time, a joint annual report on school safety and asked for an </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early warning guide to help</w:t>
      </w:r>
      <w:r w:rsidR="002C241D">
        <w:rPr>
          <w:rFonts w:ascii="Times New Roman" w:eastAsia="Times New Roman" w:hAnsi="Times New Roman" w:cs="Times New Roman"/>
          <w:color w:val="0E101A"/>
          <w:sz w:val="24"/>
          <w:szCs w:val="24"/>
        </w:rPr>
        <w:t xml:space="preserve"> … </w:t>
      </w:r>
      <w:r w:rsidRPr="00844369">
        <w:rPr>
          <w:rFonts w:ascii="Times New Roman" w:eastAsia="Times New Roman" w:hAnsi="Times New Roman" w:cs="Times New Roman"/>
          <w:color w:val="0E101A"/>
          <w:sz w:val="24"/>
          <w:szCs w:val="24"/>
        </w:rPr>
        <w:t>adults reach out to troubled children quickly and effectively</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(Dwyer et al.,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998, p.</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 Furlong et al., 2003). Following the well-publicized Columbine shooting in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999, schools responded with a significant increase in </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visible</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security measures like locked entrances, metal detectors, x-ray inspection, clear-backpack policies, drug-sniffing dogs, school resource officers, staff training, student drills, restricting access to buildings, and telephones in the classroom (Addington, 2009; Green,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999; </w:t>
      </w:r>
      <w:proofErr w:type="spellStart"/>
      <w:r w:rsidRPr="00844369">
        <w:rPr>
          <w:rFonts w:ascii="Times New Roman" w:eastAsia="Times New Roman" w:hAnsi="Times New Roman" w:cs="Times New Roman"/>
          <w:color w:val="0E101A"/>
          <w:sz w:val="24"/>
          <w:szCs w:val="24"/>
        </w:rPr>
        <w:t>Kupchik</w:t>
      </w:r>
      <w:proofErr w:type="spellEnd"/>
      <w:r w:rsidRPr="00844369">
        <w:rPr>
          <w:rFonts w:ascii="Times New Roman" w:eastAsia="Times New Roman" w:hAnsi="Times New Roman" w:cs="Times New Roman"/>
          <w:color w:val="0E101A"/>
          <w:sz w:val="24"/>
          <w:szCs w:val="24"/>
        </w:rPr>
        <w:t xml:space="preserve"> &amp; Ward,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4; </w:t>
      </w:r>
      <w:proofErr w:type="spellStart"/>
      <w:r w:rsidRPr="00844369">
        <w:rPr>
          <w:rFonts w:ascii="Times New Roman" w:eastAsia="Times New Roman" w:hAnsi="Times New Roman" w:cs="Times New Roman"/>
          <w:color w:val="0E101A"/>
          <w:sz w:val="24"/>
          <w:szCs w:val="24"/>
        </w:rPr>
        <w:t>Mowen</w:t>
      </w:r>
      <w:proofErr w:type="spellEnd"/>
      <w:r w:rsidRPr="0084436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5;). Post-Columbine federal action included a partnership between the Departments of Education and the U.S. Secret Service. Together, they launched the Safe Schools Initiative, which analyzed 37 significant targeted acts of school violence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7). </w:t>
      </w:r>
      <w:r w:rsidR="00644308">
        <w:rPr>
          <w:rFonts w:ascii="Times New Roman" w:eastAsia="Times New Roman" w:hAnsi="Times New Roman" w:cs="Times New Roman"/>
          <w:color w:val="0E101A"/>
          <w:sz w:val="24"/>
          <w:szCs w:val="24"/>
        </w:rPr>
        <w:t>The School Emergency Response to Violence (</w:t>
      </w:r>
      <w:r w:rsidRPr="00844369">
        <w:rPr>
          <w:rFonts w:ascii="Times New Roman" w:eastAsia="Times New Roman" w:hAnsi="Times New Roman" w:cs="Times New Roman"/>
          <w:color w:val="0E101A"/>
          <w:sz w:val="24"/>
          <w:szCs w:val="24"/>
        </w:rPr>
        <w:t>Project SERV</w:t>
      </w:r>
      <w:r w:rsidR="00644308">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was also created in response to Columbine</w:t>
      </w:r>
      <w:r w:rsidR="00644308">
        <w:rPr>
          <w:rFonts w:ascii="Times New Roman" w:eastAsia="Times New Roman" w:hAnsi="Times New Roman" w:cs="Times New Roman"/>
          <w:color w:val="0E101A"/>
          <w:sz w:val="24"/>
          <w:szCs w:val="24"/>
        </w:rPr>
        <w:t xml:space="preserve"> and</w:t>
      </w:r>
      <w:r w:rsidRPr="00844369">
        <w:rPr>
          <w:rFonts w:ascii="Times New Roman" w:eastAsia="Times New Roman" w:hAnsi="Times New Roman" w:cs="Times New Roman"/>
          <w:color w:val="0E101A"/>
          <w:sz w:val="24"/>
          <w:szCs w:val="24"/>
        </w:rPr>
        <w:t xml:space="preserve"> intended to support schools</w:t>
      </w:r>
      <w:r w:rsidR="00644308">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recovery efforts following a traumatic event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7). In addition, former President Clinton pledged $60 million for schools to hire law enforcement as School Resource Officers and ultimately created a program that provided over $800 million in grants to law enforcement agencies from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999 to 2005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w:t>
      </w:r>
      <w:r w:rsidR="00F000C2">
        <w:rPr>
          <w:rFonts w:ascii="Times New Roman" w:eastAsia="Times New Roman" w:hAnsi="Times New Roman" w:cs="Times New Roman"/>
          <w:color w:val="0E101A"/>
          <w:sz w:val="24"/>
          <w:szCs w:val="24"/>
        </w:rPr>
        <w:t>;</w:t>
      </w:r>
      <w:r w:rsidR="00F000C2" w:rsidRPr="00F000C2">
        <w:rPr>
          <w:rFonts w:ascii="Times New Roman" w:eastAsia="Times New Roman" w:hAnsi="Times New Roman" w:cs="Times New Roman"/>
          <w:color w:val="0E101A"/>
          <w:sz w:val="24"/>
          <w:szCs w:val="24"/>
        </w:rPr>
        <w:t xml:space="preserve"> </w:t>
      </w:r>
      <w:r w:rsidR="00F000C2" w:rsidRPr="00844369">
        <w:rPr>
          <w:rFonts w:ascii="Times New Roman" w:eastAsia="Times New Roman" w:hAnsi="Times New Roman" w:cs="Times New Roman"/>
          <w:color w:val="0E101A"/>
          <w:sz w:val="24"/>
          <w:szCs w:val="24"/>
        </w:rPr>
        <w:t>Juvonen, 200</w:t>
      </w:r>
      <w:r w:rsidR="00F000C2">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 Finally, the Clinton administration added a federal program, </w:t>
      </w:r>
      <w:r w:rsidR="00644308">
        <w:rPr>
          <w:rFonts w:ascii="Times New Roman" w:eastAsia="Times New Roman" w:hAnsi="Times New Roman" w:cs="Times New Roman"/>
          <w:color w:val="0E101A"/>
          <w:sz w:val="24"/>
          <w:szCs w:val="24"/>
        </w:rPr>
        <w:t xml:space="preserve">the </w:t>
      </w:r>
      <w:r w:rsidRPr="00844369">
        <w:rPr>
          <w:rFonts w:ascii="Times New Roman" w:eastAsia="Times New Roman" w:hAnsi="Times New Roman" w:cs="Times New Roman"/>
          <w:color w:val="0E101A"/>
          <w:sz w:val="24"/>
          <w:szCs w:val="24"/>
        </w:rPr>
        <w:t xml:space="preserve">Safe Schools/Healthy Students Initiative, </w:t>
      </w:r>
      <w:r w:rsidR="00644308">
        <w:rPr>
          <w:rFonts w:ascii="Times New Roman" w:eastAsia="Times New Roman" w:hAnsi="Times New Roman" w:cs="Times New Roman"/>
          <w:color w:val="0E101A"/>
          <w:sz w:val="24"/>
          <w:szCs w:val="24"/>
        </w:rPr>
        <w:t>which</w:t>
      </w:r>
      <w:r w:rsidRPr="00844369">
        <w:rPr>
          <w:rFonts w:ascii="Times New Roman" w:eastAsia="Times New Roman" w:hAnsi="Times New Roman" w:cs="Times New Roman"/>
          <w:color w:val="0E101A"/>
          <w:sz w:val="24"/>
          <w:szCs w:val="24"/>
        </w:rPr>
        <w:t xml:space="preserve">, during </w:t>
      </w:r>
      <w:r w:rsidR="00F000C2">
        <w:rPr>
          <w:rFonts w:ascii="Times New Roman" w:eastAsia="Times New Roman" w:hAnsi="Times New Roman" w:cs="Times New Roman"/>
          <w:color w:val="0E101A"/>
          <w:sz w:val="24"/>
          <w:szCs w:val="24"/>
        </w:rPr>
        <w:t>its</w:t>
      </w:r>
      <w:r w:rsidR="00F000C2"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 xml:space="preserve">tenure from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999 through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2, received more than $2 billion in funding, representing a shift in federal policy away from visible measures </w:t>
      </w:r>
      <w:r w:rsidRPr="00844369">
        <w:rPr>
          <w:rFonts w:ascii="Times New Roman" w:eastAsia="Times New Roman" w:hAnsi="Times New Roman" w:cs="Times New Roman"/>
          <w:color w:val="0E101A"/>
          <w:sz w:val="24"/>
          <w:szCs w:val="24"/>
        </w:rPr>
        <w:lastRenderedPageBreak/>
        <w:t>toward a more comprehensive school safety approach and focusing on students</w:t>
      </w:r>
      <w:r w:rsidR="00644308">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experience</w:t>
      </w:r>
      <w:r w:rsidR="00F000C2">
        <w:rPr>
          <w:rFonts w:ascii="Times New Roman" w:eastAsia="Times New Roman" w:hAnsi="Times New Roman" w:cs="Times New Roman"/>
          <w:color w:val="0E101A"/>
          <w:sz w:val="24"/>
          <w:szCs w:val="24"/>
        </w:rPr>
        <w:t>s</w:t>
      </w:r>
      <w:r w:rsidRPr="00844369">
        <w:rPr>
          <w:rFonts w:ascii="Times New Roman" w:eastAsia="Times New Roman" w:hAnsi="Times New Roman" w:cs="Times New Roman"/>
          <w:color w:val="0E101A"/>
          <w:sz w:val="24"/>
          <w:szCs w:val="24"/>
        </w:rPr>
        <w:t xml:space="preserve"> within schools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 </w:t>
      </w:r>
    </w:p>
    <w:p w14:paraId="71171DF4" w14:textId="7E5C7E4B" w:rsidR="001B6DC2" w:rsidRPr="00844369" w:rsidRDefault="001B6DC2" w:rsidP="00181DE3">
      <w:pPr>
        <w:spacing w:after="0" w:line="480" w:lineRule="auto"/>
        <w:ind w:firstLine="720"/>
        <w:rPr>
          <w:rFonts w:ascii="Times New Roman" w:eastAsia="Times New Roman" w:hAnsi="Times New Roman" w:cs="Times New Roman"/>
          <w:color w:val="0E101A"/>
          <w:sz w:val="24"/>
          <w:szCs w:val="24"/>
        </w:rPr>
      </w:pPr>
      <w:r w:rsidRPr="00844369">
        <w:rPr>
          <w:rFonts w:ascii="Times New Roman" w:eastAsia="Times New Roman" w:hAnsi="Times New Roman" w:cs="Times New Roman"/>
          <w:color w:val="0E101A"/>
          <w:sz w:val="24"/>
          <w:szCs w:val="24"/>
        </w:rPr>
        <w:t>Post-Columbine mass violence events and additional school shootings have led to a broader expansion of efforts to ensure schools are safe and secure. During the George W. Bush administration, Congress created three programs: Secure our Schools, Project Sentry, and Readiness and Emergency Management for Schools. These programs supported hardening facilities, limiting firearm access to juveniles, supporting crisis plans, and ensuring a faster emergency response protocol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7). Unfortunately, </w:t>
      </w:r>
      <w:r w:rsidR="00C23A62">
        <w:rPr>
          <w:rFonts w:ascii="Times New Roman" w:eastAsia="Times New Roman" w:hAnsi="Times New Roman" w:cs="Times New Roman"/>
          <w:color w:val="0E101A"/>
          <w:sz w:val="24"/>
          <w:szCs w:val="24"/>
        </w:rPr>
        <w:t>while these programs were being</w:t>
      </w:r>
      <w:r w:rsidRPr="00844369">
        <w:rPr>
          <w:rFonts w:ascii="Times New Roman" w:eastAsia="Times New Roman" w:hAnsi="Times New Roman" w:cs="Times New Roman"/>
          <w:color w:val="0E101A"/>
          <w:sz w:val="24"/>
          <w:szCs w:val="24"/>
        </w:rPr>
        <w:t xml:space="preserve"> develo</w:t>
      </w:r>
      <w:r w:rsidR="00C23A62">
        <w:rPr>
          <w:rFonts w:ascii="Times New Roman" w:eastAsia="Times New Roman" w:hAnsi="Times New Roman" w:cs="Times New Roman"/>
          <w:color w:val="0E101A"/>
          <w:sz w:val="24"/>
          <w:szCs w:val="24"/>
        </w:rPr>
        <w:t>ped</w:t>
      </w:r>
      <w:r w:rsidRPr="00844369">
        <w:rPr>
          <w:rFonts w:ascii="Times New Roman" w:eastAsia="Times New Roman" w:hAnsi="Times New Roman" w:cs="Times New Roman"/>
          <w:color w:val="0E101A"/>
          <w:sz w:val="24"/>
          <w:szCs w:val="24"/>
        </w:rPr>
        <w:t>, two additional tragic school shootings occurred in Lancaster, Pennsylvania, where an assailant killed five school children, and at Virginia Tech University, which resulted in the loss of life of 33 victims (Hauser &amp; O</w:t>
      </w:r>
      <w:r w:rsidR="00C23A62">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Connor 2007; </w:t>
      </w:r>
      <w:proofErr w:type="spellStart"/>
      <w:r w:rsidRPr="00844369">
        <w:rPr>
          <w:rFonts w:ascii="Times New Roman" w:eastAsia="Times New Roman" w:hAnsi="Times New Roman" w:cs="Times New Roman"/>
          <w:color w:val="0E101A"/>
          <w:sz w:val="24"/>
          <w:szCs w:val="24"/>
        </w:rPr>
        <w:t>Kocieniewski</w:t>
      </w:r>
      <w:proofErr w:type="spellEnd"/>
      <w:r w:rsidRPr="00844369">
        <w:rPr>
          <w:rFonts w:ascii="Times New Roman" w:eastAsia="Times New Roman" w:hAnsi="Times New Roman" w:cs="Times New Roman"/>
          <w:color w:val="0E101A"/>
          <w:sz w:val="24"/>
          <w:szCs w:val="24"/>
        </w:rPr>
        <w:t xml:space="preserve"> &amp; Gately, 2006).</w:t>
      </w:r>
    </w:p>
    <w:p w14:paraId="1EE51D5E" w14:textId="0C0C3F51" w:rsidR="001B6DC2" w:rsidRPr="00844369" w:rsidRDefault="001B6DC2" w:rsidP="001B6DC2">
      <w:pPr>
        <w:spacing w:after="0" w:line="480" w:lineRule="auto"/>
        <w:ind w:firstLine="720"/>
        <w:rPr>
          <w:rFonts w:ascii="Times New Roman" w:eastAsia="Times New Roman" w:hAnsi="Times New Roman" w:cs="Times New Roman"/>
          <w:color w:val="0E101A"/>
          <w:sz w:val="24"/>
          <w:szCs w:val="24"/>
        </w:rPr>
      </w:pPr>
      <w:r w:rsidRPr="00844369">
        <w:rPr>
          <w:rFonts w:ascii="Times New Roman" w:eastAsia="Times New Roman" w:hAnsi="Times New Roman" w:cs="Times New Roman"/>
          <w:color w:val="0E101A"/>
          <w:sz w:val="24"/>
          <w:szCs w:val="24"/>
        </w:rPr>
        <w:t xml:space="preserve">Following these horrific events, President Barack Obama focused on school safety issues around victimization in the forms of bullying and cyberbullying. As a result, the Federal Bullying Prevention Steering Committee was established. Notably, the </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zero-tolerance</w:t>
      </w:r>
      <w:r w:rsidR="00740514">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policy initiated in </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994 caused concern in communities disproportionately affected by harsh disciplinary policies (</w:t>
      </w:r>
      <w:proofErr w:type="spellStart"/>
      <w:r w:rsidRPr="00844369">
        <w:rPr>
          <w:rFonts w:ascii="Times New Roman" w:eastAsia="Times New Roman" w:hAnsi="Times New Roman" w:cs="Times New Roman"/>
          <w:color w:val="0E101A"/>
          <w:sz w:val="24"/>
          <w:szCs w:val="24"/>
        </w:rPr>
        <w:t>Noguera</w:t>
      </w:r>
      <w:proofErr w:type="spellEnd"/>
      <w:r w:rsidRPr="00844369">
        <w:rPr>
          <w:rFonts w:ascii="Times New Roman" w:eastAsia="Times New Roman" w:hAnsi="Times New Roman" w:cs="Times New Roman"/>
          <w:color w:val="0E101A"/>
          <w:sz w:val="24"/>
          <w:szCs w:val="24"/>
        </w:rPr>
        <w:t>, 2003). President Obama addressed this through the Supportive School Discipline Initiative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w:t>
      </w:r>
    </w:p>
    <w:p w14:paraId="56A45F36" w14:textId="6450EF11" w:rsidR="001B6DC2" w:rsidRPr="00844369" w:rsidRDefault="001B6DC2" w:rsidP="001B6DC2">
      <w:pPr>
        <w:spacing w:after="0" w:line="480" w:lineRule="auto"/>
        <w:ind w:firstLine="720"/>
        <w:rPr>
          <w:rFonts w:ascii="Times New Roman" w:eastAsia="Times New Roman" w:hAnsi="Times New Roman" w:cs="Times New Roman"/>
          <w:color w:val="0E101A"/>
          <w:sz w:val="24"/>
          <w:szCs w:val="24"/>
        </w:rPr>
      </w:pPr>
      <w:r w:rsidRPr="00844369">
        <w:rPr>
          <w:rFonts w:ascii="Times New Roman" w:eastAsia="Times New Roman" w:hAnsi="Times New Roman" w:cs="Times New Roman"/>
          <w:color w:val="0E101A"/>
          <w:sz w:val="24"/>
          <w:szCs w:val="24"/>
        </w:rPr>
        <w:t xml:space="preserve">When the tragic school shooting occurred at Sandy Hook Elementary School in Newtown, Connecticut, the policy </w:t>
      </w:r>
      <w:proofErr w:type="gramStart"/>
      <w:r w:rsidRPr="00844369">
        <w:rPr>
          <w:rFonts w:ascii="Times New Roman" w:eastAsia="Times New Roman" w:hAnsi="Times New Roman" w:cs="Times New Roman"/>
          <w:color w:val="0E101A"/>
          <w:sz w:val="24"/>
          <w:szCs w:val="24"/>
        </w:rPr>
        <w:t>conversations</w:t>
      </w:r>
      <w:proofErr w:type="gramEnd"/>
      <w:r w:rsidRPr="00844369">
        <w:rPr>
          <w:rFonts w:ascii="Times New Roman" w:eastAsia="Times New Roman" w:hAnsi="Times New Roman" w:cs="Times New Roman"/>
          <w:color w:val="0E101A"/>
          <w:sz w:val="24"/>
          <w:szCs w:val="24"/>
        </w:rPr>
        <w:t xml:space="preserve"> and public perception</w:t>
      </w:r>
      <w:r w:rsidR="00C23A62">
        <w:rPr>
          <w:rFonts w:ascii="Times New Roman" w:eastAsia="Times New Roman" w:hAnsi="Times New Roman" w:cs="Times New Roman"/>
          <w:color w:val="0E101A"/>
          <w:sz w:val="24"/>
          <w:szCs w:val="24"/>
        </w:rPr>
        <w:t>s</w:t>
      </w:r>
      <w:r w:rsidRPr="00844369">
        <w:rPr>
          <w:rFonts w:ascii="Times New Roman" w:eastAsia="Times New Roman" w:hAnsi="Times New Roman" w:cs="Times New Roman"/>
          <w:color w:val="0E101A"/>
          <w:sz w:val="24"/>
          <w:szCs w:val="24"/>
        </w:rPr>
        <w:t xml:space="preserve"> </w:t>
      </w:r>
      <w:r w:rsidR="00C23A62">
        <w:rPr>
          <w:rFonts w:ascii="Times New Roman" w:eastAsia="Times New Roman" w:hAnsi="Times New Roman" w:cs="Times New Roman"/>
          <w:color w:val="0E101A"/>
          <w:sz w:val="24"/>
          <w:szCs w:val="24"/>
        </w:rPr>
        <w:t xml:space="preserve">surrounding </w:t>
      </w:r>
      <w:r w:rsidRPr="00844369">
        <w:rPr>
          <w:rFonts w:ascii="Times New Roman" w:eastAsia="Times New Roman" w:hAnsi="Times New Roman" w:cs="Times New Roman"/>
          <w:color w:val="0E101A"/>
          <w:sz w:val="24"/>
          <w:szCs w:val="24"/>
        </w:rPr>
        <w:t>school safety and security were expanded to include gun laws and mental health assessments (</w:t>
      </w:r>
      <w:proofErr w:type="spellStart"/>
      <w:r w:rsidRPr="00844369">
        <w:rPr>
          <w:rFonts w:ascii="Times New Roman" w:eastAsia="Times New Roman" w:hAnsi="Times New Roman" w:cs="Times New Roman"/>
          <w:color w:val="0E101A"/>
          <w:sz w:val="24"/>
          <w:szCs w:val="24"/>
        </w:rPr>
        <w:t>Altimari</w:t>
      </w:r>
      <w:proofErr w:type="spellEnd"/>
      <w:r w:rsidRPr="0084436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9). Public sentiment around assault rifles and semi-automatic weapons shifted in support of the ban, with 54</w:t>
      </w:r>
      <w:r w:rsidR="00C23A62">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of Americans responding in favor one month after Sandy Hook and 67</w:t>
      </w:r>
      <w:r w:rsidR="00C23A62">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over </w:t>
      </w:r>
      <w:r w:rsidR="00C23A62">
        <w:rPr>
          <w:rFonts w:ascii="Times New Roman" w:eastAsia="Times New Roman" w:hAnsi="Times New Roman" w:cs="Times New Roman"/>
          <w:color w:val="0E101A"/>
          <w:sz w:val="24"/>
          <w:szCs w:val="24"/>
        </w:rPr>
        <w:t>5</w:t>
      </w:r>
      <w:r w:rsidR="00C23A62"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 xml:space="preserve">years later. Despite the grassroots efforts and changing American sentiment, there </w:t>
      </w:r>
      <w:r w:rsidR="00C23A62">
        <w:rPr>
          <w:rFonts w:ascii="Times New Roman" w:eastAsia="Times New Roman" w:hAnsi="Times New Roman" w:cs="Times New Roman"/>
          <w:color w:val="0E101A"/>
          <w:sz w:val="24"/>
          <w:szCs w:val="24"/>
        </w:rPr>
        <w:t>we</w:t>
      </w:r>
      <w:r w:rsidR="00C23A62" w:rsidRPr="00844369">
        <w:rPr>
          <w:rFonts w:ascii="Times New Roman" w:eastAsia="Times New Roman" w:hAnsi="Times New Roman" w:cs="Times New Roman"/>
          <w:color w:val="0E101A"/>
          <w:sz w:val="24"/>
          <w:szCs w:val="24"/>
        </w:rPr>
        <w:t xml:space="preserve">re </w:t>
      </w:r>
      <w:r w:rsidRPr="00844369">
        <w:rPr>
          <w:rFonts w:ascii="Times New Roman" w:eastAsia="Times New Roman" w:hAnsi="Times New Roman" w:cs="Times New Roman"/>
          <w:color w:val="0E101A"/>
          <w:sz w:val="24"/>
          <w:szCs w:val="24"/>
        </w:rPr>
        <w:t xml:space="preserve">no </w:t>
      </w:r>
      <w:r w:rsidRPr="00844369">
        <w:rPr>
          <w:rFonts w:ascii="Times New Roman" w:eastAsia="Times New Roman" w:hAnsi="Times New Roman" w:cs="Times New Roman"/>
          <w:color w:val="0E101A"/>
          <w:sz w:val="24"/>
          <w:szCs w:val="24"/>
        </w:rPr>
        <w:lastRenderedPageBreak/>
        <w:t>significant federal policy changes to school safety or gun laws following the tragedy at Sandy Hook. The only notable change was establishing the Comprehensive School Safety Initiative, a grant fr</w:t>
      </w:r>
      <w:r w:rsidR="00B61995">
        <w:rPr>
          <w:rFonts w:ascii="Times New Roman" w:eastAsia="Times New Roman" w:hAnsi="Times New Roman" w:cs="Times New Roman"/>
          <w:color w:val="0E101A"/>
          <w:sz w:val="24"/>
          <w:szCs w:val="24"/>
        </w:rPr>
        <w:t>om</w:t>
      </w:r>
      <w:r w:rsidRPr="00844369">
        <w:rPr>
          <w:rFonts w:ascii="Times New Roman" w:eastAsia="Times New Roman" w:hAnsi="Times New Roman" w:cs="Times New Roman"/>
          <w:color w:val="0E101A"/>
          <w:sz w:val="24"/>
          <w:szCs w:val="24"/>
        </w:rPr>
        <w:t xml:space="preserve"> the National Institute of Justice awarded for research on </w:t>
      </w:r>
      <w:r w:rsidR="00C23A62">
        <w:rPr>
          <w:rFonts w:ascii="Times New Roman" w:eastAsia="Times New Roman" w:hAnsi="Times New Roman" w:cs="Times New Roman"/>
          <w:color w:val="0E101A"/>
          <w:sz w:val="24"/>
          <w:szCs w:val="24"/>
        </w:rPr>
        <w:t xml:space="preserve">the </w:t>
      </w:r>
      <w:r w:rsidRPr="00844369">
        <w:rPr>
          <w:rFonts w:ascii="Times New Roman" w:eastAsia="Times New Roman" w:hAnsi="Times New Roman" w:cs="Times New Roman"/>
          <w:color w:val="0E101A"/>
          <w:sz w:val="24"/>
          <w:szCs w:val="24"/>
        </w:rPr>
        <w:t>potential root causes and consequences of school violence and safety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 From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0 through the tragedy at Sandy Hook Elementary, it is essential to note that congressional monetary support for an abundance of school safety programs and initiatives began to decline substantially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 However, in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8, in response to the Marjory Stoneman Douglas High School shooting in Parkland, Florida, </w:t>
      </w:r>
      <w:r w:rsidR="00C23A62">
        <w:rPr>
          <w:rFonts w:ascii="Times New Roman" w:eastAsia="Times New Roman" w:hAnsi="Times New Roman" w:cs="Times New Roman"/>
          <w:color w:val="0E101A"/>
          <w:sz w:val="24"/>
          <w:szCs w:val="24"/>
        </w:rPr>
        <w:t>t</w:t>
      </w:r>
      <w:r w:rsidR="00C23A62" w:rsidRPr="00844369">
        <w:rPr>
          <w:rFonts w:ascii="Times New Roman" w:eastAsia="Times New Roman" w:hAnsi="Times New Roman" w:cs="Times New Roman"/>
          <w:color w:val="0E101A"/>
          <w:sz w:val="24"/>
          <w:szCs w:val="24"/>
        </w:rPr>
        <w:t xml:space="preserve">he </w:t>
      </w:r>
      <w:r w:rsidRPr="00844369">
        <w:rPr>
          <w:rFonts w:ascii="Times New Roman" w:eastAsia="Times New Roman" w:hAnsi="Times New Roman" w:cs="Times New Roman"/>
          <w:color w:val="0E101A"/>
          <w:sz w:val="24"/>
          <w:szCs w:val="24"/>
        </w:rPr>
        <w:t>Commission on School Safety recommended a framework to prevent, protect, mitigate, respond</w:t>
      </w:r>
      <w:r w:rsidR="00C23A62">
        <w:rPr>
          <w:rFonts w:ascii="Times New Roman" w:eastAsia="Times New Roman" w:hAnsi="Times New Roman" w:cs="Times New Roman"/>
          <w:color w:val="0E101A"/>
          <w:sz w:val="24"/>
          <w:szCs w:val="24"/>
        </w:rPr>
        <w:t>,</w:t>
      </w:r>
      <w:r w:rsidRPr="00844369">
        <w:rPr>
          <w:rFonts w:ascii="Times New Roman" w:eastAsia="Times New Roman" w:hAnsi="Times New Roman" w:cs="Times New Roman"/>
          <w:color w:val="0E101A"/>
          <w:sz w:val="24"/>
          <w:szCs w:val="24"/>
        </w:rPr>
        <w:t xml:space="preserve"> and recover in response to school violence (DeVos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8).</w:t>
      </w:r>
    </w:p>
    <w:p w14:paraId="516F0A21" w14:textId="5B194957" w:rsidR="001B6DC2" w:rsidRPr="00844369" w:rsidRDefault="001B6DC2" w:rsidP="001B6DC2">
      <w:pPr>
        <w:spacing w:after="0" w:line="480" w:lineRule="auto"/>
        <w:rPr>
          <w:rFonts w:ascii="Times New Roman" w:eastAsia="Times New Roman" w:hAnsi="Times New Roman" w:cs="Times New Roman"/>
          <w:color w:val="0E101A"/>
          <w:sz w:val="24"/>
          <w:szCs w:val="24"/>
        </w:rPr>
      </w:pPr>
      <w:r w:rsidRPr="00844369">
        <w:rPr>
          <w:rFonts w:ascii="Times New Roman" w:eastAsia="Times New Roman" w:hAnsi="Times New Roman" w:cs="Times New Roman"/>
          <w:color w:val="0E101A"/>
          <w:sz w:val="24"/>
          <w:szCs w:val="24"/>
        </w:rPr>
        <w:t xml:space="preserve">Each well-publicized school shooting represented a pivotal moment in school safety that led to changes in policies and practices. Like the tragedy in Columbine, Parkland represented a complicated situation that highlighted multiple layers of failure to respond or, as the Federal Government noted, the inability of a school to prevent, protect and mitigate, respond, and recover in response to school violence. Although the narrative post-Parkland focused on gun violence, there were complex issues </w:t>
      </w:r>
      <w:r w:rsidR="00C23A62">
        <w:rPr>
          <w:rFonts w:ascii="Times New Roman" w:eastAsia="Times New Roman" w:hAnsi="Times New Roman" w:cs="Times New Roman"/>
          <w:color w:val="0E101A"/>
          <w:sz w:val="24"/>
          <w:szCs w:val="24"/>
        </w:rPr>
        <w:t>falling under</w:t>
      </w:r>
      <w:r w:rsidR="00C23A62"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 xml:space="preserve">the guise of school safety that Parkland highlighted, </w:t>
      </w:r>
      <w:proofErr w:type="gramStart"/>
      <w:r w:rsidRPr="00844369">
        <w:rPr>
          <w:rFonts w:ascii="Times New Roman" w:eastAsia="Times New Roman" w:hAnsi="Times New Roman" w:cs="Times New Roman"/>
          <w:color w:val="0E101A"/>
          <w:sz w:val="24"/>
          <w:szCs w:val="24"/>
        </w:rPr>
        <w:t>similar to</w:t>
      </w:r>
      <w:proofErr w:type="gramEnd"/>
      <w:r w:rsidRPr="00844369">
        <w:rPr>
          <w:rFonts w:ascii="Times New Roman" w:eastAsia="Times New Roman" w:hAnsi="Times New Roman" w:cs="Times New Roman"/>
          <w:color w:val="0E101A"/>
          <w:sz w:val="24"/>
          <w:szCs w:val="24"/>
        </w:rPr>
        <w:t xml:space="preserve"> Columbine</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s tragedy. Most recently, the STOP School Violence Act of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8, although communicated as a piece of new legislation, was a reallocation of existing school safety funds, specifically the Comprehensive School Safety Initiative (</w:t>
      </w:r>
      <w:proofErr w:type="spellStart"/>
      <w:r w:rsidRPr="00844369">
        <w:rPr>
          <w:rFonts w:ascii="Times New Roman" w:eastAsia="Times New Roman" w:hAnsi="Times New Roman" w:cs="Times New Roman"/>
          <w:color w:val="0E101A"/>
          <w:sz w:val="24"/>
          <w:szCs w:val="24"/>
        </w:rPr>
        <w:t>Blad</w:t>
      </w:r>
      <w:proofErr w:type="spellEnd"/>
      <w:r w:rsidRPr="0084436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8; Kiely,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8). This legislation focused on visible security measures and emergency notification technologies (Parkinson,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 xml:space="preserve">8). Notably, this </w:t>
      </w:r>
      <w:proofErr w:type="gramStart"/>
      <w:r w:rsidRPr="00844369">
        <w:rPr>
          <w:rFonts w:ascii="Times New Roman" w:eastAsia="Times New Roman" w:hAnsi="Times New Roman" w:cs="Times New Roman"/>
          <w:color w:val="0E101A"/>
          <w:sz w:val="24"/>
          <w:szCs w:val="24"/>
        </w:rPr>
        <w:t>particular piece</w:t>
      </w:r>
      <w:proofErr w:type="gramEnd"/>
      <w:r w:rsidRPr="00844369">
        <w:rPr>
          <w:rFonts w:ascii="Times New Roman" w:eastAsia="Times New Roman" w:hAnsi="Times New Roman" w:cs="Times New Roman"/>
          <w:color w:val="0E101A"/>
          <w:sz w:val="24"/>
          <w:szCs w:val="24"/>
        </w:rPr>
        <w:t xml:space="preserve"> of funding eliminated federal research </w:t>
      </w:r>
      <w:r w:rsidR="005E414E">
        <w:rPr>
          <w:rFonts w:ascii="Times New Roman" w:eastAsia="Times New Roman" w:hAnsi="Times New Roman" w:cs="Times New Roman"/>
          <w:color w:val="0E101A"/>
          <w:sz w:val="24"/>
          <w:szCs w:val="24"/>
        </w:rPr>
        <w:t>on</w:t>
      </w:r>
      <w:r w:rsidR="005E414E"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school safety (</w:t>
      </w:r>
      <w:proofErr w:type="spellStart"/>
      <w:r w:rsidRPr="00844369">
        <w:rPr>
          <w:rFonts w:ascii="Times New Roman" w:eastAsia="Times New Roman" w:hAnsi="Times New Roman" w:cs="Times New Roman"/>
          <w:color w:val="0E101A"/>
          <w:sz w:val="24"/>
          <w:szCs w:val="24"/>
        </w:rPr>
        <w:t>Blad</w:t>
      </w:r>
      <w:proofErr w:type="spellEnd"/>
      <w:r w:rsidRPr="00844369">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8; Brock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w:t>
      </w:r>
      <w:r w:rsidR="000352A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 xml:space="preserve">The historical context of </w:t>
      </w:r>
      <w:r w:rsidR="005E414E" w:rsidRPr="00844369">
        <w:rPr>
          <w:rFonts w:ascii="Times New Roman" w:eastAsia="Times New Roman" w:hAnsi="Times New Roman" w:cs="Times New Roman"/>
          <w:color w:val="0E101A"/>
          <w:sz w:val="24"/>
          <w:szCs w:val="24"/>
        </w:rPr>
        <w:t xml:space="preserve">federal </w:t>
      </w:r>
      <w:r w:rsidRPr="00844369">
        <w:rPr>
          <w:rFonts w:ascii="Times New Roman" w:eastAsia="Times New Roman" w:hAnsi="Times New Roman" w:cs="Times New Roman"/>
          <w:color w:val="0E101A"/>
          <w:sz w:val="24"/>
          <w:szCs w:val="24"/>
        </w:rPr>
        <w:t>school safety polic</w:t>
      </w:r>
      <w:r w:rsidR="005E414E">
        <w:rPr>
          <w:rFonts w:ascii="Times New Roman" w:eastAsia="Times New Roman" w:hAnsi="Times New Roman" w:cs="Times New Roman"/>
          <w:color w:val="0E101A"/>
          <w:sz w:val="24"/>
          <w:szCs w:val="24"/>
        </w:rPr>
        <w:t>ies</w:t>
      </w:r>
      <w:r w:rsidRPr="00844369">
        <w:rPr>
          <w:rFonts w:ascii="Times New Roman" w:eastAsia="Times New Roman" w:hAnsi="Times New Roman" w:cs="Times New Roman"/>
          <w:color w:val="0E101A"/>
          <w:sz w:val="24"/>
          <w:szCs w:val="24"/>
        </w:rPr>
        <w:t xml:space="preserve"> represents reactions to breaches of school safety. Narrowing the focus to teachers signals less of </w:t>
      </w:r>
      <w:r w:rsidRPr="00844369">
        <w:rPr>
          <w:rFonts w:ascii="Times New Roman" w:eastAsia="Times New Roman" w:hAnsi="Times New Roman" w:cs="Times New Roman"/>
          <w:color w:val="0E101A"/>
          <w:sz w:val="24"/>
          <w:szCs w:val="24"/>
        </w:rPr>
        <w:lastRenderedPageBreak/>
        <w:t xml:space="preserve">a compilation of reactions to breaches in safety </w:t>
      </w:r>
      <w:r w:rsidR="005E414E">
        <w:rPr>
          <w:rFonts w:ascii="Times New Roman" w:eastAsia="Times New Roman" w:hAnsi="Times New Roman" w:cs="Times New Roman"/>
          <w:color w:val="0E101A"/>
          <w:sz w:val="24"/>
          <w:szCs w:val="24"/>
        </w:rPr>
        <w:t>than</w:t>
      </w:r>
      <w:r w:rsidR="005E414E" w:rsidRPr="00844369">
        <w:rPr>
          <w:rFonts w:ascii="Times New Roman" w:eastAsia="Times New Roman" w:hAnsi="Times New Roman" w:cs="Times New Roman"/>
          <w:color w:val="0E101A"/>
          <w:sz w:val="24"/>
          <w:szCs w:val="24"/>
        </w:rPr>
        <w:t xml:space="preserve"> </w:t>
      </w:r>
      <w:r w:rsidRPr="00844369">
        <w:rPr>
          <w:rFonts w:ascii="Times New Roman" w:eastAsia="Times New Roman" w:hAnsi="Times New Roman" w:cs="Times New Roman"/>
          <w:color w:val="0E101A"/>
          <w:sz w:val="24"/>
          <w:szCs w:val="24"/>
        </w:rPr>
        <w:t>an undercurrent of increased concern related to teacher victimization and increased student behavior (Curran et al., 20</w:t>
      </w:r>
      <w:r w:rsidR="00740514">
        <w:rPr>
          <w:rFonts w:ascii="Times New Roman" w:eastAsia="Times New Roman" w:hAnsi="Times New Roman" w:cs="Times New Roman"/>
          <w:color w:val="0E101A"/>
          <w:sz w:val="24"/>
          <w:szCs w:val="24"/>
        </w:rPr>
        <w:t>1</w:t>
      </w:r>
      <w:r w:rsidRPr="00844369">
        <w:rPr>
          <w:rFonts w:ascii="Times New Roman" w:eastAsia="Times New Roman" w:hAnsi="Times New Roman" w:cs="Times New Roman"/>
          <w:color w:val="0E101A"/>
          <w:sz w:val="24"/>
          <w:szCs w:val="24"/>
        </w:rPr>
        <w:t>7). </w:t>
      </w:r>
    </w:p>
    <w:p w14:paraId="5AD82E3D" w14:textId="26621FE0" w:rsidR="00CC32F5" w:rsidRDefault="00CC32F5" w:rsidP="00F8125C">
      <w:pPr>
        <w:spacing w:line="480" w:lineRule="auto"/>
        <w:rPr>
          <w:rFonts w:ascii="Times New Roman" w:hAnsi="Times New Roman" w:cs="Times New Roman"/>
          <w:b/>
          <w:sz w:val="24"/>
        </w:rPr>
      </w:pPr>
      <w:r>
        <w:rPr>
          <w:rFonts w:ascii="Times New Roman" w:hAnsi="Times New Roman" w:cs="Times New Roman"/>
          <w:b/>
          <w:sz w:val="24"/>
        </w:rPr>
        <w:t xml:space="preserve">Trends in School Safety </w:t>
      </w:r>
    </w:p>
    <w:p w14:paraId="17B9DA06" w14:textId="191AA669" w:rsidR="00000475" w:rsidRDefault="00000475" w:rsidP="00F8125C">
      <w:pPr>
        <w:spacing w:line="480" w:lineRule="auto"/>
        <w:ind w:firstLine="720"/>
        <w:contextualSpacing/>
        <w:rPr>
          <w:rFonts w:ascii="Times New Roman" w:hAnsi="Times New Roman" w:cs="Times New Roman"/>
          <w:b/>
          <w:i/>
          <w:sz w:val="24"/>
        </w:rPr>
      </w:pPr>
      <w:r>
        <w:rPr>
          <w:rFonts w:ascii="Times New Roman" w:hAnsi="Times New Roman" w:cs="Times New Roman"/>
          <w:sz w:val="24"/>
        </w:rPr>
        <w:t xml:space="preserve">There is evidence of trends in school safety that may influence teacher perceptions. </w:t>
      </w:r>
      <w:r w:rsidR="00C50828">
        <w:rPr>
          <w:rFonts w:ascii="Times New Roman" w:hAnsi="Times New Roman" w:cs="Times New Roman"/>
          <w:sz w:val="24"/>
        </w:rPr>
        <w:t>Section</w:t>
      </w:r>
      <w:r w:rsidR="00EB4B4B">
        <w:rPr>
          <w:rFonts w:ascii="Times New Roman" w:hAnsi="Times New Roman" w:cs="Times New Roman"/>
          <w:sz w:val="24"/>
        </w:rPr>
        <w:t xml:space="preserve"> 2</w:t>
      </w:r>
      <w:r w:rsidR="00CC32F5">
        <w:rPr>
          <w:rFonts w:ascii="Times New Roman" w:hAnsi="Times New Roman" w:cs="Times New Roman"/>
          <w:sz w:val="24"/>
        </w:rPr>
        <w:t xml:space="preserve"> of the l</w:t>
      </w:r>
      <w:r>
        <w:rPr>
          <w:rFonts w:ascii="Times New Roman" w:hAnsi="Times New Roman" w:cs="Times New Roman"/>
          <w:sz w:val="24"/>
        </w:rPr>
        <w:t xml:space="preserve">iterature review </w:t>
      </w:r>
      <w:r w:rsidR="008F3AD3">
        <w:rPr>
          <w:rFonts w:ascii="Times New Roman" w:hAnsi="Times New Roman" w:cs="Times New Roman"/>
          <w:sz w:val="24"/>
        </w:rPr>
        <w:t>identifies</w:t>
      </w:r>
      <w:r>
        <w:rPr>
          <w:rFonts w:ascii="Times New Roman" w:hAnsi="Times New Roman" w:cs="Times New Roman"/>
          <w:sz w:val="24"/>
        </w:rPr>
        <w:t xml:space="preserve"> </w:t>
      </w:r>
      <w:r w:rsidR="00181CCB">
        <w:rPr>
          <w:rFonts w:ascii="Times New Roman" w:hAnsi="Times New Roman" w:cs="Times New Roman"/>
          <w:sz w:val="24"/>
        </w:rPr>
        <w:t>v</w:t>
      </w:r>
      <w:r>
        <w:rPr>
          <w:rFonts w:ascii="Times New Roman" w:hAnsi="Times New Roman" w:cs="Times New Roman"/>
          <w:sz w:val="24"/>
        </w:rPr>
        <w:t>isible security measures</w:t>
      </w:r>
      <w:r w:rsidR="00C844D4">
        <w:rPr>
          <w:rFonts w:ascii="Times New Roman" w:hAnsi="Times New Roman" w:cs="Times New Roman"/>
          <w:sz w:val="24"/>
        </w:rPr>
        <w:t xml:space="preserve"> and</w:t>
      </w:r>
      <w:r>
        <w:rPr>
          <w:rFonts w:ascii="Times New Roman" w:hAnsi="Times New Roman" w:cs="Times New Roman"/>
          <w:sz w:val="24"/>
        </w:rPr>
        <w:t xml:space="preserve"> re</w:t>
      </w:r>
      <w:r w:rsidR="00CC32F5">
        <w:rPr>
          <w:rFonts w:ascii="Times New Roman" w:hAnsi="Times New Roman" w:cs="Times New Roman"/>
          <w:sz w:val="24"/>
        </w:rPr>
        <w:t xml:space="preserve">cent school safety </w:t>
      </w:r>
      <w:r w:rsidR="00B639AB">
        <w:rPr>
          <w:rFonts w:ascii="Times New Roman" w:hAnsi="Times New Roman" w:cs="Times New Roman"/>
          <w:sz w:val="24"/>
        </w:rPr>
        <w:t>incidents</w:t>
      </w:r>
      <w:r w:rsidR="00995E32">
        <w:rPr>
          <w:rFonts w:ascii="Times New Roman" w:hAnsi="Times New Roman" w:cs="Times New Roman"/>
          <w:sz w:val="24"/>
        </w:rPr>
        <w:t xml:space="preserve">. </w:t>
      </w:r>
      <w:r>
        <w:rPr>
          <w:rFonts w:ascii="Times New Roman" w:hAnsi="Times New Roman" w:cs="Times New Roman"/>
          <w:sz w:val="24"/>
        </w:rPr>
        <w:t>These measures underscore how school safety is defined and perceived. In some measures, like visible security measures, teachers are largely absent from consideration.</w:t>
      </w:r>
    </w:p>
    <w:p w14:paraId="2AB4AE55" w14:textId="77777777" w:rsidR="003F0FB7" w:rsidRPr="003F0FB7" w:rsidRDefault="003F0FB7" w:rsidP="003F0FB7">
      <w:pPr>
        <w:spacing w:after="0" w:line="480" w:lineRule="auto"/>
        <w:contextualSpacing/>
        <w:rPr>
          <w:rFonts w:ascii="Times New Roman" w:eastAsia="Times New Roman" w:hAnsi="Times New Roman" w:cs="Times New Roman"/>
          <w:color w:val="0E101A"/>
          <w:sz w:val="24"/>
          <w:szCs w:val="24"/>
        </w:rPr>
      </w:pPr>
      <w:r w:rsidRPr="003F0FB7">
        <w:rPr>
          <w:rFonts w:ascii="Times New Roman" w:eastAsia="Times New Roman" w:hAnsi="Times New Roman" w:cs="Times New Roman"/>
          <w:b/>
          <w:bCs/>
          <w:i/>
          <w:iCs/>
          <w:color w:val="0E101A"/>
          <w:sz w:val="24"/>
          <w:szCs w:val="24"/>
        </w:rPr>
        <w:t>Visible Security Measures</w:t>
      </w:r>
    </w:p>
    <w:p w14:paraId="7090B9AF" w14:textId="0DA276B1" w:rsidR="003F0FB7" w:rsidRPr="003F0FB7" w:rsidRDefault="003F0FB7" w:rsidP="000352A9">
      <w:pPr>
        <w:spacing w:after="0" w:line="480" w:lineRule="auto"/>
        <w:ind w:firstLine="720"/>
        <w:contextualSpacing/>
        <w:rPr>
          <w:rFonts w:ascii="Times New Roman" w:eastAsia="Times New Roman" w:hAnsi="Times New Roman" w:cs="Times New Roman"/>
          <w:color w:val="0E101A"/>
          <w:sz w:val="24"/>
          <w:szCs w:val="24"/>
        </w:rPr>
      </w:pPr>
      <w:r w:rsidRPr="003F0FB7">
        <w:rPr>
          <w:rFonts w:ascii="Times New Roman" w:eastAsia="Times New Roman" w:hAnsi="Times New Roman" w:cs="Times New Roman"/>
          <w:color w:val="0E101A"/>
          <w:sz w:val="24"/>
          <w:szCs w:val="24"/>
        </w:rPr>
        <w:t>Visible security measures have grown into a multi</w:t>
      </w:r>
      <w:r w:rsidR="00340ED3" w:rsidRPr="003F0FB7">
        <w:rPr>
          <w:rFonts w:ascii="Times New Roman" w:eastAsia="Times New Roman" w:hAnsi="Times New Roman" w:cs="Times New Roman"/>
          <w:color w:val="0E101A"/>
          <w:sz w:val="24"/>
          <w:szCs w:val="24"/>
        </w:rPr>
        <w:t>billion-dollar</w:t>
      </w:r>
      <w:r w:rsidRPr="003F0FB7">
        <w:rPr>
          <w:rFonts w:ascii="Times New Roman" w:eastAsia="Times New Roman" w:hAnsi="Times New Roman" w:cs="Times New Roman"/>
          <w:color w:val="0E101A"/>
          <w:sz w:val="24"/>
          <w:szCs w:val="24"/>
        </w:rPr>
        <w:t xml:space="preserve"> industry (DeAngelis et al., 20</w:t>
      </w:r>
      <w:r w:rsidR="00740514">
        <w:rPr>
          <w:rFonts w:ascii="Times New Roman" w:eastAsia="Times New Roman" w:hAnsi="Times New Roman" w:cs="Times New Roman"/>
          <w:color w:val="0E101A"/>
          <w:sz w:val="24"/>
          <w:szCs w:val="24"/>
        </w:rPr>
        <w:t>11</w:t>
      </w:r>
      <w:r w:rsidRPr="003F0FB7">
        <w:rPr>
          <w:rFonts w:ascii="Times New Roman" w:eastAsia="Times New Roman" w:hAnsi="Times New Roman" w:cs="Times New Roman"/>
          <w:color w:val="0E101A"/>
          <w:sz w:val="24"/>
          <w:szCs w:val="24"/>
        </w:rPr>
        <w:t xml:space="preserve">). The U.S. Secret Service and the U.S. Department of Education launched a collaborative effort, the Safe Schools Initiative, to address how schools could </w:t>
      </w:r>
      <w:r w:rsidR="00B639AB" w:rsidRPr="003F0FB7">
        <w:rPr>
          <w:rFonts w:ascii="Times New Roman" w:eastAsia="Times New Roman" w:hAnsi="Times New Roman" w:cs="Times New Roman"/>
          <w:color w:val="0E101A"/>
          <w:sz w:val="24"/>
          <w:szCs w:val="24"/>
        </w:rPr>
        <w:t>de</w:t>
      </w:r>
      <w:r w:rsidR="00B639AB">
        <w:rPr>
          <w:rFonts w:ascii="Times New Roman" w:eastAsia="Times New Roman" w:hAnsi="Times New Roman" w:cs="Times New Roman"/>
          <w:color w:val="0E101A"/>
          <w:sz w:val="24"/>
          <w:szCs w:val="24"/>
        </w:rPr>
        <w:t>velop</w:t>
      </w:r>
      <w:r w:rsidR="00B639AB" w:rsidRPr="003F0FB7">
        <w:rPr>
          <w:rFonts w:ascii="Times New Roman" w:eastAsia="Times New Roman" w:hAnsi="Times New Roman" w:cs="Times New Roman"/>
          <w:color w:val="0E101A"/>
          <w:sz w:val="24"/>
          <w:szCs w:val="24"/>
        </w:rPr>
        <w:t xml:space="preserve"> </w:t>
      </w:r>
      <w:r w:rsidRPr="003F0FB7">
        <w:rPr>
          <w:rFonts w:ascii="Times New Roman" w:eastAsia="Times New Roman" w:hAnsi="Times New Roman" w:cs="Times New Roman"/>
          <w:color w:val="0E101A"/>
          <w:sz w:val="24"/>
          <w:szCs w:val="24"/>
        </w:rPr>
        <w:t>plans for potential acts of school violence and prevention efforts (</w:t>
      </w:r>
      <w:proofErr w:type="spellStart"/>
      <w:r w:rsidRPr="003F0FB7">
        <w:rPr>
          <w:rFonts w:ascii="Times New Roman" w:eastAsia="Times New Roman" w:hAnsi="Times New Roman" w:cs="Times New Roman"/>
          <w:color w:val="0E101A"/>
          <w:sz w:val="24"/>
          <w:szCs w:val="24"/>
        </w:rPr>
        <w:t>Vossekuil</w:t>
      </w:r>
      <w:proofErr w:type="spellEnd"/>
      <w:r w:rsidRPr="003F0FB7">
        <w:rPr>
          <w:rFonts w:ascii="Times New Roman" w:eastAsia="Times New Roman" w:hAnsi="Times New Roman" w:cs="Times New Roman"/>
          <w:color w:val="0E101A"/>
          <w:sz w:val="24"/>
          <w:szCs w:val="24"/>
        </w:rPr>
        <w:t xml:space="preserve">, 2004). The first Safe Schools </w:t>
      </w:r>
      <w:r w:rsidR="005E414E">
        <w:rPr>
          <w:rFonts w:ascii="Times New Roman" w:eastAsia="Times New Roman" w:hAnsi="Times New Roman" w:cs="Times New Roman"/>
          <w:color w:val="0E101A"/>
          <w:sz w:val="24"/>
          <w:szCs w:val="24"/>
        </w:rPr>
        <w:t>I</w:t>
      </w:r>
      <w:r w:rsidR="005E414E" w:rsidRPr="003F0FB7">
        <w:rPr>
          <w:rFonts w:ascii="Times New Roman" w:eastAsia="Times New Roman" w:hAnsi="Times New Roman" w:cs="Times New Roman"/>
          <w:color w:val="0E101A"/>
          <w:sz w:val="24"/>
          <w:szCs w:val="24"/>
        </w:rPr>
        <w:t xml:space="preserve">nitiative </w:t>
      </w:r>
      <w:r w:rsidRPr="003F0FB7">
        <w:rPr>
          <w:rFonts w:ascii="Times New Roman" w:eastAsia="Times New Roman" w:hAnsi="Times New Roman" w:cs="Times New Roman"/>
          <w:color w:val="0E101A"/>
          <w:sz w:val="24"/>
          <w:szCs w:val="24"/>
        </w:rPr>
        <w:t xml:space="preserve">report examined 37 </w:t>
      </w:r>
      <w:r w:rsidR="00B639AB" w:rsidRPr="003F0FB7">
        <w:rPr>
          <w:rFonts w:ascii="Times New Roman" w:eastAsia="Times New Roman" w:hAnsi="Times New Roman" w:cs="Times New Roman"/>
          <w:color w:val="0E101A"/>
          <w:sz w:val="24"/>
          <w:szCs w:val="24"/>
        </w:rPr>
        <w:t>inciden</w:t>
      </w:r>
      <w:r w:rsidR="00B639AB">
        <w:rPr>
          <w:rFonts w:ascii="Times New Roman" w:eastAsia="Times New Roman" w:hAnsi="Times New Roman" w:cs="Times New Roman"/>
          <w:color w:val="0E101A"/>
          <w:sz w:val="24"/>
          <w:szCs w:val="24"/>
        </w:rPr>
        <w:t>ts</w:t>
      </w:r>
      <w:r w:rsidR="00B639AB" w:rsidRPr="003F0FB7">
        <w:rPr>
          <w:rFonts w:ascii="Times New Roman" w:eastAsia="Times New Roman" w:hAnsi="Times New Roman" w:cs="Times New Roman"/>
          <w:color w:val="0E101A"/>
          <w:sz w:val="24"/>
          <w:szCs w:val="24"/>
        </w:rPr>
        <w:t xml:space="preserve"> </w:t>
      </w:r>
      <w:r w:rsidRPr="003F0FB7">
        <w:rPr>
          <w:rFonts w:ascii="Times New Roman" w:eastAsia="Times New Roman" w:hAnsi="Times New Roman" w:cs="Times New Roman"/>
          <w:color w:val="0E101A"/>
          <w:sz w:val="24"/>
          <w:szCs w:val="24"/>
        </w:rPr>
        <w:t xml:space="preserve">of targeted school violence from December </w:t>
      </w:r>
      <w:r w:rsidR="00740514">
        <w:rPr>
          <w:rFonts w:ascii="Times New Roman" w:eastAsia="Times New Roman" w:hAnsi="Times New Roman" w:cs="Times New Roman"/>
          <w:color w:val="0E101A"/>
          <w:sz w:val="24"/>
          <w:szCs w:val="24"/>
        </w:rPr>
        <w:t>1</w:t>
      </w:r>
      <w:r w:rsidRPr="003F0FB7">
        <w:rPr>
          <w:rFonts w:ascii="Times New Roman" w:eastAsia="Times New Roman" w:hAnsi="Times New Roman" w:cs="Times New Roman"/>
          <w:color w:val="0E101A"/>
          <w:sz w:val="24"/>
          <w:szCs w:val="24"/>
        </w:rPr>
        <w:t>974 through May 2000. The report identified ten key findings that likely generated many of the current safe school practices implemented and supported by state and local school districts today:</w:t>
      </w:r>
    </w:p>
    <w:p w14:paraId="513D946C" w14:textId="65448AB2"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Incidents of targeted violence at school</w:t>
      </w:r>
      <w:r w:rsidR="00CD019E" w:rsidRPr="008657BB">
        <w:t xml:space="preserve"> were</w:t>
      </w:r>
      <w:r w:rsidRPr="008657BB">
        <w:t xml:space="preserve"> rarely sudden, impulsive acts.</w:t>
      </w:r>
    </w:p>
    <w:p w14:paraId="4273D04C" w14:textId="0DE2807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Prior to most incidents, other people knew about the attacker</w:t>
      </w:r>
      <w:r w:rsidR="005E414E">
        <w:t>’</w:t>
      </w:r>
      <w:r w:rsidRPr="008657BB">
        <w:t>s idea and/or plan to attack.</w:t>
      </w:r>
    </w:p>
    <w:p w14:paraId="700ABE03" w14:textId="7777777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Most attackers did not threaten their targets directly prior to advancing the attack.</w:t>
      </w:r>
    </w:p>
    <w:p w14:paraId="67286117" w14:textId="74A11034"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 xml:space="preserve">There is no accurate or useful </w:t>
      </w:r>
      <w:r w:rsidR="00740514">
        <w:t>“</w:t>
      </w:r>
      <w:r w:rsidRPr="008657BB">
        <w:t>profile</w:t>
      </w:r>
      <w:r w:rsidR="00740514">
        <w:t>”</w:t>
      </w:r>
      <w:r w:rsidRPr="008657BB">
        <w:t xml:space="preserve"> of students who engaged in targeted school violence.</w:t>
      </w:r>
    </w:p>
    <w:p w14:paraId="13218DB1" w14:textId="7777777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Most attackers engaged in some behavior prior to the incident that caused other concerns or indicated a need for help.</w:t>
      </w:r>
    </w:p>
    <w:p w14:paraId="09458D14" w14:textId="7D51F1C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lastRenderedPageBreak/>
        <w:t>Most attackers had difficulty coping with significant losses or personal failures.</w:t>
      </w:r>
      <w:r w:rsidR="0007142D">
        <w:t xml:space="preserve"> </w:t>
      </w:r>
      <w:r w:rsidRPr="008657BB">
        <w:t xml:space="preserve">Moreover, many had considered or attempted suicide. </w:t>
      </w:r>
    </w:p>
    <w:p w14:paraId="4C420092" w14:textId="7777777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Many attackers felt bullied, persecuted, or injured by others prior to the attack.</w:t>
      </w:r>
    </w:p>
    <w:p w14:paraId="1B1CC5BF" w14:textId="7777777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Most attackers had access to and had used weapons prior to the attack.</w:t>
      </w:r>
    </w:p>
    <w:p w14:paraId="39DAE8A9" w14:textId="77777777"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pPr>
      <w:r w:rsidRPr="008657BB">
        <w:t>In many cases, other students were involved in some capacity.</w:t>
      </w:r>
    </w:p>
    <w:p w14:paraId="1E1C5EAF" w14:textId="40D5BC16" w:rsidR="00C50377" w:rsidRPr="008657BB" w:rsidRDefault="00C50377" w:rsidP="00181DE3">
      <w:pPr>
        <w:pStyle w:val="NormalWeb"/>
        <w:numPr>
          <w:ilvl w:val="0"/>
          <w:numId w:val="1"/>
        </w:numPr>
        <w:shd w:val="clear" w:color="auto" w:fill="FFFFFF"/>
        <w:spacing w:before="180" w:beforeAutospacing="0" w:after="180" w:afterAutospacing="0" w:line="480" w:lineRule="auto"/>
        <w:ind w:left="806"/>
        <w:contextualSpacing/>
        <w:rPr>
          <w:rFonts w:ascii="Helvetica" w:hAnsi="Helvetica" w:cs="Helvetica"/>
        </w:rPr>
      </w:pPr>
      <w:r w:rsidRPr="008657BB">
        <w:t>Despite law enforcement responses, most shooting incidents were stopped by means other than law enforcement.</w:t>
      </w:r>
    </w:p>
    <w:p w14:paraId="41691765" w14:textId="103E33FB" w:rsidR="00C50377" w:rsidRPr="008657BB" w:rsidRDefault="00C50377" w:rsidP="00C50377">
      <w:pPr>
        <w:pStyle w:val="NormalWeb"/>
        <w:shd w:val="clear" w:color="auto" w:fill="FFFFFF"/>
        <w:spacing w:before="180" w:beforeAutospacing="0" w:after="180" w:afterAutospacing="0" w:line="480" w:lineRule="auto"/>
        <w:contextualSpacing/>
      </w:pPr>
      <w:r w:rsidRPr="008657BB">
        <w:t>An updated report, released in 20</w:t>
      </w:r>
      <w:r w:rsidR="00740514">
        <w:t>1</w:t>
      </w:r>
      <w:r w:rsidRPr="008657BB">
        <w:t>8, focused on behavioral threat assessment analysis (National Threat Assessment Center</w:t>
      </w:r>
      <w:r>
        <w:t>, 20</w:t>
      </w:r>
      <w:r w:rsidR="00740514">
        <w:t>1</w:t>
      </w:r>
      <w:r>
        <w:t>8</w:t>
      </w:r>
      <w:r w:rsidRPr="008657BB">
        <w:t>).</w:t>
      </w:r>
    </w:p>
    <w:p w14:paraId="1E282151" w14:textId="021E675D" w:rsidR="00000475" w:rsidRDefault="00C50377" w:rsidP="00937E7E">
      <w:pPr>
        <w:pStyle w:val="NormalWeb"/>
        <w:shd w:val="clear" w:color="auto" w:fill="FFFFFF"/>
        <w:spacing w:before="180" w:beforeAutospacing="0" w:after="180" w:afterAutospacing="0" w:line="480" w:lineRule="auto"/>
        <w:ind w:firstLine="720"/>
        <w:contextualSpacing/>
      </w:pPr>
      <w:r w:rsidRPr="008657BB">
        <w:t xml:space="preserve">Visible security measures such as metal detectors and security guards used to be reserved for </w:t>
      </w:r>
      <w:r w:rsidR="00740514">
        <w:t>“</w:t>
      </w:r>
      <w:r w:rsidRPr="008657BB">
        <w:t>problematic schools</w:t>
      </w:r>
      <w:r w:rsidR="00740514">
        <w:t>”</w:t>
      </w:r>
      <w:r w:rsidRPr="008657BB">
        <w:t xml:space="preserve"> or large urban city schools (Crew</w:t>
      </w:r>
      <w:r>
        <w:t xml:space="preserve">s &amp; Counts, </w:t>
      </w:r>
      <w:r w:rsidR="00740514">
        <w:t>1</w:t>
      </w:r>
      <w:r>
        <w:t>997). However, the</w:t>
      </w:r>
      <w:r w:rsidRPr="008657BB">
        <w:t>se visible security measure</w:t>
      </w:r>
      <w:r>
        <w:t xml:space="preserve">s are now commonplace (Table </w:t>
      </w:r>
      <w:r w:rsidR="00740514">
        <w:t>1</w:t>
      </w:r>
      <w:r>
        <w:t xml:space="preserve">). For example, the percentage of public schools reporting security cameras has increased from </w:t>
      </w:r>
      <w:r w:rsidR="00740514">
        <w:t>1</w:t>
      </w:r>
      <w:r>
        <w:t>9</w:t>
      </w:r>
      <w:r w:rsidR="0007142D">
        <w:t>%</w:t>
      </w:r>
      <w:r>
        <w:t xml:space="preserve"> in </w:t>
      </w:r>
      <w:r w:rsidR="00740514">
        <w:t>1</w:t>
      </w:r>
      <w:r>
        <w:t>999</w:t>
      </w:r>
      <w:r w:rsidR="00CD019E">
        <w:t>–</w:t>
      </w:r>
      <w:r>
        <w:t>2000 to 83</w:t>
      </w:r>
      <w:r w:rsidR="0007142D">
        <w:t>%</w:t>
      </w:r>
      <w:r>
        <w:t xml:space="preserve"> in 20</w:t>
      </w:r>
      <w:r w:rsidR="00740514">
        <w:t>1</w:t>
      </w:r>
      <w:r>
        <w:t>7</w:t>
      </w:r>
      <w:r w:rsidR="0007142D">
        <w:t>–</w:t>
      </w:r>
      <w:r>
        <w:t>20</w:t>
      </w:r>
      <w:r w:rsidR="00740514">
        <w:t>1</w:t>
      </w:r>
      <w:r>
        <w:t>8 (Wang</w:t>
      </w:r>
      <w:r w:rsidR="001E51A0">
        <w:t xml:space="preserve"> et al.,</w:t>
      </w:r>
      <w:r>
        <w:t xml:space="preserve"> 20</w:t>
      </w:r>
      <w:r w:rsidR="005D7B02">
        <w:t>20</w:t>
      </w:r>
      <w:r>
        <w:t>).</w:t>
      </w:r>
    </w:p>
    <w:p w14:paraId="61D484A5" w14:textId="77777777" w:rsidR="00410544" w:rsidRDefault="00410544">
      <w:pPr>
        <w:rPr>
          <w:rFonts w:ascii="Times New Roman" w:eastAsia="Times New Roman" w:hAnsi="Times New Roman" w:cs="Times New Roman"/>
          <w:b/>
          <w:sz w:val="24"/>
          <w:szCs w:val="24"/>
        </w:rPr>
      </w:pPr>
      <w:r>
        <w:rPr>
          <w:b/>
        </w:rPr>
        <w:br w:type="page"/>
      </w:r>
    </w:p>
    <w:p w14:paraId="380C18BD" w14:textId="20D47287" w:rsidR="00C50377" w:rsidRPr="00BA02F2" w:rsidRDefault="00C50377" w:rsidP="00717FCE">
      <w:pPr>
        <w:pStyle w:val="NormalWeb"/>
        <w:shd w:val="clear" w:color="auto" w:fill="FFFFFF"/>
        <w:spacing w:before="180" w:beforeAutospacing="0" w:after="0" w:afterAutospacing="0"/>
        <w:contextualSpacing/>
        <w:rPr>
          <w:i/>
        </w:rPr>
      </w:pPr>
      <w:r w:rsidRPr="008657BB">
        <w:rPr>
          <w:b/>
        </w:rPr>
        <w:lastRenderedPageBreak/>
        <w:t xml:space="preserve">Table </w:t>
      </w:r>
      <w:r w:rsidR="00740514">
        <w:rPr>
          <w:b/>
        </w:rPr>
        <w:t>1</w:t>
      </w:r>
      <w:r w:rsidR="00AF4324">
        <w:rPr>
          <w:b/>
        </w:rPr>
        <w:t xml:space="preserve">. </w:t>
      </w:r>
      <w:r w:rsidRPr="00AF4324">
        <w:rPr>
          <w:b/>
          <w:bCs/>
          <w:i/>
        </w:rPr>
        <w:t>Examples of Visible Security Measures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0377" w:rsidRPr="008657BB" w14:paraId="2AE7B681" w14:textId="77777777" w:rsidTr="00F612C7">
        <w:tc>
          <w:tcPr>
            <w:tcW w:w="4675" w:type="dxa"/>
            <w:tcBorders>
              <w:top w:val="single" w:sz="4" w:space="0" w:color="auto"/>
              <w:bottom w:val="single" w:sz="4" w:space="0" w:color="auto"/>
            </w:tcBorders>
          </w:tcPr>
          <w:p w14:paraId="431DEEB1" w14:textId="77777777" w:rsidR="00C50377" w:rsidRPr="008657BB" w:rsidRDefault="00C50377" w:rsidP="00635F24">
            <w:pPr>
              <w:pStyle w:val="NormalWeb"/>
              <w:spacing w:before="180" w:beforeAutospacing="0" w:after="180" w:afterAutospacing="0"/>
            </w:pPr>
            <w:r w:rsidRPr="008657BB">
              <w:t>Category of Security Measures</w:t>
            </w:r>
          </w:p>
        </w:tc>
        <w:tc>
          <w:tcPr>
            <w:tcW w:w="4675" w:type="dxa"/>
            <w:tcBorders>
              <w:top w:val="single" w:sz="4" w:space="0" w:color="auto"/>
              <w:bottom w:val="single" w:sz="4" w:space="0" w:color="auto"/>
            </w:tcBorders>
          </w:tcPr>
          <w:p w14:paraId="6E5AC295" w14:textId="6EDF1171" w:rsidR="00C50377" w:rsidRPr="008657BB" w:rsidRDefault="00F612C7" w:rsidP="00635F24">
            <w:pPr>
              <w:pStyle w:val="NormalWeb"/>
              <w:spacing w:before="180" w:beforeAutospacing="0" w:after="180" w:afterAutospacing="0"/>
            </w:pPr>
            <w:r>
              <w:t xml:space="preserve">      </w:t>
            </w:r>
            <w:r w:rsidR="00C50377" w:rsidRPr="008657BB">
              <w:t>Examples</w:t>
            </w:r>
          </w:p>
        </w:tc>
      </w:tr>
      <w:tr w:rsidR="00C50377" w:rsidRPr="008657BB" w14:paraId="6CBC47FC" w14:textId="77777777" w:rsidTr="00F612C7">
        <w:tc>
          <w:tcPr>
            <w:tcW w:w="4675" w:type="dxa"/>
            <w:tcBorders>
              <w:top w:val="single" w:sz="4" w:space="0" w:color="auto"/>
            </w:tcBorders>
          </w:tcPr>
          <w:p w14:paraId="16514DC1" w14:textId="77777777" w:rsidR="00C50377" w:rsidRPr="008657BB" w:rsidRDefault="00C50377" w:rsidP="00635F24">
            <w:pPr>
              <w:pStyle w:val="NormalWeb"/>
              <w:spacing w:before="180" w:beforeAutospacing="0" w:after="180" w:afterAutospacing="0"/>
            </w:pPr>
            <w:r w:rsidRPr="008657BB">
              <w:t>Limiting access to the school building</w:t>
            </w:r>
          </w:p>
        </w:tc>
        <w:tc>
          <w:tcPr>
            <w:tcW w:w="4675" w:type="dxa"/>
            <w:tcBorders>
              <w:top w:val="single" w:sz="4" w:space="0" w:color="auto"/>
            </w:tcBorders>
          </w:tcPr>
          <w:p w14:paraId="4820A540" w14:textId="77777777" w:rsidR="00C50377" w:rsidRPr="008657BB" w:rsidRDefault="00C50377" w:rsidP="00635F24">
            <w:pPr>
              <w:pStyle w:val="NormalWeb"/>
              <w:spacing w:before="0" w:beforeAutospacing="0" w:after="0" w:afterAutospacing="0"/>
              <w:ind w:left="360"/>
            </w:pPr>
            <w:r w:rsidRPr="008657BB">
              <w:t>Identification cards (students/staff)</w:t>
            </w:r>
          </w:p>
          <w:p w14:paraId="277074AC" w14:textId="77777777" w:rsidR="00C50377" w:rsidRPr="008657BB" w:rsidRDefault="00C50377" w:rsidP="00635F24">
            <w:pPr>
              <w:pStyle w:val="NormalWeb"/>
              <w:spacing w:before="0" w:beforeAutospacing="0" w:after="0" w:afterAutospacing="0"/>
              <w:ind w:left="360"/>
            </w:pPr>
            <w:r w:rsidRPr="008657BB">
              <w:t>Locked school entrances during the day</w:t>
            </w:r>
          </w:p>
          <w:p w14:paraId="2038BDF5" w14:textId="3271AC47" w:rsidR="00C50377" w:rsidRPr="008657BB" w:rsidRDefault="00C50377" w:rsidP="00635F24">
            <w:pPr>
              <w:pStyle w:val="NormalWeb"/>
              <w:spacing w:before="0" w:beforeAutospacing="0" w:after="0" w:afterAutospacing="0"/>
              <w:ind w:left="360"/>
            </w:pPr>
            <w:r w:rsidRPr="008657BB">
              <w:t xml:space="preserve">Gated </w:t>
            </w:r>
            <w:r w:rsidR="0007142D">
              <w:t>c</w:t>
            </w:r>
            <w:r w:rsidR="0007142D" w:rsidRPr="008657BB">
              <w:t>ampuses</w:t>
            </w:r>
          </w:p>
          <w:p w14:paraId="3BDC20D1" w14:textId="77777777" w:rsidR="00C50377" w:rsidRPr="008657BB" w:rsidRDefault="00C50377" w:rsidP="00635F24">
            <w:pPr>
              <w:pStyle w:val="NormalWeb"/>
              <w:spacing w:before="0" w:beforeAutospacing="0" w:after="0" w:afterAutospacing="0"/>
              <w:ind w:left="360"/>
            </w:pPr>
            <w:r w:rsidRPr="008657BB">
              <w:t>Visitor sign-in requirement</w:t>
            </w:r>
          </w:p>
          <w:p w14:paraId="06E3D057" w14:textId="77777777" w:rsidR="00C50377" w:rsidRPr="008657BB" w:rsidRDefault="00C50377" w:rsidP="00635F24">
            <w:pPr>
              <w:pStyle w:val="NormalWeb"/>
              <w:spacing w:before="0" w:beforeAutospacing="0" w:after="0" w:afterAutospacing="0"/>
              <w:ind w:left="360"/>
            </w:pPr>
            <w:r w:rsidRPr="008657BB">
              <w:t>Campus design changes</w:t>
            </w:r>
          </w:p>
        </w:tc>
      </w:tr>
      <w:tr w:rsidR="00C50377" w:rsidRPr="008657BB" w14:paraId="064A6CD7" w14:textId="77777777" w:rsidTr="00F612C7">
        <w:tc>
          <w:tcPr>
            <w:tcW w:w="4675" w:type="dxa"/>
          </w:tcPr>
          <w:p w14:paraId="0E227919" w14:textId="77777777" w:rsidR="00C50377" w:rsidRPr="008657BB" w:rsidRDefault="00C50377" w:rsidP="00635F24">
            <w:pPr>
              <w:pStyle w:val="NormalWeb"/>
              <w:spacing w:before="180" w:beforeAutospacing="0" w:after="180" w:afterAutospacing="0"/>
            </w:pPr>
            <w:r w:rsidRPr="008657BB">
              <w:t>Limiting weapons on campus</w:t>
            </w:r>
          </w:p>
        </w:tc>
        <w:tc>
          <w:tcPr>
            <w:tcW w:w="4675" w:type="dxa"/>
          </w:tcPr>
          <w:p w14:paraId="5B8C72F2" w14:textId="0B5CD176" w:rsidR="00C50377" w:rsidRPr="008657BB" w:rsidRDefault="00C50377" w:rsidP="00635F24">
            <w:pPr>
              <w:pStyle w:val="NormalWeb"/>
              <w:spacing w:before="0" w:beforeAutospacing="0" w:after="0" w:afterAutospacing="0"/>
              <w:ind w:left="360"/>
            </w:pPr>
            <w:r w:rsidRPr="008657BB">
              <w:t>Metal detectors (</w:t>
            </w:r>
            <w:r w:rsidR="00CD019E" w:rsidRPr="008657BB">
              <w:t>walk</w:t>
            </w:r>
            <w:r w:rsidR="00CD019E">
              <w:t>-</w:t>
            </w:r>
            <w:r w:rsidRPr="008657BB">
              <w:t>through or handheld wands)</w:t>
            </w:r>
          </w:p>
          <w:p w14:paraId="362296F7" w14:textId="77777777" w:rsidR="00C50377" w:rsidRPr="008657BB" w:rsidRDefault="00C50377" w:rsidP="00635F24">
            <w:pPr>
              <w:pStyle w:val="NormalWeb"/>
              <w:spacing w:before="0" w:beforeAutospacing="0" w:after="0" w:afterAutospacing="0"/>
              <w:ind w:left="360"/>
            </w:pPr>
            <w:r w:rsidRPr="008657BB">
              <w:t>X-ray inspection of student bags and purses</w:t>
            </w:r>
          </w:p>
          <w:p w14:paraId="68064E88" w14:textId="77777777" w:rsidR="00C50377" w:rsidRPr="008657BB" w:rsidRDefault="00C50377" w:rsidP="00635F24">
            <w:pPr>
              <w:pStyle w:val="NormalWeb"/>
              <w:spacing w:before="0" w:beforeAutospacing="0" w:after="0" w:afterAutospacing="0"/>
              <w:ind w:left="360"/>
            </w:pPr>
            <w:r w:rsidRPr="008657BB">
              <w:t>Clear-backpack policies</w:t>
            </w:r>
          </w:p>
          <w:p w14:paraId="54FF9836" w14:textId="77777777" w:rsidR="00C50377" w:rsidRPr="008657BB" w:rsidRDefault="00C50377" w:rsidP="00635F24">
            <w:pPr>
              <w:pStyle w:val="NormalWeb"/>
              <w:spacing w:before="0" w:beforeAutospacing="0" w:after="0" w:afterAutospacing="0"/>
              <w:ind w:left="360"/>
            </w:pPr>
            <w:r w:rsidRPr="008657BB">
              <w:t>Lockless student lockers</w:t>
            </w:r>
          </w:p>
          <w:p w14:paraId="6C7F4387" w14:textId="77777777" w:rsidR="00C50377" w:rsidRPr="008657BB" w:rsidRDefault="00C50377" w:rsidP="00635F24">
            <w:pPr>
              <w:pStyle w:val="NormalWeb"/>
              <w:spacing w:before="0" w:beforeAutospacing="0" w:after="0" w:afterAutospacing="0"/>
              <w:ind w:left="360"/>
            </w:pPr>
            <w:r w:rsidRPr="008657BB">
              <w:t>Removal of student lockers</w:t>
            </w:r>
          </w:p>
          <w:p w14:paraId="694E922B" w14:textId="77777777" w:rsidR="00C50377" w:rsidRPr="008657BB" w:rsidRDefault="00C50377" w:rsidP="00635F24">
            <w:pPr>
              <w:pStyle w:val="NormalWeb"/>
              <w:spacing w:before="0" w:beforeAutospacing="0" w:after="0" w:afterAutospacing="0"/>
              <w:ind w:left="360"/>
            </w:pPr>
            <w:r w:rsidRPr="008657BB">
              <w:t xml:space="preserve">Random sweeps for contraband </w:t>
            </w:r>
          </w:p>
        </w:tc>
      </w:tr>
      <w:tr w:rsidR="00C50377" w:rsidRPr="008657BB" w14:paraId="2169C12A" w14:textId="77777777" w:rsidTr="00F612C7">
        <w:tc>
          <w:tcPr>
            <w:tcW w:w="4675" w:type="dxa"/>
          </w:tcPr>
          <w:p w14:paraId="703E3930" w14:textId="77777777" w:rsidR="00C50377" w:rsidRPr="008657BB" w:rsidRDefault="00C50377" w:rsidP="00635F24">
            <w:pPr>
              <w:pStyle w:val="NormalWeb"/>
              <w:spacing w:before="180" w:beforeAutospacing="0" w:after="180" w:afterAutospacing="0"/>
            </w:pPr>
            <w:r w:rsidRPr="008657BB">
              <w:t>Increasing surveillance of students</w:t>
            </w:r>
          </w:p>
        </w:tc>
        <w:tc>
          <w:tcPr>
            <w:tcW w:w="4675" w:type="dxa"/>
          </w:tcPr>
          <w:p w14:paraId="1E24D269" w14:textId="77777777" w:rsidR="00C50377" w:rsidRPr="008657BB" w:rsidRDefault="00C50377" w:rsidP="00635F24">
            <w:pPr>
              <w:pStyle w:val="NormalWeb"/>
              <w:spacing w:before="0" w:beforeAutospacing="0" w:after="0" w:afterAutospacing="0"/>
              <w:ind w:left="360"/>
            </w:pPr>
            <w:r w:rsidRPr="008657BB">
              <w:t>Security cameras</w:t>
            </w:r>
          </w:p>
          <w:p w14:paraId="05A8D63F" w14:textId="5265A649" w:rsidR="00C50377" w:rsidRPr="008657BB" w:rsidRDefault="00C50377" w:rsidP="00635F24">
            <w:pPr>
              <w:pStyle w:val="NormalWeb"/>
              <w:spacing w:before="0" w:beforeAutospacing="0" w:after="0" w:afterAutospacing="0"/>
              <w:ind w:left="360"/>
            </w:pPr>
            <w:r w:rsidRPr="008657BB">
              <w:t>School resource office</w:t>
            </w:r>
            <w:r w:rsidR="0007142D">
              <w:t>r</w:t>
            </w:r>
            <w:r w:rsidRPr="008657BB">
              <w:t>s (local law enforcement</w:t>
            </w:r>
            <w:r w:rsidR="00CD019E">
              <w:t>)</w:t>
            </w:r>
          </w:p>
          <w:p w14:paraId="392FE908" w14:textId="77777777" w:rsidR="00C50377" w:rsidRPr="008657BB" w:rsidRDefault="00C50377" w:rsidP="00635F24">
            <w:pPr>
              <w:pStyle w:val="NormalWeb"/>
              <w:spacing w:before="0" w:beforeAutospacing="0" w:after="0" w:afterAutospacing="0"/>
              <w:ind w:left="360"/>
            </w:pPr>
            <w:r w:rsidRPr="008657BB">
              <w:t>Private security guards</w:t>
            </w:r>
          </w:p>
          <w:p w14:paraId="7E0BAFF2" w14:textId="77777777" w:rsidR="00C50377" w:rsidRPr="008657BB" w:rsidRDefault="00C50377" w:rsidP="00635F24">
            <w:pPr>
              <w:pStyle w:val="NormalWeb"/>
              <w:spacing w:before="0" w:beforeAutospacing="0" w:after="0" w:afterAutospacing="0"/>
              <w:ind w:left="360"/>
            </w:pPr>
            <w:r w:rsidRPr="008657BB">
              <w:t>Staff training (drills, lockdown procedures)</w:t>
            </w:r>
          </w:p>
        </w:tc>
      </w:tr>
      <w:tr w:rsidR="00C50377" w:rsidRPr="008657BB" w14:paraId="677A12DC" w14:textId="77777777" w:rsidTr="00F612C7">
        <w:tc>
          <w:tcPr>
            <w:tcW w:w="4675" w:type="dxa"/>
            <w:tcBorders>
              <w:bottom w:val="single" w:sz="4" w:space="0" w:color="auto"/>
            </w:tcBorders>
          </w:tcPr>
          <w:p w14:paraId="7124319C" w14:textId="77777777" w:rsidR="00C50377" w:rsidRPr="008657BB" w:rsidRDefault="00C50377" w:rsidP="00635F24">
            <w:pPr>
              <w:pStyle w:val="NormalWeb"/>
              <w:spacing w:before="180" w:beforeAutospacing="0" w:after="180" w:afterAutospacing="0"/>
            </w:pPr>
            <w:r w:rsidRPr="008657BB">
              <w:t>Reacting to a crisis or violent incident</w:t>
            </w:r>
          </w:p>
        </w:tc>
        <w:tc>
          <w:tcPr>
            <w:tcW w:w="4675" w:type="dxa"/>
            <w:tcBorders>
              <w:bottom w:val="single" w:sz="4" w:space="0" w:color="auto"/>
            </w:tcBorders>
          </w:tcPr>
          <w:p w14:paraId="14902735" w14:textId="77777777" w:rsidR="00C50377" w:rsidRPr="008657BB" w:rsidRDefault="00C50377" w:rsidP="00635F24">
            <w:pPr>
              <w:pStyle w:val="NormalWeb"/>
              <w:spacing w:before="0" w:beforeAutospacing="0" w:after="0" w:afterAutospacing="0"/>
              <w:ind w:left="360"/>
            </w:pPr>
            <w:r w:rsidRPr="008657BB">
              <w:t>Student drills</w:t>
            </w:r>
          </w:p>
          <w:p w14:paraId="793CE7B4" w14:textId="77777777" w:rsidR="00C50377" w:rsidRPr="008657BB" w:rsidRDefault="00C50377" w:rsidP="00635F24">
            <w:pPr>
              <w:pStyle w:val="NormalWeb"/>
              <w:spacing w:before="0" w:beforeAutospacing="0" w:after="0" w:afterAutospacing="0"/>
              <w:ind w:left="360"/>
            </w:pPr>
            <w:r w:rsidRPr="008657BB">
              <w:t>Duress alarms</w:t>
            </w:r>
          </w:p>
          <w:p w14:paraId="3091E139" w14:textId="77777777" w:rsidR="00C50377" w:rsidRPr="008657BB" w:rsidRDefault="00C50377" w:rsidP="00635F24">
            <w:pPr>
              <w:pStyle w:val="NormalWeb"/>
              <w:spacing w:before="0" w:beforeAutospacing="0" w:after="0" w:afterAutospacing="0"/>
              <w:ind w:left="360"/>
            </w:pPr>
            <w:r w:rsidRPr="008657BB">
              <w:t>Telephones in classrooms</w:t>
            </w:r>
          </w:p>
        </w:tc>
      </w:tr>
    </w:tbl>
    <w:p w14:paraId="513262E1" w14:textId="1BE16AE1" w:rsidR="00C50377" w:rsidRPr="008657BB" w:rsidRDefault="00C50377" w:rsidP="00C50377">
      <w:pPr>
        <w:pStyle w:val="NormalWeb"/>
        <w:shd w:val="clear" w:color="auto" w:fill="FFFFFF"/>
        <w:spacing w:before="0" w:beforeAutospacing="0" w:after="180" w:afterAutospacing="0"/>
      </w:pPr>
      <w:r>
        <w:t>Addington (</w:t>
      </w:r>
      <w:r w:rsidRPr="008657BB">
        <w:t>2009</w:t>
      </w:r>
      <w:r>
        <w:t>)</w:t>
      </w:r>
      <w:r w:rsidR="009F0C74">
        <w:t xml:space="preserve">; </w:t>
      </w:r>
      <w:r w:rsidRPr="008657BB">
        <w:t>G</w:t>
      </w:r>
      <w:r w:rsidR="00A81A0D">
        <w:t>reen</w:t>
      </w:r>
      <w:r w:rsidRPr="008657BB">
        <w:t xml:space="preserve"> (</w:t>
      </w:r>
      <w:r w:rsidR="00740514">
        <w:t>1</w:t>
      </w:r>
      <w:r w:rsidRPr="008657BB">
        <w:t>999)</w:t>
      </w:r>
      <w:r w:rsidR="009F0C74">
        <w:t>;</w:t>
      </w:r>
      <w:r w:rsidRPr="008657BB">
        <w:t xml:space="preserve"> U</w:t>
      </w:r>
      <w:r>
        <w:t>.S. Department of Education (2007</w:t>
      </w:r>
      <w:r w:rsidRPr="008657BB">
        <w:t>).</w:t>
      </w:r>
    </w:p>
    <w:p w14:paraId="76226A2C" w14:textId="77777777" w:rsidR="0007142D" w:rsidRDefault="0007142D" w:rsidP="00B84824">
      <w:pPr>
        <w:spacing w:after="0" w:line="480" w:lineRule="auto"/>
        <w:rPr>
          <w:rFonts w:ascii="Times New Roman" w:eastAsia="Times New Roman" w:hAnsi="Times New Roman" w:cs="Times New Roman"/>
          <w:sz w:val="24"/>
          <w:szCs w:val="24"/>
        </w:rPr>
      </w:pPr>
    </w:p>
    <w:p w14:paraId="3A799977" w14:textId="278670B8" w:rsidR="00B84824" w:rsidRDefault="00B84824" w:rsidP="00181DE3">
      <w:pPr>
        <w:spacing w:after="0" w:line="480" w:lineRule="auto"/>
        <w:ind w:firstLine="720"/>
        <w:rPr>
          <w:rFonts w:ascii="Times New Roman" w:eastAsia="Times New Roman" w:hAnsi="Times New Roman" w:cs="Times New Roman"/>
          <w:sz w:val="24"/>
          <w:szCs w:val="24"/>
        </w:rPr>
      </w:pPr>
      <w:r w:rsidRPr="00B84824">
        <w:rPr>
          <w:rFonts w:ascii="Times New Roman" w:eastAsia="Times New Roman" w:hAnsi="Times New Roman" w:cs="Times New Roman"/>
          <w:sz w:val="24"/>
          <w:szCs w:val="24"/>
        </w:rPr>
        <w:t>The literature consistently shows that little is known about whether any of the security measures listed above are effective (Addington, 2009; Astor et al., 20</w:t>
      </w:r>
      <w:r w:rsidR="00740514">
        <w:rPr>
          <w:rFonts w:ascii="Times New Roman" w:eastAsia="Times New Roman" w:hAnsi="Times New Roman" w:cs="Times New Roman"/>
          <w:sz w:val="24"/>
          <w:szCs w:val="24"/>
        </w:rPr>
        <w:t>1</w:t>
      </w:r>
      <w:r w:rsidRPr="00B84824">
        <w:rPr>
          <w:rFonts w:ascii="Times New Roman" w:eastAsia="Times New Roman" w:hAnsi="Times New Roman" w:cs="Times New Roman"/>
          <w:sz w:val="24"/>
          <w:szCs w:val="24"/>
        </w:rPr>
        <w:t xml:space="preserve">0). The measures in Table </w:t>
      </w:r>
      <w:r w:rsidR="00740514">
        <w:rPr>
          <w:rFonts w:ascii="Times New Roman" w:eastAsia="Times New Roman" w:hAnsi="Times New Roman" w:cs="Times New Roman"/>
          <w:sz w:val="24"/>
          <w:szCs w:val="24"/>
        </w:rPr>
        <w:t>1</w:t>
      </w:r>
      <w:r w:rsidRPr="00B84824">
        <w:rPr>
          <w:rFonts w:ascii="Times New Roman" w:eastAsia="Times New Roman" w:hAnsi="Times New Roman" w:cs="Times New Roman"/>
          <w:sz w:val="24"/>
          <w:szCs w:val="24"/>
        </w:rPr>
        <w:t xml:space="preserve"> are often combined with discipline control policies </w:t>
      </w:r>
      <w:r w:rsidR="00A14481">
        <w:rPr>
          <w:rFonts w:ascii="Times New Roman" w:eastAsia="Times New Roman" w:hAnsi="Times New Roman" w:cs="Times New Roman"/>
          <w:sz w:val="24"/>
          <w:szCs w:val="24"/>
        </w:rPr>
        <w:t>such as</w:t>
      </w:r>
      <w:r w:rsidR="00A14481" w:rsidRPr="00B84824">
        <w:rPr>
          <w:rFonts w:ascii="Times New Roman" w:eastAsia="Times New Roman" w:hAnsi="Times New Roman" w:cs="Times New Roman"/>
          <w:sz w:val="24"/>
          <w:szCs w:val="24"/>
        </w:rPr>
        <w:t xml:space="preserve"> </w:t>
      </w:r>
      <w:r w:rsidRPr="00B84824">
        <w:rPr>
          <w:rFonts w:ascii="Times New Roman" w:eastAsia="Times New Roman" w:hAnsi="Times New Roman" w:cs="Times New Roman"/>
          <w:sz w:val="24"/>
          <w:szCs w:val="24"/>
        </w:rPr>
        <w:t>zero tolerance interventions (Astor et al., 20</w:t>
      </w:r>
      <w:r w:rsidR="00740514">
        <w:rPr>
          <w:rFonts w:ascii="Times New Roman" w:eastAsia="Times New Roman" w:hAnsi="Times New Roman" w:cs="Times New Roman"/>
          <w:sz w:val="24"/>
          <w:szCs w:val="24"/>
        </w:rPr>
        <w:t>1</w:t>
      </w:r>
      <w:r w:rsidRPr="00B84824">
        <w:rPr>
          <w:rFonts w:ascii="Times New Roman" w:eastAsia="Times New Roman" w:hAnsi="Times New Roman" w:cs="Times New Roman"/>
          <w:sz w:val="24"/>
          <w:szCs w:val="24"/>
        </w:rPr>
        <w:t>0). Like the listed security measures, zero-tolerance interventions dominate school discipline and assume that stricter consequences will deter students from making choices like bringing weapons or drugs to school (American Psychological Association Zero Tolerance Task Force, 2008). School districts offer programs that include reducing violence and drug abuse, supporting mental health development, preventing crime, and reducing bullying (Astor et al., 20</w:t>
      </w:r>
      <w:r w:rsidR="00740514">
        <w:rPr>
          <w:rFonts w:ascii="Times New Roman" w:eastAsia="Times New Roman" w:hAnsi="Times New Roman" w:cs="Times New Roman"/>
          <w:sz w:val="24"/>
          <w:szCs w:val="24"/>
        </w:rPr>
        <w:t>1</w:t>
      </w:r>
      <w:r w:rsidRPr="00B84824">
        <w:rPr>
          <w:rFonts w:ascii="Times New Roman" w:eastAsia="Times New Roman" w:hAnsi="Times New Roman" w:cs="Times New Roman"/>
          <w:sz w:val="24"/>
          <w:szCs w:val="24"/>
        </w:rPr>
        <w:t xml:space="preserve">0). However, according to researchers, </w:t>
      </w:r>
      <w:r w:rsidR="00740514">
        <w:rPr>
          <w:rFonts w:ascii="Times New Roman" w:eastAsia="Times New Roman" w:hAnsi="Times New Roman" w:cs="Times New Roman"/>
          <w:sz w:val="24"/>
          <w:szCs w:val="24"/>
        </w:rPr>
        <w:t>“</w:t>
      </w:r>
      <w:r w:rsidR="00417495">
        <w:rPr>
          <w:rFonts w:ascii="Times New Roman" w:eastAsia="Times New Roman" w:hAnsi="Times New Roman" w:cs="Times New Roman"/>
          <w:sz w:val="24"/>
          <w:szCs w:val="24"/>
        </w:rPr>
        <w:t>T</w:t>
      </w:r>
      <w:r w:rsidR="00417495" w:rsidRPr="00B84824">
        <w:rPr>
          <w:rFonts w:ascii="Times New Roman" w:eastAsia="Times New Roman" w:hAnsi="Times New Roman" w:cs="Times New Roman"/>
          <w:sz w:val="24"/>
          <w:szCs w:val="24"/>
        </w:rPr>
        <w:t xml:space="preserve">here </w:t>
      </w:r>
      <w:r w:rsidRPr="00B84824">
        <w:rPr>
          <w:rFonts w:ascii="Times New Roman" w:eastAsia="Times New Roman" w:hAnsi="Times New Roman" w:cs="Times New Roman"/>
          <w:sz w:val="24"/>
          <w:szCs w:val="24"/>
        </w:rPr>
        <w:t xml:space="preserve">is a glaring absence of rigorous school safety </w:t>
      </w:r>
      <w:r w:rsidRPr="00B84824">
        <w:rPr>
          <w:rFonts w:ascii="Times New Roman" w:eastAsia="Times New Roman" w:hAnsi="Times New Roman" w:cs="Times New Roman"/>
          <w:sz w:val="24"/>
          <w:szCs w:val="24"/>
        </w:rPr>
        <w:lastRenderedPageBreak/>
        <w:t>studies that explore how school districts</w:t>
      </w:r>
      <w:r w:rsidR="00417495">
        <w:rPr>
          <w:rFonts w:ascii="Times New Roman" w:eastAsia="Times New Roman" w:hAnsi="Times New Roman" w:cs="Times New Roman"/>
          <w:sz w:val="24"/>
          <w:szCs w:val="24"/>
        </w:rPr>
        <w:t xml:space="preserve"> … </w:t>
      </w:r>
      <w:r w:rsidRPr="00B84824">
        <w:rPr>
          <w:rFonts w:ascii="Times New Roman" w:eastAsia="Times New Roman" w:hAnsi="Times New Roman" w:cs="Times New Roman"/>
          <w:sz w:val="24"/>
          <w:szCs w:val="24"/>
        </w:rPr>
        <w:t>implement school safety programs, and in carefully controlled studies, most school programs do not appear to work</w:t>
      </w:r>
      <w:r w:rsidR="00740514">
        <w:rPr>
          <w:rFonts w:ascii="Times New Roman" w:eastAsia="Times New Roman" w:hAnsi="Times New Roman" w:cs="Times New Roman"/>
          <w:sz w:val="24"/>
          <w:szCs w:val="24"/>
        </w:rPr>
        <w:t>”</w:t>
      </w:r>
      <w:r w:rsidRPr="00B84824">
        <w:rPr>
          <w:rFonts w:ascii="Times New Roman" w:eastAsia="Times New Roman" w:hAnsi="Times New Roman" w:cs="Times New Roman"/>
          <w:sz w:val="24"/>
          <w:szCs w:val="24"/>
        </w:rPr>
        <w:t xml:space="preserve"> (Astor &amp; </w:t>
      </w:r>
      <w:proofErr w:type="spellStart"/>
      <w:r w:rsidRPr="00B84824">
        <w:rPr>
          <w:rFonts w:ascii="Times New Roman" w:eastAsia="Times New Roman" w:hAnsi="Times New Roman" w:cs="Times New Roman"/>
          <w:sz w:val="24"/>
          <w:szCs w:val="24"/>
        </w:rPr>
        <w:t>Benbenishty</w:t>
      </w:r>
      <w:proofErr w:type="spellEnd"/>
      <w:r w:rsidRPr="00B84824">
        <w:rPr>
          <w:rFonts w:ascii="Times New Roman" w:eastAsia="Times New Roman" w:hAnsi="Times New Roman" w:cs="Times New Roman"/>
          <w:sz w:val="24"/>
          <w:szCs w:val="24"/>
        </w:rPr>
        <w:t>, 2005).</w:t>
      </w:r>
    </w:p>
    <w:p w14:paraId="7095F6EF" w14:textId="5E9F7C8A" w:rsidR="000352A9" w:rsidRDefault="0063637B" w:rsidP="0063637B">
      <w:pPr>
        <w:spacing w:after="0" w:line="480" w:lineRule="auto"/>
        <w:rPr>
          <w:rFonts w:ascii="Times New Roman" w:eastAsia="Times New Roman" w:hAnsi="Times New Roman" w:cs="Times New Roman"/>
          <w:color w:val="0E101A"/>
          <w:sz w:val="24"/>
          <w:szCs w:val="24"/>
        </w:rPr>
      </w:pPr>
      <w:r w:rsidRPr="0063637B">
        <w:rPr>
          <w:rFonts w:ascii="Times New Roman" w:eastAsia="Times New Roman" w:hAnsi="Times New Roman" w:cs="Times New Roman"/>
          <w:b/>
          <w:bCs/>
          <w:i/>
          <w:iCs/>
          <w:color w:val="0E101A"/>
          <w:sz w:val="24"/>
          <w:szCs w:val="24"/>
        </w:rPr>
        <w:t xml:space="preserve">Recent </w:t>
      </w:r>
      <w:r w:rsidR="006D7718">
        <w:rPr>
          <w:rFonts w:ascii="Times New Roman" w:eastAsia="Times New Roman" w:hAnsi="Times New Roman" w:cs="Times New Roman"/>
          <w:b/>
          <w:bCs/>
          <w:i/>
          <w:iCs/>
          <w:color w:val="0E101A"/>
          <w:sz w:val="24"/>
          <w:szCs w:val="24"/>
        </w:rPr>
        <w:t>S</w:t>
      </w:r>
      <w:r w:rsidR="006D7718" w:rsidRPr="0063637B">
        <w:rPr>
          <w:rFonts w:ascii="Times New Roman" w:eastAsia="Times New Roman" w:hAnsi="Times New Roman" w:cs="Times New Roman"/>
          <w:b/>
          <w:bCs/>
          <w:i/>
          <w:iCs/>
          <w:color w:val="0E101A"/>
          <w:sz w:val="24"/>
          <w:szCs w:val="24"/>
        </w:rPr>
        <w:t xml:space="preserve">chool </w:t>
      </w:r>
      <w:r w:rsidR="006D7718">
        <w:rPr>
          <w:rFonts w:ascii="Times New Roman" w:eastAsia="Times New Roman" w:hAnsi="Times New Roman" w:cs="Times New Roman"/>
          <w:b/>
          <w:bCs/>
          <w:i/>
          <w:iCs/>
          <w:color w:val="0E101A"/>
          <w:sz w:val="24"/>
          <w:szCs w:val="24"/>
        </w:rPr>
        <w:t>S</w:t>
      </w:r>
      <w:r w:rsidRPr="0063637B">
        <w:rPr>
          <w:rFonts w:ascii="Times New Roman" w:eastAsia="Times New Roman" w:hAnsi="Times New Roman" w:cs="Times New Roman"/>
          <w:b/>
          <w:bCs/>
          <w:i/>
          <w:iCs/>
          <w:color w:val="0E101A"/>
          <w:sz w:val="24"/>
          <w:szCs w:val="24"/>
        </w:rPr>
        <w:t xml:space="preserve">afety </w:t>
      </w:r>
      <w:r w:rsidR="006D7718">
        <w:rPr>
          <w:rFonts w:ascii="Times New Roman" w:eastAsia="Times New Roman" w:hAnsi="Times New Roman" w:cs="Times New Roman"/>
          <w:b/>
          <w:bCs/>
          <w:i/>
          <w:iCs/>
          <w:color w:val="0E101A"/>
          <w:sz w:val="24"/>
          <w:szCs w:val="24"/>
        </w:rPr>
        <w:t>I</w:t>
      </w:r>
      <w:r w:rsidR="006D7718" w:rsidRPr="0063637B">
        <w:rPr>
          <w:rFonts w:ascii="Times New Roman" w:eastAsia="Times New Roman" w:hAnsi="Times New Roman" w:cs="Times New Roman"/>
          <w:b/>
          <w:bCs/>
          <w:i/>
          <w:iCs/>
          <w:color w:val="0E101A"/>
          <w:sz w:val="24"/>
          <w:szCs w:val="24"/>
        </w:rPr>
        <w:t>nciden</w:t>
      </w:r>
      <w:r w:rsidR="008B3502">
        <w:rPr>
          <w:rFonts w:ascii="Times New Roman" w:eastAsia="Times New Roman" w:hAnsi="Times New Roman" w:cs="Times New Roman"/>
          <w:b/>
          <w:bCs/>
          <w:i/>
          <w:iCs/>
          <w:color w:val="0E101A"/>
          <w:sz w:val="24"/>
          <w:szCs w:val="24"/>
        </w:rPr>
        <w:t>ts</w:t>
      </w:r>
      <w:r w:rsidR="006D7718" w:rsidRPr="0063637B">
        <w:rPr>
          <w:rFonts w:ascii="Times New Roman" w:eastAsia="Times New Roman" w:hAnsi="Times New Roman" w:cs="Times New Roman"/>
          <w:b/>
          <w:bCs/>
          <w:i/>
          <w:iCs/>
          <w:color w:val="0E101A"/>
          <w:sz w:val="24"/>
          <w:szCs w:val="24"/>
        </w:rPr>
        <w:t> </w:t>
      </w:r>
    </w:p>
    <w:p w14:paraId="7860C58A" w14:textId="58149C52" w:rsidR="000352A9" w:rsidRDefault="006D7718" w:rsidP="000352A9">
      <w:pPr>
        <w:spacing w:after="0" w:line="480" w:lineRule="auto"/>
        <w:ind w:firstLine="720"/>
        <w:rPr>
          <w:rFonts w:ascii="Times New Roman" w:eastAsia="Times New Roman" w:hAnsi="Times New Roman" w:cs="Times New Roman"/>
          <w:color w:val="0E101A"/>
          <w:sz w:val="24"/>
          <w:szCs w:val="24"/>
        </w:rPr>
      </w:pPr>
      <w:r w:rsidRPr="0063637B">
        <w:rPr>
          <w:rFonts w:ascii="Times New Roman" w:eastAsia="Times New Roman" w:hAnsi="Times New Roman" w:cs="Times New Roman"/>
          <w:color w:val="0E101A"/>
          <w:sz w:val="24"/>
          <w:szCs w:val="24"/>
        </w:rPr>
        <w:t>Gallop</w:t>
      </w:r>
      <w:r>
        <w:rPr>
          <w:rFonts w:ascii="Times New Roman" w:eastAsia="Times New Roman" w:hAnsi="Times New Roman" w:cs="Times New Roman"/>
          <w:color w:val="0E101A"/>
          <w:sz w:val="24"/>
          <w:szCs w:val="24"/>
        </w:rPr>
        <w:t>’</w:t>
      </w:r>
      <w:r w:rsidRPr="0063637B">
        <w:rPr>
          <w:rFonts w:ascii="Times New Roman" w:eastAsia="Times New Roman" w:hAnsi="Times New Roman" w:cs="Times New Roman"/>
          <w:color w:val="0E101A"/>
          <w:sz w:val="24"/>
          <w:szCs w:val="24"/>
        </w:rPr>
        <w:t xml:space="preserve">s </w:t>
      </w:r>
      <w:r w:rsidR="0063637B" w:rsidRPr="0063637B">
        <w:rPr>
          <w:rFonts w:ascii="Times New Roman" w:eastAsia="Times New Roman" w:hAnsi="Times New Roman" w:cs="Times New Roman"/>
          <w:color w:val="0E101A"/>
          <w:sz w:val="24"/>
          <w:szCs w:val="24"/>
        </w:rPr>
        <w:t>polling data suggest that parents</w:t>
      </w:r>
      <w:r>
        <w:rPr>
          <w:rFonts w:ascii="Times New Roman" w:eastAsia="Times New Roman" w:hAnsi="Times New Roman" w:cs="Times New Roman"/>
          <w:color w:val="0E101A"/>
          <w:sz w:val="24"/>
          <w:szCs w:val="24"/>
        </w:rPr>
        <w:t>’</w:t>
      </w:r>
      <w:r w:rsidR="0063637B" w:rsidRPr="0063637B">
        <w:rPr>
          <w:rFonts w:ascii="Times New Roman" w:eastAsia="Times New Roman" w:hAnsi="Times New Roman" w:cs="Times New Roman"/>
          <w:color w:val="0E101A"/>
          <w:sz w:val="24"/>
          <w:szCs w:val="24"/>
        </w:rPr>
        <w:t xml:space="preserve"> fears fluctuate depending on the most recent school security breach (Jones, 20</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 xml:space="preserve">8). Most school safety research uses the five tragic school shootings in </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998 as a starting point for analysis. Cornell and Mayer (20</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0) contend</w:t>
      </w:r>
      <w:r>
        <w:rPr>
          <w:rFonts w:ascii="Times New Roman" w:eastAsia="Times New Roman" w:hAnsi="Times New Roman" w:cs="Times New Roman"/>
          <w:color w:val="0E101A"/>
          <w:sz w:val="24"/>
          <w:szCs w:val="24"/>
        </w:rPr>
        <w:t>ed</w:t>
      </w:r>
      <w:r w:rsidR="0063637B" w:rsidRPr="0063637B">
        <w:rPr>
          <w:rFonts w:ascii="Times New Roman" w:eastAsia="Times New Roman" w:hAnsi="Times New Roman" w:cs="Times New Roman"/>
          <w:color w:val="0E101A"/>
          <w:sz w:val="24"/>
          <w:szCs w:val="24"/>
        </w:rPr>
        <w:t xml:space="preserve"> that mass violence events quickly fade from the public</w:t>
      </w:r>
      <w:r>
        <w:rPr>
          <w:rFonts w:ascii="Times New Roman" w:eastAsia="Times New Roman" w:hAnsi="Times New Roman" w:cs="Times New Roman"/>
          <w:color w:val="0E101A"/>
          <w:sz w:val="24"/>
          <w:szCs w:val="24"/>
        </w:rPr>
        <w:t>’</w:t>
      </w:r>
      <w:r w:rsidR="0063637B" w:rsidRPr="0063637B">
        <w:rPr>
          <w:rFonts w:ascii="Times New Roman" w:eastAsia="Times New Roman" w:hAnsi="Times New Roman" w:cs="Times New Roman"/>
          <w:color w:val="0E101A"/>
          <w:sz w:val="24"/>
          <w:szCs w:val="24"/>
        </w:rPr>
        <w:t xml:space="preserve">s memory and note that the worst mass murder in a U.S. school is commonly </w:t>
      </w:r>
      <w:r>
        <w:rPr>
          <w:rFonts w:ascii="Times New Roman" w:eastAsia="Times New Roman" w:hAnsi="Times New Roman" w:cs="Times New Roman"/>
          <w:color w:val="0E101A"/>
          <w:sz w:val="24"/>
          <w:szCs w:val="24"/>
        </w:rPr>
        <w:t>not included in</w:t>
      </w:r>
      <w:r w:rsidR="0063637B" w:rsidRPr="0063637B">
        <w:rPr>
          <w:rFonts w:ascii="Times New Roman" w:eastAsia="Times New Roman" w:hAnsi="Times New Roman" w:cs="Times New Roman"/>
          <w:color w:val="0E101A"/>
          <w:sz w:val="24"/>
          <w:szCs w:val="24"/>
        </w:rPr>
        <w:t xml:space="preserve"> research. </w:t>
      </w:r>
      <w:r w:rsidRPr="0063637B">
        <w:rPr>
          <w:rFonts w:ascii="Times New Roman" w:eastAsia="Times New Roman" w:hAnsi="Times New Roman" w:cs="Times New Roman"/>
          <w:color w:val="0E101A"/>
          <w:sz w:val="24"/>
          <w:szCs w:val="24"/>
        </w:rPr>
        <w:t>Th</w:t>
      </w:r>
      <w:r>
        <w:rPr>
          <w:rFonts w:ascii="Times New Roman" w:eastAsia="Times New Roman" w:hAnsi="Times New Roman" w:cs="Times New Roman"/>
          <w:color w:val="0E101A"/>
          <w:sz w:val="24"/>
          <w:szCs w:val="24"/>
        </w:rPr>
        <w:t>is</w:t>
      </w:r>
      <w:r w:rsidRPr="0063637B">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927 school safety incident resulted in the death of 45 people and caused</w:t>
      </w:r>
      <w:r w:rsidR="003C02EE">
        <w:rPr>
          <w:rFonts w:ascii="Times New Roman" w:eastAsia="Times New Roman" w:hAnsi="Times New Roman" w:cs="Times New Roman"/>
          <w:color w:val="0E101A"/>
          <w:sz w:val="24"/>
          <w:szCs w:val="24"/>
        </w:rPr>
        <w:t xml:space="preserve"> by</w:t>
      </w:r>
      <w:r w:rsidR="0063637B" w:rsidRPr="0063637B">
        <w:rPr>
          <w:rFonts w:ascii="Times New Roman" w:eastAsia="Times New Roman" w:hAnsi="Times New Roman" w:cs="Times New Roman"/>
          <w:color w:val="0E101A"/>
          <w:sz w:val="24"/>
          <w:szCs w:val="24"/>
        </w:rPr>
        <w:t xml:space="preserve"> an angry board member and a proposed tax</w:t>
      </w:r>
      <w:r w:rsidR="002906C0">
        <w:rPr>
          <w:rFonts w:ascii="Times New Roman" w:eastAsia="Times New Roman" w:hAnsi="Times New Roman" w:cs="Times New Roman"/>
          <w:color w:val="0E101A"/>
          <w:sz w:val="24"/>
          <w:szCs w:val="24"/>
        </w:rPr>
        <w:t xml:space="preserve"> on the community intended to build a new school building</w:t>
      </w:r>
      <w:r w:rsidR="0063637B" w:rsidRPr="0063637B">
        <w:rPr>
          <w:rFonts w:ascii="Times New Roman" w:eastAsia="Times New Roman" w:hAnsi="Times New Roman" w:cs="Times New Roman"/>
          <w:color w:val="0E101A"/>
          <w:sz w:val="24"/>
          <w:szCs w:val="24"/>
        </w:rPr>
        <w:t xml:space="preserve"> (</w:t>
      </w:r>
      <w:proofErr w:type="spellStart"/>
      <w:r w:rsidR="0063637B" w:rsidRPr="0063637B">
        <w:rPr>
          <w:rFonts w:ascii="Times New Roman" w:eastAsia="Times New Roman" w:hAnsi="Times New Roman" w:cs="Times New Roman"/>
          <w:color w:val="0E101A"/>
          <w:sz w:val="24"/>
          <w:szCs w:val="24"/>
        </w:rPr>
        <w:t>Boissoneault</w:t>
      </w:r>
      <w:proofErr w:type="spellEnd"/>
      <w:r w:rsidR="0063637B" w:rsidRPr="0063637B">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 xml:space="preserve">7). Another event that researchers believed was </w:t>
      </w:r>
      <w:r w:rsidR="00740514">
        <w:rPr>
          <w:rFonts w:ascii="Times New Roman" w:eastAsia="Times New Roman" w:hAnsi="Times New Roman" w:cs="Times New Roman"/>
          <w:color w:val="0E101A"/>
          <w:sz w:val="24"/>
          <w:szCs w:val="24"/>
        </w:rPr>
        <w:t>“</w:t>
      </w:r>
      <w:r w:rsidR="0063637B" w:rsidRPr="0063637B">
        <w:rPr>
          <w:rFonts w:ascii="Times New Roman" w:eastAsia="Times New Roman" w:hAnsi="Times New Roman" w:cs="Times New Roman"/>
          <w:color w:val="0E101A"/>
          <w:sz w:val="24"/>
          <w:szCs w:val="24"/>
        </w:rPr>
        <w:t>almost-forgotten</w:t>
      </w:r>
      <w:r w:rsidR="00740514">
        <w:rPr>
          <w:rFonts w:ascii="Times New Roman" w:eastAsia="Times New Roman" w:hAnsi="Times New Roman" w:cs="Times New Roman"/>
          <w:color w:val="0E101A"/>
          <w:sz w:val="24"/>
          <w:szCs w:val="24"/>
        </w:rPr>
        <w:t>”</w:t>
      </w:r>
      <w:r w:rsidR="0063637B" w:rsidRPr="0063637B">
        <w:rPr>
          <w:rFonts w:ascii="Times New Roman" w:eastAsia="Times New Roman" w:hAnsi="Times New Roman" w:cs="Times New Roman"/>
          <w:color w:val="0E101A"/>
          <w:sz w:val="24"/>
          <w:szCs w:val="24"/>
        </w:rPr>
        <w:t xml:space="preserve"> occurred in </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 xml:space="preserve">966 when a student at the University of Texas killed </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6 students and injured 3</w:t>
      </w:r>
      <w:r w:rsidR="00740514">
        <w:rPr>
          <w:rFonts w:ascii="Times New Roman" w:eastAsia="Times New Roman" w:hAnsi="Times New Roman" w:cs="Times New Roman"/>
          <w:color w:val="0E101A"/>
          <w:sz w:val="24"/>
          <w:szCs w:val="24"/>
        </w:rPr>
        <w:t>1</w:t>
      </w:r>
      <w:r w:rsidR="0063637B" w:rsidRPr="0063637B">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from the</w:t>
      </w:r>
      <w:r w:rsidRPr="0063637B">
        <w:rPr>
          <w:rFonts w:ascii="Times New Roman" w:eastAsia="Times New Roman" w:hAnsi="Times New Roman" w:cs="Times New Roman"/>
          <w:color w:val="0E101A"/>
          <w:sz w:val="24"/>
          <w:szCs w:val="24"/>
        </w:rPr>
        <w:t xml:space="preserve"> </w:t>
      </w:r>
      <w:r w:rsidR="0063637B" w:rsidRPr="0063637B">
        <w:rPr>
          <w:rFonts w:ascii="Times New Roman" w:eastAsia="Times New Roman" w:hAnsi="Times New Roman" w:cs="Times New Roman"/>
          <w:color w:val="0E101A"/>
          <w:sz w:val="24"/>
          <w:szCs w:val="24"/>
        </w:rPr>
        <w:t>top of a tower overlooking the campus (</w:t>
      </w:r>
      <w:proofErr w:type="spellStart"/>
      <w:r w:rsidR="0063637B" w:rsidRPr="0063637B">
        <w:rPr>
          <w:rFonts w:ascii="Times New Roman" w:eastAsia="Times New Roman" w:hAnsi="Times New Roman" w:cs="Times New Roman"/>
          <w:color w:val="0E101A"/>
          <w:sz w:val="24"/>
          <w:szCs w:val="24"/>
        </w:rPr>
        <w:t>Wallenfeldt</w:t>
      </w:r>
      <w:proofErr w:type="spellEnd"/>
      <w:r w:rsidR="0063637B" w:rsidRPr="0063637B">
        <w:rPr>
          <w:rFonts w:ascii="Times New Roman" w:eastAsia="Times New Roman" w:hAnsi="Times New Roman" w:cs="Times New Roman"/>
          <w:color w:val="0E101A"/>
          <w:sz w:val="24"/>
          <w:szCs w:val="24"/>
        </w:rPr>
        <w:t xml:space="preserve">, 2020). These two events are rarely mentioned in </w:t>
      </w:r>
      <w:r>
        <w:rPr>
          <w:rFonts w:ascii="Times New Roman" w:eastAsia="Times New Roman" w:hAnsi="Times New Roman" w:cs="Times New Roman"/>
          <w:color w:val="0E101A"/>
          <w:sz w:val="24"/>
          <w:szCs w:val="24"/>
        </w:rPr>
        <w:t>research on</w:t>
      </w:r>
      <w:r w:rsidR="0063637B" w:rsidRPr="0063637B">
        <w:rPr>
          <w:rFonts w:ascii="Times New Roman" w:eastAsia="Times New Roman" w:hAnsi="Times New Roman" w:cs="Times New Roman"/>
          <w:color w:val="0E101A"/>
          <w:sz w:val="24"/>
          <w:szCs w:val="24"/>
        </w:rPr>
        <w:t xml:space="preserve"> school safety. Even the most recent publication from the Federal Commission of School </w:t>
      </w:r>
      <w:r w:rsidR="003C3978">
        <w:rPr>
          <w:rFonts w:ascii="Times New Roman" w:eastAsia="Times New Roman" w:hAnsi="Times New Roman" w:cs="Times New Roman"/>
          <w:color w:val="0E101A"/>
          <w:sz w:val="24"/>
          <w:szCs w:val="24"/>
        </w:rPr>
        <w:t>S</w:t>
      </w:r>
      <w:r w:rsidR="003C3978" w:rsidRPr="0063637B">
        <w:rPr>
          <w:rFonts w:ascii="Times New Roman" w:eastAsia="Times New Roman" w:hAnsi="Times New Roman" w:cs="Times New Roman"/>
          <w:color w:val="0E101A"/>
          <w:sz w:val="24"/>
          <w:szCs w:val="24"/>
        </w:rPr>
        <w:t xml:space="preserve">afety </w:t>
      </w:r>
      <w:r w:rsidR="0063637B" w:rsidRPr="0063637B">
        <w:rPr>
          <w:rFonts w:ascii="Times New Roman" w:eastAsia="Times New Roman" w:hAnsi="Times New Roman" w:cs="Times New Roman"/>
          <w:color w:val="0E101A"/>
          <w:sz w:val="24"/>
          <w:szCs w:val="24"/>
        </w:rPr>
        <w:t xml:space="preserve">only provided a brief chronological list of random school violence incidents, notably </w:t>
      </w:r>
      <w:r w:rsidR="00BA0DB2">
        <w:rPr>
          <w:rFonts w:ascii="Times New Roman" w:eastAsia="Times New Roman" w:hAnsi="Times New Roman" w:cs="Times New Roman"/>
          <w:color w:val="0E101A"/>
          <w:sz w:val="24"/>
          <w:szCs w:val="24"/>
        </w:rPr>
        <w:t>omitting</w:t>
      </w:r>
      <w:r w:rsidR="0063637B" w:rsidRPr="0063637B">
        <w:rPr>
          <w:rFonts w:ascii="Times New Roman" w:eastAsia="Times New Roman" w:hAnsi="Times New Roman" w:cs="Times New Roman"/>
          <w:color w:val="0E101A"/>
          <w:sz w:val="24"/>
          <w:szCs w:val="24"/>
        </w:rPr>
        <w:t xml:space="preserve"> the</w:t>
      </w:r>
      <w:r w:rsidR="00BA0DB2">
        <w:rPr>
          <w:rFonts w:ascii="Times New Roman" w:eastAsia="Times New Roman" w:hAnsi="Times New Roman" w:cs="Times New Roman"/>
          <w:color w:val="0E101A"/>
          <w:sz w:val="24"/>
          <w:szCs w:val="24"/>
        </w:rPr>
        <w:t>se</w:t>
      </w:r>
      <w:r w:rsidR="0063637B" w:rsidRPr="0063637B">
        <w:rPr>
          <w:rFonts w:ascii="Times New Roman" w:eastAsia="Times New Roman" w:hAnsi="Times New Roman" w:cs="Times New Roman"/>
          <w:color w:val="0E101A"/>
          <w:sz w:val="24"/>
          <w:szCs w:val="24"/>
        </w:rPr>
        <w:t xml:space="preserve"> </w:t>
      </w:r>
      <w:r w:rsidR="00BA0DB2">
        <w:rPr>
          <w:rFonts w:ascii="Times New Roman" w:eastAsia="Times New Roman" w:hAnsi="Times New Roman" w:cs="Times New Roman"/>
          <w:color w:val="0E101A"/>
          <w:sz w:val="24"/>
          <w:szCs w:val="24"/>
        </w:rPr>
        <w:t>two</w:t>
      </w:r>
      <w:r w:rsidR="00BA0DB2" w:rsidRPr="0063637B">
        <w:rPr>
          <w:rFonts w:ascii="Times New Roman" w:eastAsia="Times New Roman" w:hAnsi="Times New Roman" w:cs="Times New Roman"/>
          <w:color w:val="0E101A"/>
          <w:sz w:val="24"/>
          <w:szCs w:val="24"/>
        </w:rPr>
        <w:t xml:space="preserve"> </w:t>
      </w:r>
      <w:r w:rsidR="0063637B" w:rsidRPr="0063637B">
        <w:rPr>
          <w:rFonts w:ascii="Times New Roman" w:eastAsia="Times New Roman" w:hAnsi="Times New Roman" w:cs="Times New Roman"/>
          <w:color w:val="0E101A"/>
          <w:sz w:val="24"/>
          <w:szCs w:val="24"/>
        </w:rPr>
        <w:t>incidents.</w:t>
      </w:r>
    </w:p>
    <w:p w14:paraId="091DCBB4" w14:textId="443F9A68" w:rsidR="0063637B" w:rsidRPr="0063637B" w:rsidRDefault="0063637B" w:rsidP="000352A9">
      <w:pPr>
        <w:spacing w:after="0" w:line="480" w:lineRule="auto"/>
        <w:ind w:firstLine="720"/>
        <w:rPr>
          <w:rFonts w:ascii="Times New Roman" w:eastAsia="Times New Roman" w:hAnsi="Times New Roman" w:cs="Times New Roman"/>
          <w:color w:val="0E101A"/>
          <w:sz w:val="24"/>
          <w:szCs w:val="24"/>
        </w:rPr>
      </w:pPr>
      <w:proofErr w:type="spellStart"/>
      <w:r w:rsidRPr="0063637B">
        <w:rPr>
          <w:rFonts w:ascii="Times New Roman" w:eastAsia="Times New Roman" w:hAnsi="Times New Roman" w:cs="Times New Roman"/>
          <w:color w:val="0E101A"/>
          <w:sz w:val="24"/>
          <w:szCs w:val="24"/>
        </w:rPr>
        <w:t>Elass</w:t>
      </w:r>
      <w:proofErr w:type="spellEnd"/>
      <w:r w:rsidRPr="0063637B">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63637B">
        <w:rPr>
          <w:rFonts w:ascii="Times New Roman" w:eastAsia="Times New Roman" w:hAnsi="Times New Roman" w:cs="Times New Roman"/>
          <w:color w:val="0E101A"/>
          <w:sz w:val="24"/>
          <w:szCs w:val="24"/>
        </w:rPr>
        <w:t xml:space="preserve">6) underscored the problem </w:t>
      </w:r>
      <w:r w:rsidR="002D2BE9">
        <w:rPr>
          <w:rFonts w:ascii="Times New Roman" w:eastAsia="Times New Roman" w:hAnsi="Times New Roman" w:cs="Times New Roman"/>
          <w:color w:val="0E101A"/>
          <w:sz w:val="24"/>
          <w:szCs w:val="24"/>
        </w:rPr>
        <w:t>regarding</w:t>
      </w:r>
      <w:r w:rsidR="002D2BE9" w:rsidRPr="0063637B">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w:t>
      </w:r>
      <w:r w:rsidRPr="0063637B">
        <w:rPr>
          <w:rFonts w:ascii="Times New Roman" w:eastAsia="Times New Roman" w:hAnsi="Times New Roman" w:cs="Times New Roman"/>
          <w:color w:val="0E101A"/>
          <w:sz w:val="24"/>
          <w:szCs w:val="24"/>
        </w:rPr>
        <w:t>mediatized</w:t>
      </w:r>
      <w:r w:rsidR="00740514">
        <w:rPr>
          <w:rFonts w:ascii="Times New Roman" w:eastAsia="Times New Roman" w:hAnsi="Times New Roman" w:cs="Times New Roman"/>
          <w:color w:val="0E101A"/>
          <w:sz w:val="24"/>
          <w:szCs w:val="24"/>
        </w:rPr>
        <w:t>”</w:t>
      </w:r>
      <w:r w:rsidRPr="0063637B">
        <w:rPr>
          <w:rFonts w:ascii="Times New Roman" w:eastAsia="Times New Roman" w:hAnsi="Times New Roman" w:cs="Times New Roman"/>
          <w:color w:val="0E101A"/>
          <w:sz w:val="24"/>
          <w:szCs w:val="24"/>
        </w:rPr>
        <w:t xml:space="preserve"> school shootings and noted that previous literature has concluded that an event that lasts for </w:t>
      </w:r>
      <w:r w:rsidR="00740514">
        <w:rPr>
          <w:rFonts w:ascii="Times New Roman" w:eastAsia="Times New Roman" w:hAnsi="Times New Roman" w:cs="Times New Roman"/>
          <w:color w:val="0E101A"/>
          <w:sz w:val="24"/>
          <w:szCs w:val="24"/>
        </w:rPr>
        <w:t>1</w:t>
      </w:r>
      <w:r w:rsidRPr="0063637B">
        <w:rPr>
          <w:rFonts w:ascii="Times New Roman" w:eastAsia="Times New Roman" w:hAnsi="Times New Roman" w:cs="Times New Roman"/>
          <w:color w:val="0E101A"/>
          <w:sz w:val="24"/>
          <w:szCs w:val="24"/>
        </w:rPr>
        <w:t xml:space="preserve">0 minutes or fewer </w:t>
      </w:r>
      <w:r w:rsidR="00BA0DB2" w:rsidRPr="0063637B">
        <w:rPr>
          <w:rFonts w:ascii="Times New Roman" w:eastAsia="Times New Roman" w:hAnsi="Times New Roman" w:cs="Times New Roman"/>
          <w:color w:val="0E101A"/>
          <w:sz w:val="24"/>
          <w:szCs w:val="24"/>
        </w:rPr>
        <w:t xml:space="preserve">sometimes </w:t>
      </w:r>
      <w:r w:rsidRPr="0063637B">
        <w:rPr>
          <w:rFonts w:ascii="Times New Roman" w:eastAsia="Times New Roman" w:hAnsi="Times New Roman" w:cs="Times New Roman"/>
          <w:color w:val="0E101A"/>
          <w:sz w:val="24"/>
          <w:szCs w:val="24"/>
        </w:rPr>
        <w:t>results in months-long media coverage (</w:t>
      </w:r>
      <w:proofErr w:type="spellStart"/>
      <w:r w:rsidRPr="0063637B">
        <w:rPr>
          <w:rFonts w:ascii="Times New Roman" w:eastAsia="Times New Roman" w:hAnsi="Times New Roman" w:cs="Times New Roman"/>
          <w:color w:val="0E101A"/>
          <w:sz w:val="24"/>
          <w:szCs w:val="24"/>
        </w:rPr>
        <w:t>Muschert</w:t>
      </w:r>
      <w:proofErr w:type="spellEnd"/>
      <w:r w:rsidRPr="0063637B">
        <w:rPr>
          <w:rFonts w:ascii="Times New Roman" w:eastAsia="Times New Roman" w:hAnsi="Times New Roman" w:cs="Times New Roman"/>
          <w:color w:val="0E101A"/>
          <w:sz w:val="24"/>
          <w:szCs w:val="24"/>
        </w:rPr>
        <w:t>, 2002; Schildkraut, 20</w:t>
      </w:r>
      <w:r w:rsidR="00740514">
        <w:rPr>
          <w:rFonts w:ascii="Times New Roman" w:eastAsia="Times New Roman" w:hAnsi="Times New Roman" w:cs="Times New Roman"/>
          <w:color w:val="0E101A"/>
          <w:sz w:val="24"/>
          <w:szCs w:val="24"/>
        </w:rPr>
        <w:t>1</w:t>
      </w:r>
      <w:r w:rsidRPr="0063637B">
        <w:rPr>
          <w:rFonts w:ascii="Times New Roman" w:eastAsia="Times New Roman" w:hAnsi="Times New Roman" w:cs="Times New Roman"/>
          <w:color w:val="0E101A"/>
          <w:sz w:val="24"/>
          <w:szCs w:val="24"/>
        </w:rPr>
        <w:t xml:space="preserve">4; </w:t>
      </w:r>
      <w:proofErr w:type="spellStart"/>
      <w:r w:rsidRPr="0063637B">
        <w:rPr>
          <w:rFonts w:ascii="Times New Roman" w:eastAsia="Times New Roman" w:hAnsi="Times New Roman" w:cs="Times New Roman"/>
          <w:color w:val="0E101A"/>
          <w:sz w:val="24"/>
          <w:szCs w:val="24"/>
        </w:rPr>
        <w:t>Schildkaut</w:t>
      </w:r>
      <w:proofErr w:type="spellEnd"/>
      <w:r w:rsidRPr="0063637B">
        <w:rPr>
          <w:rFonts w:ascii="Times New Roman" w:eastAsia="Times New Roman" w:hAnsi="Times New Roman" w:cs="Times New Roman"/>
          <w:color w:val="0E101A"/>
          <w:sz w:val="24"/>
          <w:szCs w:val="24"/>
        </w:rPr>
        <w:t xml:space="preserve"> and </w:t>
      </w:r>
      <w:proofErr w:type="spellStart"/>
      <w:r w:rsidRPr="0063637B">
        <w:rPr>
          <w:rFonts w:ascii="Times New Roman" w:eastAsia="Times New Roman" w:hAnsi="Times New Roman" w:cs="Times New Roman"/>
          <w:color w:val="0E101A"/>
          <w:sz w:val="24"/>
          <w:szCs w:val="24"/>
        </w:rPr>
        <w:t>Muschert</w:t>
      </w:r>
      <w:proofErr w:type="spellEnd"/>
      <w:r w:rsidRPr="0063637B">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63637B">
        <w:rPr>
          <w:rFonts w:ascii="Times New Roman" w:eastAsia="Times New Roman" w:hAnsi="Times New Roman" w:cs="Times New Roman"/>
          <w:color w:val="0E101A"/>
          <w:sz w:val="24"/>
          <w:szCs w:val="24"/>
        </w:rPr>
        <w:t xml:space="preserve">4). In addition, an isolated </w:t>
      </w:r>
      <w:r w:rsidR="00BA0DB2" w:rsidRPr="0063637B">
        <w:rPr>
          <w:rFonts w:ascii="Times New Roman" w:eastAsia="Times New Roman" w:hAnsi="Times New Roman" w:cs="Times New Roman"/>
          <w:color w:val="0E101A"/>
          <w:sz w:val="24"/>
          <w:szCs w:val="24"/>
        </w:rPr>
        <w:t>inciden</w:t>
      </w:r>
      <w:r w:rsidR="00BA0DB2">
        <w:rPr>
          <w:rFonts w:ascii="Times New Roman" w:eastAsia="Times New Roman" w:hAnsi="Times New Roman" w:cs="Times New Roman"/>
          <w:color w:val="0E101A"/>
          <w:sz w:val="24"/>
          <w:szCs w:val="24"/>
        </w:rPr>
        <w:t>t</w:t>
      </w:r>
      <w:r w:rsidR="00BA0DB2" w:rsidRPr="0063637B">
        <w:rPr>
          <w:rFonts w:ascii="Times New Roman" w:eastAsia="Times New Roman" w:hAnsi="Times New Roman" w:cs="Times New Roman"/>
          <w:color w:val="0E101A"/>
          <w:sz w:val="24"/>
          <w:szCs w:val="24"/>
        </w:rPr>
        <w:t xml:space="preserve"> </w:t>
      </w:r>
      <w:r w:rsidRPr="0063637B">
        <w:rPr>
          <w:rFonts w:ascii="Times New Roman" w:eastAsia="Times New Roman" w:hAnsi="Times New Roman" w:cs="Times New Roman"/>
          <w:color w:val="0E101A"/>
          <w:sz w:val="24"/>
          <w:szCs w:val="24"/>
        </w:rPr>
        <w:t>can sometimes lead to sweeping changes in school safety policy and response.</w:t>
      </w:r>
    </w:p>
    <w:p w14:paraId="44BA3226" w14:textId="77777777" w:rsidR="000B234D" w:rsidRDefault="00002364" w:rsidP="000B234D">
      <w:pPr>
        <w:spacing w:after="0" w:line="480" w:lineRule="auto"/>
        <w:rPr>
          <w:rFonts w:ascii="Times New Roman" w:eastAsia="Times New Roman" w:hAnsi="Times New Roman" w:cs="Times New Roman"/>
          <w:color w:val="0E101A"/>
          <w:sz w:val="24"/>
          <w:szCs w:val="24"/>
        </w:rPr>
      </w:pPr>
      <w:r w:rsidRPr="00002364">
        <w:rPr>
          <w:rFonts w:ascii="Times New Roman" w:eastAsia="Times New Roman" w:hAnsi="Times New Roman" w:cs="Times New Roman"/>
          <w:b/>
          <w:bCs/>
          <w:color w:val="0E101A"/>
          <w:sz w:val="24"/>
          <w:szCs w:val="24"/>
        </w:rPr>
        <w:t>School Safety and Teachers</w:t>
      </w:r>
    </w:p>
    <w:p w14:paraId="4F47A55D" w14:textId="2A9C2EBF" w:rsidR="00002364" w:rsidRPr="00002364" w:rsidRDefault="00002364" w:rsidP="000B234D">
      <w:pPr>
        <w:spacing w:after="0" w:line="480" w:lineRule="auto"/>
        <w:ind w:firstLine="720"/>
        <w:rPr>
          <w:rFonts w:ascii="Times New Roman" w:eastAsia="Times New Roman" w:hAnsi="Times New Roman" w:cs="Times New Roman"/>
          <w:color w:val="0E101A"/>
          <w:sz w:val="24"/>
          <w:szCs w:val="24"/>
        </w:rPr>
      </w:pPr>
      <w:r w:rsidRPr="00002364">
        <w:rPr>
          <w:rFonts w:ascii="Times New Roman" w:eastAsia="Times New Roman" w:hAnsi="Times New Roman" w:cs="Times New Roman"/>
          <w:color w:val="0E101A"/>
          <w:sz w:val="24"/>
          <w:szCs w:val="24"/>
        </w:rPr>
        <w:t xml:space="preserve">Teachers may be absent from analyses </w:t>
      </w:r>
      <w:r w:rsidR="00BA0DB2">
        <w:rPr>
          <w:rFonts w:ascii="Times New Roman" w:eastAsia="Times New Roman" w:hAnsi="Times New Roman" w:cs="Times New Roman"/>
          <w:color w:val="0E101A"/>
          <w:sz w:val="24"/>
          <w:szCs w:val="24"/>
        </w:rPr>
        <w:t>of</w:t>
      </w:r>
      <w:r w:rsidR="00BA0DB2" w:rsidRPr="00002364">
        <w:rPr>
          <w:rFonts w:ascii="Times New Roman" w:eastAsia="Times New Roman" w:hAnsi="Times New Roman" w:cs="Times New Roman"/>
          <w:color w:val="0E101A"/>
          <w:sz w:val="24"/>
          <w:szCs w:val="24"/>
        </w:rPr>
        <w:t xml:space="preserve"> </w:t>
      </w:r>
      <w:r w:rsidRPr="00002364">
        <w:rPr>
          <w:rFonts w:ascii="Times New Roman" w:eastAsia="Times New Roman" w:hAnsi="Times New Roman" w:cs="Times New Roman"/>
          <w:color w:val="0E101A"/>
          <w:sz w:val="24"/>
          <w:szCs w:val="24"/>
        </w:rPr>
        <w:t xml:space="preserve">trends in school safety and various security measures. However, </w:t>
      </w:r>
      <w:r w:rsidR="00BA0DB2">
        <w:rPr>
          <w:rFonts w:ascii="Times New Roman" w:eastAsia="Times New Roman" w:hAnsi="Times New Roman" w:cs="Times New Roman"/>
          <w:color w:val="0E101A"/>
          <w:sz w:val="24"/>
          <w:szCs w:val="24"/>
        </w:rPr>
        <w:t xml:space="preserve">the third section </w:t>
      </w:r>
      <w:r w:rsidRPr="00002364">
        <w:rPr>
          <w:rFonts w:ascii="Times New Roman" w:eastAsia="Times New Roman" w:hAnsi="Times New Roman" w:cs="Times New Roman"/>
          <w:color w:val="0E101A"/>
          <w:sz w:val="24"/>
          <w:szCs w:val="24"/>
        </w:rPr>
        <w:t>of the literature</w:t>
      </w:r>
      <w:r w:rsidR="00BA0DB2">
        <w:rPr>
          <w:rFonts w:ascii="Times New Roman" w:eastAsia="Times New Roman" w:hAnsi="Times New Roman" w:cs="Times New Roman"/>
          <w:color w:val="0E101A"/>
          <w:sz w:val="24"/>
          <w:szCs w:val="24"/>
        </w:rPr>
        <w:t xml:space="preserve"> review</w:t>
      </w:r>
      <w:r w:rsidRPr="00002364">
        <w:rPr>
          <w:rFonts w:ascii="Times New Roman" w:eastAsia="Times New Roman" w:hAnsi="Times New Roman" w:cs="Times New Roman"/>
          <w:color w:val="0E101A"/>
          <w:sz w:val="24"/>
          <w:szCs w:val="24"/>
        </w:rPr>
        <w:t xml:space="preserve"> starts with an expanded definition </w:t>
      </w:r>
      <w:r w:rsidRPr="00002364">
        <w:rPr>
          <w:rFonts w:ascii="Times New Roman" w:eastAsia="Times New Roman" w:hAnsi="Times New Roman" w:cs="Times New Roman"/>
          <w:color w:val="0E101A"/>
          <w:sz w:val="24"/>
          <w:szCs w:val="24"/>
        </w:rPr>
        <w:lastRenderedPageBreak/>
        <w:t xml:space="preserve">of school safety </w:t>
      </w:r>
      <w:r w:rsidR="00BA0DB2">
        <w:rPr>
          <w:rFonts w:ascii="Times New Roman" w:eastAsia="Times New Roman" w:hAnsi="Times New Roman" w:cs="Times New Roman"/>
          <w:color w:val="0E101A"/>
          <w:sz w:val="24"/>
          <w:szCs w:val="24"/>
        </w:rPr>
        <w:t>that</w:t>
      </w:r>
      <w:r w:rsidR="00BA0DB2" w:rsidRPr="00002364">
        <w:rPr>
          <w:rFonts w:ascii="Times New Roman" w:eastAsia="Times New Roman" w:hAnsi="Times New Roman" w:cs="Times New Roman"/>
          <w:color w:val="0E101A"/>
          <w:sz w:val="24"/>
          <w:szCs w:val="24"/>
        </w:rPr>
        <w:t xml:space="preserve"> </w:t>
      </w:r>
      <w:r w:rsidRPr="00002364">
        <w:rPr>
          <w:rFonts w:ascii="Times New Roman" w:eastAsia="Times New Roman" w:hAnsi="Times New Roman" w:cs="Times New Roman"/>
          <w:color w:val="0E101A"/>
          <w:sz w:val="24"/>
          <w:szCs w:val="24"/>
        </w:rPr>
        <w:t>has become prevalent in recent literature. Along with the expanded definition, the concept of school safety has grown to include an understanding of the importance of school climate. Finally, the experience, and more specifically</w:t>
      </w:r>
      <w:r w:rsidR="00BA0DB2">
        <w:rPr>
          <w:rFonts w:ascii="Times New Roman" w:eastAsia="Times New Roman" w:hAnsi="Times New Roman" w:cs="Times New Roman"/>
          <w:color w:val="0E101A"/>
          <w:sz w:val="24"/>
          <w:szCs w:val="24"/>
        </w:rPr>
        <w:t>,</w:t>
      </w:r>
      <w:r w:rsidRPr="00002364">
        <w:rPr>
          <w:rFonts w:ascii="Times New Roman" w:eastAsia="Times New Roman" w:hAnsi="Times New Roman" w:cs="Times New Roman"/>
          <w:color w:val="0E101A"/>
          <w:sz w:val="24"/>
          <w:szCs w:val="24"/>
        </w:rPr>
        <w:t xml:space="preserve"> the treatment of teachers, </w:t>
      </w:r>
      <w:r w:rsidR="00BA0DB2">
        <w:rPr>
          <w:rFonts w:ascii="Times New Roman" w:eastAsia="Times New Roman" w:hAnsi="Times New Roman" w:cs="Times New Roman"/>
          <w:color w:val="0E101A"/>
          <w:sz w:val="24"/>
          <w:szCs w:val="24"/>
        </w:rPr>
        <w:t>are</w:t>
      </w:r>
      <w:r w:rsidR="00BA0DB2" w:rsidRPr="00002364">
        <w:rPr>
          <w:rFonts w:ascii="Times New Roman" w:eastAsia="Times New Roman" w:hAnsi="Times New Roman" w:cs="Times New Roman"/>
          <w:color w:val="0E101A"/>
          <w:sz w:val="24"/>
          <w:szCs w:val="24"/>
        </w:rPr>
        <w:t xml:space="preserve"> </w:t>
      </w:r>
      <w:r w:rsidRPr="00002364">
        <w:rPr>
          <w:rFonts w:ascii="Times New Roman" w:eastAsia="Times New Roman" w:hAnsi="Times New Roman" w:cs="Times New Roman"/>
          <w:color w:val="0E101A"/>
          <w:sz w:val="24"/>
          <w:szCs w:val="24"/>
        </w:rPr>
        <w:t>also important theme</w:t>
      </w:r>
      <w:r w:rsidR="00BA0DB2">
        <w:rPr>
          <w:rFonts w:ascii="Times New Roman" w:eastAsia="Times New Roman" w:hAnsi="Times New Roman" w:cs="Times New Roman"/>
          <w:color w:val="0E101A"/>
          <w:sz w:val="24"/>
          <w:szCs w:val="24"/>
        </w:rPr>
        <w:t>s</w:t>
      </w:r>
      <w:r w:rsidRPr="00002364">
        <w:rPr>
          <w:rFonts w:ascii="Times New Roman" w:eastAsia="Times New Roman" w:hAnsi="Times New Roman" w:cs="Times New Roman"/>
          <w:color w:val="0E101A"/>
          <w:sz w:val="24"/>
          <w:szCs w:val="24"/>
        </w:rPr>
        <w:t xml:space="preserve"> within the vast literature on school safety. </w:t>
      </w:r>
    </w:p>
    <w:p w14:paraId="3C99E024" w14:textId="77777777" w:rsidR="00F4176E" w:rsidRPr="00F4176E" w:rsidRDefault="00F4176E" w:rsidP="00F4176E">
      <w:pPr>
        <w:spacing w:after="0" w:line="480" w:lineRule="auto"/>
        <w:rPr>
          <w:rFonts w:ascii="Times New Roman" w:eastAsia="Times New Roman" w:hAnsi="Times New Roman" w:cs="Times New Roman"/>
          <w:color w:val="0E101A"/>
          <w:sz w:val="24"/>
          <w:szCs w:val="24"/>
        </w:rPr>
      </w:pPr>
      <w:r w:rsidRPr="00F4176E">
        <w:rPr>
          <w:rFonts w:ascii="Times New Roman" w:eastAsia="Times New Roman" w:hAnsi="Times New Roman" w:cs="Times New Roman"/>
          <w:b/>
          <w:bCs/>
          <w:i/>
          <w:iCs/>
          <w:color w:val="0E101A"/>
          <w:sz w:val="24"/>
          <w:szCs w:val="24"/>
        </w:rPr>
        <w:t>School Safety: An Expanded Definition </w:t>
      </w:r>
    </w:p>
    <w:p w14:paraId="76634176" w14:textId="5193E84A" w:rsidR="00F4176E" w:rsidRPr="00F4176E" w:rsidRDefault="00F4176E" w:rsidP="00F4176E">
      <w:pPr>
        <w:spacing w:after="0" w:line="480" w:lineRule="auto"/>
        <w:rPr>
          <w:rFonts w:ascii="Times New Roman" w:eastAsia="Times New Roman" w:hAnsi="Times New Roman" w:cs="Times New Roman"/>
          <w:color w:val="0E101A"/>
          <w:sz w:val="24"/>
          <w:szCs w:val="24"/>
        </w:rPr>
      </w:pPr>
      <w:r w:rsidRPr="00F4176E">
        <w:rPr>
          <w:rFonts w:ascii="Times New Roman" w:eastAsia="Times New Roman" w:hAnsi="Times New Roman" w:cs="Times New Roman"/>
          <w:i/>
          <w:iCs/>
          <w:color w:val="0E101A"/>
          <w:sz w:val="24"/>
          <w:szCs w:val="24"/>
        </w:rPr>
        <w:t>           </w:t>
      </w:r>
      <w:r w:rsidRPr="00F4176E">
        <w:rPr>
          <w:rFonts w:ascii="Times New Roman" w:eastAsia="Times New Roman" w:hAnsi="Times New Roman" w:cs="Times New Roman"/>
          <w:color w:val="0E101A"/>
          <w:sz w:val="24"/>
          <w:szCs w:val="24"/>
        </w:rPr>
        <w:t xml:space="preserve">Previous school safety research noted that </w:t>
      </w:r>
      <w:r w:rsidR="00740514">
        <w:rPr>
          <w:rFonts w:ascii="Times New Roman" w:eastAsia="Times New Roman" w:hAnsi="Times New Roman" w:cs="Times New Roman"/>
          <w:color w:val="0E101A"/>
          <w:sz w:val="24"/>
          <w:szCs w:val="24"/>
        </w:rPr>
        <w:t>“</w:t>
      </w:r>
      <w:r w:rsidRPr="00F4176E">
        <w:rPr>
          <w:rFonts w:ascii="Times New Roman" w:eastAsia="Times New Roman" w:hAnsi="Times New Roman" w:cs="Times New Roman"/>
          <w:color w:val="0E101A"/>
          <w:sz w:val="24"/>
          <w:szCs w:val="24"/>
        </w:rPr>
        <w:t>day-to-day disruptions</w:t>
      </w:r>
      <w:r w:rsidR="00740514">
        <w:rPr>
          <w:rFonts w:ascii="Times New Roman" w:eastAsia="Times New Roman" w:hAnsi="Times New Roman" w:cs="Times New Roman"/>
          <w:color w:val="0E101A"/>
          <w:sz w:val="24"/>
          <w:szCs w:val="24"/>
        </w:rPr>
        <w:t>”</w:t>
      </w:r>
      <w:r w:rsidRPr="00F4176E">
        <w:rPr>
          <w:rFonts w:ascii="Times New Roman" w:eastAsia="Times New Roman" w:hAnsi="Times New Roman" w:cs="Times New Roman"/>
          <w:color w:val="0E101A"/>
          <w:sz w:val="24"/>
          <w:szCs w:val="24"/>
        </w:rPr>
        <w:t xml:space="preserve"> instead of more extensive serious violations contribute to forming perceptions </w:t>
      </w:r>
      <w:r w:rsidR="00BA0DB2">
        <w:rPr>
          <w:rFonts w:ascii="Times New Roman" w:eastAsia="Times New Roman" w:hAnsi="Times New Roman" w:cs="Times New Roman"/>
          <w:color w:val="0E101A"/>
          <w:sz w:val="24"/>
          <w:szCs w:val="24"/>
        </w:rPr>
        <w:t>of</w:t>
      </w:r>
      <w:r w:rsidR="00BA0DB2" w:rsidRPr="00F4176E">
        <w:rPr>
          <w:rFonts w:ascii="Times New Roman" w:eastAsia="Times New Roman" w:hAnsi="Times New Roman" w:cs="Times New Roman"/>
          <w:color w:val="0E101A"/>
          <w:sz w:val="24"/>
          <w:szCs w:val="24"/>
        </w:rPr>
        <w:t xml:space="preserve"> </w:t>
      </w:r>
      <w:r w:rsidRPr="00F4176E">
        <w:rPr>
          <w:rFonts w:ascii="Times New Roman" w:eastAsia="Times New Roman" w:hAnsi="Times New Roman" w:cs="Times New Roman"/>
          <w:color w:val="0E101A"/>
          <w:sz w:val="24"/>
          <w:szCs w:val="24"/>
        </w:rPr>
        <w:t xml:space="preserve">school safety (Skiba et al., 2004). One application of these </w:t>
      </w:r>
      <w:r w:rsidR="00740514">
        <w:rPr>
          <w:rFonts w:ascii="Times New Roman" w:eastAsia="Times New Roman" w:hAnsi="Times New Roman" w:cs="Times New Roman"/>
          <w:color w:val="0E101A"/>
          <w:sz w:val="24"/>
          <w:szCs w:val="24"/>
        </w:rPr>
        <w:t>“</w:t>
      </w:r>
      <w:r w:rsidRPr="00F4176E">
        <w:rPr>
          <w:rFonts w:ascii="Times New Roman" w:eastAsia="Times New Roman" w:hAnsi="Times New Roman" w:cs="Times New Roman"/>
          <w:color w:val="0E101A"/>
          <w:sz w:val="24"/>
          <w:szCs w:val="24"/>
        </w:rPr>
        <w:t>day-to-day disruptions</w:t>
      </w:r>
      <w:r w:rsidR="00740514">
        <w:rPr>
          <w:rFonts w:ascii="Times New Roman" w:eastAsia="Times New Roman" w:hAnsi="Times New Roman" w:cs="Times New Roman"/>
          <w:color w:val="0E101A"/>
          <w:sz w:val="24"/>
          <w:szCs w:val="24"/>
        </w:rPr>
        <w:t>”</w:t>
      </w:r>
      <w:r w:rsidRPr="00F4176E">
        <w:rPr>
          <w:rFonts w:ascii="Times New Roman" w:eastAsia="Times New Roman" w:hAnsi="Times New Roman" w:cs="Times New Roman"/>
          <w:color w:val="0E101A"/>
          <w:sz w:val="24"/>
          <w:szCs w:val="24"/>
        </w:rPr>
        <w:t xml:space="preserve"> proposed by Skiba et al. (2004) is the concept of school disorder. Cornell and Mayer (20</w:t>
      </w:r>
      <w:r w:rsidR="00740514">
        <w:rPr>
          <w:rFonts w:ascii="Times New Roman" w:eastAsia="Times New Roman" w:hAnsi="Times New Roman" w:cs="Times New Roman"/>
          <w:color w:val="0E101A"/>
          <w:sz w:val="24"/>
          <w:szCs w:val="24"/>
        </w:rPr>
        <w:t>1</w:t>
      </w:r>
      <w:r w:rsidRPr="00F4176E">
        <w:rPr>
          <w:rFonts w:ascii="Times New Roman" w:eastAsia="Times New Roman" w:hAnsi="Times New Roman" w:cs="Times New Roman"/>
          <w:color w:val="0E101A"/>
          <w:sz w:val="24"/>
          <w:szCs w:val="24"/>
        </w:rPr>
        <w:t xml:space="preserve">0) applied this concept of school disorder and safety in a summary article noting that school disorder includes student misbehavior. Cornell and Mayer </w:t>
      </w:r>
      <w:r w:rsidR="002D2BE9">
        <w:rPr>
          <w:rFonts w:ascii="Times New Roman" w:eastAsia="Times New Roman" w:hAnsi="Times New Roman" w:cs="Times New Roman"/>
          <w:color w:val="0E101A"/>
          <w:sz w:val="24"/>
          <w:szCs w:val="24"/>
        </w:rPr>
        <w:t>determined</w:t>
      </w:r>
      <w:r w:rsidR="002D2BE9" w:rsidRPr="00F4176E">
        <w:rPr>
          <w:rFonts w:ascii="Times New Roman" w:eastAsia="Times New Roman" w:hAnsi="Times New Roman" w:cs="Times New Roman"/>
          <w:color w:val="0E101A"/>
          <w:sz w:val="24"/>
          <w:szCs w:val="24"/>
        </w:rPr>
        <w:t xml:space="preserve"> </w:t>
      </w:r>
      <w:r w:rsidRPr="00F4176E">
        <w:rPr>
          <w:rFonts w:ascii="Times New Roman" w:eastAsia="Times New Roman" w:hAnsi="Times New Roman" w:cs="Times New Roman"/>
          <w:color w:val="0E101A"/>
          <w:sz w:val="24"/>
          <w:szCs w:val="24"/>
        </w:rPr>
        <w:t xml:space="preserve">that </w:t>
      </w:r>
      <w:r w:rsidR="00BA0DB2">
        <w:rPr>
          <w:rFonts w:ascii="Times New Roman" w:eastAsia="Times New Roman" w:hAnsi="Times New Roman" w:cs="Times New Roman"/>
          <w:color w:val="0E101A"/>
          <w:sz w:val="24"/>
          <w:szCs w:val="24"/>
        </w:rPr>
        <w:t>although</w:t>
      </w:r>
      <w:r w:rsidR="00BA0DB2" w:rsidRPr="00F4176E">
        <w:rPr>
          <w:rFonts w:ascii="Times New Roman" w:eastAsia="Times New Roman" w:hAnsi="Times New Roman" w:cs="Times New Roman"/>
          <w:color w:val="0E101A"/>
          <w:sz w:val="24"/>
          <w:szCs w:val="24"/>
        </w:rPr>
        <w:t xml:space="preserve"> </w:t>
      </w:r>
      <w:r w:rsidRPr="00F4176E">
        <w:rPr>
          <w:rFonts w:ascii="Times New Roman" w:eastAsia="Times New Roman" w:hAnsi="Times New Roman" w:cs="Times New Roman"/>
          <w:color w:val="0E101A"/>
          <w:sz w:val="24"/>
          <w:szCs w:val="24"/>
        </w:rPr>
        <w:t xml:space="preserve">larger-scale school shootings are traumatic events, there is evidence that </w:t>
      </w:r>
      <w:r w:rsidR="00740514">
        <w:rPr>
          <w:rFonts w:ascii="Times New Roman" w:eastAsia="Times New Roman" w:hAnsi="Times New Roman" w:cs="Times New Roman"/>
          <w:color w:val="0E101A"/>
          <w:sz w:val="24"/>
          <w:szCs w:val="24"/>
        </w:rPr>
        <w:t>“</w:t>
      </w:r>
      <w:r w:rsidRPr="00F4176E">
        <w:rPr>
          <w:rFonts w:ascii="Times New Roman" w:eastAsia="Times New Roman" w:hAnsi="Times New Roman" w:cs="Times New Roman"/>
          <w:color w:val="0E101A"/>
          <w:sz w:val="24"/>
          <w:szCs w:val="24"/>
        </w:rPr>
        <w:t>low-level incivility</w:t>
      </w:r>
      <w:r w:rsidR="00740514">
        <w:rPr>
          <w:rFonts w:ascii="Times New Roman" w:eastAsia="Times New Roman" w:hAnsi="Times New Roman" w:cs="Times New Roman"/>
          <w:color w:val="0E101A"/>
          <w:sz w:val="24"/>
          <w:szCs w:val="24"/>
        </w:rPr>
        <w:t>”</w:t>
      </w:r>
      <w:r w:rsidRPr="00F4176E">
        <w:rPr>
          <w:rFonts w:ascii="Times New Roman" w:eastAsia="Times New Roman" w:hAnsi="Times New Roman" w:cs="Times New Roman"/>
          <w:color w:val="0E101A"/>
          <w:sz w:val="24"/>
          <w:szCs w:val="24"/>
        </w:rPr>
        <w:t xml:space="preserve"> is a component of school safety perceptions (p. 8). </w:t>
      </w:r>
      <w:r w:rsidR="007646C6">
        <w:rPr>
          <w:rFonts w:ascii="Times New Roman" w:eastAsia="Times New Roman" w:hAnsi="Times New Roman" w:cs="Times New Roman"/>
          <w:color w:val="0E101A"/>
          <w:sz w:val="24"/>
          <w:szCs w:val="24"/>
        </w:rPr>
        <w:t>T</w:t>
      </w:r>
      <w:r w:rsidRPr="00F4176E">
        <w:rPr>
          <w:rFonts w:ascii="Times New Roman" w:eastAsia="Times New Roman" w:hAnsi="Times New Roman" w:cs="Times New Roman"/>
          <w:color w:val="0E101A"/>
          <w:sz w:val="24"/>
          <w:szCs w:val="24"/>
        </w:rPr>
        <w:t xml:space="preserve">he expanded definition most likely reflects </w:t>
      </w:r>
      <w:r w:rsidR="007646C6" w:rsidRPr="00F4176E">
        <w:rPr>
          <w:rFonts w:ascii="Times New Roman" w:eastAsia="Times New Roman" w:hAnsi="Times New Roman" w:cs="Times New Roman"/>
          <w:color w:val="0E101A"/>
          <w:sz w:val="24"/>
          <w:szCs w:val="24"/>
        </w:rPr>
        <w:t>teachers</w:t>
      </w:r>
      <w:r w:rsidR="007646C6">
        <w:rPr>
          <w:rFonts w:ascii="Times New Roman" w:eastAsia="Times New Roman" w:hAnsi="Times New Roman" w:cs="Times New Roman"/>
          <w:color w:val="0E101A"/>
          <w:sz w:val="24"/>
          <w:szCs w:val="24"/>
        </w:rPr>
        <w:t>’</w:t>
      </w:r>
      <w:r w:rsidR="007646C6" w:rsidRPr="00F4176E">
        <w:rPr>
          <w:rFonts w:ascii="Times New Roman" w:eastAsia="Times New Roman" w:hAnsi="Times New Roman" w:cs="Times New Roman"/>
          <w:color w:val="0E101A"/>
          <w:sz w:val="24"/>
          <w:szCs w:val="24"/>
        </w:rPr>
        <w:t xml:space="preserve"> perception</w:t>
      </w:r>
      <w:r w:rsidR="007646C6">
        <w:rPr>
          <w:rFonts w:ascii="Times New Roman" w:eastAsia="Times New Roman" w:hAnsi="Times New Roman" w:cs="Times New Roman"/>
          <w:color w:val="0E101A"/>
          <w:sz w:val="24"/>
          <w:szCs w:val="24"/>
        </w:rPr>
        <w:t>s</w:t>
      </w:r>
      <w:r w:rsidR="007646C6" w:rsidRPr="00F4176E">
        <w:rPr>
          <w:rFonts w:ascii="Times New Roman" w:eastAsia="Times New Roman" w:hAnsi="Times New Roman" w:cs="Times New Roman"/>
          <w:color w:val="0E101A"/>
          <w:sz w:val="24"/>
          <w:szCs w:val="24"/>
        </w:rPr>
        <w:t xml:space="preserve"> of safety</w:t>
      </w:r>
      <w:r w:rsidR="007646C6">
        <w:rPr>
          <w:rFonts w:ascii="Times New Roman" w:eastAsia="Times New Roman" w:hAnsi="Times New Roman" w:cs="Times New Roman"/>
          <w:color w:val="0E101A"/>
          <w:sz w:val="24"/>
          <w:szCs w:val="24"/>
        </w:rPr>
        <w:t xml:space="preserve"> and </w:t>
      </w:r>
      <w:r w:rsidRPr="00F4176E">
        <w:rPr>
          <w:rFonts w:ascii="Times New Roman" w:eastAsia="Times New Roman" w:hAnsi="Times New Roman" w:cs="Times New Roman"/>
          <w:color w:val="0E101A"/>
          <w:sz w:val="24"/>
          <w:szCs w:val="24"/>
        </w:rPr>
        <w:t>their current practice</w:t>
      </w:r>
      <w:r w:rsidR="007646C6">
        <w:rPr>
          <w:rFonts w:ascii="Times New Roman" w:eastAsia="Times New Roman" w:hAnsi="Times New Roman" w:cs="Times New Roman"/>
          <w:color w:val="0E101A"/>
          <w:sz w:val="24"/>
          <w:szCs w:val="24"/>
        </w:rPr>
        <w:t>s</w:t>
      </w:r>
      <w:r w:rsidR="00340ED3" w:rsidRPr="00F4176E">
        <w:rPr>
          <w:rFonts w:ascii="Times New Roman" w:eastAsia="Times New Roman" w:hAnsi="Times New Roman" w:cs="Times New Roman"/>
          <w:color w:val="0E101A"/>
          <w:sz w:val="24"/>
          <w:szCs w:val="24"/>
        </w:rPr>
        <w:t xml:space="preserve">. </w:t>
      </w:r>
    </w:p>
    <w:p w14:paraId="49941CE1" w14:textId="77777777" w:rsidR="003A26F9" w:rsidRPr="003A26F9" w:rsidRDefault="003A26F9" w:rsidP="003A26F9">
      <w:pPr>
        <w:spacing w:after="0" w:line="480" w:lineRule="auto"/>
        <w:rPr>
          <w:rFonts w:ascii="Times New Roman" w:eastAsia="Times New Roman" w:hAnsi="Times New Roman" w:cs="Times New Roman"/>
          <w:color w:val="0E101A"/>
          <w:sz w:val="24"/>
          <w:szCs w:val="24"/>
        </w:rPr>
      </w:pPr>
      <w:r w:rsidRPr="003A26F9">
        <w:rPr>
          <w:rFonts w:ascii="Times New Roman" w:eastAsia="Times New Roman" w:hAnsi="Times New Roman" w:cs="Times New Roman"/>
          <w:b/>
          <w:bCs/>
          <w:i/>
          <w:iCs/>
          <w:color w:val="0E101A"/>
          <w:sz w:val="24"/>
          <w:szCs w:val="24"/>
        </w:rPr>
        <w:t>School Climate</w:t>
      </w:r>
    </w:p>
    <w:p w14:paraId="5224B52F" w14:textId="2CCC3052" w:rsidR="003A26F9" w:rsidRPr="003A26F9" w:rsidRDefault="003A26F9" w:rsidP="003A26F9">
      <w:pPr>
        <w:spacing w:after="0" w:line="480" w:lineRule="auto"/>
        <w:ind w:firstLine="720"/>
        <w:rPr>
          <w:rFonts w:ascii="Times New Roman" w:eastAsia="Times New Roman" w:hAnsi="Times New Roman" w:cs="Times New Roman"/>
          <w:color w:val="0E101A"/>
          <w:sz w:val="24"/>
          <w:szCs w:val="24"/>
        </w:rPr>
      </w:pPr>
      <w:r w:rsidRPr="003A26F9">
        <w:rPr>
          <w:rFonts w:ascii="Times New Roman" w:eastAsia="Times New Roman" w:hAnsi="Times New Roman" w:cs="Times New Roman"/>
          <w:color w:val="0E101A"/>
          <w:sz w:val="24"/>
          <w:szCs w:val="24"/>
        </w:rPr>
        <w:t xml:space="preserve">The burgeoning set of school safety concerns points to </w:t>
      </w:r>
      <w:r w:rsidR="00BA0DB2">
        <w:rPr>
          <w:rFonts w:ascii="Times New Roman" w:eastAsia="Times New Roman" w:hAnsi="Times New Roman" w:cs="Times New Roman"/>
          <w:color w:val="0E101A"/>
          <w:sz w:val="24"/>
          <w:szCs w:val="24"/>
        </w:rPr>
        <w:t xml:space="preserve">the complexity of </w:t>
      </w:r>
      <w:r w:rsidRPr="003A26F9">
        <w:rPr>
          <w:rFonts w:ascii="Times New Roman" w:eastAsia="Times New Roman" w:hAnsi="Times New Roman" w:cs="Times New Roman"/>
          <w:color w:val="0E101A"/>
          <w:sz w:val="24"/>
          <w:szCs w:val="24"/>
        </w:rPr>
        <w:t>school safety research, particularly the connection it has with school climate (Bryk et al., 20</w:t>
      </w:r>
      <w:r w:rsidR="00740514">
        <w:rPr>
          <w:rFonts w:ascii="Times New Roman" w:eastAsia="Times New Roman" w:hAnsi="Times New Roman" w:cs="Times New Roman"/>
          <w:color w:val="0E101A"/>
          <w:sz w:val="24"/>
          <w:szCs w:val="24"/>
        </w:rPr>
        <w:t>1</w:t>
      </w:r>
      <w:r w:rsidRPr="003A26F9">
        <w:rPr>
          <w:rFonts w:ascii="Times New Roman" w:eastAsia="Times New Roman" w:hAnsi="Times New Roman" w:cs="Times New Roman"/>
          <w:color w:val="0E101A"/>
          <w:sz w:val="24"/>
          <w:szCs w:val="24"/>
        </w:rPr>
        <w:t xml:space="preserve">0). Multiple research studies combine school climate and safety perceptions (Blum et al., </w:t>
      </w:r>
      <w:r w:rsidR="00740514">
        <w:rPr>
          <w:rFonts w:ascii="Times New Roman" w:eastAsia="Times New Roman" w:hAnsi="Times New Roman" w:cs="Times New Roman"/>
          <w:color w:val="0E101A"/>
          <w:sz w:val="24"/>
          <w:szCs w:val="24"/>
        </w:rPr>
        <w:t>1</w:t>
      </w:r>
      <w:r w:rsidRPr="003A26F9">
        <w:rPr>
          <w:rFonts w:ascii="Times New Roman" w:eastAsia="Times New Roman" w:hAnsi="Times New Roman" w:cs="Times New Roman"/>
          <w:color w:val="0E101A"/>
          <w:sz w:val="24"/>
          <w:szCs w:val="24"/>
        </w:rPr>
        <w:t xml:space="preserve">989; </w:t>
      </w:r>
      <w:r w:rsidR="00BA0DB2" w:rsidRPr="003A26F9">
        <w:rPr>
          <w:rFonts w:ascii="Times New Roman" w:eastAsia="Times New Roman" w:hAnsi="Times New Roman" w:cs="Times New Roman"/>
          <w:color w:val="0E101A"/>
          <w:sz w:val="24"/>
          <w:szCs w:val="24"/>
        </w:rPr>
        <w:t xml:space="preserve">Furlong et al., </w:t>
      </w:r>
      <w:r w:rsidR="00BA0DB2">
        <w:rPr>
          <w:rFonts w:ascii="Times New Roman" w:eastAsia="Times New Roman" w:hAnsi="Times New Roman" w:cs="Times New Roman"/>
          <w:color w:val="0E101A"/>
          <w:sz w:val="24"/>
          <w:szCs w:val="24"/>
        </w:rPr>
        <w:t>1</w:t>
      </w:r>
      <w:r w:rsidR="00BA0DB2" w:rsidRPr="003A26F9">
        <w:rPr>
          <w:rFonts w:ascii="Times New Roman" w:eastAsia="Times New Roman" w:hAnsi="Times New Roman" w:cs="Times New Roman"/>
          <w:color w:val="0E101A"/>
          <w:sz w:val="24"/>
          <w:szCs w:val="24"/>
        </w:rPr>
        <w:t>99</w:t>
      </w:r>
      <w:r w:rsidR="00BA0DB2">
        <w:rPr>
          <w:rFonts w:ascii="Times New Roman" w:eastAsia="Times New Roman" w:hAnsi="Times New Roman" w:cs="Times New Roman"/>
          <w:color w:val="0E101A"/>
          <w:sz w:val="24"/>
          <w:szCs w:val="24"/>
        </w:rPr>
        <w:t>1</w:t>
      </w:r>
      <w:r w:rsidR="00BA0DB2" w:rsidRPr="003A26F9">
        <w:rPr>
          <w:rFonts w:ascii="Times New Roman" w:eastAsia="Times New Roman" w:hAnsi="Times New Roman" w:cs="Times New Roman"/>
          <w:color w:val="0E101A"/>
          <w:sz w:val="24"/>
          <w:szCs w:val="24"/>
        </w:rPr>
        <w:t>;</w:t>
      </w:r>
      <w:r w:rsidR="00BA0DB2">
        <w:rPr>
          <w:rFonts w:ascii="Times New Roman" w:eastAsia="Times New Roman" w:hAnsi="Times New Roman" w:cs="Times New Roman"/>
          <w:color w:val="0E101A"/>
          <w:sz w:val="24"/>
          <w:szCs w:val="24"/>
        </w:rPr>
        <w:t xml:space="preserve"> </w:t>
      </w:r>
      <w:r w:rsidRPr="003A26F9">
        <w:rPr>
          <w:rFonts w:ascii="Times New Roman" w:eastAsia="Times New Roman" w:hAnsi="Times New Roman" w:cs="Times New Roman"/>
          <w:color w:val="0E101A"/>
          <w:sz w:val="24"/>
          <w:szCs w:val="24"/>
        </w:rPr>
        <w:t xml:space="preserve">Furlong et al., 2005; Skiba et al., 2004). </w:t>
      </w:r>
      <w:r w:rsidR="00993014">
        <w:rPr>
          <w:rFonts w:ascii="Times New Roman" w:eastAsia="Times New Roman" w:hAnsi="Times New Roman" w:cs="Times New Roman"/>
          <w:color w:val="0E101A"/>
          <w:sz w:val="24"/>
          <w:szCs w:val="24"/>
        </w:rPr>
        <w:t>Researchers who study</w:t>
      </w:r>
      <w:r w:rsidR="00BA0DB2">
        <w:rPr>
          <w:rFonts w:ascii="Times New Roman" w:eastAsia="Times New Roman" w:hAnsi="Times New Roman" w:cs="Times New Roman"/>
          <w:color w:val="0E101A"/>
          <w:sz w:val="24"/>
          <w:szCs w:val="24"/>
        </w:rPr>
        <w:t xml:space="preserve"> s</w:t>
      </w:r>
      <w:r w:rsidRPr="003A26F9">
        <w:rPr>
          <w:rFonts w:ascii="Times New Roman" w:eastAsia="Times New Roman" w:hAnsi="Times New Roman" w:cs="Times New Roman"/>
          <w:color w:val="0E101A"/>
          <w:sz w:val="24"/>
          <w:szCs w:val="24"/>
        </w:rPr>
        <w:t>chool climate and safety have attempted varying degrees of categorization, including rules and norms, the fairness of rules, and clarity of rules (</w:t>
      </w:r>
      <w:r w:rsidR="00BA0DB2" w:rsidRPr="003A26F9">
        <w:rPr>
          <w:rFonts w:ascii="Times New Roman" w:eastAsia="Times New Roman" w:hAnsi="Times New Roman" w:cs="Times New Roman"/>
          <w:color w:val="0E101A"/>
          <w:sz w:val="24"/>
          <w:szCs w:val="24"/>
        </w:rPr>
        <w:t>Gottfredson et al., 2005</w:t>
      </w:r>
      <w:r w:rsidR="00BA0DB2">
        <w:rPr>
          <w:rFonts w:ascii="Times New Roman" w:eastAsia="Times New Roman" w:hAnsi="Times New Roman" w:cs="Times New Roman"/>
          <w:color w:val="0E101A"/>
          <w:sz w:val="24"/>
          <w:szCs w:val="24"/>
        </w:rPr>
        <w:t xml:space="preserve">; </w:t>
      </w:r>
      <w:r w:rsidRPr="003A26F9">
        <w:rPr>
          <w:rFonts w:ascii="Times New Roman" w:eastAsia="Times New Roman" w:hAnsi="Times New Roman" w:cs="Times New Roman"/>
          <w:color w:val="0E101A"/>
          <w:sz w:val="24"/>
          <w:szCs w:val="24"/>
        </w:rPr>
        <w:t>Thapa et al., 20</w:t>
      </w:r>
      <w:r w:rsidR="00740514">
        <w:rPr>
          <w:rFonts w:ascii="Times New Roman" w:eastAsia="Times New Roman" w:hAnsi="Times New Roman" w:cs="Times New Roman"/>
          <w:color w:val="0E101A"/>
          <w:sz w:val="24"/>
          <w:szCs w:val="24"/>
        </w:rPr>
        <w:t>1</w:t>
      </w:r>
      <w:r w:rsidRPr="003A26F9">
        <w:rPr>
          <w:rFonts w:ascii="Times New Roman" w:eastAsia="Times New Roman" w:hAnsi="Times New Roman" w:cs="Times New Roman"/>
          <w:color w:val="0E101A"/>
          <w:sz w:val="24"/>
          <w:szCs w:val="24"/>
        </w:rPr>
        <w:t>3). One aspect of school climate research and safety is determining a sense of physical and social-emotional safety (</w:t>
      </w:r>
      <w:r w:rsidR="00BA0DB2" w:rsidRPr="003A26F9">
        <w:rPr>
          <w:rFonts w:ascii="Times New Roman" w:eastAsia="Times New Roman" w:hAnsi="Times New Roman" w:cs="Times New Roman"/>
          <w:color w:val="0E101A"/>
          <w:sz w:val="24"/>
          <w:szCs w:val="24"/>
        </w:rPr>
        <w:t>Astor et al., 20</w:t>
      </w:r>
      <w:r w:rsidR="00BA0DB2">
        <w:rPr>
          <w:rFonts w:ascii="Times New Roman" w:eastAsia="Times New Roman" w:hAnsi="Times New Roman" w:cs="Times New Roman"/>
          <w:color w:val="0E101A"/>
          <w:sz w:val="24"/>
          <w:szCs w:val="24"/>
        </w:rPr>
        <w:t>1</w:t>
      </w:r>
      <w:r w:rsidR="00BA0DB2" w:rsidRPr="003A26F9">
        <w:rPr>
          <w:rFonts w:ascii="Times New Roman" w:eastAsia="Times New Roman" w:hAnsi="Times New Roman" w:cs="Times New Roman"/>
          <w:color w:val="0E101A"/>
          <w:sz w:val="24"/>
          <w:szCs w:val="24"/>
        </w:rPr>
        <w:t>0</w:t>
      </w:r>
      <w:r w:rsidR="00BA0DB2">
        <w:rPr>
          <w:rFonts w:ascii="Times New Roman" w:eastAsia="Times New Roman" w:hAnsi="Times New Roman" w:cs="Times New Roman"/>
          <w:color w:val="0E101A"/>
          <w:sz w:val="24"/>
          <w:szCs w:val="24"/>
        </w:rPr>
        <w:t xml:space="preserve">; </w:t>
      </w:r>
      <w:r w:rsidR="00BA0DB2" w:rsidRPr="003A26F9">
        <w:rPr>
          <w:rFonts w:ascii="Times New Roman" w:eastAsia="Times New Roman" w:hAnsi="Times New Roman" w:cs="Times New Roman"/>
          <w:color w:val="0E101A"/>
          <w:sz w:val="24"/>
          <w:szCs w:val="24"/>
        </w:rPr>
        <w:t>Gottfredson et al., 2005</w:t>
      </w:r>
      <w:r w:rsidR="00BA0DB2">
        <w:rPr>
          <w:rFonts w:ascii="Times New Roman" w:eastAsia="Times New Roman" w:hAnsi="Times New Roman" w:cs="Times New Roman"/>
          <w:color w:val="0E101A"/>
          <w:sz w:val="24"/>
          <w:szCs w:val="24"/>
        </w:rPr>
        <w:t xml:space="preserve">; </w:t>
      </w:r>
      <w:r w:rsidRPr="003A26F9">
        <w:rPr>
          <w:rFonts w:ascii="Times New Roman" w:eastAsia="Times New Roman" w:hAnsi="Times New Roman" w:cs="Times New Roman"/>
          <w:color w:val="0E101A"/>
          <w:sz w:val="24"/>
          <w:szCs w:val="24"/>
        </w:rPr>
        <w:t>Thapa et al., 20</w:t>
      </w:r>
      <w:r w:rsidR="00740514">
        <w:rPr>
          <w:rFonts w:ascii="Times New Roman" w:eastAsia="Times New Roman" w:hAnsi="Times New Roman" w:cs="Times New Roman"/>
          <w:color w:val="0E101A"/>
          <w:sz w:val="24"/>
          <w:szCs w:val="24"/>
        </w:rPr>
        <w:t>1</w:t>
      </w:r>
      <w:r w:rsidRPr="003A26F9">
        <w:rPr>
          <w:rFonts w:ascii="Times New Roman" w:eastAsia="Times New Roman" w:hAnsi="Times New Roman" w:cs="Times New Roman"/>
          <w:color w:val="0E101A"/>
          <w:sz w:val="24"/>
          <w:szCs w:val="24"/>
        </w:rPr>
        <w:t xml:space="preserve">3). Broader empirical studies </w:t>
      </w:r>
      <w:r w:rsidR="002D6C66" w:rsidRPr="003A26F9">
        <w:rPr>
          <w:rFonts w:ascii="Times New Roman" w:eastAsia="Times New Roman" w:hAnsi="Times New Roman" w:cs="Times New Roman"/>
          <w:color w:val="0E101A"/>
          <w:sz w:val="24"/>
          <w:szCs w:val="24"/>
        </w:rPr>
        <w:t>o</w:t>
      </w:r>
      <w:r w:rsidR="002D6C66">
        <w:rPr>
          <w:rFonts w:ascii="Times New Roman" w:eastAsia="Times New Roman" w:hAnsi="Times New Roman" w:cs="Times New Roman"/>
          <w:color w:val="0E101A"/>
          <w:sz w:val="24"/>
          <w:szCs w:val="24"/>
        </w:rPr>
        <w:t>n</w:t>
      </w:r>
      <w:r w:rsidR="002D6C66" w:rsidRPr="003A26F9">
        <w:rPr>
          <w:rFonts w:ascii="Times New Roman" w:eastAsia="Times New Roman" w:hAnsi="Times New Roman" w:cs="Times New Roman"/>
          <w:color w:val="0E101A"/>
          <w:sz w:val="24"/>
          <w:szCs w:val="24"/>
        </w:rPr>
        <w:t xml:space="preserve"> </w:t>
      </w:r>
      <w:r w:rsidRPr="003A26F9">
        <w:rPr>
          <w:rFonts w:ascii="Times New Roman" w:eastAsia="Times New Roman" w:hAnsi="Times New Roman" w:cs="Times New Roman"/>
          <w:color w:val="0E101A"/>
          <w:sz w:val="24"/>
          <w:szCs w:val="24"/>
        </w:rPr>
        <w:t xml:space="preserve">climate </w:t>
      </w:r>
      <w:r w:rsidRPr="003A26F9">
        <w:rPr>
          <w:rFonts w:ascii="Times New Roman" w:eastAsia="Times New Roman" w:hAnsi="Times New Roman" w:cs="Times New Roman"/>
          <w:color w:val="0E101A"/>
          <w:sz w:val="24"/>
          <w:szCs w:val="24"/>
        </w:rPr>
        <w:lastRenderedPageBreak/>
        <w:t xml:space="preserve">and school stakeholder groups </w:t>
      </w:r>
      <w:r w:rsidR="002D6C66">
        <w:rPr>
          <w:rFonts w:ascii="Times New Roman" w:eastAsia="Times New Roman" w:hAnsi="Times New Roman" w:cs="Times New Roman"/>
          <w:color w:val="0E101A"/>
          <w:sz w:val="24"/>
          <w:szCs w:val="24"/>
        </w:rPr>
        <w:t xml:space="preserve">have </w:t>
      </w:r>
      <w:r w:rsidRPr="003A26F9">
        <w:rPr>
          <w:rFonts w:ascii="Times New Roman" w:eastAsia="Times New Roman" w:hAnsi="Times New Roman" w:cs="Times New Roman"/>
          <w:color w:val="0E101A"/>
          <w:sz w:val="24"/>
          <w:szCs w:val="24"/>
        </w:rPr>
        <w:t>indicate</w:t>
      </w:r>
      <w:r w:rsidR="002D6C66">
        <w:rPr>
          <w:rFonts w:ascii="Times New Roman" w:eastAsia="Times New Roman" w:hAnsi="Times New Roman" w:cs="Times New Roman"/>
          <w:color w:val="0E101A"/>
          <w:sz w:val="24"/>
          <w:szCs w:val="24"/>
        </w:rPr>
        <w:t>d</w:t>
      </w:r>
      <w:r w:rsidRPr="003A26F9">
        <w:rPr>
          <w:rFonts w:ascii="Times New Roman" w:eastAsia="Times New Roman" w:hAnsi="Times New Roman" w:cs="Times New Roman"/>
          <w:color w:val="0E101A"/>
          <w:sz w:val="24"/>
          <w:szCs w:val="24"/>
        </w:rPr>
        <w:t xml:space="preserve"> that school conditions, order and discipline, school staffing, and relationships influence safety (Bosworth et al. 20</w:t>
      </w:r>
      <w:r w:rsidR="00740514">
        <w:rPr>
          <w:rFonts w:ascii="Times New Roman" w:eastAsia="Times New Roman" w:hAnsi="Times New Roman" w:cs="Times New Roman"/>
          <w:color w:val="0E101A"/>
          <w:sz w:val="24"/>
          <w:szCs w:val="24"/>
        </w:rPr>
        <w:t>11</w:t>
      </w:r>
      <w:r w:rsidR="002D6C66">
        <w:rPr>
          <w:rFonts w:ascii="Times New Roman" w:eastAsia="Times New Roman" w:hAnsi="Times New Roman" w:cs="Times New Roman"/>
          <w:color w:val="0E101A"/>
          <w:sz w:val="24"/>
          <w:szCs w:val="24"/>
        </w:rPr>
        <w:t>;</w:t>
      </w:r>
      <w:r w:rsidR="002D6C66" w:rsidRPr="002D6C66">
        <w:rPr>
          <w:rFonts w:ascii="Times New Roman" w:eastAsia="Times New Roman" w:hAnsi="Times New Roman" w:cs="Times New Roman"/>
          <w:color w:val="0E101A"/>
          <w:sz w:val="24"/>
          <w:szCs w:val="24"/>
        </w:rPr>
        <w:t xml:space="preserve"> </w:t>
      </w:r>
      <w:proofErr w:type="spellStart"/>
      <w:r w:rsidR="002D6C66" w:rsidRPr="003A26F9">
        <w:rPr>
          <w:rFonts w:ascii="Times New Roman" w:eastAsia="Times New Roman" w:hAnsi="Times New Roman" w:cs="Times New Roman"/>
          <w:color w:val="0E101A"/>
          <w:sz w:val="24"/>
          <w:szCs w:val="24"/>
        </w:rPr>
        <w:t>Lacoe</w:t>
      </w:r>
      <w:proofErr w:type="spellEnd"/>
      <w:r w:rsidR="002D6C66" w:rsidRPr="003A26F9">
        <w:rPr>
          <w:rFonts w:ascii="Times New Roman" w:eastAsia="Times New Roman" w:hAnsi="Times New Roman" w:cs="Times New Roman"/>
          <w:color w:val="0E101A"/>
          <w:sz w:val="24"/>
          <w:szCs w:val="24"/>
        </w:rPr>
        <w:t>, 20</w:t>
      </w:r>
      <w:r w:rsidR="002D6C66">
        <w:rPr>
          <w:rFonts w:ascii="Times New Roman" w:eastAsia="Times New Roman" w:hAnsi="Times New Roman" w:cs="Times New Roman"/>
          <w:color w:val="0E101A"/>
          <w:sz w:val="24"/>
          <w:szCs w:val="24"/>
        </w:rPr>
        <w:t>1</w:t>
      </w:r>
      <w:r w:rsidR="002D6C66" w:rsidRPr="003A26F9">
        <w:rPr>
          <w:rFonts w:ascii="Times New Roman" w:eastAsia="Times New Roman" w:hAnsi="Times New Roman" w:cs="Times New Roman"/>
          <w:color w:val="0E101A"/>
          <w:sz w:val="24"/>
          <w:szCs w:val="24"/>
        </w:rPr>
        <w:t>5</w:t>
      </w:r>
      <w:r w:rsidRPr="003A26F9">
        <w:rPr>
          <w:rFonts w:ascii="Times New Roman" w:eastAsia="Times New Roman" w:hAnsi="Times New Roman" w:cs="Times New Roman"/>
          <w:color w:val="0E101A"/>
          <w:sz w:val="24"/>
          <w:szCs w:val="24"/>
        </w:rPr>
        <w:t>).</w:t>
      </w:r>
    </w:p>
    <w:p w14:paraId="6547B6EC" w14:textId="42EDAFC5" w:rsidR="003A26F9" w:rsidRPr="003A26F9" w:rsidRDefault="007646C6" w:rsidP="00D47440">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To address</w:t>
      </w:r>
      <w:r w:rsidRPr="003A26F9">
        <w:rPr>
          <w:rFonts w:ascii="Times New Roman" w:eastAsia="Times New Roman" w:hAnsi="Times New Roman" w:cs="Times New Roman"/>
          <w:color w:val="0E101A"/>
          <w:sz w:val="24"/>
          <w:szCs w:val="24"/>
        </w:rPr>
        <w:t xml:space="preserve"> organizational safety</w:t>
      </w:r>
      <w:r>
        <w:rPr>
          <w:rFonts w:ascii="Times New Roman" w:eastAsia="Times New Roman" w:hAnsi="Times New Roman" w:cs="Times New Roman"/>
          <w:color w:val="0E101A"/>
          <w:sz w:val="24"/>
          <w:szCs w:val="24"/>
        </w:rPr>
        <w:t>, it</w:t>
      </w:r>
      <w:r w:rsidR="002D6C66">
        <w:rPr>
          <w:rFonts w:ascii="Times New Roman" w:eastAsia="Times New Roman" w:hAnsi="Times New Roman" w:cs="Times New Roman"/>
          <w:color w:val="0E101A"/>
          <w:sz w:val="24"/>
          <w:szCs w:val="24"/>
        </w:rPr>
        <w:t xml:space="preserve"> is vital to understand</w:t>
      </w:r>
      <w:r w:rsidR="002D6C66" w:rsidRPr="003A26F9">
        <w:rPr>
          <w:rFonts w:ascii="Times New Roman" w:eastAsia="Times New Roman" w:hAnsi="Times New Roman" w:cs="Times New Roman"/>
          <w:color w:val="0E101A"/>
          <w:sz w:val="24"/>
          <w:szCs w:val="24"/>
        </w:rPr>
        <w:t xml:space="preserve"> </w:t>
      </w:r>
      <w:r w:rsidR="003A26F9" w:rsidRPr="003A26F9">
        <w:rPr>
          <w:rFonts w:ascii="Times New Roman" w:eastAsia="Times New Roman" w:hAnsi="Times New Roman" w:cs="Times New Roman"/>
          <w:color w:val="0E101A"/>
          <w:sz w:val="24"/>
          <w:szCs w:val="24"/>
        </w:rPr>
        <w:t>the complex and dynamic social structure of a school</w:t>
      </w:r>
      <w:r w:rsidR="002D6C66">
        <w:rPr>
          <w:rFonts w:ascii="Times New Roman" w:eastAsia="Times New Roman" w:hAnsi="Times New Roman" w:cs="Times New Roman"/>
          <w:color w:val="0E101A"/>
          <w:sz w:val="24"/>
          <w:szCs w:val="24"/>
        </w:rPr>
        <w:t xml:space="preserve"> and</w:t>
      </w:r>
      <w:r w:rsidR="003A26F9" w:rsidRPr="003A26F9">
        <w:rPr>
          <w:rFonts w:ascii="Times New Roman" w:eastAsia="Times New Roman" w:hAnsi="Times New Roman" w:cs="Times New Roman"/>
          <w:color w:val="0E101A"/>
          <w:sz w:val="24"/>
          <w:szCs w:val="24"/>
        </w:rPr>
        <w:t xml:space="preserve"> the perceptions of safety </w:t>
      </w:r>
      <w:r>
        <w:rPr>
          <w:rFonts w:ascii="Times New Roman" w:eastAsia="Times New Roman" w:hAnsi="Times New Roman" w:cs="Times New Roman"/>
          <w:color w:val="0E101A"/>
          <w:sz w:val="24"/>
          <w:szCs w:val="24"/>
        </w:rPr>
        <w:t>of</w:t>
      </w:r>
      <w:r w:rsidRPr="003A26F9">
        <w:rPr>
          <w:rFonts w:ascii="Times New Roman" w:eastAsia="Times New Roman" w:hAnsi="Times New Roman" w:cs="Times New Roman"/>
          <w:color w:val="0E101A"/>
          <w:sz w:val="24"/>
          <w:szCs w:val="24"/>
        </w:rPr>
        <w:t xml:space="preserve"> </w:t>
      </w:r>
      <w:r w:rsidR="003A26F9" w:rsidRPr="003A26F9">
        <w:rPr>
          <w:rFonts w:ascii="Times New Roman" w:eastAsia="Times New Roman" w:hAnsi="Times New Roman" w:cs="Times New Roman"/>
          <w:color w:val="0E101A"/>
          <w:sz w:val="24"/>
          <w:szCs w:val="24"/>
        </w:rPr>
        <w:t xml:space="preserve">all stakeholders. Current research frames perceptions of safety from the perspective of the classroom teacher and identifies factors such as </w:t>
      </w:r>
      <w:r>
        <w:rPr>
          <w:rFonts w:ascii="Times New Roman" w:eastAsia="Times New Roman" w:hAnsi="Times New Roman" w:cs="Times New Roman"/>
          <w:color w:val="0E101A"/>
          <w:sz w:val="24"/>
          <w:szCs w:val="24"/>
        </w:rPr>
        <w:t xml:space="preserve">the </w:t>
      </w:r>
      <w:r w:rsidR="003A26F9" w:rsidRPr="003A26F9">
        <w:rPr>
          <w:rFonts w:ascii="Times New Roman" w:eastAsia="Times New Roman" w:hAnsi="Times New Roman" w:cs="Times New Roman"/>
          <w:color w:val="0E101A"/>
          <w:sz w:val="24"/>
          <w:szCs w:val="24"/>
        </w:rPr>
        <w:t>demographics of teacher and students, gender, years of experience, or overall student achievement in terms. An additional missing component closely tied to school climate and culture is a better understanding of how a teacher</w:t>
      </w:r>
      <w:r w:rsidR="002D6C66">
        <w:rPr>
          <w:rFonts w:ascii="Times New Roman" w:eastAsia="Times New Roman" w:hAnsi="Times New Roman" w:cs="Times New Roman"/>
          <w:color w:val="0E101A"/>
          <w:sz w:val="24"/>
          <w:szCs w:val="24"/>
        </w:rPr>
        <w:t>’</w:t>
      </w:r>
      <w:r w:rsidR="003A26F9" w:rsidRPr="003A26F9">
        <w:rPr>
          <w:rFonts w:ascii="Times New Roman" w:eastAsia="Times New Roman" w:hAnsi="Times New Roman" w:cs="Times New Roman"/>
          <w:color w:val="0E101A"/>
          <w:sz w:val="24"/>
          <w:szCs w:val="24"/>
        </w:rPr>
        <w:t>s sexual orientation may relate to perceptions of school safety.</w:t>
      </w:r>
    </w:p>
    <w:p w14:paraId="63E4439D" w14:textId="77777777" w:rsidR="00D47440" w:rsidRPr="00D47440" w:rsidRDefault="00D47440" w:rsidP="00D47440">
      <w:pPr>
        <w:spacing w:after="0" w:line="480" w:lineRule="auto"/>
        <w:rPr>
          <w:rFonts w:ascii="Times New Roman" w:eastAsia="Times New Roman" w:hAnsi="Times New Roman" w:cs="Times New Roman"/>
          <w:color w:val="0E101A"/>
          <w:sz w:val="24"/>
          <w:szCs w:val="24"/>
        </w:rPr>
      </w:pPr>
      <w:r w:rsidRPr="00D47440">
        <w:rPr>
          <w:rFonts w:ascii="Times New Roman" w:eastAsia="Times New Roman" w:hAnsi="Times New Roman" w:cs="Times New Roman"/>
          <w:b/>
          <w:bCs/>
          <w:i/>
          <w:iCs/>
          <w:color w:val="0E101A"/>
          <w:sz w:val="24"/>
          <w:szCs w:val="24"/>
        </w:rPr>
        <w:t>School Safety: Teacher Victimization         </w:t>
      </w:r>
    </w:p>
    <w:p w14:paraId="4702C00B" w14:textId="7729A755" w:rsidR="00D47440" w:rsidRPr="00D47440" w:rsidRDefault="00D47440" w:rsidP="00DD33F5">
      <w:pPr>
        <w:spacing w:after="0" w:line="480" w:lineRule="auto"/>
        <w:ind w:firstLine="720"/>
        <w:rPr>
          <w:rFonts w:ascii="Times New Roman" w:eastAsia="Times New Roman" w:hAnsi="Times New Roman" w:cs="Times New Roman"/>
          <w:color w:val="0E101A"/>
          <w:sz w:val="24"/>
          <w:szCs w:val="24"/>
        </w:rPr>
      </w:pPr>
      <w:r w:rsidRPr="00D47440">
        <w:rPr>
          <w:rFonts w:ascii="Times New Roman" w:eastAsia="Times New Roman" w:hAnsi="Times New Roman" w:cs="Times New Roman"/>
          <w:color w:val="0E101A"/>
          <w:sz w:val="24"/>
          <w:szCs w:val="24"/>
        </w:rPr>
        <w:t>The current literature on teacher-directed violence and teacher victimization present concerning and varying data</w:t>
      </w:r>
      <w:r w:rsidR="002D6C66" w:rsidRPr="002D6C66">
        <w:rPr>
          <w:rFonts w:ascii="Times New Roman" w:eastAsia="Times New Roman" w:hAnsi="Times New Roman" w:cs="Times New Roman"/>
          <w:color w:val="0E101A"/>
          <w:sz w:val="24"/>
          <w:szCs w:val="24"/>
        </w:rPr>
        <w:t xml:space="preserve"> </w:t>
      </w:r>
      <w:r w:rsidR="002D6C66" w:rsidRPr="00D47440">
        <w:rPr>
          <w:rFonts w:ascii="Times New Roman" w:eastAsia="Times New Roman" w:hAnsi="Times New Roman" w:cs="Times New Roman"/>
          <w:color w:val="0E101A"/>
          <w:sz w:val="24"/>
          <w:szCs w:val="24"/>
        </w:rPr>
        <w:t>trend</w:t>
      </w:r>
      <w:r w:rsidR="002D6C66">
        <w:rPr>
          <w:rFonts w:ascii="Times New Roman" w:eastAsia="Times New Roman" w:hAnsi="Times New Roman" w:cs="Times New Roman"/>
          <w:color w:val="0E101A"/>
          <w:sz w:val="24"/>
          <w:szCs w:val="24"/>
        </w:rPr>
        <w:t>s</w:t>
      </w:r>
      <w:r w:rsidRPr="00D47440">
        <w:rPr>
          <w:rFonts w:ascii="Times New Roman" w:eastAsia="Times New Roman" w:hAnsi="Times New Roman" w:cs="Times New Roman"/>
          <w:color w:val="0E101A"/>
          <w:sz w:val="24"/>
          <w:szCs w:val="24"/>
        </w:rPr>
        <w:t xml:space="preserve">. The </w:t>
      </w:r>
      <w:r w:rsidR="002D6C66">
        <w:rPr>
          <w:rFonts w:ascii="Times New Roman" w:eastAsia="Times New Roman" w:hAnsi="Times New Roman" w:cs="Times New Roman"/>
          <w:color w:val="0E101A"/>
          <w:sz w:val="24"/>
          <w:szCs w:val="24"/>
        </w:rPr>
        <w:t>APA</w:t>
      </w:r>
      <w:r w:rsidRPr="00D47440">
        <w:rPr>
          <w:rFonts w:ascii="Times New Roman" w:eastAsia="Times New Roman" w:hAnsi="Times New Roman" w:cs="Times New Roman"/>
          <w:color w:val="0E101A"/>
          <w:sz w:val="24"/>
          <w:szCs w:val="24"/>
        </w:rPr>
        <w:t xml:space="preserve"> task force on teacher violence stated that violence directed toward teachers </w:t>
      </w:r>
      <w:r w:rsidR="00073127">
        <w:rPr>
          <w:rFonts w:ascii="Times New Roman" w:eastAsia="Times New Roman" w:hAnsi="Times New Roman" w:cs="Times New Roman"/>
          <w:color w:val="0E101A"/>
          <w:sz w:val="24"/>
          <w:szCs w:val="24"/>
        </w:rPr>
        <w:t>had</w:t>
      </w:r>
      <w:r w:rsidRPr="00D47440">
        <w:rPr>
          <w:rFonts w:ascii="Times New Roman" w:eastAsia="Times New Roman" w:hAnsi="Times New Roman" w:cs="Times New Roman"/>
          <w:color w:val="0E101A"/>
          <w:sz w:val="24"/>
          <w:szCs w:val="24"/>
        </w:rPr>
        <w:t xml:space="preserve"> reached </w:t>
      </w:r>
      <w:r w:rsidR="00073127" w:rsidRPr="00D47440">
        <w:rPr>
          <w:rFonts w:ascii="Times New Roman" w:eastAsia="Times New Roman" w:hAnsi="Times New Roman" w:cs="Times New Roman"/>
          <w:color w:val="0E101A"/>
          <w:sz w:val="24"/>
          <w:szCs w:val="24"/>
        </w:rPr>
        <w:t>record</w:t>
      </w:r>
      <w:r w:rsidRPr="00D47440">
        <w:rPr>
          <w:rFonts w:ascii="Times New Roman" w:eastAsia="Times New Roman" w:hAnsi="Times New Roman" w:cs="Times New Roman"/>
          <w:color w:val="0E101A"/>
          <w:sz w:val="24"/>
          <w:szCs w:val="24"/>
        </w:rPr>
        <w:t xml:space="preserve"> levels (</w:t>
      </w:r>
      <w:proofErr w:type="spellStart"/>
      <w:r w:rsidRPr="00D47440">
        <w:rPr>
          <w:rFonts w:ascii="Times New Roman" w:eastAsia="Times New Roman" w:hAnsi="Times New Roman" w:cs="Times New Roman"/>
          <w:color w:val="0E101A"/>
          <w:sz w:val="24"/>
          <w:szCs w:val="24"/>
        </w:rPr>
        <w:t>Espelage</w:t>
      </w:r>
      <w:proofErr w:type="spellEnd"/>
      <w:r w:rsidRPr="00D47440">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 xml:space="preserve">3). This statement was </w:t>
      </w:r>
      <w:r w:rsidR="002D6C66">
        <w:rPr>
          <w:rFonts w:ascii="Times New Roman" w:eastAsia="Times New Roman" w:hAnsi="Times New Roman" w:cs="Times New Roman"/>
          <w:color w:val="0E101A"/>
          <w:sz w:val="24"/>
          <w:szCs w:val="24"/>
        </w:rPr>
        <w:t>taken</w:t>
      </w:r>
      <w:r w:rsidR="002D6C66"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 xml:space="preserve">from survey data suggesting that </w:t>
      </w:r>
      <w:r w:rsidR="002D6C66" w:rsidRPr="00D47440">
        <w:rPr>
          <w:rFonts w:ascii="Times New Roman" w:eastAsia="Times New Roman" w:hAnsi="Times New Roman" w:cs="Times New Roman"/>
          <w:color w:val="0E101A"/>
          <w:sz w:val="24"/>
          <w:szCs w:val="24"/>
        </w:rPr>
        <w:t>nationally</w:t>
      </w:r>
      <w:r w:rsidR="002D6C66">
        <w:rPr>
          <w:rFonts w:ascii="Times New Roman" w:eastAsia="Times New Roman" w:hAnsi="Times New Roman" w:cs="Times New Roman"/>
          <w:color w:val="0E101A"/>
          <w:sz w:val="24"/>
          <w:szCs w:val="24"/>
        </w:rPr>
        <w:t>,</w:t>
      </w:r>
      <w:r w:rsidR="002D6C66"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7</w:t>
      </w:r>
      <w:r w:rsidR="002D6C6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of teachers reported being threatened or assaulted by students, or both</w:t>
      </w:r>
      <w:r w:rsidR="00B61D84">
        <w:rPr>
          <w:rFonts w:ascii="Times New Roman" w:eastAsia="Times New Roman" w:hAnsi="Times New Roman" w:cs="Times New Roman"/>
          <w:color w:val="0E101A"/>
          <w:sz w:val="24"/>
          <w:szCs w:val="24"/>
        </w:rPr>
        <w:t>;</w:t>
      </w:r>
      <w:r w:rsidR="00DE5575"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8</w:t>
      </w:r>
      <w:r w:rsidR="002D6C6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w:t>
      </w:r>
      <w:r w:rsidR="00DE5575">
        <w:rPr>
          <w:rFonts w:ascii="Times New Roman" w:eastAsia="Times New Roman" w:hAnsi="Times New Roman" w:cs="Times New Roman"/>
          <w:color w:val="0E101A"/>
          <w:sz w:val="24"/>
          <w:szCs w:val="24"/>
        </w:rPr>
        <w:t xml:space="preserve">reported </w:t>
      </w:r>
      <w:r w:rsidRPr="00D47440">
        <w:rPr>
          <w:rFonts w:ascii="Times New Roman" w:eastAsia="Times New Roman" w:hAnsi="Times New Roman" w:cs="Times New Roman"/>
          <w:color w:val="0E101A"/>
          <w:sz w:val="24"/>
          <w:szCs w:val="24"/>
        </w:rPr>
        <w:t>being victims of school violence</w:t>
      </w:r>
      <w:r w:rsidR="00B61D8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and </w:t>
      </w:r>
      <w:r w:rsidR="00740514">
        <w:rPr>
          <w:rFonts w:ascii="Times New Roman" w:eastAsia="Times New Roman" w:hAnsi="Times New Roman" w:cs="Times New Roman"/>
          <w:color w:val="0E101A"/>
          <w:sz w:val="24"/>
          <w:szCs w:val="24"/>
        </w:rPr>
        <w:t>11</w:t>
      </w:r>
      <w:r w:rsidR="002D6C6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of principals admitted students were verbally abusive to their teachers (</w:t>
      </w:r>
      <w:proofErr w:type="spellStart"/>
      <w:r w:rsidRPr="00D47440">
        <w:rPr>
          <w:rFonts w:ascii="Times New Roman" w:eastAsia="Times New Roman" w:hAnsi="Times New Roman" w:cs="Times New Roman"/>
          <w:color w:val="0E101A"/>
          <w:sz w:val="24"/>
          <w:szCs w:val="24"/>
        </w:rPr>
        <w:t>Dinkes</w:t>
      </w:r>
      <w:proofErr w:type="spellEnd"/>
      <w:r w:rsidRPr="00D47440">
        <w:rPr>
          <w:rFonts w:ascii="Times New Roman" w:eastAsia="Times New Roman" w:hAnsi="Times New Roman" w:cs="Times New Roman"/>
          <w:color w:val="0E101A"/>
          <w:sz w:val="24"/>
          <w:szCs w:val="24"/>
        </w:rPr>
        <w:t xml:space="preserve"> et al., 2007). For comparison, a web-based survey of 2,998 K</w:t>
      </w:r>
      <w:r w:rsidR="00B61D84">
        <w:rPr>
          <w:rFonts w:ascii="Times New Roman" w:eastAsia="Times New Roman" w:hAnsi="Times New Roman" w:cs="Times New Roman"/>
          <w:color w:val="0E101A"/>
          <w:sz w:val="24"/>
          <w:szCs w:val="24"/>
        </w:rPr>
        <w:t>–</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 xml:space="preserve">2 teachers from 48 states noted that 8 of </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0 teachers reported at least one form of pre-determined victimization within the last two years (</w:t>
      </w:r>
      <w:proofErr w:type="spellStart"/>
      <w:r w:rsidRPr="00D47440">
        <w:rPr>
          <w:rFonts w:ascii="Times New Roman" w:eastAsia="Times New Roman" w:hAnsi="Times New Roman" w:cs="Times New Roman"/>
          <w:color w:val="0E101A"/>
          <w:sz w:val="24"/>
          <w:szCs w:val="24"/>
        </w:rPr>
        <w:t>Mc</w:t>
      </w:r>
      <w:r w:rsidR="00B6384D">
        <w:rPr>
          <w:rFonts w:ascii="Times New Roman" w:eastAsia="Times New Roman" w:hAnsi="Times New Roman" w:cs="Times New Roman"/>
          <w:color w:val="0E101A"/>
          <w:sz w:val="24"/>
          <w:szCs w:val="24"/>
        </w:rPr>
        <w:t>m</w:t>
      </w:r>
      <w:r w:rsidRPr="00D47440">
        <w:rPr>
          <w:rFonts w:ascii="Times New Roman" w:eastAsia="Times New Roman" w:hAnsi="Times New Roman" w:cs="Times New Roman"/>
          <w:color w:val="0E101A"/>
          <w:sz w:val="24"/>
          <w:szCs w:val="24"/>
        </w:rPr>
        <w:t>ahon</w:t>
      </w:r>
      <w:proofErr w:type="spellEnd"/>
      <w:r w:rsidRPr="00D47440">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4). This survey identified three</w:t>
      </w:r>
      <w:r w:rsidR="00DE5575">
        <w:rPr>
          <w:rFonts w:ascii="Times New Roman" w:eastAsia="Times New Roman" w:hAnsi="Times New Roman" w:cs="Times New Roman"/>
          <w:color w:val="0E101A"/>
          <w:sz w:val="24"/>
          <w:szCs w:val="24"/>
        </w:rPr>
        <w:t xml:space="preserve"> categories</w:t>
      </w:r>
      <w:r w:rsidRPr="00D47440">
        <w:rPr>
          <w:rFonts w:ascii="Times New Roman" w:eastAsia="Times New Roman" w:hAnsi="Times New Roman" w:cs="Times New Roman"/>
          <w:color w:val="0E101A"/>
          <w:sz w:val="24"/>
          <w:szCs w:val="24"/>
        </w:rPr>
        <w:t xml:space="preserve"> of </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offenses</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harassment, property, or physical offense. The subsections were obscene remarks, obscene gestures, verbal threats, intimidation, internet victim</w:t>
      </w:r>
      <w:r w:rsidR="00DE5575">
        <w:rPr>
          <w:rFonts w:ascii="Times New Roman" w:eastAsia="Times New Roman" w:hAnsi="Times New Roman" w:cs="Times New Roman"/>
          <w:color w:val="0E101A"/>
          <w:sz w:val="24"/>
          <w:szCs w:val="24"/>
        </w:rPr>
        <w:t>ization</w:t>
      </w:r>
      <w:r w:rsidRPr="00D47440">
        <w:rPr>
          <w:rFonts w:ascii="Times New Roman" w:eastAsia="Times New Roman" w:hAnsi="Times New Roman" w:cs="Times New Roman"/>
          <w:color w:val="0E101A"/>
          <w:sz w:val="24"/>
          <w:szCs w:val="24"/>
        </w:rPr>
        <w:t xml:space="preserve">, property theft, personal property damage, objects thrown, physical </w:t>
      </w:r>
      <w:r w:rsidR="00DE5575" w:rsidRPr="00D47440">
        <w:rPr>
          <w:rFonts w:ascii="Times New Roman" w:eastAsia="Times New Roman" w:hAnsi="Times New Roman" w:cs="Times New Roman"/>
          <w:color w:val="0E101A"/>
          <w:sz w:val="24"/>
          <w:szCs w:val="24"/>
        </w:rPr>
        <w:t>attack</w:t>
      </w:r>
      <w:r w:rsidR="00DE5575">
        <w:rPr>
          <w:rFonts w:ascii="Times New Roman" w:eastAsia="Times New Roman" w:hAnsi="Times New Roman" w:cs="Times New Roman"/>
          <w:color w:val="0E101A"/>
          <w:sz w:val="24"/>
          <w:szCs w:val="24"/>
        </w:rPr>
        <w:t>s</w:t>
      </w:r>
      <w:r w:rsidRPr="00D47440">
        <w:rPr>
          <w:rFonts w:ascii="Times New Roman" w:eastAsia="Times New Roman" w:hAnsi="Times New Roman" w:cs="Times New Roman"/>
          <w:color w:val="0E101A"/>
          <w:sz w:val="24"/>
          <w:szCs w:val="24"/>
        </w:rPr>
        <w:t xml:space="preserve">, and weapons </w:t>
      </w:r>
      <w:r w:rsidR="00DE5575">
        <w:rPr>
          <w:rFonts w:ascii="Times New Roman" w:eastAsia="Times New Roman" w:hAnsi="Times New Roman" w:cs="Times New Roman"/>
          <w:color w:val="0E101A"/>
          <w:sz w:val="24"/>
          <w:szCs w:val="24"/>
        </w:rPr>
        <w:t>threats</w:t>
      </w:r>
      <w:r w:rsidR="00DE5575"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(McMahon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4). These results showed a much higher level of teacher-directed violence than</w:t>
      </w:r>
      <w:r w:rsidR="00DE5575">
        <w:rPr>
          <w:rFonts w:ascii="Times New Roman" w:eastAsia="Times New Roman" w:hAnsi="Times New Roman" w:cs="Times New Roman"/>
          <w:color w:val="0E101A"/>
          <w:sz w:val="24"/>
          <w:szCs w:val="24"/>
        </w:rPr>
        <w:t xml:space="preserve"> indicated by</w:t>
      </w:r>
      <w:r w:rsidRPr="00D47440">
        <w:rPr>
          <w:rFonts w:ascii="Times New Roman" w:eastAsia="Times New Roman" w:hAnsi="Times New Roman" w:cs="Times New Roman"/>
          <w:color w:val="0E101A"/>
          <w:sz w:val="24"/>
          <w:szCs w:val="24"/>
        </w:rPr>
        <w:t xml:space="preserve"> the National Center for </w:t>
      </w:r>
      <w:r w:rsidRPr="00D47440">
        <w:rPr>
          <w:rFonts w:ascii="Times New Roman" w:eastAsia="Times New Roman" w:hAnsi="Times New Roman" w:cs="Times New Roman"/>
          <w:color w:val="0E101A"/>
          <w:sz w:val="24"/>
          <w:szCs w:val="24"/>
        </w:rPr>
        <w:lastRenderedPageBreak/>
        <w:t>Education Statistics data in 2008</w:t>
      </w:r>
      <w:r w:rsidR="009D7E64">
        <w:rPr>
          <w:rFonts w:ascii="Times New Roman" w:eastAsia="Times New Roman" w:hAnsi="Times New Roman" w:cs="Times New Roman"/>
          <w:color w:val="0E101A"/>
          <w:sz w:val="24"/>
          <w:szCs w:val="24"/>
        </w:rPr>
        <w:t xml:space="preserve"> (</w:t>
      </w:r>
      <w:proofErr w:type="spellStart"/>
      <w:r w:rsidR="009D7E64">
        <w:rPr>
          <w:rFonts w:ascii="Times New Roman" w:eastAsia="Times New Roman" w:hAnsi="Times New Roman" w:cs="Times New Roman"/>
          <w:color w:val="0E101A"/>
          <w:sz w:val="24"/>
          <w:szCs w:val="24"/>
        </w:rPr>
        <w:t>Dinke</w:t>
      </w:r>
      <w:r w:rsidR="00541BA2">
        <w:rPr>
          <w:rFonts w:ascii="Times New Roman" w:eastAsia="Times New Roman" w:hAnsi="Times New Roman" w:cs="Times New Roman"/>
          <w:color w:val="0E101A"/>
          <w:sz w:val="24"/>
          <w:szCs w:val="24"/>
        </w:rPr>
        <w:t>s</w:t>
      </w:r>
      <w:proofErr w:type="spellEnd"/>
      <w:r w:rsidR="00541BA2">
        <w:rPr>
          <w:rFonts w:ascii="Times New Roman" w:eastAsia="Times New Roman" w:hAnsi="Times New Roman" w:cs="Times New Roman"/>
          <w:color w:val="0E101A"/>
          <w:sz w:val="24"/>
          <w:szCs w:val="24"/>
        </w:rPr>
        <w:t xml:space="preserve"> et al., 2008)</w:t>
      </w:r>
      <w:r w:rsidRPr="00D47440">
        <w:rPr>
          <w:rFonts w:ascii="Times New Roman" w:eastAsia="Times New Roman" w:hAnsi="Times New Roman" w:cs="Times New Roman"/>
          <w:color w:val="0E101A"/>
          <w:sz w:val="24"/>
          <w:szCs w:val="24"/>
        </w:rPr>
        <w:t>. More recently, data revealed that 20</w:t>
      </w:r>
      <w:r w:rsidR="00DE5575">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of </w:t>
      </w:r>
      <w:r w:rsidR="00DE5575" w:rsidRPr="00D47440">
        <w:rPr>
          <w:rFonts w:ascii="Times New Roman" w:eastAsia="Times New Roman" w:hAnsi="Times New Roman" w:cs="Times New Roman"/>
          <w:color w:val="0E101A"/>
          <w:sz w:val="24"/>
          <w:szCs w:val="24"/>
        </w:rPr>
        <w:t>public</w:t>
      </w:r>
      <w:r w:rsidR="00DE5575">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school teachers reported being verbally abused, </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0</w:t>
      </w:r>
      <w:r w:rsidR="00DE5575">
        <w:rPr>
          <w:rFonts w:ascii="Times New Roman" w:eastAsia="Times New Roman" w:hAnsi="Times New Roman" w:cs="Times New Roman"/>
          <w:color w:val="0E101A"/>
          <w:sz w:val="24"/>
          <w:szCs w:val="24"/>
        </w:rPr>
        <w:t>% reported being</w:t>
      </w:r>
      <w:r w:rsidRPr="00D47440">
        <w:rPr>
          <w:rFonts w:ascii="Times New Roman" w:eastAsia="Times New Roman" w:hAnsi="Times New Roman" w:cs="Times New Roman"/>
          <w:color w:val="0E101A"/>
          <w:sz w:val="24"/>
          <w:szCs w:val="24"/>
        </w:rPr>
        <w:t xml:space="preserve"> physically threatened, and 5</w:t>
      </w:r>
      <w:r w:rsidR="00DE5575">
        <w:rPr>
          <w:rFonts w:ascii="Times New Roman" w:eastAsia="Times New Roman" w:hAnsi="Times New Roman" w:cs="Times New Roman"/>
          <w:color w:val="0E101A"/>
          <w:sz w:val="24"/>
          <w:szCs w:val="24"/>
        </w:rPr>
        <w:t>% reported being</w:t>
      </w:r>
      <w:r w:rsidRPr="00D47440">
        <w:rPr>
          <w:rFonts w:ascii="Times New Roman" w:eastAsia="Times New Roman" w:hAnsi="Times New Roman" w:cs="Times New Roman"/>
          <w:color w:val="0E101A"/>
          <w:sz w:val="24"/>
          <w:szCs w:val="24"/>
        </w:rPr>
        <w:t xml:space="preserve"> physically attacked in schools. Gottfredson et al. (2005) defined </w:t>
      </w:r>
      <w:r w:rsidRPr="00D47440">
        <w:rPr>
          <w:rFonts w:ascii="Times New Roman" w:eastAsia="Times New Roman" w:hAnsi="Times New Roman" w:cs="Times New Roman"/>
          <w:i/>
          <w:iCs/>
          <w:color w:val="0E101A"/>
          <w:sz w:val="24"/>
          <w:szCs w:val="24"/>
        </w:rPr>
        <w:t>teacher victimization</w:t>
      </w:r>
      <w:r w:rsidRPr="00D47440">
        <w:rPr>
          <w:rFonts w:ascii="Times New Roman" w:eastAsia="Times New Roman" w:hAnsi="Times New Roman" w:cs="Times New Roman"/>
          <w:color w:val="0E101A"/>
          <w:sz w:val="24"/>
          <w:szCs w:val="24"/>
        </w:rPr>
        <w:t xml:space="preserve"> as damage to personal property, theft, being physically attacked with medical attention required, being physically attacked without medical attention required, </w:t>
      </w:r>
      <w:r w:rsidR="00DE5575">
        <w:rPr>
          <w:rFonts w:ascii="Times New Roman" w:eastAsia="Times New Roman" w:hAnsi="Times New Roman" w:cs="Times New Roman"/>
          <w:color w:val="0E101A"/>
          <w:sz w:val="24"/>
          <w:szCs w:val="24"/>
        </w:rPr>
        <w:t>being the object of</w:t>
      </w:r>
      <w:r w:rsidRPr="00D47440">
        <w:rPr>
          <w:rFonts w:ascii="Times New Roman" w:eastAsia="Times New Roman" w:hAnsi="Times New Roman" w:cs="Times New Roman"/>
          <w:color w:val="0E101A"/>
          <w:sz w:val="24"/>
          <w:szCs w:val="24"/>
        </w:rPr>
        <w:t xml:space="preserve"> obscene remarks or gestures from a student, being verbally threatened by a student, or experiencing a student brandishing a weapon (p. 438). It is essential to note that the various studies on teacher-directed violence in schools vary in their categorization and analysis of different types of violence (</w:t>
      </w:r>
      <w:proofErr w:type="spellStart"/>
      <w:r w:rsidRPr="00D47440">
        <w:rPr>
          <w:rFonts w:ascii="Times New Roman" w:eastAsia="Times New Roman" w:hAnsi="Times New Roman" w:cs="Times New Roman"/>
          <w:color w:val="0E101A"/>
          <w:sz w:val="24"/>
          <w:szCs w:val="24"/>
        </w:rPr>
        <w:t>Longobardi</w:t>
      </w:r>
      <w:proofErr w:type="spellEnd"/>
      <w:r w:rsidRPr="00D47440">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 xml:space="preserve">8). For example, research on the relation between teacher turnover and teacher victimization used the Schools and Staffing Survey, which </w:t>
      </w:r>
      <w:r w:rsidR="00DE5575" w:rsidRPr="00D47440">
        <w:rPr>
          <w:rFonts w:ascii="Times New Roman" w:eastAsia="Times New Roman" w:hAnsi="Times New Roman" w:cs="Times New Roman"/>
          <w:color w:val="0E101A"/>
          <w:sz w:val="24"/>
          <w:szCs w:val="24"/>
        </w:rPr>
        <w:t>ask</w:t>
      </w:r>
      <w:r w:rsidR="00DE5575">
        <w:rPr>
          <w:rFonts w:ascii="Times New Roman" w:eastAsia="Times New Roman" w:hAnsi="Times New Roman" w:cs="Times New Roman"/>
          <w:color w:val="0E101A"/>
          <w:sz w:val="24"/>
          <w:szCs w:val="24"/>
        </w:rPr>
        <w:t>ed</w:t>
      </w:r>
      <w:r w:rsidR="00DE5575"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 xml:space="preserve">teachers the following two questions: </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Has a student from this school threatened to injure you in the past </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2 months?</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and </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Has a student from this school physically attacked you in the past </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2 months?</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(Curran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7). Curran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7) noted that this survey</w:t>
      </w:r>
      <w:r w:rsidR="009522C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s wording </w:t>
      </w:r>
      <w:r w:rsidR="009522C6">
        <w:rPr>
          <w:rFonts w:ascii="Times New Roman" w:eastAsia="Times New Roman" w:hAnsi="Times New Roman" w:cs="Times New Roman"/>
          <w:color w:val="0E101A"/>
          <w:sz w:val="24"/>
          <w:szCs w:val="24"/>
        </w:rPr>
        <w:t>wa</w:t>
      </w:r>
      <w:r w:rsidR="009522C6" w:rsidRPr="00D47440">
        <w:rPr>
          <w:rFonts w:ascii="Times New Roman" w:eastAsia="Times New Roman" w:hAnsi="Times New Roman" w:cs="Times New Roman"/>
          <w:color w:val="0E101A"/>
          <w:sz w:val="24"/>
          <w:szCs w:val="24"/>
        </w:rPr>
        <w:t xml:space="preserve">s </w:t>
      </w:r>
      <w:r w:rsidRPr="00D47440">
        <w:rPr>
          <w:rFonts w:ascii="Times New Roman" w:eastAsia="Times New Roman" w:hAnsi="Times New Roman" w:cs="Times New Roman"/>
          <w:color w:val="0E101A"/>
          <w:sz w:val="24"/>
          <w:szCs w:val="24"/>
        </w:rPr>
        <w:t xml:space="preserve">highly restrictive and severe compared to other teacher victimization surveys. Their analysis of </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999</w:t>
      </w:r>
      <w:r w:rsidR="009522C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2000, 2003</w:t>
      </w:r>
      <w:r w:rsidR="009522C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2004, and 2007</w:t>
      </w:r>
      <w:r w:rsidR="009522C6">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2008 found that 8</w:t>
      </w:r>
      <w:r w:rsidR="009F772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of teachers surveyed </w:t>
      </w:r>
      <w:r w:rsidR="009F7724">
        <w:rPr>
          <w:rFonts w:ascii="Times New Roman" w:eastAsia="Times New Roman" w:hAnsi="Times New Roman" w:cs="Times New Roman"/>
          <w:color w:val="0E101A"/>
          <w:sz w:val="24"/>
          <w:szCs w:val="24"/>
        </w:rPr>
        <w:t xml:space="preserve">had </w:t>
      </w:r>
      <w:r w:rsidRPr="00D47440">
        <w:rPr>
          <w:rFonts w:ascii="Times New Roman" w:eastAsia="Times New Roman" w:hAnsi="Times New Roman" w:cs="Times New Roman"/>
          <w:color w:val="0E101A"/>
          <w:sz w:val="24"/>
          <w:szCs w:val="24"/>
        </w:rPr>
        <w:t xml:space="preserve">experienced </w:t>
      </w:r>
      <w:r w:rsidR="009F7724" w:rsidRPr="00D47440">
        <w:rPr>
          <w:rFonts w:ascii="Times New Roman" w:eastAsia="Times New Roman" w:hAnsi="Times New Roman" w:cs="Times New Roman"/>
          <w:color w:val="0E101A"/>
          <w:sz w:val="24"/>
          <w:szCs w:val="24"/>
        </w:rPr>
        <w:t xml:space="preserve">threats </w:t>
      </w:r>
      <w:r w:rsidR="009F7724">
        <w:rPr>
          <w:rFonts w:ascii="Times New Roman" w:eastAsia="Times New Roman" w:hAnsi="Times New Roman" w:cs="Times New Roman"/>
          <w:color w:val="0E101A"/>
          <w:sz w:val="24"/>
          <w:szCs w:val="24"/>
        </w:rPr>
        <w:t xml:space="preserve">of </w:t>
      </w:r>
      <w:r w:rsidRPr="00D47440">
        <w:rPr>
          <w:rFonts w:ascii="Times New Roman" w:eastAsia="Times New Roman" w:hAnsi="Times New Roman" w:cs="Times New Roman"/>
          <w:color w:val="0E101A"/>
          <w:sz w:val="24"/>
          <w:szCs w:val="24"/>
        </w:rPr>
        <w:t>physical injury and 4</w:t>
      </w:r>
      <w:r w:rsidR="009F7724">
        <w:rPr>
          <w:rFonts w:ascii="Times New Roman" w:eastAsia="Times New Roman" w:hAnsi="Times New Roman" w:cs="Times New Roman"/>
          <w:color w:val="0E101A"/>
          <w:sz w:val="24"/>
          <w:szCs w:val="24"/>
        </w:rPr>
        <w:t>% had</w:t>
      </w:r>
      <w:r w:rsidRPr="00D47440">
        <w:rPr>
          <w:rFonts w:ascii="Times New Roman" w:eastAsia="Times New Roman" w:hAnsi="Times New Roman" w:cs="Times New Roman"/>
          <w:color w:val="0E101A"/>
          <w:sz w:val="24"/>
          <w:szCs w:val="24"/>
        </w:rPr>
        <w:t xml:space="preserve"> experienced a physical injury. Curran et al. (20</w:t>
      </w:r>
      <w:r w:rsidR="00740514">
        <w:rPr>
          <w:rFonts w:ascii="Times New Roman" w:eastAsia="Times New Roman" w:hAnsi="Times New Roman" w:cs="Times New Roman"/>
          <w:color w:val="0E101A"/>
          <w:sz w:val="24"/>
          <w:szCs w:val="24"/>
        </w:rPr>
        <w:t>1</w:t>
      </w:r>
      <w:r w:rsidRPr="00D47440">
        <w:rPr>
          <w:rFonts w:ascii="Times New Roman" w:eastAsia="Times New Roman" w:hAnsi="Times New Roman" w:cs="Times New Roman"/>
          <w:color w:val="0E101A"/>
          <w:sz w:val="24"/>
          <w:szCs w:val="24"/>
        </w:rPr>
        <w:t xml:space="preserve">7) found additional factors that contributed to an increased likelihood of experiencing victimization: </w:t>
      </w:r>
      <w:r w:rsidR="000F5B7E">
        <w:rPr>
          <w:rFonts w:ascii="Times New Roman" w:eastAsia="Times New Roman" w:hAnsi="Times New Roman" w:cs="Times New Roman"/>
          <w:color w:val="0E101A"/>
          <w:sz w:val="24"/>
          <w:szCs w:val="24"/>
        </w:rPr>
        <w:t>that f</w:t>
      </w:r>
      <w:r w:rsidR="000F5B7E" w:rsidRPr="00D47440">
        <w:rPr>
          <w:rFonts w:ascii="Times New Roman" w:eastAsia="Times New Roman" w:hAnsi="Times New Roman" w:cs="Times New Roman"/>
          <w:color w:val="0E101A"/>
          <w:sz w:val="24"/>
          <w:szCs w:val="24"/>
        </w:rPr>
        <w:t xml:space="preserve">emales </w:t>
      </w:r>
      <w:r w:rsidRPr="00D47440">
        <w:rPr>
          <w:rFonts w:ascii="Times New Roman" w:eastAsia="Times New Roman" w:hAnsi="Times New Roman" w:cs="Times New Roman"/>
          <w:color w:val="0E101A"/>
          <w:sz w:val="24"/>
          <w:szCs w:val="24"/>
        </w:rPr>
        <w:t xml:space="preserve">were more likely to be attacked </w:t>
      </w:r>
      <w:r w:rsidR="009F7724">
        <w:rPr>
          <w:rFonts w:ascii="Times New Roman" w:eastAsia="Times New Roman" w:hAnsi="Times New Roman" w:cs="Times New Roman"/>
          <w:color w:val="0E101A"/>
          <w:sz w:val="24"/>
          <w:szCs w:val="24"/>
        </w:rPr>
        <w:t>whereas</w:t>
      </w:r>
      <w:r w:rsidR="009F7724"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 xml:space="preserve">males were more likely to report an attack; </w:t>
      </w:r>
      <w:r w:rsidR="000F5B7E">
        <w:rPr>
          <w:rFonts w:ascii="Times New Roman" w:eastAsia="Times New Roman" w:hAnsi="Times New Roman" w:cs="Times New Roman"/>
          <w:color w:val="0E101A"/>
          <w:sz w:val="24"/>
          <w:szCs w:val="24"/>
        </w:rPr>
        <w:t xml:space="preserve">the </w:t>
      </w:r>
      <w:r w:rsidRPr="00D47440">
        <w:rPr>
          <w:rFonts w:ascii="Times New Roman" w:eastAsia="Times New Roman" w:hAnsi="Times New Roman" w:cs="Times New Roman"/>
          <w:color w:val="0E101A"/>
          <w:sz w:val="24"/>
          <w:szCs w:val="24"/>
        </w:rPr>
        <w:t xml:space="preserve">demographic make-up of the students; and </w:t>
      </w:r>
      <w:r w:rsidR="000F5B7E">
        <w:rPr>
          <w:rFonts w:ascii="Times New Roman" w:eastAsia="Times New Roman" w:hAnsi="Times New Roman" w:cs="Times New Roman"/>
          <w:color w:val="0E101A"/>
          <w:sz w:val="24"/>
          <w:szCs w:val="24"/>
        </w:rPr>
        <w:t xml:space="preserve">that </w:t>
      </w:r>
      <w:r w:rsidRPr="00D47440">
        <w:rPr>
          <w:rFonts w:ascii="Times New Roman" w:eastAsia="Times New Roman" w:hAnsi="Times New Roman" w:cs="Times New Roman"/>
          <w:color w:val="0E101A"/>
          <w:sz w:val="24"/>
          <w:szCs w:val="24"/>
        </w:rPr>
        <w:t xml:space="preserve">elementary school teachers were more likely to be assaulted </w:t>
      </w:r>
      <w:r w:rsidR="009F7724">
        <w:rPr>
          <w:rFonts w:ascii="Times New Roman" w:eastAsia="Times New Roman" w:hAnsi="Times New Roman" w:cs="Times New Roman"/>
          <w:color w:val="0E101A"/>
          <w:sz w:val="24"/>
          <w:szCs w:val="24"/>
        </w:rPr>
        <w:t>than</w:t>
      </w:r>
      <w:r w:rsidRPr="00D47440">
        <w:rPr>
          <w:rFonts w:ascii="Times New Roman" w:eastAsia="Times New Roman" w:hAnsi="Times New Roman" w:cs="Times New Roman"/>
          <w:color w:val="0E101A"/>
          <w:sz w:val="24"/>
          <w:szCs w:val="24"/>
        </w:rPr>
        <w:t xml:space="preserve"> middle or high school teachers. </w:t>
      </w:r>
      <w:r w:rsidR="00F85A32">
        <w:rPr>
          <w:rFonts w:ascii="Times New Roman" w:eastAsia="Times New Roman" w:hAnsi="Times New Roman" w:cs="Times New Roman"/>
          <w:color w:val="0E101A"/>
          <w:sz w:val="24"/>
          <w:szCs w:val="24"/>
        </w:rPr>
        <w:t xml:space="preserve">Huang et al. (2020) </w:t>
      </w:r>
      <w:r w:rsidR="00314411">
        <w:rPr>
          <w:rFonts w:ascii="Times New Roman" w:eastAsia="Times New Roman" w:hAnsi="Times New Roman" w:cs="Times New Roman"/>
          <w:color w:val="0E101A"/>
          <w:sz w:val="24"/>
          <w:szCs w:val="24"/>
        </w:rPr>
        <w:t>used 20</w:t>
      </w:r>
      <w:r w:rsidR="00740514">
        <w:rPr>
          <w:rFonts w:ascii="Times New Roman" w:eastAsia="Times New Roman" w:hAnsi="Times New Roman" w:cs="Times New Roman"/>
          <w:color w:val="0E101A"/>
          <w:sz w:val="24"/>
          <w:szCs w:val="24"/>
        </w:rPr>
        <w:t>11</w:t>
      </w:r>
      <w:r w:rsidR="009F7724">
        <w:rPr>
          <w:rFonts w:ascii="Times New Roman" w:eastAsia="Times New Roman" w:hAnsi="Times New Roman" w:cs="Times New Roman"/>
          <w:color w:val="0E101A"/>
          <w:sz w:val="24"/>
          <w:szCs w:val="24"/>
        </w:rPr>
        <w:t>–</w:t>
      </w:r>
      <w:r w:rsidR="00314411">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sidR="00314411">
        <w:rPr>
          <w:rFonts w:ascii="Times New Roman" w:eastAsia="Times New Roman" w:hAnsi="Times New Roman" w:cs="Times New Roman"/>
          <w:color w:val="0E101A"/>
          <w:sz w:val="24"/>
          <w:szCs w:val="24"/>
        </w:rPr>
        <w:t xml:space="preserve">2 </w:t>
      </w:r>
      <w:r w:rsidR="00351B00">
        <w:rPr>
          <w:rFonts w:ascii="Times New Roman" w:eastAsia="Times New Roman" w:hAnsi="Times New Roman" w:cs="Times New Roman"/>
          <w:color w:val="0E101A"/>
          <w:sz w:val="24"/>
          <w:szCs w:val="24"/>
        </w:rPr>
        <w:t>Schools and Staffing Survey (</w:t>
      </w:r>
      <w:r w:rsidR="009F7724">
        <w:rPr>
          <w:rFonts w:ascii="Times New Roman" w:eastAsia="Times New Roman" w:hAnsi="Times New Roman" w:cs="Times New Roman"/>
          <w:color w:val="0E101A"/>
          <w:sz w:val="24"/>
          <w:szCs w:val="24"/>
        </w:rPr>
        <w:t>SASS</w:t>
      </w:r>
      <w:r w:rsidR="00351B00">
        <w:rPr>
          <w:rFonts w:ascii="Times New Roman" w:eastAsia="Times New Roman" w:hAnsi="Times New Roman" w:cs="Times New Roman"/>
          <w:color w:val="0E101A"/>
          <w:sz w:val="24"/>
          <w:szCs w:val="24"/>
        </w:rPr>
        <w:t xml:space="preserve">) </w:t>
      </w:r>
      <w:r w:rsidR="00314411">
        <w:rPr>
          <w:rFonts w:ascii="Times New Roman" w:eastAsia="Times New Roman" w:hAnsi="Times New Roman" w:cs="Times New Roman"/>
          <w:color w:val="0E101A"/>
          <w:sz w:val="24"/>
          <w:szCs w:val="24"/>
        </w:rPr>
        <w:t xml:space="preserve">results to measure rates of teacher victimization </w:t>
      </w:r>
      <w:r w:rsidR="006C43FA">
        <w:rPr>
          <w:rFonts w:ascii="Times New Roman" w:eastAsia="Times New Roman" w:hAnsi="Times New Roman" w:cs="Times New Roman"/>
          <w:color w:val="0E101A"/>
          <w:sz w:val="24"/>
          <w:szCs w:val="24"/>
        </w:rPr>
        <w:t>combined with an analysis of school climate</w:t>
      </w:r>
      <w:r w:rsidR="00AA5A4B">
        <w:rPr>
          <w:rFonts w:ascii="Times New Roman" w:eastAsia="Times New Roman" w:hAnsi="Times New Roman" w:cs="Times New Roman"/>
          <w:color w:val="0E101A"/>
          <w:sz w:val="24"/>
          <w:szCs w:val="24"/>
        </w:rPr>
        <w:t xml:space="preserve"> indicators focused on </w:t>
      </w:r>
      <w:r w:rsidR="009F7724">
        <w:rPr>
          <w:rFonts w:ascii="Times New Roman" w:eastAsia="Times New Roman" w:hAnsi="Times New Roman" w:cs="Times New Roman"/>
          <w:color w:val="0E101A"/>
          <w:sz w:val="24"/>
          <w:szCs w:val="24"/>
        </w:rPr>
        <w:t xml:space="preserve">the </w:t>
      </w:r>
      <w:r w:rsidR="00AA5A4B">
        <w:rPr>
          <w:rFonts w:ascii="Times New Roman" w:eastAsia="Times New Roman" w:hAnsi="Times New Roman" w:cs="Times New Roman"/>
          <w:color w:val="0E101A"/>
          <w:sz w:val="24"/>
          <w:szCs w:val="24"/>
        </w:rPr>
        <w:t>principal</w:t>
      </w:r>
      <w:r w:rsidR="009F7724">
        <w:rPr>
          <w:rFonts w:ascii="Times New Roman" w:eastAsia="Times New Roman" w:hAnsi="Times New Roman" w:cs="Times New Roman"/>
          <w:color w:val="0E101A"/>
          <w:sz w:val="24"/>
          <w:szCs w:val="24"/>
        </w:rPr>
        <w:t>’s</w:t>
      </w:r>
      <w:r w:rsidR="00AA5A4B">
        <w:rPr>
          <w:rFonts w:ascii="Times New Roman" w:eastAsia="Times New Roman" w:hAnsi="Times New Roman" w:cs="Times New Roman"/>
          <w:color w:val="0E101A"/>
          <w:sz w:val="24"/>
          <w:szCs w:val="24"/>
        </w:rPr>
        <w:t xml:space="preserve"> </w:t>
      </w:r>
      <w:r w:rsidR="003819F3">
        <w:rPr>
          <w:rFonts w:ascii="Times New Roman" w:eastAsia="Times New Roman" w:hAnsi="Times New Roman" w:cs="Times New Roman"/>
          <w:color w:val="0E101A"/>
          <w:sz w:val="24"/>
          <w:szCs w:val="24"/>
        </w:rPr>
        <w:t>enforcement of the rules</w:t>
      </w:r>
      <w:r w:rsidR="006C43FA">
        <w:rPr>
          <w:rFonts w:ascii="Times New Roman" w:eastAsia="Times New Roman" w:hAnsi="Times New Roman" w:cs="Times New Roman"/>
          <w:color w:val="0E101A"/>
          <w:sz w:val="24"/>
          <w:szCs w:val="24"/>
        </w:rPr>
        <w:t xml:space="preserve">. </w:t>
      </w:r>
      <w:r w:rsidR="009F7724">
        <w:rPr>
          <w:rFonts w:ascii="Times New Roman" w:eastAsia="Times New Roman" w:hAnsi="Times New Roman" w:cs="Times New Roman"/>
          <w:color w:val="0E101A"/>
          <w:sz w:val="24"/>
          <w:szCs w:val="24"/>
        </w:rPr>
        <w:t xml:space="preserve">The findings of </w:t>
      </w:r>
      <w:r w:rsidR="0084640F">
        <w:rPr>
          <w:rFonts w:ascii="Times New Roman" w:eastAsia="Times New Roman" w:hAnsi="Times New Roman" w:cs="Times New Roman"/>
          <w:color w:val="0E101A"/>
          <w:sz w:val="24"/>
          <w:szCs w:val="24"/>
        </w:rPr>
        <w:t>Huan</w:t>
      </w:r>
      <w:r w:rsidR="006A6918">
        <w:rPr>
          <w:rFonts w:ascii="Times New Roman" w:eastAsia="Times New Roman" w:hAnsi="Times New Roman" w:cs="Times New Roman"/>
          <w:color w:val="0E101A"/>
          <w:sz w:val="24"/>
          <w:szCs w:val="24"/>
        </w:rPr>
        <w:t xml:space="preserve">g et al. (2020) were consistent with previous findings that noted statistically </w:t>
      </w:r>
      <w:r w:rsidR="006A6918">
        <w:rPr>
          <w:rFonts w:ascii="Times New Roman" w:eastAsia="Times New Roman" w:hAnsi="Times New Roman" w:cs="Times New Roman"/>
          <w:color w:val="0E101A"/>
          <w:sz w:val="24"/>
          <w:szCs w:val="24"/>
        </w:rPr>
        <w:lastRenderedPageBreak/>
        <w:t xml:space="preserve">significant differences in </w:t>
      </w:r>
      <w:r w:rsidR="006748C2">
        <w:rPr>
          <w:rFonts w:ascii="Times New Roman" w:eastAsia="Times New Roman" w:hAnsi="Times New Roman" w:cs="Times New Roman"/>
          <w:color w:val="0E101A"/>
          <w:sz w:val="24"/>
          <w:szCs w:val="24"/>
        </w:rPr>
        <w:t xml:space="preserve">female teachers experiencing victimization at a higher rate than their male counterparts. In addition, Huang et al. (2020) noted that more experienced teachers were less </w:t>
      </w:r>
      <w:r w:rsidR="00DD33F5">
        <w:rPr>
          <w:rFonts w:ascii="Times New Roman" w:eastAsia="Times New Roman" w:hAnsi="Times New Roman" w:cs="Times New Roman"/>
          <w:color w:val="0E101A"/>
          <w:sz w:val="24"/>
          <w:szCs w:val="24"/>
        </w:rPr>
        <w:t>likely</w:t>
      </w:r>
      <w:r w:rsidR="006748C2">
        <w:rPr>
          <w:rFonts w:ascii="Times New Roman" w:eastAsia="Times New Roman" w:hAnsi="Times New Roman" w:cs="Times New Roman"/>
          <w:color w:val="0E101A"/>
          <w:sz w:val="24"/>
          <w:szCs w:val="24"/>
        </w:rPr>
        <w:t xml:space="preserve"> to report </w:t>
      </w:r>
      <w:r w:rsidR="000F5B7E">
        <w:rPr>
          <w:rFonts w:ascii="Times New Roman" w:eastAsia="Times New Roman" w:hAnsi="Times New Roman" w:cs="Times New Roman"/>
          <w:color w:val="0E101A"/>
          <w:sz w:val="24"/>
          <w:szCs w:val="24"/>
        </w:rPr>
        <w:t xml:space="preserve">incidents </w:t>
      </w:r>
      <w:r w:rsidR="006748C2">
        <w:rPr>
          <w:rFonts w:ascii="Times New Roman" w:eastAsia="Times New Roman" w:hAnsi="Times New Roman" w:cs="Times New Roman"/>
          <w:color w:val="0E101A"/>
          <w:sz w:val="24"/>
          <w:szCs w:val="24"/>
        </w:rPr>
        <w:t>of teacher victimization</w:t>
      </w:r>
      <w:r w:rsidR="00DD33F5">
        <w:rPr>
          <w:rFonts w:ascii="Times New Roman" w:eastAsia="Times New Roman" w:hAnsi="Times New Roman" w:cs="Times New Roman"/>
          <w:color w:val="0E101A"/>
          <w:sz w:val="24"/>
          <w:szCs w:val="24"/>
        </w:rPr>
        <w:t xml:space="preserve">. </w:t>
      </w:r>
      <w:r w:rsidR="009F7724">
        <w:rPr>
          <w:rFonts w:ascii="Times New Roman" w:eastAsia="Times New Roman" w:hAnsi="Times New Roman" w:cs="Times New Roman"/>
          <w:color w:val="0E101A"/>
          <w:sz w:val="24"/>
          <w:szCs w:val="24"/>
        </w:rPr>
        <w:t>Omitted</w:t>
      </w:r>
      <w:r w:rsidR="009F7724"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 xml:space="preserve">from the research was the sexual orientation of the teacher. Other research suggests that when students report fair rules and well-managed discipline, there is less </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disorder,</w:t>
      </w:r>
      <w:r w:rsidR="0074051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 xml:space="preserve"> but that trend does not hold for teacher-victimization (Gottfredson et al., 2005). Although the research varies on teacher victimization levels, it is empirically true that </w:t>
      </w:r>
      <w:r w:rsidR="000F5B7E" w:rsidRPr="00D47440">
        <w:rPr>
          <w:rFonts w:ascii="Times New Roman" w:eastAsia="Times New Roman" w:hAnsi="Times New Roman" w:cs="Times New Roman"/>
          <w:color w:val="0E101A"/>
          <w:sz w:val="24"/>
          <w:szCs w:val="24"/>
        </w:rPr>
        <w:t>inciden</w:t>
      </w:r>
      <w:r w:rsidR="000F5B7E">
        <w:rPr>
          <w:rFonts w:ascii="Times New Roman" w:eastAsia="Times New Roman" w:hAnsi="Times New Roman" w:cs="Times New Roman"/>
          <w:color w:val="0E101A"/>
          <w:sz w:val="24"/>
          <w:szCs w:val="24"/>
        </w:rPr>
        <w:t>ts</w:t>
      </w:r>
      <w:r w:rsidR="000F5B7E" w:rsidRPr="00D47440">
        <w:rPr>
          <w:rFonts w:ascii="Times New Roman" w:eastAsia="Times New Roman" w:hAnsi="Times New Roman" w:cs="Times New Roman"/>
          <w:color w:val="0E101A"/>
          <w:sz w:val="24"/>
          <w:szCs w:val="24"/>
        </w:rPr>
        <w:t xml:space="preserve"> </w:t>
      </w:r>
      <w:r w:rsidRPr="00D47440">
        <w:rPr>
          <w:rFonts w:ascii="Times New Roman" w:eastAsia="Times New Roman" w:hAnsi="Times New Roman" w:cs="Times New Roman"/>
          <w:color w:val="0E101A"/>
          <w:sz w:val="24"/>
          <w:szCs w:val="24"/>
        </w:rPr>
        <w:t>of teacher-directed violence are occurring within schools. How these incidences of violence relate to forming a teacher</w:t>
      </w:r>
      <w:r w:rsidR="009F7724">
        <w:rPr>
          <w:rFonts w:ascii="Times New Roman" w:eastAsia="Times New Roman" w:hAnsi="Times New Roman" w:cs="Times New Roman"/>
          <w:color w:val="0E101A"/>
          <w:sz w:val="24"/>
          <w:szCs w:val="24"/>
        </w:rPr>
        <w:t>’</w:t>
      </w:r>
      <w:r w:rsidRPr="00D47440">
        <w:rPr>
          <w:rFonts w:ascii="Times New Roman" w:eastAsia="Times New Roman" w:hAnsi="Times New Roman" w:cs="Times New Roman"/>
          <w:color w:val="0E101A"/>
          <w:sz w:val="24"/>
          <w:szCs w:val="24"/>
        </w:rPr>
        <w:t>s perception of safety will be explored later in the literature review.</w:t>
      </w:r>
    </w:p>
    <w:p w14:paraId="012EAF6A" w14:textId="77777777" w:rsidR="00A127B5" w:rsidRPr="00A127B5" w:rsidRDefault="00A127B5" w:rsidP="00A127B5">
      <w:pPr>
        <w:spacing w:after="0" w:line="480" w:lineRule="auto"/>
        <w:rPr>
          <w:rFonts w:ascii="Times New Roman" w:eastAsia="Times New Roman" w:hAnsi="Times New Roman" w:cs="Times New Roman"/>
          <w:color w:val="0E101A"/>
          <w:sz w:val="24"/>
          <w:szCs w:val="24"/>
        </w:rPr>
      </w:pPr>
      <w:r w:rsidRPr="00A127B5">
        <w:rPr>
          <w:rFonts w:ascii="Times New Roman" w:eastAsia="Times New Roman" w:hAnsi="Times New Roman" w:cs="Times New Roman"/>
          <w:b/>
          <w:bCs/>
          <w:color w:val="0E101A"/>
          <w:sz w:val="24"/>
          <w:szCs w:val="24"/>
        </w:rPr>
        <w:t>Measuring Perceptions of School Safety</w:t>
      </w:r>
    </w:p>
    <w:p w14:paraId="2614B9AC" w14:textId="6930922A" w:rsidR="00A127B5" w:rsidRPr="00A127B5" w:rsidRDefault="00A127B5" w:rsidP="00E76851">
      <w:pPr>
        <w:spacing w:after="0" w:line="480" w:lineRule="auto"/>
        <w:ind w:firstLine="720"/>
        <w:rPr>
          <w:rFonts w:ascii="Times New Roman" w:eastAsia="Times New Roman" w:hAnsi="Times New Roman" w:cs="Times New Roman"/>
          <w:color w:val="0E101A"/>
          <w:sz w:val="24"/>
          <w:szCs w:val="24"/>
        </w:rPr>
      </w:pPr>
      <w:r w:rsidRPr="00A127B5">
        <w:rPr>
          <w:rFonts w:ascii="Times New Roman" w:eastAsia="Times New Roman" w:hAnsi="Times New Roman" w:cs="Times New Roman"/>
          <w:color w:val="0E101A"/>
          <w:sz w:val="24"/>
          <w:szCs w:val="24"/>
        </w:rPr>
        <w:t xml:space="preserve">Section </w:t>
      </w:r>
      <w:r w:rsidR="009F7724">
        <w:rPr>
          <w:rFonts w:ascii="Times New Roman" w:eastAsia="Times New Roman" w:hAnsi="Times New Roman" w:cs="Times New Roman"/>
          <w:color w:val="0E101A"/>
          <w:sz w:val="24"/>
          <w:szCs w:val="24"/>
        </w:rPr>
        <w:t>4</w:t>
      </w:r>
      <w:r w:rsidR="009F7724" w:rsidRPr="00A127B5">
        <w:rPr>
          <w:rFonts w:ascii="Times New Roman" w:eastAsia="Times New Roman" w:hAnsi="Times New Roman" w:cs="Times New Roman"/>
          <w:color w:val="0E101A"/>
          <w:sz w:val="24"/>
          <w:szCs w:val="24"/>
        </w:rPr>
        <w:t xml:space="preserve"> </w:t>
      </w:r>
      <w:r w:rsidRPr="00A127B5">
        <w:rPr>
          <w:rFonts w:ascii="Times New Roman" w:eastAsia="Times New Roman" w:hAnsi="Times New Roman" w:cs="Times New Roman"/>
          <w:color w:val="0E101A"/>
          <w:sz w:val="24"/>
          <w:szCs w:val="24"/>
        </w:rPr>
        <w:t>of the literature review focuses on a critical aspect of school safety</w:t>
      </w:r>
      <w:r w:rsidR="009F7724">
        <w:rPr>
          <w:rFonts w:ascii="Times New Roman" w:eastAsia="Times New Roman" w:hAnsi="Times New Roman" w:cs="Times New Roman"/>
          <w:color w:val="0E101A"/>
          <w:sz w:val="24"/>
          <w:szCs w:val="24"/>
        </w:rPr>
        <w:t>—</w:t>
      </w:r>
      <w:r w:rsidRPr="00A127B5">
        <w:rPr>
          <w:rFonts w:ascii="Times New Roman" w:eastAsia="Times New Roman" w:hAnsi="Times New Roman" w:cs="Times New Roman"/>
          <w:color w:val="0E101A"/>
          <w:sz w:val="24"/>
          <w:szCs w:val="24"/>
        </w:rPr>
        <w:t xml:space="preserve">measuring perceptions of safety. Empirically, measuring school safety is a common practice in education research. Various stakeholder perceptions are portrayed by measuring </w:t>
      </w:r>
      <w:r w:rsidR="009F7724">
        <w:rPr>
          <w:rFonts w:ascii="Times New Roman" w:eastAsia="Times New Roman" w:hAnsi="Times New Roman" w:cs="Times New Roman"/>
          <w:color w:val="0E101A"/>
          <w:sz w:val="24"/>
          <w:szCs w:val="24"/>
        </w:rPr>
        <w:t xml:space="preserve">the attitudes of </w:t>
      </w:r>
      <w:r w:rsidRPr="00A127B5">
        <w:rPr>
          <w:rFonts w:ascii="Times New Roman" w:eastAsia="Times New Roman" w:hAnsi="Times New Roman" w:cs="Times New Roman"/>
          <w:color w:val="0E101A"/>
          <w:sz w:val="24"/>
          <w:szCs w:val="24"/>
        </w:rPr>
        <w:t>parents, students, and teachers. However, there are currently no studies that measure an LGB teacher</w:t>
      </w:r>
      <w:r w:rsidR="009F7724">
        <w:rPr>
          <w:rFonts w:ascii="Times New Roman" w:eastAsia="Times New Roman" w:hAnsi="Times New Roman" w:cs="Times New Roman"/>
          <w:color w:val="0E101A"/>
          <w:sz w:val="24"/>
          <w:szCs w:val="24"/>
        </w:rPr>
        <w:t>’</w:t>
      </w:r>
      <w:r w:rsidRPr="00A127B5">
        <w:rPr>
          <w:rFonts w:ascii="Times New Roman" w:eastAsia="Times New Roman" w:hAnsi="Times New Roman" w:cs="Times New Roman"/>
          <w:color w:val="0E101A"/>
          <w:sz w:val="24"/>
          <w:szCs w:val="24"/>
        </w:rPr>
        <w:t xml:space="preserve">s perception of safety or </w:t>
      </w:r>
      <w:r w:rsidR="009F7724">
        <w:rPr>
          <w:rFonts w:ascii="Times New Roman" w:eastAsia="Times New Roman" w:hAnsi="Times New Roman" w:cs="Times New Roman"/>
          <w:color w:val="0E101A"/>
          <w:sz w:val="24"/>
          <w:szCs w:val="24"/>
        </w:rPr>
        <w:t xml:space="preserve">that </w:t>
      </w:r>
      <w:r w:rsidRPr="00A127B5">
        <w:rPr>
          <w:rFonts w:ascii="Times New Roman" w:eastAsia="Times New Roman" w:hAnsi="Times New Roman" w:cs="Times New Roman"/>
          <w:color w:val="0E101A"/>
          <w:sz w:val="24"/>
          <w:szCs w:val="24"/>
        </w:rPr>
        <w:t>use sexual orientation as a contributing factor when analyzing perceptions of safety</w:t>
      </w:r>
      <w:r w:rsidR="00340ED3" w:rsidRPr="00A127B5">
        <w:rPr>
          <w:rFonts w:ascii="Times New Roman" w:eastAsia="Times New Roman" w:hAnsi="Times New Roman" w:cs="Times New Roman"/>
          <w:color w:val="0E101A"/>
          <w:sz w:val="24"/>
          <w:szCs w:val="24"/>
        </w:rPr>
        <w:t xml:space="preserve">. </w:t>
      </w:r>
    </w:p>
    <w:p w14:paraId="73B2CAF1" w14:textId="37811849" w:rsidR="006445E9" w:rsidRPr="004A5BC5" w:rsidRDefault="009B5254" w:rsidP="00A127B5">
      <w:pPr>
        <w:spacing w:after="0" w:line="480" w:lineRule="auto"/>
        <w:rPr>
          <w:rFonts w:ascii="Times New Roman" w:eastAsia="Times New Roman" w:hAnsi="Times New Roman" w:cs="Times New Roman"/>
          <w:b/>
          <w:color w:val="0E101A"/>
          <w:sz w:val="24"/>
          <w:szCs w:val="24"/>
        </w:rPr>
      </w:pPr>
      <w:r w:rsidRPr="004A5BC5">
        <w:rPr>
          <w:rFonts w:ascii="Times New Roman" w:eastAsia="Times New Roman" w:hAnsi="Times New Roman" w:cs="Times New Roman"/>
          <w:b/>
          <w:i/>
          <w:iCs/>
          <w:color w:val="0E101A"/>
          <w:sz w:val="24"/>
          <w:szCs w:val="24"/>
        </w:rPr>
        <w:t xml:space="preserve">School Safety </w:t>
      </w:r>
      <w:r w:rsidR="006445E9" w:rsidRPr="004A5BC5">
        <w:rPr>
          <w:rFonts w:ascii="Times New Roman" w:eastAsia="Times New Roman" w:hAnsi="Times New Roman" w:cs="Times New Roman"/>
          <w:b/>
          <w:i/>
          <w:iCs/>
          <w:color w:val="0E101A"/>
          <w:sz w:val="24"/>
          <w:szCs w:val="24"/>
        </w:rPr>
        <w:t>Surveys</w:t>
      </w:r>
    </w:p>
    <w:p w14:paraId="2D20695A" w14:textId="77777777" w:rsidR="006445E9" w:rsidRPr="006445E9" w:rsidRDefault="006445E9" w:rsidP="006445E9">
      <w:p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           There are abundant resources available to researchers who are interested in measuring school safety. The National Center for Education Statistics (NCES) has a wealth of data sets related to school safety:</w:t>
      </w:r>
    </w:p>
    <w:p w14:paraId="4F766774"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Campus Safety and Security Survey</w:t>
      </w:r>
    </w:p>
    <w:p w14:paraId="0C6BAB1B" w14:textId="1910AF91"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Early Childhood Longitudinal Study, Kindergarten Class of 20</w:t>
      </w:r>
      <w:r w:rsidR="00740514">
        <w:rPr>
          <w:rFonts w:ascii="Times New Roman" w:eastAsia="Times New Roman" w:hAnsi="Times New Roman" w:cs="Times New Roman"/>
          <w:color w:val="0E101A"/>
          <w:sz w:val="24"/>
          <w:szCs w:val="24"/>
        </w:rPr>
        <w:t>1</w:t>
      </w:r>
      <w:r w:rsidRPr="006445E9">
        <w:rPr>
          <w:rFonts w:ascii="Times New Roman" w:eastAsia="Times New Roman" w:hAnsi="Times New Roman" w:cs="Times New Roman"/>
          <w:color w:val="0E101A"/>
          <w:sz w:val="24"/>
          <w:szCs w:val="24"/>
        </w:rPr>
        <w:t>0</w:t>
      </w:r>
      <w:r w:rsidR="00750535">
        <w:rPr>
          <w:rFonts w:ascii="Times New Roman" w:eastAsia="Times New Roman" w:hAnsi="Times New Roman" w:cs="Times New Roman"/>
          <w:color w:val="0E101A"/>
          <w:sz w:val="24"/>
          <w:szCs w:val="24"/>
        </w:rPr>
        <w:t>–</w:t>
      </w:r>
      <w:r w:rsidR="00740514">
        <w:rPr>
          <w:rFonts w:ascii="Times New Roman" w:eastAsia="Times New Roman" w:hAnsi="Times New Roman" w:cs="Times New Roman"/>
          <w:color w:val="0E101A"/>
          <w:sz w:val="24"/>
          <w:szCs w:val="24"/>
        </w:rPr>
        <w:t>11</w:t>
      </w:r>
    </w:p>
    <w:p w14:paraId="198FD5BF"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proofErr w:type="spellStart"/>
      <w:r w:rsidRPr="006445E9">
        <w:rPr>
          <w:rFonts w:ascii="Times New Roman" w:eastAsia="Times New Roman" w:hAnsi="Times New Roman" w:cs="Times New Roman"/>
          <w:color w:val="0E101A"/>
          <w:sz w:val="24"/>
          <w:szCs w:val="24"/>
        </w:rPr>
        <w:t>ED</w:t>
      </w:r>
      <w:r w:rsidRPr="006445E9">
        <w:rPr>
          <w:rFonts w:ascii="Times New Roman" w:eastAsia="Times New Roman" w:hAnsi="Times New Roman" w:cs="Times New Roman"/>
          <w:i/>
          <w:iCs/>
          <w:color w:val="0E101A"/>
          <w:sz w:val="24"/>
          <w:szCs w:val="24"/>
        </w:rPr>
        <w:t>Facts</w:t>
      </w:r>
      <w:proofErr w:type="spellEnd"/>
    </w:p>
    <w:p w14:paraId="3E07B6EF"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lastRenderedPageBreak/>
        <w:t>Fast Response Survey System</w:t>
      </w:r>
    </w:p>
    <w:p w14:paraId="4901D1A8" w14:textId="36DCD5DD"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K</w:t>
      </w:r>
      <w:r w:rsidR="00750535">
        <w:rPr>
          <w:rFonts w:ascii="Times New Roman" w:eastAsia="Times New Roman" w:hAnsi="Times New Roman" w:cs="Times New Roman"/>
          <w:color w:val="0E101A"/>
          <w:sz w:val="24"/>
          <w:szCs w:val="24"/>
        </w:rPr>
        <w:t>–</w:t>
      </w:r>
      <w:r w:rsidR="00740514">
        <w:rPr>
          <w:rFonts w:ascii="Times New Roman" w:eastAsia="Times New Roman" w:hAnsi="Times New Roman" w:cs="Times New Roman"/>
          <w:color w:val="0E101A"/>
          <w:sz w:val="24"/>
          <w:szCs w:val="24"/>
        </w:rPr>
        <w:t>1</w:t>
      </w:r>
      <w:r w:rsidRPr="006445E9">
        <w:rPr>
          <w:rFonts w:ascii="Times New Roman" w:eastAsia="Times New Roman" w:hAnsi="Times New Roman" w:cs="Times New Roman"/>
          <w:color w:val="0E101A"/>
          <w:sz w:val="24"/>
          <w:szCs w:val="24"/>
        </w:rPr>
        <w:t>2 School Shooting Database</w:t>
      </w:r>
    </w:p>
    <w:p w14:paraId="65D4E3E9"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National Crime Victimization Survey</w:t>
      </w:r>
    </w:p>
    <w:p w14:paraId="33383F3B"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National Vital Statistics System</w:t>
      </w:r>
    </w:p>
    <w:p w14:paraId="0FDE8F41" w14:textId="6D0138CF"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 xml:space="preserve">The </w:t>
      </w:r>
      <w:proofErr w:type="gramStart"/>
      <w:r w:rsidR="00750535" w:rsidRPr="006445E9">
        <w:rPr>
          <w:rFonts w:ascii="Times New Roman" w:eastAsia="Times New Roman" w:hAnsi="Times New Roman" w:cs="Times New Roman"/>
          <w:color w:val="0E101A"/>
          <w:sz w:val="24"/>
          <w:szCs w:val="24"/>
        </w:rPr>
        <w:t>School</w:t>
      </w:r>
      <w:proofErr w:type="gramEnd"/>
      <w:r w:rsidR="00750535">
        <w:rPr>
          <w:rFonts w:ascii="Times New Roman" w:eastAsia="Times New Roman" w:hAnsi="Times New Roman" w:cs="Times New Roman"/>
          <w:color w:val="0E101A"/>
          <w:sz w:val="24"/>
          <w:szCs w:val="24"/>
        </w:rPr>
        <w:t>-</w:t>
      </w:r>
      <w:r w:rsidRPr="006445E9">
        <w:rPr>
          <w:rFonts w:ascii="Times New Roman" w:eastAsia="Times New Roman" w:hAnsi="Times New Roman" w:cs="Times New Roman"/>
          <w:color w:val="0E101A"/>
          <w:sz w:val="24"/>
          <w:szCs w:val="24"/>
        </w:rPr>
        <w:t>Associated Violent Death Surveillance System</w:t>
      </w:r>
    </w:p>
    <w:p w14:paraId="682A7BC4"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School Crime Supplement to the National Crime Victimization Survey</w:t>
      </w:r>
    </w:p>
    <w:p w14:paraId="40DAEF29"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School Survey on Crime and Safety</w:t>
      </w:r>
    </w:p>
    <w:p w14:paraId="2A15D362"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Teaching and Learning International Survey</w:t>
      </w:r>
    </w:p>
    <w:p w14:paraId="225B2820" w14:textId="77777777" w:rsidR="006445E9" w:rsidRPr="006445E9" w:rsidRDefault="006445E9" w:rsidP="00D157C2">
      <w:pPr>
        <w:numPr>
          <w:ilvl w:val="0"/>
          <w:numId w:val="2"/>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Youth Risk Surveillance System</w:t>
      </w:r>
    </w:p>
    <w:p w14:paraId="1E1F1F15" w14:textId="1E88C613" w:rsidR="006445E9" w:rsidRPr="006445E9" w:rsidRDefault="006445E9" w:rsidP="006445E9">
      <w:p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 xml:space="preserve">Additional publications from the NCES related to school safety include </w:t>
      </w:r>
      <w:r w:rsidR="00750535">
        <w:rPr>
          <w:rFonts w:ascii="Times New Roman" w:eastAsia="Times New Roman" w:hAnsi="Times New Roman" w:cs="Times New Roman"/>
          <w:color w:val="0E101A"/>
          <w:sz w:val="24"/>
          <w:szCs w:val="24"/>
        </w:rPr>
        <w:t>the following</w:t>
      </w:r>
      <w:r w:rsidRPr="006445E9">
        <w:rPr>
          <w:rFonts w:ascii="Times New Roman" w:eastAsia="Times New Roman" w:hAnsi="Times New Roman" w:cs="Times New Roman"/>
          <w:color w:val="0E101A"/>
          <w:sz w:val="24"/>
          <w:szCs w:val="24"/>
        </w:rPr>
        <w:t>:</w:t>
      </w:r>
    </w:p>
    <w:p w14:paraId="2AF818BC" w14:textId="77777777" w:rsidR="006445E9" w:rsidRPr="006445E9" w:rsidRDefault="006445E9" w:rsidP="00D157C2">
      <w:pPr>
        <w:numPr>
          <w:ilvl w:val="0"/>
          <w:numId w:val="3"/>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The Condition of Education 2020</w:t>
      </w:r>
    </w:p>
    <w:p w14:paraId="0AD9AF4E" w14:textId="77777777" w:rsidR="006445E9" w:rsidRPr="006445E9" w:rsidRDefault="006445E9" w:rsidP="00D157C2">
      <w:pPr>
        <w:numPr>
          <w:ilvl w:val="0"/>
          <w:numId w:val="3"/>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Expulsion From School as a Disciplinary Action</w:t>
      </w:r>
    </w:p>
    <w:p w14:paraId="5C26EFFE" w14:textId="77777777" w:rsidR="006445E9" w:rsidRPr="006445E9" w:rsidRDefault="006445E9" w:rsidP="00D157C2">
      <w:pPr>
        <w:numPr>
          <w:ilvl w:val="0"/>
          <w:numId w:val="3"/>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U.S. Public Schools Students Enrolled in Schools with Violent Incidents and Hate Crimes</w:t>
      </w:r>
    </w:p>
    <w:p w14:paraId="5CD1C700" w14:textId="1E974814" w:rsidR="006445E9" w:rsidRPr="006445E9" w:rsidRDefault="006445E9" w:rsidP="00D157C2">
      <w:pPr>
        <w:numPr>
          <w:ilvl w:val="0"/>
          <w:numId w:val="3"/>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Digest of Education Statistics 20</w:t>
      </w:r>
      <w:r w:rsidR="00740514">
        <w:rPr>
          <w:rFonts w:ascii="Times New Roman" w:eastAsia="Times New Roman" w:hAnsi="Times New Roman" w:cs="Times New Roman"/>
          <w:color w:val="0E101A"/>
          <w:sz w:val="24"/>
          <w:szCs w:val="24"/>
        </w:rPr>
        <w:t>1</w:t>
      </w:r>
      <w:r w:rsidRPr="006445E9">
        <w:rPr>
          <w:rFonts w:ascii="Times New Roman" w:eastAsia="Times New Roman" w:hAnsi="Times New Roman" w:cs="Times New Roman"/>
          <w:color w:val="0E101A"/>
          <w:sz w:val="24"/>
          <w:szCs w:val="24"/>
        </w:rPr>
        <w:t>8</w:t>
      </w:r>
    </w:p>
    <w:p w14:paraId="76CC4222" w14:textId="77777777" w:rsidR="006445E9" w:rsidRPr="006445E9" w:rsidRDefault="006445E9" w:rsidP="00D157C2">
      <w:pPr>
        <w:numPr>
          <w:ilvl w:val="0"/>
          <w:numId w:val="3"/>
        </w:numPr>
        <w:spacing w:after="0" w:line="480" w:lineRule="auto"/>
        <w:rPr>
          <w:rFonts w:ascii="Times New Roman" w:eastAsia="Times New Roman" w:hAnsi="Times New Roman" w:cs="Times New Roman"/>
          <w:color w:val="0E101A"/>
          <w:sz w:val="24"/>
          <w:szCs w:val="24"/>
        </w:rPr>
      </w:pPr>
      <w:r w:rsidRPr="006445E9">
        <w:rPr>
          <w:rFonts w:ascii="Times New Roman" w:eastAsia="Times New Roman" w:hAnsi="Times New Roman" w:cs="Times New Roman"/>
          <w:color w:val="0E101A"/>
          <w:sz w:val="24"/>
          <w:szCs w:val="24"/>
        </w:rPr>
        <w:t>Student Victimization in U.S. Schools</w:t>
      </w:r>
    </w:p>
    <w:p w14:paraId="2C8586EA" w14:textId="5FED82ED" w:rsidR="00750535" w:rsidRPr="00D951D8" w:rsidRDefault="00D951D8" w:rsidP="00181DE3">
      <w:pPr>
        <w:spacing w:line="480" w:lineRule="auto"/>
        <w:rPr>
          <w:rFonts w:ascii="Times New Roman" w:eastAsia="Times New Roman" w:hAnsi="Times New Roman" w:cs="Times New Roman"/>
          <w:color w:val="0E101A"/>
          <w:sz w:val="24"/>
          <w:szCs w:val="24"/>
        </w:rPr>
      </w:pPr>
      <w:r w:rsidRPr="00D951D8">
        <w:rPr>
          <w:rFonts w:ascii="Times New Roman" w:eastAsia="Times New Roman" w:hAnsi="Times New Roman" w:cs="Times New Roman"/>
          <w:color w:val="0E101A"/>
          <w:sz w:val="24"/>
          <w:szCs w:val="24"/>
        </w:rPr>
        <w:t xml:space="preserve">These surveys garner personal information ranging from gender, age, </w:t>
      </w:r>
      <w:r w:rsidR="000F5B7E">
        <w:rPr>
          <w:rFonts w:ascii="Times New Roman" w:eastAsia="Times New Roman" w:hAnsi="Times New Roman" w:cs="Times New Roman"/>
          <w:color w:val="0E101A"/>
          <w:sz w:val="24"/>
          <w:szCs w:val="24"/>
        </w:rPr>
        <w:t xml:space="preserve">and </w:t>
      </w:r>
      <w:r w:rsidRPr="00D951D8">
        <w:rPr>
          <w:rFonts w:ascii="Times New Roman" w:eastAsia="Times New Roman" w:hAnsi="Times New Roman" w:cs="Times New Roman"/>
          <w:color w:val="0E101A"/>
          <w:sz w:val="24"/>
          <w:szCs w:val="24"/>
        </w:rPr>
        <w:t>years of experience</w:t>
      </w:r>
      <w:r w:rsidR="00750535">
        <w:rPr>
          <w:rFonts w:ascii="Times New Roman" w:eastAsia="Times New Roman" w:hAnsi="Times New Roman" w:cs="Times New Roman"/>
          <w:color w:val="0E101A"/>
          <w:sz w:val="24"/>
          <w:szCs w:val="24"/>
        </w:rPr>
        <w:t xml:space="preserve"> to</w:t>
      </w:r>
      <w:r w:rsidRPr="00D951D8">
        <w:rPr>
          <w:rFonts w:ascii="Times New Roman" w:eastAsia="Times New Roman" w:hAnsi="Times New Roman" w:cs="Times New Roman"/>
          <w:color w:val="0E101A"/>
          <w:sz w:val="24"/>
          <w:szCs w:val="24"/>
        </w:rPr>
        <w:t xml:space="preserve"> marital status. None of the surveys provide the option for teachers to identify their LGB status but </w:t>
      </w:r>
      <w:r w:rsidR="001B5E27">
        <w:rPr>
          <w:rFonts w:ascii="Times New Roman" w:eastAsia="Times New Roman" w:hAnsi="Times New Roman" w:cs="Times New Roman"/>
          <w:color w:val="0E101A"/>
          <w:sz w:val="24"/>
          <w:szCs w:val="24"/>
        </w:rPr>
        <w:t xml:space="preserve">consistently </w:t>
      </w:r>
      <w:r w:rsidR="00235A6F">
        <w:rPr>
          <w:rFonts w:ascii="Times New Roman" w:eastAsia="Times New Roman" w:hAnsi="Times New Roman" w:cs="Times New Roman"/>
          <w:color w:val="0E101A"/>
          <w:sz w:val="24"/>
          <w:szCs w:val="24"/>
        </w:rPr>
        <w:t xml:space="preserve">provide the option for </w:t>
      </w:r>
      <w:r w:rsidRPr="00D951D8">
        <w:rPr>
          <w:rFonts w:ascii="Times New Roman" w:eastAsia="Times New Roman" w:hAnsi="Times New Roman" w:cs="Times New Roman"/>
          <w:color w:val="0E101A"/>
          <w:sz w:val="24"/>
          <w:szCs w:val="24"/>
        </w:rPr>
        <w:t>students</w:t>
      </w:r>
      <w:r w:rsidR="00235A6F">
        <w:rPr>
          <w:rFonts w:ascii="Times New Roman" w:eastAsia="Times New Roman" w:hAnsi="Times New Roman" w:cs="Times New Roman"/>
          <w:color w:val="0E101A"/>
          <w:sz w:val="24"/>
          <w:szCs w:val="24"/>
        </w:rPr>
        <w:t xml:space="preserve"> to self-identify their sexual orientation status</w:t>
      </w:r>
      <w:r w:rsidRPr="00D951D8">
        <w:rPr>
          <w:rFonts w:ascii="Times New Roman" w:eastAsia="Times New Roman" w:hAnsi="Times New Roman" w:cs="Times New Roman"/>
          <w:color w:val="0E101A"/>
          <w:sz w:val="24"/>
          <w:szCs w:val="24"/>
        </w:rPr>
        <w:t>. In 20</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5, the Youth Risk Behavior Survey added a question that asked 9</w:t>
      </w:r>
      <w:r w:rsidRPr="00181DE3">
        <w:rPr>
          <w:rFonts w:ascii="Times New Roman" w:eastAsia="Times New Roman" w:hAnsi="Times New Roman" w:cs="Times New Roman"/>
          <w:color w:val="0E101A"/>
          <w:sz w:val="24"/>
          <w:szCs w:val="24"/>
          <w:vertAlign w:val="superscript"/>
        </w:rPr>
        <w:t>th</w:t>
      </w:r>
      <w:r w:rsidR="00750535">
        <w:rPr>
          <w:rFonts w:ascii="Times New Roman" w:eastAsia="Times New Roman" w:hAnsi="Times New Roman" w:cs="Times New Roman"/>
          <w:color w:val="0E101A"/>
          <w:sz w:val="24"/>
          <w:szCs w:val="24"/>
        </w:rPr>
        <w:t>-</w:t>
      </w:r>
      <w:r w:rsidRPr="00D951D8">
        <w:rPr>
          <w:rFonts w:ascii="Times New Roman" w:eastAsia="Times New Roman" w:hAnsi="Times New Roman" w:cs="Times New Roman"/>
          <w:color w:val="0E101A"/>
          <w:sz w:val="24"/>
          <w:szCs w:val="24"/>
        </w:rPr>
        <w:t xml:space="preserve"> through </w:t>
      </w:r>
      <w:r w:rsidR="00750535">
        <w:rPr>
          <w:rFonts w:ascii="Times New Roman" w:eastAsia="Times New Roman" w:hAnsi="Times New Roman" w:cs="Times New Roman"/>
          <w:color w:val="0E101A"/>
          <w:sz w:val="24"/>
          <w:szCs w:val="24"/>
        </w:rPr>
        <w:t>1</w:t>
      </w:r>
      <w:r w:rsidR="00750535" w:rsidRPr="00D951D8">
        <w:rPr>
          <w:rFonts w:ascii="Times New Roman" w:eastAsia="Times New Roman" w:hAnsi="Times New Roman" w:cs="Times New Roman"/>
          <w:color w:val="0E101A"/>
          <w:sz w:val="24"/>
          <w:szCs w:val="24"/>
        </w:rPr>
        <w:t>2</w:t>
      </w:r>
      <w:r w:rsidR="00750535" w:rsidRPr="00181DE3">
        <w:rPr>
          <w:rFonts w:ascii="Times New Roman" w:eastAsia="Times New Roman" w:hAnsi="Times New Roman" w:cs="Times New Roman"/>
          <w:color w:val="0E101A"/>
          <w:sz w:val="24"/>
          <w:szCs w:val="24"/>
          <w:vertAlign w:val="superscript"/>
        </w:rPr>
        <w:t>th</w:t>
      </w:r>
      <w:r w:rsidR="00750535">
        <w:rPr>
          <w:rFonts w:ascii="Times New Roman" w:eastAsia="Times New Roman" w:hAnsi="Times New Roman" w:cs="Times New Roman"/>
          <w:color w:val="0E101A"/>
          <w:sz w:val="24"/>
          <w:szCs w:val="24"/>
        </w:rPr>
        <w:t>-</w:t>
      </w:r>
      <w:r w:rsidRPr="00D951D8">
        <w:rPr>
          <w:rFonts w:ascii="Times New Roman" w:eastAsia="Times New Roman" w:hAnsi="Times New Roman" w:cs="Times New Roman"/>
          <w:color w:val="0E101A"/>
          <w:sz w:val="24"/>
          <w:szCs w:val="24"/>
        </w:rPr>
        <w:t>grade students to identify their sexual orientation (</w:t>
      </w:r>
      <w:proofErr w:type="spellStart"/>
      <w:r w:rsidRPr="00D951D8">
        <w:rPr>
          <w:rFonts w:ascii="Times New Roman" w:eastAsia="Times New Roman" w:hAnsi="Times New Roman" w:cs="Times New Roman"/>
          <w:color w:val="0E101A"/>
          <w:sz w:val="24"/>
          <w:szCs w:val="24"/>
        </w:rPr>
        <w:t>Kan</w:t>
      </w:r>
      <w:r w:rsidR="006857E6">
        <w:rPr>
          <w:rFonts w:ascii="Times New Roman" w:eastAsia="Times New Roman" w:hAnsi="Times New Roman" w:cs="Times New Roman"/>
          <w:color w:val="0E101A"/>
          <w:sz w:val="24"/>
          <w:szCs w:val="24"/>
        </w:rPr>
        <w:t>n</w:t>
      </w:r>
      <w:proofErr w:type="spellEnd"/>
      <w:r w:rsidRPr="00D951D8">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 xml:space="preserve">6). The survey results noted that students who </w:t>
      </w:r>
      <w:r w:rsidR="00750535" w:rsidRPr="00D951D8">
        <w:rPr>
          <w:rFonts w:ascii="Times New Roman" w:eastAsia="Times New Roman" w:hAnsi="Times New Roman" w:cs="Times New Roman"/>
          <w:color w:val="0E101A"/>
          <w:sz w:val="24"/>
          <w:szCs w:val="24"/>
        </w:rPr>
        <w:t>identif</w:t>
      </w:r>
      <w:r w:rsidR="00750535">
        <w:rPr>
          <w:rFonts w:ascii="Times New Roman" w:eastAsia="Times New Roman" w:hAnsi="Times New Roman" w:cs="Times New Roman"/>
          <w:color w:val="0E101A"/>
          <w:sz w:val="24"/>
          <w:szCs w:val="24"/>
        </w:rPr>
        <w:t>ied</w:t>
      </w:r>
      <w:r w:rsidR="00750535" w:rsidRPr="00D951D8">
        <w:rPr>
          <w:rFonts w:ascii="Times New Roman" w:eastAsia="Times New Roman" w:hAnsi="Times New Roman" w:cs="Times New Roman"/>
          <w:color w:val="0E101A"/>
          <w:sz w:val="24"/>
          <w:szCs w:val="24"/>
        </w:rPr>
        <w:t xml:space="preserve"> </w:t>
      </w:r>
      <w:r w:rsidRPr="00D951D8">
        <w:rPr>
          <w:rFonts w:ascii="Times New Roman" w:eastAsia="Times New Roman" w:hAnsi="Times New Roman" w:cs="Times New Roman"/>
          <w:color w:val="0E101A"/>
          <w:sz w:val="24"/>
          <w:szCs w:val="24"/>
        </w:rPr>
        <w:t xml:space="preserve">as LGB reported </w:t>
      </w:r>
      <w:r w:rsidR="002E15CC">
        <w:rPr>
          <w:rFonts w:ascii="Times New Roman" w:eastAsia="Times New Roman" w:hAnsi="Times New Roman" w:cs="Times New Roman"/>
          <w:color w:val="0E101A"/>
          <w:sz w:val="24"/>
          <w:szCs w:val="24"/>
        </w:rPr>
        <w:t>more</w:t>
      </w:r>
      <w:r w:rsidR="002E15CC" w:rsidRPr="00D951D8">
        <w:rPr>
          <w:rFonts w:ascii="Times New Roman" w:eastAsia="Times New Roman" w:hAnsi="Times New Roman" w:cs="Times New Roman"/>
          <w:color w:val="0E101A"/>
          <w:sz w:val="24"/>
          <w:szCs w:val="24"/>
        </w:rPr>
        <w:t xml:space="preserve"> inciden</w:t>
      </w:r>
      <w:r w:rsidR="002E15CC">
        <w:rPr>
          <w:rFonts w:ascii="Times New Roman" w:eastAsia="Times New Roman" w:hAnsi="Times New Roman" w:cs="Times New Roman"/>
          <w:color w:val="0E101A"/>
          <w:sz w:val="24"/>
          <w:szCs w:val="24"/>
        </w:rPr>
        <w:t>ts</w:t>
      </w:r>
      <w:r w:rsidR="002E15CC" w:rsidRPr="00D951D8">
        <w:rPr>
          <w:rFonts w:ascii="Times New Roman" w:eastAsia="Times New Roman" w:hAnsi="Times New Roman" w:cs="Times New Roman"/>
          <w:color w:val="0E101A"/>
          <w:sz w:val="24"/>
          <w:szCs w:val="24"/>
        </w:rPr>
        <w:t xml:space="preserve"> </w:t>
      </w:r>
      <w:r w:rsidRPr="00D951D8">
        <w:rPr>
          <w:rFonts w:ascii="Times New Roman" w:eastAsia="Times New Roman" w:hAnsi="Times New Roman" w:cs="Times New Roman"/>
          <w:color w:val="0E101A"/>
          <w:sz w:val="24"/>
          <w:szCs w:val="24"/>
        </w:rPr>
        <w:t xml:space="preserve">of threats or injury with weapons </w:t>
      </w:r>
      <w:r w:rsidR="00750535">
        <w:rPr>
          <w:rFonts w:ascii="Times New Roman" w:eastAsia="Times New Roman" w:hAnsi="Times New Roman" w:cs="Times New Roman"/>
          <w:color w:val="0E101A"/>
          <w:sz w:val="24"/>
          <w:szCs w:val="24"/>
        </w:rPr>
        <w:t>than</w:t>
      </w:r>
      <w:r w:rsidRPr="00D951D8">
        <w:rPr>
          <w:rFonts w:ascii="Times New Roman" w:eastAsia="Times New Roman" w:hAnsi="Times New Roman" w:cs="Times New Roman"/>
          <w:color w:val="0E101A"/>
          <w:sz w:val="24"/>
          <w:szCs w:val="24"/>
        </w:rPr>
        <w:t xml:space="preserve"> students who </w:t>
      </w:r>
      <w:r w:rsidR="00750535" w:rsidRPr="00D951D8">
        <w:rPr>
          <w:rFonts w:ascii="Times New Roman" w:eastAsia="Times New Roman" w:hAnsi="Times New Roman" w:cs="Times New Roman"/>
          <w:color w:val="0E101A"/>
          <w:sz w:val="24"/>
          <w:szCs w:val="24"/>
        </w:rPr>
        <w:t>identif</w:t>
      </w:r>
      <w:r w:rsidR="00750535">
        <w:rPr>
          <w:rFonts w:ascii="Times New Roman" w:eastAsia="Times New Roman" w:hAnsi="Times New Roman" w:cs="Times New Roman"/>
          <w:color w:val="0E101A"/>
          <w:sz w:val="24"/>
          <w:szCs w:val="24"/>
        </w:rPr>
        <w:t>ied</w:t>
      </w:r>
      <w:r w:rsidR="00750535" w:rsidRPr="00D951D8">
        <w:rPr>
          <w:rFonts w:ascii="Times New Roman" w:eastAsia="Times New Roman" w:hAnsi="Times New Roman" w:cs="Times New Roman"/>
          <w:color w:val="0E101A"/>
          <w:sz w:val="24"/>
          <w:szCs w:val="24"/>
        </w:rPr>
        <w:t xml:space="preserve"> </w:t>
      </w:r>
      <w:r w:rsidRPr="00D951D8">
        <w:rPr>
          <w:rFonts w:ascii="Times New Roman" w:eastAsia="Times New Roman" w:hAnsi="Times New Roman" w:cs="Times New Roman"/>
          <w:color w:val="0E101A"/>
          <w:sz w:val="24"/>
          <w:szCs w:val="24"/>
        </w:rPr>
        <w:t>as heterosexual (</w:t>
      </w:r>
      <w:proofErr w:type="spellStart"/>
      <w:r w:rsidRPr="00D951D8">
        <w:rPr>
          <w:rFonts w:ascii="Times New Roman" w:eastAsia="Times New Roman" w:hAnsi="Times New Roman" w:cs="Times New Roman"/>
          <w:color w:val="0E101A"/>
          <w:sz w:val="24"/>
          <w:szCs w:val="24"/>
        </w:rPr>
        <w:t>Ka</w:t>
      </w:r>
      <w:r w:rsidR="006857E6">
        <w:rPr>
          <w:rFonts w:ascii="Times New Roman" w:eastAsia="Times New Roman" w:hAnsi="Times New Roman" w:cs="Times New Roman"/>
          <w:color w:val="0E101A"/>
          <w:sz w:val="24"/>
          <w:szCs w:val="24"/>
        </w:rPr>
        <w:t>n</w:t>
      </w:r>
      <w:r w:rsidRPr="00D951D8">
        <w:rPr>
          <w:rFonts w:ascii="Times New Roman" w:eastAsia="Times New Roman" w:hAnsi="Times New Roman" w:cs="Times New Roman"/>
          <w:color w:val="0E101A"/>
          <w:sz w:val="24"/>
          <w:szCs w:val="24"/>
        </w:rPr>
        <w:t>n</w:t>
      </w:r>
      <w:proofErr w:type="spellEnd"/>
      <w:r w:rsidRPr="00D951D8">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 xml:space="preserve">6). Available within the literature are additional surveys created to measure school safety perceptions. The California School Climate </w:t>
      </w:r>
      <w:r w:rsidRPr="00D951D8">
        <w:rPr>
          <w:rFonts w:ascii="Times New Roman" w:eastAsia="Times New Roman" w:hAnsi="Times New Roman" w:cs="Times New Roman"/>
          <w:color w:val="0E101A"/>
          <w:sz w:val="24"/>
          <w:szCs w:val="24"/>
        </w:rPr>
        <w:lastRenderedPageBreak/>
        <w:t xml:space="preserve">and Safety Survey (Furlong et al., </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99</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 xml:space="preserve">) is a student self-report questionnaire created to measure overall school climate and student-identified personal safety experiences. Furlong et al. (2005) reviewed the </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99</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 xml:space="preserve"> survey and streamlined three sections while including a social desirability check </w:t>
      </w:r>
      <w:r w:rsidR="00750535">
        <w:rPr>
          <w:rFonts w:ascii="Times New Roman" w:eastAsia="Times New Roman" w:hAnsi="Times New Roman" w:cs="Times New Roman"/>
          <w:color w:val="0E101A"/>
          <w:sz w:val="24"/>
          <w:szCs w:val="24"/>
        </w:rPr>
        <w:t xml:space="preserve">to </w:t>
      </w:r>
      <w:r w:rsidRPr="00D951D8">
        <w:rPr>
          <w:rFonts w:ascii="Times New Roman" w:eastAsia="Times New Roman" w:hAnsi="Times New Roman" w:cs="Times New Roman"/>
          <w:color w:val="0E101A"/>
          <w:sz w:val="24"/>
          <w:szCs w:val="24"/>
        </w:rPr>
        <w:t xml:space="preserve">aid in </w:t>
      </w:r>
      <w:r w:rsidR="00750535">
        <w:rPr>
          <w:rFonts w:ascii="Times New Roman" w:eastAsia="Times New Roman" w:hAnsi="Times New Roman" w:cs="Times New Roman"/>
          <w:color w:val="0E101A"/>
          <w:sz w:val="24"/>
          <w:szCs w:val="24"/>
        </w:rPr>
        <w:t xml:space="preserve">the analysis of </w:t>
      </w:r>
      <w:r w:rsidRPr="00D951D8">
        <w:rPr>
          <w:rFonts w:ascii="Times New Roman" w:eastAsia="Times New Roman" w:hAnsi="Times New Roman" w:cs="Times New Roman"/>
          <w:color w:val="0E101A"/>
          <w:sz w:val="24"/>
          <w:szCs w:val="24"/>
        </w:rPr>
        <w:t>student responses. Their survey features three main sections related to school safety: perceptions of school danger, school climate perceptions, and reports of victimization. School danger is intended to measure activities like drug use, vandalism, and carrying</w:t>
      </w:r>
      <w:r w:rsidR="00750535" w:rsidRPr="00750535">
        <w:rPr>
          <w:rFonts w:ascii="Times New Roman" w:eastAsia="Times New Roman" w:hAnsi="Times New Roman" w:cs="Times New Roman"/>
          <w:color w:val="0E101A"/>
          <w:sz w:val="24"/>
          <w:szCs w:val="24"/>
        </w:rPr>
        <w:t xml:space="preserve"> </w:t>
      </w:r>
      <w:r w:rsidR="00750535" w:rsidRPr="00D951D8">
        <w:rPr>
          <w:rFonts w:ascii="Times New Roman" w:eastAsia="Times New Roman" w:hAnsi="Times New Roman" w:cs="Times New Roman"/>
          <w:color w:val="0E101A"/>
          <w:sz w:val="24"/>
          <w:szCs w:val="24"/>
        </w:rPr>
        <w:t>weapon</w:t>
      </w:r>
      <w:r w:rsidR="00750535">
        <w:rPr>
          <w:rFonts w:ascii="Times New Roman" w:eastAsia="Times New Roman" w:hAnsi="Times New Roman" w:cs="Times New Roman"/>
          <w:color w:val="0E101A"/>
          <w:sz w:val="24"/>
          <w:szCs w:val="24"/>
        </w:rPr>
        <w:t>s</w:t>
      </w:r>
      <w:r w:rsidRPr="00D951D8">
        <w:rPr>
          <w:rFonts w:ascii="Times New Roman" w:eastAsia="Times New Roman" w:hAnsi="Times New Roman" w:cs="Times New Roman"/>
          <w:color w:val="0E101A"/>
          <w:sz w:val="24"/>
          <w:szCs w:val="24"/>
        </w:rPr>
        <w:t xml:space="preserve">. These were derived from another survey created to measure youths, the Minnesota Adolescent Health Survey (Blum et al., </w:t>
      </w:r>
      <w:r w:rsidR="00740514">
        <w:rPr>
          <w:rFonts w:ascii="Times New Roman" w:eastAsia="Times New Roman" w:hAnsi="Times New Roman" w:cs="Times New Roman"/>
          <w:color w:val="0E101A"/>
          <w:sz w:val="24"/>
          <w:szCs w:val="24"/>
        </w:rPr>
        <w:t>1</w:t>
      </w:r>
      <w:r w:rsidRPr="00D951D8">
        <w:rPr>
          <w:rFonts w:ascii="Times New Roman" w:eastAsia="Times New Roman" w:hAnsi="Times New Roman" w:cs="Times New Roman"/>
          <w:color w:val="0E101A"/>
          <w:sz w:val="24"/>
          <w:szCs w:val="24"/>
        </w:rPr>
        <w:t xml:space="preserve">989). The </w:t>
      </w:r>
      <w:r w:rsidR="00317C4A">
        <w:rPr>
          <w:rFonts w:ascii="Times New Roman" w:eastAsia="Times New Roman" w:hAnsi="Times New Roman" w:cs="Times New Roman"/>
          <w:color w:val="0E101A"/>
          <w:sz w:val="24"/>
          <w:szCs w:val="24"/>
        </w:rPr>
        <w:t>s</w:t>
      </w:r>
      <w:r w:rsidRPr="00D951D8">
        <w:rPr>
          <w:rFonts w:ascii="Times New Roman" w:eastAsia="Times New Roman" w:hAnsi="Times New Roman" w:cs="Times New Roman"/>
          <w:color w:val="0E101A"/>
          <w:sz w:val="24"/>
          <w:szCs w:val="24"/>
        </w:rPr>
        <w:t>chool climate section measured feelings of safety, respect, support, and interpersonal relationships at school. Finally, the school victimization section asked students about first-hand personal experience with bullying, personal injury, and verbal harassment. Another popular school safety survey is the SRS Safe Schools Survey from Skiba et al. (2004). This survey focused on connection and climate, incivility and disruption, personal safety, and delinquency/significant safety issues. This study underscores the importance of school climate and its relationship to students</w:t>
      </w:r>
      <w:r w:rsidR="002E15CC">
        <w:rPr>
          <w:rFonts w:ascii="Times New Roman" w:eastAsia="Times New Roman" w:hAnsi="Times New Roman" w:cs="Times New Roman"/>
          <w:color w:val="0E101A"/>
          <w:sz w:val="24"/>
          <w:szCs w:val="24"/>
        </w:rPr>
        <w:t>’</w:t>
      </w:r>
      <w:r w:rsidRPr="00D951D8">
        <w:rPr>
          <w:rFonts w:ascii="Times New Roman" w:eastAsia="Times New Roman" w:hAnsi="Times New Roman" w:cs="Times New Roman"/>
          <w:color w:val="0E101A"/>
          <w:sz w:val="24"/>
          <w:szCs w:val="24"/>
        </w:rPr>
        <w:t xml:space="preserve"> perceptions of school safety.</w:t>
      </w:r>
      <w:r w:rsidR="00750535">
        <w:rPr>
          <w:rFonts w:ascii="Times New Roman" w:eastAsia="Times New Roman" w:hAnsi="Times New Roman" w:cs="Times New Roman"/>
          <w:color w:val="0E101A"/>
          <w:sz w:val="24"/>
          <w:szCs w:val="24"/>
        </w:rPr>
        <w:tab/>
      </w:r>
    </w:p>
    <w:p w14:paraId="08FBD20F" w14:textId="147B75DF" w:rsidR="00A97591" w:rsidRDefault="00D951D8" w:rsidP="00181DE3">
      <w:pPr>
        <w:spacing w:line="480" w:lineRule="auto"/>
        <w:ind w:firstLine="720"/>
        <w:rPr>
          <w:rFonts w:ascii="Times New Roman" w:eastAsia="Times New Roman" w:hAnsi="Times New Roman" w:cs="Times New Roman"/>
          <w:color w:val="0E101A"/>
          <w:sz w:val="24"/>
          <w:szCs w:val="24"/>
        </w:rPr>
      </w:pPr>
      <w:r w:rsidRPr="00D951D8">
        <w:rPr>
          <w:rFonts w:ascii="Times New Roman" w:eastAsia="Times New Roman" w:hAnsi="Times New Roman" w:cs="Times New Roman"/>
          <w:color w:val="0E101A"/>
          <w:sz w:val="24"/>
          <w:szCs w:val="24"/>
        </w:rPr>
        <w:t xml:space="preserve">The National Crime Victimization Survey, School Crime Supplement Data Sets, was analyzed by Mayer (2009). This structural analysis highlighted the change in surveys around perceptions of safety. Mayer (2009) focused </w:t>
      </w:r>
      <w:r w:rsidR="00750535">
        <w:rPr>
          <w:rFonts w:ascii="Times New Roman" w:eastAsia="Times New Roman" w:hAnsi="Times New Roman" w:cs="Times New Roman"/>
          <w:color w:val="0E101A"/>
          <w:sz w:val="24"/>
          <w:szCs w:val="24"/>
        </w:rPr>
        <w:t xml:space="preserve">their </w:t>
      </w:r>
      <w:r w:rsidRPr="00D951D8">
        <w:rPr>
          <w:rFonts w:ascii="Times New Roman" w:eastAsia="Times New Roman" w:hAnsi="Times New Roman" w:cs="Times New Roman"/>
          <w:color w:val="0E101A"/>
          <w:sz w:val="24"/>
          <w:szCs w:val="24"/>
        </w:rPr>
        <w:t>analysis on low-level school behaviors: general intimidation, bullying, and hate language. Using the National Crime Victimization Survey and School crime supplemental data sets, Mayer recoded items using three different models</w:t>
      </w:r>
      <w:r w:rsidR="002E15CC">
        <w:rPr>
          <w:rFonts w:ascii="Times New Roman" w:eastAsia="Times New Roman" w:hAnsi="Times New Roman" w:cs="Times New Roman"/>
          <w:color w:val="0E101A"/>
          <w:sz w:val="24"/>
          <w:szCs w:val="24"/>
        </w:rPr>
        <w:t>,</w:t>
      </w:r>
      <w:r w:rsidRPr="00D951D8">
        <w:rPr>
          <w:rFonts w:ascii="Times New Roman" w:eastAsia="Times New Roman" w:hAnsi="Times New Roman" w:cs="Times New Roman"/>
          <w:color w:val="0E101A"/>
          <w:sz w:val="24"/>
          <w:szCs w:val="24"/>
        </w:rPr>
        <w:t xml:space="preserve"> adding incivility to isolate low-level school disorder and personal crime. The analysis resulted in a clearer understanding of the school</w:t>
      </w:r>
      <w:r w:rsidR="00750535">
        <w:rPr>
          <w:rFonts w:ascii="Times New Roman" w:eastAsia="Times New Roman" w:hAnsi="Times New Roman" w:cs="Times New Roman"/>
          <w:color w:val="0E101A"/>
          <w:sz w:val="24"/>
          <w:szCs w:val="24"/>
        </w:rPr>
        <w:t>’</w:t>
      </w:r>
      <w:r w:rsidRPr="00D951D8">
        <w:rPr>
          <w:rFonts w:ascii="Times New Roman" w:eastAsia="Times New Roman" w:hAnsi="Times New Roman" w:cs="Times New Roman"/>
          <w:color w:val="0E101A"/>
          <w:sz w:val="24"/>
          <w:szCs w:val="24"/>
        </w:rPr>
        <w:t xml:space="preserve">s role in reducing school disorder and communicating the rules and consequences within schools to students (Mayer, 2009). Mayer also </w:t>
      </w:r>
      <w:r w:rsidR="00750535">
        <w:rPr>
          <w:rFonts w:ascii="Times New Roman" w:eastAsia="Times New Roman" w:hAnsi="Times New Roman" w:cs="Times New Roman"/>
          <w:color w:val="0E101A"/>
          <w:sz w:val="24"/>
          <w:szCs w:val="24"/>
        </w:rPr>
        <w:lastRenderedPageBreak/>
        <w:t>drew</w:t>
      </w:r>
      <w:r w:rsidR="00750535" w:rsidRPr="00D951D8">
        <w:rPr>
          <w:rFonts w:ascii="Times New Roman" w:eastAsia="Times New Roman" w:hAnsi="Times New Roman" w:cs="Times New Roman"/>
          <w:color w:val="0E101A"/>
          <w:sz w:val="24"/>
          <w:szCs w:val="24"/>
        </w:rPr>
        <w:t xml:space="preserve"> </w:t>
      </w:r>
      <w:r w:rsidRPr="00D951D8">
        <w:rPr>
          <w:rFonts w:ascii="Times New Roman" w:eastAsia="Times New Roman" w:hAnsi="Times New Roman" w:cs="Times New Roman"/>
          <w:color w:val="0E101A"/>
          <w:sz w:val="24"/>
          <w:szCs w:val="24"/>
        </w:rPr>
        <w:t xml:space="preserve">an essential conclusion within the realm of school safety research regarding the need to focus more on day-to-day events </w:t>
      </w:r>
      <w:r w:rsidR="002E15CC">
        <w:rPr>
          <w:rFonts w:ascii="Times New Roman" w:eastAsia="Times New Roman" w:hAnsi="Times New Roman" w:cs="Times New Roman"/>
          <w:color w:val="0E101A"/>
          <w:sz w:val="24"/>
          <w:szCs w:val="24"/>
        </w:rPr>
        <w:t xml:space="preserve">rather </w:t>
      </w:r>
      <w:r w:rsidRPr="00D951D8">
        <w:rPr>
          <w:rFonts w:ascii="Times New Roman" w:eastAsia="Times New Roman" w:hAnsi="Times New Roman" w:cs="Times New Roman"/>
          <w:color w:val="0E101A"/>
          <w:sz w:val="24"/>
          <w:szCs w:val="24"/>
        </w:rPr>
        <w:t xml:space="preserve">than </w:t>
      </w:r>
      <w:r w:rsidR="002E15CC">
        <w:rPr>
          <w:rFonts w:ascii="Times New Roman" w:eastAsia="Times New Roman" w:hAnsi="Times New Roman" w:cs="Times New Roman"/>
          <w:color w:val="0E101A"/>
          <w:sz w:val="24"/>
          <w:szCs w:val="24"/>
        </w:rPr>
        <w:t xml:space="preserve">on </w:t>
      </w:r>
      <w:r w:rsidRPr="00D951D8">
        <w:rPr>
          <w:rFonts w:ascii="Times New Roman" w:eastAsia="Times New Roman" w:hAnsi="Times New Roman" w:cs="Times New Roman"/>
          <w:color w:val="0E101A"/>
          <w:sz w:val="24"/>
          <w:szCs w:val="24"/>
        </w:rPr>
        <w:t xml:space="preserve">higher-profile responses to school security. </w:t>
      </w:r>
    </w:p>
    <w:p w14:paraId="0D3FFF88" w14:textId="279EBF96" w:rsidR="00A97591" w:rsidRDefault="00D951D8" w:rsidP="00A97591">
      <w:pPr>
        <w:spacing w:line="480" w:lineRule="auto"/>
        <w:ind w:firstLine="720"/>
        <w:rPr>
          <w:rFonts w:ascii="Times New Roman" w:eastAsia="Times New Roman" w:hAnsi="Times New Roman" w:cs="Times New Roman"/>
          <w:color w:val="0E101A"/>
          <w:sz w:val="24"/>
          <w:szCs w:val="24"/>
        </w:rPr>
      </w:pPr>
      <w:r w:rsidRPr="00D951D8">
        <w:rPr>
          <w:rFonts w:ascii="Times New Roman" w:eastAsia="Times New Roman" w:hAnsi="Times New Roman" w:cs="Times New Roman"/>
          <w:color w:val="0E101A"/>
          <w:sz w:val="24"/>
          <w:szCs w:val="24"/>
        </w:rPr>
        <w:t xml:space="preserve">There </w:t>
      </w:r>
      <w:r w:rsidR="00A97591">
        <w:rPr>
          <w:rFonts w:ascii="Times New Roman" w:eastAsia="Times New Roman" w:hAnsi="Times New Roman" w:cs="Times New Roman"/>
          <w:color w:val="0E101A"/>
          <w:sz w:val="24"/>
          <w:szCs w:val="24"/>
        </w:rPr>
        <w:t>we</w:t>
      </w:r>
      <w:r w:rsidR="00A97591" w:rsidRPr="00D951D8">
        <w:rPr>
          <w:rFonts w:ascii="Times New Roman" w:eastAsia="Times New Roman" w:hAnsi="Times New Roman" w:cs="Times New Roman"/>
          <w:color w:val="0E101A"/>
          <w:sz w:val="24"/>
          <w:szCs w:val="24"/>
        </w:rPr>
        <w:t xml:space="preserve">re </w:t>
      </w:r>
      <w:r w:rsidRPr="00D951D8">
        <w:rPr>
          <w:rFonts w:ascii="Times New Roman" w:eastAsia="Times New Roman" w:hAnsi="Times New Roman" w:cs="Times New Roman"/>
          <w:color w:val="0E101A"/>
          <w:sz w:val="24"/>
          <w:szCs w:val="24"/>
        </w:rPr>
        <w:t>several control variables employed in these studies. Most studies ask</w:t>
      </w:r>
      <w:r w:rsidR="00A97591">
        <w:rPr>
          <w:rFonts w:ascii="Times New Roman" w:eastAsia="Times New Roman" w:hAnsi="Times New Roman" w:cs="Times New Roman"/>
          <w:color w:val="0E101A"/>
          <w:sz w:val="24"/>
          <w:szCs w:val="24"/>
        </w:rPr>
        <w:t>ed</w:t>
      </w:r>
      <w:r w:rsidRPr="00D951D8">
        <w:rPr>
          <w:rFonts w:ascii="Times New Roman" w:eastAsia="Times New Roman" w:hAnsi="Times New Roman" w:cs="Times New Roman"/>
          <w:color w:val="0E101A"/>
          <w:sz w:val="24"/>
          <w:szCs w:val="24"/>
        </w:rPr>
        <w:t xml:space="preserve"> teachers to identify their race, gender, and years of experience. The surveys sponsored by the National Center for Education Statistics also ask</w:t>
      </w:r>
      <w:r w:rsidR="00A97591">
        <w:rPr>
          <w:rFonts w:ascii="Times New Roman" w:eastAsia="Times New Roman" w:hAnsi="Times New Roman" w:cs="Times New Roman"/>
          <w:color w:val="0E101A"/>
          <w:sz w:val="24"/>
          <w:szCs w:val="24"/>
        </w:rPr>
        <w:t>ed</w:t>
      </w:r>
      <w:r w:rsidRPr="00D951D8">
        <w:rPr>
          <w:rFonts w:ascii="Times New Roman" w:eastAsia="Times New Roman" w:hAnsi="Times New Roman" w:cs="Times New Roman"/>
          <w:color w:val="0E101A"/>
          <w:sz w:val="24"/>
          <w:szCs w:val="24"/>
        </w:rPr>
        <w:t xml:space="preserve"> teachers to identify their marital status. Currently, there are no widely distributed teacher surveys that ask teachers to identify their sexual orientation. </w:t>
      </w:r>
    </w:p>
    <w:p w14:paraId="7E4F7631" w14:textId="46823BE1" w:rsidR="00E650EB" w:rsidRPr="00E650EB" w:rsidRDefault="00E650EB" w:rsidP="00181DE3">
      <w:pPr>
        <w:spacing w:line="480" w:lineRule="auto"/>
        <w:rPr>
          <w:rFonts w:ascii="Times New Roman" w:eastAsia="Times New Roman" w:hAnsi="Times New Roman" w:cs="Times New Roman"/>
          <w:color w:val="0E101A"/>
          <w:sz w:val="24"/>
          <w:szCs w:val="24"/>
        </w:rPr>
      </w:pPr>
      <w:r w:rsidRPr="00E650EB">
        <w:rPr>
          <w:rFonts w:ascii="Times New Roman" w:hAnsi="Times New Roman" w:cs="Times New Roman"/>
          <w:b/>
          <w:bCs/>
          <w:i/>
          <w:iCs/>
          <w:color w:val="0E101A"/>
          <w:sz w:val="24"/>
          <w:szCs w:val="24"/>
        </w:rPr>
        <w:t>Measuring Parent Perceptions of Safety</w:t>
      </w:r>
    </w:p>
    <w:p w14:paraId="49762F56" w14:textId="5C3DE151" w:rsidR="00E650EB" w:rsidRPr="00E650EB" w:rsidRDefault="00E650EB" w:rsidP="00E650EB">
      <w:pPr>
        <w:spacing w:after="0" w:line="480" w:lineRule="auto"/>
        <w:ind w:firstLine="720"/>
        <w:rPr>
          <w:rFonts w:ascii="Times New Roman" w:eastAsia="Times New Roman" w:hAnsi="Times New Roman" w:cs="Times New Roman"/>
          <w:color w:val="0E101A"/>
          <w:sz w:val="24"/>
          <w:szCs w:val="24"/>
        </w:rPr>
      </w:pPr>
      <w:r w:rsidRPr="00E650EB">
        <w:rPr>
          <w:rFonts w:ascii="Times New Roman" w:eastAsia="Times New Roman" w:hAnsi="Times New Roman" w:cs="Times New Roman"/>
          <w:color w:val="0E101A"/>
          <w:sz w:val="24"/>
          <w:szCs w:val="24"/>
        </w:rPr>
        <w:t xml:space="preserve">Since </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977, the Gallop polling group has asked parents if they feared</w:t>
      </w:r>
      <w:r w:rsidR="00A97591">
        <w:rPr>
          <w:rFonts w:ascii="Times New Roman" w:eastAsia="Times New Roman" w:hAnsi="Times New Roman" w:cs="Times New Roman"/>
          <w:color w:val="0E101A"/>
          <w:sz w:val="24"/>
          <w:szCs w:val="24"/>
        </w:rPr>
        <w:t xml:space="preserve"> for</w:t>
      </w:r>
      <w:r w:rsidRPr="00E650EB">
        <w:rPr>
          <w:rFonts w:ascii="Times New Roman" w:eastAsia="Times New Roman" w:hAnsi="Times New Roman" w:cs="Times New Roman"/>
          <w:color w:val="0E101A"/>
          <w:sz w:val="24"/>
          <w:szCs w:val="24"/>
        </w:rPr>
        <w:t xml:space="preserve"> their child</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safety at school (Jones &amp; Saad, 20</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8). Gallop</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polling data suggest</w:t>
      </w:r>
      <w:r w:rsidR="00A97591">
        <w:rPr>
          <w:rFonts w:ascii="Times New Roman" w:eastAsia="Times New Roman" w:hAnsi="Times New Roman" w:cs="Times New Roman"/>
          <w:color w:val="0E101A"/>
          <w:sz w:val="24"/>
          <w:szCs w:val="24"/>
        </w:rPr>
        <w:t>ed</w:t>
      </w:r>
      <w:r w:rsidRPr="00E650EB">
        <w:rPr>
          <w:rFonts w:ascii="Times New Roman" w:eastAsia="Times New Roman" w:hAnsi="Times New Roman" w:cs="Times New Roman"/>
          <w:color w:val="0E101A"/>
          <w:sz w:val="24"/>
          <w:szCs w:val="24"/>
        </w:rPr>
        <w:t xml:space="preserve"> that </w:t>
      </w:r>
      <w:r w:rsidR="00A97591" w:rsidRPr="00E650EB">
        <w:rPr>
          <w:rFonts w:ascii="Times New Roman" w:eastAsia="Times New Roman" w:hAnsi="Times New Roman" w:cs="Times New Roman"/>
          <w:color w:val="0E101A"/>
          <w:sz w:val="24"/>
          <w:szCs w:val="24"/>
        </w:rPr>
        <w:t>parents</w:t>
      </w:r>
      <w:r w:rsidR="00A97591">
        <w:rPr>
          <w:rFonts w:ascii="Times New Roman" w:eastAsia="Times New Roman" w:hAnsi="Times New Roman" w:cs="Times New Roman"/>
          <w:color w:val="0E101A"/>
          <w:sz w:val="24"/>
          <w:szCs w:val="24"/>
        </w:rPr>
        <w:t>’</w:t>
      </w:r>
      <w:r w:rsidR="00A97591" w:rsidRPr="00E650EB">
        <w:rPr>
          <w:rFonts w:ascii="Times New Roman" w:eastAsia="Times New Roman" w:hAnsi="Times New Roman" w:cs="Times New Roman"/>
          <w:color w:val="0E101A"/>
          <w:sz w:val="24"/>
          <w:szCs w:val="24"/>
        </w:rPr>
        <w:t xml:space="preserve"> </w:t>
      </w:r>
      <w:r w:rsidRPr="00E650EB">
        <w:rPr>
          <w:rFonts w:ascii="Times New Roman" w:eastAsia="Times New Roman" w:hAnsi="Times New Roman" w:cs="Times New Roman"/>
          <w:color w:val="0E101A"/>
          <w:sz w:val="24"/>
          <w:szCs w:val="24"/>
        </w:rPr>
        <w:t>fears fluctuate depending on the most recent school security breach (Jones, 20</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 xml:space="preserve">8). For example, in June </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998, before the well-publicized school shooting at Columbine High School, 37</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of parents reported they feared </w:t>
      </w:r>
      <w:r w:rsidR="00A97591">
        <w:rPr>
          <w:rFonts w:ascii="Times New Roman" w:eastAsia="Times New Roman" w:hAnsi="Times New Roman" w:cs="Times New Roman"/>
          <w:color w:val="0E101A"/>
          <w:sz w:val="24"/>
          <w:szCs w:val="24"/>
        </w:rPr>
        <w:t xml:space="preserve">for </w:t>
      </w:r>
      <w:r w:rsidRPr="00E650EB">
        <w:rPr>
          <w:rFonts w:ascii="Times New Roman" w:eastAsia="Times New Roman" w:hAnsi="Times New Roman" w:cs="Times New Roman"/>
          <w:color w:val="0E101A"/>
          <w:sz w:val="24"/>
          <w:szCs w:val="24"/>
        </w:rPr>
        <w:t xml:space="preserve">their </w:t>
      </w:r>
      <w:r w:rsidR="00A97591" w:rsidRPr="00E650EB">
        <w:rPr>
          <w:rFonts w:ascii="Times New Roman" w:eastAsia="Times New Roman" w:hAnsi="Times New Roman" w:cs="Times New Roman"/>
          <w:color w:val="0E101A"/>
          <w:sz w:val="24"/>
          <w:szCs w:val="24"/>
        </w:rPr>
        <w:t>child</w:t>
      </w:r>
      <w:r w:rsidR="00A97591">
        <w:rPr>
          <w:rFonts w:ascii="Times New Roman" w:eastAsia="Times New Roman" w:hAnsi="Times New Roman" w:cs="Times New Roman"/>
          <w:color w:val="0E101A"/>
          <w:sz w:val="24"/>
          <w:szCs w:val="24"/>
        </w:rPr>
        <w:t>’</w:t>
      </w:r>
      <w:r w:rsidR="00A97591" w:rsidRPr="00E650EB">
        <w:rPr>
          <w:rFonts w:ascii="Times New Roman" w:eastAsia="Times New Roman" w:hAnsi="Times New Roman" w:cs="Times New Roman"/>
          <w:color w:val="0E101A"/>
          <w:sz w:val="24"/>
          <w:szCs w:val="24"/>
        </w:rPr>
        <w:t xml:space="preserve">s </w:t>
      </w:r>
      <w:r w:rsidRPr="00E650EB">
        <w:rPr>
          <w:rFonts w:ascii="Times New Roman" w:eastAsia="Times New Roman" w:hAnsi="Times New Roman" w:cs="Times New Roman"/>
          <w:color w:val="0E101A"/>
          <w:sz w:val="24"/>
          <w:szCs w:val="24"/>
        </w:rPr>
        <w:t xml:space="preserve">safety at school. In April </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999, after the school shooting at Columbine, 55</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of parents reported being afraid for their child at school (Carroll, 2007). The trend was the same following the school shooting in Parkland, Florida. Before the incident, 24</w:t>
      </w:r>
      <w:r w:rsidR="00A97591">
        <w:rPr>
          <w:rFonts w:ascii="Times New Roman" w:eastAsia="Times New Roman" w:hAnsi="Times New Roman" w:cs="Times New Roman"/>
          <w:color w:val="0E101A"/>
          <w:sz w:val="24"/>
          <w:szCs w:val="24"/>
        </w:rPr>
        <w:t>%</w:t>
      </w:r>
      <w:r w:rsidR="00B92B0B">
        <w:rPr>
          <w:rFonts w:ascii="Times New Roman" w:eastAsia="Times New Roman" w:hAnsi="Times New Roman" w:cs="Times New Roman"/>
          <w:color w:val="0E101A"/>
          <w:sz w:val="24"/>
          <w:szCs w:val="24"/>
        </w:rPr>
        <w:t xml:space="preserve"> </w:t>
      </w:r>
      <w:r w:rsidRPr="00E650EB">
        <w:rPr>
          <w:rFonts w:ascii="Times New Roman" w:eastAsia="Times New Roman" w:hAnsi="Times New Roman" w:cs="Times New Roman"/>
          <w:color w:val="0E101A"/>
          <w:sz w:val="24"/>
          <w:szCs w:val="24"/>
        </w:rPr>
        <w:t>of parents reported they feared for their child</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safety at school; after the school shooting, 35</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of parents reported fear</w:t>
      </w:r>
      <w:r w:rsidR="00A97591">
        <w:rPr>
          <w:rFonts w:ascii="Times New Roman" w:eastAsia="Times New Roman" w:hAnsi="Times New Roman" w:cs="Times New Roman"/>
          <w:color w:val="0E101A"/>
          <w:sz w:val="24"/>
          <w:szCs w:val="24"/>
        </w:rPr>
        <w:t>ing</w:t>
      </w:r>
      <w:r w:rsidRPr="00E650EB">
        <w:rPr>
          <w:rFonts w:ascii="Times New Roman" w:eastAsia="Times New Roman" w:hAnsi="Times New Roman" w:cs="Times New Roman"/>
          <w:color w:val="0E101A"/>
          <w:sz w:val="24"/>
          <w:szCs w:val="24"/>
        </w:rPr>
        <w:t xml:space="preserve"> for their </w:t>
      </w:r>
      <w:r w:rsidR="00A97591" w:rsidRPr="00E650EB">
        <w:rPr>
          <w:rFonts w:ascii="Times New Roman" w:eastAsia="Times New Roman" w:hAnsi="Times New Roman" w:cs="Times New Roman"/>
          <w:color w:val="0E101A"/>
          <w:sz w:val="24"/>
          <w:szCs w:val="24"/>
        </w:rPr>
        <w:t>child</w:t>
      </w:r>
      <w:r w:rsidR="00A97591">
        <w:rPr>
          <w:rFonts w:ascii="Times New Roman" w:eastAsia="Times New Roman" w:hAnsi="Times New Roman" w:cs="Times New Roman"/>
          <w:color w:val="0E101A"/>
          <w:sz w:val="24"/>
          <w:szCs w:val="24"/>
        </w:rPr>
        <w:t>’</w:t>
      </w:r>
      <w:r w:rsidR="00A97591" w:rsidRPr="00E650EB">
        <w:rPr>
          <w:rFonts w:ascii="Times New Roman" w:eastAsia="Times New Roman" w:hAnsi="Times New Roman" w:cs="Times New Roman"/>
          <w:color w:val="0E101A"/>
          <w:sz w:val="24"/>
          <w:szCs w:val="24"/>
        </w:rPr>
        <w:t xml:space="preserve">s </w:t>
      </w:r>
      <w:r w:rsidRPr="00E650EB">
        <w:rPr>
          <w:rFonts w:ascii="Times New Roman" w:eastAsia="Times New Roman" w:hAnsi="Times New Roman" w:cs="Times New Roman"/>
          <w:color w:val="0E101A"/>
          <w:sz w:val="24"/>
          <w:szCs w:val="24"/>
        </w:rPr>
        <w:t>safety at school (Jones, 20</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8). </w:t>
      </w:r>
    </w:p>
    <w:p w14:paraId="5602C1B2" w14:textId="02561B4E" w:rsidR="00E650EB" w:rsidRPr="00E650EB" w:rsidRDefault="00E650EB" w:rsidP="00E650EB">
      <w:pPr>
        <w:spacing w:after="0" w:line="480" w:lineRule="auto"/>
        <w:rPr>
          <w:rFonts w:ascii="Times New Roman" w:eastAsia="Times New Roman" w:hAnsi="Times New Roman" w:cs="Times New Roman"/>
          <w:color w:val="0E101A"/>
          <w:sz w:val="24"/>
          <w:szCs w:val="24"/>
        </w:rPr>
      </w:pPr>
      <w:r w:rsidRPr="00E650EB">
        <w:rPr>
          <w:rFonts w:ascii="Times New Roman" w:eastAsia="Times New Roman" w:hAnsi="Times New Roman" w:cs="Times New Roman"/>
          <w:color w:val="0E101A"/>
          <w:sz w:val="24"/>
          <w:szCs w:val="24"/>
        </w:rPr>
        <w:t>In addition to measuring parents</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perception</w:t>
      </w:r>
      <w:r w:rsidR="00A97591">
        <w:rPr>
          <w:rFonts w:ascii="Times New Roman" w:eastAsia="Times New Roman" w:hAnsi="Times New Roman" w:cs="Times New Roman"/>
          <w:color w:val="0E101A"/>
          <w:sz w:val="24"/>
          <w:szCs w:val="24"/>
        </w:rPr>
        <w:t>s</w:t>
      </w:r>
      <w:r w:rsidRPr="00E650EB">
        <w:rPr>
          <w:rFonts w:ascii="Times New Roman" w:eastAsia="Times New Roman" w:hAnsi="Times New Roman" w:cs="Times New Roman"/>
          <w:color w:val="0E101A"/>
          <w:sz w:val="24"/>
          <w:szCs w:val="24"/>
        </w:rPr>
        <w:t xml:space="preserve"> of school safety, parental involvement levels are related to school safety and security (Addington, 2009; Hamlin &amp; Li, 2020; </w:t>
      </w:r>
      <w:proofErr w:type="spellStart"/>
      <w:r w:rsidR="00A97591" w:rsidRPr="00E650EB">
        <w:rPr>
          <w:rFonts w:ascii="Times New Roman" w:eastAsia="Times New Roman" w:hAnsi="Times New Roman" w:cs="Times New Roman"/>
          <w:color w:val="0E101A"/>
          <w:sz w:val="24"/>
          <w:szCs w:val="24"/>
        </w:rPr>
        <w:t>Mowen</w:t>
      </w:r>
      <w:proofErr w:type="spellEnd"/>
      <w:r w:rsidR="00A97591" w:rsidRPr="00E650EB">
        <w:rPr>
          <w:rFonts w:ascii="Times New Roman" w:eastAsia="Times New Roman" w:hAnsi="Times New Roman" w:cs="Times New Roman"/>
          <w:color w:val="0E101A"/>
          <w:sz w:val="24"/>
          <w:szCs w:val="24"/>
        </w:rPr>
        <w:t>, 20</w:t>
      </w:r>
      <w:r w:rsidR="00A97591">
        <w:rPr>
          <w:rFonts w:ascii="Times New Roman" w:eastAsia="Times New Roman" w:hAnsi="Times New Roman" w:cs="Times New Roman"/>
          <w:color w:val="0E101A"/>
          <w:sz w:val="24"/>
          <w:szCs w:val="24"/>
        </w:rPr>
        <w:t>1</w:t>
      </w:r>
      <w:r w:rsidR="00A97591" w:rsidRPr="00E650EB">
        <w:rPr>
          <w:rFonts w:ascii="Times New Roman" w:eastAsia="Times New Roman" w:hAnsi="Times New Roman" w:cs="Times New Roman"/>
          <w:color w:val="0E101A"/>
          <w:sz w:val="24"/>
          <w:szCs w:val="24"/>
        </w:rPr>
        <w:t>5</w:t>
      </w:r>
      <w:r w:rsidR="00A97591">
        <w:rPr>
          <w:rFonts w:ascii="Times New Roman" w:eastAsia="Times New Roman" w:hAnsi="Times New Roman" w:cs="Times New Roman"/>
          <w:color w:val="0E101A"/>
          <w:sz w:val="24"/>
          <w:szCs w:val="24"/>
        </w:rPr>
        <w:t xml:space="preserve">; </w:t>
      </w:r>
      <w:proofErr w:type="spellStart"/>
      <w:r w:rsidRPr="00E650EB">
        <w:rPr>
          <w:rFonts w:ascii="Times New Roman" w:eastAsia="Times New Roman" w:hAnsi="Times New Roman" w:cs="Times New Roman"/>
          <w:color w:val="0E101A"/>
          <w:sz w:val="24"/>
          <w:szCs w:val="24"/>
        </w:rPr>
        <w:t>Mowen</w:t>
      </w:r>
      <w:proofErr w:type="spellEnd"/>
      <w:r w:rsidRPr="00E650EB">
        <w:rPr>
          <w:rFonts w:ascii="Times New Roman" w:eastAsia="Times New Roman" w:hAnsi="Times New Roman" w:cs="Times New Roman"/>
          <w:color w:val="0E101A"/>
          <w:sz w:val="24"/>
          <w:szCs w:val="24"/>
        </w:rPr>
        <w:t xml:space="preserve"> &amp; </w:t>
      </w:r>
      <w:proofErr w:type="spellStart"/>
      <w:r w:rsidRPr="00E650EB">
        <w:rPr>
          <w:rFonts w:ascii="Times New Roman" w:eastAsia="Times New Roman" w:hAnsi="Times New Roman" w:cs="Times New Roman"/>
          <w:color w:val="0E101A"/>
          <w:sz w:val="24"/>
          <w:szCs w:val="24"/>
        </w:rPr>
        <w:t>Freng</w:t>
      </w:r>
      <w:proofErr w:type="spellEnd"/>
      <w:r w:rsidRPr="00E650EB">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 xml:space="preserve">9). As cited in Addington (2009), a </w:t>
      </w:r>
      <w:r w:rsidRPr="00181DE3">
        <w:rPr>
          <w:rFonts w:ascii="Times New Roman" w:eastAsia="Times New Roman" w:hAnsi="Times New Roman" w:cs="Times New Roman"/>
          <w:i/>
          <w:iCs/>
          <w:color w:val="0E101A"/>
          <w:sz w:val="24"/>
          <w:szCs w:val="24"/>
        </w:rPr>
        <w:t>USA Today</w:t>
      </w:r>
      <w:r w:rsidRPr="00E650EB">
        <w:rPr>
          <w:rFonts w:ascii="Times New Roman" w:eastAsia="Times New Roman" w:hAnsi="Times New Roman" w:cs="Times New Roman"/>
          <w:color w:val="0E101A"/>
          <w:sz w:val="24"/>
          <w:szCs w:val="24"/>
        </w:rPr>
        <w:t xml:space="preserve"> article noted that 57</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of parents asked about security measures at their child</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school following the school shooting in Columbine (</w:t>
      </w:r>
      <w:r w:rsidR="00740514">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Parents</w:t>
      </w:r>
      <w:r w:rsidR="00B92B0B">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Reaction,</w:t>
      </w:r>
      <w:r w:rsidR="00740514">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2000). Additional research shows that parents have demanded</w:t>
      </w:r>
      <w:r w:rsidR="00B92B0B">
        <w:rPr>
          <w:rFonts w:ascii="Times New Roman" w:eastAsia="Times New Roman" w:hAnsi="Times New Roman" w:cs="Times New Roman"/>
          <w:color w:val="0E101A"/>
          <w:sz w:val="24"/>
          <w:szCs w:val="24"/>
        </w:rPr>
        <w:t xml:space="preserve"> to provide</w:t>
      </w:r>
      <w:r w:rsidRPr="00E650EB">
        <w:rPr>
          <w:rFonts w:ascii="Times New Roman" w:eastAsia="Times New Roman" w:hAnsi="Times New Roman" w:cs="Times New Roman"/>
          <w:color w:val="0E101A"/>
          <w:sz w:val="24"/>
          <w:szCs w:val="24"/>
        </w:rPr>
        <w:t xml:space="preserve"> or been asked to provide input on school security measures at their child</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s school </w:t>
      </w:r>
      <w:r w:rsidRPr="00E650EB">
        <w:rPr>
          <w:rFonts w:ascii="Times New Roman" w:eastAsia="Times New Roman" w:hAnsi="Times New Roman" w:cs="Times New Roman"/>
          <w:color w:val="0E101A"/>
          <w:sz w:val="24"/>
          <w:szCs w:val="24"/>
        </w:rPr>
        <w:lastRenderedPageBreak/>
        <w:t>(</w:t>
      </w:r>
      <w:proofErr w:type="spellStart"/>
      <w:r w:rsidR="00A97591" w:rsidRPr="00E650EB">
        <w:rPr>
          <w:rFonts w:ascii="Times New Roman" w:eastAsia="Times New Roman" w:hAnsi="Times New Roman" w:cs="Times New Roman"/>
          <w:color w:val="0E101A"/>
          <w:sz w:val="24"/>
          <w:szCs w:val="24"/>
        </w:rPr>
        <w:t>Jekielek</w:t>
      </w:r>
      <w:proofErr w:type="spellEnd"/>
      <w:r w:rsidR="00A97591" w:rsidRPr="00E650EB">
        <w:rPr>
          <w:rFonts w:ascii="Times New Roman" w:eastAsia="Times New Roman" w:hAnsi="Times New Roman" w:cs="Times New Roman"/>
          <w:color w:val="0E101A"/>
          <w:sz w:val="24"/>
          <w:szCs w:val="24"/>
        </w:rPr>
        <w:t xml:space="preserve"> et al., 2007</w:t>
      </w:r>
      <w:r w:rsidR="00A97591">
        <w:rPr>
          <w:rFonts w:ascii="Times New Roman" w:eastAsia="Times New Roman" w:hAnsi="Times New Roman" w:cs="Times New Roman"/>
          <w:color w:val="0E101A"/>
          <w:sz w:val="24"/>
          <w:szCs w:val="24"/>
        </w:rPr>
        <w:t xml:space="preserve">; </w:t>
      </w:r>
      <w:r w:rsidRPr="00E650EB">
        <w:rPr>
          <w:rFonts w:ascii="Times New Roman" w:eastAsia="Times New Roman" w:hAnsi="Times New Roman" w:cs="Times New Roman"/>
          <w:color w:val="0E101A"/>
          <w:sz w:val="24"/>
          <w:szCs w:val="24"/>
        </w:rPr>
        <w:t xml:space="preserve">Snell et al., 2002). Some </w:t>
      </w:r>
      <w:r w:rsidR="00A97591">
        <w:rPr>
          <w:rFonts w:ascii="Times New Roman" w:eastAsia="Times New Roman" w:hAnsi="Times New Roman" w:cs="Times New Roman"/>
          <w:color w:val="0E101A"/>
          <w:sz w:val="24"/>
          <w:szCs w:val="24"/>
        </w:rPr>
        <w:t>studies</w:t>
      </w:r>
      <w:r w:rsidR="00A97591" w:rsidRPr="00E650EB">
        <w:rPr>
          <w:rFonts w:ascii="Times New Roman" w:eastAsia="Times New Roman" w:hAnsi="Times New Roman" w:cs="Times New Roman"/>
          <w:color w:val="0E101A"/>
          <w:sz w:val="24"/>
          <w:szCs w:val="24"/>
        </w:rPr>
        <w:t xml:space="preserve"> </w:t>
      </w:r>
      <w:r w:rsidRPr="00E650EB">
        <w:rPr>
          <w:rFonts w:ascii="Times New Roman" w:eastAsia="Times New Roman" w:hAnsi="Times New Roman" w:cs="Times New Roman"/>
          <w:color w:val="0E101A"/>
          <w:sz w:val="24"/>
          <w:szCs w:val="24"/>
        </w:rPr>
        <w:t>suggest that security measures reduce parents</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perception</w:t>
      </w:r>
      <w:r w:rsidR="00A97591">
        <w:rPr>
          <w:rFonts w:ascii="Times New Roman" w:eastAsia="Times New Roman" w:hAnsi="Times New Roman" w:cs="Times New Roman"/>
          <w:color w:val="0E101A"/>
          <w:sz w:val="24"/>
          <w:szCs w:val="24"/>
        </w:rPr>
        <w:t>s</w:t>
      </w:r>
      <w:r w:rsidRPr="00E650EB">
        <w:rPr>
          <w:rFonts w:ascii="Times New Roman" w:eastAsia="Times New Roman" w:hAnsi="Times New Roman" w:cs="Times New Roman"/>
          <w:color w:val="0E101A"/>
          <w:sz w:val="24"/>
          <w:szCs w:val="24"/>
        </w:rPr>
        <w:t xml:space="preserve"> of safety (</w:t>
      </w:r>
      <w:proofErr w:type="spellStart"/>
      <w:r w:rsidRPr="00E650EB">
        <w:rPr>
          <w:rFonts w:ascii="Times New Roman" w:eastAsia="Times New Roman" w:hAnsi="Times New Roman" w:cs="Times New Roman"/>
          <w:color w:val="0E101A"/>
          <w:sz w:val="24"/>
          <w:szCs w:val="24"/>
        </w:rPr>
        <w:t>Mowen</w:t>
      </w:r>
      <w:proofErr w:type="spellEnd"/>
      <w:r w:rsidRPr="00E650EB">
        <w:rPr>
          <w:rFonts w:ascii="Times New Roman" w:eastAsia="Times New Roman" w:hAnsi="Times New Roman" w:cs="Times New Roman"/>
          <w:color w:val="0E101A"/>
          <w:sz w:val="24"/>
          <w:szCs w:val="24"/>
        </w:rPr>
        <w:t xml:space="preserve"> &amp; </w:t>
      </w:r>
      <w:proofErr w:type="spellStart"/>
      <w:r w:rsidRPr="00E650EB">
        <w:rPr>
          <w:rFonts w:ascii="Times New Roman" w:eastAsia="Times New Roman" w:hAnsi="Times New Roman" w:cs="Times New Roman"/>
          <w:color w:val="0E101A"/>
          <w:sz w:val="24"/>
          <w:szCs w:val="24"/>
        </w:rPr>
        <w:t>Freng</w:t>
      </w:r>
      <w:proofErr w:type="spellEnd"/>
      <w:r w:rsidRPr="00E650EB">
        <w:rPr>
          <w:rFonts w:ascii="Times New Roman" w:eastAsia="Times New Roman" w:hAnsi="Times New Roman" w:cs="Times New Roman"/>
          <w:color w:val="0E101A"/>
          <w:sz w:val="24"/>
          <w:szCs w:val="24"/>
        </w:rPr>
        <w:t>, 20</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9). Factors like school building conditions, stricter disciplinary responses, and neighborhood crime helped frame urban parents</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perceptions of safety in charter and public schools (Hamlin, 2020). At the crossroads of this research is how a teacher</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sexual orientation influences the parent</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perception of school safety. Polling data suggest that at least one-third of parents are not comfortable with an LGBT teacher in their child</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s classroom and 40</w:t>
      </w:r>
      <w:r w:rsidR="00A97591">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of LGBT teachers noted concerns for their</w:t>
      </w:r>
      <w:r w:rsidR="00B92B0B">
        <w:rPr>
          <w:rFonts w:ascii="Times New Roman" w:eastAsia="Times New Roman" w:hAnsi="Times New Roman" w:cs="Times New Roman"/>
          <w:color w:val="0E101A"/>
          <w:sz w:val="24"/>
          <w:szCs w:val="24"/>
        </w:rPr>
        <w:t xml:space="preserve"> children’s</w:t>
      </w:r>
      <w:r w:rsidRPr="00E650EB">
        <w:rPr>
          <w:rFonts w:ascii="Times New Roman" w:eastAsia="Times New Roman" w:hAnsi="Times New Roman" w:cs="Times New Roman"/>
          <w:color w:val="0E101A"/>
          <w:sz w:val="24"/>
          <w:szCs w:val="24"/>
        </w:rPr>
        <w:t xml:space="preserve"> safety within their school community </w:t>
      </w:r>
      <w:r w:rsidR="00052F6A">
        <w:rPr>
          <w:rFonts w:ascii="Times New Roman" w:eastAsia="Times New Roman" w:hAnsi="Times New Roman" w:cs="Times New Roman"/>
          <w:color w:val="0E101A"/>
          <w:sz w:val="24"/>
          <w:szCs w:val="24"/>
        </w:rPr>
        <w:t>GLAAD/Harris</w:t>
      </w:r>
      <w:r w:rsidR="0009654A">
        <w:rPr>
          <w:rFonts w:ascii="Times New Roman" w:eastAsia="Times New Roman" w:hAnsi="Times New Roman" w:cs="Times New Roman"/>
          <w:color w:val="0E101A"/>
          <w:sz w:val="24"/>
          <w:szCs w:val="24"/>
        </w:rPr>
        <w:t xml:space="preserve"> Poll</w:t>
      </w:r>
      <w:r w:rsidR="00052F6A">
        <w:rPr>
          <w:rFonts w:ascii="Times New Roman" w:eastAsia="Times New Roman" w:hAnsi="Times New Roman" w:cs="Times New Roman"/>
          <w:color w:val="0E101A"/>
          <w:sz w:val="24"/>
          <w:szCs w:val="24"/>
        </w:rPr>
        <w:t>,</w:t>
      </w:r>
      <w:r w:rsidRPr="00E650EB">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sidRPr="00E650EB">
        <w:rPr>
          <w:rFonts w:ascii="Times New Roman" w:eastAsia="Times New Roman" w:hAnsi="Times New Roman" w:cs="Times New Roman"/>
          <w:color w:val="0E101A"/>
          <w:sz w:val="24"/>
          <w:szCs w:val="24"/>
        </w:rPr>
        <w:t>9; Smith et al., 2008). </w:t>
      </w:r>
    </w:p>
    <w:p w14:paraId="5A4A6253" w14:textId="77777777" w:rsidR="00017D99" w:rsidRPr="00017D99" w:rsidRDefault="00017D99" w:rsidP="00017D99">
      <w:pPr>
        <w:spacing w:after="0" w:line="480" w:lineRule="auto"/>
        <w:rPr>
          <w:rFonts w:ascii="Times New Roman" w:eastAsia="Times New Roman" w:hAnsi="Times New Roman" w:cs="Times New Roman"/>
          <w:color w:val="0E101A"/>
          <w:sz w:val="24"/>
          <w:szCs w:val="24"/>
        </w:rPr>
      </w:pPr>
      <w:r w:rsidRPr="00017D99">
        <w:rPr>
          <w:rFonts w:ascii="Times New Roman" w:eastAsia="Times New Roman" w:hAnsi="Times New Roman" w:cs="Times New Roman"/>
          <w:b/>
          <w:bCs/>
          <w:i/>
          <w:iCs/>
          <w:color w:val="0E101A"/>
          <w:sz w:val="24"/>
          <w:szCs w:val="24"/>
        </w:rPr>
        <w:t>Measuring Student Perceptions of Safety </w:t>
      </w:r>
    </w:p>
    <w:p w14:paraId="72AAFEBD" w14:textId="655AEA83" w:rsidR="00017D99" w:rsidRPr="00017D99" w:rsidRDefault="00A97591" w:rsidP="00017D99">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w:t>
      </w:r>
      <w:r w:rsidRPr="00017D99">
        <w:rPr>
          <w:rFonts w:ascii="Times New Roman" w:eastAsia="Times New Roman" w:hAnsi="Times New Roman" w:cs="Times New Roman"/>
          <w:color w:val="0E101A"/>
          <w:sz w:val="24"/>
          <w:szCs w:val="24"/>
        </w:rPr>
        <w:t>tudents</w:t>
      </w:r>
      <w:r>
        <w:rPr>
          <w:rFonts w:ascii="Times New Roman" w:eastAsia="Times New Roman" w:hAnsi="Times New Roman" w:cs="Times New Roman"/>
          <w:color w:val="0E101A"/>
          <w:sz w:val="24"/>
          <w:szCs w:val="24"/>
        </w:rPr>
        <w:t>’</w:t>
      </w:r>
      <w:r w:rsidRPr="00017D99">
        <w:rPr>
          <w:rFonts w:ascii="Times New Roman" w:eastAsia="Times New Roman" w:hAnsi="Times New Roman" w:cs="Times New Roman"/>
          <w:color w:val="0E101A"/>
          <w:sz w:val="24"/>
          <w:szCs w:val="24"/>
        </w:rPr>
        <w:t xml:space="preserve"> </w:t>
      </w:r>
      <w:r w:rsidR="00017D99" w:rsidRPr="00017D99">
        <w:rPr>
          <w:rFonts w:ascii="Times New Roman" w:eastAsia="Times New Roman" w:hAnsi="Times New Roman" w:cs="Times New Roman"/>
          <w:color w:val="0E101A"/>
          <w:sz w:val="24"/>
          <w:szCs w:val="24"/>
        </w:rPr>
        <w:t xml:space="preserve">perception of safety is a well-researched and critical indicator of school climate and academic achievement (Gottfredson et al., 2005). Multiple studies </w:t>
      </w:r>
      <w:r>
        <w:rPr>
          <w:rFonts w:ascii="Times New Roman" w:eastAsia="Times New Roman" w:hAnsi="Times New Roman" w:cs="Times New Roman"/>
          <w:color w:val="0E101A"/>
          <w:sz w:val="24"/>
          <w:szCs w:val="24"/>
        </w:rPr>
        <w:t xml:space="preserve">have </w:t>
      </w:r>
      <w:r w:rsidR="00017D99" w:rsidRPr="00017D99">
        <w:rPr>
          <w:rFonts w:ascii="Times New Roman" w:eastAsia="Times New Roman" w:hAnsi="Times New Roman" w:cs="Times New Roman"/>
          <w:color w:val="0E101A"/>
          <w:sz w:val="24"/>
          <w:szCs w:val="24"/>
        </w:rPr>
        <w:t>reveal</w:t>
      </w:r>
      <w:r>
        <w:rPr>
          <w:rFonts w:ascii="Times New Roman" w:eastAsia="Times New Roman" w:hAnsi="Times New Roman" w:cs="Times New Roman"/>
          <w:color w:val="0E101A"/>
          <w:sz w:val="24"/>
          <w:szCs w:val="24"/>
        </w:rPr>
        <w:t>ed</w:t>
      </w:r>
      <w:r w:rsidR="00017D99" w:rsidRPr="00017D99">
        <w:rPr>
          <w:rFonts w:ascii="Times New Roman" w:eastAsia="Times New Roman" w:hAnsi="Times New Roman" w:cs="Times New Roman"/>
          <w:color w:val="0E101A"/>
          <w:sz w:val="24"/>
          <w:szCs w:val="24"/>
        </w:rPr>
        <w:t xml:space="preserve"> how students perceive school safety as different from teachers within the same school (</w:t>
      </w:r>
      <w:proofErr w:type="spellStart"/>
      <w:r w:rsidR="00017D99" w:rsidRPr="00017D99">
        <w:rPr>
          <w:rFonts w:ascii="Times New Roman" w:eastAsia="Times New Roman" w:hAnsi="Times New Roman" w:cs="Times New Roman"/>
          <w:color w:val="0E101A"/>
          <w:sz w:val="24"/>
          <w:szCs w:val="24"/>
        </w:rPr>
        <w:t>Booren</w:t>
      </w:r>
      <w:proofErr w:type="spellEnd"/>
      <w:r w:rsidR="000E6DEA">
        <w:rPr>
          <w:rFonts w:ascii="Times New Roman" w:eastAsia="Times New Roman" w:hAnsi="Times New Roman" w:cs="Times New Roman"/>
          <w:color w:val="0E101A"/>
          <w:sz w:val="24"/>
          <w:szCs w:val="24"/>
        </w:rPr>
        <w:t xml:space="preserve"> et al.,</w:t>
      </w:r>
      <w:r w:rsidR="00017D99" w:rsidRPr="00017D99">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11</w:t>
      </w:r>
      <w:r w:rsidR="00017D99" w:rsidRPr="00017D99">
        <w:rPr>
          <w:rFonts w:ascii="Times New Roman" w:eastAsia="Times New Roman" w:hAnsi="Times New Roman" w:cs="Times New Roman"/>
          <w:color w:val="0E101A"/>
          <w:sz w:val="24"/>
          <w:szCs w:val="24"/>
        </w:rPr>
        <w:t>; Hernandez</w:t>
      </w:r>
      <w:r w:rsidR="000E6DEA">
        <w:rPr>
          <w:rFonts w:ascii="Times New Roman" w:eastAsia="Times New Roman" w:hAnsi="Times New Roman" w:cs="Times New Roman"/>
          <w:color w:val="0E101A"/>
          <w:sz w:val="24"/>
          <w:szCs w:val="24"/>
        </w:rPr>
        <w:t xml:space="preserve"> et al.,</w:t>
      </w:r>
      <w:r w:rsidR="00017D99" w:rsidRPr="00017D99">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sidR="00017D99" w:rsidRPr="00017D99">
        <w:rPr>
          <w:rFonts w:ascii="Times New Roman" w:eastAsia="Times New Roman" w:hAnsi="Times New Roman" w:cs="Times New Roman"/>
          <w:color w:val="0E101A"/>
          <w:sz w:val="24"/>
          <w:szCs w:val="24"/>
        </w:rPr>
        <w:t xml:space="preserve">0). </w:t>
      </w:r>
      <w:proofErr w:type="spellStart"/>
      <w:r w:rsidR="00017D99" w:rsidRPr="00017D99">
        <w:rPr>
          <w:rFonts w:ascii="Times New Roman" w:eastAsia="Times New Roman" w:hAnsi="Times New Roman" w:cs="Times New Roman"/>
          <w:color w:val="0E101A"/>
          <w:sz w:val="24"/>
          <w:szCs w:val="24"/>
        </w:rPr>
        <w:t>Lacoe</w:t>
      </w:r>
      <w:proofErr w:type="spellEnd"/>
      <w:r w:rsidR="00017D99" w:rsidRPr="00017D99">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sidR="00017D99" w:rsidRPr="00017D99">
        <w:rPr>
          <w:rFonts w:ascii="Times New Roman" w:eastAsia="Times New Roman" w:hAnsi="Times New Roman" w:cs="Times New Roman"/>
          <w:color w:val="0E101A"/>
          <w:sz w:val="24"/>
          <w:szCs w:val="24"/>
        </w:rPr>
        <w:t>5) examined students</w:t>
      </w:r>
      <w:r>
        <w:rPr>
          <w:rFonts w:ascii="Times New Roman" w:eastAsia="Times New Roman" w:hAnsi="Times New Roman" w:cs="Times New Roman"/>
          <w:color w:val="0E101A"/>
          <w:sz w:val="24"/>
          <w:szCs w:val="24"/>
        </w:rPr>
        <w:t>’</w:t>
      </w:r>
      <w:r w:rsidR="00017D99" w:rsidRPr="00017D99">
        <w:rPr>
          <w:rFonts w:ascii="Times New Roman" w:eastAsia="Times New Roman" w:hAnsi="Times New Roman" w:cs="Times New Roman"/>
          <w:color w:val="0E101A"/>
          <w:sz w:val="24"/>
          <w:szCs w:val="24"/>
        </w:rPr>
        <w:t xml:space="preserve"> perception of safety and the influence of race and ethnicity while broadening the scope of safety to include their school and neighborhood. This study revealed gaps in safety</w:t>
      </w:r>
      <w:r w:rsidR="000E6DEA">
        <w:rPr>
          <w:rFonts w:ascii="Times New Roman" w:eastAsia="Times New Roman" w:hAnsi="Times New Roman" w:cs="Times New Roman"/>
          <w:color w:val="0E101A"/>
          <w:sz w:val="24"/>
          <w:szCs w:val="24"/>
        </w:rPr>
        <w:t xml:space="preserve"> perceptions</w:t>
      </w:r>
      <w:r w:rsidR="00017D99" w:rsidRPr="00017D99">
        <w:rPr>
          <w:rFonts w:ascii="Times New Roman" w:eastAsia="Times New Roman" w:hAnsi="Times New Roman" w:cs="Times New Roman"/>
          <w:color w:val="0E101A"/>
          <w:sz w:val="24"/>
          <w:szCs w:val="24"/>
        </w:rPr>
        <w:t xml:space="preserve"> by race</w:t>
      </w:r>
      <w:r w:rsidR="00413267">
        <w:rPr>
          <w:rFonts w:ascii="Times New Roman" w:eastAsia="Times New Roman" w:hAnsi="Times New Roman" w:cs="Times New Roman"/>
          <w:color w:val="0E101A"/>
          <w:sz w:val="24"/>
          <w:szCs w:val="24"/>
        </w:rPr>
        <w:t xml:space="preserve"> that</w:t>
      </w:r>
      <w:r w:rsidR="00017D99" w:rsidRPr="00017D99">
        <w:rPr>
          <w:rFonts w:ascii="Times New Roman" w:eastAsia="Times New Roman" w:hAnsi="Times New Roman" w:cs="Times New Roman"/>
          <w:color w:val="0E101A"/>
          <w:sz w:val="24"/>
          <w:szCs w:val="24"/>
        </w:rPr>
        <w:t xml:space="preserve"> varied with schools and, in some cases, within the same classroom. </w:t>
      </w:r>
      <w:proofErr w:type="spellStart"/>
      <w:r w:rsidR="00017D99" w:rsidRPr="00017D99">
        <w:rPr>
          <w:rFonts w:ascii="Times New Roman" w:eastAsia="Times New Roman" w:hAnsi="Times New Roman" w:cs="Times New Roman"/>
          <w:color w:val="0E101A"/>
          <w:sz w:val="24"/>
          <w:szCs w:val="24"/>
        </w:rPr>
        <w:t>Kupchnik</w:t>
      </w:r>
      <w:proofErr w:type="spellEnd"/>
      <w:r w:rsidR="00017D99" w:rsidRPr="00017D99">
        <w:rPr>
          <w:rFonts w:ascii="Times New Roman" w:eastAsia="Times New Roman" w:hAnsi="Times New Roman" w:cs="Times New Roman"/>
          <w:color w:val="0E101A"/>
          <w:sz w:val="24"/>
          <w:szCs w:val="24"/>
        </w:rPr>
        <w:t xml:space="preserve"> and Ward (20</w:t>
      </w:r>
      <w:r w:rsidR="00740514">
        <w:rPr>
          <w:rFonts w:ascii="Times New Roman" w:eastAsia="Times New Roman" w:hAnsi="Times New Roman" w:cs="Times New Roman"/>
          <w:color w:val="0E101A"/>
          <w:sz w:val="24"/>
          <w:szCs w:val="24"/>
        </w:rPr>
        <w:t>1</w:t>
      </w:r>
      <w:r w:rsidR="00017D99" w:rsidRPr="00017D99">
        <w:rPr>
          <w:rFonts w:ascii="Times New Roman" w:eastAsia="Times New Roman" w:hAnsi="Times New Roman" w:cs="Times New Roman"/>
          <w:color w:val="0E101A"/>
          <w:sz w:val="24"/>
          <w:szCs w:val="24"/>
        </w:rPr>
        <w:t xml:space="preserve">4) found that exclusionary security measures are predominately used at schools with </w:t>
      </w:r>
      <w:r w:rsidR="00740514">
        <w:rPr>
          <w:rFonts w:ascii="Times New Roman" w:eastAsia="Times New Roman" w:hAnsi="Times New Roman" w:cs="Times New Roman"/>
          <w:color w:val="0E101A"/>
          <w:sz w:val="24"/>
          <w:szCs w:val="24"/>
        </w:rPr>
        <w:t>“</w:t>
      </w:r>
      <w:r w:rsidR="00017D99" w:rsidRPr="00017D99">
        <w:rPr>
          <w:rFonts w:ascii="Times New Roman" w:eastAsia="Times New Roman" w:hAnsi="Times New Roman" w:cs="Times New Roman"/>
          <w:color w:val="0E101A"/>
          <w:sz w:val="24"/>
          <w:szCs w:val="24"/>
        </w:rPr>
        <w:t>more racial/ethnic minority and low-income students,</w:t>
      </w:r>
      <w:r w:rsidR="00740514">
        <w:rPr>
          <w:rFonts w:ascii="Times New Roman" w:eastAsia="Times New Roman" w:hAnsi="Times New Roman" w:cs="Times New Roman"/>
          <w:color w:val="0E101A"/>
          <w:sz w:val="24"/>
          <w:szCs w:val="24"/>
        </w:rPr>
        <w:t>”</w:t>
      </w:r>
      <w:r w:rsidR="00017D99" w:rsidRPr="00017D99">
        <w:rPr>
          <w:rFonts w:ascii="Times New Roman" w:eastAsia="Times New Roman" w:hAnsi="Times New Roman" w:cs="Times New Roman"/>
          <w:color w:val="0E101A"/>
          <w:sz w:val="24"/>
          <w:szCs w:val="24"/>
        </w:rPr>
        <w:t xml:space="preserve"> and the use of metal detectors was more likely to be in schools that served </w:t>
      </w:r>
      <w:r w:rsidR="00740514">
        <w:rPr>
          <w:rFonts w:ascii="Times New Roman" w:eastAsia="Times New Roman" w:hAnsi="Times New Roman" w:cs="Times New Roman"/>
          <w:color w:val="0E101A"/>
          <w:sz w:val="24"/>
          <w:szCs w:val="24"/>
        </w:rPr>
        <w:t>“</w:t>
      </w:r>
      <w:r w:rsidR="00017D99" w:rsidRPr="00017D99">
        <w:rPr>
          <w:rFonts w:ascii="Times New Roman" w:eastAsia="Times New Roman" w:hAnsi="Times New Roman" w:cs="Times New Roman"/>
          <w:color w:val="0E101A"/>
          <w:sz w:val="24"/>
          <w:szCs w:val="24"/>
        </w:rPr>
        <w:t>large numbers of youth of color</w:t>
      </w:r>
      <w:r w:rsidR="00740514">
        <w:rPr>
          <w:rFonts w:ascii="Times New Roman" w:eastAsia="Times New Roman" w:hAnsi="Times New Roman" w:cs="Times New Roman"/>
          <w:color w:val="0E101A"/>
          <w:sz w:val="24"/>
          <w:szCs w:val="24"/>
        </w:rPr>
        <w:t>”</w:t>
      </w:r>
      <w:r w:rsidR="00017D99" w:rsidRPr="00017D99">
        <w:rPr>
          <w:rFonts w:ascii="Times New Roman" w:eastAsia="Times New Roman" w:hAnsi="Times New Roman" w:cs="Times New Roman"/>
          <w:color w:val="0E101A"/>
          <w:sz w:val="24"/>
          <w:szCs w:val="24"/>
        </w:rPr>
        <w:t xml:space="preserve"> (p. 348). These findings underscore the importance of adequately measuring perceptions of safety through an understanding of implicit bias.</w:t>
      </w:r>
    </w:p>
    <w:p w14:paraId="24FB8AC7" w14:textId="0A916262" w:rsidR="00017D99" w:rsidRPr="00017D99" w:rsidRDefault="00017D99" w:rsidP="00017D99">
      <w:pPr>
        <w:spacing w:after="0" w:line="480" w:lineRule="auto"/>
        <w:rPr>
          <w:rFonts w:ascii="Times New Roman" w:eastAsia="Times New Roman" w:hAnsi="Times New Roman" w:cs="Times New Roman"/>
          <w:color w:val="0E101A"/>
          <w:sz w:val="24"/>
          <w:szCs w:val="24"/>
        </w:rPr>
      </w:pPr>
      <w:r w:rsidRPr="00017D99">
        <w:rPr>
          <w:rFonts w:ascii="Times New Roman" w:eastAsia="Times New Roman" w:hAnsi="Times New Roman" w:cs="Times New Roman"/>
          <w:color w:val="0E101A"/>
          <w:sz w:val="24"/>
          <w:szCs w:val="24"/>
        </w:rPr>
        <w:t xml:space="preserve">           Another well-researched aspect of </w:t>
      </w:r>
      <w:r w:rsidR="00413267">
        <w:rPr>
          <w:rFonts w:ascii="Times New Roman" w:eastAsia="Times New Roman" w:hAnsi="Times New Roman" w:cs="Times New Roman"/>
          <w:color w:val="0E101A"/>
          <w:sz w:val="24"/>
          <w:szCs w:val="24"/>
        </w:rPr>
        <w:t xml:space="preserve">students’ </w:t>
      </w:r>
      <w:r w:rsidRPr="00017D99">
        <w:rPr>
          <w:rFonts w:ascii="Times New Roman" w:eastAsia="Times New Roman" w:hAnsi="Times New Roman" w:cs="Times New Roman"/>
          <w:color w:val="0E101A"/>
          <w:sz w:val="24"/>
          <w:szCs w:val="24"/>
        </w:rPr>
        <w:t>perceptions of school safety is bullying and student victimization</w:t>
      </w:r>
      <w:r w:rsidR="00413267">
        <w:rPr>
          <w:rFonts w:ascii="Times New Roman" w:eastAsia="Times New Roman" w:hAnsi="Times New Roman" w:cs="Times New Roman"/>
          <w:color w:val="0E101A"/>
          <w:sz w:val="24"/>
          <w:szCs w:val="24"/>
        </w:rPr>
        <w:t xml:space="preserve">, which </w:t>
      </w:r>
      <w:r w:rsidRPr="00017D99">
        <w:rPr>
          <w:rFonts w:ascii="Times New Roman" w:eastAsia="Times New Roman" w:hAnsi="Times New Roman" w:cs="Times New Roman"/>
          <w:color w:val="0E101A"/>
          <w:sz w:val="24"/>
          <w:szCs w:val="24"/>
        </w:rPr>
        <w:t xml:space="preserve">have been surveyed since the first school safety survey in </w:t>
      </w:r>
      <w:r w:rsidR="00740514">
        <w:rPr>
          <w:rFonts w:ascii="Times New Roman" w:eastAsia="Times New Roman" w:hAnsi="Times New Roman" w:cs="Times New Roman"/>
          <w:color w:val="0E101A"/>
          <w:sz w:val="24"/>
          <w:szCs w:val="24"/>
        </w:rPr>
        <w:t>1</w:t>
      </w:r>
      <w:r w:rsidRPr="00017D99">
        <w:rPr>
          <w:rFonts w:ascii="Times New Roman" w:eastAsia="Times New Roman" w:hAnsi="Times New Roman" w:cs="Times New Roman"/>
          <w:color w:val="0E101A"/>
          <w:sz w:val="24"/>
          <w:szCs w:val="24"/>
        </w:rPr>
        <w:t xml:space="preserve">978 </w:t>
      </w:r>
      <w:r w:rsidRPr="00017D99">
        <w:rPr>
          <w:rFonts w:ascii="Times New Roman" w:eastAsia="Times New Roman" w:hAnsi="Times New Roman" w:cs="Times New Roman"/>
          <w:color w:val="0E101A"/>
          <w:sz w:val="24"/>
          <w:szCs w:val="24"/>
        </w:rPr>
        <w:lastRenderedPageBreak/>
        <w:t xml:space="preserve">(National Institute of Education, </w:t>
      </w:r>
      <w:r w:rsidR="00740514">
        <w:rPr>
          <w:rFonts w:ascii="Times New Roman" w:eastAsia="Times New Roman" w:hAnsi="Times New Roman" w:cs="Times New Roman"/>
          <w:color w:val="0E101A"/>
          <w:sz w:val="24"/>
          <w:szCs w:val="24"/>
        </w:rPr>
        <w:t>1</w:t>
      </w:r>
      <w:r w:rsidRPr="00017D99">
        <w:rPr>
          <w:rFonts w:ascii="Times New Roman" w:eastAsia="Times New Roman" w:hAnsi="Times New Roman" w:cs="Times New Roman"/>
          <w:color w:val="0E101A"/>
          <w:sz w:val="24"/>
          <w:szCs w:val="24"/>
        </w:rPr>
        <w:t>978). The Safe Schools Initiative Joint Reports found that individuals who commit school shootings are typically bullying victims in the</w:t>
      </w:r>
      <w:r w:rsidR="00A97D2D">
        <w:rPr>
          <w:rFonts w:ascii="Times New Roman" w:eastAsia="Times New Roman" w:hAnsi="Times New Roman" w:cs="Times New Roman"/>
          <w:color w:val="0E101A"/>
          <w:sz w:val="24"/>
          <w:szCs w:val="24"/>
        </w:rPr>
        <w:t>ir</w:t>
      </w:r>
      <w:r w:rsidRPr="00017D99">
        <w:rPr>
          <w:rFonts w:ascii="Times New Roman" w:eastAsia="Times New Roman" w:hAnsi="Times New Roman" w:cs="Times New Roman"/>
          <w:color w:val="0E101A"/>
          <w:sz w:val="24"/>
          <w:szCs w:val="24"/>
        </w:rPr>
        <w:t xml:space="preserve"> schools (</w:t>
      </w:r>
      <w:proofErr w:type="spellStart"/>
      <w:r w:rsidRPr="00017D99">
        <w:rPr>
          <w:rFonts w:ascii="Times New Roman" w:eastAsia="Times New Roman" w:hAnsi="Times New Roman" w:cs="Times New Roman"/>
          <w:color w:val="0E101A"/>
          <w:sz w:val="24"/>
          <w:szCs w:val="24"/>
        </w:rPr>
        <w:t>Vossekuil</w:t>
      </w:r>
      <w:proofErr w:type="spellEnd"/>
      <w:r w:rsidRPr="00017D99">
        <w:rPr>
          <w:rFonts w:ascii="Times New Roman" w:eastAsia="Times New Roman" w:hAnsi="Times New Roman" w:cs="Times New Roman"/>
          <w:color w:val="0E101A"/>
          <w:sz w:val="24"/>
          <w:szCs w:val="24"/>
        </w:rPr>
        <w:t>, 2004). More concerning is data that 60</w:t>
      </w:r>
      <w:r w:rsidR="00413267">
        <w:rPr>
          <w:rFonts w:ascii="Times New Roman" w:eastAsia="Times New Roman" w:hAnsi="Times New Roman" w:cs="Times New Roman"/>
          <w:color w:val="0E101A"/>
          <w:sz w:val="24"/>
          <w:szCs w:val="24"/>
        </w:rPr>
        <w:t>%</w:t>
      </w:r>
      <w:r w:rsidRPr="00017D99">
        <w:rPr>
          <w:rFonts w:ascii="Times New Roman" w:eastAsia="Times New Roman" w:hAnsi="Times New Roman" w:cs="Times New Roman"/>
          <w:color w:val="0E101A"/>
          <w:sz w:val="24"/>
          <w:szCs w:val="24"/>
        </w:rPr>
        <w:t xml:space="preserve"> of students who identified as </w:t>
      </w:r>
      <w:r w:rsidR="00413267">
        <w:rPr>
          <w:rFonts w:ascii="Times New Roman" w:eastAsia="Times New Roman" w:hAnsi="Times New Roman" w:cs="Times New Roman"/>
          <w:color w:val="0E101A"/>
          <w:sz w:val="24"/>
          <w:szCs w:val="24"/>
        </w:rPr>
        <w:t>l</w:t>
      </w:r>
      <w:r w:rsidR="00413267" w:rsidRPr="00017D99">
        <w:rPr>
          <w:rFonts w:ascii="Times New Roman" w:eastAsia="Times New Roman" w:hAnsi="Times New Roman" w:cs="Times New Roman"/>
          <w:color w:val="0E101A"/>
          <w:sz w:val="24"/>
          <w:szCs w:val="24"/>
        </w:rPr>
        <w:t>esbian</w:t>
      </w:r>
      <w:r w:rsidRPr="00017D99">
        <w:rPr>
          <w:rFonts w:ascii="Times New Roman" w:eastAsia="Times New Roman" w:hAnsi="Times New Roman" w:cs="Times New Roman"/>
          <w:color w:val="0E101A"/>
          <w:sz w:val="24"/>
          <w:szCs w:val="24"/>
        </w:rPr>
        <w:t xml:space="preserve">, </w:t>
      </w:r>
      <w:r w:rsidR="00413267">
        <w:rPr>
          <w:rFonts w:ascii="Times New Roman" w:eastAsia="Times New Roman" w:hAnsi="Times New Roman" w:cs="Times New Roman"/>
          <w:color w:val="0E101A"/>
          <w:sz w:val="24"/>
          <w:szCs w:val="24"/>
        </w:rPr>
        <w:t>g</w:t>
      </w:r>
      <w:r w:rsidR="00413267" w:rsidRPr="00017D99">
        <w:rPr>
          <w:rFonts w:ascii="Times New Roman" w:eastAsia="Times New Roman" w:hAnsi="Times New Roman" w:cs="Times New Roman"/>
          <w:color w:val="0E101A"/>
          <w:sz w:val="24"/>
          <w:szCs w:val="24"/>
        </w:rPr>
        <w:t>ay</w:t>
      </w:r>
      <w:r w:rsidRPr="00017D99">
        <w:rPr>
          <w:rFonts w:ascii="Times New Roman" w:eastAsia="Times New Roman" w:hAnsi="Times New Roman" w:cs="Times New Roman"/>
          <w:color w:val="0E101A"/>
          <w:sz w:val="24"/>
          <w:szCs w:val="24"/>
        </w:rPr>
        <w:t xml:space="preserve">, </w:t>
      </w:r>
      <w:r w:rsidR="00413267">
        <w:rPr>
          <w:rFonts w:ascii="Times New Roman" w:eastAsia="Times New Roman" w:hAnsi="Times New Roman" w:cs="Times New Roman"/>
          <w:color w:val="0E101A"/>
          <w:sz w:val="24"/>
          <w:szCs w:val="24"/>
        </w:rPr>
        <w:t>b</w:t>
      </w:r>
      <w:r w:rsidR="00413267" w:rsidRPr="00017D99">
        <w:rPr>
          <w:rFonts w:ascii="Times New Roman" w:eastAsia="Times New Roman" w:hAnsi="Times New Roman" w:cs="Times New Roman"/>
          <w:color w:val="0E101A"/>
          <w:sz w:val="24"/>
          <w:szCs w:val="24"/>
        </w:rPr>
        <w:t>isexual</w:t>
      </w:r>
      <w:r w:rsidRPr="00017D99">
        <w:rPr>
          <w:rFonts w:ascii="Times New Roman" w:eastAsia="Times New Roman" w:hAnsi="Times New Roman" w:cs="Times New Roman"/>
          <w:color w:val="0E101A"/>
          <w:sz w:val="24"/>
          <w:szCs w:val="24"/>
        </w:rPr>
        <w:t xml:space="preserve">, </w:t>
      </w:r>
      <w:r w:rsidR="00413267">
        <w:rPr>
          <w:rFonts w:ascii="Times New Roman" w:eastAsia="Times New Roman" w:hAnsi="Times New Roman" w:cs="Times New Roman"/>
          <w:color w:val="0E101A"/>
          <w:sz w:val="24"/>
          <w:szCs w:val="24"/>
        </w:rPr>
        <w:t>t</w:t>
      </w:r>
      <w:r w:rsidR="00413267" w:rsidRPr="00017D99">
        <w:rPr>
          <w:rFonts w:ascii="Times New Roman" w:eastAsia="Times New Roman" w:hAnsi="Times New Roman" w:cs="Times New Roman"/>
          <w:color w:val="0E101A"/>
          <w:sz w:val="24"/>
          <w:szCs w:val="24"/>
        </w:rPr>
        <w:t>ransgender</w:t>
      </w:r>
      <w:r w:rsidRPr="00017D99">
        <w:rPr>
          <w:rFonts w:ascii="Times New Roman" w:eastAsia="Times New Roman" w:hAnsi="Times New Roman" w:cs="Times New Roman"/>
          <w:color w:val="0E101A"/>
          <w:sz w:val="24"/>
          <w:szCs w:val="24"/>
        </w:rPr>
        <w:t xml:space="preserve">, or questioning their sexual orientation report feeling unsafe at school (Suicide Prevention Resource Center, 2008). Birkett et al. (2008) found in their county-wide study of over 7,000 middle school youth that a positive school climate and </w:t>
      </w:r>
      <w:r w:rsidR="00413267">
        <w:rPr>
          <w:rFonts w:ascii="Times New Roman" w:eastAsia="Times New Roman" w:hAnsi="Times New Roman" w:cs="Times New Roman"/>
          <w:color w:val="0E101A"/>
          <w:sz w:val="24"/>
          <w:szCs w:val="24"/>
        </w:rPr>
        <w:t>scant</w:t>
      </w:r>
      <w:r w:rsidR="00413267" w:rsidRPr="00017D99">
        <w:rPr>
          <w:rFonts w:ascii="Times New Roman" w:eastAsia="Times New Roman" w:hAnsi="Times New Roman" w:cs="Times New Roman"/>
          <w:color w:val="0E101A"/>
          <w:sz w:val="24"/>
          <w:szCs w:val="24"/>
        </w:rPr>
        <w:t xml:space="preserve"> </w:t>
      </w:r>
      <w:r w:rsidRPr="00017D99">
        <w:rPr>
          <w:rFonts w:ascii="Times New Roman" w:eastAsia="Times New Roman" w:hAnsi="Times New Roman" w:cs="Times New Roman"/>
          <w:color w:val="0E101A"/>
          <w:sz w:val="24"/>
          <w:szCs w:val="24"/>
        </w:rPr>
        <w:t xml:space="preserve">homophobic teasing had a positive relation </w:t>
      </w:r>
      <w:r w:rsidR="00A97D2D">
        <w:rPr>
          <w:rFonts w:ascii="Times New Roman" w:eastAsia="Times New Roman" w:hAnsi="Times New Roman" w:cs="Times New Roman"/>
          <w:color w:val="0E101A"/>
          <w:sz w:val="24"/>
          <w:szCs w:val="24"/>
        </w:rPr>
        <w:t>to</w:t>
      </w:r>
      <w:r w:rsidR="00A97D2D" w:rsidRPr="00017D99">
        <w:rPr>
          <w:rFonts w:ascii="Times New Roman" w:eastAsia="Times New Roman" w:hAnsi="Times New Roman" w:cs="Times New Roman"/>
          <w:color w:val="0E101A"/>
          <w:sz w:val="24"/>
          <w:szCs w:val="24"/>
        </w:rPr>
        <w:t xml:space="preserve"> </w:t>
      </w:r>
      <w:r w:rsidRPr="00017D99">
        <w:rPr>
          <w:rFonts w:ascii="Times New Roman" w:eastAsia="Times New Roman" w:hAnsi="Times New Roman" w:cs="Times New Roman"/>
          <w:color w:val="0E101A"/>
          <w:sz w:val="24"/>
          <w:szCs w:val="24"/>
        </w:rPr>
        <w:t>outcomes of LBG youth</w:t>
      </w:r>
      <w:r w:rsidR="00340ED3" w:rsidRPr="00017D99">
        <w:rPr>
          <w:rFonts w:ascii="Times New Roman" w:eastAsia="Times New Roman" w:hAnsi="Times New Roman" w:cs="Times New Roman"/>
          <w:color w:val="0E101A"/>
          <w:sz w:val="24"/>
          <w:szCs w:val="24"/>
        </w:rPr>
        <w:t xml:space="preserve">. </w:t>
      </w:r>
    </w:p>
    <w:p w14:paraId="7F322A53" w14:textId="77777777" w:rsidR="00DC4DB8" w:rsidRPr="00DC4DB8" w:rsidRDefault="00DC4DB8" w:rsidP="00DC4DB8">
      <w:pPr>
        <w:spacing w:after="0" w:line="480" w:lineRule="auto"/>
        <w:rPr>
          <w:rFonts w:ascii="Times New Roman" w:eastAsia="Times New Roman" w:hAnsi="Times New Roman" w:cs="Times New Roman"/>
          <w:color w:val="0E101A"/>
          <w:sz w:val="24"/>
          <w:szCs w:val="24"/>
        </w:rPr>
      </w:pPr>
      <w:r w:rsidRPr="00DC4DB8">
        <w:rPr>
          <w:rFonts w:ascii="Times New Roman" w:eastAsia="Times New Roman" w:hAnsi="Times New Roman" w:cs="Times New Roman"/>
          <w:b/>
          <w:bCs/>
          <w:i/>
          <w:iCs/>
          <w:color w:val="0E101A"/>
          <w:sz w:val="24"/>
          <w:szCs w:val="24"/>
        </w:rPr>
        <w:t>Measuring Teacher Perceptions of Safety  </w:t>
      </w:r>
    </w:p>
    <w:p w14:paraId="428E9D13" w14:textId="68FA9042" w:rsidR="00DC4DB8" w:rsidRPr="00DC4DB8" w:rsidRDefault="00DC4DB8" w:rsidP="00DC4DB8">
      <w:pPr>
        <w:spacing w:after="0" w:line="480" w:lineRule="auto"/>
        <w:ind w:firstLine="720"/>
        <w:rPr>
          <w:rFonts w:ascii="Times New Roman" w:eastAsia="Times New Roman" w:hAnsi="Times New Roman" w:cs="Times New Roman"/>
          <w:color w:val="0E101A"/>
          <w:sz w:val="24"/>
          <w:szCs w:val="24"/>
        </w:rPr>
      </w:pPr>
      <w:r w:rsidRPr="00DC4DB8">
        <w:rPr>
          <w:rFonts w:ascii="Times New Roman" w:eastAsia="Times New Roman" w:hAnsi="Times New Roman" w:cs="Times New Roman"/>
          <w:color w:val="0E101A"/>
          <w:sz w:val="24"/>
          <w:szCs w:val="24"/>
        </w:rPr>
        <w:t xml:space="preserve">Most </w:t>
      </w:r>
      <w:r w:rsidR="00E41AC2">
        <w:rPr>
          <w:rFonts w:ascii="Times New Roman" w:eastAsia="Times New Roman" w:hAnsi="Times New Roman" w:cs="Times New Roman"/>
          <w:color w:val="0E101A"/>
          <w:sz w:val="24"/>
          <w:szCs w:val="24"/>
        </w:rPr>
        <w:t>studies</w:t>
      </w:r>
      <w:r w:rsidR="00E41AC2" w:rsidRPr="00DC4DB8">
        <w:rPr>
          <w:rFonts w:ascii="Times New Roman" w:eastAsia="Times New Roman" w:hAnsi="Times New Roman" w:cs="Times New Roman"/>
          <w:color w:val="0E101A"/>
          <w:sz w:val="24"/>
          <w:szCs w:val="24"/>
        </w:rPr>
        <w:t xml:space="preserve"> </w:t>
      </w:r>
      <w:r w:rsidRPr="00DC4DB8">
        <w:rPr>
          <w:rFonts w:ascii="Times New Roman" w:eastAsia="Times New Roman" w:hAnsi="Times New Roman" w:cs="Times New Roman"/>
          <w:color w:val="0E101A"/>
          <w:sz w:val="24"/>
          <w:szCs w:val="24"/>
        </w:rPr>
        <w:t>on teacher perceptions of safety analyze the perception of safety among teachers and students while comparing within-school differences (</w:t>
      </w:r>
      <w:proofErr w:type="spellStart"/>
      <w:r w:rsidRPr="00DC4DB8">
        <w:rPr>
          <w:rFonts w:ascii="Times New Roman" w:eastAsia="Times New Roman" w:hAnsi="Times New Roman" w:cs="Times New Roman"/>
          <w:color w:val="0E101A"/>
          <w:sz w:val="24"/>
          <w:szCs w:val="24"/>
        </w:rPr>
        <w:t>Booren</w:t>
      </w:r>
      <w:proofErr w:type="spellEnd"/>
      <w:r w:rsidRPr="00DC4DB8">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11</w:t>
      </w:r>
      <w:r w:rsidRPr="00DC4DB8">
        <w:rPr>
          <w:rFonts w:ascii="Times New Roman" w:eastAsia="Times New Roman" w:hAnsi="Times New Roman" w:cs="Times New Roman"/>
          <w:color w:val="0E101A"/>
          <w:sz w:val="24"/>
          <w:szCs w:val="24"/>
        </w:rPr>
        <w:t>; Hernandez et al., 20</w:t>
      </w:r>
      <w:r w:rsidR="00740514">
        <w:rPr>
          <w:rFonts w:ascii="Times New Roman" w:eastAsia="Times New Roman" w:hAnsi="Times New Roman" w:cs="Times New Roman"/>
          <w:color w:val="0E101A"/>
          <w:sz w:val="24"/>
          <w:szCs w:val="24"/>
        </w:rPr>
        <w:t>1</w:t>
      </w:r>
      <w:r w:rsidRPr="00DC4DB8">
        <w:rPr>
          <w:rFonts w:ascii="Times New Roman" w:eastAsia="Times New Roman" w:hAnsi="Times New Roman" w:cs="Times New Roman"/>
          <w:color w:val="0E101A"/>
          <w:sz w:val="24"/>
          <w:szCs w:val="24"/>
        </w:rPr>
        <w:t xml:space="preserve">0). The research is typically smaller-scale studies with relatively small sample sizes that present various inconsistencies (Finley, 2003; Fisher &amp; </w:t>
      </w:r>
      <w:proofErr w:type="spellStart"/>
      <w:r w:rsidRPr="00DC4DB8">
        <w:rPr>
          <w:rFonts w:ascii="Times New Roman" w:eastAsia="Times New Roman" w:hAnsi="Times New Roman" w:cs="Times New Roman"/>
          <w:color w:val="0E101A"/>
          <w:sz w:val="24"/>
          <w:szCs w:val="24"/>
        </w:rPr>
        <w:t>Kettl</w:t>
      </w:r>
      <w:proofErr w:type="spellEnd"/>
      <w:r w:rsidRPr="00DC4DB8">
        <w:rPr>
          <w:rFonts w:ascii="Times New Roman" w:eastAsia="Times New Roman" w:hAnsi="Times New Roman" w:cs="Times New Roman"/>
          <w:color w:val="0E101A"/>
          <w:sz w:val="24"/>
          <w:szCs w:val="24"/>
        </w:rPr>
        <w:t>, 2003). </w:t>
      </w:r>
    </w:p>
    <w:p w14:paraId="742CC388" w14:textId="19D270DB" w:rsidR="00DC4DB8" w:rsidRPr="00DC4DB8" w:rsidRDefault="00DC4DB8" w:rsidP="00DC4DB8">
      <w:pPr>
        <w:spacing w:after="0" w:line="480" w:lineRule="auto"/>
        <w:rPr>
          <w:rFonts w:ascii="Times New Roman" w:eastAsia="Times New Roman" w:hAnsi="Times New Roman" w:cs="Times New Roman"/>
          <w:color w:val="0E101A"/>
          <w:sz w:val="24"/>
          <w:szCs w:val="24"/>
        </w:rPr>
      </w:pPr>
      <w:r w:rsidRPr="00DC4DB8">
        <w:rPr>
          <w:rFonts w:ascii="Times New Roman" w:eastAsia="Times New Roman" w:hAnsi="Times New Roman" w:cs="Times New Roman"/>
          <w:color w:val="0E101A"/>
          <w:sz w:val="24"/>
          <w:szCs w:val="24"/>
        </w:rPr>
        <w:t>For example, a qualitative study of teachers in rural Michigan revealed perceptional inconsistencies related to safety-related changes, staff responses to safety changes, and the handling of violent incidences (Finley, 2003). Using a comprehensive survey and incorporating Ferraro</w:t>
      </w:r>
      <w:r w:rsidR="004D16D5">
        <w:rPr>
          <w:rFonts w:ascii="Times New Roman" w:eastAsia="Times New Roman" w:hAnsi="Times New Roman" w:cs="Times New Roman"/>
          <w:color w:val="0E101A"/>
          <w:sz w:val="24"/>
          <w:szCs w:val="24"/>
        </w:rPr>
        <w:t>’</w:t>
      </w:r>
      <w:r w:rsidRPr="00DC4DB8">
        <w:rPr>
          <w:rFonts w:ascii="Times New Roman" w:eastAsia="Times New Roman" w:hAnsi="Times New Roman" w:cs="Times New Roman"/>
          <w:color w:val="0E101A"/>
          <w:sz w:val="24"/>
          <w:szCs w:val="24"/>
        </w:rPr>
        <w:t>s (</w:t>
      </w:r>
      <w:r w:rsidR="00740514">
        <w:rPr>
          <w:rFonts w:ascii="Times New Roman" w:eastAsia="Times New Roman" w:hAnsi="Times New Roman" w:cs="Times New Roman"/>
          <w:color w:val="0E101A"/>
          <w:sz w:val="24"/>
          <w:szCs w:val="24"/>
        </w:rPr>
        <w:t>1</w:t>
      </w:r>
      <w:r w:rsidRPr="00DC4DB8">
        <w:rPr>
          <w:rFonts w:ascii="Times New Roman" w:eastAsia="Times New Roman" w:hAnsi="Times New Roman" w:cs="Times New Roman"/>
          <w:color w:val="0E101A"/>
          <w:sz w:val="24"/>
          <w:szCs w:val="24"/>
        </w:rPr>
        <w:t>995) fear model, Ricketts (2007) measured ecological characteristics, school policies, perceived risk, and fear among 447 teachers within one school district. These results highlighted the complexity of measuring a teacher</w:t>
      </w:r>
      <w:r w:rsidR="004D16D5">
        <w:rPr>
          <w:rFonts w:ascii="Times New Roman" w:eastAsia="Times New Roman" w:hAnsi="Times New Roman" w:cs="Times New Roman"/>
          <w:color w:val="0E101A"/>
          <w:sz w:val="24"/>
          <w:szCs w:val="24"/>
        </w:rPr>
        <w:t>’</w:t>
      </w:r>
      <w:r w:rsidRPr="00DC4DB8">
        <w:rPr>
          <w:rFonts w:ascii="Times New Roman" w:eastAsia="Times New Roman" w:hAnsi="Times New Roman" w:cs="Times New Roman"/>
          <w:color w:val="0E101A"/>
          <w:sz w:val="24"/>
          <w:szCs w:val="24"/>
        </w:rPr>
        <w:t>s perception of school safety and showed that a teacher</w:t>
      </w:r>
      <w:r w:rsidR="004D16D5">
        <w:rPr>
          <w:rFonts w:ascii="Times New Roman" w:eastAsia="Times New Roman" w:hAnsi="Times New Roman" w:cs="Times New Roman"/>
          <w:color w:val="0E101A"/>
          <w:sz w:val="24"/>
          <w:szCs w:val="24"/>
        </w:rPr>
        <w:t>’</w:t>
      </w:r>
      <w:r w:rsidRPr="00DC4DB8">
        <w:rPr>
          <w:rFonts w:ascii="Times New Roman" w:eastAsia="Times New Roman" w:hAnsi="Times New Roman" w:cs="Times New Roman"/>
          <w:color w:val="0E101A"/>
          <w:sz w:val="24"/>
          <w:szCs w:val="24"/>
        </w:rPr>
        <w:t xml:space="preserve">s fear is more related to their perceived risk </w:t>
      </w:r>
      <w:r w:rsidR="004D16D5">
        <w:rPr>
          <w:rFonts w:ascii="Times New Roman" w:eastAsia="Times New Roman" w:hAnsi="Times New Roman" w:cs="Times New Roman"/>
          <w:color w:val="0E101A"/>
          <w:sz w:val="24"/>
          <w:szCs w:val="24"/>
        </w:rPr>
        <w:t>of</w:t>
      </w:r>
      <w:r w:rsidR="004D16D5" w:rsidRPr="00DC4DB8">
        <w:rPr>
          <w:rFonts w:ascii="Times New Roman" w:eastAsia="Times New Roman" w:hAnsi="Times New Roman" w:cs="Times New Roman"/>
          <w:color w:val="0E101A"/>
          <w:sz w:val="24"/>
          <w:szCs w:val="24"/>
        </w:rPr>
        <w:t xml:space="preserve"> </w:t>
      </w:r>
      <w:r w:rsidRPr="00DC4DB8">
        <w:rPr>
          <w:rFonts w:ascii="Times New Roman" w:eastAsia="Times New Roman" w:hAnsi="Times New Roman" w:cs="Times New Roman"/>
          <w:color w:val="0E101A"/>
          <w:sz w:val="24"/>
          <w:szCs w:val="24"/>
        </w:rPr>
        <w:t>victimization than school policy or procedures (Rickets, 2007).</w:t>
      </w:r>
    </w:p>
    <w:p w14:paraId="20EE81F7" w14:textId="577F4055" w:rsidR="00E76851" w:rsidRDefault="008A7176" w:rsidP="008A7176">
      <w:pPr>
        <w:spacing w:after="0" w:line="480" w:lineRule="auto"/>
        <w:rPr>
          <w:rFonts w:ascii="Times New Roman" w:eastAsia="Times New Roman" w:hAnsi="Times New Roman" w:cs="Times New Roman"/>
          <w:color w:val="0E101A"/>
          <w:sz w:val="24"/>
          <w:szCs w:val="24"/>
        </w:rPr>
      </w:pPr>
      <w:r w:rsidRPr="008A7176">
        <w:rPr>
          <w:rFonts w:ascii="Times New Roman" w:eastAsia="Times New Roman" w:hAnsi="Times New Roman" w:cs="Times New Roman"/>
          <w:b/>
          <w:bCs/>
          <w:i/>
          <w:iCs/>
          <w:color w:val="0E101A"/>
          <w:sz w:val="24"/>
          <w:szCs w:val="24"/>
        </w:rPr>
        <w:t xml:space="preserve">Factors Associated </w:t>
      </w:r>
      <w:proofErr w:type="gramStart"/>
      <w:r w:rsidR="004D16D5">
        <w:rPr>
          <w:rFonts w:ascii="Times New Roman" w:eastAsia="Times New Roman" w:hAnsi="Times New Roman" w:cs="Times New Roman"/>
          <w:b/>
          <w:bCs/>
          <w:i/>
          <w:iCs/>
          <w:color w:val="0E101A"/>
          <w:sz w:val="24"/>
          <w:szCs w:val="24"/>
        </w:rPr>
        <w:t>W</w:t>
      </w:r>
      <w:r w:rsidR="004D16D5" w:rsidRPr="008A7176">
        <w:rPr>
          <w:rFonts w:ascii="Times New Roman" w:eastAsia="Times New Roman" w:hAnsi="Times New Roman" w:cs="Times New Roman"/>
          <w:b/>
          <w:bCs/>
          <w:i/>
          <w:iCs/>
          <w:color w:val="0E101A"/>
          <w:sz w:val="24"/>
          <w:szCs w:val="24"/>
        </w:rPr>
        <w:t>ith</w:t>
      </w:r>
      <w:proofErr w:type="gramEnd"/>
      <w:r w:rsidR="004D16D5" w:rsidRPr="008A7176">
        <w:rPr>
          <w:rFonts w:ascii="Times New Roman" w:eastAsia="Times New Roman" w:hAnsi="Times New Roman" w:cs="Times New Roman"/>
          <w:b/>
          <w:bCs/>
          <w:i/>
          <w:iCs/>
          <w:color w:val="0E101A"/>
          <w:sz w:val="24"/>
          <w:szCs w:val="24"/>
        </w:rPr>
        <w:t xml:space="preserve"> </w:t>
      </w:r>
      <w:r w:rsidRPr="008A7176">
        <w:rPr>
          <w:rFonts w:ascii="Times New Roman" w:eastAsia="Times New Roman" w:hAnsi="Times New Roman" w:cs="Times New Roman"/>
          <w:b/>
          <w:bCs/>
          <w:i/>
          <w:iCs/>
          <w:color w:val="0E101A"/>
          <w:sz w:val="24"/>
          <w:szCs w:val="24"/>
        </w:rPr>
        <w:t>Teacher Perceptions of Safety</w:t>
      </w:r>
    </w:p>
    <w:p w14:paraId="2AC5AD9D" w14:textId="0987E9E1" w:rsidR="008A7176" w:rsidRPr="008A7176" w:rsidRDefault="008A7176" w:rsidP="00E76851">
      <w:pPr>
        <w:spacing w:after="0" w:line="480" w:lineRule="auto"/>
        <w:ind w:firstLine="720"/>
        <w:rPr>
          <w:rFonts w:ascii="Times New Roman" w:eastAsia="Times New Roman" w:hAnsi="Times New Roman" w:cs="Times New Roman"/>
          <w:color w:val="0E101A"/>
          <w:sz w:val="24"/>
          <w:szCs w:val="24"/>
        </w:rPr>
      </w:pPr>
      <w:r w:rsidRPr="008A7176">
        <w:rPr>
          <w:rFonts w:ascii="Times New Roman" w:eastAsia="Times New Roman" w:hAnsi="Times New Roman" w:cs="Times New Roman"/>
          <w:color w:val="0E101A"/>
          <w:sz w:val="24"/>
          <w:szCs w:val="24"/>
        </w:rPr>
        <w:t xml:space="preserve">There are previously researched factors related to perceptional data on school safety. Individual, school, and neighborhood factors have been analyzed through the perceptional lens of </w:t>
      </w:r>
      <w:r w:rsidRPr="008A7176">
        <w:rPr>
          <w:rFonts w:ascii="Times New Roman" w:eastAsia="Times New Roman" w:hAnsi="Times New Roman" w:cs="Times New Roman"/>
          <w:color w:val="0E101A"/>
          <w:sz w:val="24"/>
          <w:szCs w:val="24"/>
        </w:rPr>
        <w:lastRenderedPageBreak/>
        <w:t>school safety. The literature identifies several important factors to consider when researching teachers</w:t>
      </w:r>
      <w:r w:rsidR="004D16D5">
        <w:rPr>
          <w:rFonts w:ascii="Times New Roman" w:eastAsia="Times New Roman" w:hAnsi="Times New Roman" w:cs="Times New Roman"/>
          <w:color w:val="0E101A"/>
          <w:sz w:val="24"/>
          <w:szCs w:val="24"/>
        </w:rPr>
        <w:t>’</w:t>
      </w:r>
      <w:r w:rsidRPr="008A7176">
        <w:rPr>
          <w:rFonts w:ascii="Times New Roman" w:eastAsia="Times New Roman" w:hAnsi="Times New Roman" w:cs="Times New Roman"/>
          <w:color w:val="0E101A"/>
          <w:sz w:val="24"/>
          <w:szCs w:val="24"/>
        </w:rPr>
        <w:t xml:space="preserve"> perception of school safety: gender, years of experience, race and ethnicity of the teacher and student</w:t>
      </w:r>
      <w:r w:rsidR="00B65FD0">
        <w:rPr>
          <w:rFonts w:ascii="Times New Roman" w:eastAsia="Times New Roman" w:hAnsi="Times New Roman" w:cs="Times New Roman"/>
          <w:color w:val="0E101A"/>
          <w:sz w:val="24"/>
          <w:szCs w:val="24"/>
        </w:rPr>
        <w:t>s</w:t>
      </w:r>
      <w:r w:rsidRPr="008A7176">
        <w:rPr>
          <w:rFonts w:ascii="Times New Roman" w:eastAsia="Times New Roman" w:hAnsi="Times New Roman" w:cs="Times New Roman"/>
          <w:color w:val="0E101A"/>
          <w:sz w:val="24"/>
          <w:szCs w:val="24"/>
        </w:rPr>
        <w:t>, soci</w:t>
      </w:r>
      <w:r w:rsidR="004D16D5">
        <w:rPr>
          <w:rFonts w:ascii="Times New Roman" w:eastAsia="Times New Roman" w:hAnsi="Times New Roman" w:cs="Times New Roman"/>
          <w:color w:val="0E101A"/>
          <w:sz w:val="24"/>
          <w:szCs w:val="24"/>
        </w:rPr>
        <w:t>o</w:t>
      </w:r>
      <w:r w:rsidRPr="008A7176">
        <w:rPr>
          <w:rFonts w:ascii="Times New Roman" w:eastAsia="Times New Roman" w:hAnsi="Times New Roman" w:cs="Times New Roman"/>
          <w:color w:val="0E101A"/>
          <w:sz w:val="24"/>
          <w:szCs w:val="24"/>
        </w:rPr>
        <w:t xml:space="preserve">economic status, overall student achievement, school size, parental involvement, and neighborhood crime. Consistently absent from the empirical studies is the </w:t>
      </w:r>
      <w:r w:rsidR="004D16D5" w:rsidRPr="008A7176">
        <w:rPr>
          <w:rFonts w:ascii="Times New Roman" w:eastAsia="Times New Roman" w:hAnsi="Times New Roman" w:cs="Times New Roman"/>
          <w:color w:val="0E101A"/>
          <w:sz w:val="24"/>
          <w:szCs w:val="24"/>
        </w:rPr>
        <w:t>teacher</w:t>
      </w:r>
      <w:r w:rsidR="004D16D5">
        <w:rPr>
          <w:rFonts w:ascii="Times New Roman" w:eastAsia="Times New Roman" w:hAnsi="Times New Roman" w:cs="Times New Roman"/>
          <w:color w:val="0E101A"/>
          <w:sz w:val="24"/>
          <w:szCs w:val="24"/>
        </w:rPr>
        <w:t>’</w:t>
      </w:r>
      <w:r w:rsidR="004D16D5" w:rsidRPr="008A7176">
        <w:rPr>
          <w:rFonts w:ascii="Times New Roman" w:eastAsia="Times New Roman" w:hAnsi="Times New Roman" w:cs="Times New Roman"/>
          <w:color w:val="0E101A"/>
          <w:sz w:val="24"/>
          <w:szCs w:val="24"/>
        </w:rPr>
        <w:t xml:space="preserve">s </w:t>
      </w:r>
      <w:r w:rsidRPr="008A7176">
        <w:rPr>
          <w:rFonts w:ascii="Times New Roman" w:eastAsia="Times New Roman" w:hAnsi="Times New Roman" w:cs="Times New Roman"/>
          <w:color w:val="0E101A"/>
          <w:sz w:val="24"/>
          <w:szCs w:val="24"/>
        </w:rPr>
        <w:t>sexual orientation although this factor is regularly studied when applied to students. This section of the literature review will expand on the current research related to each factor previously studied within perceptions of school safety.</w:t>
      </w:r>
    </w:p>
    <w:p w14:paraId="2ECB994A" w14:textId="77777777" w:rsidR="00B72613" w:rsidRDefault="003E6A7C" w:rsidP="00B72613">
      <w:pPr>
        <w:spacing w:line="480" w:lineRule="auto"/>
        <w:ind w:firstLine="720"/>
        <w:rPr>
          <w:rFonts w:ascii="Times New Roman" w:hAnsi="Times New Roman" w:cs="Times New Roman"/>
          <w:sz w:val="24"/>
          <w:szCs w:val="24"/>
        </w:rPr>
      </w:pPr>
      <w:r w:rsidRPr="003E6A7C">
        <w:rPr>
          <w:rStyle w:val="Strong"/>
          <w:rFonts w:ascii="Times New Roman" w:hAnsi="Times New Roman" w:cs="Times New Roman"/>
          <w:color w:val="0E101A"/>
          <w:sz w:val="24"/>
          <w:szCs w:val="24"/>
        </w:rPr>
        <w:t>Gender. </w:t>
      </w:r>
      <w:r w:rsidRPr="003E6A7C">
        <w:rPr>
          <w:rFonts w:ascii="Times New Roman" w:hAnsi="Times New Roman" w:cs="Times New Roman"/>
          <w:sz w:val="24"/>
          <w:szCs w:val="24"/>
        </w:rPr>
        <w:t xml:space="preserve">A </w:t>
      </w:r>
      <w:r w:rsidR="004D16D5" w:rsidRPr="003E6A7C">
        <w:rPr>
          <w:rFonts w:ascii="Times New Roman" w:hAnsi="Times New Roman" w:cs="Times New Roman"/>
          <w:sz w:val="24"/>
          <w:szCs w:val="24"/>
        </w:rPr>
        <w:t>teacher</w:t>
      </w:r>
      <w:r w:rsidR="004D16D5">
        <w:rPr>
          <w:rFonts w:ascii="Times New Roman" w:hAnsi="Times New Roman" w:cs="Times New Roman"/>
          <w:sz w:val="24"/>
          <w:szCs w:val="24"/>
        </w:rPr>
        <w:t>’</w:t>
      </w:r>
      <w:r w:rsidR="004D16D5" w:rsidRPr="003E6A7C">
        <w:rPr>
          <w:rFonts w:ascii="Times New Roman" w:hAnsi="Times New Roman" w:cs="Times New Roman"/>
          <w:sz w:val="24"/>
          <w:szCs w:val="24"/>
        </w:rPr>
        <w:t xml:space="preserve">s </w:t>
      </w:r>
      <w:r w:rsidRPr="003E6A7C">
        <w:rPr>
          <w:rFonts w:ascii="Times New Roman" w:hAnsi="Times New Roman" w:cs="Times New Roman"/>
          <w:sz w:val="24"/>
          <w:szCs w:val="24"/>
        </w:rPr>
        <w:t xml:space="preserve">gender may matter in terms of its relationship to perceptions of school safety. According to current survey data, there was no measurable difference between males and females concerning threats </w:t>
      </w:r>
      <w:r w:rsidR="004D16D5">
        <w:rPr>
          <w:rFonts w:ascii="Times New Roman" w:hAnsi="Times New Roman" w:cs="Times New Roman"/>
          <w:sz w:val="24"/>
          <w:szCs w:val="24"/>
        </w:rPr>
        <w:t>of</w:t>
      </w:r>
      <w:r w:rsidR="004D16D5" w:rsidRPr="003E6A7C">
        <w:rPr>
          <w:rFonts w:ascii="Times New Roman" w:hAnsi="Times New Roman" w:cs="Times New Roman"/>
          <w:sz w:val="24"/>
          <w:szCs w:val="24"/>
        </w:rPr>
        <w:t xml:space="preserve"> </w:t>
      </w:r>
      <w:r w:rsidRPr="003E6A7C">
        <w:rPr>
          <w:rFonts w:ascii="Times New Roman" w:hAnsi="Times New Roman" w:cs="Times New Roman"/>
          <w:sz w:val="24"/>
          <w:szCs w:val="24"/>
        </w:rPr>
        <w:t xml:space="preserve">injury by a student, but a higher percentage of females reported being physically attacked by a student (Fisher &amp; </w:t>
      </w:r>
      <w:proofErr w:type="spellStart"/>
      <w:r w:rsidRPr="003E6A7C">
        <w:rPr>
          <w:rFonts w:ascii="Times New Roman" w:hAnsi="Times New Roman" w:cs="Times New Roman"/>
          <w:sz w:val="24"/>
          <w:szCs w:val="24"/>
        </w:rPr>
        <w:t>Kettl</w:t>
      </w:r>
      <w:proofErr w:type="spellEnd"/>
      <w:r w:rsidRPr="003E6A7C">
        <w:rPr>
          <w:rFonts w:ascii="Times New Roman" w:hAnsi="Times New Roman" w:cs="Times New Roman"/>
          <w:sz w:val="24"/>
          <w:szCs w:val="24"/>
        </w:rPr>
        <w:t xml:space="preserve">, 2003; </w:t>
      </w:r>
      <w:proofErr w:type="spellStart"/>
      <w:r w:rsidRPr="003E6A7C">
        <w:rPr>
          <w:rFonts w:ascii="Times New Roman" w:hAnsi="Times New Roman" w:cs="Times New Roman"/>
          <w:sz w:val="24"/>
          <w:szCs w:val="24"/>
        </w:rPr>
        <w:t>Taie</w:t>
      </w:r>
      <w:proofErr w:type="spellEnd"/>
      <w:r w:rsidRPr="003E6A7C">
        <w:rPr>
          <w:rFonts w:ascii="Times New Roman" w:hAnsi="Times New Roman" w:cs="Times New Roman"/>
          <w:sz w:val="24"/>
          <w:szCs w:val="24"/>
        </w:rPr>
        <w:t xml:space="preserve"> &amp; Goldring, 20</w:t>
      </w:r>
      <w:r w:rsidR="00740514">
        <w:rPr>
          <w:rFonts w:ascii="Times New Roman" w:hAnsi="Times New Roman" w:cs="Times New Roman"/>
          <w:sz w:val="24"/>
          <w:szCs w:val="24"/>
        </w:rPr>
        <w:t>1</w:t>
      </w:r>
      <w:r w:rsidRPr="003E6A7C">
        <w:rPr>
          <w:rFonts w:ascii="Times New Roman" w:hAnsi="Times New Roman" w:cs="Times New Roman"/>
          <w:sz w:val="24"/>
          <w:szCs w:val="24"/>
        </w:rPr>
        <w:t xml:space="preserve">7). </w:t>
      </w:r>
      <w:proofErr w:type="spellStart"/>
      <w:r w:rsidRPr="003E6A7C">
        <w:rPr>
          <w:rFonts w:ascii="Times New Roman" w:hAnsi="Times New Roman" w:cs="Times New Roman"/>
          <w:sz w:val="24"/>
          <w:szCs w:val="24"/>
        </w:rPr>
        <w:t>Gerberich</w:t>
      </w:r>
      <w:proofErr w:type="spellEnd"/>
      <w:r w:rsidRPr="003E6A7C">
        <w:rPr>
          <w:rFonts w:ascii="Times New Roman" w:hAnsi="Times New Roman" w:cs="Times New Roman"/>
          <w:sz w:val="24"/>
          <w:szCs w:val="24"/>
        </w:rPr>
        <w:t xml:space="preserve"> et al. (20</w:t>
      </w:r>
      <w:r w:rsidR="00740514">
        <w:rPr>
          <w:rFonts w:ascii="Times New Roman" w:hAnsi="Times New Roman" w:cs="Times New Roman"/>
          <w:sz w:val="24"/>
          <w:szCs w:val="24"/>
        </w:rPr>
        <w:t>11</w:t>
      </w:r>
      <w:r w:rsidRPr="003E6A7C">
        <w:rPr>
          <w:rFonts w:ascii="Times New Roman" w:hAnsi="Times New Roman" w:cs="Times New Roman"/>
          <w:sz w:val="24"/>
          <w:szCs w:val="24"/>
        </w:rPr>
        <w:t xml:space="preserve">) noted that males were less likely to experience violence in education than females. Williams and </w:t>
      </w:r>
      <w:proofErr w:type="spellStart"/>
      <w:r w:rsidRPr="003E6A7C">
        <w:rPr>
          <w:rFonts w:ascii="Times New Roman" w:hAnsi="Times New Roman" w:cs="Times New Roman"/>
          <w:sz w:val="24"/>
          <w:szCs w:val="24"/>
        </w:rPr>
        <w:t>Corvo</w:t>
      </w:r>
      <w:proofErr w:type="spellEnd"/>
      <w:r w:rsidRPr="003E6A7C">
        <w:rPr>
          <w:rFonts w:ascii="Times New Roman" w:hAnsi="Times New Roman" w:cs="Times New Roman"/>
          <w:sz w:val="24"/>
          <w:szCs w:val="24"/>
        </w:rPr>
        <w:t xml:space="preserve"> (2005) found gender differences in the description of fears. In their survey of 74 teachers in a suburban school district, Fisher and </w:t>
      </w:r>
      <w:proofErr w:type="spellStart"/>
      <w:r w:rsidRPr="003E6A7C">
        <w:rPr>
          <w:rFonts w:ascii="Times New Roman" w:hAnsi="Times New Roman" w:cs="Times New Roman"/>
          <w:sz w:val="24"/>
          <w:szCs w:val="24"/>
        </w:rPr>
        <w:t>Kettl</w:t>
      </w:r>
      <w:proofErr w:type="spellEnd"/>
      <w:r w:rsidRPr="003E6A7C">
        <w:rPr>
          <w:rFonts w:ascii="Times New Roman" w:hAnsi="Times New Roman" w:cs="Times New Roman"/>
          <w:sz w:val="24"/>
          <w:szCs w:val="24"/>
        </w:rPr>
        <w:t xml:space="preserve"> (2003) noted that female staff felt less prepared to help disruptive students and experienced a substantial increase in fear of outsiders entering the building than their male colleagues. Females account for over 77</w:t>
      </w:r>
      <w:r w:rsidR="004D16D5">
        <w:rPr>
          <w:rFonts w:ascii="Times New Roman" w:hAnsi="Times New Roman" w:cs="Times New Roman"/>
          <w:sz w:val="24"/>
          <w:szCs w:val="24"/>
        </w:rPr>
        <w:t>%</w:t>
      </w:r>
      <w:r w:rsidRPr="003E6A7C">
        <w:rPr>
          <w:rFonts w:ascii="Times New Roman" w:hAnsi="Times New Roman" w:cs="Times New Roman"/>
          <w:sz w:val="24"/>
          <w:szCs w:val="24"/>
        </w:rPr>
        <w:t xml:space="preserve"> of </w:t>
      </w:r>
      <w:r w:rsidR="004D16D5" w:rsidRPr="003E6A7C">
        <w:rPr>
          <w:rFonts w:ascii="Times New Roman" w:hAnsi="Times New Roman" w:cs="Times New Roman"/>
          <w:sz w:val="24"/>
          <w:szCs w:val="24"/>
        </w:rPr>
        <w:t>public-school</w:t>
      </w:r>
      <w:r w:rsidRPr="003E6A7C">
        <w:rPr>
          <w:rFonts w:ascii="Times New Roman" w:hAnsi="Times New Roman" w:cs="Times New Roman"/>
          <w:sz w:val="24"/>
          <w:szCs w:val="24"/>
        </w:rPr>
        <w:t xml:space="preserve"> teachers in the United States (</w:t>
      </w:r>
      <w:proofErr w:type="spellStart"/>
      <w:r w:rsidRPr="003E6A7C">
        <w:rPr>
          <w:rFonts w:ascii="Times New Roman" w:hAnsi="Times New Roman" w:cs="Times New Roman"/>
          <w:sz w:val="24"/>
          <w:szCs w:val="24"/>
        </w:rPr>
        <w:t>Taie</w:t>
      </w:r>
      <w:proofErr w:type="spellEnd"/>
      <w:r w:rsidRPr="003E6A7C">
        <w:rPr>
          <w:rFonts w:ascii="Times New Roman" w:hAnsi="Times New Roman" w:cs="Times New Roman"/>
          <w:sz w:val="24"/>
          <w:szCs w:val="24"/>
        </w:rPr>
        <w:t xml:space="preserve"> &amp; Goldring, 20</w:t>
      </w:r>
      <w:r w:rsidR="00740514">
        <w:rPr>
          <w:rFonts w:ascii="Times New Roman" w:hAnsi="Times New Roman" w:cs="Times New Roman"/>
          <w:sz w:val="24"/>
          <w:szCs w:val="24"/>
        </w:rPr>
        <w:t>1</w:t>
      </w:r>
      <w:r w:rsidRPr="003E6A7C">
        <w:rPr>
          <w:rFonts w:ascii="Times New Roman" w:hAnsi="Times New Roman" w:cs="Times New Roman"/>
          <w:sz w:val="24"/>
          <w:szCs w:val="24"/>
        </w:rPr>
        <w:t>7). From a criminology standpoint, Ferraro (</w:t>
      </w:r>
      <w:r w:rsidR="00740514">
        <w:rPr>
          <w:rFonts w:ascii="Times New Roman" w:hAnsi="Times New Roman" w:cs="Times New Roman"/>
          <w:sz w:val="24"/>
          <w:szCs w:val="24"/>
        </w:rPr>
        <w:t>1</w:t>
      </w:r>
      <w:r w:rsidRPr="003E6A7C">
        <w:rPr>
          <w:rFonts w:ascii="Times New Roman" w:hAnsi="Times New Roman" w:cs="Times New Roman"/>
          <w:sz w:val="24"/>
          <w:szCs w:val="24"/>
        </w:rPr>
        <w:t xml:space="preserve">995) found that women are typically more afraid of crime. Moon and McCluskey (2020) surveyed </w:t>
      </w:r>
      <w:r w:rsidR="00740514">
        <w:rPr>
          <w:rFonts w:ascii="Times New Roman" w:hAnsi="Times New Roman" w:cs="Times New Roman"/>
          <w:sz w:val="24"/>
          <w:szCs w:val="24"/>
        </w:rPr>
        <w:t>1</w:t>
      </w:r>
      <w:r w:rsidRPr="003E6A7C">
        <w:rPr>
          <w:rFonts w:ascii="Times New Roman" w:hAnsi="Times New Roman" w:cs="Times New Roman"/>
          <w:sz w:val="24"/>
          <w:szCs w:val="24"/>
        </w:rPr>
        <w:t>,628 middle and high school teachers</w:t>
      </w:r>
      <w:r w:rsidR="004D16D5">
        <w:rPr>
          <w:rFonts w:ascii="Times New Roman" w:hAnsi="Times New Roman" w:cs="Times New Roman"/>
          <w:sz w:val="24"/>
          <w:szCs w:val="24"/>
        </w:rPr>
        <w:t xml:space="preserve"> in</w:t>
      </w:r>
      <w:r w:rsidR="004D16D5" w:rsidRPr="003E6A7C">
        <w:rPr>
          <w:rFonts w:ascii="Times New Roman" w:hAnsi="Times New Roman" w:cs="Times New Roman"/>
          <w:sz w:val="24"/>
          <w:szCs w:val="24"/>
        </w:rPr>
        <w:t xml:space="preserve"> one school district </w:t>
      </w:r>
      <w:r w:rsidRPr="003E6A7C">
        <w:rPr>
          <w:rFonts w:ascii="Times New Roman" w:hAnsi="Times New Roman" w:cs="Times New Roman"/>
          <w:sz w:val="24"/>
          <w:szCs w:val="24"/>
        </w:rPr>
        <w:t xml:space="preserve">in the </w:t>
      </w:r>
      <w:r w:rsidR="004D16D5">
        <w:rPr>
          <w:rFonts w:ascii="Times New Roman" w:hAnsi="Times New Roman" w:cs="Times New Roman"/>
          <w:sz w:val="24"/>
          <w:szCs w:val="24"/>
        </w:rPr>
        <w:t>S</w:t>
      </w:r>
      <w:r w:rsidR="004D16D5" w:rsidRPr="003E6A7C">
        <w:rPr>
          <w:rFonts w:ascii="Times New Roman" w:hAnsi="Times New Roman" w:cs="Times New Roman"/>
          <w:sz w:val="24"/>
          <w:szCs w:val="24"/>
        </w:rPr>
        <w:t xml:space="preserve">outhwest </w:t>
      </w:r>
      <w:r w:rsidRPr="003E6A7C">
        <w:rPr>
          <w:rFonts w:ascii="Times New Roman" w:hAnsi="Times New Roman" w:cs="Times New Roman"/>
          <w:sz w:val="24"/>
          <w:szCs w:val="24"/>
        </w:rPr>
        <w:t xml:space="preserve">and found that gender mattered in reporting victimization of sexual harassment and that females were more likely to report </w:t>
      </w:r>
      <w:r w:rsidR="004D16D5">
        <w:rPr>
          <w:rFonts w:ascii="Times New Roman" w:hAnsi="Times New Roman" w:cs="Times New Roman"/>
          <w:sz w:val="24"/>
          <w:szCs w:val="24"/>
        </w:rPr>
        <w:t>than</w:t>
      </w:r>
      <w:r w:rsidRPr="003E6A7C">
        <w:rPr>
          <w:rFonts w:ascii="Times New Roman" w:hAnsi="Times New Roman" w:cs="Times New Roman"/>
          <w:sz w:val="24"/>
          <w:szCs w:val="24"/>
        </w:rPr>
        <w:t xml:space="preserve"> their male colleagues. Previous research confirms this same trend regarding females (</w:t>
      </w:r>
      <w:proofErr w:type="spellStart"/>
      <w:r w:rsidRPr="003E6A7C">
        <w:rPr>
          <w:rFonts w:ascii="Times New Roman" w:hAnsi="Times New Roman" w:cs="Times New Roman"/>
          <w:sz w:val="24"/>
          <w:szCs w:val="24"/>
        </w:rPr>
        <w:t>Gerberich</w:t>
      </w:r>
      <w:proofErr w:type="spellEnd"/>
      <w:r w:rsidRPr="003E6A7C">
        <w:rPr>
          <w:rFonts w:ascii="Times New Roman" w:hAnsi="Times New Roman" w:cs="Times New Roman"/>
          <w:sz w:val="24"/>
          <w:szCs w:val="24"/>
        </w:rPr>
        <w:t xml:space="preserve"> et al., 20</w:t>
      </w:r>
      <w:r w:rsidR="00740514">
        <w:rPr>
          <w:rFonts w:ascii="Times New Roman" w:hAnsi="Times New Roman" w:cs="Times New Roman"/>
          <w:sz w:val="24"/>
          <w:szCs w:val="24"/>
        </w:rPr>
        <w:t>11</w:t>
      </w:r>
      <w:r w:rsidRPr="003E6A7C">
        <w:rPr>
          <w:rFonts w:ascii="Times New Roman" w:hAnsi="Times New Roman" w:cs="Times New Roman"/>
          <w:sz w:val="24"/>
          <w:szCs w:val="24"/>
        </w:rPr>
        <w:t xml:space="preserve">). </w:t>
      </w:r>
      <w:r w:rsidR="00313DE4">
        <w:rPr>
          <w:rFonts w:ascii="Times New Roman" w:hAnsi="Times New Roman" w:cs="Times New Roman"/>
          <w:sz w:val="24"/>
          <w:szCs w:val="24"/>
        </w:rPr>
        <w:t>As noted earlier, Huang et al. (2020), using a national data set</w:t>
      </w:r>
      <w:r w:rsidR="004D16D5">
        <w:rPr>
          <w:rFonts w:ascii="Times New Roman" w:hAnsi="Times New Roman" w:cs="Times New Roman"/>
          <w:sz w:val="24"/>
          <w:szCs w:val="24"/>
        </w:rPr>
        <w:t>,</w:t>
      </w:r>
      <w:r w:rsidR="00313DE4">
        <w:rPr>
          <w:rFonts w:ascii="Times New Roman" w:hAnsi="Times New Roman" w:cs="Times New Roman"/>
          <w:sz w:val="24"/>
          <w:szCs w:val="24"/>
        </w:rPr>
        <w:t xml:space="preserve"> found that females were </w:t>
      </w:r>
      <w:r w:rsidR="003C4C3F">
        <w:rPr>
          <w:rFonts w:ascii="Times New Roman" w:hAnsi="Times New Roman" w:cs="Times New Roman"/>
          <w:sz w:val="24"/>
          <w:szCs w:val="24"/>
        </w:rPr>
        <w:t>m</w:t>
      </w:r>
      <w:r w:rsidR="00313DE4">
        <w:rPr>
          <w:rFonts w:ascii="Times New Roman" w:hAnsi="Times New Roman" w:cs="Times New Roman"/>
          <w:sz w:val="24"/>
          <w:szCs w:val="24"/>
        </w:rPr>
        <w:t>ore like</w:t>
      </w:r>
      <w:r w:rsidR="003C4C3F">
        <w:rPr>
          <w:rFonts w:ascii="Times New Roman" w:hAnsi="Times New Roman" w:cs="Times New Roman"/>
          <w:sz w:val="24"/>
          <w:szCs w:val="24"/>
        </w:rPr>
        <w:t>ly</w:t>
      </w:r>
      <w:r w:rsidR="00313DE4">
        <w:rPr>
          <w:rFonts w:ascii="Times New Roman" w:hAnsi="Times New Roman" w:cs="Times New Roman"/>
          <w:sz w:val="24"/>
          <w:szCs w:val="24"/>
        </w:rPr>
        <w:t xml:space="preserve"> to report being attacked </w:t>
      </w:r>
      <w:r w:rsidR="004D16D5">
        <w:rPr>
          <w:rFonts w:ascii="Times New Roman" w:hAnsi="Times New Roman" w:cs="Times New Roman"/>
          <w:sz w:val="24"/>
          <w:szCs w:val="24"/>
        </w:rPr>
        <w:t xml:space="preserve">than </w:t>
      </w:r>
      <w:r w:rsidR="00313DE4">
        <w:rPr>
          <w:rFonts w:ascii="Times New Roman" w:hAnsi="Times New Roman" w:cs="Times New Roman"/>
          <w:sz w:val="24"/>
          <w:szCs w:val="24"/>
        </w:rPr>
        <w:t>males</w:t>
      </w:r>
      <w:r w:rsidR="003C4C3F">
        <w:rPr>
          <w:rFonts w:ascii="Times New Roman" w:hAnsi="Times New Roman" w:cs="Times New Roman"/>
          <w:sz w:val="24"/>
          <w:szCs w:val="24"/>
        </w:rPr>
        <w:t xml:space="preserve"> </w:t>
      </w:r>
      <w:r w:rsidR="004D16D5">
        <w:rPr>
          <w:rFonts w:ascii="Times New Roman" w:hAnsi="Times New Roman" w:cs="Times New Roman"/>
          <w:sz w:val="24"/>
          <w:szCs w:val="24"/>
        </w:rPr>
        <w:lastRenderedPageBreak/>
        <w:t xml:space="preserve">although </w:t>
      </w:r>
      <w:r w:rsidR="003C4C3F">
        <w:rPr>
          <w:rFonts w:ascii="Times New Roman" w:hAnsi="Times New Roman" w:cs="Times New Roman"/>
          <w:sz w:val="24"/>
          <w:szCs w:val="24"/>
        </w:rPr>
        <w:t xml:space="preserve">males were more likely to report threats </w:t>
      </w:r>
      <w:r w:rsidR="004D16D5">
        <w:rPr>
          <w:rFonts w:ascii="Times New Roman" w:hAnsi="Times New Roman" w:cs="Times New Roman"/>
          <w:sz w:val="24"/>
          <w:szCs w:val="24"/>
        </w:rPr>
        <w:t>than</w:t>
      </w:r>
      <w:r w:rsidR="003C4C3F">
        <w:rPr>
          <w:rFonts w:ascii="Times New Roman" w:hAnsi="Times New Roman" w:cs="Times New Roman"/>
          <w:sz w:val="24"/>
          <w:szCs w:val="24"/>
        </w:rPr>
        <w:t xml:space="preserve"> females.</w:t>
      </w:r>
      <w:r w:rsidR="00313DE4">
        <w:rPr>
          <w:rFonts w:ascii="Times New Roman" w:hAnsi="Times New Roman" w:cs="Times New Roman"/>
          <w:sz w:val="24"/>
          <w:szCs w:val="24"/>
        </w:rPr>
        <w:t xml:space="preserve"> </w:t>
      </w:r>
      <w:r w:rsidR="004D16D5">
        <w:rPr>
          <w:rFonts w:ascii="Times New Roman" w:hAnsi="Times New Roman" w:cs="Times New Roman"/>
          <w:sz w:val="24"/>
          <w:szCs w:val="24"/>
        </w:rPr>
        <w:t xml:space="preserve">None of the </w:t>
      </w:r>
      <w:r w:rsidRPr="003E6A7C">
        <w:rPr>
          <w:rFonts w:ascii="Times New Roman" w:hAnsi="Times New Roman" w:cs="Times New Roman"/>
          <w:sz w:val="24"/>
          <w:szCs w:val="24"/>
        </w:rPr>
        <w:t>research cited in this section consider</w:t>
      </w:r>
      <w:r w:rsidR="004D16D5">
        <w:rPr>
          <w:rFonts w:ascii="Times New Roman" w:hAnsi="Times New Roman" w:cs="Times New Roman"/>
          <w:sz w:val="24"/>
          <w:szCs w:val="24"/>
        </w:rPr>
        <w:t>ed</w:t>
      </w:r>
      <w:r w:rsidRPr="003E6A7C">
        <w:rPr>
          <w:rFonts w:ascii="Times New Roman" w:hAnsi="Times New Roman" w:cs="Times New Roman"/>
          <w:sz w:val="24"/>
          <w:szCs w:val="24"/>
        </w:rPr>
        <w:t xml:space="preserve"> the sexual orientation of teachers as one of their variables.</w:t>
      </w:r>
    </w:p>
    <w:p w14:paraId="3BE3B6F2" w14:textId="712836CF" w:rsidR="00C31EAD" w:rsidRPr="00B72613" w:rsidRDefault="00C31EAD" w:rsidP="00B72613">
      <w:pPr>
        <w:spacing w:line="480" w:lineRule="auto"/>
        <w:ind w:firstLine="720"/>
        <w:rPr>
          <w:rFonts w:ascii="Times New Roman" w:hAnsi="Times New Roman" w:cs="Times New Roman"/>
          <w:sz w:val="24"/>
          <w:szCs w:val="24"/>
        </w:rPr>
      </w:pPr>
      <w:r w:rsidRPr="00B72613">
        <w:rPr>
          <w:rStyle w:val="Strong"/>
          <w:rFonts w:ascii="Times New Roman" w:hAnsi="Times New Roman" w:cs="Times New Roman"/>
          <w:color w:val="0E101A"/>
          <w:sz w:val="24"/>
          <w:szCs w:val="24"/>
        </w:rPr>
        <w:t>Years of Experience. </w:t>
      </w:r>
      <w:r w:rsidRPr="00B72613">
        <w:rPr>
          <w:rFonts w:ascii="Times New Roman" w:hAnsi="Times New Roman" w:cs="Times New Roman"/>
          <w:sz w:val="24"/>
          <w:szCs w:val="24"/>
        </w:rPr>
        <w:t>When analyzing perceptions of LGB teachers</w:t>
      </w:r>
      <w:r w:rsidR="004D16D5" w:rsidRPr="00B72613">
        <w:rPr>
          <w:rFonts w:ascii="Times New Roman" w:hAnsi="Times New Roman" w:cs="Times New Roman"/>
          <w:sz w:val="24"/>
          <w:szCs w:val="24"/>
        </w:rPr>
        <w:t>’</w:t>
      </w:r>
      <w:r w:rsidRPr="00B72613">
        <w:rPr>
          <w:rFonts w:ascii="Times New Roman" w:hAnsi="Times New Roman" w:cs="Times New Roman"/>
          <w:sz w:val="24"/>
          <w:szCs w:val="24"/>
        </w:rPr>
        <w:t xml:space="preserve"> school safety, it is essential to determine </w:t>
      </w:r>
      <w:r w:rsidR="004D16D5" w:rsidRPr="00B72613">
        <w:rPr>
          <w:rFonts w:ascii="Times New Roman" w:hAnsi="Times New Roman" w:cs="Times New Roman"/>
          <w:sz w:val="24"/>
          <w:szCs w:val="24"/>
        </w:rPr>
        <w:t xml:space="preserve">whether </w:t>
      </w:r>
      <w:r w:rsidRPr="00B72613">
        <w:rPr>
          <w:rFonts w:ascii="Times New Roman" w:hAnsi="Times New Roman" w:cs="Times New Roman"/>
          <w:sz w:val="24"/>
          <w:szCs w:val="24"/>
        </w:rPr>
        <w:t xml:space="preserve">experience in the classroom is a contributing factor. Survey data show that teachers with </w:t>
      </w:r>
      <w:r w:rsidR="004D16D5" w:rsidRPr="00B72613">
        <w:rPr>
          <w:rFonts w:ascii="Times New Roman" w:hAnsi="Times New Roman" w:cs="Times New Roman"/>
          <w:sz w:val="24"/>
          <w:szCs w:val="24"/>
        </w:rPr>
        <w:t xml:space="preserve">fewer </w:t>
      </w:r>
      <w:r w:rsidRPr="00B72613">
        <w:rPr>
          <w:rFonts w:ascii="Times New Roman" w:hAnsi="Times New Roman" w:cs="Times New Roman"/>
          <w:sz w:val="24"/>
          <w:szCs w:val="24"/>
        </w:rPr>
        <w:t>than three years of experience report</w:t>
      </w:r>
      <w:r w:rsidR="004D16D5" w:rsidRPr="00B72613">
        <w:rPr>
          <w:rFonts w:ascii="Times New Roman" w:hAnsi="Times New Roman" w:cs="Times New Roman"/>
          <w:sz w:val="24"/>
          <w:szCs w:val="24"/>
        </w:rPr>
        <w:t>ed</w:t>
      </w:r>
      <w:r w:rsidRPr="00B72613">
        <w:rPr>
          <w:rFonts w:ascii="Times New Roman" w:hAnsi="Times New Roman" w:cs="Times New Roman"/>
          <w:sz w:val="24"/>
          <w:szCs w:val="24"/>
        </w:rPr>
        <w:t xml:space="preserve"> a </w:t>
      </w:r>
      <w:r w:rsidR="004D16D5" w:rsidRPr="00B72613">
        <w:rPr>
          <w:rFonts w:ascii="Times New Roman" w:hAnsi="Times New Roman" w:cs="Times New Roman"/>
          <w:sz w:val="24"/>
          <w:szCs w:val="24"/>
        </w:rPr>
        <w:t>greater</w:t>
      </w:r>
      <w:r w:rsidRPr="00B72613">
        <w:rPr>
          <w:rFonts w:ascii="Times New Roman" w:hAnsi="Times New Roman" w:cs="Times New Roman"/>
          <w:sz w:val="24"/>
          <w:szCs w:val="24"/>
        </w:rPr>
        <w:t xml:space="preserve"> influence on student misbehavior, contributing to the</w:t>
      </w:r>
      <w:r w:rsidR="00DB4177" w:rsidRPr="00B72613">
        <w:rPr>
          <w:rFonts w:ascii="Times New Roman" w:hAnsi="Times New Roman" w:cs="Times New Roman"/>
          <w:sz w:val="24"/>
          <w:szCs w:val="24"/>
        </w:rPr>
        <w:t xml:space="preserve"> effectiveness of their</w:t>
      </w:r>
      <w:r w:rsidRPr="00B72613">
        <w:rPr>
          <w:rFonts w:ascii="Times New Roman" w:hAnsi="Times New Roman" w:cs="Times New Roman"/>
          <w:sz w:val="24"/>
          <w:szCs w:val="24"/>
        </w:rPr>
        <w:t xml:space="preserve"> teaching (</w:t>
      </w:r>
      <w:proofErr w:type="spellStart"/>
      <w:r w:rsidRPr="00B72613">
        <w:rPr>
          <w:rFonts w:ascii="Times New Roman" w:hAnsi="Times New Roman" w:cs="Times New Roman"/>
          <w:sz w:val="24"/>
          <w:szCs w:val="24"/>
        </w:rPr>
        <w:t>Taie</w:t>
      </w:r>
      <w:proofErr w:type="spellEnd"/>
      <w:r w:rsidRPr="00B72613">
        <w:rPr>
          <w:rFonts w:ascii="Times New Roman" w:hAnsi="Times New Roman" w:cs="Times New Roman"/>
          <w:sz w:val="24"/>
          <w:szCs w:val="24"/>
        </w:rPr>
        <w:t xml:space="preserve"> &amp; Goldring, 20</w:t>
      </w:r>
      <w:r w:rsidR="00740514" w:rsidRPr="00B72613">
        <w:rPr>
          <w:rFonts w:ascii="Times New Roman" w:hAnsi="Times New Roman" w:cs="Times New Roman"/>
          <w:sz w:val="24"/>
          <w:szCs w:val="24"/>
        </w:rPr>
        <w:t>1</w:t>
      </w:r>
      <w:r w:rsidRPr="00B72613">
        <w:rPr>
          <w:rFonts w:ascii="Times New Roman" w:hAnsi="Times New Roman" w:cs="Times New Roman"/>
          <w:sz w:val="24"/>
          <w:szCs w:val="24"/>
        </w:rPr>
        <w:t xml:space="preserve">7). Additional research supports that less teaching experience can contribute to a greater likelihood of teacher victimization (Moon &amp; McCluskey, 2020). Albeit </w:t>
      </w:r>
      <w:r w:rsidR="004D16D5" w:rsidRPr="00B72613">
        <w:rPr>
          <w:rFonts w:ascii="Times New Roman" w:hAnsi="Times New Roman" w:cs="Times New Roman"/>
          <w:sz w:val="24"/>
          <w:szCs w:val="24"/>
        </w:rPr>
        <w:t xml:space="preserve">based on </w:t>
      </w:r>
      <w:r w:rsidRPr="00B72613">
        <w:rPr>
          <w:rFonts w:ascii="Times New Roman" w:hAnsi="Times New Roman" w:cs="Times New Roman"/>
          <w:sz w:val="24"/>
          <w:szCs w:val="24"/>
        </w:rPr>
        <w:t xml:space="preserve">a small sample size, Williams and </w:t>
      </w:r>
      <w:proofErr w:type="spellStart"/>
      <w:r w:rsidRPr="00B72613">
        <w:rPr>
          <w:rFonts w:ascii="Times New Roman" w:hAnsi="Times New Roman" w:cs="Times New Roman"/>
          <w:sz w:val="24"/>
          <w:szCs w:val="24"/>
        </w:rPr>
        <w:t>Corvo</w:t>
      </w:r>
      <w:proofErr w:type="spellEnd"/>
      <w:r w:rsidRPr="00B72613">
        <w:rPr>
          <w:rFonts w:ascii="Times New Roman" w:hAnsi="Times New Roman" w:cs="Times New Roman"/>
          <w:sz w:val="24"/>
          <w:szCs w:val="24"/>
        </w:rPr>
        <w:t xml:space="preserve"> (2005) found that inexperienced teachers have more significant concerns regarding their safety than experienced teachers. </w:t>
      </w:r>
      <w:r w:rsidR="004D16D5" w:rsidRPr="00B72613">
        <w:rPr>
          <w:rFonts w:ascii="Times New Roman" w:hAnsi="Times New Roman" w:cs="Times New Roman"/>
          <w:sz w:val="24"/>
          <w:szCs w:val="24"/>
        </w:rPr>
        <w:t>Conversely,</w:t>
      </w:r>
      <w:r w:rsidRPr="00B72613">
        <w:rPr>
          <w:rFonts w:ascii="Times New Roman" w:hAnsi="Times New Roman" w:cs="Times New Roman"/>
          <w:sz w:val="24"/>
          <w:szCs w:val="24"/>
        </w:rPr>
        <w:t xml:space="preserve"> within the research on discriminatory practices, younger professionals </w:t>
      </w:r>
      <w:r w:rsidR="00820E58" w:rsidRPr="00B72613">
        <w:rPr>
          <w:rFonts w:ascii="Times New Roman" w:hAnsi="Times New Roman" w:cs="Times New Roman"/>
          <w:sz w:val="24"/>
          <w:szCs w:val="24"/>
        </w:rPr>
        <w:t xml:space="preserve">were </w:t>
      </w:r>
      <w:r w:rsidRPr="00B72613">
        <w:rPr>
          <w:rFonts w:ascii="Times New Roman" w:hAnsi="Times New Roman" w:cs="Times New Roman"/>
          <w:sz w:val="24"/>
          <w:szCs w:val="24"/>
        </w:rPr>
        <w:t xml:space="preserve">more likely to be aware of explicit bias than older professionals (Boysen et al., 2009). Another data set showed that LGB teachers with </w:t>
      </w:r>
      <w:r w:rsidR="00A84556" w:rsidRPr="00B72613">
        <w:rPr>
          <w:rFonts w:ascii="Times New Roman" w:hAnsi="Times New Roman" w:cs="Times New Roman"/>
          <w:sz w:val="24"/>
          <w:szCs w:val="24"/>
        </w:rPr>
        <w:t>5</w:t>
      </w:r>
      <w:r w:rsidR="00A84556" w:rsidRPr="00B72613">
        <w:rPr>
          <w:rFonts w:ascii="Times New Roman" w:hAnsi="Times New Roman" w:cs="Times New Roman"/>
          <w:color w:val="0E101A"/>
          <w:sz w:val="24"/>
          <w:szCs w:val="24"/>
        </w:rPr>
        <w:t>–</w:t>
      </w:r>
      <w:r w:rsidR="00A84556" w:rsidRPr="00B72613">
        <w:rPr>
          <w:rFonts w:ascii="Times New Roman" w:hAnsi="Times New Roman" w:cs="Times New Roman"/>
          <w:sz w:val="24"/>
          <w:szCs w:val="24"/>
        </w:rPr>
        <w:t>11</w:t>
      </w:r>
      <w:r w:rsidRPr="00B72613">
        <w:rPr>
          <w:rFonts w:ascii="Times New Roman" w:hAnsi="Times New Roman" w:cs="Times New Roman"/>
          <w:sz w:val="24"/>
          <w:szCs w:val="24"/>
        </w:rPr>
        <w:t xml:space="preserve"> years of experience reported a higher level of perceived safety than teachers with less than five years of experience.</w:t>
      </w:r>
    </w:p>
    <w:p w14:paraId="17615CE9" w14:textId="7FF1CF59" w:rsidR="00E7618A" w:rsidRPr="00E7618A" w:rsidRDefault="00E7618A" w:rsidP="006D54AD">
      <w:pPr>
        <w:spacing w:after="0" w:line="480" w:lineRule="auto"/>
        <w:ind w:firstLine="720"/>
        <w:rPr>
          <w:rFonts w:ascii="Times New Roman" w:eastAsia="Times New Roman" w:hAnsi="Times New Roman" w:cs="Times New Roman"/>
          <w:color w:val="0E101A"/>
          <w:sz w:val="24"/>
          <w:szCs w:val="24"/>
        </w:rPr>
      </w:pPr>
      <w:r w:rsidRPr="00E7618A">
        <w:rPr>
          <w:rFonts w:ascii="Times New Roman" w:eastAsia="Times New Roman" w:hAnsi="Times New Roman" w:cs="Times New Roman"/>
          <w:b/>
          <w:bCs/>
          <w:color w:val="0E101A"/>
          <w:sz w:val="24"/>
          <w:szCs w:val="24"/>
        </w:rPr>
        <w:t>Race and Ethnicity of the Teacher.</w:t>
      </w:r>
      <w:r w:rsidRPr="00E7618A">
        <w:rPr>
          <w:rFonts w:ascii="Times New Roman" w:eastAsia="Times New Roman" w:hAnsi="Times New Roman" w:cs="Times New Roman"/>
          <w:b/>
          <w:bCs/>
          <w:i/>
          <w:iCs/>
          <w:color w:val="0E101A"/>
          <w:sz w:val="24"/>
          <w:szCs w:val="24"/>
        </w:rPr>
        <w:t> </w:t>
      </w:r>
      <w:r w:rsidRPr="00E7618A">
        <w:rPr>
          <w:rFonts w:ascii="Times New Roman" w:eastAsia="Times New Roman" w:hAnsi="Times New Roman" w:cs="Times New Roman"/>
          <w:color w:val="0E101A"/>
          <w:sz w:val="24"/>
          <w:szCs w:val="24"/>
        </w:rPr>
        <w:t xml:space="preserve">Race and ethnicity present a complex problem in the realm of school safety. National data indicate racial disparities in behavior </w:t>
      </w:r>
      <w:r w:rsidR="004165E6" w:rsidRPr="00E7618A">
        <w:rPr>
          <w:rFonts w:ascii="Times New Roman" w:eastAsia="Times New Roman" w:hAnsi="Times New Roman" w:cs="Times New Roman"/>
          <w:color w:val="0E101A"/>
          <w:sz w:val="24"/>
          <w:szCs w:val="24"/>
        </w:rPr>
        <w:t>inciden</w:t>
      </w:r>
      <w:r w:rsidR="004165E6">
        <w:rPr>
          <w:rFonts w:ascii="Times New Roman" w:eastAsia="Times New Roman" w:hAnsi="Times New Roman" w:cs="Times New Roman"/>
          <w:color w:val="0E101A"/>
          <w:sz w:val="24"/>
          <w:szCs w:val="24"/>
        </w:rPr>
        <w:t>t</w:t>
      </w:r>
      <w:r w:rsidR="004165E6" w:rsidRPr="00E7618A">
        <w:rPr>
          <w:rFonts w:ascii="Times New Roman" w:eastAsia="Times New Roman" w:hAnsi="Times New Roman" w:cs="Times New Roman"/>
          <w:color w:val="0E101A"/>
          <w:sz w:val="24"/>
          <w:szCs w:val="24"/>
        </w:rPr>
        <w:t xml:space="preserve">s </w:t>
      </w:r>
      <w:r w:rsidRPr="00E7618A">
        <w:rPr>
          <w:rFonts w:ascii="Times New Roman" w:eastAsia="Times New Roman" w:hAnsi="Times New Roman" w:cs="Times New Roman"/>
          <w:color w:val="0E101A"/>
          <w:sz w:val="24"/>
          <w:szCs w:val="24"/>
        </w:rPr>
        <w:t>across public schools. Perpetrators of mass school violence are predominately White</w:t>
      </w:r>
      <w:r w:rsidR="00820E58">
        <w:rPr>
          <w:rFonts w:ascii="Times New Roman" w:eastAsia="Times New Roman" w:hAnsi="Times New Roman" w:cs="Times New Roman"/>
          <w:color w:val="0E101A"/>
          <w:sz w:val="24"/>
          <w:szCs w:val="24"/>
        </w:rPr>
        <w:t xml:space="preserve"> although</w:t>
      </w:r>
      <w:r w:rsidRPr="00E7618A">
        <w:rPr>
          <w:rFonts w:ascii="Times New Roman" w:eastAsia="Times New Roman" w:hAnsi="Times New Roman" w:cs="Times New Roman"/>
          <w:color w:val="0E101A"/>
          <w:sz w:val="24"/>
          <w:szCs w:val="24"/>
        </w:rPr>
        <w:t xml:space="preserve"> Black children</w:t>
      </w:r>
      <w:proofErr w:type="gramStart"/>
      <w:r w:rsidRPr="00E7618A">
        <w:rPr>
          <w:rFonts w:ascii="Times New Roman" w:eastAsia="Times New Roman" w:hAnsi="Times New Roman" w:cs="Times New Roman"/>
          <w:color w:val="0E101A"/>
          <w:sz w:val="24"/>
          <w:szCs w:val="24"/>
        </w:rPr>
        <w:t>, in particular, are</w:t>
      </w:r>
      <w:proofErr w:type="gramEnd"/>
      <w:r w:rsidRPr="00E7618A">
        <w:rPr>
          <w:rFonts w:ascii="Times New Roman" w:eastAsia="Times New Roman" w:hAnsi="Times New Roman" w:cs="Times New Roman"/>
          <w:color w:val="0E101A"/>
          <w:sz w:val="24"/>
          <w:szCs w:val="24"/>
        </w:rPr>
        <w:t xml:space="preserve"> the subject of the harshest forms of school discipline (</w:t>
      </w:r>
      <w:r w:rsidR="00820E58" w:rsidRPr="00E7618A">
        <w:rPr>
          <w:rFonts w:ascii="Times New Roman" w:eastAsia="Times New Roman" w:hAnsi="Times New Roman" w:cs="Times New Roman"/>
          <w:color w:val="0E101A"/>
          <w:sz w:val="24"/>
          <w:szCs w:val="24"/>
        </w:rPr>
        <w:t>National Threat Assessment Center, 20</w:t>
      </w:r>
      <w:r w:rsidR="00820E58">
        <w:rPr>
          <w:rFonts w:ascii="Times New Roman" w:eastAsia="Times New Roman" w:hAnsi="Times New Roman" w:cs="Times New Roman"/>
          <w:color w:val="0E101A"/>
          <w:sz w:val="24"/>
          <w:szCs w:val="24"/>
        </w:rPr>
        <w:t>1</w:t>
      </w:r>
      <w:r w:rsidR="00820E58" w:rsidRPr="00E7618A">
        <w:rPr>
          <w:rFonts w:ascii="Times New Roman" w:eastAsia="Times New Roman" w:hAnsi="Times New Roman" w:cs="Times New Roman"/>
          <w:color w:val="0E101A"/>
          <w:sz w:val="24"/>
          <w:szCs w:val="24"/>
        </w:rPr>
        <w:t>8</w:t>
      </w:r>
      <w:r w:rsidR="00820E58">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U.S. Department of Education,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6). An overwhelming majority, 80</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of teachers are White compared </w:t>
      </w:r>
      <w:r w:rsidR="00820E58">
        <w:rPr>
          <w:rFonts w:ascii="Times New Roman" w:eastAsia="Times New Roman" w:hAnsi="Times New Roman" w:cs="Times New Roman"/>
          <w:color w:val="0E101A"/>
          <w:sz w:val="24"/>
          <w:szCs w:val="24"/>
        </w:rPr>
        <w:t>with</w:t>
      </w:r>
      <w:r w:rsidR="00820E58"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7</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Black and 9</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Hispanic (U.S. Department of Education,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8). Using data from the 2003</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2004 Schools and Staffing Survey restricted-use data and analyzing a substantial subset of variables specifically focused on how a school</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s racial compositions relate to teachers</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perceptions of student problems, Martinez (2020) examined the </w:t>
      </w:r>
      <w:r w:rsidRPr="00E7618A">
        <w:rPr>
          <w:rFonts w:ascii="Times New Roman" w:eastAsia="Times New Roman" w:hAnsi="Times New Roman" w:cs="Times New Roman"/>
          <w:color w:val="0E101A"/>
          <w:sz w:val="24"/>
          <w:szCs w:val="24"/>
        </w:rPr>
        <w:lastRenderedPageBreak/>
        <w:t xml:space="preserve">perceptions of </w:t>
      </w:r>
      <w:r w:rsidR="00820E58">
        <w:rPr>
          <w:rFonts w:ascii="Times New Roman" w:eastAsia="Times New Roman" w:hAnsi="Times New Roman" w:cs="Times New Roman"/>
          <w:color w:val="0E101A"/>
          <w:sz w:val="24"/>
          <w:szCs w:val="24"/>
        </w:rPr>
        <w:t>more than</w:t>
      </w:r>
      <w:r w:rsidR="00820E58"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2</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,000 teachers. The study</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s findings suggest that the teachers</w:t>
      </w:r>
      <w:r w:rsidR="00820E5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peer group</w:t>
      </w:r>
      <w:r w:rsidR="00820E58">
        <w:rPr>
          <w:rFonts w:ascii="Times New Roman" w:eastAsia="Times New Roman" w:hAnsi="Times New Roman" w:cs="Times New Roman"/>
          <w:color w:val="0E101A"/>
          <w:sz w:val="24"/>
          <w:szCs w:val="24"/>
        </w:rPr>
        <w:t>s</w:t>
      </w:r>
      <w:r w:rsidRPr="00E7618A">
        <w:rPr>
          <w:rFonts w:ascii="Times New Roman" w:eastAsia="Times New Roman" w:hAnsi="Times New Roman" w:cs="Times New Roman"/>
          <w:color w:val="0E101A"/>
          <w:sz w:val="24"/>
          <w:szCs w:val="24"/>
        </w:rPr>
        <w:t xml:space="preserve"> within a school matter when </w:t>
      </w:r>
      <w:r w:rsidR="00820E58">
        <w:rPr>
          <w:rFonts w:ascii="Times New Roman" w:eastAsia="Times New Roman" w:hAnsi="Times New Roman" w:cs="Times New Roman"/>
          <w:color w:val="0E101A"/>
          <w:sz w:val="24"/>
          <w:szCs w:val="24"/>
        </w:rPr>
        <w:t>W</w:t>
      </w:r>
      <w:r w:rsidR="00820E58" w:rsidRPr="00E7618A">
        <w:rPr>
          <w:rFonts w:ascii="Times New Roman" w:eastAsia="Times New Roman" w:hAnsi="Times New Roman" w:cs="Times New Roman"/>
          <w:color w:val="0E101A"/>
          <w:sz w:val="24"/>
          <w:szCs w:val="24"/>
        </w:rPr>
        <w:t xml:space="preserve">hite </w:t>
      </w:r>
      <w:r w:rsidRPr="00E7618A">
        <w:rPr>
          <w:rFonts w:ascii="Times New Roman" w:eastAsia="Times New Roman" w:hAnsi="Times New Roman" w:cs="Times New Roman"/>
          <w:color w:val="0E101A"/>
          <w:sz w:val="24"/>
          <w:szCs w:val="24"/>
        </w:rPr>
        <w:t xml:space="preserve">teachers perceive student problems. When a </w:t>
      </w:r>
      <w:r w:rsidR="00820E58">
        <w:rPr>
          <w:rFonts w:ascii="Times New Roman" w:eastAsia="Times New Roman" w:hAnsi="Times New Roman" w:cs="Times New Roman"/>
          <w:color w:val="0E101A"/>
          <w:sz w:val="24"/>
          <w:szCs w:val="24"/>
        </w:rPr>
        <w:t>W</w:t>
      </w:r>
      <w:r w:rsidR="00820E58" w:rsidRPr="00E7618A">
        <w:rPr>
          <w:rFonts w:ascii="Times New Roman" w:eastAsia="Times New Roman" w:hAnsi="Times New Roman" w:cs="Times New Roman"/>
          <w:color w:val="0E101A"/>
          <w:sz w:val="24"/>
          <w:szCs w:val="24"/>
        </w:rPr>
        <w:t xml:space="preserve">hite </w:t>
      </w:r>
      <w:r w:rsidRPr="00E7618A">
        <w:rPr>
          <w:rFonts w:ascii="Times New Roman" w:eastAsia="Times New Roman" w:hAnsi="Times New Roman" w:cs="Times New Roman"/>
          <w:color w:val="0E101A"/>
          <w:sz w:val="24"/>
          <w:szCs w:val="24"/>
        </w:rPr>
        <w:t xml:space="preserve">teacher has </w:t>
      </w:r>
      <w:proofErr w:type="gramStart"/>
      <w:r w:rsidRPr="00E7618A">
        <w:rPr>
          <w:rFonts w:ascii="Times New Roman" w:eastAsia="Times New Roman" w:hAnsi="Times New Roman" w:cs="Times New Roman"/>
          <w:color w:val="0E101A"/>
          <w:sz w:val="24"/>
          <w:szCs w:val="24"/>
        </w:rPr>
        <w:t>a majority of</w:t>
      </w:r>
      <w:proofErr w:type="gramEnd"/>
      <w:r w:rsidRPr="00E7618A">
        <w:rPr>
          <w:rFonts w:ascii="Times New Roman" w:eastAsia="Times New Roman" w:hAnsi="Times New Roman" w:cs="Times New Roman"/>
          <w:color w:val="0E101A"/>
          <w:sz w:val="24"/>
          <w:szCs w:val="24"/>
        </w:rPr>
        <w:t xml:space="preserve"> colleagues representing people of color, Martinez found that </w:t>
      </w:r>
      <w:r w:rsidR="00820E58">
        <w:rPr>
          <w:rFonts w:ascii="Times New Roman" w:eastAsia="Times New Roman" w:hAnsi="Times New Roman" w:cs="Times New Roman"/>
          <w:color w:val="0E101A"/>
          <w:sz w:val="24"/>
          <w:szCs w:val="24"/>
        </w:rPr>
        <w:t>W</w:t>
      </w:r>
      <w:r w:rsidR="00820E58" w:rsidRPr="00E7618A">
        <w:rPr>
          <w:rFonts w:ascii="Times New Roman" w:eastAsia="Times New Roman" w:hAnsi="Times New Roman" w:cs="Times New Roman"/>
          <w:color w:val="0E101A"/>
          <w:sz w:val="24"/>
          <w:szCs w:val="24"/>
        </w:rPr>
        <w:t xml:space="preserve">hite </w:t>
      </w:r>
      <w:r w:rsidRPr="00E7618A">
        <w:rPr>
          <w:rFonts w:ascii="Times New Roman" w:eastAsia="Times New Roman" w:hAnsi="Times New Roman" w:cs="Times New Roman"/>
          <w:color w:val="0E101A"/>
          <w:sz w:val="24"/>
          <w:szCs w:val="24"/>
        </w:rPr>
        <w:t>teachers perceive more student problems. Adding to the complexity, Fairchild et al.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 xml:space="preserve">2) noted the significance of teacher job satisfaction related to teacher-student racial congruence. The stronger the agreement, the higher the job satisfaction ratings. These studies may suggest a widespread problem within cultural differences and a misunderstanding of those cultural expressions (Gay, 2006). Gregory, Skiba, and </w:t>
      </w:r>
      <w:proofErr w:type="spellStart"/>
      <w:r w:rsidRPr="00E7618A">
        <w:rPr>
          <w:rFonts w:ascii="Times New Roman" w:eastAsia="Times New Roman" w:hAnsi="Times New Roman" w:cs="Times New Roman"/>
          <w:color w:val="0E101A"/>
          <w:sz w:val="24"/>
          <w:szCs w:val="24"/>
        </w:rPr>
        <w:t>Noguera</w:t>
      </w:r>
      <w:proofErr w:type="spellEnd"/>
      <w:r w:rsidRPr="00E7618A">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0) caution</w:t>
      </w:r>
      <w:r w:rsidR="00820E58">
        <w:rPr>
          <w:rFonts w:ascii="Times New Roman" w:eastAsia="Times New Roman" w:hAnsi="Times New Roman" w:cs="Times New Roman"/>
          <w:color w:val="0E101A"/>
          <w:sz w:val="24"/>
          <w:szCs w:val="24"/>
        </w:rPr>
        <w:t>ed against</w:t>
      </w:r>
      <w:r w:rsidRPr="00E7618A">
        <w:rPr>
          <w:rFonts w:ascii="Times New Roman" w:eastAsia="Times New Roman" w:hAnsi="Times New Roman" w:cs="Times New Roman"/>
          <w:color w:val="0E101A"/>
          <w:sz w:val="24"/>
          <w:szCs w:val="24"/>
        </w:rPr>
        <w:t xml:space="preserve"> drawing a simplistic conclusion </w:t>
      </w:r>
      <w:r w:rsidR="00FE06F5">
        <w:rPr>
          <w:rFonts w:ascii="Times New Roman" w:eastAsia="Times New Roman" w:hAnsi="Times New Roman" w:cs="Times New Roman"/>
          <w:color w:val="0E101A"/>
          <w:sz w:val="24"/>
          <w:szCs w:val="24"/>
        </w:rPr>
        <w:t>from</w:t>
      </w:r>
      <w:r w:rsidR="00FE06F5"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the current research relating specifically to discipline data among racial groups</w:t>
      </w:r>
      <w:r w:rsidR="00FE06F5">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ask</w:t>
      </w:r>
      <w:r w:rsidR="00FE06F5">
        <w:rPr>
          <w:rFonts w:ascii="Times New Roman" w:eastAsia="Times New Roman" w:hAnsi="Times New Roman" w:cs="Times New Roman"/>
          <w:color w:val="0E101A"/>
          <w:sz w:val="24"/>
          <w:szCs w:val="24"/>
        </w:rPr>
        <w:t>ing</w:t>
      </w:r>
      <w:r w:rsidRPr="00E7618A">
        <w:rPr>
          <w:rFonts w:ascii="Times New Roman" w:eastAsia="Times New Roman" w:hAnsi="Times New Roman" w:cs="Times New Roman"/>
          <w:color w:val="0E101A"/>
          <w:sz w:val="24"/>
          <w:szCs w:val="24"/>
        </w:rPr>
        <w:t xml:space="preserve"> researchers to take a more nuanced approach to the analysis</w:t>
      </w:r>
      <w:r w:rsidR="00340ED3" w:rsidRPr="00E7618A">
        <w:rPr>
          <w:rFonts w:ascii="Times New Roman" w:eastAsia="Times New Roman" w:hAnsi="Times New Roman" w:cs="Times New Roman"/>
          <w:color w:val="0E101A"/>
          <w:sz w:val="24"/>
          <w:szCs w:val="24"/>
        </w:rPr>
        <w:t xml:space="preserve">. </w:t>
      </w:r>
    </w:p>
    <w:p w14:paraId="0D361297" w14:textId="026DC8F7" w:rsidR="00E7618A" w:rsidRPr="00E7618A" w:rsidRDefault="00E7618A" w:rsidP="00E7618A">
      <w:pPr>
        <w:spacing w:after="0" w:line="480" w:lineRule="auto"/>
        <w:ind w:firstLine="720"/>
        <w:rPr>
          <w:rFonts w:ascii="Times New Roman" w:eastAsia="Times New Roman" w:hAnsi="Times New Roman" w:cs="Times New Roman"/>
          <w:color w:val="0E101A"/>
          <w:sz w:val="24"/>
          <w:szCs w:val="24"/>
        </w:rPr>
      </w:pPr>
      <w:r w:rsidRPr="00E7618A">
        <w:rPr>
          <w:rFonts w:ascii="Times New Roman" w:eastAsia="Times New Roman" w:hAnsi="Times New Roman" w:cs="Times New Roman"/>
          <w:color w:val="0E101A"/>
          <w:sz w:val="24"/>
          <w:szCs w:val="24"/>
        </w:rPr>
        <w:t xml:space="preserve">One nuanced approach may be in the literature that approaches the disparity within school discipline by noting that teachers have implicit bias levels concerning the behavior expectations and discipline of children (Dee, 2005; Farkas et al., </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990). The brain is wired for bias levels because it needs to be efficient instead of accurate. As our brain</w:t>
      </w:r>
      <w:r w:rsidR="00820E58">
        <w:rPr>
          <w:rFonts w:ascii="Times New Roman" w:eastAsia="Times New Roman" w:hAnsi="Times New Roman" w:cs="Times New Roman"/>
          <w:color w:val="0E101A"/>
          <w:sz w:val="24"/>
          <w:szCs w:val="24"/>
        </w:rPr>
        <w:t>s</w:t>
      </w:r>
      <w:r w:rsidRPr="00E7618A">
        <w:rPr>
          <w:rFonts w:ascii="Times New Roman" w:eastAsia="Times New Roman" w:hAnsi="Times New Roman" w:cs="Times New Roman"/>
          <w:color w:val="0E101A"/>
          <w:sz w:val="24"/>
          <w:szCs w:val="24"/>
        </w:rPr>
        <w:t xml:space="preserve"> receive information and categorize information based on experiences and familiarity, thoughts and feelings </w:t>
      </w:r>
      <w:r w:rsidR="00820E58">
        <w:rPr>
          <w:rFonts w:ascii="Times New Roman" w:eastAsia="Times New Roman" w:hAnsi="Times New Roman" w:cs="Times New Roman"/>
          <w:color w:val="0E101A"/>
          <w:sz w:val="24"/>
          <w:szCs w:val="24"/>
        </w:rPr>
        <w:t>occur</w:t>
      </w:r>
      <w:r w:rsidR="00820E58" w:rsidRPr="00E7618A">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outside of conscious awareness</w:t>
      </w:r>
      <w:r w:rsidR="0074051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and </w:t>
      </w:r>
      <w:r w:rsidR="0074051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shape social perception, judgment, and action</w:t>
      </w:r>
      <w:r w:rsidR="00AA2006">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w:t>
      </w:r>
      <w:proofErr w:type="spellStart"/>
      <w:r w:rsidR="006345A5">
        <w:rPr>
          <w:rFonts w:ascii="Times New Roman" w:eastAsia="Times New Roman" w:hAnsi="Times New Roman" w:cs="Times New Roman"/>
          <w:color w:val="0E101A"/>
          <w:sz w:val="24"/>
          <w:szCs w:val="24"/>
        </w:rPr>
        <w:t>Bargh</w:t>
      </w:r>
      <w:proofErr w:type="spellEnd"/>
      <w:r w:rsidR="006345A5">
        <w:rPr>
          <w:rFonts w:ascii="Times New Roman" w:eastAsia="Times New Roman" w:hAnsi="Times New Roman" w:cs="Times New Roman"/>
          <w:color w:val="0E101A"/>
          <w:sz w:val="24"/>
          <w:szCs w:val="24"/>
        </w:rPr>
        <w:t xml:space="preserve"> &amp; Chartrand, 1999, p. </w:t>
      </w:r>
      <w:r w:rsidR="008853DA">
        <w:rPr>
          <w:rFonts w:ascii="Times New Roman" w:eastAsia="Times New Roman" w:hAnsi="Times New Roman" w:cs="Times New Roman"/>
          <w:color w:val="0E101A"/>
          <w:sz w:val="24"/>
          <w:szCs w:val="24"/>
        </w:rPr>
        <w:t>462</w:t>
      </w:r>
      <w:r w:rsidRPr="00E7618A">
        <w:rPr>
          <w:rFonts w:ascii="Times New Roman" w:eastAsia="Times New Roman" w:hAnsi="Times New Roman" w:cs="Times New Roman"/>
          <w:color w:val="0E101A"/>
          <w:sz w:val="24"/>
          <w:szCs w:val="24"/>
        </w:rPr>
        <w:t xml:space="preserve">). This </w:t>
      </w:r>
      <w:r w:rsidR="00841544">
        <w:rPr>
          <w:rFonts w:ascii="Times New Roman" w:eastAsia="Times New Roman" w:hAnsi="Times New Roman" w:cs="Times New Roman"/>
          <w:color w:val="0E101A"/>
          <w:sz w:val="24"/>
          <w:szCs w:val="24"/>
        </w:rPr>
        <w:t xml:space="preserve">occurred </w:t>
      </w:r>
      <w:r w:rsidRPr="00E7618A">
        <w:rPr>
          <w:rFonts w:ascii="Times New Roman" w:eastAsia="Times New Roman" w:hAnsi="Times New Roman" w:cs="Times New Roman"/>
          <w:color w:val="0E101A"/>
          <w:sz w:val="24"/>
          <w:szCs w:val="24"/>
        </w:rPr>
        <w:t>during</w:t>
      </w:r>
      <w:r w:rsidR="00841544">
        <w:rPr>
          <w:rFonts w:ascii="Times New Roman" w:eastAsia="Times New Roman" w:hAnsi="Times New Roman" w:cs="Times New Roman"/>
          <w:color w:val="0E101A"/>
          <w:sz w:val="24"/>
          <w:szCs w:val="24"/>
        </w:rPr>
        <w:t xml:space="preserve"> the study by</w:t>
      </w:r>
      <w:r w:rsidRPr="00E7618A">
        <w:rPr>
          <w:rFonts w:ascii="Times New Roman" w:eastAsia="Times New Roman" w:hAnsi="Times New Roman" w:cs="Times New Roman"/>
          <w:color w:val="0E101A"/>
          <w:sz w:val="24"/>
          <w:szCs w:val="24"/>
        </w:rPr>
        <w:t xml:space="preserve"> Gilliam et al.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 xml:space="preserve">6) of </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 xml:space="preserve">35 early educators working in preschool classrooms. </w:t>
      </w:r>
      <w:r w:rsidR="00841544" w:rsidRPr="00E7618A">
        <w:rPr>
          <w:rFonts w:ascii="Times New Roman" w:eastAsia="Times New Roman" w:hAnsi="Times New Roman" w:cs="Times New Roman"/>
          <w:color w:val="0E101A"/>
          <w:sz w:val="24"/>
          <w:szCs w:val="24"/>
        </w:rPr>
        <w:t>The</w:t>
      </w:r>
      <w:r w:rsidR="00841544">
        <w:rPr>
          <w:rFonts w:ascii="Times New Roman" w:eastAsia="Times New Roman" w:hAnsi="Times New Roman" w:cs="Times New Roman"/>
          <w:color w:val="0E101A"/>
          <w:sz w:val="24"/>
          <w:szCs w:val="24"/>
        </w:rPr>
        <w:t xml:space="preserve"> authors</w:t>
      </w:r>
      <w:r w:rsidR="00AA2006">
        <w:rPr>
          <w:rFonts w:ascii="Times New Roman" w:eastAsia="Times New Roman" w:hAnsi="Times New Roman" w:cs="Times New Roman"/>
          <w:color w:val="0E101A"/>
          <w:sz w:val="24"/>
          <w:szCs w:val="24"/>
        </w:rPr>
        <w:t>’</w:t>
      </w:r>
      <w:r w:rsidR="00841544"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use of the scientific process of analyzing teachers</w:t>
      </w:r>
      <w:r w:rsidR="0084154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gaze when reviewing free play video clips found that teachers spend significantly more time gazing at Black boys than other children. The researchers also had teachers review a behavior vignette and found a significant difference when presenting the family background to teachers. Black teachers with </w:t>
      </w:r>
      <w:r w:rsidR="00782260" w:rsidRPr="00E7618A">
        <w:rPr>
          <w:rFonts w:ascii="Times New Roman" w:eastAsia="Times New Roman" w:hAnsi="Times New Roman" w:cs="Times New Roman"/>
          <w:color w:val="0E101A"/>
          <w:sz w:val="24"/>
          <w:szCs w:val="24"/>
        </w:rPr>
        <w:t xml:space="preserve">family </w:t>
      </w:r>
      <w:r w:rsidRPr="00E7618A">
        <w:rPr>
          <w:rFonts w:ascii="Times New Roman" w:eastAsia="Times New Roman" w:hAnsi="Times New Roman" w:cs="Times New Roman"/>
          <w:color w:val="0E101A"/>
          <w:sz w:val="24"/>
          <w:szCs w:val="24"/>
        </w:rPr>
        <w:t xml:space="preserve">background information on a student would </w:t>
      </w:r>
      <w:r w:rsidR="00841544">
        <w:rPr>
          <w:rFonts w:ascii="Times New Roman" w:eastAsia="Times New Roman" w:hAnsi="Times New Roman" w:cs="Times New Roman"/>
          <w:color w:val="0E101A"/>
          <w:sz w:val="24"/>
          <w:szCs w:val="24"/>
        </w:rPr>
        <w:t>reduce</w:t>
      </w:r>
      <w:r w:rsidR="00841544"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 xml:space="preserve">their behavioral severity, and </w:t>
      </w:r>
      <w:r w:rsidR="00841544">
        <w:rPr>
          <w:rFonts w:ascii="Times New Roman" w:eastAsia="Times New Roman" w:hAnsi="Times New Roman" w:cs="Times New Roman"/>
          <w:color w:val="0E101A"/>
          <w:sz w:val="24"/>
          <w:szCs w:val="24"/>
        </w:rPr>
        <w:t>W</w:t>
      </w:r>
      <w:r w:rsidR="00841544" w:rsidRPr="00E7618A">
        <w:rPr>
          <w:rFonts w:ascii="Times New Roman" w:eastAsia="Times New Roman" w:hAnsi="Times New Roman" w:cs="Times New Roman"/>
          <w:color w:val="0E101A"/>
          <w:sz w:val="24"/>
          <w:szCs w:val="24"/>
        </w:rPr>
        <w:t xml:space="preserve">hite </w:t>
      </w:r>
      <w:r w:rsidRPr="00E7618A">
        <w:rPr>
          <w:rFonts w:ascii="Times New Roman" w:eastAsia="Times New Roman" w:hAnsi="Times New Roman" w:cs="Times New Roman"/>
          <w:color w:val="0E101A"/>
          <w:sz w:val="24"/>
          <w:szCs w:val="24"/>
        </w:rPr>
        <w:t xml:space="preserve">teachers would increase the behavioral </w:t>
      </w:r>
      <w:r w:rsidRPr="00E7618A">
        <w:rPr>
          <w:rFonts w:ascii="Times New Roman" w:eastAsia="Times New Roman" w:hAnsi="Times New Roman" w:cs="Times New Roman"/>
          <w:color w:val="0E101A"/>
          <w:sz w:val="24"/>
          <w:szCs w:val="24"/>
        </w:rPr>
        <w:lastRenderedPageBreak/>
        <w:t xml:space="preserve">severity. </w:t>
      </w:r>
      <w:proofErr w:type="spellStart"/>
      <w:r w:rsidRPr="00E7618A">
        <w:rPr>
          <w:rFonts w:ascii="Times New Roman" w:eastAsia="Times New Roman" w:hAnsi="Times New Roman" w:cs="Times New Roman"/>
          <w:color w:val="0E101A"/>
          <w:sz w:val="24"/>
          <w:szCs w:val="24"/>
        </w:rPr>
        <w:t>Okonofua</w:t>
      </w:r>
      <w:proofErr w:type="spellEnd"/>
      <w:r w:rsidRPr="00E7618A">
        <w:rPr>
          <w:rFonts w:ascii="Times New Roman" w:eastAsia="Times New Roman" w:hAnsi="Times New Roman" w:cs="Times New Roman"/>
          <w:color w:val="0E101A"/>
          <w:sz w:val="24"/>
          <w:szCs w:val="24"/>
        </w:rPr>
        <w:t xml:space="preserve"> and Eberhardt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 xml:space="preserve">5) found that teachers are more likely to view multiple behavior </w:t>
      </w:r>
      <w:r w:rsidR="0074051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infractions</w:t>
      </w:r>
      <w:r w:rsidR="0074051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as a pattern when the student is Black as opposed to White (p. 620).</w:t>
      </w:r>
    </w:p>
    <w:p w14:paraId="6E73EA51" w14:textId="2DD3A232" w:rsidR="00E7618A" w:rsidRPr="00E7618A" w:rsidRDefault="00E7618A" w:rsidP="00E7618A">
      <w:pPr>
        <w:spacing w:after="0" w:line="480" w:lineRule="auto"/>
        <w:ind w:firstLine="720"/>
        <w:rPr>
          <w:rFonts w:ascii="Times New Roman" w:eastAsia="Times New Roman" w:hAnsi="Times New Roman" w:cs="Times New Roman"/>
          <w:color w:val="0E101A"/>
          <w:sz w:val="24"/>
          <w:szCs w:val="24"/>
        </w:rPr>
      </w:pPr>
      <w:r w:rsidRPr="00E7618A">
        <w:rPr>
          <w:rFonts w:ascii="Times New Roman" w:eastAsia="Times New Roman" w:hAnsi="Times New Roman" w:cs="Times New Roman"/>
          <w:color w:val="0E101A"/>
          <w:sz w:val="24"/>
          <w:szCs w:val="24"/>
        </w:rPr>
        <w:t>Beyond the understanding of implicit bias in teacher victimization research, the teacher</w:t>
      </w:r>
      <w:r w:rsidR="0084154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s race and ethnicity also seem to </w:t>
      </w:r>
      <w:r w:rsidR="00841544">
        <w:rPr>
          <w:rFonts w:ascii="Times New Roman" w:eastAsia="Times New Roman" w:hAnsi="Times New Roman" w:cs="Times New Roman"/>
          <w:color w:val="0E101A"/>
          <w:sz w:val="24"/>
          <w:szCs w:val="24"/>
        </w:rPr>
        <w:t>result in</w:t>
      </w:r>
      <w:r w:rsidR="00841544"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 xml:space="preserve">similar findings compared </w:t>
      </w:r>
      <w:r w:rsidR="00841544">
        <w:rPr>
          <w:rFonts w:ascii="Times New Roman" w:eastAsia="Times New Roman" w:hAnsi="Times New Roman" w:cs="Times New Roman"/>
          <w:color w:val="0E101A"/>
          <w:sz w:val="24"/>
          <w:szCs w:val="24"/>
        </w:rPr>
        <w:t>with</w:t>
      </w:r>
      <w:r w:rsidR="00841544"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similar studies analyzing discipline data and perceptions of safety. McMahon et al.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4) found significant differences in reporting victimization experiences across racial groups</w:t>
      </w:r>
      <w:r w:rsidR="0084154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 xml:space="preserve"> finding that Black teachers reported fewer </w:t>
      </w:r>
      <w:r w:rsidR="00782260" w:rsidRPr="00E7618A">
        <w:rPr>
          <w:rFonts w:ascii="Times New Roman" w:eastAsia="Times New Roman" w:hAnsi="Times New Roman" w:cs="Times New Roman"/>
          <w:color w:val="0E101A"/>
          <w:sz w:val="24"/>
          <w:szCs w:val="24"/>
        </w:rPr>
        <w:t>inciden</w:t>
      </w:r>
      <w:r w:rsidR="00782260">
        <w:rPr>
          <w:rFonts w:ascii="Times New Roman" w:eastAsia="Times New Roman" w:hAnsi="Times New Roman" w:cs="Times New Roman"/>
          <w:color w:val="0E101A"/>
          <w:sz w:val="24"/>
          <w:szCs w:val="24"/>
        </w:rPr>
        <w:t>ts</w:t>
      </w:r>
      <w:r w:rsidR="00782260" w:rsidRPr="00E7618A">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 xml:space="preserve">of victimization than White teachers. In a large-scale study using nationally representative data from the Schools and Staffing Survey, Curran, </w:t>
      </w:r>
      <w:proofErr w:type="spellStart"/>
      <w:r w:rsidRPr="00E7618A">
        <w:rPr>
          <w:rFonts w:ascii="Times New Roman" w:eastAsia="Times New Roman" w:hAnsi="Times New Roman" w:cs="Times New Roman"/>
          <w:color w:val="0E101A"/>
          <w:sz w:val="24"/>
          <w:szCs w:val="24"/>
        </w:rPr>
        <w:t>Viano</w:t>
      </w:r>
      <w:proofErr w:type="spellEnd"/>
      <w:r w:rsidRPr="00E7618A">
        <w:rPr>
          <w:rFonts w:ascii="Times New Roman" w:eastAsia="Times New Roman" w:hAnsi="Times New Roman" w:cs="Times New Roman"/>
          <w:color w:val="0E101A"/>
          <w:sz w:val="24"/>
          <w:szCs w:val="24"/>
        </w:rPr>
        <w:t>, and Fisher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 xml:space="preserve">9) noted within their descriptive statistics analysis that </w:t>
      </w:r>
      <w:r w:rsidR="00841544">
        <w:rPr>
          <w:rFonts w:ascii="Times New Roman" w:eastAsia="Times New Roman" w:hAnsi="Times New Roman" w:cs="Times New Roman"/>
          <w:color w:val="0E101A"/>
          <w:sz w:val="24"/>
          <w:szCs w:val="24"/>
        </w:rPr>
        <w:t>B</w:t>
      </w:r>
      <w:r w:rsidR="00841544" w:rsidRPr="00E7618A">
        <w:rPr>
          <w:rFonts w:ascii="Times New Roman" w:eastAsia="Times New Roman" w:hAnsi="Times New Roman" w:cs="Times New Roman"/>
          <w:color w:val="0E101A"/>
          <w:sz w:val="24"/>
          <w:szCs w:val="24"/>
        </w:rPr>
        <w:t xml:space="preserve">lack </w:t>
      </w:r>
      <w:r w:rsidRPr="00E7618A">
        <w:rPr>
          <w:rFonts w:ascii="Times New Roman" w:eastAsia="Times New Roman" w:hAnsi="Times New Roman" w:cs="Times New Roman"/>
          <w:color w:val="0E101A"/>
          <w:sz w:val="24"/>
          <w:szCs w:val="24"/>
        </w:rPr>
        <w:t>teachers were slightly more likely to experience victimization (p. 25). In a recent meta-analysis of 24 studies on student violence toward teacher</w:t>
      </w:r>
      <w:r w:rsidR="00841544">
        <w:rPr>
          <w:rFonts w:ascii="Times New Roman" w:eastAsia="Times New Roman" w:hAnsi="Times New Roman" w:cs="Times New Roman"/>
          <w:color w:val="0E101A"/>
          <w:sz w:val="24"/>
          <w:szCs w:val="24"/>
        </w:rPr>
        <w:t>s</w:t>
      </w:r>
      <w:r w:rsidRPr="00E7618A">
        <w:rPr>
          <w:rFonts w:ascii="Times New Roman" w:eastAsia="Times New Roman" w:hAnsi="Times New Roman" w:cs="Times New Roman"/>
          <w:color w:val="0E101A"/>
          <w:sz w:val="24"/>
          <w:szCs w:val="24"/>
        </w:rPr>
        <w:t xml:space="preserve">, </w:t>
      </w:r>
      <w:proofErr w:type="spellStart"/>
      <w:r w:rsidRPr="00E7618A">
        <w:rPr>
          <w:rFonts w:ascii="Times New Roman" w:eastAsia="Times New Roman" w:hAnsi="Times New Roman" w:cs="Times New Roman"/>
          <w:color w:val="0E101A"/>
          <w:sz w:val="24"/>
          <w:szCs w:val="24"/>
        </w:rPr>
        <w:t>Longobardi</w:t>
      </w:r>
      <w:proofErr w:type="spellEnd"/>
      <w:r w:rsidRPr="00E7618A">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 xml:space="preserve">9) noted that most of the studies included did not report demographic information like the </w:t>
      </w:r>
      <w:r w:rsidR="00841544" w:rsidRPr="00E7618A">
        <w:rPr>
          <w:rFonts w:ascii="Times New Roman" w:eastAsia="Times New Roman" w:hAnsi="Times New Roman" w:cs="Times New Roman"/>
          <w:color w:val="0E101A"/>
          <w:sz w:val="24"/>
          <w:szCs w:val="24"/>
        </w:rPr>
        <w:t>teacher</w:t>
      </w:r>
      <w:r w:rsidR="00841544">
        <w:rPr>
          <w:rFonts w:ascii="Times New Roman" w:eastAsia="Times New Roman" w:hAnsi="Times New Roman" w:cs="Times New Roman"/>
          <w:color w:val="0E101A"/>
          <w:sz w:val="24"/>
          <w:szCs w:val="24"/>
        </w:rPr>
        <w:t>’</w:t>
      </w:r>
      <w:r w:rsidR="00841544" w:rsidRPr="00E7618A">
        <w:rPr>
          <w:rFonts w:ascii="Times New Roman" w:eastAsia="Times New Roman" w:hAnsi="Times New Roman" w:cs="Times New Roman"/>
          <w:color w:val="0E101A"/>
          <w:sz w:val="24"/>
          <w:szCs w:val="24"/>
        </w:rPr>
        <w:t xml:space="preserve">s </w:t>
      </w:r>
      <w:r w:rsidRPr="00E7618A">
        <w:rPr>
          <w:rFonts w:ascii="Times New Roman" w:eastAsia="Times New Roman" w:hAnsi="Times New Roman" w:cs="Times New Roman"/>
          <w:color w:val="0E101A"/>
          <w:sz w:val="24"/>
          <w:szCs w:val="24"/>
        </w:rPr>
        <w:t>experience, age, ethnicity, or sexual orientation. Another study revealed that as schools experience</w:t>
      </w:r>
      <w:r w:rsidR="00841544">
        <w:rPr>
          <w:rFonts w:ascii="Times New Roman" w:eastAsia="Times New Roman" w:hAnsi="Times New Roman" w:cs="Times New Roman"/>
          <w:color w:val="0E101A"/>
          <w:sz w:val="24"/>
          <w:szCs w:val="24"/>
        </w:rPr>
        <w:t>d</w:t>
      </w:r>
      <w:r w:rsidRPr="00E7618A">
        <w:rPr>
          <w:rFonts w:ascii="Times New Roman" w:eastAsia="Times New Roman" w:hAnsi="Times New Roman" w:cs="Times New Roman"/>
          <w:color w:val="0E101A"/>
          <w:sz w:val="24"/>
          <w:szCs w:val="24"/>
        </w:rPr>
        <w:t xml:space="preserve"> problems, the perception, particularly school climate, varied between teachers and students within the same school instead of in other schools (Gottfredson et al., 2005). These studies suggest</w:t>
      </w:r>
      <w:r w:rsidR="00841544">
        <w:rPr>
          <w:rFonts w:ascii="Times New Roman" w:eastAsia="Times New Roman" w:hAnsi="Times New Roman" w:cs="Times New Roman"/>
          <w:color w:val="0E101A"/>
          <w:sz w:val="24"/>
          <w:szCs w:val="24"/>
        </w:rPr>
        <w:t>ed</w:t>
      </w:r>
      <w:r w:rsidRPr="00E7618A">
        <w:rPr>
          <w:rFonts w:ascii="Times New Roman" w:eastAsia="Times New Roman" w:hAnsi="Times New Roman" w:cs="Times New Roman"/>
          <w:color w:val="0E101A"/>
          <w:sz w:val="24"/>
          <w:szCs w:val="24"/>
        </w:rPr>
        <w:t xml:space="preserve"> that a simplified application of racial congruence may be misleading. </w:t>
      </w:r>
      <w:proofErr w:type="spellStart"/>
      <w:r w:rsidRPr="00E7618A">
        <w:rPr>
          <w:rFonts w:ascii="Times New Roman" w:eastAsia="Times New Roman" w:hAnsi="Times New Roman" w:cs="Times New Roman"/>
          <w:color w:val="0E101A"/>
          <w:sz w:val="24"/>
          <w:szCs w:val="24"/>
        </w:rPr>
        <w:t>Renzulli</w:t>
      </w:r>
      <w:proofErr w:type="spellEnd"/>
      <w:r w:rsidRPr="00E7618A">
        <w:rPr>
          <w:rFonts w:ascii="Times New Roman" w:eastAsia="Times New Roman" w:hAnsi="Times New Roman" w:cs="Times New Roman"/>
          <w:color w:val="0E101A"/>
          <w:sz w:val="24"/>
          <w:szCs w:val="24"/>
        </w:rPr>
        <w:t>, Parrot, and Beattie (20</w:t>
      </w:r>
      <w:r w:rsidR="00740514">
        <w:rPr>
          <w:rFonts w:ascii="Times New Roman" w:eastAsia="Times New Roman" w:hAnsi="Times New Roman" w:cs="Times New Roman"/>
          <w:color w:val="0E101A"/>
          <w:sz w:val="24"/>
          <w:szCs w:val="24"/>
        </w:rPr>
        <w:t>11</w:t>
      </w:r>
      <w:r w:rsidRPr="00E7618A">
        <w:rPr>
          <w:rFonts w:ascii="Times New Roman" w:eastAsia="Times New Roman" w:hAnsi="Times New Roman" w:cs="Times New Roman"/>
          <w:color w:val="0E101A"/>
          <w:sz w:val="24"/>
          <w:szCs w:val="24"/>
        </w:rPr>
        <w:t xml:space="preserve">) indicated that a </w:t>
      </w:r>
      <w:r w:rsidR="00841544" w:rsidRPr="00E7618A">
        <w:rPr>
          <w:rFonts w:ascii="Times New Roman" w:eastAsia="Times New Roman" w:hAnsi="Times New Roman" w:cs="Times New Roman"/>
          <w:color w:val="0E101A"/>
          <w:sz w:val="24"/>
          <w:szCs w:val="24"/>
        </w:rPr>
        <w:t>school</w:t>
      </w:r>
      <w:r w:rsidR="00841544">
        <w:rPr>
          <w:rFonts w:ascii="Times New Roman" w:eastAsia="Times New Roman" w:hAnsi="Times New Roman" w:cs="Times New Roman"/>
          <w:color w:val="0E101A"/>
          <w:sz w:val="24"/>
          <w:szCs w:val="24"/>
        </w:rPr>
        <w:t>’</w:t>
      </w:r>
      <w:r w:rsidR="00841544" w:rsidRPr="00E7618A">
        <w:rPr>
          <w:rFonts w:ascii="Times New Roman" w:eastAsia="Times New Roman" w:hAnsi="Times New Roman" w:cs="Times New Roman"/>
          <w:color w:val="0E101A"/>
          <w:sz w:val="24"/>
          <w:szCs w:val="24"/>
        </w:rPr>
        <w:t xml:space="preserve">s </w:t>
      </w:r>
      <w:r w:rsidRPr="00E7618A">
        <w:rPr>
          <w:rFonts w:ascii="Times New Roman" w:eastAsia="Times New Roman" w:hAnsi="Times New Roman" w:cs="Times New Roman"/>
          <w:color w:val="0E101A"/>
          <w:sz w:val="24"/>
          <w:szCs w:val="24"/>
        </w:rPr>
        <w:t>organizational structure and other organizational factors might influence a teacher</w:t>
      </w:r>
      <w:r w:rsidR="00841544">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s perceptions of their students, as previous studies find on racial congruence</w:t>
      </w:r>
      <w:r w:rsidR="00340ED3" w:rsidRPr="00E7618A">
        <w:rPr>
          <w:rFonts w:ascii="Times New Roman" w:eastAsia="Times New Roman" w:hAnsi="Times New Roman" w:cs="Times New Roman"/>
          <w:color w:val="0E101A"/>
          <w:sz w:val="24"/>
          <w:szCs w:val="24"/>
        </w:rPr>
        <w:t xml:space="preserve">. </w:t>
      </w:r>
    </w:p>
    <w:p w14:paraId="2A1AE3BF" w14:textId="101A73FF" w:rsidR="00145654" w:rsidRPr="00C50828" w:rsidRDefault="00145654" w:rsidP="00145654">
      <w:pPr>
        <w:pStyle w:val="NormalWeb"/>
        <w:spacing w:before="0" w:beforeAutospacing="0" w:after="0" w:afterAutospacing="0" w:line="480" w:lineRule="auto"/>
        <w:ind w:firstLine="720"/>
        <w:rPr>
          <w:b/>
          <w:color w:val="0E101A"/>
        </w:rPr>
      </w:pPr>
      <w:r w:rsidRPr="00C50828">
        <w:rPr>
          <w:b/>
        </w:rPr>
        <w:t>School Size</w:t>
      </w:r>
      <w:r>
        <w:rPr>
          <w:b/>
        </w:rPr>
        <w:t xml:space="preserve">. </w:t>
      </w:r>
      <w:r w:rsidR="00F3732D">
        <w:t xml:space="preserve">A </w:t>
      </w:r>
      <w:r w:rsidR="00841544">
        <w:t xml:space="preserve">school’s </w:t>
      </w:r>
      <w:r>
        <w:t xml:space="preserve">size has been found to </w:t>
      </w:r>
      <w:r w:rsidR="00F3732D">
        <w:t xml:space="preserve">affect </w:t>
      </w:r>
      <w:r>
        <w:t>rates of crime and violence (</w:t>
      </w:r>
      <w:r>
        <w:rPr>
          <w:color w:val="222222"/>
          <w:szCs w:val="20"/>
          <w:shd w:val="clear" w:color="auto" w:fill="FFFFFF"/>
        </w:rPr>
        <w:t xml:space="preserve">Baird et al., </w:t>
      </w:r>
      <w:r w:rsidRPr="007E2317">
        <w:rPr>
          <w:color w:val="222222"/>
          <w:szCs w:val="20"/>
          <w:shd w:val="clear" w:color="auto" w:fill="FFFFFF"/>
        </w:rPr>
        <w:t>20</w:t>
      </w:r>
      <w:r w:rsidR="00740514">
        <w:rPr>
          <w:color w:val="222222"/>
          <w:szCs w:val="20"/>
          <w:shd w:val="clear" w:color="auto" w:fill="FFFFFF"/>
        </w:rPr>
        <w:t>1</w:t>
      </w:r>
      <w:r w:rsidRPr="007E2317">
        <w:rPr>
          <w:color w:val="222222"/>
          <w:szCs w:val="20"/>
          <w:shd w:val="clear" w:color="auto" w:fill="FFFFFF"/>
        </w:rPr>
        <w:t>7).</w:t>
      </w:r>
      <w:r>
        <w:rPr>
          <w:color w:val="222222"/>
          <w:szCs w:val="20"/>
          <w:shd w:val="clear" w:color="auto" w:fill="FFFFFF"/>
        </w:rPr>
        <w:t xml:space="preserve"> Research suggests that schools, particular</w:t>
      </w:r>
      <w:r w:rsidR="00841544">
        <w:rPr>
          <w:color w:val="222222"/>
          <w:szCs w:val="20"/>
          <w:shd w:val="clear" w:color="auto" w:fill="FFFFFF"/>
        </w:rPr>
        <w:t>ly</w:t>
      </w:r>
      <w:r>
        <w:rPr>
          <w:color w:val="222222"/>
          <w:szCs w:val="20"/>
          <w:shd w:val="clear" w:color="auto" w:fill="FFFFFF"/>
        </w:rPr>
        <w:t xml:space="preserve"> middle and high schools</w:t>
      </w:r>
      <w:r w:rsidR="00841544">
        <w:rPr>
          <w:color w:val="222222"/>
          <w:szCs w:val="20"/>
          <w:shd w:val="clear" w:color="auto" w:fill="FFFFFF"/>
        </w:rPr>
        <w:t>,</w:t>
      </w:r>
      <w:r>
        <w:rPr>
          <w:color w:val="222222"/>
          <w:szCs w:val="20"/>
          <w:shd w:val="clear" w:color="auto" w:fill="FFFFFF"/>
        </w:rPr>
        <w:t xml:space="preserve"> with large </w:t>
      </w:r>
      <w:proofErr w:type="gramStart"/>
      <w:r>
        <w:rPr>
          <w:color w:val="222222"/>
          <w:szCs w:val="20"/>
          <w:shd w:val="clear" w:color="auto" w:fill="FFFFFF"/>
        </w:rPr>
        <w:t>students</w:t>
      </w:r>
      <w:proofErr w:type="gramEnd"/>
      <w:r>
        <w:rPr>
          <w:color w:val="222222"/>
          <w:szCs w:val="20"/>
          <w:shd w:val="clear" w:color="auto" w:fill="FFFFFF"/>
        </w:rPr>
        <w:t xml:space="preserve"> enrollments (&lt;</w:t>
      </w:r>
      <w:r w:rsidR="00841544">
        <w:rPr>
          <w:color w:val="222222"/>
          <w:szCs w:val="20"/>
          <w:shd w:val="clear" w:color="auto" w:fill="FFFFFF"/>
        </w:rPr>
        <w:t xml:space="preserve"> </w:t>
      </w:r>
      <w:r>
        <w:rPr>
          <w:color w:val="222222"/>
          <w:szCs w:val="20"/>
          <w:shd w:val="clear" w:color="auto" w:fill="FFFFFF"/>
        </w:rPr>
        <w:t>600 students) have a higher statistical probability of falling victim to a school shooting (</w:t>
      </w:r>
      <w:proofErr w:type="spellStart"/>
      <w:r>
        <w:rPr>
          <w:color w:val="222222"/>
          <w:szCs w:val="20"/>
          <w:shd w:val="clear" w:color="auto" w:fill="FFFFFF"/>
        </w:rPr>
        <w:t>Devoe</w:t>
      </w:r>
      <w:proofErr w:type="spellEnd"/>
      <w:r>
        <w:rPr>
          <w:color w:val="222222"/>
          <w:szCs w:val="20"/>
          <w:shd w:val="clear" w:color="auto" w:fill="FFFFFF"/>
        </w:rPr>
        <w:t xml:space="preserve"> et al., 2003; de Apodaca, et al., 20</w:t>
      </w:r>
      <w:r w:rsidR="00740514">
        <w:rPr>
          <w:color w:val="222222"/>
          <w:szCs w:val="20"/>
          <w:shd w:val="clear" w:color="auto" w:fill="FFFFFF"/>
        </w:rPr>
        <w:t>1</w:t>
      </w:r>
      <w:r>
        <w:rPr>
          <w:color w:val="222222"/>
          <w:szCs w:val="20"/>
          <w:shd w:val="clear" w:color="auto" w:fill="FFFFFF"/>
        </w:rPr>
        <w:t xml:space="preserve">2; Kaiser, 2006; </w:t>
      </w:r>
      <w:proofErr w:type="spellStart"/>
      <w:r>
        <w:rPr>
          <w:color w:val="222222"/>
          <w:szCs w:val="20"/>
          <w:shd w:val="clear" w:color="auto" w:fill="FFFFFF"/>
        </w:rPr>
        <w:t>Musu</w:t>
      </w:r>
      <w:proofErr w:type="spellEnd"/>
      <w:r>
        <w:rPr>
          <w:color w:val="222222"/>
          <w:szCs w:val="20"/>
          <w:shd w:val="clear" w:color="auto" w:fill="FFFFFF"/>
        </w:rPr>
        <w:t>-Gillette et al., 20</w:t>
      </w:r>
      <w:r w:rsidR="00740514">
        <w:rPr>
          <w:color w:val="222222"/>
          <w:szCs w:val="20"/>
          <w:shd w:val="clear" w:color="auto" w:fill="FFFFFF"/>
        </w:rPr>
        <w:t>1</w:t>
      </w:r>
      <w:r>
        <w:rPr>
          <w:color w:val="222222"/>
          <w:szCs w:val="20"/>
          <w:shd w:val="clear" w:color="auto" w:fill="FFFFFF"/>
        </w:rPr>
        <w:t xml:space="preserve">6). Other </w:t>
      </w:r>
      <w:r w:rsidR="00841544">
        <w:rPr>
          <w:color w:val="222222"/>
          <w:szCs w:val="20"/>
          <w:shd w:val="clear" w:color="auto" w:fill="FFFFFF"/>
        </w:rPr>
        <w:t xml:space="preserve">studies have also suggested </w:t>
      </w:r>
      <w:r>
        <w:rPr>
          <w:color w:val="222222"/>
          <w:szCs w:val="20"/>
          <w:shd w:val="clear" w:color="auto" w:fill="FFFFFF"/>
        </w:rPr>
        <w:t xml:space="preserve">that school size matters in terms of student </w:t>
      </w:r>
      <w:r>
        <w:rPr>
          <w:color w:val="222222"/>
          <w:szCs w:val="20"/>
          <w:shd w:val="clear" w:color="auto" w:fill="FFFFFF"/>
        </w:rPr>
        <w:lastRenderedPageBreak/>
        <w:t>victimization (Gottfredson, 200</w:t>
      </w:r>
      <w:r w:rsidR="00740514">
        <w:rPr>
          <w:color w:val="222222"/>
          <w:szCs w:val="20"/>
          <w:shd w:val="clear" w:color="auto" w:fill="FFFFFF"/>
        </w:rPr>
        <w:t>1</w:t>
      </w:r>
      <w:r>
        <w:rPr>
          <w:color w:val="222222"/>
          <w:szCs w:val="20"/>
          <w:shd w:val="clear" w:color="auto" w:fill="FFFFFF"/>
        </w:rPr>
        <w:t>). It would be wise to caution against the simplistic conclusion of school size and potential violence but instead focus on what school size means in terms of its relationship to the perception of safety. School climate, a key component to feeling safe in school, could explain that larger school size may result in more challenges building relationships with students, feelings of order, etc. (Bosworth et al., 20</w:t>
      </w:r>
      <w:r w:rsidR="00740514">
        <w:rPr>
          <w:color w:val="222222"/>
          <w:szCs w:val="20"/>
          <w:shd w:val="clear" w:color="auto" w:fill="FFFFFF"/>
        </w:rPr>
        <w:t>11</w:t>
      </w:r>
      <w:r>
        <w:rPr>
          <w:color w:val="222222"/>
          <w:szCs w:val="20"/>
          <w:shd w:val="clear" w:color="auto" w:fill="FFFFFF"/>
        </w:rPr>
        <w:t xml:space="preserve">; </w:t>
      </w:r>
      <w:proofErr w:type="spellStart"/>
      <w:r>
        <w:t>Lacoe</w:t>
      </w:r>
      <w:proofErr w:type="spellEnd"/>
      <w:r>
        <w:t xml:space="preserve">, </w:t>
      </w:r>
      <w:proofErr w:type="gramStart"/>
      <w:r>
        <w:t>20</w:t>
      </w:r>
      <w:r w:rsidR="00740514">
        <w:t>1</w:t>
      </w:r>
      <w:r>
        <w:t>5</w:t>
      </w:r>
      <w:r>
        <w:rPr>
          <w:color w:val="222222"/>
          <w:szCs w:val="20"/>
          <w:shd w:val="clear" w:color="auto" w:fill="FFFFFF"/>
        </w:rPr>
        <w:t xml:space="preserve"> )</w:t>
      </w:r>
      <w:proofErr w:type="gramEnd"/>
      <w:r>
        <w:rPr>
          <w:color w:val="222222"/>
          <w:szCs w:val="20"/>
          <w:shd w:val="clear" w:color="auto" w:fill="FFFFFF"/>
        </w:rPr>
        <w:t xml:space="preserve">. </w:t>
      </w:r>
      <w:r>
        <w:t xml:space="preserve">In terms of teacher victimization rates, Curran, </w:t>
      </w:r>
      <w:proofErr w:type="spellStart"/>
      <w:r>
        <w:t>Viano</w:t>
      </w:r>
      <w:proofErr w:type="spellEnd"/>
      <w:r>
        <w:t>, and Fisher (20</w:t>
      </w:r>
      <w:r w:rsidR="00740514">
        <w:t>1</w:t>
      </w:r>
      <w:r>
        <w:t xml:space="preserve">9) reviewed teacher victimization and its relationship to teacher turnover. </w:t>
      </w:r>
      <w:r w:rsidRPr="00E17C7C">
        <w:t>Enrollment was identified as an independent variable but did not end up being statistically significant in the analysis</w:t>
      </w:r>
      <w:r>
        <w:t>. In another study, school size was used as an anecdotal variable and did not contribute to any</w:t>
      </w:r>
      <w:r w:rsidR="00354721">
        <w:t xml:space="preserve"> </w:t>
      </w:r>
      <w:r>
        <w:t>findings (Hernandez et al., 20</w:t>
      </w:r>
      <w:r w:rsidR="00740514">
        <w:t>1</w:t>
      </w:r>
      <w:r>
        <w:t>0).</w:t>
      </w:r>
    </w:p>
    <w:p w14:paraId="360E21F3" w14:textId="6A39D26E" w:rsidR="008C2FC1" w:rsidRPr="00467618" w:rsidRDefault="00145654" w:rsidP="00145654">
      <w:pPr>
        <w:spacing w:line="480" w:lineRule="auto"/>
        <w:ind w:firstLine="720"/>
        <w:rPr>
          <w:rFonts w:ascii="Times New Roman" w:hAnsi="Times New Roman" w:cs="Times New Roman"/>
          <w:b/>
          <w:sz w:val="24"/>
        </w:rPr>
      </w:pPr>
      <w:r w:rsidRPr="00C50828">
        <w:rPr>
          <w:rFonts w:ascii="Times New Roman" w:hAnsi="Times New Roman" w:cs="Times New Roman"/>
          <w:b/>
          <w:sz w:val="24"/>
        </w:rPr>
        <w:t>Neighborhood Factors</w:t>
      </w:r>
      <w:r>
        <w:rPr>
          <w:rFonts w:ascii="Times New Roman" w:hAnsi="Times New Roman" w:cs="Times New Roman"/>
          <w:b/>
          <w:sz w:val="24"/>
        </w:rPr>
        <w:t xml:space="preserve">. </w:t>
      </w:r>
      <w:r w:rsidRPr="00EC1795">
        <w:rPr>
          <w:rFonts w:ascii="Times New Roman" w:hAnsi="Times New Roman" w:cs="Times New Roman"/>
          <w:bCs/>
          <w:sz w:val="24"/>
        </w:rPr>
        <w:t>Neighborhood factors were identified by sampling previous empirical research on disadvantaged urban neighborhoods (Hamlin &amp; Li, 2020; Sampson, 20</w:t>
      </w:r>
      <w:r w:rsidR="00740514">
        <w:rPr>
          <w:rFonts w:ascii="Times New Roman" w:hAnsi="Times New Roman" w:cs="Times New Roman"/>
          <w:bCs/>
          <w:sz w:val="24"/>
        </w:rPr>
        <w:t>1</w:t>
      </w:r>
      <w:r w:rsidRPr="00EC1795">
        <w:rPr>
          <w:rFonts w:ascii="Times New Roman" w:hAnsi="Times New Roman" w:cs="Times New Roman"/>
          <w:bCs/>
          <w:sz w:val="24"/>
        </w:rPr>
        <w:t xml:space="preserve">2). Variables included in the analysis of </w:t>
      </w:r>
      <w:r w:rsidR="00740514">
        <w:rPr>
          <w:rFonts w:ascii="Times New Roman" w:hAnsi="Times New Roman" w:cs="Times New Roman"/>
          <w:bCs/>
          <w:sz w:val="24"/>
        </w:rPr>
        <w:t>“</w:t>
      </w:r>
      <w:r w:rsidRPr="00EC1795">
        <w:rPr>
          <w:rFonts w:ascii="Times New Roman" w:hAnsi="Times New Roman" w:cs="Times New Roman"/>
          <w:bCs/>
          <w:sz w:val="24"/>
        </w:rPr>
        <w:t>neighborhood factors</w:t>
      </w:r>
      <w:r w:rsidR="00740514">
        <w:rPr>
          <w:rFonts w:ascii="Times New Roman" w:hAnsi="Times New Roman" w:cs="Times New Roman"/>
          <w:bCs/>
          <w:sz w:val="24"/>
        </w:rPr>
        <w:t>”</w:t>
      </w:r>
      <w:r w:rsidRPr="00EC1795">
        <w:rPr>
          <w:rFonts w:ascii="Times New Roman" w:hAnsi="Times New Roman" w:cs="Times New Roman"/>
          <w:bCs/>
          <w:sz w:val="24"/>
        </w:rPr>
        <w:t xml:space="preserve"> were selected social conditions, a school district</w:t>
      </w:r>
      <w:r w:rsidR="008C2FC1">
        <w:rPr>
          <w:rFonts w:ascii="Times New Roman" w:hAnsi="Times New Roman" w:cs="Times New Roman"/>
          <w:bCs/>
          <w:sz w:val="24"/>
        </w:rPr>
        <w:t>’</w:t>
      </w:r>
      <w:r w:rsidRPr="00EC1795">
        <w:rPr>
          <w:rFonts w:ascii="Times New Roman" w:hAnsi="Times New Roman" w:cs="Times New Roman"/>
          <w:bCs/>
          <w:sz w:val="24"/>
        </w:rPr>
        <w:t>s county-level crime data, and selected economic conditions.</w:t>
      </w:r>
      <w:r>
        <w:rPr>
          <w:rFonts w:ascii="Times New Roman" w:hAnsi="Times New Roman" w:cs="Times New Roman"/>
          <w:b/>
          <w:sz w:val="24"/>
        </w:rPr>
        <w:t xml:space="preserve"> </w:t>
      </w:r>
      <w:r>
        <w:rPr>
          <w:rFonts w:ascii="Times New Roman" w:hAnsi="Times New Roman" w:cs="Times New Roman"/>
          <w:sz w:val="24"/>
        </w:rPr>
        <w:t xml:space="preserve">For this </w:t>
      </w:r>
      <w:r w:rsidR="00354721">
        <w:rPr>
          <w:rFonts w:ascii="Times New Roman" w:hAnsi="Times New Roman" w:cs="Times New Roman"/>
          <w:sz w:val="24"/>
        </w:rPr>
        <w:t>study</w:t>
      </w:r>
      <w:r>
        <w:rPr>
          <w:rFonts w:ascii="Times New Roman" w:hAnsi="Times New Roman" w:cs="Times New Roman"/>
          <w:sz w:val="24"/>
        </w:rPr>
        <w:t xml:space="preserve">, the </w:t>
      </w:r>
      <w:r w:rsidR="00740514">
        <w:rPr>
          <w:rFonts w:ascii="Times New Roman" w:hAnsi="Times New Roman" w:cs="Times New Roman"/>
          <w:sz w:val="24"/>
        </w:rPr>
        <w:t>“</w:t>
      </w:r>
      <w:r>
        <w:rPr>
          <w:rFonts w:ascii="Times New Roman" w:hAnsi="Times New Roman" w:cs="Times New Roman"/>
          <w:sz w:val="24"/>
        </w:rPr>
        <w:t>neighborhood</w:t>
      </w:r>
      <w:r w:rsidR="00740514">
        <w:rPr>
          <w:rFonts w:ascii="Times New Roman" w:hAnsi="Times New Roman" w:cs="Times New Roman"/>
          <w:sz w:val="24"/>
        </w:rPr>
        <w:t>”</w:t>
      </w:r>
      <w:r>
        <w:rPr>
          <w:rFonts w:ascii="Times New Roman" w:hAnsi="Times New Roman" w:cs="Times New Roman"/>
          <w:sz w:val="24"/>
        </w:rPr>
        <w:t xml:space="preserve"> concept </w:t>
      </w:r>
      <w:r w:rsidR="008C2FC1">
        <w:rPr>
          <w:rFonts w:ascii="Times New Roman" w:hAnsi="Times New Roman" w:cs="Times New Roman"/>
          <w:sz w:val="24"/>
        </w:rPr>
        <w:t>is</w:t>
      </w:r>
      <w:r>
        <w:rPr>
          <w:rFonts w:ascii="Times New Roman" w:hAnsi="Times New Roman" w:cs="Times New Roman"/>
          <w:sz w:val="24"/>
        </w:rPr>
        <w:t xml:space="preserve"> defined by local school zoning. This research </w:t>
      </w:r>
      <w:r w:rsidR="008C2FC1">
        <w:rPr>
          <w:rFonts w:ascii="Times New Roman" w:hAnsi="Times New Roman" w:cs="Times New Roman"/>
          <w:sz w:val="24"/>
        </w:rPr>
        <w:t>is</w:t>
      </w:r>
      <w:r>
        <w:rPr>
          <w:rFonts w:ascii="Times New Roman" w:hAnsi="Times New Roman" w:cs="Times New Roman"/>
          <w:sz w:val="24"/>
        </w:rPr>
        <w:t xml:space="preserve"> limited to school districts only and </w:t>
      </w:r>
      <w:r w:rsidR="00354721">
        <w:rPr>
          <w:rFonts w:ascii="Times New Roman" w:hAnsi="Times New Roman" w:cs="Times New Roman"/>
          <w:sz w:val="24"/>
        </w:rPr>
        <w:t xml:space="preserve">does </w:t>
      </w:r>
      <w:r>
        <w:rPr>
          <w:rFonts w:ascii="Times New Roman" w:hAnsi="Times New Roman" w:cs="Times New Roman"/>
          <w:sz w:val="24"/>
        </w:rPr>
        <w:t>not include identifying local schools within a school district</w:t>
      </w:r>
      <w:r w:rsidR="00340ED3">
        <w:rPr>
          <w:rFonts w:ascii="Times New Roman" w:hAnsi="Times New Roman" w:cs="Times New Roman"/>
          <w:sz w:val="24"/>
        </w:rPr>
        <w:t xml:space="preserve">. </w:t>
      </w:r>
      <w:r>
        <w:rPr>
          <w:rFonts w:ascii="Times New Roman" w:hAnsi="Times New Roman" w:cs="Times New Roman"/>
          <w:sz w:val="24"/>
        </w:rPr>
        <w:t xml:space="preserve">However, it is important to review the current research on how a given neighborhood, although broadly applied to this research, influences school safety perceptions. </w:t>
      </w:r>
      <w:r w:rsidR="008C2FC1">
        <w:rPr>
          <w:rFonts w:ascii="Times New Roman" w:hAnsi="Times New Roman" w:cs="Times New Roman"/>
          <w:sz w:val="24"/>
        </w:rPr>
        <w:tab/>
      </w:r>
    </w:p>
    <w:p w14:paraId="64546F52" w14:textId="5D5802D1" w:rsidR="00145654" w:rsidRDefault="00145654" w:rsidP="008C2FC1">
      <w:pPr>
        <w:spacing w:line="480" w:lineRule="auto"/>
        <w:ind w:firstLine="720"/>
        <w:rPr>
          <w:rFonts w:ascii="Times New Roman" w:hAnsi="Times New Roman" w:cs="Times New Roman"/>
          <w:sz w:val="24"/>
        </w:rPr>
      </w:pPr>
      <w:r>
        <w:rPr>
          <w:rFonts w:ascii="Times New Roman" w:hAnsi="Times New Roman" w:cs="Times New Roman"/>
          <w:sz w:val="24"/>
        </w:rPr>
        <w:t>Neighborhood factors include parental involvement rates and the overall crime/safety ratings of the surrounding neighborhood.</w:t>
      </w:r>
      <w:r>
        <w:rPr>
          <w:rFonts w:ascii="Times New Roman" w:hAnsi="Times New Roman" w:cs="Times New Roman"/>
          <w:i/>
          <w:sz w:val="24"/>
        </w:rPr>
        <w:t xml:space="preserve"> </w:t>
      </w:r>
      <w:proofErr w:type="spellStart"/>
      <w:r w:rsidRPr="007E2317">
        <w:rPr>
          <w:rFonts w:ascii="Times New Roman" w:hAnsi="Times New Roman" w:cs="Times New Roman"/>
          <w:color w:val="222222"/>
          <w:sz w:val="24"/>
          <w:szCs w:val="20"/>
          <w:shd w:val="clear" w:color="auto" w:fill="FFFFFF"/>
        </w:rPr>
        <w:t>Shumow</w:t>
      </w:r>
      <w:proofErr w:type="spellEnd"/>
      <w:r>
        <w:rPr>
          <w:rFonts w:ascii="Times New Roman" w:hAnsi="Times New Roman" w:cs="Times New Roman"/>
          <w:color w:val="222222"/>
          <w:sz w:val="24"/>
          <w:szCs w:val="20"/>
          <w:shd w:val="clear" w:color="auto" w:fill="FFFFFF"/>
        </w:rPr>
        <w:t xml:space="preserve"> and </w:t>
      </w:r>
      <w:r w:rsidRPr="007E2317">
        <w:rPr>
          <w:rFonts w:ascii="Times New Roman" w:hAnsi="Times New Roman" w:cs="Times New Roman"/>
          <w:color w:val="222222"/>
          <w:sz w:val="24"/>
          <w:szCs w:val="20"/>
          <w:shd w:val="clear" w:color="auto" w:fill="FFFFFF"/>
        </w:rPr>
        <w:t>Lomax</w:t>
      </w:r>
      <w:r>
        <w:rPr>
          <w:rFonts w:ascii="Times New Roman" w:hAnsi="Times New Roman" w:cs="Times New Roman"/>
          <w:color w:val="222222"/>
          <w:sz w:val="24"/>
          <w:szCs w:val="20"/>
          <w:shd w:val="clear" w:color="auto" w:fill="FFFFFF"/>
        </w:rPr>
        <w:t xml:space="preserve"> (200</w:t>
      </w:r>
      <w:r w:rsidR="00740514">
        <w:rPr>
          <w:rFonts w:ascii="Times New Roman" w:hAnsi="Times New Roman" w:cs="Times New Roman"/>
          <w:color w:val="222222"/>
          <w:sz w:val="24"/>
          <w:szCs w:val="20"/>
          <w:shd w:val="clear" w:color="auto" w:fill="FFFFFF"/>
        </w:rPr>
        <w:t>1</w:t>
      </w:r>
      <w:r>
        <w:rPr>
          <w:rFonts w:ascii="Times New Roman" w:hAnsi="Times New Roman" w:cs="Times New Roman"/>
          <w:color w:val="222222"/>
          <w:sz w:val="24"/>
          <w:szCs w:val="20"/>
          <w:shd w:val="clear" w:color="auto" w:fill="FFFFFF"/>
        </w:rPr>
        <w:t>)</w:t>
      </w:r>
      <w:r w:rsidRPr="007E2317">
        <w:rPr>
          <w:rFonts w:ascii="Times New Roman" w:hAnsi="Times New Roman" w:cs="Times New Roman"/>
          <w:color w:val="222222"/>
          <w:sz w:val="24"/>
          <w:szCs w:val="20"/>
          <w:shd w:val="clear" w:color="auto" w:fill="FFFFFF"/>
        </w:rPr>
        <w:t xml:space="preserve"> </w:t>
      </w:r>
      <w:r>
        <w:rPr>
          <w:rFonts w:ascii="Times New Roman" w:hAnsi="Times New Roman" w:cs="Times New Roman"/>
          <w:sz w:val="24"/>
        </w:rPr>
        <w:t xml:space="preserve">made a case for connecting the concept of neighborhood quality with perceived feelings of safety. They used </w:t>
      </w:r>
      <w:proofErr w:type="spellStart"/>
      <w:r w:rsidR="008C2FC1">
        <w:rPr>
          <w:rFonts w:ascii="Times New Roman" w:hAnsi="Times New Roman" w:cs="Times New Roman"/>
          <w:sz w:val="24"/>
        </w:rPr>
        <w:t>Kozul’s</w:t>
      </w:r>
      <w:proofErr w:type="spellEnd"/>
      <w:r w:rsidR="008C2FC1">
        <w:rPr>
          <w:rFonts w:ascii="Times New Roman" w:hAnsi="Times New Roman" w:cs="Times New Roman"/>
          <w:sz w:val="24"/>
        </w:rPr>
        <w:t xml:space="preserve"> </w:t>
      </w:r>
      <w:r>
        <w:rPr>
          <w:rFonts w:ascii="Times New Roman" w:hAnsi="Times New Roman" w:cs="Times New Roman"/>
          <w:sz w:val="24"/>
        </w:rPr>
        <w:t>(</w:t>
      </w:r>
      <w:r w:rsidR="00740514">
        <w:rPr>
          <w:rFonts w:ascii="Times New Roman" w:hAnsi="Times New Roman" w:cs="Times New Roman"/>
          <w:sz w:val="24"/>
        </w:rPr>
        <w:t>1</w:t>
      </w:r>
      <w:r>
        <w:rPr>
          <w:rFonts w:ascii="Times New Roman" w:hAnsi="Times New Roman" w:cs="Times New Roman"/>
          <w:sz w:val="24"/>
        </w:rPr>
        <w:t>99</w:t>
      </w:r>
      <w:r w:rsidR="00740514">
        <w:rPr>
          <w:rFonts w:ascii="Times New Roman" w:hAnsi="Times New Roman" w:cs="Times New Roman"/>
          <w:sz w:val="24"/>
        </w:rPr>
        <w:t>1</w:t>
      </w:r>
      <w:r>
        <w:rPr>
          <w:rFonts w:ascii="Times New Roman" w:hAnsi="Times New Roman" w:cs="Times New Roman"/>
          <w:sz w:val="24"/>
        </w:rPr>
        <w:t>) work to support the hypothesis that parents who live</w:t>
      </w:r>
      <w:r w:rsidR="005200F8">
        <w:rPr>
          <w:rFonts w:ascii="Times New Roman" w:hAnsi="Times New Roman" w:cs="Times New Roman"/>
          <w:sz w:val="24"/>
        </w:rPr>
        <w:t>d</w:t>
      </w:r>
      <w:r>
        <w:rPr>
          <w:rFonts w:ascii="Times New Roman" w:hAnsi="Times New Roman" w:cs="Times New Roman"/>
          <w:sz w:val="24"/>
        </w:rPr>
        <w:t xml:space="preserve"> in </w:t>
      </w:r>
      <w:r w:rsidR="008C2FC1">
        <w:rPr>
          <w:rFonts w:ascii="Times New Roman" w:hAnsi="Times New Roman" w:cs="Times New Roman"/>
          <w:sz w:val="24"/>
        </w:rPr>
        <w:t>poor-</w:t>
      </w:r>
      <w:r>
        <w:rPr>
          <w:rFonts w:ascii="Times New Roman" w:hAnsi="Times New Roman" w:cs="Times New Roman"/>
          <w:sz w:val="24"/>
        </w:rPr>
        <w:t xml:space="preserve">quality neighborhoods felt their school was worse in terms of education and order than schools in higher quality neighborhoods. The Survey of Parents and Children in </w:t>
      </w:r>
      <w:r w:rsidR="00740514">
        <w:rPr>
          <w:rFonts w:ascii="Times New Roman" w:hAnsi="Times New Roman" w:cs="Times New Roman"/>
          <w:sz w:val="24"/>
        </w:rPr>
        <w:t>1</w:t>
      </w:r>
      <w:r>
        <w:rPr>
          <w:rFonts w:ascii="Times New Roman" w:hAnsi="Times New Roman" w:cs="Times New Roman"/>
          <w:sz w:val="24"/>
        </w:rPr>
        <w:t xml:space="preserve">990 found that neighborhood </w:t>
      </w:r>
      <w:r>
        <w:rPr>
          <w:rFonts w:ascii="Times New Roman" w:hAnsi="Times New Roman" w:cs="Times New Roman"/>
          <w:sz w:val="24"/>
        </w:rPr>
        <w:lastRenderedPageBreak/>
        <w:t>characteristics matter in terms of predicting perceptions of safety garnered from parents and students (</w:t>
      </w:r>
      <w:proofErr w:type="spellStart"/>
      <w:r>
        <w:rPr>
          <w:rFonts w:ascii="Times New Roman" w:hAnsi="Times New Roman" w:cs="Times New Roman"/>
          <w:sz w:val="24"/>
        </w:rPr>
        <w:t>Shumow</w:t>
      </w:r>
      <w:proofErr w:type="spellEnd"/>
      <w:r>
        <w:rPr>
          <w:rFonts w:ascii="Times New Roman" w:hAnsi="Times New Roman" w:cs="Times New Roman"/>
          <w:sz w:val="24"/>
        </w:rPr>
        <w:t xml:space="preserve"> &amp; Lomax, 200</w:t>
      </w:r>
      <w:r w:rsidR="00740514">
        <w:rPr>
          <w:rFonts w:ascii="Times New Roman" w:hAnsi="Times New Roman" w:cs="Times New Roman"/>
          <w:sz w:val="24"/>
        </w:rPr>
        <w:t>1</w:t>
      </w:r>
      <w:r>
        <w:rPr>
          <w:rFonts w:ascii="Times New Roman" w:hAnsi="Times New Roman" w:cs="Times New Roman"/>
          <w:sz w:val="24"/>
        </w:rPr>
        <w:t xml:space="preserve">). Other </w:t>
      </w:r>
      <w:r w:rsidR="008C2FC1">
        <w:rPr>
          <w:rFonts w:ascii="Times New Roman" w:hAnsi="Times New Roman" w:cs="Times New Roman"/>
          <w:sz w:val="24"/>
        </w:rPr>
        <w:t xml:space="preserve">studies </w:t>
      </w:r>
      <w:r>
        <w:rPr>
          <w:rFonts w:ascii="Times New Roman" w:hAnsi="Times New Roman" w:cs="Times New Roman"/>
          <w:sz w:val="24"/>
        </w:rPr>
        <w:t>showed no statistically significant relationship between reported neighborhood crimes and perceived school safety among students (Akiba et al., 2002; Hamlin, 20</w:t>
      </w:r>
      <w:r w:rsidR="00740514">
        <w:rPr>
          <w:rFonts w:ascii="Times New Roman" w:hAnsi="Times New Roman" w:cs="Times New Roman"/>
          <w:sz w:val="24"/>
        </w:rPr>
        <w:t>1</w:t>
      </w:r>
      <w:r>
        <w:rPr>
          <w:rFonts w:ascii="Times New Roman" w:hAnsi="Times New Roman" w:cs="Times New Roman"/>
          <w:sz w:val="24"/>
        </w:rPr>
        <w:t xml:space="preserve">7). However, for educators, perceptions of school safety may be different </w:t>
      </w:r>
      <w:r w:rsidR="008C2FC1">
        <w:rPr>
          <w:rFonts w:ascii="Times New Roman" w:hAnsi="Times New Roman" w:cs="Times New Roman"/>
          <w:sz w:val="24"/>
        </w:rPr>
        <w:t>from</w:t>
      </w:r>
      <w:r w:rsidR="005200F8">
        <w:rPr>
          <w:rFonts w:ascii="Times New Roman" w:hAnsi="Times New Roman" w:cs="Times New Roman"/>
          <w:sz w:val="24"/>
        </w:rPr>
        <w:t xml:space="preserve"> perceptions of</w:t>
      </w:r>
      <w:r>
        <w:rPr>
          <w:rFonts w:ascii="Times New Roman" w:hAnsi="Times New Roman" w:cs="Times New Roman"/>
          <w:sz w:val="24"/>
        </w:rPr>
        <w:t xml:space="preserve"> their own personal safety. For LBG</w:t>
      </w:r>
      <w:r w:rsidRPr="007F6206">
        <w:rPr>
          <w:rFonts w:ascii="Times New Roman" w:hAnsi="Times New Roman" w:cs="Times New Roman"/>
          <w:sz w:val="24"/>
        </w:rPr>
        <w:t xml:space="preserve"> educators, where they lived matter</w:t>
      </w:r>
      <w:r w:rsidR="008C2FC1">
        <w:rPr>
          <w:rFonts w:ascii="Times New Roman" w:hAnsi="Times New Roman" w:cs="Times New Roman"/>
          <w:sz w:val="24"/>
        </w:rPr>
        <w:t xml:space="preserve">ed </w:t>
      </w:r>
      <w:r w:rsidRPr="007F6206">
        <w:rPr>
          <w:rFonts w:ascii="Times New Roman" w:hAnsi="Times New Roman" w:cs="Times New Roman"/>
          <w:sz w:val="24"/>
        </w:rPr>
        <w:t xml:space="preserve">in reporting </w:t>
      </w:r>
      <w:r w:rsidR="005200F8">
        <w:rPr>
          <w:rFonts w:ascii="Times New Roman" w:hAnsi="Times New Roman" w:cs="Times New Roman"/>
          <w:sz w:val="24"/>
        </w:rPr>
        <w:t>on</w:t>
      </w:r>
      <w:r w:rsidR="005200F8" w:rsidRPr="007F6206">
        <w:rPr>
          <w:rFonts w:ascii="Times New Roman" w:hAnsi="Times New Roman" w:cs="Times New Roman"/>
          <w:sz w:val="24"/>
        </w:rPr>
        <w:t xml:space="preserve"> </w:t>
      </w:r>
      <w:r w:rsidRPr="007F6206">
        <w:rPr>
          <w:rFonts w:ascii="Times New Roman" w:hAnsi="Times New Roman" w:cs="Times New Roman"/>
          <w:sz w:val="24"/>
        </w:rPr>
        <w:t>personal safety (Wright, 20</w:t>
      </w:r>
      <w:r w:rsidR="00740514">
        <w:rPr>
          <w:rFonts w:ascii="Times New Roman" w:hAnsi="Times New Roman" w:cs="Times New Roman"/>
          <w:sz w:val="24"/>
        </w:rPr>
        <w:t>1</w:t>
      </w:r>
      <w:r w:rsidRPr="007F6206">
        <w:rPr>
          <w:rFonts w:ascii="Times New Roman" w:hAnsi="Times New Roman" w:cs="Times New Roman"/>
          <w:sz w:val="24"/>
        </w:rPr>
        <w:t>0). The theory is that states that are legislatively and culturally more accepting of the LGBT community in general may contribute to a greater sense of personal safety</w:t>
      </w:r>
      <w:r>
        <w:rPr>
          <w:rFonts w:ascii="Times New Roman" w:hAnsi="Times New Roman" w:cs="Times New Roman"/>
          <w:sz w:val="24"/>
        </w:rPr>
        <w:t xml:space="preserve"> (Wright, 20</w:t>
      </w:r>
      <w:r w:rsidR="00740514">
        <w:rPr>
          <w:rFonts w:ascii="Times New Roman" w:hAnsi="Times New Roman" w:cs="Times New Roman"/>
          <w:sz w:val="24"/>
        </w:rPr>
        <w:t>1</w:t>
      </w:r>
      <w:r>
        <w:rPr>
          <w:rFonts w:ascii="Times New Roman" w:hAnsi="Times New Roman" w:cs="Times New Roman"/>
          <w:sz w:val="24"/>
        </w:rPr>
        <w:t>0)</w:t>
      </w:r>
      <w:r w:rsidRPr="007F6206">
        <w:rPr>
          <w:rFonts w:ascii="Times New Roman" w:hAnsi="Times New Roman" w:cs="Times New Roman"/>
          <w:sz w:val="24"/>
        </w:rPr>
        <w:t>.</w:t>
      </w:r>
    </w:p>
    <w:p w14:paraId="61AABC43" w14:textId="6277A079" w:rsidR="00E76851" w:rsidRDefault="00C50828" w:rsidP="00E76851">
      <w:pPr>
        <w:spacing w:line="480" w:lineRule="auto"/>
        <w:ind w:firstLine="720"/>
        <w:rPr>
          <w:rFonts w:ascii="Times New Roman" w:hAnsi="Times New Roman" w:cs="Times New Roman"/>
          <w:sz w:val="24"/>
        </w:rPr>
      </w:pPr>
      <w:r>
        <w:rPr>
          <w:rFonts w:ascii="Times New Roman" w:hAnsi="Times New Roman" w:cs="Times New Roman"/>
          <w:b/>
          <w:sz w:val="24"/>
        </w:rPr>
        <w:t xml:space="preserve">Parental Involvement. </w:t>
      </w:r>
      <w:r w:rsidR="00052A56" w:rsidRPr="00D0161D">
        <w:rPr>
          <w:rFonts w:ascii="Times New Roman" w:hAnsi="Times New Roman" w:cs="Times New Roman"/>
          <w:sz w:val="24"/>
        </w:rPr>
        <w:t>Parental involvement is one variable that has been empirically studied within the realm of school safety perceptions. Specifically, parental involvement has been quantified and used to analyze the use of specific security measures deployed within schools. In addition, previous</w:t>
      </w:r>
      <w:r w:rsidR="00D52BBA" w:rsidRPr="00D0161D">
        <w:rPr>
          <w:rFonts w:ascii="Times New Roman" w:hAnsi="Times New Roman" w:cs="Times New Roman"/>
          <w:sz w:val="24"/>
        </w:rPr>
        <w:t xml:space="preserve"> research on parental involvement has noted it matters in terms of perceptions of school safety (Hamlin &amp; Li, 2020; </w:t>
      </w:r>
      <w:proofErr w:type="spellStart"/>
      <w:r w:rsidR="00D52BBA" w:rsidRPr="00D0161D">
        <w:rPr>
          <w:rFonts w:ascii="Times New Roman" w:hAnsi="Times New Roman" w:cs="Times New Roman"/>
          <w:sz w:val="24"/>
        </w:rPr>
        <w:t>Kupchik</w:t>
      </w:r>
      <w:proofErr w:type="spellEnd"/>
      <w:r w:rsidR="00D52BBA" w:rsidRPr="00D0161D">
        <w:rPr>
          <w:rFonts w:ascii="Times New Roman" w:hAnsi="Times New Roman" w:cs="Times New Roman"/>
          <w:sz w:val="24"/>
        </w:rPr>
        <w:t xml:space="preserve"> &amp; Ward, 20</w:t>
      </w:r>
      <w:r w:rsidR="00740514">
        <w:rPr>
          <w:rFonts w:ascii="Times New Roman" w:hAnsi="Times New Roman" w:cs="Times New Roman"/>
          <w:sz w:val="24"/>
        </w:rPr>
        <w:t>1</w:t>
      </w:r>
      <w:r w:rsidR="00D52BBA" w:rsidRPr="00D0161D">
        <w:rPr>
          <w:rFonts w:ascii="Times New Roman" w:hAnsi="Times New Roman" w:cs="Times New Roman"/>
          <w:sz w:val="24"/>
        </w:rPr>
        <w:t>4</w:t>
      </w:r>
      <w:r w:rsidR="003B152B" w:rsidRPr="00D0161D">
        <w:rPr>
          <w:rFonts w:ascii="Times New Roman" w:hAnsi="Times New Roman" w:cs="Times New Roman"/>
          <w:sz w:val="24"/>
        </w:rPr>
        <w:t xml:space="preserve">; </w:t>
      </w:r>
      <w:proofErr w:type="spellStart"/>
      <w:r w:rsidR="003B152B" w:rsidRPr="00D0161D">
        <w:rPr>
          <w:rFonts w:ascii="Times New Roman" w:hAnsi="Times New Roman" w:cs="Times New Roman"/>
          <w:sz w:val="24"/>
        </w:rPr>
        <w:t>Mowen</w:t>
      </w:r>
      <w:proofErr w:type="spellEnd"/>
      <w:r w:rsidR="003B152B" w:rsidRPr="00D0161D">
        <w:rPr>
          <w:rFonts w:ascii="Times New Roman" w:hAnsi="Times New Roman" w:cs="Times New Roman"/>
          <w:sz w:val="24"/>
        </w:rPr>
        <w:t>, 20</w:t>
      </w:r>
      <w:r w:rsidR="00740514">
        <w:rPr>
          <w:rFonts w:ascii="Times New Roman" w:hAnsi="Times New Roman" w:cs="Times New Roman"/>
          <w:sz w:val="24"/>
        </w:rPr>
        <w:t>1</w:t>
      </w:r>
      <w:r w:rsidR="003B152B" w:rsidRPr="00D0161D">
        <w:rPr>
          <w:rFonts w:ascii="Times New Roman" w:hAnsi="Times New Roman" w:cs="Times New Roman"/>
          <w:sz w:val="24"/>
        </w:rPr>
        <w:t>5</w:t>
      </w:r>
      <w:r w:rsidR="00D52BBA" w:rsidRPr="00D0161D">
        <w:rPr>
          <w:rFonts w:ascii="Times New Roman" w:hAnsi="Times New Roman" w:cs="Times New Roman"/>
          <w:sz w:val="24"/>
        </w:rPr>
        <w:t xml:space="preserve">). </w:t>
      </w:r>
      <w:r w:rsidR="00BE3392" w:rsidRPr="00D0161D">
        <w:rPr>
          <w:rFonts w:ascii="Times New Roman" w:hAnsi="Times New Roman" w:cs="Times New Roman"/>
          <w:sz w:val="24"/>
        </w:rPr>
        <w:t xml:space="preserve">The challenge of including the concept of parental involvement as a variable </w:t>
      </w:r>
      <w:r w:rsidR="00D0161D" w:rsidRPr="00D0161D">
        <w:rPr>
          <w:rFonts w:ascii="Times New Roman" w:hAnsi="Times New Roman" w:cs="Times New Roman"/>
          <w:sz w:val="24"/>
        </w:rPr>
        <w:t>in</w:t>
      </w:r>
      <w:r w:rsidR="00BE3392" w:rsidRPr="00D0161D">
        <w:rPr>
          <w:rFonts w:ascii="Times New Roman" w:hAnsi="Times New Roman" w:cs="Times New Roman"/>
          <w:sz w:val="24"/>
        </w:rPr>
        <w:t xml:space="preserve"> studying school safety perceptions is how parental involvement is defined and ultimately measured empirically</w:t>
      </w:r>
      <w:r w:rsidR="00340ED3" w:rsidRPr="00D0161D">
        <w:rPr>
          <w:rFonts w:ascii="Times New Roman" w:hAnsi="Times New Roman" w:cs="Times New Roman"/>
          <w:sz w:val="24"/>
        </w:rPr>
        <w:t xml:space="preserve">. </w:t>
      </w:r>
      <w:r w:rsidR="00BE3392" w:rsidRPr="00D0161D">
        <w:rPr>
          <w:rFonts w:ascii="Times New Roman" w:hAnsi="Times New Roman" w:cs="Times New Roman"/>
          <w:sz w:val="24"/>
        </w:rPr>
        <w:t xml:space="preserve">Parental involvement is a complex term within the </w:t>
      </w:r>
      <w:r w:rsidR="00D0161D" w:rsidRPr="00D0161D">
        <w:rPr>
          <w:rFonts w:ascii="Times New Roman" w:hAnsi="Times New Roman" w:cs="Times New Roman"/>
          <w:sz w:val="24"/>
        </w:rPr>
        <w:t>qualitative</w:t>
      </w:r>
      <w:r w:rsidR="00BE3392" w:rsidRPr="00D0161D">
        <w:rPr>
          <w:rFonts w:ascii="Times New Roman" w:hAnsi="Times New Roman" w:cs="Times New Roman"/>
          <w:sz w:val="24"/>
        </w:rPr>
        <w:t xml:space="preserve"> world and is equally complex as</w:t>
      </w:r>
      <w:r w:rsidR="008C2FC1">
        <w:rPr>
          <w:rFonts w:ascii="Times New Roman" w:hAnsi="Times New Roman" w:cs="Times New Roman"/>
          <w:sz w:val="24"/>
        </w:rPr>
        <w:t xml:space="preserve"> a</w:t>
      </w:r>
      <w:r w:rsidR="00BE3392" w:rsidRPr="00D0161D">
        <w:rPr>
          <w:rFonts w:ascii="Times New Roman" w:hAnsi="Times New Roman" w:cs="Times New Roman"/>
          <w:sz w:val="24"/>
        </w:rPr>
        <w:t xml:space="preserve"> quantified variable. </w:t>
      </w:r>
      <w:proofErr w:type="spellStart"/>
      <w:r w:rsidR="00BE3392" w:rsidRPr="00D0161D">
        <w:rPr>
          <w:rFonts w:ascii="Times New Roman" w:hAnsi="Times New Roman" w:cs="Times New Roman"/>
          <w:sz w:val="24"/>
        </w:rPr>
        <w:t>Kupchik</w:t>
      </w:r>
      <w:proofErr w:type="spellEnd"/>
      <w:r w:rsidR="00BE3392" w:rsidRPr="00D0161D">
        <w:rPr>
          <w:rFonts w:ascii="Times New Roman" w:hAnsi="Times New Roman" w:cs="Times New Roman"/>
          <w:sz w:val="24"/>
        </w:rPr>
        <w:t xml:space="preserve"> and Ward (20</w:t>
      </w:r>
      <w:r w:rsidR="00740514">
        <w:rPr>
          <w:rFonts w:ascii="Times New Roman" w:hAnsi="Times New Roman" w:cs="Times New Roman"/>
          <w:sz w:val="24"/>
        </w:rPr>
        <w:t>1</w:t>
      </w:r>
      <w:r w:rsidR="00BE3392" w:rsidRPr="00D0161D">
        <w:rPr>
          <w:rFonts w:ascii="Times New Roman" w:hAnsi="Times New Roman" w:cs="Times New Roman"/>
          <w:sz w:val="24"/>
        </w:rPr>
        <w:t xml:space="preserve">4) relied on a simplified definition of </w:t>
      </w:r>
      <w:r w:rsidR="008C2FC1">
        <w:rPr>
          <w:rFonts w:ascii="Times New Roman" w:hAnsi="Times New Roman" w:cs="Times New Roman"/>
          <w:sz w:val="24"/>
        </w:rPr>
        <w:t xml:space="preserve">the </w:t>
      </w:r>
      <w:r w:rsidR="00BE3392" w:rsidRPr="00D0161D">
        <w:rPr>
          <w:rFonts w:ascii="Times New Roman" w:hAnsi="Times New Roman" w:cs="Times New Roman"/>
          <w:sz w:val="24"/>
        </w:rPr>
        <w:t>percentage of parents who participated in either conferences</w:t>
      </w:r>
      <w:r w:rsidR="00EB78E6">
        <w:rPr>
          <w:rFonts w:ascii="Times New Roman" w:hAnsi="Times New Roman" w:cs="Times New Roman"/>
          <w:sz w:val="24"/>
        </w:rPr>
        <w:t xml:space="preserve"> or other</w:t>
      </w:r>
      <w:r w:rsidR="00BE3392" w:rsidRPr="00D0161D">
        <w:rPr>
          <w:rFonts w:ascii="Times New Roman" w:hAnsi="Times New Roman" w:cs="Times New Roman"/>
          <w:sz w:val="24"/>
        </w:rPr>
        <w:t xml:space="preserve"> open-house events. </w:t>
      </w:r>
      <w:proofErr w:type="spellStart"/>
      <w:r w:rsidR="00BE3392" w:rsidRPr="00D0161D">
        <w:rPr>
          <w:rFonts w:ascii="Times New Roman" w:hAnsi="Times New Roman" w:cs="Times New Roman"/>
          <w:sz w:val="24"/>
        </w:rPr>
        <w:t>Kupchik</w:t>
      </w:r>
      <w:proofErr w:type="spellEnd"/>
      <w:r w:rsidR="00BE3392" w:rsidRPr="00D0161D">
        <w:rPr>
          <w:rFonts w:ascii="Times New Roman" w:hAnsi="Times New Roman" w:cs="Times New Roman"/>
          <w:sz w:val="24"/>
        </w:rPr>
        <w:t xml:space="preserve"> and Ward researched how certain variables influenced school security and found that higher levels of parental involve</w:t>
      </w:r>
      <w:r w:rsidR="008C2FC1">
        <w:rPr>
          <w:rFonts w:ascii="Times New Roman" w:hAnsi="Times New Roman" w:cs="Times New Roman"/>
          <w:sz w:val="24"/>
        </w:rPr>
        <w:t>ment in</w:t>
      </w:r>
      <w:r w:rsidR="00BE3392" w:rsidRPr="00D0161D">
        <w:rPr>
          <w:rFonts w:ascii="Times New Roman" w:hAnsi="Times New Roman" w:cs="Times New Roman"/>
          <w:sz w:val="24"/>
        </w:rPr>
        <w:t xml:space="preserve"> high school resulted </w:t>
      </w:r>
      <w:proofErr w:type="gramStart"/>
      <w:r w:rsidR="00BE3392" w:rsidRPr="00D0161D">
        <w:rPr>
          <w:rFonts w:ascii="Times New Roman" w:hAnsi="Times New Roman" w:cs="Times New Roman"/>
          <w:sz w:val="24"/>
        </w:rPr>
        <w:t>in</w:t>
      </w:r>
      <w:proofErr w:type="gramEnd"/>
      <w:r w:rsidR="00BE3392" w:rsidRPr="00D0161D">
        <w:rPr>
          <w:rFonts w:ascii="Times New Roman" w:hAnsi="Times New Roman" w:cs="Times New Roman"/>
          <w:sz w:val="24"/>
        </w:rPr>
        <w:t xml:space="preserve"> </w:t>
      </w:r>
      <w:r w:rsidR="008C2FC1">
        <w:rPr>
          <w:rFonts w:ascii="Times New Roman" w:hAnsi="Times New Roman" w:cs="Times New Roman"/>
          <w:sz w:val="24"/>
        </w:rPr>
        <w:t>more</w:t>
      </w:r>
      <w:r w:rsidR="008C2FC1" w:rsidRPr="00D0161D">
        <w:rPr>
          <w:rFonts w:ascii="Times New Roman" w:hAnsi="Times New Roman" w:cs="Times New Roman"/>
          <w:sz w:val="24"/>
        </w:rPr>
        <w:t xml:space="preserve"> </w:t>
      </w:r>
      <w:r w:rsidR="00BE3392" w:rsidRPr="00D0161D">
        <w:rPr>
          <w:rFonts w:ascii="Times New Roman" w:hAnsi="Times New Roman" w:cs="Times New Roman"/>
          <w:sz w:val="24"/>
        </w:rPr>
        <w:t>occasions of a police officer</w:t>
      </w:r>
      <w:r w:rsidR="008C2FC1">
        <w:rPr>
          <w:rFonts w:ascii="Times New Roman" w:hAnsi="Times New Roman" w:cs="Times New Roman"/>
          <w:sz w:val="24"/>
        </w:rPr>
        <w:t xml:space="preserve"> being </w:t>
      </w:r>
      <w:r w:rsidR="00BE3392" w:rsidRPr="00D0161D">
        <w:rPr>
          <w:rFonts w:ascii="Times New Roman" w:hAnsi="Times New Roman" w:cs="Times New Roman"/>
          <w:sz w:val="24"/>
        </w:rPr>
        <w:t xml:space="preserve">present compared </w:t>
      </w:r>
      <w:r w:rsidR="008C2FC1">
        <w:rPr>
          <w:rFonts w:ascii="Times New Roman" w:hAnsi="Times New Roman" w:cs="Times New Roman"/>
          <w:sz w:val="24"/>
        </w:rPr>
        <w:t>with</w:t>
      </w:r>
      <w:r w:rsidR="008C2FC1" w:rsidRPr="00D0161D">
        <w:rPr>
          <w:rFonts w:ascii="Times New Roman" w:hAnsi="Times New Roman" w:cs="Times New Roman"/>
          <w:sz w:val="24"/>
        </w:rPr>
        <w:t xml:space="preserve"> </w:t>
      </w:r>
      <w:r w:rsidR="00BE3392" w:rsidRPr="00D0161D">
        <w:rPr>
          <w:rFonts w:ascii="Times New Roman" w:hAnsi="Times New Roman" w:cs="Times New Roman"/>
          <w:sz w:val="24"/>
        </w:rPr>
        <w:t xml:space="preserve">elementary schools </w:t>
      </w:r>
      <w:r w:rsidR="007D1DE4">
        <w:rPr>
          <w:rFonts w:ascii="Times New Roman" w:hAnsi="Times New Roman" w:cs="Times New Roman"/>
          <w:sz w:val="24"/>
        </w:rPr>
        <w:t>and was connected to</w:t>
      </w:r>
      <w:r w:rsidR="00BE3392" w:rsidRPr="00D0161D">
        <w:rPr>
          <w:rFonts w:ascii="Times New Roman" w:hAnsi="Times New Roman" w:cs="Times New Roman"/>
          <w:sz w:val="24"/>
        </w:rPr>
        <w:t xml:space="preserve"> a reduced likelihood of metal detectors. </w:t>
      </w:r>
      <w:proofErr w:type="gramStart"/>
      <w:r w:rsidR="00BE3392" w:rsidRPr="00D0161D">
        <w:rPr>
          <w:rFonts w:ascii="Times New Roman" w:hAnsi="Times New Roman" w:cs="Times New Roman"/>
          <w:sz w:val="24"/>
        </w:rPr>
        <w:t>Similar to</w:t>
      </w:r>
      <w:proofErr w:type="gramEnd"/>
      <w:r w:rsidR="00BE3392" w:rsidRPr="00D0161D">
        <w:rPr>
          <w:rFonts w:ascii="Times New Roman" w:hAnsi="Times New Roman" w:cs="Times New Roman"/>
          <w:sz w:val="24"/>
        </w:rPr>
        <w:t xml:space="preserve"> the dichotomous analysis of race and ethnicity influencing a teacher</w:t>
      </w:r>
      <w:r w:rsidR="007D1DE4">
        <w:rPr>
          <w:rFonts w:ascii="Times New Roman" w:hAnsi="Times New Roman" w:cs="Times New Roman"/>
          <w:sz w:val="24"/>
        </w:rPr>
        <w:t>’</w:t>
      </w:r>
      <w:r w:rsidR="00BE3392" w:rsidRPr="00D0161D">
        <w:rPr>
          <w:rFonts w:ascii="Times New Roman" w:hAnsi="Times New Roman" w:cs="Times New Roman"/>
          <w:sz w:val="24"/>
        </w:rPr>
        <w:t xml:space="preserve">s perception of </w:t>
      </w:r>
      <w:r w:rsidR="00BE3392" w:rsidRPr="00D0161D">
        <w:rPr>
          <w:rFonts w:ascii="Times New Roman" w:hAnsi="Times New Roman" w:cs="Times New Roman"/>
          <w:sz w:val="24"/>
        </w:rPr>
        <w:lastRenderedPageBreak/>
        <w:t>safety, parental involvement has more to do with overall school climate and influencing school policies</w:t>
      </w:r>
      <w:r w:rsidR="00340ED3">
        <w:rPr>
          <w:rFonts w:ascii="Times New Roman" w:hAnsi="Times New Roman" w:cs="Times New Roman"/>
          <w:sz w:val="24"/>
        </w:rPr>
        <w:t>.</w:t>
      </w:r>
    </w:p>
    <w:p w14:paraId="43D4C543" w14:textId="730D560A" w:rsidR="004A5BC5" w:rsidRDefault="002B3F14" w:rsidP="00E76851">
      <w:pPr>
        <w:spacing w:line="480" w:lineRule="auto"/>
        <w:rPr>
          <w:rFonts w:ascii="Times New Roman" w:hAnsi="Times New Roman" w:cs="Times New Roman"/>
          <w:b/>
          <w:sz w:val="24"/>
        </w:rPr>
      </w:pPr>
      <w:r>
        <w:rPr>
          <w:rFonts w:ascii="Times New Roman" w:hAnsi="Times New Roman" w:cs="Times New Roman"/>
          <w:b/>
          <w:sz w:val="24"/>
        </w:rPr>
        <w:t xml:space="preserve">The </w:t>
      </w:r>
      <w:r w:rsidR="00D22802" w:rsidRPr="004A5BC5">
        <w:rPr>
          <w:rFonts w:ascii="Times New Roman" w:hAnsi="Times New Roman" w:cs="Times New Roman"/>
          <w:b/>
          <w:sz w:val="24"/>
        </w:rPr>
        <w:t>L</w:t>
      </w:r>
      <w:r w:rsidR="000F18AC" w:rsidRPr="004A5BC5">
        <w:rPr>
          <w:rFonts w:ascii="Times New Roman" w:hAnsi="Times New Roman" w:cs="Times New Roman"/>
          <w:b/>
          <w:sz w:val="24"/>
        </w:rPr>
        <w:t>GB</w:t>
      </w:r>
      <w:r w:rsidR="00D22802" w:rsidRPr="004A5BC5">
        <w:rPr>
          <w:rFonts w:ascii="Times New Roman" w:hAnsi="Times New Roman" w:cs="Times New Roman"/>
          <w:b/>
          <w:sz w:val="24"/>
        </w:rPr>
        <w:t xml:space="preserve"> </w:t>
      </w:r>
      <w:r>
        <w:rPr>
          <w:rFonts w:ascii="Times New Roman" w:hAnsi="Times New Roman" w:cs="Times New Roman"/>
          <w:b/>
          <w:sz w:val="24"/>
        </w:rPr>
        <w:t>Experience and</w:t>
      </w:r>
      <w:r w:rsidR="00D22802" w:rsidRPr="004A5BC5">
        <w:rPr>
          <w:rFonts w:ascii="Times New Roman" w:hAnsi="Times New Roman" w:cs="Times New Roman"/>
          <w:b/>
          <w:sz w:val="24"/>
        </w:rPr>
        <w:t xml:space="preserve"> Safety </w:t>
      </w:r>
    </w:p>
    <w:p w14:paraId="068CB925" w14:textId="08137300" w:rsidR="00DF4DD7" w:rsidRPr="004A5BC5" w:rsidRDefault="00C50828" w:rsidP="004A5BC5">
      <w:pPr>
        <w:spacing w:line="480" w:lineRule="auto"/>
        <w:ind w:firstLine="720"/>
        <w:rPr>
          <w:rFonts w:ascii="Times New Roman" w:hAnsi="Times New Roman" w:cs="Times New Roman"/>
          <w:b/>
          <w:sz w:val="24"/>
        </w:rPr>
      </w:pPr>
      <w:r>
        <w:rPr>
          <w:rFonts w:ascii="Times New Roman" w:hAnsi="Times New Roman" w:cs="Times New Roman"/>
          <w:sz w:val="24"/>
        </w:rPr>
        <w:t>The final section of the literature rev</w:t>
      </w:r>
      <w:r w:rsidR="002B3F14">
        <w:rPr>
          <w:rFonts w:ascii="Times New Roman" w:hAnsi="Times New Roman" w:cs="Times New Roman"/>
          <w:sz w:val="24"/>
        </w:rPr>
        <w:t xml:space="preserve">iew highlights the present </w:t>
      </w:r>
      <w:proofErr w:type="gramStart"/>
      <w:r w:rsidR="002B3F14">
        <w:rPr>
          <w:rFonts w:ascii="Times New Roman" w:hAnsi="Times New Roman" w:cs="Times New Roman"/>
          <w:sz w:val="24"/>
        </w:rPr>
        <w:t>state of affairs</w:t>
      </w:r>
      <w:proofErr w:type="gramEnd"/>
      <w:r w:rsidR="002B3F14">
        <w:rPr>
          <w:rFonts w:ascii="Times New Roman" w:hAnsi="Times New Roman" w:cs="Times New Roman"/>
          <w:sz w:val="24"/>
        </w:rPr>
        <w:t xml:space="preserve"> for LGB teachers and their potential perceptions of school safety. Empirically, a </w:t>
      </w:r>
      <w:r w:rsidR="00DF4DD7" w:rsidRPr="006F78CD">
        <w:rPr>
          <w:rFonts w:ascii="Times New Roman" w:hAnsi="Times New Roman" w:cs="Times New Roman"/>
          <w:sz w:val="24"/>
        </w:rPr>
        <w:t>student</w:t>
      </w:r>
      <w:r w:rsidR="007D1DE4">
        <w:rPr>
          <w:rFonts w:ascii="Times New Roman" w:hAnsi="Times New Roman" w:cs="Times New Roman"/>
          <w:sz w:val="24"/>
        </w:rPr>
        <w:t>’</w:t>
      </w:r>
      <w:r w:rsidR="00DF4DD7" w:rsidRPr="006F78CD">
        <w:rPr>
          <w:rFonts w:ascii="Times New Roman" w:hAnsi="Times New Roman" w:cs="Times New Roman"/>
          <w:sz w:val="24"/>
        </w:rPr>
        <w:t xml:space="preserve">s sexual orientation is a </w:t>
      </w:r>
      <w:r w:rsidR="002B3F14">
        <w:rPr>
          <w:rFonts w:ascii="Times New Roman" w:hAnsi="Times New Roman" w:cs="Times New Roman"/>
          <w:sz w:val="24"/>
        </w:rPr>
        <w:t>well-</w:t>
      </w:r>
      <w:r w:rsidR="00DF4DD7" w:rsidRPr="006F78CD">
        <w:rPr>
          <w:rFonts w:ascii="Times New Roman" w:hAnsi="Times New Roman" w:cs="Times New Roman"/>
          <w:sz w:val="24"/>
        </w:rPr>
        <w:t>researched area with</w:t>
      </w:r>
      <w:r w:rsidR="002B3F14">
        <w:rPr>
          <w:rFonts w:ascii="Times New Roman" w:hAnsi="Times New Roman" w:cs="Times New Roman"/>
          <w:sz w:val="24"/>
        </w:rPr>
        <w:t>in</w:t>
      </w:r>
      <w:r w:rsidR="00DF4DD7" w:rsidRPr="006F78CD">
        <w:rPr>
          <w:rFonts w:ascii="Times New Roman" w:hAnsi="Times New Roman" w:cs="Times New Roman"/>
          <w:sz w:val="24"/>
        </w:rPr>
        <w:t xml:space="preserve"> school safety</w:t>
      </w:r>
      <w:r w:rsidR="00340ED3" w:rsidRPr="006F78CD">
        <w:rPr>
          <w:rFonts w:ascii="Times New Roman" w:hAnsi="Times New Roman" w:cs="Times New Roman"/>
          <w:sz w:val="24"/>
        </w:rPr>
        <w:t xml:space="preserve">. </w:t>
      </w:r>
      <w:proofErr w:type="gramStart"/>
      <w:r w:rsidR="00DF4DD7" w:rsidRPr="006F78CD">
        <w:rPr>
          <w:rFonts w:ascii="Times New Roman" w:hAnsi="Times New Roman" w:cs="Times New Roman"/>
          <w:sz w:val="24"/>
        </w:rPr>
        <w:t>In particular, bullying</w:t>
      </w:r>
      <w:proofErr w:type="gramEnd"/>
      <w:r w:rsidR="00DF4DD7" w:rsidRPr="006F78CD">
        <w:rPr>
          <w:rFonts w:ascii="Times New Roman" w:hAnsi="Times New Roman" w:cs="Times New Roman"/>
          <w:sz w:val="24"/>
        </w:rPr>
        <w:t xml:space="preserve"> continues to be a problem reported by students, and homophobia is considered a pervasive bully</w:t>
      </w:r>
      <w:r w:rsidR="007D1DE4">
        <w:rPr>
          <w:rFonts w:ascii="Times New Roman" w:hAnsi="Times New Roman" w:cs="Times New Roman"/>
          <w:sz w:val="24"/>
        </w:rPr>
        <w:t>–</w:t>
      </w:r>
      <w:r w:rsidR="00DF4DD7" w:rsidRPr="006F78CD">
        <w:rPr>
          <w:rFonts w:ascii="Times New Roman" w:hAnsi="Times New Roman" w:cs="Times New Roman"/>
          <w:sz w:val="24"/>
        </w:rPr>
        <w:t>victim behavior that leads to high numbers of LGBT students experiencing feelings of being unsafe at school (Birkett</w:t>
      </w:r>
      <w:r w:rsidR="009B00AD">
        <w:rPr>
          <w:rFonts w:ascii="Times New Roman" w:hAnsi="Times New Roman" w:cs="Times New Roman"/>
          <w:sz w:val="24"/>
        </w:rPr>
        <w:t xml:space="preserve"> et al.</w:t>
      </w:r>
      <w:r w:rsidR="00DF4DD7" w:rsidRPr="006F78CD">
        <w:rPr>
          <w:rFonts w:ascii="Times New Roman" w:hAnsi="Times New Roman" w:cs="Times New Roman"/>
          <w:sz w:val="24"/>
        </w:rPr>
        <w:t>, 2009; Suicide Prev</w:t>
      </w:r>
      <w:r w:rsidR="006F78CD">
        <w:rPr>
          <w:rFonts w:ascii="Times New Roman" w:hAnsi="Times New Roman" w:cs="Times New Roman"/>
          <w:sz w:val="24"/>
        </w:rPr>
        <w:t xml:space="preserve">ention Resource Center, 2008). </w:t>
      </w:r>
      <w:r w:rsidR="00DF4DD7" w:rsidRPr="006F78CD">
        <w:rPr>
          <w:rFonts w:ascii="Times New Roman" w:hAnsi="Times New Roman" w:cs="Times New Roman"/>
          <w:sz w:val="24"/>
        </w:rPr>
        <w:t>Sexual orientation has been researched within the national research data set on school safety under the guise of hate crimes on college campuses. A recent survey in 20</w:t>
      </w:r>
      <w:r w:rsidR="00740514">
        <w:rPr>
          <w:rFonts w:ascii="Times New Roman" w:hAnsi="Times New Roman" w:cs="Times New Roman"/>
          <w:sz w:val="24"/>
        </w:rPr>
        <w:t>1</w:t>
      </w:r>
      <w:r w:rsidR="00DF4DD7" w:rsidRPr="006F78CD">
        <w:rPr>
          <w:rFonts w:ascii="Times New Roman" w:hAnsi="Times New Roman" w:cs="Times New Roman"/>
          <w:sz w:val="24"/>
        </w:rPr>
        <w:t>7 found that race, religion, and sexual orientation were the main categories of motivating bias associated with hate crimes (Wang</w:t>
      </w:r>
      <w:r w:rsidR="009B00AD">
        <w:rPr>
          <w:rFonts w:ascii="Times New Roman" w:hAnsi="Times New Roman" w:cs="Times New Roman"/>
          <w:sz w:val="24"/>
        </w:rPr>
        <w:t xml:space="preserve"> et al.</w:t>
      </w:r>
      <w:r w:rsidR="00DF4DD7" w:rsidRPr="006F78CD">
        <w:rPr>
          <w:rFonts w:ascii="Times New Roman" w:hAnsi="Times New Roman" w:cs="Times New Roman"/>
          <w:sz w:val="24"/>
        </w:rPr>
        <w:t>, 20</w:t>
      </w:r>
      <w:r w:rsidR="009B00AD">
        <w:rPr>
          <w:rFonts w:ascii="Times New Roman" w:hAnsi="Times New Roman" w:cs="Times New Roman"/>
          <w:sz w:val="24"/>
        </w:rPr>
        <w:t>20</w:t>
      </w:r>
      <w:r w:rsidR="00DF4DD7" w:rsidRPr="006F78CD">
        <w:rPr>
          <w:rFonts w:ascii="Times New Roman" w:hAnsi="Times New Roman" w:cs="Times New Roman"/>
          <w:sz w:val="24"/>
        </w:rPr>
        <w:t xml:space="preserve">). </w:t>
      </w:r>
    </w:p>
    <w:p w14:paraId="2598711F" w14:textId="77777777" w:rsidR="00CC32F5" w:rsidRPr="00F8125C" w:rsidRDefault="00CC32F5" w:rsidP="00CC32F5">
      <w:pPr>
        <w:pStyle w:val="NormalWeb"/>
        <w:spacing w:before="0" w:beforeAutospacing="0" w:after="0" w:afterAutospacing="0" w:line="480" w:lineRule="auto"/>
        <w:rPr>
          <w:i/>
          <w:color w:val="0E101A"/>
        </w:rPr>
      </w:pPr>
      <w:r w:rsidRPr="00F8125C">
        <w:rPr>
          <w:b/>
          <w:i/>
        </w:rPr>
        <w:t>The Present State of Affairs for LGB Teachers</w:t>
      </w:r>
    </w:p>
    <w:p w14:paraId="64386C54" w14:textId="42F7FF2E" w:rsidR="00CC32F5" w:rsidRDefault="00CC32F5" w:rsidP="00CC32F5">
      <w:pPr>
        <w:pStyle w:val="NormalWeb"/>
        <w:spacing w:before="0" w:beforeAutospacing="0" w:after="0" w:afterAutospacing="0" w:line="480" w:lineRule="auto"/>
        <w:ind w:firstLine="720"/>
        <w:rPr>
          <w:color w:val="0E101A"/>
        </w:rPr>
      </w:pPr>
      <w:r>
        <w:rPr>
          <w:color w:val="0E101A"/>
        </w:rPr>
        <w:t>Before the </w:t>
      </w:r>
      <w:r>
        <w:rPr>
          <w:rStyle w:val="Emphasis"/>
          <w:color w:val="0E101A"/>
        </w:rPr>
        <w:t>Bostock</w:t>
      </w:r>
      <w:r>
        <w:rPr>
          <w:color w:val="0E101A"/>
        </w:rPr>
        <w:t> ruling, one analysis cited Oklahoma as one of five states that allows someone to be fired for being gay (Machado, 20</w:t>
      </w:r>
      <w:r w:rsidR="00740514">
        <w:rPr>
          <w:color w:val="0E101A"/>
        </w:rPr>
        <w:t>1</w:t>
      </w:r>
      <w:r>
        <w:rPr>
          <w:color w:val="0E101A"/>
        </w:rPr>
        <w:t xml:space="preserve">4). Another analysis </w:t>
      </w:r>
      <w:r w:rsidR="007D1DE4">
        <w:rPr>
          <w:color w:val="0E101A"/>
        </w:rPr>
        <w:t xml:space="preserve">showed that </w:t>
      </w:r>
      <w:r>
        <w:rPr>
          <w:color w:val="0E101A"/>
        </w:rPr>
        <w:t>of the 8.</w:t>
      </w:r>
      <w:r w:rsidR="00740514">
        <w:rPr>
          <w:color w:val="0E101A"/>
        </w:rPr>
        <w:t>1</w:t>
      </w:r>
      <w:r>
        <w:rPr>
          <w:color w:val="0E101A"/>
        </w:rPr>
        <w:t xml:space="preserve"> million LGBT workers in the United States, </w:t>
      </w:r>
      <w:r w:rsidR="007D1DE4">
        <w:rPr>
          <w:color w:val="0E101A"/>
        </w:rPr>
        <w:t xml:space="preserve">approximately </w:t>
      </w:r>
      <w:r>
        <w:rPr>
          <w:color w:val="0E101A"/>
        </w:rPr>
        <w:t xml:space="preserve">3.9 million live in areas that do not have </w:t>
      </w:r>
      <w:r w:rsidR="00740514">
        <w:rPr>
          <w:color w:val="0E101A"/>
        </w:rPr>
        <w:t>“</w:t>
      </w:r>
      <w:r>
        <w:rPr>
          <w:color w:val="0E101A"/>
        </w:rPr>
        <w:t>statutory protections against discrimination based on sexual orientation or gender identity in employment (</w:t>
      </w:r>
      <w:proofErr w:type="spellStart"/>
      <w:r>
        <w:rPr>
          <w:color w:val="0E101A"/>
        </w:rPr>
        <w:t>Conron</w:t>
      </w:r>
      <w:proofErr w:type="spellEnd"/>
      <w:r>
        <w:rPr>
          <w:color w:val="0E101A"/>
        </w:rPr>
        <w:t xml:space="preserve"> and Goldberg, 20</w:t>
      </w:r>
      <w:r w:rsidR="00740514">
        <w:rPr>
          <w:color w:val="0E101A"/>
        </w:rPr>
        <w:t>1</w:t>
      </w:r>
      <w:r w:rsidR="00DA2B3D">
        <w:rPr>
          <w:color w:val="0E101A"/>
        </w:rPr>
        <w:t>9</w:t>
      </w:r>
      <w:r w:rsidR="002C669A">
        <w:rPr>
          <w:color w:val="0E101A"/>
        </w:rPr>
        <w:t>, p. 1</w:t>
      </w:r>
      <w:r>
        <w:rPr>
          <w:color w:val="0E101A"/>
        </w:rPr>
        <w:t xml:space="preserve">). But to further complicate matters, </w:t>
      </w:r>
      <w:proofErr w:type="spellStart"/>
      <w:r>
        <w:rPr>
          <w:color w:val="0E101A"/>
        </w:rPr>
        <w:t>Valenti</w:t>
      </w:r>
      <w:proofErr w:type="spellEnd"/>
      <w:r>
        <w:rPr>
          <w:color w:val="0E101A"/>
        </w:rPr>
        <w:t xml:space="preserve"> (202</w:t>
      </w:r>
      <w:r w:rsidR="00740514">
        <w:rPr>
          <w:color w:val="0E101A"/>
        </w:rPr>
        <w:t>1</w:t>
      </w:r>
      <w:r>
        <w:rPr>
          <w:color w:val="0E101A"/>
        </w:rPr>
        <w:t xml:space="preserve">) noted that the Equal Employment Opportunity Commission (EEOC) and the Department of Justice (DOJ) hold different opinions about how Title VII applies to LGB employees. Both agencies appear to be easily influenced on their </w:t>
      </w:r>
      <w:r w:rsidR="00DE0B4A">
        <w:rPr>
          <w:color w:val="0E101A"/>
        </w:rPr>
        <w:t xml:space="preserve">stands on </w:t>
      </w:r>
      <w:r>
        <w:rPr>
          <w:color w:val="0E101A"/>
        </w:rPr>
        <w:t xml:space="preserve">gay rights by whoever occupies the </w:t>
      </w:r>
      <w:r w:rsidR="007D1DE4">
        <w:rPr>
          <w:color w:val="0E101A"/>
        </w:rPr>
        <w:t>federal g</w:t>
      </w:r>
      <w:r>
        <w:rPr>
          <w:color w:val="0E101A"/>
        </w:rPr>
        <w:t>overnment</w:t>
      </w:r>
      <w:r w:rsidR="007D1DE4">
        <w:rPr>
          <w:color w:val="0E101A"/>
        </w:rPr>
        <w:t>’</w:t>
      </w:r>
      <w:r>
        <w:rPr>
          <w:color w:val="0E101A"/>
        </w:rPr>
        <w:t xml:space="preserve">s </w:t>
      </w:r>
      <w:r w:rsidR="007D1DE4">
        <w:rPr>
          <w:color w:val="0E101A"/>
        </w:rPr>
        <w:t xml:space="preserve">executive </w:t>
      </w:r>
      <w:r>
        <w:rPr>
          <w:color w:val="0E101A"/>
        </w:rPr>
        <w:t>branch. </w:t>
      </w:r>
    </w:p>
    <w:p w14:paraId="63A0C9F3" w14:textId="24008E73" w:rsidR="00CC32F5" w:rsidRDefault="00CC32F5" w:rsidP="00CC32F5">
      <w:pPr>
        <w:pStyle w:val="NormalWeb"/>
        <w:spacing w:before="0" w:beforeAutospacing="0" w:after="0" w:afterAutospacing="0" w:line="480" w:lineRule="auto"/>
        <w:ind w:firstLine="720"/>
        <w:rPr>
          <w:color w:val="0E101A"/>
        </w:rPr>
      </w:pPr>
      <w:r>
        <w:rPr>
          <w:color w:val="0E101A"/>
        </w:rPr>
        <w:lastRenderedPageBreak/>
        <w:t xml:space="preserve">When reviewing the history of LGB teachers and school safety, it is important to be mindful of the recent Supreme Court Decision in </w:t>
      </w:r>
      <w:r w:rsidRPr="00DD5E1F">
        <w:rPr>
          <w:i/>
          <w:color w:val="0E101A"/>
        </w:rPr>
        <w:t>Bostock</w:t>
      </w:r>
      <w:r>
        <w:rPr>
          <w:color w:val="0E101A"/>
        </w:rPr>
        <w:t>, which will likely result in some state changes. Wald</w:t>
      </w:r>
      <w:r w:rsidR="00DE0B4A">
        <w:rPr>
          <w:color w:val="0E101A"/>
        </w:rPr>
        <w:t xml:space="preserve"> et al.</w:t>
      </w:r>
      <w:r>
        <w:rPr>
          <w:color w:val="0E101A"/>
        </w:rPr>
        <w:t xml:space="preserve"> (</w:t>
      </w:r>
      <w:r w:rsidR="00DA2B3D">
        <w:rPr>
          <w:color w:val="0E101A"/>
        </w:rPr>
        <w:t>2002</w:t>
      </w:r>
      <w:r>
        <w:rPr>
          <w:color w:val="0E101A"/>
        </w:rPr>
        <w:t xml:space="preserve">) identified </w:t>
      </w:r>
      <w:r w:rsidR="00740514">
        <w:rPr>
          <w:color w:val="0E101A"/>
        </w:rPr>
        <w:t>1</w:t>
      </w:r>
      <w:r>
        <w:rPr>
          <w:color w:val="0E101A"/>
        </w:rPr>
        <w:t xml:space="preserve">23 school districts across </w:t>
      </w:r>
      <w:r w:rsidR="00740514">
        <w:rPr>
          <w:color w:val="0E101A"/>
        </w:rPr>
        <w:t>1</w:t>
      </w:r>
      <w:r>
        <w:rPr>
          <w:color w:val="0E101A"/>
        </w:rPr>
        <w:t>0</w:t>
      </w:r>
      <w:r w:rsidR="00740514">
        <w:rPr>
          <w:color w:val="0E101A"/>
        </w:rPr>
        <w:t>1</w:t>
      </w:r>
      <w:r>
        <w:rPr>
          <w:color w:val="0E101A"/>
        </w:rPr>
        <w:t xml:space="preserve"> U.S. cities and 25 counties that had antidiscrimination legislation that protected gays in </w:t>
      </w:r>
      <w:r w:rsidR="00740514">
        <w:rPr>
          <w:color w:val="0E101A"/>
        </w:rPr>
        <w:t>1</w:t>
      </w:r>
      <w:r>
        <w:rPr>
          <w:color w:val="0E101A"/>
        </w:rPr>
        <w:t>993</w:t>
      </w:r>
      <w:r w:rsidR="00DA2B3D">
        <w:rPr>
          <w:color w:val="0E101A"/>
        </w:rPr>
        <w:t xml:space="preserve">. </w:t>
      </w:r>
      <w:r>
        <w:rPr>
          <w:color w:val="0E101A"/>
        </w:rPr>
        <w:t>Their survey asked specifically about openly gay or lesbian individuals who had the position of school board member, school administrator, or teacher (Wald</w:t>
      </w:r>
      <w:r w:rsidR="00DA2B3D">
        <w:rPr>
          <w:color w:val="0E101A"/>
        </w:rPr>
        <w:t xml:space="preserve"> et al., 2002</w:t>
      </w:r>
      <w:r>
        <w:rPr>
          <w:color w:val="0E101A"/>
        </w:rPr>
        <w:t>). Their findings showed that the board seats and administrative positions held by openly gay or lesbian individuals were rare (8</w:t>
      </w:r>
      <w:r w:rsidR="006A2F0F">
        <w:rPr>
          <w:color w:val="0E101A"/>
        </w:rPr>
        <w:t>%</w:t>
      </w:r>
      <w:r>
        <w:rPr>
          <w:color w:val="0E101A"/>
        </w:rPr>
        <w:t xml:space="preserve"> and </w:t>
      </w:r>
      <w:r w:rsidR="00740514">
        <w:rPr>
          <w:color w:val="0E101A"/>
        </w:rPr>
        <w:t>1</w:t>
      </w:r>
      <w:r>
        <w:rPr>
          <w:color w:val="0E101A"/>
        </w:rPr>
        <w:t>6</w:t>
      </w:r>
      <w:r w:rsidR="006A2F0F">
        <w:rPr>
          <w:color w:val="0E101A"/>
        </w:rPr>
        <w:t>%</w:t>
      </w:r>
      <w:r w:rsidR="00A71874">
        <w:rPr>
          <w:color w:val="0E101A"/>
        </w:rPr>
        <w:t>,</w:t>
      </w:r>
      <w:r>
        <w:rPr>
          <w:color w:val="0E101A"/>
        </w:rPr>
        <w:t xml:space="preserve"> respectively). More common </w:t>
      </w:r>
      <w:r w:rsidR="006A2F0F">
        <w:rPr>
          <w:color w:val="0E101A"/>
        </w:rPr>
        <w:t xml:space="preserve">were </w:t>
      </w:r>
      <w:r>
        <w:rPr>
          <w:color w:val="0E101A"/>
        </w:rPr>
        <w:t>self-identified gay teachers</w:t>
      </w:r>
      <w:r w:rsidR="006A2F0F">
        <w:rPr>
          <w:color w:val="0E101A"/>
        </w:rPr>
        <w:t>, who were represented</w:t>
      </w:r>
      <w:r>
        <w:rPr>
          <w:color w:val="0E101A"/>
        </w:rPr>
        <w:t xml:space="preserve"> </w:t>
      </w:r>
      <w:r w:rsidR="006A2F0F">
        <w:rPr>
          <w:color w:val="0E101A"/>
        </w:rPr>
        <w:t>in nearly</w:t>
      </w:r>
      <w:r>
        <w:rPr>
          <w:color w:val="0E101A"/>
        </w:rPr>
        <w:t xml:space="preserve"> 40</w:t>
      </w:r>
      <w:r w:rsidR="006A2F0F">
        <w:rPr>
          <w:color w:val="0E101A"/>
        </w:rPr>
        <w:t>%</w:t>
      </w:r>
      <w:r>
        <w:rPr>
          <w:color w:val="0E101A"/>
        </w:rPr>
        <w:t xml:space="preserve"> of the school districts.</w:t>
      </w:r>
    </w:p>
    <w:p w14:paraId="2A705DA6" w14:textId="51A870C6" w:rsidR="00CC32F5" w:rsidRDefault="00CC32F5" w:rsidP="00CC32F5">
      <w:pPr>
        <w:pStyle w:val="NormalWeb"/>
        <w:spacing w:before="0" w:beforeAutospacing="0" w:after="0" w:afterAutospacing="0" w:line="480" w:lineRule="auto"/>
        <w:ind w:firstLine="720"/>
        <w:rPr>
          <w:color w:val="0E101A"/>
        </w:rPr>
      </w:pPr>
      <w:r>
        <w:rPr>
          <w:color w:val="0E101A"/>
        </w:rPr>
        <w:t xml:space="preserve">There is literature on the implications of teachers sharing </w:t>
      </w:r>
      <w:r w:rsidR="006A2F0F">
        <w:rPr>
          <w:color w:val="0E101A"/>
        </w:rPr>
        <w:t xml:space="preserve">their sexual orientation </w:t>
      </w:r>
      <w:r>
        <w:rPr>
          <w:color w:val="0E101A"/>
        </w:rPr>
        <w:t>with their students and the support systems in place for them</w:t>
      </w:r>
      <w:r w:rsidR="00340ED3">
        <w:rPr>
          <w:color w:val="0E101A"/>
        </w:rPr>
        <w:t xml:space="preserve">. </w:t>
      </w:r>
      <w:proofErr w:type="spellStart"/>
      <w:r>
        <w:rPr>
          <w:color w:val="0E101A"/>
        </w:rPr>
        <w:t>Khayatt</w:t>
      </w:r>
      <w:proofErr w:type="spellEnd"/>
      <w:r>
        <w:rPr>
          <w:color w:val="0E101A"/>
        </w:rPr>
        <w:t xml:space="preserve"> (</w:t>
      </w:r>
      <w:r w:rsidR="00740514">
        <w:rPr>
          <w:color w:val="0E101A"/>
        </w:rPr>
        <w:t>1</w:t>
      </w:r>
      <w:r>
        <w:rPr>
          <w:color w:val="0E101A"/>
        </w:rPr>
        <w:t xml:space="preserve">997) explored the struggles she experienced when debating </w:t>
      </w:r>
      <w:r w:rsidR="00740514">
        <w:rPr>
          <w:color w:val="0E101A"/>
        </w:rPr>
        <w:t>“</w:t>
      </w:r>
      <w:r>
        <w:rPr>
          <w:color w:val="0E101A"/>
        </w:rPr>
        <w:t>coming out</w:t>
      </w:r>
      <w:r w:rsidR="00740514">
        <w:rPr>
          <w:color w:val="0E101A"/>
        </w:rPr>
        <w:t>”</w:t>
      </w:r>
      <w:r>
        <w:rPr>
          <w:color w:val="0E101A"/>
        </w:rPr>
        <w:t xml:space="preserve"> to her students. Gray (20</w:t>
      </w:r>
      <w:r w:rsidR="00740514">
        <w:rPr>
          <w:color w:val="0E101A"/>
        </w:rPr>
        <w:t>1</w:t>
      </w:r>
      <w:r>
        <w:rPr>
          <w:color w:val="0E101A"/>
        </w:rPr>
        <w:t xml:space="preserve">3) elaborated on what she identified as a </w:t>
      </w:r>
      <w:r w:rsidR="00740514">
        <w:rPr>
          <w:color w:val="0E101A"/>
        </w:rPr>
        <w:t>“</w:t>
      </w:r>
      <w:r>
        <w:rPr>
          <w:color w:val="0E101A"/>
        </w:rPr>
        <w:t>phenomenon unique to LGB people</w:t>
      </w:r>
      <w:r w:rsidR="006A2F0F">
        <w:rPr>
          <w:color w:val="0E101A"/>
        </w:rPr>
        <w:t>,</w:t>
      </w:r>
      <w:r w:rsidR="00740514">
        <w:rPr>
          <w:color w:val="0E101A"/>
        </w:rPr>
        <w:t>”</w:t>
      </w:r>
      <w:r>
        <w:rPr>
          <w:color w:val="0E101A"/>
        </w:rPr>
        <w:t xml:space="preserve"> the concept of </w:t>
      </w:r>
      <w:r w:rsidR="00740514">
        <w:rPr>
          <w:color w:val="0E101A"/>
        </w:rPr>
        <w:t>“</w:t>
      </w:r>
      <w:r>
        <w:rPr>
          <w:color w:val="0E101A"/>
        </w:rPr>
        <w:t>coming out</w:t>
      </w:r>
      <w:r w:rsidR="00A71874">
        <w:rPr>
          <w:color w:val="0E101A"/>
        </w:rPr>
        <w:t>.</w:t>
      </w:r>
      <w:r w:rsidR="00740514">
        <w:rPr>
          <w:color w:val="0E101A"/>
        </w:rPr>
        <w:t>”</w:t>
      </w:r>
      <w:r w:rsidR="00C72962">
        <w:rPr>
          <w:color w:val="0E101A"/>
        </w:rPr>
        <w:t xml:space="preserve"> (p. 703).</w:t>
      </w:r>
      <w:r w:rsidR="00A71874">
        <w:rPr>
          <w:color w:val="0E101A"/>
        </w:rPr>
        <w:t xml:space="preserve"> </w:t>
      </w:r>
      <w:r>
        <w:rPr>
          <w:color w:val="0E101A"/>
        </w:rPr>
        <w:t>Using a series of interviews</w:t>
      </w:r>
      <w:r w:rsidR="006A2F0F">
        <w:rPr>
          <w:color w:val="0E101A"/>
        </w:rPr>
        <w:t>,</w:t>
      </w:r>
      <w:r>
        <w:rPr>
          <w:color w:val="0E101A"/>
        </w:rPr>
        <w:t xml:space="preserve"> including a </w:t>
      </w:r>
      <w:proofErr w:type="spellStart"/>
      <w:r>
        <w:rPr>
          <w:color w:val="0E101A"/>
        </w:rPr>
        <w:t>semistructured</w:t>
      </w:r>
      <w:proofErr w:type="spellEnd"/>
      <w:r>
        <w:rPr>
          <w:color w:val="0E101A"/>
        </w:rPr>
        <w:t xml:space="preserve"> life-history interview and follow-up interviews, 20 participants located in London, England were asked about their experiences. Although Gray (20</w:t>
      </w:r>
      <w:r w:rsidR="00740514">
        <w:rPr>
          <w:color w:val="0E101A"/>
        </w:rPr>
        <w:t>1</w:t>
      </w:r>
      <w:r>
        <w:rPr>
          <w:color w:val="0E101A"/>
        </w:rPr>
        <w:t xml:space="preserve">3) failed to control for any confounding variables such </w:t>
      </w:r>
      <w:r w:rsidR="006A2F0F">
        <w:rPr>
          <w:color w:val="0E101A"/>
        </w:rPr>
        <w:t xml:space="preserve">as </w:t>
      </w:r>
      <w:r>
        <w:rPr>
          <w:color w:val="0E101A"/>
        </w:rPr>
        <w:t xml:space="preserve">grade level, age of participants, or local ordinances or policies, she found a scenario </w:t>
      </w:r>
      <w:proofErr w:type="gramStart"/>
      <w:r w:rsidR="006A2F0F">
        <w:rPr>
          <w:color w:val="0E101A"/>
        </w:rPr>
        <w:t>similar to</w:t>
      </w:r>
      <w:proofErr w:type="gramEnd"/>
      <w:r w:rsidR="006A2F0F">
        <w:rPr>
          <w:color w:val="0E101A"/>
        </w:rPr>
        <w:t xml:space="preserve"> that </w:t>
      </w:r>
      <w:r>
        <w:rPr>
          <w:color w:val="0E101A"/>
        </w:rPr>
        <w:t xml:space="preserve">described by </w:t>
      </w:r>
      <w:proofErr w:type="spellStart"/>
      <w:r>
        <w:rPr>
          <w:color w:val="0E101A"/>
        </w:rPr>
        <w:t>Khayatt</w:t>
      </w:r>
      <w:proofErr w:type="spellEnd"/>
      <w:r>
        <w:rPr>
          <w:color w:val="0E101A"/>
        </w:rPr>
        <w:t xml:space="preserve"> (</w:t>
      </w:r>
      <w:r w:rsidR="00740514">
        <w:rPr>
          <w:color w:val="0E101A"/>
        </w:rPr>
        <w:t>1</w:t>
      </w:r>
      <w:r>
        <w:rPr>
          <w:color w:val="0E101A"/>
        </w:rPr>
        <w:t>997)</w:t>
      </w:r>
      <w:r w:rsidR="006A2F0F">
        <w:rPr>
          <w:color w:val="0E101A"/>
        </w:rPr>
        <w:t>,</w:t>
      </w:r>
      <w:r>
        <w:rPr>
          <w:color w:val="0E101A"/>
        </w:rPr>
        <w:t xml:space="preserve"> that the concept of negotiating one</w:t>
      </w:r>
      <w:r w:rsidR="006A2F0F">
        <w:rPr>
          <w:color w:val="0E101A"/>
        </w:rPr>
        <w:t>’</w:t>
      </w:r>
      <w:r>
        <w:rPr>
          <w:color w:val="0E101A"/>
        </w:rPr>
        <w:t xml:space="preserve">s sexual orientation in the classroom is a complicated process. </w:t>
      </w:r>
      <w:r w:rsidRPr="002C64B5">
        <w:rPr>
          <w:color w:val="0E101A"/>
        </w:rPr>
        <w:t>Connell (20</w:t>
      </w:r>
      <w:r w:rsidR="00740514">
        <w:rPr>
          <w:color w:val="0E101A"/>
        </w:rPr>
        <w:t>1</w:t>
      </w:r>
      <w:r w:rsidRPr="002C64B5">
        <w:rPr>
          <w:color w:val="0E101A"/>
        </w:rPr>
        <w:t>2) did seek to control</w:t>
      </w:r>
      <w:r>
        <w:rPr>
          <w:color w:val="0E101A"/>
        </w:rPr>
        <w:t xml:space="preserve"> for what she deemed </w:t>
      </w:r>
      <w:r w:rsidR="00740514">
        <w:rPr>
          <w:color w:val="0E101A"/>
        </w:rPr>
        <w:t>“</w:t>
      </w:r>
      <w:r>
        <w:rPr>
          <w:color w:val="0E101A"/>
        </w:rPr>
        <w:t>gay-friendly</w:t>
      </w:r>
      <w:r w:rsidR="00740514">
        <w:rPr>
          <w:color w:val="0E101A"/>
        </w:rPr>
        <w:t>”</w:t>
      </w:r>
      <w:r>
        <w:rPr>
          <w:color w:val="0E101A"/>
        </w:rPr>
        <w:t xml:space="preserve"> policies in California and </w:t>
      </w:r>
      <w:r w:rsidR="00740514">
        <w:rPr>
          <w:color w:val="0E101A"/>
        </w:rPr>
        <w:t>“</w:t>
      </w:r>
      <w:r>
        <w:rPr>
          <w:color w:val="0E101A"/>
        </w:rPr>
        <w:t>gay-hostile</w:t>
      </w:r>
      <w:r w:rsidR="00740514">
        <w:rPr>
          <w:color w:val="0E101A"/>
        </w:rPr>
        <w:t>”</w:t>
      </w:r>
      <w:r>
        <w:rPr>
          <w:color w:val="0E101A"/>
        </w:rPr>
        <w:t xml:space="preserve"> policies in Texas. Connell (20</w:t>
      </w:r>
      <w:r w:rsidR="00740514">
        <w:rPr>
          <w:color w:val="0E101A"/>
        </w:rPr>
        <w:t>1</w:t>
      </w:r>
      <w:r>
        <w:rPr>
          <w:color w:val="0E101A"/>
        </w:rPr>
        <w:t xml:space="preserve">2) had a larger sample size of 45 gay and lesbian teachers and administrators and </w:t>
      </w:r>
      <w:r w:rsidR="006A2F0F">
        <w:rPr>
          <w:color w:val="0E101A"/>
        </w:rPr>
        <w:t xml:space="preserve">six </w:t>
      </w:r>
      <w:r>
        <w:rPr>
          <w:color w:val="0E101A"/>
        </w:rPr>
        <w:t xml:space="preserve">allies covering the two </w:t>
      </w:r>
      <w:proofErr w:type="gramStart"/>
      <w:r>
        <w:rPr>
          <w:color w:val="0E101A"/>
        </w:rPr>
        <w:t>aforementioned states</w:t>
      </w:r>
      <w:proofErr w:type="gramEnd"/>
      <w:r>
        <w:rPr>
          <w:color w:val="0E101A"/>
        </w:rPr>
        <w:t xml:space="preserve">. Moving away from previous analysis that relied on </w:t>
      </w:r>
      <w:r w:rsidR="00740514">
        <w:rPr>
          <w:color w:val="0E101A"/>
        </w:rPr>
        <w:t>“</w:t>
      </w:r>
      <w:r>
        <w:rPr>
          <w:color w:val="0E101A"/>
        </w:rPr>
        <w:t>coming out</w:t>
      </w:r>
      <w:r w:rsidR="00740514">
        <w:rPr>
          <w:color w:val="0E101A"/>
        </w:rPr>
        <w:t>”</w:t>
      </w:r>
      <w:r>
        <w:rPr>
          <w:color w:val="0E101A"/>
        </w:rPr>
        <w:t xml:space="preserve"> as a binary process, Connell </w:t>
      </w:r>
      <w:r w:rsidR="006A2F0F">
        <w:rPr>
          <w:color w:val="0E101A"/>
        </w:rPr>
        <w:t xml:space="preserve">posited </w:t>
      </w:r>
      <w:r>
        <w:rPr>
          <w:color w:val="0E101A"/>
        </w:rPr>
        <w:t xml:space="preserve">that the process is more complex and based on what she coded as </w:t>
      </w:r>
      <w:r w:rsidR="00740514">
        <w:rPr>
          <w:color w:val="0E101A"/>
        </w:rPr>
        <w:lastRenderedPageBreak/>
        <w:t>“</w:t>
      </w:r>
      <w:r>
        <w:rPr>
          <w:color w:val="0E101A"/>
        </w:rPr>
        <w:t>degrees of outness</w:t>
      </w:r>
      <w:r w:rsidR="00740514">
        <w:rPr>
          <w:color w:val="0E101A"/>
        </w:rPr>
        <w:t>”</w:t>
      </w:r>
      <w:r>
        <w:rPr>
          <w:color w:val="0E101A"/>
        </w:rPr>
        <w:t xml:space="preserve"> (p. </w:t>
      </w:r>
      <w:r w:rsidR="00740514">
        <w:rPr>
          <w:color w:val="0E101A"/>
        </w:rPr>
        <w:t>1</w:t>
      </w:r>
      <w:r>
        <w:rPr>
          <w:color w:val="0E101A"/>
        </w:rPr>
        <w:t>730). Connell concluded that the occupational context of teaching and the professional demands of teaching, in addition to the individual school</w:t>
      </w:r>
      <w:r w:rsidR="006A2F0F">
        <w:rPr>
          <w:color w:val="0E101A"/>
        </w:rPr>
        <w:t>’</w:t>
      </w:r>
      <w:r>
        <w:rPr>
          <w:color w:val="0E101A"/>
        </w:rPr>
        <w:t xml:space="preserve">s microculture matter in terms of shaping how comfortable a teacher may feel regarding their sexual expression. Sears (2002) analyzed data from a sample size of </w:t>
      </w:r>
      <w:r w:rsidR="00740514">
        <w:rPr>
          <w:color w:val="0E101A"/>
        </w:rPr>
        <w:t>1</w:t>
      </w:r>
      <w:r>
        <w:rPr>
          <w:color w:val="0E101A"/>
        </w:rPr>
        <w:t xml:space="preserve">04 lesbian, gay, and bisexual educators in higher education and their perceptions of their institutional climate using a variety of variables to reflect dimensions of their institution: </w:t>
      </w:r>
      <w:r w:rsidR="006A2F0F">
        <w:rPr>
          <w:color w:val="0E101A"/>
        </w:rPr>
        <w:t xml:space="preserve">personal </w:t>
      </w:r>
      <w:r>
        <w:rPr>
          <w:color w:val="0E101A"/>
        </w:rPr>
        <w:t xml:space="preserve">support, institutional provisions, anticipatory discrimination, institutional discrimination, lesbian and gay curriculum in education, support for </w:t>
      </w:r>
      <w:r w:rsidR="006A2F0F">
        <w:rPr>
          <w:color w:val="0E101A"/>
        </w:rPr>
        <w:t>gay</w:t>
      </w:r>
      <w:r>
        <w:rPr>
          <w:color w:val="0E101A"/>
        </w:rPr>
        <w:t>/</w:t>
      </w:r>
      <w:r w:rsidR="006A2F0F">
        <w:rPr>
          <w:color w:val="0E101A"/>
        </w:rPr>
        <w:t xml:space="preserve">lesbian </w:t>
      </w:r>
      <w:r>
        <w:rPr>
          <w:color w:val="0E101A"/>
        </w:rPr>
        <w:t xml:space="preserve">research; </w:t>
      </w:r>
      <w:r w:rsidR="00416FAA">
        <w:rPr>
          <w:color w:val="0E101A"/>
        </w:rPr>
        <w:t xml:space="preserve">support </w:t>
      </w:r>
      <w:r>
        <w:rPr>
          <w:color w:val="0E101A"/>
        </w:rPr>
        <w:t xml:space="preserve">for </w:t>
      </w:r>
      <w:r w:rsidR="00416FAA">
        <w:rPr>
          <w:color w:val="0E101A"/>
        </w:rPr>
        <w:t>gay</w:t>
      </w:r>
      <w:r>
        <w:rPr>
          <w:color w:val="0E101A"/>
        </w:rPr>
        <w:t>/</w:t>
      </w:r>
      <w:r w:rsidR="00416FAA">
        <w:rPr>
          <w:color w:val="0E101A"/>
        </w:rPr>
        <w:t xml:space="preserve">lesbian </w:t>
      </w:r>
      <w:r>
        <w:rPr>
          <w:color w:val="0E101A"/>
        </w:rPr>
        <w:t xml:space="preserve">faculty. These dimensions were compared with five aspects of institutional climate characterized by the following: </w:t>
      </w:r>
      <w:r w:rsidR="00416FAA">
        <w:rPr>
          <w:color w:val="0E101A"/>
        </w:rPr>
        <w:t xml:space="preserve">gay </w:t>
      </w:r>
      <w:r>
        <w:rPr>
          <w:color w:val="0E101A"/>
        </w:rPr>
        <w:t xml:space="preserve">affirmative, </w:t>
      </w:r>
      <w:r w:rsidR="00416FAA">
        <w:rPr>
          <w:color w:val="0E101A"/>
        </w:rPr>
        <w:t xml:space="preserve">gay </w:t>
      </w:r>
      <w:r>
        <w:rPr>
          <w:color w:val="0E101A"/>
        </w:rPr>
        <w:t xml:space="preserve">tolerant, </w:t>
      </w:r>
      <w:r w:rsidR="00416FAA">
        <w:rPr>
          <w:color w:val="0E101A"/>
        </w:rPr>
        <w:t>gay neutral</w:t>
      </w:r>
      <w:r>
        <w:rPr>
          <w:color w:val="0E101A"/>
        </w:rPr>
        <w:t xml:space="preserve">, </w:t>
      </w:r>
      <w:r w:rsidR="00416FAA">
        <w:rPr>
          <w:color w:val="0E101A"/>
        </w:rPr>
        <w:t>gay intolerant</w:t>
      </w:r>
      <w:r>
        <w:rPr>
          <w:color w:val="0E101A"/>
        </w:rPr>
        <w:t xml:space="preserve">, </w:t>
      </w:r>
      <w:r w:rsidR="00416FAA">
        <w:rPr>
          <w:color w:val="0E101A"/>
        </w:rPr>
        <w:t xml:space="preserve">gay </w:t>
      </w:r>
      <w:r>
        <w:rPr>
          <w:color w:val="0E101A"/>
        </w:rPr>
        <w:t xml:space="preserve">hostile (Sears, 2002). </w:t>
      </w:r>
      <w:r w:rsidR="00677CB1">
        <w:rPr>
          <w:color w:val="0E101A"/>
        </w:rPr>
        <w:t>Although</w:t>
      </w:r>
      <w:r w:rsidR="00970B7B">
        <w:rPr>
          <w:color w:val="0E101A"/>
        </w:rPr>
        <w:t xml:space="preserve"> based on </w:t>
      </w:r>
      <w:r>
        <w:rPr>
          <w:color w:val="0E101A"/>
        </w:rPr>
        <w:t xml:space="preserve">a small </w:t>
      </w:r>
      <w:r w:rsidR="00970B7B">
        <w:rPr>
          <w:color w:val="0E101A"/>
        </w:rPr>
        <w:t xml:space="preserve">sample </w:t>
      </w:r>
      <w:r>
        <w:rPr>
          <w:color w:val="0E101A"/>
        </w:rPr>
        <w:t>size, Sears</w:t>
      </w:r>
      <w:r w:rsidR="00416FAA">
        <w:rPr>
          <w:color w:val="0E101A"/>
        </w:rPr>
        <w:t>’</w:t>
      </w:r>
      <w:r>
        <w:rPr>
          <w:color w:val="0E101A"/>
        </w:rPr>
        <w:t xml:space="preserve"> (2002) study </w:t>
      </w:r>
      <w:r w:rsidR="00416FAA">
        <w:rPr>
          <w:color w:val="0E101A"/>
        </w:rPr>
        <w:t xml:space="preserve">represented </w:t>
      </w:r>
      <w:r>
        <w:rPr>
          <w:color w:val="0E101A"/>
        </w:rPr>
        <w:t xml:space="preserve">an innovative approach to </w:t>
      </w:r>
      <w:r w:rsidR="00416FAA">
        <w:rPr>
          <w:color w:val="0E101A"/>
        </w:rPr>
        <w:t xml:space="preserve">analyzing </w:t>
      </w:r>
      <w:r>
        <w:rPr>
          <w:color w:val="0E101A"/>
        </w:rPr>
        <w:t>an environmental perception by a particular self-identified group.</w:t>
      </w:r>
    </w:p>
    <w:p w14:paraId="33C57223" w14:textId="37D165E9" w:rsidR="00CC32F5" w:rsidRDefault="00CC32F5" w:rsidP="00CC32F5">
      <w:pPr>
        <w:pStyle w:val="NormalWeb"/>
        <w:spacing w:before="0" w:beforeAutospacing="0" w:after="0" w:afterAutospacing="0" w:line="480" w:lineRule="auto"/>
        <w:ind w:firstLine="720"/>
      </w:pPr>
      <w:r>
        <w:rPr>
          <w:color w:val="0E101A"/>
        </w:rPr>
        <w:t>Toledo and Maher (20</w:t>
      </w:r>
      <w:r w:rsidR="00924E69">
        <w:rPr>
          <w:color w:val="0E101A"/>
        </w:rPr>
        <w:t>2</w:t>
      </w:r>
      <w:r w:rsidR="00740514">
        <w:rPr>
          <w:color w:val="0E101A"/>
        </w:rPr>
        <w:t>1</w:t>
      </w:r>
      <w:r>
        <w:rPr>
          <w:color w:val="0E101A"/>
        </w:rPr>
        <w:t>) conducted a case study of two preservice teachers who identified as gay and lesbian during their year-long student teaching placement. Using a qualitative analysis</w:t>
      </w:r>
      <w:r w:rsidR="00140EBE">
        <w:rPr>
          <w:color w:val="0E101A"/>
        </w:rPr>
        <w:t>,</w:t>
      </w:r>
      <w:r>
        <w:rPr>
          <w:color w:val="0E101A"/>
        </w:rPr>
        <w:t xml:space="preserve"> the theoretical frameworks of queer theory</w:t>
      </w:r>
      <w:r w:rsidR="00140EBE">
        <w:rPr>
          <w:color w:val="0E101A"/>
        </w:rPr>
        <w:t>,</w:t>
      </w:r>
      <w:r>
        <w:rPr>
          <w:color w:val="0E101A"/>
        </w:rPr>
        <w:t xml:space="preserve"> and the fluid and social nature of identity, the researchers found that both teachers had anxiety around </w:t>
      </w:r>
      <w:proofErr w:type="gramStart"/>
      <w:r>
        <w:rPr>
          <w:color w:val="0E101A"/>
        </w:rPr>
        <w:t>their</w:t>
      </w:r>
      <w:proofErr w:type="gramEnd"/>
      <w:r>
        <w:rPr>
          <w:color w:val="0E101A"/>
        </w:rPr>
        <w:t xml:space="preserve"> identify as gay or lesbian and concerns </w:t>
      </w:r>
      <w:r w:rsidR="00521B37">
        <w:rPr>
          <w:color w:val="0E101A"/>
        </w:rPr>
        <w:t xml:space="preserve">about </w:t>
      </w:r>
      <w:r>
        <w:rPr>
          <w:color w:val="0E101A"/>
        </w:rPr>
        <w:t>protections available to them.</w:t>
      </w:r>
    </w:p>
    <w:p w14:paraId="5402F983" w14:textId="60B3BCEF" w:rsidR="007A2FD8" w:rsidRPr="009E3CAE" w:rsidRDefault="007A2FD8" w:rsidP="007A2FD8">
      <w:pPr>
        <w:pStyle w:val="NormalWeb"/>
        <w:spacing w:before="0" w:beforeAutospacing="0" w:after="0" w:afterAutospacing="0" w:line="480" w:lineRule="auto"/>
        <w:rPr>
          <w:b/>
          <w:i/>
          <w:iCs/>
          <w:color w:val="0E101A"/>
        </w:rPr>
      </w:pPr>
      <w:r w:rsidRPr="009E3CAE">
        <w:rPr>
          <w:rStyle w:val="Emphasis"/>
          <w:b/>
          <w:i w:val="0"/>
          <w:iCs w:val="0"/>
          <w:color w:val="0E101A"/>
        </w:rPr>
        <w:t>LGB Teachers</w:t>
      </w:r>
      <w:r w:rsidR="00140EBE" w:rsidRPr="009E3CAE">
        <w:rPr>
          <w:rStyle w:val="Emphasis"/>
          <w:b/>
          <w:i w:val="0"/>
          <w:iCs w:val="0"/>
          <w:color w:val="0E101A"/>
        </w:rPr>
        <w:t>’</w:t>
      </w:r>
      <w:r w:rsidRPr="009E3CAE">
        <w:rPr>
          <w:rStyle w:val="Emphasis"/>
          <w:b/>
          <w:i w:val="0"/>
          <w:iCs w:val="0"/>
          <w:color w:val="0E101A"/>
        </w:rPr>
        <w:t xml:space="preserve"> Perceptions of School Safety </w:t>
      </w:r>
    </w:p>
    <w:p w14:paraId="1BB1C3B6" w14:textId="599D0195" w:rsidR="00C56B99" w:rsidRDefault="007A2FD8" w:rsidP="007A2FD8">
      <w:pPr>
        <w:pStyle w:val="NormalWeb"/>
        <w:spacing w:before="0" w:beforeAutospacing="0" w:after="0" w:afterAutospacing="0" w:line="480" w:lineRule="auto"/>
        <w:ind w:firstLine="720"/>
        <w:rPr>
          <w:color w:val="0E101A"/>
        </w:rPr>
      </w:pPr>
      <w:r w:rsidRPr="007A2FD8">
        <w:rPr>
          <w:color w:val="0E101A"/>
        </w:rPr>
        <w:t xml:space="preserve">Studies </w:t>
      </w:r>
      <w:r w:rsidR="00521B37">
        <w:rPr>
          <w:color w:val="0E101A"/>
        </w:rPr>
        <w:t xml:space="preserve">have </w:t>
      </w:r>
      <w:r w:rsidRPr="007A2FD8">
        <w:rPr>
          <w:color w:val="0E101A"/>
        </w:rPr>
        <w:t>focused explicitly on the factor of a teacher</w:t>
      </w:r>
      <w:r w:rsidR="00140EBE">
        <w:rPr>
          <w:color w:val="0E101A"/>
        </w:rPr>
        <w:t>’</w:t>
      </w:r>
      <w:r w:rsidRPr="007A2FD8">
        <w:rPr>
          <w:color w:val="0E101A"/>
        </w:rPr>
        <w:t xml:space="preserve">s sexual orientation, and </w:t>
      </w:r>
      <w:r w:rsidR="00521B37">
        <w:rPr>
          <w:color w:val="0E101A"/>
        </w:rPr>
        <w:t xml:space="preserve">discussion of </w:t>
      </w:r>
      <w:r w:rsidRPr="007A2FD8">
        <w:rPr>
          <w:color w:val="0E101A"/>
        </w:rPr>
        <w:t xml:space="preserve">safety is </w:t>
      </w:r>
      <w:r w:rsidR="00140EBE">
        <w:rPr>
          <w:color w:val="0E101A"/>
        </w:rPr>
        <w:t>rare</w:t>
      </w:r>
      <w:r w:rsidRPr="007A2FD8">
        <w:rPr>
          <w:color w:val="0E101A"/>
        </w:rPr>
        <w:t xml:space="preserve">. </w:t>
      </w:r>
      <w:r w:rsidR="00680BB4">
        <w:rPr>
          <w:color w:val="0E101A"/>
        </w:rPr>
        <w:t xml:space="preserve">One reason is likely </w:t>
      </w:r>
      <w:r w:rsidR="00D81679">
        <w:rPr>
          <w:color w:val="0E101A"/>
        </w:rPr>
        <w:t xml:space="preserve">that the United States is </w:t>
      </w:r>
      <w:r w:rsidR="00140EBE">
        <w:rPr>
          <w:color w:val="0E101A"/>
        </w:rPr>
        <w:t xml:space="preserve">a </w:t>
      </w:r>
      <w:r w:rsidR="00D81679">
        <w:rPr>
          <w:color w:val="0E101A"/>
        </w:rPr>
        <w:t>predominately heteronormative society and heterosexuality is the standard (</w:t>
      </w:r>
      <w:r w:rsidR="00ED5503">
        <w:rPr>
          <w:color w:val="0E101A"/>
        </w:rPr>
        <w:t>Cooper</w:t>
      </w:r>
      <w:r w:rsidR="00C24739">
        <w:rPr>
          <w:color w:val="0E101A"/>
        </w:rPr>
        <w:t xml:space="preserve"> et al.</w:t>
      </w:r>
      <w:r w:rsidR="00ED5503">
        <w:rPr>
          <w:color w:val="0E101A"/>
        </w:rPr>
        <w:t>, 20</w:t>
      </w:r>
      <w:r w:rsidR="00740514">
        <w:rPr>
          <w:color w:val="0E101A"/>
        </w:rPr>
        <w:t>1</w:t>
      </w:r>
      <w:r w:rsidR="00ED5503">
        <w:rPr>
          <w:color w:val="0E101A"/>
        </w:rPr>
        <w:t xml:space="preserve">9; </w:t>
      </w:r>
      <w:proofErr w:type="spellStart"/>
      <w:r w:rsidR="00ED5503">
        <w:rPr>
          <w:color w:val="0E101A"/>
        </w:rPr>
        <w:t>Loutzenheiser</w:t>
      </w:r>
      <w:proofErr w:type="spellEnd"/>
      <w:r w:rsidR="00ED5503">
        <w:rPr>
          <w:color w:val="0E101A"/>
        </w:rPr>
        <w:t xml:space="preserve"> </w:t>
      </w:r>
      <w:r w:rsidR="00281589">
        <w:rPr>
          <w:color w:val="0E101A"/>
        </w:rPr>
        <w:t>&amp;</w:t>
      </w:r>
      <w:r w:rsidR="00521B37">
        <w:rPr>
          <w:color w:val="0E101A"/>
        </w:rPr>
        <w:t xml:space="preserve"> MacIntosh</w:t>
      </w:r>
      <w:r w:rsidR="00ED5503">
        <w:rPr>
          <w:color w:val="0E101A"/>
        </w:rPr>
        <w:t xml:space="preserve">, 2004; </w:t>
      </w:r>
      <w:r w:rsidR="00EA6431">
        <w:rPr>
          <w:color w:val="0E101A"/>
        </w:rPr>
        <w:t xml:space="preserve">Schilt </w:t>
      </w:r>
      <w:r w:rsidR="00410544">
        <w:rPr>
          <w:color w:val="0E101A"/>
        </w:rPr>
        <w:t>&amp;</w:t>
      </w:r>
      <w:r w:rsidR="00521B37">
        <w:rPr>
          <w:color w:val="0E101A"/>
        </w:rPr>
        <w:t xml:space="preserve"> Westbrook</w:t>
      </w:r>
      <w:r w:rsidR="00EA6431">
        <w:rPr>
          <w:color w:val="0E101A"/>
        </w:rPr>
        <w:t>, 2009)</w:t>
      </w:r>
      <w:r w:rsidR="00B16698">
        <w:rPr>
          <w:color w:val="0E101A"/>
        </w:rPr>
        <w:t xml:space="preserve">. </w:t>
      </w:r>
      <w:r w:rsidR="0048202A">
        <w:rPr>
          <w:color w:val="0E101A"/>
        </w:rPr>
        <w:t>In fact,</w:t>
      </w:r>
      <w:r w:rsidR="009079D8">
        <w:rPr>
          <w:color w:val="0E101A"/>
        </w:rPr>
        <w:t xml:space="preserve"> </w:t>
      </w:r>
      <w:r w:rsidR="00BF01A7">
        <w:rPr>
          <w:color w:val="0E101A"/>
        </w:rPr>
        <w:t xml:space="preserve">more than </w:t>
      </w:r>
      <w:r w:rsidR="009079D8">
        <w:rPr>
          <w:color w:val="0E101A"/>
        </w:rPr>
        <w:t>a dozen states currently have</w:t>
      </w:r>
      <w:r w:rsidR="007901B6">
        <w:rPr>
          <w:color w:val="0E101A"/>
        </w:rPr>
        <w:t xml:space="preserve"> </w:t>
      </w:r>
      <w:r w:rsidR="007901B6">
        <w:rPr>
          <w:color w:val="0E101A"/>
        </w:rPr>
        <w:lastRenderedPageBreak/>
        <w:t>or plan to propose</w:t>
      </w:r>
      <w:r w:rsidR="009079D8">
        <w:rPr>
          <w:color w:val="0E101A"/>
        </w:rPr>
        <w:t xml:space="preserve"> </w:t>
      </w:r>
      <w:r w:rsidR="007901B6">
        <w:rPr>
          <w:color w:val="0E101A"/>
        </w:rPr>
        <w:t>legislation</w:t>
      </w:r>
      <w:r w:rsidR="009079D8">
        <w:rPr>
          <w:color w:val="0E101A"/>
        </w:rPr>
        <w:t xml:space="preserve"> barring any discussion of sexual orientation or gender identity in any classroom setting (</w:t>
      </w:r>
      <w:r w:rsidR="007901B6">
        <w:rPr>
          <w:color w:val="0E101A"/>
        </w:rPr>
        <w:t xml:space="preserve">Jones </w:t>
      </w:r>
      <w:r w:rsidR="00410544">
        <w:rPr>
          <w:color w:val="0E101A"/>
        </w:rPr>
        <w:t>&amp;</w:t>
      </w:r>
      <w:r w:rsidR="00521B37">
        <w:rPr>
          <w:color w:val="0E101A"/>
        </w:rPr>
        <w:t xml:space="preserve"> Franklin</w:t>
      </w:r>
      <w:r w:rsidR="007901B6">
        <w:rPr>
          <w:color w:val="0E101A"/>
        </w:rPr>
        <w:t>, 2022).</w:t>
      </w:r>
      <w:r w:rsidR="00C56B99">
        <w:rPr>
          <w:color w:val="0E101A"/>
        </w:rPr>
        <w:t xml:space="preserve"> </w:t>
      </w:r>
    </w:p>
    <w:p w14:paraId="112AF647" w14:textId="063164E9" w:rsidR="007A2FD8" w:rsidRPr="007A2FD8" w:rsidRDefault="00C56B99" w:rsidP="007A2FD8">
      <w:pPr>
        <w:pStyle w:val="NormalWeb"/>
        <w:spacing w:before="0" w:beforeAutospacing="0" w:after="0" w:afterAutospacing="0" w:line="480" w:lineRule="auto"/>
        <w:ind w:firstLine="720"/>
        <w:rPr>
          <w:color w:val="0E101A"/>
        </w:rPr>
      </w:pPr>
      <w:r>
        <w:rPr>
          <w:color w:val="0E101A"/>
        </w:rPr>
        <w:t>N</w:t>
      </w:r>
      <w:r w:rsidR="007A2FD8" w:rsidRPr="007A2FD8">
        <w:rPr>
          <w:color w:val="0E101A"/>
        </w:rPr>
        <w:t xml:space="preserve">early three decades ago, Juul and </w:t>
      </w:r>
      <w:proofErr w:type="spellStart"/>
      <w:r w:rsidR="007A2FD8" w:rsidRPr="007A2FD8">
        <w:rPr>
          <w:color w:val="0E101A"/>
        </w:rPr>
        <w:t>Repa</w:t>
      </w:r>
      <w:proofErr w:type="spellEnd"/>
      <w:r w:rsidR="007A2FD8" w:rsidRPr="007A2FD8">
        <w:rPr>
          <w:color w:val="0E101A"/>
        </w:rPr>
        <w:t xml:space="preserve"> (</w:t>
      </w:r>
      <w:r w:rsidR="00740514">
        <w:rPr>
          <w:color w:val="0E101A"/>
        </w:rPr>
        <w:t>1</w:t>
      </w:r>
      <w:r w:rsidR="007A2FD8" w:rsidRPr="007A2FD8">
        <w:rPr>
          <w:color w:val="0E101A"/>
        </w:rPr>
        <w:t xml:space="preserve">993) conducted the first quantitative study </w:t>
      </w:r>
      <w:r w:rsidR="00BF01A7" w:rsidRPr="007A2FD8">
        <w:rPr>
          <w:color w:val="0E101A"/>
        </w:rPr>
        <w:t>o</w:t>
      </w:r>
      <w:r w:rsidR="00BF01A7">
        <w:rPr>
          <w:color w:val="0E101A"/>
        </w:rPr>
        <w:t xml:space="preserve">n </w:t>
      </w:r>
      <w:r w:rsidR="007A2FD8" w:rsidRPr="007A2FD8">
        <w:rPr>
          <w:color w:val="0E101A"/>
        </w:rPr>
        <w:t>the identity of LGB educators</w:t>
      </w:r>
      <w:r w:rsidR="00BF01A7">
        <w:rPr>
          <w:color w:val="0E101A"/>
        </w:rPr>
        <w:t>’</w:t>
      </w:r>
      <w:r w:rsidR="007A2FD8" w:rsidRPr="007A2FD8">
        <w:rPr>
          <w:color w:val="0E101A"/>
        </w:rPr>
        <w:t xml:space="preserve"> </w:t>
      </w:r>
      <w:r w:rsidR="00740514">
        <w:rPr>
          <w:color w:val="0E101A"/>
        </w:rPr>
        <w:t>“</w:t>
      </w:r>
      <w:r w:rsidR="007A2FD8" w:rsidRPr="007A2FD8">
        <w:rPr>
          <w:color w:val="0E101A"/>
        </w:rPr>
        <w:t>outness</w:t>
      </w:r>
      <w:r w:rsidR="00740514">
        <w:rPr>
          <w:color w:val="0E101A"/>
        </w:rPr>
        <w:t>”</w:t>
      </w:r>
      <w:r w:rsidR="007A2FD8" w:rsidRPr="007A2FD8">
        <w:rPr>
          <w:color w:val="0E101A"/>
        </w:rPr>
        <w:t xml:space="preserve"> and job satisfaction. The study surveyed 892 LGB educators using snowball sampling through memberships in gay teacher organizations. The analys</w:t>
      </w:r>
      <w:r w:rsidR="00BF01A7">
        <w:rPr>
          <w:color w:val="0E101A"/>
        </w:rPr>
        <w:t>i</w:t>
      </w:r>
      <w:r w:rsidR="007A2FD8" w:rsidRPr="007A2FD8">
        <w:rPr>
          <w:color w:val="0E101A"/>
        </w:rPr>
        <w:t xml:space="preserve">s found that LGB teachers </w:t>
      </w:r>
      <w:r w:rsidR="00BF01A7">
        <w:rPr>
          <w:color w:val="0E101A"/>
        </w:rPr>
        <w:t>being</w:t>
      </w:r>
      <w:r w:rsidR="00BF01A7" w:rsidRPr="007A2FD8">
        <w:rPr>
          <w:color w:val="0E101A"/>
        </w:rPr>
        <w:t xml:space="preserve"> </w:t>
      </w:r>
      <w:r w:rsidR="007A2FD8" w:rsidRPr="007A2FD8">
        <w:rPr>
          <w:color w:val="0E101A"/>
        </w:rPr>
        <w:t xml:space="preserve">open about their sexual orientation suggested higher satisfaction rates and less stress. However, the study cautioned the reader by stating that although certain LGB educators were more </w:t>
      </w:r>
      <w:r w:rsidR="00740514">
        <w:rPr>
          <w:color w:val="0E101A"/>
        </w:rPr>
        <w:t>“</w:t>
      </w:r>
      <w:r w:rsidR="007A2FD8" w:rsidRPr="007A2FD8">
        <w:rPr>
          <w:color w:val="0E101A"/>
        </w:rPr>
        <w:t>open</w:t>
      </w:r>
      <w:r w:rsidR="00740514">
        <w:rPr>
          <w:color w:val="0E101A"/>
        </w:rPr>
        <w:t>”</w:t>
      </w:r>
      <w:r w:rsidR="007A2FD8" w:rsidRPr="007A2FD8">
        <w:rPr>
          <w:color w:val="0E101A"/>
        </w:rPr>
        <w:t xml:space="preserve"> about their personal </w:t>
      </w:r>
      <w:r w:rsidR="004C6348" w:rsidRPr="007A2FD8">
        <w:rPr>
          <w:color w:val="0E101A"/>
        </w:rPr>
        <w:t>li</w:t>
      </w:r>
      <w:r w:rsidR="004C6348">
        <w:rPr>
          <w:color w:val="0E101A"/>
        </w:rPr>
        <w:t>v</w:t>
      </w:r>
      <w:r w:rsidR="004C6348" w:rsidRPr="007A2FD8">
        <w:rPr>
          <w:color w:val="0E101A"/>
        </w:rPr>
        <w:t>e</w:t>
      </w:r>
      <w:r w:rsidR="004C6348">
        <w:rPr>
          <w:color w:val="0E101A"/>
        </w:rPr>
        <w:t>s</w:t>
      </w:r>
      <w:r w:rsidR="007A2FD8" w:rsidRPr="007A2FD8">
        <w:rPr>
          <w:color w:val="0E101A"/>
        </w:rPr>
        <w:t xml:space="preserve">, in </w:t>
      </w:r>
      <w:r w:rsidR="00740514">
        <w:rPr>
          <w:color w:val="0E101A"/>
        </w:rPr>
        <w:t>1</w:t>
      </w:r>
      <w:r w:rsidR="007A2FD8" w:rsidRPr="007A2FD8">
        <w:rPr>
          <w:color w:val="0E101A"/>
        </w:rPr>
        <w:t xml:space="preserve">993, it was not recommended to </w:t>
      </w:r>
      <w:r w:rsidR="00740514">
        <w:rPr>
          <w:color w:val="0E101A"/>
        </w:rPr>
        <w:t>“</w:t>
      </w:r>
      <w:r w:rsidR="007A2FD8" w:rsidRPr="007A2FD8">
        <w:rPr>
          <w:color w:val="0E101A"/>
        </w:rPr>
        <w:t>come out,</w:t>
      </w:r>
      <w:r w:rsidR="00740514">
        <w:rPr>
          <w:color w:val="0E101A"/>
        </w:rPr>
        <w:t>”</w:t>
      </w:r>
      <w:r w:rsidR="007A2FD8" w:rsidRPr="007A2FD8">
        <w:rPr>
          <w:color w:val="0E101A"/>
        </w:rPr>
        <w:t xml:space="preserve"> and the authors stated, </w:t>
      </w:r>
      <w:r w:rsidR="00740514">
        <w:rPr>
          <w:color w:val="0E101A"/>
        </w:rPr>
        <w:t>“</w:t>
      </w:r>
      <w:r w:rsidR="004C6348">
        <w:rPr>
          <w:color w:val="0E101A"/>
        </w:rPr>
        <w:t>T</w:t>
      </w:r>
      <w:r w:rsidR="004C6348" w:rsidRPr="007A2FD8">
        <w:rPr>
          <w:color w:val="0E101A"/>
        </w:rPr>
        <w:t xml:space="preserve">hose </w:t>
      </w:r>
      <w:r w:rsidR="007A2FD8" w:rsidRPr="007A2FD8">
        <w:rPr>
          <w:color w:val="0E101A"/>
        </w:rPr>
        <w:t>lesbian and gay teachers who are out in states which evoke or instigate new anti-gay laws may suffer extreme consequences</w:t>
      </w:r>
      <w:r w:rsidR="00740514">
        <w:rPr>
          <w:color w:val="0E101A"/>
        </w:rPr>
        <w:t>”</w:t>
      </w:r>
      <w:r w:rsidR="007A2FD8" w:rsidRPr="007A2FD8">
        <w:rPr>
          <w:color w:val="0E101A"/>
        </w:rPr>
        <w:t xml:space="preserve"> (p. 25). In a more recent study, Smith</w:t>
      </w:r>
      <w:r w:rsidR="004C6348">
        <w:rPr>
          <w:color w:val="0E101A"/>
        </w:rPr>
        <w:t xml:space="preserve"> et al.</w:t>
      </w:r>
      <w:r w:rsidR="007A2FD8" w:rsidRPr="007A2FD8">
        <w:rPr>
          <w:color w:val="0E101A"/>
        </w:rPr>
        <w:t xml:space="preserve"> (2008) surveyed 5</w:t>
      </w:r>
      <w:r w:rsidR="00740514">
        <w:rPr>
          <w:color w:val="0E101A"/>
        </w:rPr>
        <w:t>1</w:t>
      </w:r>
      <w:r w:rsidR="007A2FD8" w:rsidRPr="007A2FD8">
        <w:rPr>
          <w:color w:val="0E101A"/>
        </w:rPr>
        <w:t xml:space="preserve">4 LGBT teachers nationally, modeling their survey </w:t>
      </w:r>
      <w:r w:rsidR="00BF01A7">
        <w:rPr>
          <w:color w:val="0E101A"/>
        </w:rPr>
        <w:t>on</w:t>
      </w:r>
      <w:r w:rsidR="00BF01A7" w:rsidRPr="007A2FD8">
        <w:rPr>
          <w:color w:val="0E101A"/>
        </w:rPr>
        <w:t xml:space="preserve"> </w:t>
      </w:r>
      <w:r w:rsidR="007A2FD8" w:rsidRPr="007A2FD8">
        <w:rPr>
          <w:color w:val="0E101A"/>
        </w:rPr>
        <w:t xml:space="preserve">the GLSEN School Climate Survey to understand the current workplace climate for LGBT educators. Their attempts to persuade LGBT teachers to take their survey </w:t>
      </w:r>
      <w:r w:rsidR="00BF01A7">
        <w:rPr>
          <w:color w:val="0E101A"/>
        </w:rPr>
        <w:t>revealed</w:t>
      </w:r>
      <w:r w:rsidR="00BF01A7" w:rsidRPr="007A2FD8">
        <w:rPr>
          <w:color w:val="0E101A"/>
        </w:rPr>
        <w:t xml:space="preserve"> </w:t>
      </w:r>
      <w:r w:rsidR="007A2FD8" w:rsidRPr="007A2FD8">
        <w:rPr>
          <w:color w:val="0E101A"/>
        </w:rPr>
        <w:t>large amounts of fear and mistrust prevalent in the LGBT teaching community</w:t>
      </w:r>
      <w:r w:rsidR="00BF01A7">
        <w:rPr>
          <w:color w:val="0E101A"/>
        </w:rPr>
        <w:t xml:space="preserve"> although</w:t>
      </w:r>
      <w:r w:rsidR="007A2FD8" w:rsidRPr="007A2FD8">
        <w:rPr>
          <w:color w:val="0E101A"/>
        </w:rPr>
        <w:t xml:space="preserve"> their study specifically focused on school climate perceptions within certain identified factors: homophobia, principal support, policies </w:t>
      </w:r>
      <w:r w:rsidR="004C6348">
        <w:rPr>
          <w:color w:val="0E101A"/>
        </w:rPr>
        <w:t>regarding</w:t>
      </w:r>
      <w:r w:rsidR="004C6348" w:rsidRPr="007A2FD8">
        <w:rPr>
          <w:color w:val="0E101A"/>
        </w:rPr>
        <w:t xml:space="preserve"> </w:t>
      </w:r>
      <w:r w:rsidR="007A2FD8" w:rsidRPr="007A2FD8">
        <w:rPr>
          <w:color w:val="0E101A"/>
        </w:rPr>
        <w:t xml:space="preserve">bullying language, policies </w:t>
      </w:r>
      <w:r w:rsidR="004C6348">
        <w:rPr>
          <w:color w:val="0E101A"/>
        </w:rPr>
        <w:t>regarding</w:t>
      </w:r>
      <w:r w:rsidR="004C6348" w:rsidRPr="007A2FD8">
        <w:rPr>
          <w:color w:val="0E101A"/>
        </w:rPr>
        <w:t xml:space="preserve"> </w:t>
      </w:r>
      <w:r w:rsidR="007A2FD8" w:rsidRPr="007A2FD8">
        <w:rPr>
          <w:color w:val="0E101A"/>
        </w:rPr>
        <w:t xml:space="preserve">human rights, job safety, personal safety, and outness. The analysis also included personal and school characteristics. </w:t>
      </w:r>
      <w:r w:rsidR="00BF01A7" w:rsidRPr="007A2FD8">
        <w:rPr>
          <w:color w:val="0E101A"/>
        </w:rPr>
        <w:t>The</w:t>
      </w:r>
      <w:r w:rsidR="00BF01A7">
        <w:rPr>
          <w:color w:val="0E101A"/>
        </w:rPr>
        <w:t xml:space="preserve"> result showed</w:t>
      </w:r>
      <w:r w:rsidR="00BF01A7" w:rsidRPr="007A2FD8">
        <w:rPr>
          <w:color w:val="0E101A"/>
        </w:rPr>
        <w:t xml:space="preserve"> </w:t>
      </w:r>
      <w:r w:rsidR="007A2FD8" w:rsidRPr="007A2FD8">
        <w:rPr>
          <w:color w:val="0E101A"/>
        </w:rPr>
        <w:t>that 35% of the teachers felt unsafe based on their sexual orientation</w:t>
      </w:r>
      <w:r w:rsidR="00BF01A7">
        <w:rPr>
          <w:color w:val="0E101A"/>
        </w:rPr>
        <w:t>,</w:t>
      </w:r>
      <w:r w:rsidR="007A2FD8" w:rsidRPr="007A2FD8">
        <w:rPr>
          <w:color w:val="0E101A"/>
        </w:rPr>
        <w:t xml:space="preserve"> 42% noted </w:t>
      </w:r>
      <w:r w:rsidR="00BF01A7">
        <w:rPr>
          <w:color w:val="0E101A"/>
        </w:rPr>
        <w:t xml:space="preserve">that </w:t>
      </w:r>
      <w:r w:rsidR="007A2FD8" w:rsidRPr="007A2FD8">
        <w:rPr>
          <w:color w:val="0E101A"/>
        </w:rPr>
        <w:t>the school community</w:t>
      </w:r>
      <w:r w:rsidR="00BF01A7">
        <w:rPr>
          <w:color w:val="0E101A"/>
        </w:rPr>
        <w:t>’</w:t>
      </w:r>
      <w:r w:rsidR="007A2FD8" w:rsidRPr="007A2FD8">
        <w:rPr>
          <w:color w:val="0E101A"/>
        </w:rPr>
        <w:t>s attitude toward LGBT people was unsafe</w:t>
      </w:r>
      <w:r w:rsidR="00BF01A7">
        <w:rPr>
          <w:color w:val="0E101A"/>
        </w:rPr>
        <w:t>,</w:t>
      </w:r>
      <w:r w:rsidR="007A2FD8" w:rsidRPr="007A2FD8">
        <w:rPr>
          <w:color w:val="0E101A"/>
        </w:rPr>
        <w:t xml:space="preserve"> </w:t>
      </w:r>
      <w:r w:rsidR="00BF01A7">
        <w:rPr>
          <w:color w:val="0E101A"/>
        </w:rPr>
        <w:t xml:space="preserve">and </w:t>
      </w:r>
      <w:r w:rsidR="00BF01A7" w:rsidRPr="007A2FD8">
        <w:rPr>
          <w:color w:val="0E101A"/>
        </w:rPr>
        <w:t>a</w:t>
      </w:r>
      <w:r w:rsidR="00BF01A7">
        <w:rPr>
          <w:color w:val="0E101A"/>
        </w:rPr>
        <w:t xml:space="preserve">pproximately </w:t>
      </w:r>
      <w:r w:rsidR="007A2FD8" w:rsidRPr="007A2FD8">
        <w:rPr>
          <w:color w:val="0E101A"/>
        </w:rPr>
        <w:t>30% of the LGBT teachers had experienced harassment or deliberate property damage (Smith et al., 2008).</w:t>
      </w:r>
    </w:p>
    <w:p w14:paraId="7064DC04" w14:textId="1ABE4B69" w:rsidR="00C764CE" w:rsidRDefault="007A2FD8" w:rsidP="007A2FD8">
      <w:pPr>
        <w:spacing w:line="480" w:lineRule="auto"/>
        <w:ind w:firstLine="720"/>
        <w:rPr>
          <w:rFonts w:ascii="Times New Roman" w:hAnsi="Times New Roman" w:cs="Times New Roman"/>
          <w:color w:val="0E101A"/>
          <w:sz w:val="24"/>
          <w:szCs w:val="24"/>
        </w:rPr>
      </w:pPr>
      <w:r w:rsidRPr="007A2FD8">
        <w:rPr>
          <w:rFonts w:ascii="Times New Roman" w:hAnsi="Times New Roman" w:cs="Times New Roman"/>
          <w:color w:val="0E101A"/>
          <w:sz w:val="24"/>
          <w:szCs w:val="24"/>
        </w:rPr>
        <w:t xml:space="preserve">The initial findings and warnings from Juul and </w:t>
      </w:r>
      <w:proofErr w:type="spellStart"/>
      <w:r w:rsidRPr="007A2FD8">
        <w:rPr>
          <w:rFonts w:ascii="Times New Roman" w:hAnsi="Times New Roman" w:cs="Times New Roman"/>
          <w:color w:val="0E101A"/>
          <w:sz w:val="24"/>
          <w:szCs w:val="24"/>
        </w:rPr>
        <w:t>Repa</w:t>
      </w:r>
      <w:proofErr w:type="spellEnd"/>
      <w:r w:rsidRPr="007A2FD8">
        <w:rPr>
          <w:rFonts w:ascii="Times New Roman" w:hAnsi="Times New Roman" w:cs="Times New Roman"/>
          <w:color w:val="0E101A"/>
          <w:sz w:val="24"/>
          <w:szCs w:val="24"/>
        </w:rPr>
        <w:t xml:space="preserve"> (</w:t>
      </w:r>
      <w:r w:rsidR="00740514">
        <w:rPr>
          <w:rFonts w:ascii="Times New Roman" w:hAnsi="Times New Roman" w:cs="Times New Roman"/>
          <w:color w:val="0E101A"/>
          <w:sz w:val="24"/>
          <w:szCs w:val="24"/>
        </w:rPr>
        <w:t>1</w:t>
      </w:r>
      <w:r w:rsidRPr="007A2FD8">
        <w:rPr>
          <w:rFonts w:ascii="Times New Roman" w:hAnsi="Times New Roman" w:cs="Times New Roman"/>
          <w:color w:val="0E101A"/>
          <w:sz w:val="24"/>
          <w:szCs w:val="24"/>
        </w:rPr>
        <w:t>993)</w:t>
      </w:r>
      <w:r w:rsidR="00BF01A7">
        <w:rPr>
          <w:rFonts w:ascii="Times New Roman" w:hAnsi="Times New Roman" w:cs="Times New Roman"/>
          <w:color w:val="0E101A"/>
          <w:sz w:val="24"/>
          <w:szCs w:val="24"/>
        </w:rPr>
        <w:t>,</w:t>
      </w:r>
      <w:r w:rsidRPr="007A2FD8">
        <w:rPr>
          <w:rFonts w:ascii="Times New Roman" w:hAnsi="Times New Roman" w:cs="Times New Roman"/>
          <w:color w:val="0E101A"/>
          <w:sz w:val="24"/>
          <w:szCs w:val="24"/>
        </w:rPr>
        <w:t xml:space="preserve"> coupled with the marked hesitancy of </w:t>
      </w:r>
      <w:r w:rsidR="00BF01A7">
        <w:rPr>
          <w:rFonts w:ascii="Times New Roman" w:hAnsi="Times New Roman" w:cs="Times New Roman"/>
          <w:color w:val="0E101A"/>
          <w:sz w:val="24"/>
          <w:szCs w:val="24"/>
        </w:rPr>
        <w:t xml:space="preserve">the </w:t>
      </w:r>
      <w:r w:rsidRPr="007A2FD8">
        <w:rPr>
          <w:rFonts w:ascii="Times New Roman" w:hAnsi="Times New Roman" w:cs="Times New Roman"/>
          <w:color w:val="0E101A"/>
          <w:sz w:val="24"/>
          <w:szCs w:val="24"/>
        </w:rPr>
        <w:t xml:space="preserve">survey participants </w:t>
      </w:r>
      <w:r w:rsidR="00BF01A7">
        <w:rPr>
          <w:rFonts w:ascii="Times New Roman" w:hAnsi="Times New Roman" w:cs="Times New Roman"/>
          <w:color w:val="0E101A"/>
          <w:sz w:val="24"/>
          <w:szCs w:val="24"/>
        </w:rPr>
        <w:t xml:space="preserve">of </w:t>
      </w:r>
      <w:r w:rsidRPr="007A2FD8">
        <w:rPr>
          <w:rFonts w:ascii="Times New Roman" w:hAnsi="Times New Roman" w:cs="Times New Roman"/>
          <w:color w:val="0E101A"/>
          <w:sz w:val="24"/>
          <w:szCs w:val="24"/>
        </w:rPr>
        <w:t>Smith et al. (2008)</w:t>
      </w:r>
      <w:r w:rsidR="004C6348">
        <w:rPr>
          <w:rFonts w:ascii="Times New Roman" w:hAnsi="Times New Roman" w:cs="Times New Roman"/>
          <w:color w:val="0E101A"/>
          <w:sz w:val="24"/>
          <w:szCs w:val="24"/>
        </w:rPr>
        <w:t>,</w:t>
      </w:r>
      <w:r w:rsidRPr="007A2FD8">
        <w:rPr>
          <w:rFonts w:ascii="Times New Roman" w:hAnsi="Times New Roman" w:cs="Times New Roman"/>
          <w:color w:val="0E101A"/>
          <w:sz w:val="24"/>
          <w:szCs w:val="24"/>
        </w:rPr>
        <w:t xml:space="preserve"> point to a need to increase the amount </w:t>
      </w:r>
      <w:r w:rsidRPr="007A2FD8">
        <w:rPr>
          <w:rFonts w:ascii="Times New Roman" w:hAnsi="Times New Roman" w:cs="Times New Roman"/>
          <w:color w:val="0E101A"/>
          <w:sz w:val="24"/>
          <w:szCs w:val="24"/>
        </w:rPr>
        <w:lastRenderedPageBreak/>
        <w:t xml:space="preserve">of research focused on LGB educators. </w:t>
      </w:r>
      <w:proofErr w:type="spellStart"/>
      <w:r w:rsidRPr="007A2FD8">
        <w:rPr>
          <w:rFonts w:ascii="Times New Roman" w:hAnsi="Times New Roman" w:cs="Times New Roman"/>
          <w:color w:val="0E101A"/>
          <w:sz w:val="24"/>
          <w:szCs w:val="24"/>
        </w:rPr>
        <w:t>Leithwood</w:t>
      </w:r>
      <w:proofErr w:type="spellEnd"/>
      <w:r w:rsidRPr="007A2FD8">
        <w:rPr>
          <w:rFonts w:ascii="Times New Roman" w:hAnsi="Times New Roman" w:cs="Times New Roman"/>
          <w:color w:val="0E101A"/>
          <w:sz w:val="24"/>
          <w:szCs w:val="24"/>
        </w:rPr>
        <w:t xml:space="preserve"> and </w:t>
      </w:r>
      <w:proofErr w:type="spellStart"/>
      <w:r w:rsidRPr="007A2FD8">
        <w:rPr>
          <w:rFonts w:ascii="Times New Roman" w:hAnsi="Times New Roman" w:cs="Times New Roman"/>
          <w:color w:val="0E101A"/>
          <w:sz w:val="24"/>
          <w:szCs w:val="24"/>
        </w:rPr>
        <w:t>McAdie</w:t>
      </w:r>
      <w:proofErr w:type="spellEnd"/>
      <w:r w:rsidRPr="007A2FD8">
        <w:rPr>
          <w:rFonts w:ascii="Times New Roman" w:hAnsi="Times New Roman" w:cs="Times New Roman"/>
          <w:color w:val="0E101A"/>
          <w:sz w:val="24"/>
          <w:szCs w:val="24"/>
        </w:rPr>
        <w:t xml:space="preserve"> (2007) found higher rates of teacher efficacy among those teachers who felt safe. Recent surveys on LGBT students found that </w:t>
      </w:r>
      <w:r w:rsidR="00BF01A7">
        <w:rPr>
          <w:rFonts w:ascii="Times New Roman" w:hAnsi="Times New Roman" w:cs="Times New Roman"/>
          <w:color w:val="0E101A"/>
          <w:sz w:val="24"/>
          <w:szCs w:val="24"/>
        </w:rPr>
        <w:t>nearly</w:t>
      </w:r>
      <w:r w:rsidR="00BF01A7" w:rsidRPr="007A2FD8">
        <w:rPr>
          <w:rFonts w:ascii="Times New Roman" w:hAnsi="Times New Roman" w:cs="Times New Roman"/>
          <w:color w:val="0E101A"/>
          <w:sz w:val="24"/>
          <w:szCs w:val="24"/>
        </w:rPr>
        <w:t xml:space="preserve"> </w:t>
      </w:r>
      <w:r w:rsidRPr="007A2FD8">
        <w:rPr>
          <w:rFonts w:ascii="Times New Roman" w:hAnsi="Times New Roman" w:cs="Times New Roman"/>
          <w:color w:val="0E101A"/>
          <w:sz w:val="24"/>
          <w:szCs w:val="24"/>
        </w:rPr>
        <w:t>60</w:t>
      </w:r>
      <w:r w:rsidR="00BF01A7">
        <w:rPr>
          <w:rFonts w:ascii="Times New Roman" w:hAnsi="Times New Roman" w:cs="Times New Roman"/>
          <w:color w:val="0E101A"/>
          <w:sz w:val="24"/>
          <w:szCs w:val="24"/>
        </w:rPr>
        <w:t xml:space="preserve">% </w:t>
      </w:r>
      <w:r w:rsidRPr="007A2FD8">
        <w:rPr>
          <w:rFonts w:ascii="Times New Roman" w:hAnsi="Times New Roman" w:cs="Times New Roman"/>
          <w:color w:val="0E101A"/>
          <w:sz w:val="24"/>
          <w:szCs w:val="24"/>
        </w:rPr>
        <w:t>of LGBTQ students felt unsafe at school because of their sexual orientation (</w:t>
      </w:r>
      <w:proofErr w:type="spellStart"/>
      <w:r w:rsidR="00C764CE">
        <w:rPr>
          <w:rFonts w:ascii="Times New Roman" w:hAnsi="Times New Roman" w:cs="Times New Roman"/>
          <w:color w:val="0E101A"/>
          <w:sz w:val="24"/>
          <w:szCs w:val="24"/>
        </w:rPr>
        <w:t>Kosciw</w:t>
      </w:r>
      <w:proofErr w:type="spellEnd"/>
      <w:r w:rsidR="000A1EA7">
        <w:rPr>
          <w:rFonts w:ascii="Times New Roman" w:hAnsi="Times New Roman" w:cs="Times New Roman"/>
          <w:color w:val="0E101A"/>
          <w:sz w:val="24"/>
          <w:szCs w:val="24"/>
        </w:rPr>
        <w:t xml:space="preserve"> et al.</w:t>
      </w:r>
      <w:r w:rsidR="00C764CE">
        <w:rPr>
          <w:rFonts w:ascii="Times New Roman" w:hAnsi="Times New Roman" w:cs="Times New Roman"/>
          <w:color w:val="0E101A"/>
          <w:sz w:val="24"/>
          <w:szCs w:val="24"/>
        </w:rPr>
        <w:t>, 2020</w:t>
      </w:r>
      <w:r w:rsidRPr="007A2FD8">
        <w:rPr>
          <w:rFonts w:ascii="Times New Roman" w:hAnsi="Times New Roman" w:cs="Times New Roman"/>
          <w:color w:val="0E101A"/>
          <w:sz w:val="24"/>
          <w:szCs w:val="24"/>
        </w:rPr>
        <w:t xml:space="preserve">). </w:t>
      </w:r>
      <w:r w:rsidR="00BF01A7">
        <w:rPr>
          <w:rFonts w:ascii="Times New Roman" w:hAnsi="Times New Roman" w:cs="Times New Roman"/>
          <w:color w:val="0E101A"/>
          <w:sz w:val="24"/>
          <w:szCs w:val="24"/>
        </w:rPr>
        <w:t>In addition</w:t>
      </w:r>
      <w:r w:rsidRPr="007A2FD8">
        <w:rPr>
          <w:rFonts w:ascii="Times New Roman" w:hAnsi="Times New Roman" w:cs="Times New Roman"/>
          <w:color w:val="0E101A"/>
          <w:sz w:val="24"/>
          <w:szCs w:val="24"/>
        </w:rPr>
        <w:t xml:space="preserve">, LGBTQ students reported higher rates of harassment and physical assault compared </w:t>
      </w:r>
      <w:r w:rsidR="00BF01A7">
        <w:rPr>
          <w:rFonts w:ascii="Times New Roman" w:hAnsi="Times New Roman" w:cs="Times New Roman"/>
          <w:color w:val="0E101A"/>
          <w:sz w:val="24"/>
          <w:szCs w:val="24"/>
        </w:rPr>
        <w:t>with</w:t>
      </w:r>
      <w:r w:rsidR="00BF01A7" w:rsidRPr="007A2FD8">
        <w:rPr>
          <w:rFonts w:ascii="Times New Roman" w:hAnsi="Times New Roman" w:cs="Times New Roman"/>
          <w:color w:val="0E101A"/>
          <w:sz w:val="24"/>
          <w:szCs w:val="24"/>
        </w:rPr>
        <w:t xml:space="preserve"> </w:t>
      </w:r>
      <w:r w:rsidRPr="007A2FD8">
        <w:rPr>
          <w:rFonts w:ascii="Times New Roman" w:hAnsi="Times New Roman" w:cs="Times New Roman"/>
          <w:color w:val="0E101A"/>
          <w:sz w:val="24"/>
          <w:szCs w:val="24"/>
        </w:rPr>
        <w:t>their non-LGBTQ peers</w:t>
      </w:r>
      <w:r w:rsidR="00C764CE" w:rsidRPr="007A2FD8">
        <w:rPr>
          <w:rFonts w:ascii="Times New Roman" w:hAnsi="Times New Roman" w:cs="Times New Roman"/>
          <w:color w:val="0E101A"/>
          <w:sz w:val="24"/>
          <w:szCs w:val="24"/>
        </w:rPr>
        <w:t xml:space="preserve"> (</w:t>
      </w:r>
      <w:proofErr w:type="spellStart"/>
      <w:r w:rsidR="00C764CE">
        <w:rPr>
          <w:rFonts w:ascii="Times New Roman" w:hAnsi="Times New Roman" w:cs="Times New Roman"/>
          <w:color w:val="0E101A"/>
          <w:sz w:val="24"/>
          <w:szCs w:val="24"/>
        </w:rPr>
        <w:t>Kosciw</w:t>
      </w:r>
      <w:proofErr w:type="spellEnd"/>
      <w:r w:rsidR="000A1EA7">
        <w:rPr>
          <w:rFonts w:ascii="Times New Roman" w:hAnsi="Times New Roman" w:cs="Times New Roman"/>
          <w:color w:val="0E101A"/>
          <w:sz w:val="24"/>
          <w:szCs w:val="24"/>
        </w:rPr>
        <w:t xml:space="preserve"> et al.</w:t>
      </w:r>
      <w:r w:rsidR="00C764CE">
        <w:rPr>
          <w:rFonts w:ascii="Times New Roman" w:hAnsi="Times New Roman" w:cs="Times New Roman"/>
          <w:color w:val="0E101A"/>
          <w:sz w:val="24"/>
          <w:szCs w:val="24"/>
        </w:rPr>
        <w:t>, 2020</w:t>
      </w:r>
      <w:r w:rsidR="00C764CE" w:rsidRPr="007A2FD8">
        <w:rPr>
          <w:rFonts w:ascii="Times New Roman" w:hAnsi="Times New Roman" w:cs="Times New Roman"/>
          <w:color w:val="0E101A"/>
          <w:sz w:val="24"/>
          <w:szCs w:val="24"/>
        </w:rPr>
        <w:t>)</w:t>
      </w:r>
      <w:r w:rsidRPr="007A2FD8">
        <w:rPr>
          <w:rFonts w:ascii="Times New Roman" w:hAnsi="Times New Roman" w:cs="Times New Roman"/>
          <w:color w:val="0E101A"/>
          <w:sz w:val="24"/>
          <w:szCs w:val="24"/>
        </w:rPr>
        <w:t xml:space="preserve">. At this point, it is an unknown variable </w:t>
      </w:r>
      <w:r w:rsidR="00922124">
        <w:rPr>
          <w:rFonts w:ascii="Times New Roman" w:hAnsi="Times New Roman" w:cs="Times New Roman"/>
          <w:color w:val="0E101A"/>
          <w:sz w:val="24"/>
          <w:szCs w:val="24"/>
        </w:rPr>
        <w:t>whether</w:t>
      </w:r>
      <w:r w:rsidR="00922124" w:rsidRPr="007A2FD8">
        <w:rPr>
          <w:rFonts w:ascii="Times New Roman" w:hAnsi="Times New Roman" w:cs="Times New Roman"/>
          <w:color w:val="0E101A"/>
          <w:sz w:val="24"/>
          <w:szCs w:val="24"/>
        </w:rPr>
        <w:t xml:space="preserve"> </w:t>
      </w:r>
      <w:r w:rsidRPr="007A2FD8">
        <w:rPr>
          <w:rFonts w:ascii="Times New Roman" w:hAnsi="Times New Roman" w:cs="Times New Roman"/>
          <w:color w:val="0E101A"/>
          <w:sz w:val="24"/>
          <w:szCs w:val="24"/>
        </w:rPr>
        <w:t>LGB teachers</w:t>
      </w:r>
      <w:r w:rsidR="00922124">
        <w:rPr>
          <w:rFonts w:ascii="Times New Roman" w:hAnsi="Times New Roman" w:cs="Times New Roman"/>
          <w:color w:val="0E101A"/>
          <w:sz w:val="24"/>
          <w:szCs w:val="24"/>
        </w:rPr>
        <w:t>’</w:t>
      </w:r>
      <w:r w:rsidRPr="007A2FD8">
        <w:rPr>
          <w:rFonts w:ascii="Times New Roman" w:hAnsi="Times New Roman" w:cs="Times New Roman"/>
          <w:color w:val="0E101A"/>
          <w:sz w:val="24"/>
          <w:szCs w:val="24"/>
        </w:rPr>
        <w:t xml:space="preserve"> experience increases teacher victimization or </w:t>
      </w:r>
      <w:r w:rsidR="00922124" w:rsidRPr="007A2FD8">
        <w:rPr>
          <w:rFonts w:ascii="Times New Roman" w:hAnsi="Times New Roman" w:cs="Times New Roman"/>
          <w:color w:val="0E101A"/>
          <w:sz w:val="24"/>
          <w:szCs w:val="24"/>
        </w:rPr>
        <w:t>decrease</w:t>
      </w:r>
      <w:r w:rsidR="00922124">
        <w:rPr>
          <w:rFonts w:ascii="Times New Roman" w:hAnsi="Times New Roman" w:cs="Times New Roman"/>
          <w:color w:val="0E101A"/>
          <w:sz w:val="24"/>
          <w:szCs w:val="24"/>
        </w:rPr>
        <w:t>s</w:t>
      </w:r>
      <w:r w:rsidR="00922124" w:rsidRPr="007A2FD8">
        <w:rPr>
          <w:rFonts w:ascii="Times New Roman" w:hAnsi="Times New Roman" w:cs="Times New Roman"/>
          <w:color w:val="0E101A"/>
          <w:sz w:val="24"/>
          <w:szCs w:val="24"/>
        </w:rPr>
        <w:t xml:space="preserve"> </w:t>
      </w:r>
      <w:r w:rsidRPr="007A2FD8">
        <w:rPr>
          <w:rFonts w:ascii="Times New Roman" w:hAnsi="Times New Roman" w:cs="Times New Roman"/>
          <w:color w:val="0E101A"/>
          <w:sz w:val="24"/>
          <w:szCs w:val="24"/>
        </w:rPr>
        <w:t>perception</w:t>
      </w:r>
      <w:r w:rsidR="004C6348">
        <w:rPr>
          <w:rFonts w:ascii="Times New Roman" w:hAnsi="Times New Roman" w:cs="Times New Roman"/>
          <w:color w:val="0E101A"/>
          <w:sz w:val="24"/>
          <w:szCs w:val="24"/>
        </w:rPr>
        <w:t>s</w:t>
      </w:r>
      <w:r w:rsidRPr="007A2FD8">
        <w:rPr>
          <w:rFonts w:ascii="Times New Roman" w:hAnsi="Times New Roman" w:cs="Times New Roman"/>
          <w:color w:val="0E101A"/>
          <w:sz w:val="24"/>
          <w:szCs w:val="24"/>
        </w:rPr>
        <w:t xml:space="preserve"> of safety because of their sexual orientation status. This research </w:t>
      </w:r>
      <w:r w:rsidR="006942B1">
        <w:rPr>
          <w:rFonts w:ascii="Times New Roman" w:hAnsi="Times New Roman" w:cs="Times New Roman"/>
          <w:color w:val="0E101A"/>
          <w:sz w:val="24"/>
          <w:szCs w:val="24"/>
        </w:rPr>
        <w:t xml:space="preserve">advances </w:t>
      </w:r>
      <w:r w:rsidRPr="007A2FD8">
        <w:rPr>
          <w:rFonts w:ascii="Times New Roman" w:hAnsi="Times New Roman" w:cs="Times New Roman"/>
          <w:color w:val="0E101A"/>
          <w:sz w:val="24"/>
          <w:szCs w:val="24"/>
        </w:rPr>
        <w:t xml:space="preserve">previous research by analyzing a potential relationship between a </w:t>
      </w:r>
      <w:r w:rsidR="00922124" w:rsidRPr="007A2FD8">
        <w:rPr>
          <w:rFonts w:ascii="Times New Roman" w:hAnsi="Times New Roman" w:cs="Times New Roman"/>
          <w:color w:val="0E101A"/>
          <w:sz w:val="24"/>
          <w:szCs w:val="24"/>
        </w:rPr>
        <w:t>teacher</w:t>
      </w:r>
      <w:r w:rsidR="00922124">
        <w:rPr>
          <w:rFonts w:ascii="Times New Roman" w:hAnsi="Times New Roman" w:cs="Times New Roman"/>
          <w:color w:val="0E101A"/>
          <w:sz w:val="24"/>
          <w:szCs w:val="24"/>
        </w:rPr>
        <w:t>’</w:t>
      </w:r>
      <w:r w:rsidR="00922124" w:rsidRPr="007A2FD8">
        <w:rPr>
          <w:rFonts w:ascii="Times New Roman" w:hAnsi="Times New Roman" w:cs="Times New Roman"/>
          <w:color w:val="0E101A"/>
          <w:sz w:val="24"/>
          <w:szCs w:val="24"/>
        </w:rPr>
        <w:t xml:space="preserve">s </w:t>
      </w:r>
      <w:r w:rsidRPr="007A2FD8">
        <w:rPr>
          <w:rFonts w:ascii="Times New Roman" w:hAnsi="Times New Roman" w:cs="Times New Roman"/>
          <w:color w:val="0E101A"/>
          <w:sz w:val="24"/>
          <w:szCs w:val="24"/>
        </w:rPr>
        <w:t>perceived safety and sexual orientation.</w:t>
      </w:r>
    </w:p>
    <w:p w14:paraId="08564335" w14:textId="28DB904C" w:rsidR="00922124" w:rsidRDefault="00922124">
      <w:pPr>
        <w:rPr>
          <w:rFonts w:ascii="Times New Roman" w:hAnsi="Times New Roman" w:cs="Times New Roman"/>
          <w:color w:val="0E101A"/>
          <w:sz w:val="24"/>
          <w:szCs w:val="24"/>
        </w:rPr>
      </w:pPr>
      <w:r>
        <w:rPr>
          <w:rFonts w:ascii="Times New Roman" w:hAnsi="Times New Roman" w:cs="Times New Roman"/>
          <w:color w:val="0E101A"/>
          <w:sz w:val="24"/>
          <w:szCs w:val="24"/>
        </w:rPr>
        <w:br w:type="page"/>
      </w:r>
    </w:p>
    <w:p w14:paraId="72515CF9" w14:textId="69C5E4B4" w:rsidR="00FD1FB7" w:rsidRPr="004C1D03" w:rsidRDefault="007A11CE" w:rsidP="004C1D03">
      <w:pPr>
        <w:spacing w:line="480" w:lineRule="auto"/>
        <w:jc w:val="center"/>
        <w:rPr>
          <w:rFonts w:ascii="Times New Roman" w:hAnsi="Times New Roman" w:cs="Times New Roman"/>
          <w:sz w:val="24"/>
          <w:szCs w:val="24"/>
        </w:rPr>
      </w:pPr>
      <w:r w:rsidRPr="004A5BC5">
        <w:rPr>
          <w:rFonts w:ascii="Times New Roman" w:hAnsi="Times New Roman" w:cs="Times New Roman"/>
          <w:b/>
          <w:sz w:val="24"/>
        </w:rPr>
        <w:lastRenderedPageBreak/>
        <w:t xml:space="preserve">Chapter </w:t>
      </w:r>
      <w:r w:rsidR="00C33AB0" w:rsidRPr="004A5BC5">
        <w:rPr>
          <w:rFonts w:ascii="Times New Roman" w:hAnsi="Times New Roman" w:cs="Times New Roman"/>
          <w:b/>
          <w:sz w:val="24"/>
        </w:rPr>
        <w:t>3</w:t>
      </w:r>
      <w:r w:rsidRPr="004A5BC5">
        <w:rPr>
          <w:rFonts w:ascii="Times New Roman" w:hAnsi="Times New Roman" w:cs="Times New Roman"/>
          <w:b/>
          <w:sz w:val="24"/>
        </w:rPr>
        <w:t xml:space="preserve">: </w:t>
      </w:r>
      <w:r w:rsidR="00161A9F" w:rsidRPr="004A5BC5">
        <w:rPr>
          <w:rFonts w:ascii="Times New Roman" w:hAnsi="Times New Roman" w:cs="Times New Roman"/>
          <w:b/>
          <w:sz w:val="24"/>
        </w:rPr>
        <w:t>Conceptual</w:t>
      </w:r>
      <w:r w:rsidR="00FD1FB7" w:rsidRPr="004A5BC5">
        <w:rPr>
          <w:rFonts w:ascii="Times New Roman" w:hAnsi="Times New Roman" w:cs="Times New Roman"/>
          <w:b/>
          <w:sz w:val="24"/>
        </w:rPr>
        <w:t xml:space="preserve"> Framework</w:t>
      </w:r>
    </w:p>
    <w:p w14:paraId="2DA61909" w14:textId="6C3C0E14" w:rsidR="006F0C87" w:rsidRPr="00B452FC" w:rsidRDefault="00052F35" w:rsidP="00587220">
      <w:pPr>
        <w:pStyle w:val="NormalWeb"/>
        <w:spacing w:before="0" w:beforeAutospacing="0" w:after="0" w:afterAutospacing="0" w:line="480" w:lineRule="auto"/>
        <w:ind w:firstLine="720"/>
        <w:rPr>
          <w:color w:val="0E101A"/>
        </w:rPr>
      </w:pPr>
      <w:r>
        <w:rPr>
          <w:color w:val="0E101A"/>
        </w:rPr>
        <w:t>Maslow</w:t>
      </w:r>
      <w:r w:rsidR="00922124">
        <w:rPr>
          <w:color w:val="0E101A"/>
        </w:rPr>
        <w:t>’</w:t>
      </w:r>
      <w:r>
        <w:rPr>
          <w:color w:val="0E101A"/>
        </w:rPr>
        <w:t>s (</w:t>
      </w:r>
      <w:r w:rsidR="00740514">
        <w:rPr>
          <w:color w:val="0E101A"/>
        </w:rPr>
        <w:t>1</w:t>
      </w:r>
      <w:r>
        <w:rPr>
          <w:color w:val="0E101A"/>
        </w:rPr>
        <w:t xml:space="preserve">943) </w:t>
      </w:r>
      <w:r w:rsidR="009626D5">
        <w:rPr>
          <w:color w:val="0E101A"/>
        </w:rPr>
        <w:t>hierarchy</w:t>
      </w:r>
      <w:r>
        <w:rPr>
          <w:color w:val="0E101A"/>
        </w:rPr>
        <w:t xml:space="preserve"> of needs theorized that individuals must feel safe and secure </w:t>
      </w:r>
      <w:r w:rsidR="00095BAA">
        <w:rPr>
          <w:color w:val="0E101A"/>
        </w:rPr>
        <w:t>to</w:t>
      </w:r>
      <w:r>
        <w:rPr>
          <w:color w:val="0E101A"/>
        </w:rPr>
        <w:t xml:space="preserve"> reach their </w:t>
      </w:r>
      <w:r w:rsidR="009626D5">
        <w:rPr>
          <w:color w:val="0E101A"/>
        </w:rPr>
        <w:t>fullest</w:t>
      </w:r>
      <w:r>
        <w:rPr>
          <w:color w:val="0E101A"/>
        </w:rPr>
        <w:t xml:space="preserve"> potential.</w:t>
      </w:r>
      <w:r w:rsidR="006472BC">
        <w:rPr>
          <w:color w:val="0E101A"/>
        </w:rPr>
        <w:t xml:space="preserve"> </w:t>
      </w:r>
      <w:r w:rsidR="00AD0334">
        <w:rPr>
          <w:color w:val="0E101A"/>
        </w:rPr>
        <w:t>This concept of safety can be understood through the lens of p</w:t>
      </w:r>
      <w:r w:rsidR="00AE1811">
        <w:rPr>
          <w:color w:val="0E101A"/>
        </w:rPr>
        <w:t>hysical and emotional safety</w:t>
      </w:r>
      <w:r w:rsidR="00271DAF">
        <w:rPr>
          <w:color w:val="0E101A"/>
        </w:rPr>
        <w:t xml:space="preserve">. </w:t>
      </w:r>
      <w:r w:rsidR="004C7861">
        <w:rPr>
          <w:color w:val="0E101A"/>
        </w:rPr>
        <w:t>P</w:t>
      </w:r>
      <w:r w:rsidR="00271DAF">
        <w:rPr>
          <w:color w:val="0E101A"/>
        </w:rPr>
        <w:t>hysical and emotional safety</w:t>
      </w:r>
      <w:r w:rsidR="00AE1811">
        <w:rPr>
          <w:color w:val="0E101A"/>
        </w:rPr>
        <w:t xml:space="preserve"> are </w:t>
      </w:r>
      <w:r w:rsidR="00095BAA">
        <w:rPr>
          <w:color w:val="0E101A"/>
        </w:rPr>
        <w:t xml:space="preserve">critical </w:t>
      </w:r>
      <w:r w:rsidR="00AE1811">
        <w:rPr>
          <w:color w:val="0E101A"/>
        </w:rPr>
        <w:t>factors in understanding how a teacher perceives school safety (Curran et al</w:t>
      </w:r>
      <w:r w:rsidR="00433B54">
        <w:rPr>
          <w:color w:val="0E101A"/>
        </w:rPr>
        <w:t>.</w:t>
      </w:r>
      <w:r w:rsidR="00AE1811">
        <w:rPr>
          <w:color w:val="0E101A"/>
        </w:rPr>
        <w:t>, 20</w:t>
      </w:r>
      <w:r w:rsidR="00740514">
        <w:rPr>
          <w:color w:val="0E101A"/>
        </w:rPr>
        <w:t>1</w:t>
      </w:r>
      <w:r w:rsidR="00AE1811">
        <w:rPr>
          <w:color w:val="0E101A"/>
        </w:rPr>
        <w:t>7; Gottfredson et al., 2005; Thapa et al., 20</w:t>
      </w:r>
      <w:r w:rsidR="00740514">
        <w:rPr>
          <w:color w:val="0E101A"/>
        </w:rPr>
        <w:t>1</w:t>
      </w:r>
      <w:r w:rsidR="00AE1811">
        <w:rPr>
          <w:color w:val="0E101A"/>
        </w:rPr>
        <w:t>3; Wright, 20</w:t>
      </w:r>
      <w:r w:rsidR="00740514">
        <w:rPr>
          <w:color w:val="0E101A"/>
        </w:rPr>
        <w:t>1</w:t>
      </w:r>
      <w:r w:rsidR="00AE1811">
        <w:rPr>
          <w:color w:val="0E101A"/>
        </w:rPr>
        <w:t>0).</w:t>
      </w:r>
      <w:r w:rsidR="00271DAF">
        <w:rPr>
          <w:color w:val="0E101A"/>
        </w:rPr>
        <w:t xml:space="preserve"> </w:t>
      </w:r>
      <w:r w:rsidR="00AE1811">
        <w:rPr>
          <w:iCs/>
        </w:rPr>
        <w:t>Th</w:t>
      </w:r>
      <w:r w:rsidR="00271DAF">
        <w:rPr>
          <w:iCs/>
        </w:rPr>
        <w:t>is</w:t>
      </w:r>
      <w:r w:rsidR="00AE1811">
        <w:rPr>
          <w:iCs/>
        </w:rPr>
        <w:t xml:space="preserve"> research</w:t>
      </w:r>
      <w:r w:rsidR="00271DAF">
        <w:rPr>
          <w:iCs/>
        </w:rPr>
        <w:t xml:space="preserve"> expanded on the previous conceptualization of teacher </w:t>
      </w:r>
      <w:r w:rsidR="00E43835">
        <w:rPr>
          <w:iCs/>
        </w:rPr>
        <w:t>perceptions</w:t>
      </w:r>
      <w:r w:rsidR="00271DAF">
        <w:rPr>
          <w:iCs/>
        </w:rPr>
        <w:t xml:space="preserve"> of school safety and identified</w:t>
      </w:r>
      <w:r w:rsidR="00AE1811">
        <w:rPr>
          <w:iCs/>
        </w:rPr>
        <w:t xml:space="preserve"> three composite measures derived from the literature: teacher victimization, teacher perceived physical safety, and teacher perceived emotional safety.</w:t>
      </w:r>
      <w:r w:rsidR="00E43835">
        <w:rPr>
          <w:iCs/>
        </w:rPr>
        <w:t xml:space="preserve"> </w:t>
      </w:r>
      <w:r w:rsidR="006472BC">
        <w:rPr>
          <w:color w:val="0E101A"/>
        </w:rPr>
        <w:t xml:space="preserve">In addition, this </w:t>
      </w:r>
      <w:r w:rsidR="00E43835">
        <w:rPr>
          <w:color w:val="0E101A"/>
        </w:rPr>
        <w:t>research add</w:t>
      </w:r>
      <w:r w:rsidR="00680699">
        <w:rPr>
          <w:color w:val="0E101A"/>
        </w:rPr>
        <w:t xml:space="preserve">ed an individual factor, </w:t>
      </w:r>
      <w:r w:rsidR="00E43835">
        <w:rPr>
          <w:color w:val="0E101A"/>
        </w:rPr>
        <w:t>LGB status of teachers</w:t>
      </w:r>
      <w:r w:rsidR="00680699">
        <w:rPr>
          <w:color w:val="0E101A"/>
        </w:rPr>
        <w:t>,</w:t>
      </w:r>
      <w:r w:rsidR="00E43835">
        <w:rPr>
          <w:color w:val="0E101A"/>
        </w:rPr>
        <w:t xml:space="preserve"> to</w:t>
      </w:r>
      <w:r w:rsidR="00680699">
        <w:rPr>
          <w:color w:val="0E101A"/>
        </w:rPr>
        <w:t xml:space="preserve"> the analyses of</w:t>
      </w:r>
      <w:r w:rsidR="00E43835">
        <w:rPr>
          <w:color w:val="0E101A"/>
        </w:rPr>
        <w:t xml:space="preserve"> school safety perceptions. LGB status is a</w:t>
      </w:r>
      <w:r w:rsidR="00E43835" w:rsidRPr="00B452FC">
        <w:rPr>
          <w:color w:val="0E101A"/>
        </w:rPr>
        <w:t xml:space="preserve"> commonly explored </w:t>
      </w:r>
      <w:r w:rsidR="00DE2E0D">
        <w:rPr>
          <w:color w:val="0E101A"/>
        </w:rPr>
        <w:t xml:space="preserve">individual </w:t>
      </w:r>
      <w:r w:rsidR="00E43835" w:rsidRPr="00B452FC">
        <w:rPr>
          <w:color w:val="0E101A"/>
        </w:rPr>
        <w:t xml:space="preserve">factor in student safety perceptional </w:t>
      </w:r>
      <w:r w:rsidR="00E43835">
        <w:rPr>
          <w:color w:val="0E101A"/>
        </w:rPr>
        <w:t xml:space="preserve">research but </w:t>
      </w:r>
      <w:r w:rsidR="007E2234">
        <w:rPr>
          <w:color w:val="0E101A"/>
        </w:rPr>
        <w:t xml:space="preserve">is </w:t>
      </w:r>
      <w:r w:rsidR="00E43835">
        <w:rPr>
          <w:color w:val="0E101A"/>
        </w:rPr>
        <w:t>absent</w:t>
      </w:r>
      <w:r w:rsidR="00E43835" w:rsidRPr="00B452FC">
        <w:rPr>
          <w:color w:val="0E101A"/>
        </w:rPr>
        <w:t xml:space="preserve"> </w:t>
      </w:r>
      <w:r w:rsidR="00922124">
        <w:rPr>
          <w:color w:val="0E101A"/>
        </w:rPr>
        <w:t>from</w:t>
      </w:r>
      <w:r w:rsidR="00922124" w:rsidRPr="00B452FC">
        <w:rPr>
          <w:color w:val="0E101A"/>
        </w:rPr>
        <w:t xml:space="preserve"> </w:t>
      </w:r>
      <w:r w:rsidR="00E43835" w:rsidRPr="00B452FC">
        <w:rPr>
          <w:color w:val="0E101A"/>
        </w:rPr>
        <w:t xml:space="preserve">teacher </w:t>
      </w:r>
      <w:r w:rsidR="000A1EA7" w:rsidRPr="00B452FC">
        <w:rPr>
          <w:color w:val="0E101A"/>
        </w:rPr>
        <w:t xml:space="preserve">safety </w:t>
      </w:r>
      <w:r w:rsidR="00E43835" w:rsidRPr="00B452FC">
        <w:rPr>
          <w:color w:val="0E101A"/>
        </w:rPr>
        <w:t xml:space="preserve">perceptional research. </w:t>
      </w:r>
      <w:r w:rsidR="00E43835">
        <w:rPr>
          <w:color w:val="0E101A"/>
        </w:rPr>
        <w:t>T</w:t>
      </w:r>
      <w:r w:rsidR="007E2234">
        <w:rPr>
          <w:color w:val="0E101A"/>
        </w:rPr>
        <w:t>herefore, t</w:t>
      </w:r>
      <w:r w:rsidR="00E43835">
        <w:rPr>
          <w:color w:val="0E101A"/>
        </w:rPr>
        <w:t>his study aimed to u</w:t>
      </w:r>
      <w:r w:rsidR="00E43835" w:rsidRPr="00B452FC">
        <w:rPr>
          <w:color w:val="0E101A"/>
        </w:rPr>
        <w:t>nderstand the relationship between teacher</w:t>
      </w:r>
      <w:r w:rsidR="007E2234">
        <w:rPr>
          <w:color w:val="0E101A"/>
        </w:rPr>
        <w:t>s</w:t>
      </w:r>
      <w:r w:rsidR="00922124">
        <w:rPr>
          <w:color w:val="0E101A"/>
        </w:rPr>
        <w:t>’</w:t>
      </w:r>
      <w:r w:rsidR="00E43835" w:rsidRPr="00B452FC">
        <w:rPr>
          <w:color w:val="0E101A"/>
        </w:rPr>
        <w:t xml:space="preserve"> sexual orientation and their perceived </w:t>
      </w:r>
      <w:r w:rsidR="00E43835">
        <w:rPr>
          <w:color w:val="0E101A"/>
        </w:rPr>
        <w:t>school safety</w:t>
      </w:r>
      <w:r w:rsidR="00E43835" w:rsidRPr="00B452FC">
        <w:rPr>
          <w:color w:val="0E101A"/>
        </w:rPr>
        <w:t>.</w:t>
      </w:r>
      <w:r w:rsidR="00C62E1F">
        <w:rPr>
          <w:color w:val="0E101A"/>
        </w:rPr>
        <w:t xml:space="preserve"> </w:t>
      </w:r>
    </w:p>
    <w:p w14:paraId="2966EBD5" w14:textId="2B036887" w:rsidR="00E43835" w:rsidRPr="00B452FC" w:rsidRDefault="00DE2E0D" w:rsidP="00460040">
      <w:pPr>
        <w:pStyle w:val="NormalWeb"/>
        <w:spacing w:before="0" w:beforeAutospacing="0" w:after="0" w:afterAutospacing="0" w:line="480" w:lineRule="auto"/>
        <w:ind w:firstLine="720"/>
        <w:rPr>
          <w:color w:val="0E101A"/>
        </w:rPr>
      </w:pPr>
      <w:r>
        <w:rPr>
          <w:color w:val="0E101A"/>
        </w:rPr>
        <w:t>The</w:t>
      </w:r>
      <w:r w:rsidR="002D3613">
        <w:rPr>
          <w:color w:val="0E101A"/>
        </w:rPr>
        <w:t xml:space="preserve"> conceptual</w:t>
      </w:r>
      <w:r>
        <w:rPr>
          <w:color w:val="0E101A"/>
        </w:rPr>
        <w:t xml:space="preserve"> framework was designed</w:t>
      </w:r>
      <w:r w:rsidR="002D3613">
        <w:rPr>
          <w:color w:val="0E101A"/>
        </w:rPr>
        <w:t xml:space="preserve"> using previously stu</w:t>
      </w:r>
      <w:r w:rsidR="00460040">
        <w:rPr>
          <w:color w:val="0E101A"/>
        </w:rPr>
        <w:t>died social</w:t>
      </w:r>
      <w:r w:rsidR="00CB2FCC">
        <w:rPr>
          <w:color w:val="0E101A"/>
        </w:rPr>
        <w:t xml:space="preserve"> ecological frameworks. </w:t>
      </w:r>
      <w:r w:rsidR="001C310E">
        <w:rPr>
          <w:color w:val="0E101A"/>
        </w:rPr>
        <w:t>Bro</w:t>
      </w:r>
      <w:r w:rsidR="004E6125">
        <w:rPr>
          <w:color w:val="0E101A"/>
        </w:rPr>
        <w:t xml:space="preserve">nfenbrenner’s (1977) </w:t>
      </w:r>
      <w:r w:rsidR="003A067A">
        <w:rPr>
          <w:color w:val="0E101A"/>
        </w:rPr>
        <w:t>ecological system theory identified complex, interrelated system</w:t>
      </w:r>
      <w:r w:rsidR="00460040">
        <w:rPr>
          <w:color w:val="0E101A"/>
        </w:rPr>
        <w:t>s</w:t>
      </w:r>
      <w:r w:rsidR="003A067A">
        <w:rPr>
          <w:color w:val="0E101A"/>
        </w:rPr>
        <w:t xml:space="preserve"> </w:t>
      </w:r>
      <w:r w:rsidR="00052EB3">
        <w:rPr>
          <w:color w:val="0E101A"/>
        </w:rPr>
        <w:t>that shape an individual</w:t>
      </w:r>
      <w:r w:rsidR="008D7231">
        <w:rPr>
          <w:color w:val="0E101A"/>
        </w:rPr>
        <w:t xml:space="preserve">. </w:t>
      </w:r>
      <w:r w:rsidR="00991259">
        <w:rPr>
          <w:color w:val="0E101A"/>
        </w:rPr>
        <w:t>A variation of Bronfenbrenner’s model</w:t>
      </w:r>
      <w:r w:rsidR="00E91955">
        <w:rPr>
          <w:color w:val="0E101A"/>
        </w:rPr>
        <w:t xml:space="preserve">, Belsky (1980) </w:t>
      </w:r>
      <w:r w:rsidR="000C0D21">
        <w:rPr>
          <w:color w:val="0E101A"/>
        </w:rPr>
        <w:t xml:space="preserve">identified individual, family, social, and cultural influences that contributed to child abuse. </w:t>
      </w:r>
      <w:r w:rsidR="005E4A81">
        <w:rPr>
          <w:color w:val="0E101A"/>
        </w:rPr>
        <w:t>The CDC h</w:t>
      </w:r>
      <w:r w:rsidR="00E44860">
        <w:rPr>
          <w:color w:val="0E101A"/>
        </w:rPr>
        <w:t>as a</w:t>
      </w:r>
      <w:r w:rsidR="00570BFE">
        <w:rPr>
          <w:color w:val="0E101A"/>
        </w:rPr>
        <w:t>dapted Bronfenbrenner’s (1977) and Belsky’s (1980) models and developed a</w:t>
      </w:r>
      <w:r w:rsidR="00E44860">
        <w:rPr>
          <w:color w:val="0E101A"/>
        </w:rPr>
        <w:t xml:space="preserve"> four-level social ecological model to </w:t>
      </w:r>
      <w:r w:rsidR="00F95D96">
        <w:rPr>
          <w:color w:val="0E101A"/>
        </w:rPr>
        <w:t>demonstrate the interplay between individual, relationship, community, and societal factors that</w:t>
      </w:r>
      <w:r w:rsidR="003A0900">
        <w:rPr>
          <w:color w:val="0E101A"/>
        </w:rPr>
        <w:t xml:space="preserve"> contribute to </w:t>
      </w:r>
      <w:r w:rsidR="00F95D96">
        <w:rPr>
          <w:color w:val="0E101A"/>
        </w:rPr>
        <w:t>experienc</w:t>
      </w:r>
      <w:r w:rsidR="003A0900">
        <w:rPr>
          <w:color w:val="0E101A"/>
        </w:rPr>
        <w:t>ing</w:t>
      </w:r>
      <w:r w:rsidR="00F95D96">
        <w:rPr>
          <w:color w:val="0E101A"/>
        </w:rPr>
        <w:t xml:space="preserve"> or perpetrating violence (</w:t>
      </w:r>
      <w:r w:rsidR="004D1106">
        <w:rPr>
          <w:color w:val="0E101A"/>
        </w:rPr>
        <w:t>Dahlberg et al., 2002).</w:t>
      </w:r>
      <w:r w:rsidR="00570BFE">
        <w:rPr>
          <w:color w:val="0E101A"/>
        </w:rPr>
        <w:t xml:space="preserve"> This study structured the conceptual framework</w:t>
      </w:r>
      <w:r w:rsidR="000D00FD">
        <w:rPr>
          <w:color w:val="0E101A"/>
        </w:rPr>
        <w:t xml:space="preserve"> around these previously used social ecological models</w:t>
      </w:r>
      <w:r w:rsidR="009547BE">
        <w:rPr>
          <w:color w:val="0E101A"/>
        </w:rPr>
        <w:t xml:space="preserve"> and the three </w:t>
      </w:r>
      <w:r w:rsidR="004B670B">
        <w:rPr>
          <w:color w:val="0E101A"/>
        </w:rPr>
        <w:t xml:space="preserve">composite measures used for the study: teacher perceived physical safety, teacher victimization, and teacher perceived emotional safety. </w:t>
      </w:r>
      <w:r w:rsidR="00AE69E4">
        <w:rPr>
          <w:color w:val="0E101A"/>
        </w:rPr>
        <w:t xml:space="preserve">The </w:t>
      </w:r>
      <w:r w:rsidR="00AE69E4">
        <w:rPr>
          <w:color w:val="0E101A"/>
        </w:rPr>
        <w:lastRenderedPageBreak/>
        <w:t xml:space="preserve">conceptual framework analyzed these three composite measures through individual, relational, and organizational contexts. </w:t>
      </w:r>
    </w:p>
    <w:p w14:paraId="26F007FB" w14:textId="775298FB" w:rsidR="005C4E3E" w:rsidRPr="00A33DCD" w:rsidRDefault="00E43835" w:rsidP="001E51A0">
      <w:pPr>
        <w:spacing w:after="0" w:line="480" w:lineRule="auto"/>
        <w:ind w:left="360"/>
        <w:rPr>
          <w:rFonts w:ascii="Times New Roman" w:eastAsia="Times New Roman" w:hAnsi="Times New Roman" w:cs="Times New Roman"/>
          <w:b/>
          <w:bCs/>
          <w:iCs/>
          <w:color w:val="0E101A"/>
          <w:sz w:val="24"/>
          <w:szCs w:val="24"/>
        </w:rPr>
      </w:pPr>
      <w:r w:rsidRPr="00A33DCD">
        <w:rPr>
          <w:rFonts w:ascii="Times New Roman" w:hAnsi="Times New Roman" w:cs="Times New Roman"/>
          <w:b/>
          <w:bCs/>
          <w:iCs/>
          <w:sz w:val="24"/>
          <w:szCs w:val="24"/>
        </w:rPr>
        <w:t>Conceptual Framework #</w:t>
      </w:r>
      <w:r w:rsidR="00740514">
        <w:rPr>
          <w:rFonts w:ascii="Times New Roman" w:hAnsi="Times New Roman" w:cs="Times New Roman"/>
          <w:b/>
          <w:bCs/>
          <w:iCs/>
          <w:sz w:val="24"/>
          <w:szCs w:val="24"/>
        </w:rPr>
        <w:t>1</w:t>
      </w:r>
    </w:p>
    <w:p w14:paraId="69D0163F" w14:textId="2E1E26E2" w:rsidR="004C1D03" w:rsidRPr="007A1B08" w:rsidRDefault="00980300" w:rsidP="003449B5">
      <w:pPr>
        <w:spacing w:line="480" w:lineRule="auto"/>
        <w:ind w:firstLine="720"/>
        <w:rPr>
          <w:rStyle w:val="Emphasis"/>
          <w:rFonts w:ascii="Times New Roman" w:hAnsi="Times New Roman" w:cs="Times New Roman"/>
          <w:i w:val="0"/>
          <w:iCs w:val="0"/>
          <w:sz w:val="24"/>
        </w:rPr>
      </w:pPr>
      <w:r w:rsidRPr="003449B5">
        <w:rPr>
          <w:rFonts w:ascii="Times New Roman" w:hAnsi="Times New Roman" w:cs="Times New Roman"/>
          <w:color w:val="0E101A"/>
          <w:sz w:val="24"/>
          <w:szCs w:val="24"/>
        </w:rPr>
        <w:t xml:space="preserve">The first part of the framework highlights empirically tested individual, </w:t>
      </w:r>
      <w:r w:rsidR="003558C6">
        <w:rPr>
          <w:rFonts w:ascii="Times New Roman" w:hAnsi="Times New Roman" w:cs="Times New Roman"/>
          <w:color w:val="0E101A"/>
          <w:sz w:val="24"/>
          <w:szCs w:val="24"/>
        </w:rPr>
        <w:t>school, neighborhood,</w:t>
      </w:r>
      <w:r w:rsidRPr="003449B5">
        <w:rPr>
          <w:rFonts w:ascii="Times New Roman" w:hAnsi="Times New Roman" w:cs="Times New Roman"/>
          <w:color w:val="0E101A"/>
          <w:sz w:val="24"/>
          <w:szCs w:val="24"/>
        </w:rPr>
        <w:t xml:space="preserve"> and societal factors.</w:t>
      </w:r>
      <w:r>
        <w:rPr>
          <w:color w:val="0E101A"/>
        </w:rPr>
        <w:t xml:space="preserve"> </w:t>
      </w:r>
      <w:r w:rsidR="00C66BA8">
        <w:rPr>
          <w:rFonts w:ascii="Times New Roman" w:hAnsi="Times New Roman" w:cs="Times New Roman"/>
          <w:sz w:val="24"/>
        </w:rPr>
        <w:t xml:space="preserve">These factors serve as controls </w:t>
      </w:r>
      <w:r w:rsidR="00160BAD">
        <w:rPr>
          <w:rFonts w:ascii="Times New Roman" w:hAnsi="Times New Roman" w:cs="Times New Roman"/>
          <w:sz w:val="24"/>
        </w:rPr>
        <w:t>to</w:t>
      </w:r>
      <w:r w:rsidR="00C66BA8">
        <w:rPr>
          <w:rFonts w:ascii="Times New Roman" w:hAnsi="Times New Roman" w:cs="Times New Roman"/>
          <w:sz w:val="24"/>
        </w:rPr>
        <w:t xml:space="preserve"> evaluate the relationship a teacher’s self-identified sexual orientation status may have with their perception of school safety. The factors </w:t>
      </w:r>
      <w:r w:rsidR="00B04B2A">
        <w:rPr>
          <w:rFonts w:ascii="Times New Roman" w:hAnsi="Times New Roman" w:cs="Times New Roman"/>
          <w:iCs/>
          <w:sz w:val="24"/>
        </w:rPr>
        <w:t>also highlight</w:t>
      </w:r>
      <w:r w:rsidR="00C66BA8">
        <w:rPr>
          <w:rFonts w:ascii="Times New Roman" w:hAnsi="Times New Roman" w:cs="Times New Roman"/>
          <w:iCs/>
          <w:sz w:val="24"/>
        </w:rPr>
        <w:t xml:space="preserve"> </w:t>
      </w:r>
      <w:r w:rsidR="00B04B2A">
        <w:rPr>
          <w:rFonts w:ascii="Times New Roman" w:hAnsi="Times New Roman" w:cs="Times New Roman"/>
          <w:iCs/>
          <w:sz w:val="24"/>
        </w:rPr>
        <w:t xml:space="preserve">the individual and </w:t>
      </w:r>
      <w:r w:rsidR="00AE69E4">
        <w:rPr>
          <w:rFonts w:ascii="Times New Roman" w:hAnsi="Times New Roman" w:cs="Times New Roman"/>
          <w:iCs/>
          <w:sz w:val="24"/>
        </w:rPr>
        <w:t>organizational contexts</w:t>
      </w:r>
      <w:r w:rsidR="00B04B2A">
        <w:rPr>
          <w:rFonts w:ascii="Times New Roman" w:hAnsi="Times New Roman" w:cs="Times New Roman"/>
          <w:iCs/>
          <w:sz w:val="24"/>
        </w:rPr>
        <w:t xml:space="preserve"> that have empirically contributed </w:t>
      </w:r>
      <w:r w:rsidR="00EF688D">
        <w:rPr>
          <w:rFonts w:ascii="Times New Roman" w:hAnsi="Times New Roman" w:cs="Times New Roman"/>
          <w:iCs/>
          <w:sz w:val="24"/>
        </w:rPr>
        <w:t>to developing a teacher’s perception of school safety.</w:t>
      </w:r>
      <w:r w:rsidR="004C1D03">
        <w:rPr>
          <w:rFonts w:ascii="Times New Roman" w:hAnsi="Times New Roman" w:cs="Times New Roman"/>
          <w:iCs/>
          <w:sz w:val="24"/>
        </w:rPr>
        <w:t xml:space="preserve"> The individual factor of a teacher</w:t>
      </w:r>
      <w:r w:rsidR="00922124">
        <w:rPr>
          <w:rFonts w:ascii="Times New Roman" w:hAnsi="Times New Roman" w:cs="Times New Roman"/>
          <w:iCs/>
          <w:sz w:val="24"/>
        </w:rPr>
        <w:t>’</w:t>
      </w:r>
      <w:r w:rsidR="004C1D03">
        <w:rPr>
          <w:rFonts w:ascii="Times New Roman" w:hAnsi="Times New Roman" w:cs="Times New Roman"/>
          <w:iCs/>
          <w:sz w:val="24"/>
        </w:rPr>
        <w:t>s sexual orientation is absent from the current literature as it relates to a teacher</w:t>
      </w:r>
      <w:r w:rsidR="00922124">
        <w:rPr>
          <w:rFonts w:ascii="Times New Roman" w:hAnsi="Times New Roman" w:cs="Times New Roman"/>
          <w:iCs/>
          <w:sz w:val="24"/>
        </w:rPr>
        <w:t>’</w:t>
      </w:r>
      <w:r w:rsidR="004C1D03">
        <w:rPr>
          <w:rFonts w:ascii="Times New Roman" w:hAnsi="Times New Roman" w:cs="Times New Roman"/>
          <w:iCs/>
          <w:sz w:val="24"/>
        </w:rPr>
        <w:t>s perception of safety.</w:t>
      </w:r>
    </w:p>
    <w:p w14:paraId="743456E0" w14:textId="77777777" w:rsidR="00D87DA1" w:rsidRDefault="00D87DA1">
      <w:pPr>
        <w:rPr>
          <w:rFonts w:ascii="Times New Roman" w:hAnsi="Times New Roman" w:cs="Times New Roman"/>
          <w:b/>
          <w:bCs/>
          <w:sz w:val="24"/>
        </w:rPr>
      </w:pPr>
      <w:r>
        <w:rPr>
          <w:rFonts w:ascii="Times New Roman" w:hAnsi="Times New Roman" w:cs="Times New Roman"/>
          <w:b/>
          <w:bCs/>
          <w:sz w:val="24"/>
        </w:rPr>
        <w:br w:type="page"/>
      </w:r>
    </w:p>
    <w:p w14:paraId="630AC94A" w14:textId="77777777" w:rsidR="00D87DA1" w:rsidRDefault="00D87DA1">
      <w:pPr>
        <w:rPr>
          <w:rFonts w:ascii="Times New Roman" w:hAnsi="Times New Roman" w:cs="Times New Roman"/>
          <w:b/>
          <w:bCs/>
          <w:sz w:val="24"/>
        </w:rPr>
        <w:sectPr w:rsidR="00D87DA1" w:rsidSect="005B6EA7">
          <w:pgSz w:w="12240" w:h="15840" w:code="1"/>
          <w:pgMar w:top="1440" w:right="1440" w:bottom="1440" w:left="1440" w:header="720" w:footer="720" w:gutter="0"/>
          <w:pgNumType w:start="1"/>
          <w:cols w:space="720"/>
          <w:docGrid w:linePitch="360"/>
        </w:sectPr>
      </w:pPr>
    </w:p>
    <w:p w14:paraId="7F2B81E2" w14:textId="0E6B8278" w:rsidR="003E64E2" w:rsidRPr="003E64E2" w:rsidRDefault="001E51A0" w:rsidP="00717FCE">
      <w:pPr>
        <w:spacing w:before="240" w:after="0" w:line="240" w:lineRule="auto"/>
        <w:rPr>
          <w:rFonts w:ascii="Times New Roman" w:hAnsi="Times New Roman" w:cs="Times New Roman"/>
          <w:i/>
          <w:iCs/>
          <w:sz w:val="24"/>
        </w:rPr>
      </w:pPr>
      <w:r w:rsidRPr="004D4006">
        <w:rPr>
          <w:rFonts w:ascii="Times New Roman" w:hAnsi="Times New Roman" w:cs="Times New Roman"/>
          <w:b/>
          <w:bCs/>
          <w:sz w:val="24"/>
        </w:rPr>
        <w:lastRenderedPageBreak/>
        <w:t>Table 2</w:t>
      </w:r>
      <w:r w:rsidR="00C35FFE">
        <w:rPr>
          <w:rFonts w:ascii="Times New Roman" w:hAnsi="Times New Roman" w:cs="Times New Roman"/>
          <w:b/>
          <w:bCs/>
          <w:sz w:val="24"/>
        </w:rPr>
        <w:t xml:space="preserve">. </w:t>
      </w:r>
      <w:r w:rsidR="003E64E2" w:rsidRPr="00C35FFE">
        <w:rPr>
          <w:rFonts w:ascii="Times New Roman" w:hAnsi="Times New Roman" w:cs="Times New Roman"/>
          <w:b/>
          <w:bCs/>
          <w:i/>
          <w:iCs/>
          <w:sz w:val="24"/>
        </w:rPr>
        <w:t>Control Factors</w:t>
      </w:r>
      <w:r w:rsidR="003E64E2">
        <w:rPr>
          <w:rFonts w:ascii="Times New Roman" w:hAnsi="Times New Roman" w:cs="Times New Roman"/>
          <w:i/>
          <w:iCs/>
          <w:sz w:val="24"/>
        </w:rPr>
        <w:t xml:space="preserve"> </w:t>
      </w: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29"/>
        <w:gridCol w:w="8012"/>
        <w:gridCol w:w="3419"/>
      </w:tblGrid>
      <w:tr w:rsidR="00FE15E7" w14:paraId="0C29717A" w14:textId="77777777" w:rsidTr="00717FCE">
        <w:trPr>
          <w:trHeight w:val="162"/>
        </w:trPr>
        <w:tc>
          <w:tcPr>
            <w:tcW w:w="5000" w:type="pct"/>
            <w:gridSpan w:val="3"/>
            <w:tcBorders>
              <w:top w:val="single" w:sz="4" w:space="0" w:color="auto"/>
              <w:bottom w:val="single" w:sz="4" w:space="0" w:color="auto"/>
            </w:tcBorders>
          </w:tcPr>
          <w:p w14:paraId="6E0667CB" w14:textId="77777777" w:rsidR="00FE15E7" w:rsidRDefault="00FE15E7" w:rsidP="00BA02F2">
            <w:pPr>
              <w:jc w:val="center"/>
              <w:rPr>
                <w:rFonts w:ascii="Times New Roman" w:hAnsi="Times New Roman" w:cs="Times New Roman"/>
                <w:b/>
                <w:sz w:val="20"/>
                <w:szCs w:val="20"/>
              </w:rPr>
            </w:pPr>
            <w:r w:rsidRPr="00D87DA1">
              <w:rPr>
                <w:rFonts w:ascii="Times New Roman" w:hAnsi="Times New Roman" w:cs="Times New Roman"/>
                <w:b/>
                <w:sz w:val="20"/>
                <w:szCs w:val="20"/>
              </w:rPr>
              <w:t>Individual Factors</w:t>
            </w:r>
          </w:p>
          <w:p w14:paraId="3D5BF742" w14:textId="07BCB8B3" w:rsidR="00922124" w:rsidRPr="00D87DA1" w:rsidRDefault="00922124" w:rsidP="00BA02F2">
            <w:pPr>
              <w:jc w:val="center"/>
              <w:rPr>
                <w:rFonts w:ascii="Times New Roman" w:hAnsi="Times New Roman" w:cs="Times New Roman"/>
                <w:b/>
                <w:sz w:val="20"/>
                <w:szCs w:val="20"/>
              </w:rPr>
            </w:pPr>
          </w:p>
        </w:tc>
      </w:tr>
      <w:tr w:rsidR="007067C1" w14:paraId="6F30C927" w14:textId="77777777" w:rsidTr="004C1D03">
        <w:trPr>
          <w:trHeight w:val="144"/>
        </w:trPr>
        <w:tc>
          <w:tcPr>
            <w:tcW w:w="590" w:type="pct"/>
            <w:tcBorders>
              <w:top w:val="single" w:sz="4" w:space="0" w:color="auto"/>
              <w:bottom w:val="single" w:sz="4" w:space="0" w:color="auto"/>
              <w:right w:val="nil"/>
            </w:tcBorders>
          </w:tcPr>
          <w:p w14:paraId="71838408" w14:textId="0ABA0149" w:rsidR="00FE15E7" w:rsidRPr="00B60570" w:rsidRDefault="00FE15E7" w:rsidP="004C1D03">
            <w:pPr>
              <w:rPr>
                <w:rFonts w:ascii="Times New Roman" w:hAnsi="Times New Roman" w:cs="Times New Roman"/>
                <w:i/>
                <w:sz w:val="20"/>
                <w:szCs w:val="20"/>
              </w:rPr>
            </w:pPr>
            <w:r w:rsidRPr="00B60570">
              <w:rPr>
                <w:rFonts w:ascii="Times New Roman" w:hAnsi="Times New Roman" w:cs="Times New Roman"/>
                <w:i/>
                <w:sz w:val="20"/>
                <w:szCs w:val="20"/>
              </w:rPr>
              <w:t>Factor:</w:t>
            </w:r>
          </w:p>
        </w:tc>
        <w:tc>
          <w:tcPr>
            <w:tcW w:w="3091" w:type="pct"/>
            <w:tcBorders>
              <w:top w:val="single" w:sz="4" w:space="0" w:color="auto"/>
              <w:left w:val="nil"/>
              <w:bottom w:val="single" w:sz="4" w:space="0" w:color="auto"/>
              <w:right w:val="nil"/>
            </w:tcBorders>
          </w:tcPr>
          <w:p w14:paraId="5D6D0ED5" w14:textId="61213A0F" w:rsidR="00FE15E7" w:rsidRPr="00B60570" w:rsidRDefault="003D6BB3" w:rsidP="004C1D03">
            <w:pPr>
              <w:jc w:val="center"/>
              <w:rPr>
                <w:rFonts w:ascii="Times New Roman" w:hAnsi="Times New Roman" w:cs="Times New Roman"/>
                <w:i/>
                <w:sz w:val="20"/>
                <w:szCs w:val="20"/>
              </w:rPr>
            </w:pPr>
            <w:r w:rsidRPr="00B60570">
              <w:rPr>
                <w:rFonts w:ascii="Times New Roman" w:hAnsi="Times New Roman" w:cs="Times New Roman"/>
                <w:i/>
                <w:sz w:val="20"/>
                <w:szCs w:val="20"/>
              </w:rPr>
              <w:t xml:space="preserve">Relationships </w:t>
            </w:r>
            <w:r w:rsidR="00A97614">
              <w:rPr>
                <w:rFonts w:ascii="Times New Roman" w:hAnsi="Times New Roman" w:cs="Times New Roman"/>
                <w:i/>
                <w:sz w:val="20"/>
                <w:szCs w:val="20"/>
              </w:rPr>
              <w:t>W</w:t>
            </w:r>
            <w:r w:rsidR="00A97614" w:rsidRPr="00B60570">
              <w:rPr>
                <w:rFonts w:ascii="Times New Roman" w:hAnsi="Times New Roman" w:cs="Times New Roman"/>
                <w:i/>
                <w:sz w:val="20"/>
                <w:szCs w:val="20"/>
              </w:rPr>
              <w:t xml:space="preserve">ith </w:t>
            </w:r>
            <w:r w:rsidRPr="00B60570">
              <w:rPr>
                <w:rFonts w:ascii="Times New Roman" w:hAnsi="Times New Roman" w:cs="Times New Roman"/>
                <w:i/>
                <w:sz w:val="20"/>
                <w:szCs w:val="20"/>
              </w:rPr>
              <w:t>School Safety Perceptions</w:t>
            </w:r>
          </w:p>
        </w:tc>
        <w:tc>
          <w:tcPr>
            <w:tcW w:w="1319" w:type="pct"/>
            <w:tcBorders>
              <w:top w:val="single" w:sz="4" w:space="0" w:color="auto"/>
              <w:left w:val="nil"/>
              <w:bottom w:val="single" w:sz="4" w:space="0" w:color="auto"/>
            </w:tcBorders>
          </w:tcPr>
          <w:p w14:paraId="3BDED8D2" w14:textId="781D242E" w:rsidR="00FE15E7" w:rsidRPr="00B60570" w:rsidRDefault="00FE15E7" w:rsidP="004C1D03">
            <w:pPr>
              <w:jc w:val="center"/>
              <w:rPr>
                <w:rFonts w:ascii="Times New Roman" w:hAnsi="Times New Roman" w:cs="Times New Roman"/>
                <w:i/>
                <w:sz w:val="20"/>
                <w:szCs w:val="20"/>
              </w:rPr>
            </w:pPr>
            <w:r w:rsidRPr="00B60570">
              <w:rPr>
                <w:rFonts w:ascii="Times New Roman" w:hAnsi="Times New Roman" w:cs="Times New Roman"/>
                <w:i/>
                <w:sz w:val="20"/>
                <w:szCs w:val="20"/>
              </w:rPr>
              <w:t>Research Studies</w:t>
            </w:r>
          </w:p>
        </w:tc>
      </w:tr>
      <w:tr w:rsidR="007067C1" w14:paraId="4A018F01" w14:textId="77777777" w:rsidTr="004C1D03">
        <w:tc>
          <w:tcPr>
            <w:tcW w:w="590" w:type="pct"/>
            <w:tcBorders>
              <w:top w:val="single" w:sz="4" w:space="0" w:color="auto"/>
              <w:bottom w:val="nil"/>
              <w:right w:val="nil"/>
            </w:tcBorders>
          </w:tcPr>
          <w:p w14:paraId="31BD593E" w14:textId="3AF4CE00" w:rsidR="00FE15E7" w:rsidRPr="005F3B2C" w:rsidRDefault="00FE15E7" w:rsidP="005F3B2C">
            <w:pPr>
              <w:rPr>
                <w:rFonts w:ascii="Times New Roman" w:hAnsi="Times New Roman" w:cs="Times New Roman"/>
                <w:sz w:val="20"/>
                <w:szCs w:val="18"/>
              </w:rPr>
            </w:pPr>
            <w:r w:rsidRPr="005F3B2C">
              <w:rPr>
                <w:rFonts w:ascii="Times New Roman" w:hAnsi="Times New Roman" w:cs="Times New Roman"/>
                <w:sz w:val="20"/>
                <w:szCs w:val="18"/>
              </w:rPr>
              <w:t>Gender</w:t>
            </w:r>
          </w:p>
        </w:tc>
        <w:tc>
          <w:tcPr>
            <w:tcW w:w="3091" w:type="pct"/>
            <w:tcBorders>
              <w:top w:val="single" w:sz="4" w:space="0" w:color="auto"/>
              <w:left w:val="nil"/>
              <w:bottom w:val="nil"/>
              <w:right w:val="nil"/>
            </w:tcBorders>
          </w:tcPr>
          <w:p w14:paraId="48157E15" w14:textId="3EA2A283" w:rsidR="00FE15E7" w:rsidRPr="005913A2" w:rsidRDefault="00FE15E7" w:rsidP="00154312">
            <w:pPr>
              <w:rPr>
                <w:rFonts w:ascii="Times New Roman" w:hAnsi="Times New Roman" w:cs="Times New Roman"/>
                <w:sz w:val="20"/>
                <w:szCs w:val="20"/>
              </w:rPr>
            </w:pPr>
            <w:r w:rsidRPr="005913A2">
              <w:rPr>
                <w:rFonts w:ascii="Times New Roman" w:hAnsi="Times New Roman" w:cs="Times New Roman"/>
                <w:sz w:val="20"/>
                <w:szCs w:val="20"/>
              </w:rPr>
              <w:t>Females reported a higher number of physical attacks, experiences of violence, lack of preparedness</w:t>
            </w:r>
            <w:r w:rsidR="00922124">
              <w:rPr>
                <w:rFonts w:ascii="Times New Roman" w:hAnsi="Times New Roman" w:cs="Times New Roman"/>
                <w:sz w:val="20"/>
                <w:szCs w:val="20"/>
              </w:rPr>
              <w:t xml:space="preserve">, </w:t>
            </w:r>
            <w:r w:rsidR="00307EF1">
              <w:rPr>
                <w:rFonts w:ascii="Times New Roman" w:hAnsi="Times New Roman" w:cs="Times New Roman"/>
                <w:sz w:val="20"/>
                <w:szCs w:val="20"/>
              </w:rPr>
              <w:t xml:space="preserve">and </w:t>
            </w:r>
            <w:r w:rsidR="00524C50" w:rsidRPr="005913A2">
              <w:rPr>
                <w:rFonts w:ascii="Times New Roman" w:hAnsi="Times New Roman" w:cs="Times New Roman"/>
                <w:sz w:val="20"/>
                <w:szCs w:val="20"/>
              </w:rPr>
              <w:t>sexual harassment</w:t>
            </w:r>
            <w:r w:rsidR="00922124">
              <w:rPr>
                <w:rFonts w:ascii="Times New Roman" w:hAnsi="Times New Roman" w:cs="Times New Roman"/>
                <w:sz w:val="20"/>
                <w:szCs w:val="20"/>
              </w:rPr>
              <w:t>.</w:t>
            </w:r>
          </w:p>
        </w:tc>
        <w:tc>
          <w:tcPr>
            <w:tcW w:w="1319" w:type="pct"/>
            <w:tcBorders>
              <w:top w:val="single" w:sz="4" w:space="0" w:color="auto"/>
              <w:left w:val="nil"/>
              <w:bottom w:val="nil"/>
            </w:tcBorders>
          </w:tcPr>
          <w:p w14:paraId="7B92CE4E" w14:textId="64D0D628" w:rsidR="00FE15E7" w:rsidRDefault="00524C50" w:rsidP="00154312">
            <w:pPr>
              <w:rPr>
                <w:rFonts w:ascii="Times New Roman" w:hAnsi="Times New Roman" w:cs="Times New Roman"/>
                <w:sz w:val="24"/>
              </w:rPr>
            </w:pPr>
            <w:proofErr w:type="spellStart"/>
            <w:r w:rsidRPr="00493AB1">
              <w:rPr>
                <w:rFonts w:ascii="Times New Roman" w:hAnsi="Times New Roman" w:cs="Times New Roman"/>
                <w:sz w:val="18"/>
              </w:rPr>
              <w:t>T</w:t>
            </w:r>
            <w:r>
              <w:rPr>
                <w:rFonts w:ascii="Times New Roman" w:hAnsi="Times New Roman" w:cs="Times New Roman"/>
                <w:sz w:val="18"/>
              </w:rPr>
              <w:t>aie</w:t>
            </w:r>
            <w:proofErr w:type="spellEnd"/>
            <w:r>
              <w:rPr>
                <w:rFonts w:ascii="Times New Roman" w:hAnsi="Times New Roman" w:cs="Times New Roman"/>
                <w:sz w:val="18"/>
              </w:rPr>
              <w:t xml:space="preserve"> &amp; Goldring (20</w:t>
            </w:r>
            <w:r w:rsidR="00740514">
              <w:rPr>
                <w:rFonts w:ascii="Times New Roman" w:hAnsi="Times New Roman" w:cs="Times New Roman"/>
                <w:sz w:val="18"/>
              </w:rPr>
              <w:t>1</w:t>
            </w:r>
            <w:r>
              <w:rPr>
                <w:rFonts w:ascii="Times New Roman" w:hAnsi="Times New Roman" w:cs="Times New Roman"/>
                <w:sz w:val="18"/>
              </w:rPr>
              <w:t>7)</w:t>
            </w:r>
            <w:r w:rsidR="007067C1">
              <w:rPr>
                <w:rFonts w:ascii="Times New Roman" w:hAnsi="Times New Roman" w:cs="Times New Roman"/>
                <w:sz w:val="18"/>
              </w:rPr>
              <w:t xml:space="preserve">; </w:t>
            </w:r>
            <w:r w:rsidRPr="00493AB1">
              <w:rPr>
                <w:rFonts w:ascii="Times New Roman" w:hAnsi="Times New Roman" w:cs="Times New Roman"/>
                <w:sz w:val="18"/>
              </w:rPr>
              <w:t xml:space="preserve">Fisher &amp; </w:t>
            </w:r>
            <w:proofErr w:type="spellStart"/>
            <w:r w:rsidRPr="00493AB1">
              <w:rPr>
                <w:rFonts w:ascii="Times New Roman" w:hAnsi="Times New Roman" w:cs="Times New Roman"/>
                <w:sz w:val="18"/>
              </w:rPr>
              <w:t>Kettl</w:t>
            </w:r>
            <w:proofErr w:type="spellEnd"/>
            <w:r w:rsidRPr="00493AB1">
              <w:rPr>
                <w:rFonts w:ascii="Times New Roman" w:hAnsi="Times New Roman" w:cs="Times New Roman"/>
                <w:sz w:val="18"/>
              </w:rPr>
              <w:t xml:space="preserve"> (2003)</w:t>
            </w:r>
            <w:r w:rsidR="007067C1">
              <w:rPr>
                <w:rFonts w:ascii="Times New Roman" w:hAnsi="Times New Roman" w:cs="Times New Roman"/>
                <w:sz w:val="18"/>
              </w:rPr>
              <w:t xml:space="preserve">; </w:t>
            </w:r>
            <w:r w:rsidRPr="00493AB1">
              <w:rPr>
                <w:rFonts w:ascii="Times New Roman" w:hAnsi="Times New Roman" w:cs="Times New Roman"/>
                <w:sz w:val="18"/>
              </w:rPr>
              <w:t xml:space="preserve">Williams &amp; </w:t>
            </w:r>
            <w:proofErr w:type="spellStart"/>
            <w:r w:rsidRPr="00493AB1">
              <w:rPr>
                <w:rFonts w:ascii="Times New Roman" w:hAnsi="Times New Roman" w:cs="Times New Roman"/>
                <w:sz w:val="18"/>
              </w:rPr>
              <w:t>Corvo</w:t>
            </w:r>
            <w:proofErr w:type="spellEnd"/>
            <w:r w:rsidRPr="00493AB1">
              <w:rPr>
                <w:rFonts w:ascii="Times New Roman" w:hAnsi="Times New Roman" w:cs="Times New Roman"/>
                <w:sz w:val="18"/>
              </w:rPr>
              <w:t xml:space="preserve"> (2005)</w:t>
            </w:r>
            <w:r w:rsidR="007067C1">
              <w:rPr>
                <w:rFonts w:ascii="Times New Roman" w:hAnsi="Times New Roman" w:cs="Times New Roman"/>
                <w:sz w:val="18"/>
              </w:rPr>
              <w:t xml:space="preserve">; </w:t>
            </w:r>
            <w:proofErr w:type="spellStart"/>
            <w:r>
              <w:rPr>
                <w:rFonts w:ascii="Times New Roman" w:hAnsi="Times New Roman" w:cs="Times New Roman"/>
                <w:sz w:val="18"/>
              </w:rPr>
              <w:t>Gerberich</w:t>
            </w:r>
            <w:proofErr w:type="spellEnd"/>
            <w:r>
              <w:rPr>
                <w:rFonts w:ascii="Times New Roman" w:hAnsi="Times New Roman" w:cs="Times New Roman"/>
                <w:sz w:val="18"/>
              </w:rPr>
              <w:t xml:space="preserve"> et al. (20</w:t>
            </w:r>
            <w:r w:rsidR="00740514">
              <w:rPr>
                <w:rFonts w:ascii="Times New Roman" w:hAnsi="Times New Roman" w:cs="Times New Roman"/>
                <w:sz w:val="18"/>
              </w:rPr>
              <w:t>11</w:t>
            </w:r>
            <w:r>
              <w:rPr>
                <w:rFonts w:ascii="Times New Roman" w:hAnsi="Times New Roman" w:cs="Times New Roman"/>
                <w:sz w:val="18"/>
              </w:rPr>
              <w:t>)</w:t>
            </w:r>
            <w:r w:rsidR="007067C1">
              <w:rPr>
                <w:rFonts w:ascii="Times New Roman" w:hAnsi="Times New Roman" w:cs="Times New Roman"/>
                <w:sz w:val="18"/>
              </w:rPr>
              <w:t xml:space="preserve">; </w:t>
            </w:r>
            <w:r w:rsidR="00DC7842">
              <w:rPr>
                <w:rFonts w:ascii="Times New Roman" w:hAnsi="Times New Roman" w:cs="Times New Roman"/>
                <w:sz w:val="18"/>
              </w:rPr>
              <w:t>Curran et al. (20</w:t>
            </w:r>
            <w:r w:rsidR="00740514">
              <w:rPr>
                <w:rFonts w:ascii="Times New Roman" w:hAnsi="Times New Roman" w:cs="Times New Roman"/>
                <w:sz w:val="18"/>
              </w:rPr>
              <w:t>1</w:t>
            </w:r>
            <w:r w:rsidR="00DC7842">
              <w:rPr>
                <w:rFonts w:ascii="Times New Roman" w:hAnsi="Times New Roman" w:cs="Times New Roman"/>
                <w:sz w:val="18"/>
              </w:rPr>
              <w:t>7)</w:t>
            </w:r>
            <w:r w:rsidR="007067C1">
              <w:rPr>
                <w:rFonts w:ascii="Times New Roman" w:hAnsi="Times New Roman" w:cs="Times New Roman"/>
                <w:sz w:val="18"/>
              </w:rPr>
              <w:t xml:space="preserve">; </w:t>
            </w:r>
            <w:r>
              <w:rPr>
                <w:rFonts w:ascii="Times New Roman" w:hAnsi="Times New Roman" w:cs="Times New Roman"/>
                <w:sz w:val="18"/>
              </w:rPr>
              <w:t>Moon &amp; McCluskey (2020)</w:t>
            </w:r>
          </w:p>
        </w:tc>
      </w:tr>
      <w:tr w:rsidR="007067C1" w14:paraId="7B3FC6C5" w14:textId="77777777" w:rsidTr="004C1D03">
        <w:tc>
          <w:tcPr>
            <w:tcW w:w="590" w:type="pct"/>
            <w:tcBorders>
              <w:top w:val="nil"/>
              <w:bottom w:val="nil"/>
              <w:right w:val="nil"/>
            </w:tcBorders>
          </w:tcPr>
          <w:p w14:paraId="4FD35D5D" w14:textId="0123DA92" w:rsidR="00FE15E7" w:rsidRPr="005F3B2C" w:rsidRDefault="00FE15E7" w:rsidP="005F3B2C">
            <w:pPr>
              <w:rPr>
                <w:rFonts w:ascii="Times New Roman" w:hAnsi="Times New Roman" w:cs="Times New Roman"/>
                <w:sz w:val="20"/>
                <w:szCs w:val="18"/>
              </w:rPr>
            </w:pPr>
            <w:r w:rsidRPr="005F3B2C">
              <w:rPr>
                <w:rFonts w:ascii="Times New Roman" w:hAnsi="Times New Roman" w:cs="Times New Roman"/>
                <w:sz w:val="20"/>
                <w:szCs w:val="18"/>
              </w:rPr>
              <w:t>Years of Experience</w:t>
            </w:r>
          </w:p>
        </w:tc>
        <w:tc>
          <w:tcPr>
            <w:tcW w:w="3091" w:type="pct"/>
            <w:tcBorders>
              <w:top w:val="nil"/>
              <w:left w:val="nil"/>
              <w:bottom w:val="nil"/>
              <w:right w:val="nil"/>
            </w:tcBorders>
          </w:tcPr>
          <w:p w14:paraId="034C17ED" w14:textId="419DC00A" w:rsidR="00FE15E7" w:rsidRDefault="00922124" w:rsidP="00154312">
            <w:pPr>
              <w:rPr>
                <w:rFonts w:ascii="Times New Roman" w:hAnsi="Times New Roman" w:cs="Times New Roman"/>
                <w:sz w:val="20"/>
                <w:szCs w:val="20"/>
              </w:rPr>
            </w:pPr>
            <w:r>
              <w:rPr>
                <w:rFonts w:ascii="Times New Roman" w:hAnsi="Times New Roman" w:cs="Times New Roman"/>
                <w:sz w:val="20"/>
                <w:szCs w:val="20"/>
              </w:rPr>
              <w:t xml:space="preserve">Teachers with </w:t>
            </w:r>
            <w:r w:rsidR="00307EF1">
              <w:rPr>
                <w:rFonts w:ascii="Times New Roman" w:hAnsi="Times New Roman" w:cs="Times New Roman"/>
                <w:sz w:val="20"/>
                <w:szCs w:val="20"/>
              </w:rPr>
              <w:t>fewer</w:t>
            </w:r>
            <w:r w:rsidRPr="005913A2">
              <w:rPr>
                <w:rFonts w:ascii="Times New Roman" w:hAnsi="Times New Roman" w:cs="Times New Roman"/>
                <w:sz w:val="20"/>
                <w:szCs w:val="20"/>
              </w:rPr>
              <w:t xml:space="preserve"> </w:t>
            </w:r>
            <w:r w:rsidR="00FE15E7" w:rsidRPr="005913A2">
              <w:rPr>
                <w:rFonts w:ascii="Times New Roman" w:hAnsi="Times New Roman" w:cs="Times New Roman"/>
                <w:sz w:val="20"/>
                <w:szCs w:val="20"/>
              </w:rPr>
              <w:t xml:space="preserve">than 3 </w:t>
            </w:r>
            <w:r w:rsidR="00677CB1" w:rsidRPr="005913A2">
              <w:rPr>
                <w:rFonts w:ascii="Times New Roman" w:hAnsi="Times New Roman" w:cs="Times New Roman"/>
                <w:sz w:val="20"/>
                <w:szCs w:val="20"/>
              </w:rPr>
              <w:t>years</w:t>
            </w:r>
            <w:r w:rsidR="00677CB1">
              <w:rPr>
                <w:rFonts w:ascii="Times New Roman" w:hAnsi="Times New Roman" w:cs="Times New Roman"/>
                <w:sz w:val="20"/>
                <w:szCs w:val="20"/>
              </w:rPr>
              <w:t>’ experience</w:t>
            </w:r>
            <w:r>
              <w:rPr>
                <w:rFonts w:ascii="Times New Roman" w:hAnsi="Times New Roman" w:cs="Times New Roman"/>
                <w:sz w:val="20"/>
                <w:szCs w:val="20"/>
              </w:rPr>
              <w:t xml:space="preserve"> </w:t>
            </w:r>
            <w:r w:rsidR="00FE15E7" w:rsidRPr="005913A2">
              <w:rPr>
                <w:rFonts w:ascii="Times New Roman" w:hAnsi="Times New Roman" w:cs="Times New Roman"/>
                <w:sz w:val="20"/>
                <w:szCs w:val="20"/>
              </w:rPr>
              <w:t xml:space="preserve">reported behavior of students negatively </w:t>
            </w:r>
            <w:r w:rsidRPr="005913A2">
              <w:rPr>
                <w:rFonts w:ascii="Times New Roman" w:hAnsi="Times New Roman" w:cs="Times New Roman"/>
                <w:sz w:val="20"/>
                <w:szCs w:val="20"/>
              </w:rPr>
              <w:t>influence</w:t>
            </w:r>
            <w:r>
              <w:rPr>
                <w:rFonts w:ascii="Times New Roman" w:hAnsi="Times New Roman" w:cs="Times New Roman"/>
                <w:sz w:val="20"/>
                <w:szCs w:val="20"/>
              </w:rPr>
              <w:t>d</w:t>
            </w:r>
            <w:r w:rsidRPr="005913A2">
              <w:rPr>
                <w:rFonts w:ascii="Times New Roman" w:hAnsi="Times New Roman" w:cs="Times New Roman"/>
                <w:sz w:val="20"/>
                <w:szCs w:val="20"/>
              </w:rPr>
              <w:t xml:space="preserve"> </w:t>
            </w:r>
            <w:r w:rsidR="00FE15E7" w:rsidRPr="005913A2">
              <w:rPr>
                <w:rFonts w:ascii="Times New Roman" w:hAnsi="Times New Roman" w:cs="Times New Roman"/>
                <w:sz w:val="20"/>
                <w:szCs w:val="20"/>
              </w:rPr>
              <w:t xml:space="preserve">their </w:t>
            </w:r>
            <w:r w:rsidRPr="005913A2">
              <w:rPr>
                <w:rFonts w:ascii="Times New Roman" w:hAnsi="Times New Roman" w:cs="Times New Roman"/>
                <w:sz w:val="20"/>
                <w:szCs w:val="20"/>
              </w:rPr>
              <w:t>teach</w:t>
            </w:r>
            <w:r>
              <w:rPr>
                <w:rFonts w:ascii="Times New Roman" w:hAnsi="Times New Roman" w:cs="Times New Roman"/>
                <w:sz w:val="20"/>
                <w:szCs w:val="20"/>
              </w:rPr>
              <w:t>ing</w:t>
            </w:r>
            <w:r w:rsidR="00524C50" w:rsidRPr="005913A2">
              <w:rPr>
                <w:rFonts w:ascii="Times New Roman" w:hAnsi="Times New Roman" w:cs="Times New Roman"/>
                <w:sz w:val="20"/>
                <w:szCs w:val="20"/>
              </w:rPr>
              <w:t>; less experience may contribute to teacher victimization and increase</w:t>
            </w:r>
            <w:r>
              <w:rPr>
                <w:rFonts w:ascii="Times New Roman" w:hAnsi="Times New Roman" w:cs="Times New Roman"/>
                <w:sz w:val="20"/>
                <w:szCs w:val="20"/>
              </w:rPr>
              <w:t>d</w:t>
            </w:r>
            <w:r w:rsidR="00524C50" w:rsidRPr="005913A2">
              <w:rPr>
                <w:rFonts w:ascii="Times New Roman" w:hAnsi="Times New Roman" w:cs="Times New Roman"/>
                <w:sz w:val="20"/>
                <w:szCs w:val="20"/>
              </w:rPr>
              <w:t xml:space="preserve"> concerns about safety</w:t>
            </w:r>
            <w:r>
              <w:rPr>
                <w:rFonts w:ascii="Times New Roman" w:hAnsi="Times New Roman" w:cs="Times New Roman"/>
                <w:sz w:val="20"/>
                <w:szCs w:val="20"/>
              </w:rPr>
              <w:t>.</w:t>
            </w:r>
          </w:p>
          <w:p w14:paraId="7AB18D00" w14:textId="78DE4D65" w:rsidR="00BF42F9" w:rsidRPr="005913A2" w:rsidRDefault="00BF42F9" w:rsidP="00154312">
            <w:pPr>
              <w:rPr>
                <w:rFonts w:ascii="Times New Roman" w:hAnsi="Times New Roman" w:cs="Times New Roman"/>
                <w:sz w:val="20"/>
                <w:szCs w:val="20"/>
              </w:rPr>
            </w:pPr>
          </w:p>
        </w:tc>
        <w:tc>
          <w:tcPr>
            <w:tcW w:w="1319" w:type="pct"/>
            <w:tcBorders>
              <w:top w:val="nil"/>
              <w:left w:val="nil"/>
              <w:bottom w:val="nil"/>
            </w:tcBorders>
          </w:tcPr>
          <w:p w14:paraId="4262DE80" w14:textId="77777777" w:rsidR="00C36862" w:rsidRDefault="00C36862" w:rsidP="00154312">
            <w:pPr>
              <w:rPr>
                <w:rFonts w:ascii="Times New Roman" w:hAnsi="Times New Roman" w:cs="Times New Roman"/>
                <w:sz w:val="18"/>
              </w:rPr>
            </w:pPr>
          </w:p>
          <w:p w14:paraId="087B3F80" w14:textId="2A78E222" w:rsidR="00FE15E7" w:rsidRDefault="00524C50" w:rsidP="00154312">
            <w:pPr>
              <w:rPr>
                <w:rFonts w:ascii="Times New Roman" w:hAnsi="Times New Roman" w:cs="Times New Roman"/>
                <w:sz w:val="24"/>
              </w:rPr>
            </w:pPr>
            <w:proofErr w:type="spellStart"/>
            <w:r w:rsidRPr="00493AB1">
              <w:rPr>
                <w:rFonts w:ascii="Times New Roman" w:hAnsi="Times New Roman" w:cs="Times New Roman"/>
                <w:sz w:val="18"/>
              </w:rPr>
              <w:t>T</w:t>
            </w:r>
            <w:r w:rsidRPr="00524C50">
              <w:rPr>
                <w:rFonts w:ascii="Times New Roman" w:hAnsi="Times New Roman" w:cs="Times New Roman"/>
                <w:sz w:val="18"/>
              </w:rPr>
              <w:t>aie</w:t>
            </w:r>
            <w:proofErr w:type="spellEnd"/>
            <w:r w:rsidRPr="00524C50">
              <w:rPr>
                <w:rFonts w:ascii="Times New Roman" w:hAnsi="Times New Roman" w:cs="Times New Roman"/>
                <w:sz w:val="18"/>
              </w:rPr>
              <w:t xml:space="preserve"> &amp; Goldring (20</w:t>
            </w:r>
            <w:r w:rsidR="00740514">
              <w:rPr>
                <w:rFonts w:ascii="Times New Roman" w:hAnsi="Times New Roman" w:cs="Times New Roman"/>
                <w:sz w:val="18"/>
              </w:rPr>
              <w:t>1</w:t>
            </w:r>
            <w:r w:rsidRPr="00524C50">
              <w:rPr>
                <w:rFonts w:ascii="Times New Roman" w:hAnsi="Times New Roman" w:cs="Times New Roman"/>
                <w:sz w:val="18"/>
              </w:rPr>
              <w:t>7)</w:t>
            </w:r>
            <w:r w:rsidR="007067C1">
              <w:rPr>
                <w:rFonts w:ascii="Times New Roman" w:hAnsi="Times New Roman" w:cs="Times New Roman"/>
                <w:sz w:val="18"/>
              </w:rPr>
              <w:t xml:space="preserve">; </w:t>
            </w:r>
            <w:r>
              <w:rPr>
                <w:rFonts w:ascii="Times New Roman" w:hAnsi="Times New Roman" w:cs="Times New Roman"/>
                <w:sz w:val="18"/>
              </w:rPr>
              <w:t xml:space="preserve">Moon &amp; </w:t>
            </w:r>
            <w:proofErr w:type="gramStart"/>
            <w:r>
              <w:rPr>
                <w:rFonts w:ascii="Times New Roman" w:hAnsi="Times New Roman" w:cs="Times New Roman"/>
                <w:sz w:val="18"/>
              </w:rPr>
              <w:t xml:space="preserve">McCluskey( </w:t>
            </w:r>
            <w:r w:rsidRPr="00524C50">
              <w:rPr>
                <w:rFonts w:ascii="Times New Roman" w:hAnsi="Times New Roman" w:cs="Times New Roman"/>
                <w:sz w:val="18"/>
              </w:rPr>
              <w:t>2020</w:t>
            </w:r>
            <w:proofErr w:type="gramEnd"/>
            <w:r w:rsidRPr="00524C50">
              <w:rPr>
                <w:rFonts w:ascii="Times New Roman" w:hAnsi="Times New Roman" w:cs="Times New Roman"/>
                <w:sz w:val="18"/>
              </w:rPr>
              <w:t>)</w:t>
            </w:r>
            <w:r w:rsidR="007067C1">
              <w:rPr>
                <w:rFonts w:ascii="Times New Roman" w:hAnsi="Times New Roman" w:cs="Times New Roman"/>
                <w:sz w:val="18"/>
              </w:rPr>
              <w:t xml:space="preserve">; </w:t>
            </w:r>
            <w:r w:rsidR="00D24ED2" w:rsidRPr="00493AB1">
              <w:rPr>
                <w:rFonts w:ascii="Times New Roman" w:hAnsi="Times New Roman" w:cs="Times New Roman"/>
                <w:sz w:val="18"/>
              </w:rPr>
              <w:t>Williams</w:t>
            </w:r>
            <w:r w:rsidRPr="00493AB1">
              <w:rPr>
                <w:rFonts w:ascii="Times New Roman" w:hAnsi="Times New Roman" w:cs="Times New Roman"/>
                <w:sz w:val="18"/>
              </w:rPr>
              <w:t xml:space="preserve"> &amp; </w:t>
            </w:r>
            <w:proofErr w:type="spellStart"/>
            <w:r w:rsidRPr="00493AB1">
              <w:rPr>
                <w:rFonts w:ascii="Times New Roman" w:hAnsi="Times New Roman" w:cs="Times New Roman"/>
                <w:sz w:val="18"/>
              </w:rPr>
              <w:t>Corvo</w:t>
            </w:r>
            <w:proofErr w:type="spellEnd"/>
            <w:r w:rsidRPr="00493AB1">
              <w:rPr>
                <w:rFonts w:ascii="Times New Roman" w:hAnsi="Times New Roman" w:cs="Times New Roman"/>
                <w:sz w:val="18"/>
              </w:rPr>
              <w:t xml:space="preserve"> (2005)</w:t>
            </w:r>
          </w:p>
        </w:tc>
      </w:tr>
      <w:tr w:rsidR="007067C1" w14:paraId="08189550" w14:textId="77777777" w:rsidTr="004C1D03">
        <w:tc>
          <w:tcPr>
            <w:tcW w:w="590" w:type="pct"/>
            <w:tcBorders>
              <w:top w:val="nil"/>
              <w:bottom w:val="nil"/>
              <w:right w:val="nil"/>
            </w:tcBorders>
          </w:tcPr>
          <w:p w14:paraId="6B470C67" w14:textId="410E5B88" w:rsidR="00FE15E7" w:rsidRPr="005F3B2C" w:rsidRDefault="00FE15E7" w:rsidP="005F3B2C">
            <w:pPr>
              <w:rPr>
                <w:rFonts w:ascii="Times New Roman" w:hAnsi="Times New Roman" w:cs="Times New Roman"/>
                <w:sz w:val="20"/>
                <w:szCs w:val="18"/>
              </w:rPr>
            </w:pPr>
            <w:r w:rsidRPr="005F3B2C">
              <w:rPr>
                <w:rFonts w:ascii="Times New Roman" w:hAnsi="Times New Roman" w:cs="Times New Roman"/>
                <w:sz w:val="20"/>
                <w:szCs w:val="18"/>
              </w:rPr>
              <w:t>Race/Ethnicity</w:t>
            </w:r>
            <w:r w:rsidR="00466EE7" w:rsidRPr="005F3B2C">
              <w:rPr>
                <w:rFonts w:ascii="Times New Roman" w:hAnsi="Times New Roman" w:cs="Times New Roman"/>
                <w:sz w:val="20"/>
                <w:szCs w:val="18"/>
              </w:rPr>
              <w:t xml:space="preserve"> of Teacher</w:t>
            </w:r>
          </w:p>
        </w:tc>
        <w:tc>
          <w:tcPr>
            <w:tcW w:w="3091" w:type="pct"/>
            <w:tcBorders>
              <w:top w:val="nil"/>
              <w:left w:val="nil"/>
              <w:bottom w:val="nil"/>
              <w:right w:val="nil"/>
            </w:tcBorders>
          </w:tcPr>
          <w:p w14:paraId="48E7B6DF" w14:textId="0E7AFFAF" w:rsidR="00FE15E7" w:rsidRDefault="00524C50" w:rsidP="00874F64">
            <w:pPr>
              <w:rPr>
                <w:rFonts w:ascii="Times New Roman" w:hAnsi="Times New Roman" w:cs="Times New Roman"/>
                <w:sz w:val="20"/>
                <w:szCs w:val="20"/>
              </w:rPr>
            </w:pPr>
            <w:r w:rsidRPr="005913A2">
              <w:rPr>
                <w:rFonts w:ascii="Times New Roman" w:hAnsi="Times New Roman" w:cs="Times New Roman"/>
                <w:sz w:val="20"/>
                <w:szCs w:val="20"/>
              </w:rPr>
              <w:t xml:space="preserve">White teachers without </w:t>
            </w:r>
            <w:proofErr w:type="gramStart"/>
            <w:r w:rsidR="00922124">
              <w:rPr>
                <w:rFonts w:ascii="Times New Roman" w:hAnsi="Times New Roman" w:cs="Times New Roman"/>
                <w:sz w:val="20"/>
                <w:szCs w:val="20"/>
              </w:rPr>
              <w:t xml:space="preserve">a </w:t>
            </w:r>
            <w:r w:rsidRPr="005913A2">
              <w:rPr>
                <w:rFonts w:ascii="Times New Roman" w:hAnsi="Times New Roman" w:cs="Times New Roman"/>
                <w:sz w:val="20"/>
                <w:szCs w:val="20"/>
              </w:rPr>
              <w:t>majority of</w:t>
            </w:r>
            <w:proofErr w:type="gramEnd"/>
            <w:r w:rsidRPr="005913A2">
              <w:rPr>
                <w:rFonts w:ascii="Times New Roman" w:hAnsi="Times New Roman" w:cs="Times New Roman"/>
                <w:sz w:val="20"/>
                <w:szCs w:val="20"/>
              </w:rPr>
              <w:t xml:space="preserve"> white </w:t>
            </w:r>
            <w:r w:rsidR="00AE0552" w:rsidRPr="005913A2">
              <w:rPr>
                <w:rFonts w:ascii="Times New Roman" w:hAnsi="Times New Roman" w:cs="Times New Roman"/>
                <w:sz w:val="20"/>
                <w:szCs w:val="20"/>
              </w:rPr>
              <w:t>colleagues</w:t>
            </w:r>
            <w:r w:rsidRPr="005913A2">
              <w:rPr>
                <w:rFonts w:ascii="Times New Roman" w:hAnsi="Times New Roman" w:cs="Times New Roman"/>
                <w:sz w:val="20"/>
                <w:szCs w:val="20"/>
              </w:rPr>
              <w:t xml:space="preserve"> perceive</w:t>
            </w:r>
            <w:r w:rsidR="00307EF1">
              <w:rPr>
                <w:rFonts w:ascii="Times New Roman" w:hAnsi="Times New Roman" w:cs="Times New Roman"/>
                <w:sz w:val="20"/>
                <w:szCs w:val="20"/>
              </w:rPr>
              <w:t>d</w:t>
            </w:r>
            <w:r w:rsidRPr="005913A2">
              <w:rPr>
                <w:rFonts w:ascii="Times New Roman" w:hAnsi="Times New Roman" w:cs="Times New Roman"/>
                <w:sz w:val="20"/>
                <w:szCs w:val="20"/>
              </w:rPr>
              <w:t xml:space="preserve"> more student problems; </w:t>
            </w:r>
            <w:r w:rsidR="00AE0552" w:rsidRPr="005913A2">
              <w:rPr>
                <w:rFonts w:ascii="Times New Roman" w:hAnsi="Times New Roman" w:cs="Times New Roman"/>
                <w:sz w:val="20"/>
                <w:szCs w:val="20"/>
              </w:rPr>
              <w:t>White teachers approach</w:t>
            </w:r>
            <w:r w:rsidR="00307EF1">
              <w:rPr>
                <w:rFonts w:ascii="Times New Roman" w:hAnsi="Times New Roman" w:cs="Times New Roman"/>
                <w:sz w:val="20"/>
                <w:szCs w:val="20"/>
              </w:rPr>
              <w:t>ed</w:t>
            </w:r>
            <w:r w:rsidR="00AE0552" w:rsidRPr="005913A2">
              <w:rPr>
                <w:rFonts w:ascii="Times New Roman" w:hAnsi="Times New Roman" w:cs="Times New Roman"/>
                <w:sz w:val="20"/>
                <w:szCs w:val="20"/>
              </w:rPr>
              <w:t xml:space="preserve"> discipline issues differently compared </w:t>
            </w:r>
            <w:r w:rsidR="00922124">
              <w:rPr>
                <w:rFonts w:ascii="Times New Roman" w:hAnsi="Times New Roman" w:cs="Times New Roman"/>
                <w:sz w:val="20"/>
                <w:szCs w:val="20"/>
              </w:rPr>
              <w:t>with</w:t>
            </w:r>
            <w:r w:rsidR="00922124" w:rsidRPr="005913A2">
              <w:rPr>
                <w:rFonts w:ascii="Times New Roman" w:hAnsi="Times New Roman" w:cs="Times New Roman"/>
                <w:sz w:val="20"/>
                <w:szCs w:val="20"/>
              </w:rPr>
              <w:t xml:space="preserve"> </w:t>
            </w:r>
            <w:r w:rsidR="00A97614">
              <w:rPr>
                <w:rFonts w:ascii="Times New Roman" w:hAnsi="Times New Roman" w:cs="Times New Roman"/>
                <w:sz w:val="20"/>
                <w:szCs w:val="20"/>
              </w:rPr>
              <w:t>B</w:t>
            </w:r>
            <w:r w:rsidR="00A97614" w:rsidRPr="005913A2">
              <w:rPr>
                <w:rFonts w:ascii="Times New Roman" w:hAnsi="Times New Roman" w:cs="Times New Roman"/>
                <w:sz w:val="20"/>
                <w:szCs w:val="20"/>
              </w:rPr>
              <w:t xml:space="preserve">lack </w:t>
            </w:r>
            <w:r w:rsidR="00AE0552" w:rsidRPr="005913A2">
              <w:rPr>
                <w:rFonts w:ascii="Times New Roman" w:hAnsi="Times New Roman" w:cs="Times New Roman"/>
                <w:sz w:val="20"/>
                <w:szCs w:val="20"/>
              </w:rPr>
              <w:t>teachers</w:t>
            </w:r>
            <w:r w:rsidR="004C1D03">
              <w:rPr>
                <w:rFonts w:ascii="Times New Roman" w:hAnsi="Times New Roman" w:cs="Times New Roman"/>
                <w:sz w:val="20"/>
                <w:szCs w:val="20"/>
              </w:rPr>
              <w:t xml:space="preserve">; </w:t>
            </w:r>
            <w:r w:rsidR="00AE0552" w:rsidRPr="005913A2">
              <w:rPr>
                <w:rFonts w:ascii="Times New Roman" w:hAnsi="Times New Roman" w:cs="Times New Roman"/>
                <w:sz w:val="20"/>
                <w:szCs w:val="20"/>
              </w:rPr>
              <w:t>Black teachers were less likely to report victimization</w:t>
            </w:r>
            <w:r w:rsidR="00A97614" w:rsidRPr="005913A2">
              <w:rPr>
                <w:rFonts w:ascii="Times New Roman" w:hAnsi="Times New Roman" w:cs="Times New Roman"/>
                <w:sz w:val="20"/>
                <w:szCs w:val="20"/>
              </w:rPr>
              <w:t xml:space="preserve"> </w:t>
            </w:r>
            <w:r w:rsidR="00A97614">
              <w:rPr>
                <w:rFonts w:ascii="Times New Roman" w:hAnsi="Times New Roman" w:cs="Times New Roman"/>
                <w:sz w:val="20"/>
                <w:szCs w:val="20"/>
              </w:rPr>
              <w:t>than</w:t>
            </w:r>
            <w:r w:rsidR="00A97614" w:rsidRPr="005913A2">
              <w:rPr>
                <w:rFonts w:ascii="Times New Roman" w:hAnsi="Times New Roman" w:cs="Times New Roman"/>
                <w:sz w:val="20"/>
                <w:szCs w:val="20"/>
              </w:rPr>
              <w:t xml:space="preserve"> </w:t>
            </w:r>
            <w:r w:rsidR="00A97614">
              <w:rPr>
                <w:rFonts w:ascii="Times New Roman" w:hAnsi="Times New Roman" w:cs="Times New Roman"/>
                <w:sz w:val="20"/>
                <w:szCs w:val="20"/>
              </w:rPr>
              <w:t>W</w:t>
            </w:r>
            <w:r w:rsidR="00A97614" w:rsidRPr="005913A2">
              <w:rPr>
                <w:rFonts w:ascii="Times New Roman" w:hAnsi="Times New Roman" w:cs="Times New Roman"/>
                <w:sz w:val="20"/>
                <w:szCs w:val="20"/>
              </w:rPr>
              <w:t>hite teachers</w:t>
            </w:r>
            <w:r w:rsidR="004C1D03">
              <w:rPr>
                <w:rFonts w:ascii="Times New Roman" w:hAnsi="Times New Roman" w:cs="Times New Roman"/>
                <w:sz w:val="20"/>
                <w:szCs w:val="20"/>
              </w:rPr>
              <w:t xml:space="preserve">; </w:t>
            </w:r>
            <w:r w:rsidR="00AE0552" w:rsidRPr="005913A2">
              <w:rPr>
                <w:rFonts w:ascii="Times New Roman" w:hAnsi="Times New Roman" w:cs="Times New Roman"/>
                <w:sz w:val="20"/>
                <w:szCs w:val="20"/>
              </w:rPr>
              <w:t>Black teachers were more likely to experience victimization</w:t>
            </w:r>
            <w:r w:rsidR="004C1D03">
              <w:rPr>
                <w:rFonts w:ascii="Times New Roman" w:hAnsi="Times New Roman" w:cs="Times New Roman"/>
                <w:sz w:val="20"/>
                <w:szCs w:val="20"/>
              </w:rPr>
              <w:t xml:space="preserve">; </w:t>
            </w:r>
            <w:r w:rsidR="00A97614">
              <w:rPr>
                <w:rFonts w:ascii="Times New Roman" w:hAnsi="Times New Roman" w:cs="Times New Roman"/>
                <w:sz w:val="20"/>
                <w:szCs w:val="20"/>
              </w:rPr>
              <w:t>r</w:t>
            </w:r>
            <w:r w:rsidR="00A97614" w:rsidRPr="005913A2">
              <w:rPr>
                <w:rFonts w:ascii="Times New Roman" w:hAnsi="Times New Roman" w:cs="Times New Roman"/>
                <w:sz w:val="20"/>
                <w:szCs w:val="20"/>
              </w:rPr>
              <w:t xml:space="preserve">ace </w:t>
            </w:r>
            <w:r w:rsidR="00AE0552" w:rsidRPr="005913A2">
              <w:rPr>
                <w:rFonts w:ascii="Times New Roman" w:hAnsi="Times New Roman" w:cs="Times New Roman"/>
                <w:sz w:val="20"/>
                <w:szCs w:val="20"/>
              </w:rPr>
              <w:t>may contribute to a different perception of shared experiences within the same school.</w:t>
            </w:r>
          </w:p>
          <w:p w14:paraId="1FB3C0C2" w14:textId="0D7E7F56" w:rsidR="00922124" w:rsidRPr="005913A2" w:rsidRDefault="00922124" w:rsidP="00874F64">
            <w:pPr>
              <w:rPr>
                <w:rFonts w:ascii="Times New Roman" w:hAnsi="Times New Roman" w:cs="Times New Roman"/>
                <w:sz w:val="20"/>
                <w:szCs w:val="20"/>
              </w:rPr>
            </w:pPr>
          </w:p>
        </w:tc>
        <w:tc>
          <w:tcPr>
            <w:tcW w:w="1319" w:type="pct"/>
            <w:tcBorders>
              <w:top w:val="nil"/>
              <w:left w:val="nil"/>
              <w:bottom w:val="nil"/>
            </w:tcBorders>
          </w:tcPr>
          <w:p w14:paraId="0CBF24E1" w14:textId="27384027" w:rsidR="00AE0552" w:rsidRDefault="00AE0552" w:rsidP="00874F64">
            <w:pPr>
              <w:rPr>
                <w:rFonts w:ascii="Times New Roman" w:hAnsi="Times New Roman" w:cs="Times New Roman"/>
                <w:sz w:val="24"/>
              </w:rPr>
            </w:pPr>
            <w:r w:rsidRPr="00AE0552">
              <w:rPr>
                <w:rFonts w:ascii="Times New Roman" w:hAnsi="Times New Roman" w:cs="Times New Roman"/>
                <w:sz w:val="18"/>
              </w:rPr>
              <w:t>Martinez (2020)</w:t>
            </w:r>
            <w:r w:rsidR="007067C1">
              <w:rPr>
                <w:rFonts w:ascii="Times New Roman" w:hAnsi="Times New Roman" w:cs="Times New Roman"/>
                <w:sz w:val="18"/>
              </w:rPr>
              <w:t xml:space="preserve">; </w:t>
            </w:r>
            <w:r w:rsidRPr="00493AB1">
              <w:rPr>
                <w:rFonts w:ascii="Times New Roman" w:hAnsi="Times New Roman" w:cs="Times New Roman"/>
                <w:sz w:val="18"/>
              </w:rPr>
              <w:t>Gilliam et al (20</w:t>
            </w:r>
            <w:r w:rsidR="00740514">
              <w:rPr>
                <w:rFonts w:ascii="Times New Roman" w:hAnsi="Times New Roman" w:cs="Times New Roman"/>
                <w:sz w:val="18"/>
              </w:rPr>
              <w:t>1</w:t>
            </w:r>
            <w:r w:rsidRPr="00493AB1">
              <w:rPr>
                <w:rFonts w:ascii="Times New Roman" w:hAnsi="Times New Roman" w:cs="Times New Roman"/>
                <w:sz w:val="18"/>
              </w:rPr>
              <w:t>6</w:t>
            </w:r>
            <w:r>
              <w:rPr>
                <w:rFonts w:ascii="Times New Roman" w:hAnsi="Times New Roman" w:cs="Times New Roman"/>
                <w:sz w:val="18"/>
              </w:rPr>
              <w:t>)</w:t>
            </w:r>
            <w:r w:rsidR="007067C1">
              <w:rPr>
                <w:rFonts w:ascii="Times New Roman" w:hAnsi="Times New Roman" w:cs="Times New Roman"/>
                <w:sz w:val="18"/>
              </w:rPr>
              <w:t xml:space="preserve">; </w:t>
            </w:r>
            <w:proofErr w:type="spellStart"/>
            <w:r w:rsidRPr="00AE0552">
              <w:rPr>
                <w:rFonts w:ascii="Times New Roman" w:hAnsi="Times New Roman" w:cs="Times New Roman"/>
                <w:sz w:val="18"/>
              </w:rPr>
              <w:t>Okonofua</w:t>
            </w:r>
            <w:proofErr w:type="spellEnd"/>
            <w:r w:rsidRPr="00AE0552">
              <w:rPr>
                <w:rFonts w:ascii="Times New Roman" w:hAnsi="Times New Roman" w:cs="Times New Roman"/>
                <w:sz w:val="18"/>
              </w:rPr>
              <w:t xml:space="preserve"> &amp; Eberhardt (20</w:t>
            </w:r>
            <w:r w:rsidR="00740514">
              <w:rPr>
                <w:rFonts w:ascii="Times New Roman" w:hAnsi="Times New Roman" w:cs="Times New Roman"/>
                <w:sz w:val="18"/>
              </w:rPr>
              <w:t>1</w:t>
            </w:r>
            <w:r w:rsidRPr="00AE0552">
              <w:rPr>
                <w:rFonts w:ascii="Times New Roman" w:hAnsi="Times New Roman" w:cs="Times New Roman"/>
                <w:sz w:val="18"/>
              </w:rPr>
              <w:t>5)</w:t>
            </w:r>
            <w:r w:rsidR="007067C1">
              <w:rPr>
                <w:rFonts w:ascii="Times New Roman" w:hAnsi="Times New Roman" w:cs="Times New Roman"/>
                <w:sz w:val="18"/>
              </w:rPr>
              <w:t xml:space="preserve">; </w:t>
            </w:r>
            <w:r w:rsidRPr="00493AB1">
              <w:rPr>
                <w:rFonts w:ascii="Times New Roman" w:hAnsi="Times New Roman" w:cs="Times New Roman"/>
                <w:sz w:val="18"/>
              </w:rPr>
              <w:t>M</w:t>
            </w:r>
            <w:r w:rsidR="00BF42F9">
              <w:rPr>
                <w:rFonts w:ascii="Times New Roman" w:hAnsi="Times New Roman" w:cs="Times New Roman"/>
                <w:sz w:val="18"/>
              </w:rPr>
              <w:t>cMahon (20</w:t>
            </w:r>
            <w:r w:rsidR="00740514">
              <w:rPr>
                <w:rFonts w:ascii="Times New Roman" w:hAnsi="Times New Roman" w:cs="Times New Roman"/>
                <w:sz w:val="18"/>
              </w:rPr>
              <w:t>1</w:t>
            </w:r>
            <w:r w:rsidR="00BF42F9">
              <w:rPr>
                <w:rFonts w:ascii="Times New Roman" w:hAnsi="Times New Roman" w:cs="Times New Roman"/>
                <w:sz w:val="18"/>
              </w:rPr>
              <w:t>4</w:t>
            </w:r>
            <w:r w:rsidRPr="00AE0552">
              <w:rPr>
                <w:rFonts w:ascii="Times New Roman" w:hAnsi="Times New Roman" w:cs="Times New Roman"/>
                <w:sz w:val="18"/>
              </w:rPr>
              <w:t>)</w:t>
            </w:r>
            <w:r w:rsidR="007067C1">
              <w:rPr>
                <w:rFonts w:ascii="Times New Roman" w:hAnsi="Times New Roman" w:cs="Times New Roman"/>
                <w:sz w:val="18"/>
              </w:rPr>
              <w:t xml:space="preserve">; </w:t>
            </w:r>
            <w:r w:rsidRPr="00493AB1">
              <w:rPr>
                <w:rFonts w:ascii="Times New Roman" w:hAnsi="Times New Roman" w:cs="Times New Roman"/>
                <w:sz w:val="18"/>
              </w:rPr>
              <w:t>Curran</w:t>
            </w:r>
            <w:r w:rsidR="000A3F30">
              <w:rPr>
                <w:rFonts w:ascii="Times New Roman" w:hAnsi="Times New Roman" w:cs="Times New Roman"/>
                <w:sz w:val="18"/>
              </w:rPr>
              <w:t xml:space="preserve"> et al.,</w:t>
            </w:r>
            <w:r w:rsidRPr="00493AB1">
              <w:rPr>
                <w:rFonts w:ascii="Times New Roman" w:hAnsi="Times New Roman" w:cs="Times New Roman"/>
                <w:sz w:val="18"/>
              </w:rPr>
              <w:t xml:space="preserve"> </w:t>
            </w:r>
            <w:r>
              <w:rPr>
                <w:rFonts w:ascii="Times New Roman" w:hAnsi="Times New Roman" w:cs="Times New Roman"/>
                <w:sz w:val="18"/>
              </w:rPr>
              <w:t>(20</w:t>
            </w:r>
            <w:r w:rsidR="00740514">
              <w:rPr>
                <w:rFonts w:ascii="Times New Roman" w:hAnsi="Times New Roman" w:cs="Times New Roman"/>
                <w:sz w:val="18"/>
              </w:rPr>
              <w:t>1</w:t>
            </w:r>
            <w:r>
              <w:rPr>
                <w:rFonts w:ascii="Times New Roman" w:hAnsi="Times New Roman" w:cs="Times New Roman"/>
                <w:sz w:val="18"/>
              </w:rPr>
              <w:t>9)</w:t>
            </w:r>
            <w:r w:rsidR="007067C1">
              <w:rPr>
                <w:rFonts w:ascii="Times New Roman" w:hAnsi="Times New Roman" w:cs="Times New Roman"/>
                <w:sz w:val="18"/>
              </w:rPr>
              <w:t xml:space="preserve">; </w:t>
            </w:r>
            <w:r w:rsidRPr="00493AB1">
              <w:rPr>
                <w:rFonts w:ascii="Times New Roman" w:hAnsi="Times New Roman" w:cs="Times New Roman"/>
                <w:sz w:val="18"/>
              </w:rPr>
              <w:t xml:space="preserve">Gottfredson et al., </w:t>
            </w:r>
            <w:r w:rsidR="007067C1">
              <w:rPr>
                <w:rFonts w:ascii="Times New Roman" w:hAnsi="Times New Roman" w:cs="Times New Roman"/>
                <w:sz w:val="18"/>
              </w:rPr>
              <w:t>(</w:t>
            </w:r>
            <w:r w:rsidRPr="00493AB1">
              <w:rPr>
                <w:rFonts w:ascii="Times New Roman" w:hAnsi="Times New Roman" w:cs="Times New Roman"/>
                <w:sz w:val="18"/>
              </w:rPr>
              <w:t>2005).</w:t>
            </w:r>
          </w:p>
          <w:p w14:paraId="4DF69756" w14:textId="77E4D4E5" w:rsidR="00FE15E7" w:rsidRDefault="00FE15E7" w:rsidP="00874F64">
            <w:pPr>
              <w:rPr>
                <w:rFonts w:ascii="Times New Roman" w:hAnsi="Times New Roman" w:cs="Times New Roman"/>
                <w:sz w:val="24"/>
              </w:rPr>
            </w:pPr>
          </w:p>
        </w:tc>
      </w:tr>
      <w:tr w:rsidR="00FE15E7" w14:paraId="1E28E4ED" w14:textId="77777777" w:rsidTr="00D87DA1">
        <w:trPr>
          <w:trHeight w:val="252"/>
        </w:trPr>
        <w:tc>
          <w:tcPr>
            <w:tcW w:w="5000" w:type="pct"/>
            <w:gridSpan w:val="3"/>
            <w:tcBorders>
              <w:top w:val="nil"/>
              <w:bottom w:val="single" w:sz="4" w:space="0" w:color="auto"/>
            </w:tcBorders>
          </w:tcPr>
          <w:p w14:paraId="22011254" w14:textId="6050A4B1" w:rsidR="00FE15E7" w:rsidRPr="00D87DA1" w:rsidRDefault="00FE15E7" w:rsidP="007067C1">
            <w:pPr>
              <w:jc w:val="center"/>
              <w:rPr>
                <w:rFonts w:ascii="Times New Roman" w:hAnsi="Times New Roman" w:cs="Times New Roman"/>
                <w:b/>
                <w:sz w:val="20"/>
                <w:szCs w:val="20"/>
              </w:rPr>
            </w:pPr>
            <w:r w:rsidRPr="00D87DA1">
              <w:rPr>
                <w:rFonts w:ascii="Times New Roman" w:hAnsi="Times New Roman" w:cs="Times New Roman"/>
                <w:b/>
                <w:sz w:val="20"/>
                <w:szCs w:val="20"/>
              </w:rPr>
              <w:t>School Factors</w:t>
            </w:r>
          </w:p>
        </w:tc>
      </w:tr>
      <w:tr w:rsidR="007067C1" w14:paraId="551B8646" w14:textId="77777777" w:rsidTr="004C1D03">
        <w:tc>
          <w:tcPr>
            <w:tcW w:w="590" w:type="pct"/>
            <w:tcBorders>
              <w:top w:val="single" w:sz="4" w:space="0" w:color="auto"/>
              <w:bottom w:val="single" w:sz="4" w:space="0" w:color="auto"/>
              <w:right w:val="nil"/>
            </w:tcBorders>
          </w:tcPr>
          <w:p w14:paraId="67324306" w14:textId="46A79DA9" w:rsidR="003D6BB3" w:rsidRPr="00B60570" w:rsidRDefault="003D6BB3" w:rsidP="00874F64">
            <w:pPr>
              <w:rPr>
                <w:rFonts w:ascii="Times New Roman" w:hAnsi="Times New Roman" w:cs="Times New Roman"/>
                <w:sz w:val="20"/>
                <w:szCs w:val="20"/>
              </w:rPr>
            </w:pPr>
            <w:r w:rsidRPr="00B60570">
              <w:rPr>
                <w:rFonts w:ascii="Times New Roman" w:hAnsi="Times New Roman" w:cs="Times New Roman"/>
                <w:i/>
                <w:sz w:val="20"/>
                <w:szCs w:val="20"/>
              </w:rPr>
              <w:t>Factor:</w:t>
            </w:r>
          </w:p>
        </w:tc>
        <w:tc>
          <w:tcPr>
            <w:tcW w:w="3091" w:type="pct"/>
            <w:tcBorders>
              <w:top w:val="single" w:sz="4" w:space="0" w:color="auto"/>
              <w:left w:val="nil"/>
              <w:bottom w:val="single" w:sz="4" w:space="0" w:color="auto"/>
              <w:right w:val="nil"/>
            </w:tcBorders>
          </w:tcPr>
          <w:p w14:paraId="0E422675" w14:textId="1FAF875C" w:rsidR="003D6BB3" w:rsidRPr="00B60570" w:rsidRDefault="003D6BB3" w:rsidP="00D87DA1">
            <w:pPr>
              <w:jc w:val="center"/>
              <w:rPr>
                <w:rFonts w:ascii="Times New Roman" w:hAnsi="Times New Roman" w:cs="Times New Roman"/>
                <w:sz w:val="20"/>
                <w:szCs w:val="20"/>
              </w:rPr>
            </w:pPr>
            <w:r w:rsidRPr="00B60570">
              <w:rPr>
                <w:rFonts w:ascii="Times New Roman" w:hAnsi="Times New Roman" w:cs="Times New Roman"/>
                <w:i/>
                <w:sz w:val="20"/>
                <w:szCs w:val="20"/>
              </w:rPr>
              <w:t xml:space="preserve">Relationships </w:t>
            </w:r>
            <w:r w:rsidR="00A97614">
              <w:rPr>
                <w:rFonts w:ascii="Times New Roman" w:hAnsi="Times New Roman" w:cs="Times New Roman"/>
                <w:i/>
                <w:sz w:val="20"/>
                <w:szCs w:val="20"/>
              </w:rPr>
              <w:t>W</w:t>
            </w:r>
            <w:r w:rsidR="00A97614" w:rsidRPr="00B60570">
              <w:rPr>
                <w:rFonts w:ascii="Times New Roman" w:hAnsi="Times New Roman" w:cs="Times New Roman"/>
                <w:i/>
                <w:sz w:val="20"/>
                <w:szCs w:val="20"/>
              </w:rPr>
              <w:t xml:space="preserve">ith </w:t>
            </w:r>
            <w:r w:rsidRPr="00B60570">
              <w:rPr>
                <w:rFonts w:ascii="Times New Roman" w:hAnsi="Times New Roman" w:cs="Times New Roman"/>
                <w:i/>
                <w:sz w:val="20"/>
                <w:szCs w:val="20"/>
              </w:rPr>
              <w:t>School Safety Perceptions</w:t>
            </w:r>
          </w:p>
        </w:tc>
        <w:tc>
          <w:tcPr>
            <w:tcW w:w="1319" w:type="pct"/>
            <w:tcBorders>
              <w:top w:val="single" w:sz="4" w:space="0" w:color="auto"/>
              <w:left w:val="nil"/>
              <w:bottom w:val="single" w:sz="4" w:space="0" w:color="auto"/>
            </w:tcBorders>
          </w:tcPr>
          <w:p w14:paraId="1ACA11DA" w14:textId="3A5AC0EA" w:rsidR="003D6BB3" w:rsidRPr="00B60570" w:rsidRDefault="003D6BB3" w:rsidP="00D87DA1">
            <w:pPr>
              <w:jc w:val="center"/>
              <w:rPr>
                <w:rFonts w:ascii="Times New Roman" w:hAnsi="Times New Roman" w:cs="Times New Roman"/>
                <w:sz w:val="20"/>
                <w:szCs w:val="20"/>
              </w:rPr>
            </w:pPr>
            <w:r w:rsidRPr="00B60570">
              <w:rPr>
                <w:rFonts w:ascii="Times New Roman" w:hAnsi="Times New Roman" w:cs="Times New Roman"/>
                <w:i/>
                <w:sz w:val="20"/>
                <w:szCs w:val="20"/>
              </w:rPr>
              <w:t>Research Studies</w:t>
            </w:r>
          </w:p>
        </w:tc>
      </w:tr>
      <w:tr w:rsidR="007067C1" w:rsidRPr="007067C1" w14:paraId="7F6CC3C8" w14:textId="77777777" w:rsidTr="004C1D03">
        <w:trPr>
          <w:trHeight w:val="638"/>
        </w:trPr>
        <w:tc>
          <w:tcPr>
            <w:tcW w:w="590" w:type="pct"/>
            <w:tcBorders>
              <w:top w:val="single" w:sz="4" w:space="0" w:color="auto"/>
              <w:bottom w:val="nil"/>
              <w:right w:val="nil"/>
            </w:tcBorders>
          </w:tcPr>
          <w:p w14:paraId="78C1245F" w14:textId="1DA82E6C" w:rsidR="0090591F" w:rsidRPr="005F3B2C" w:rsidRDefault="0090591F" w:rsidP="004C1D03">
            <w:pPr>
              <w:rPr>
                <w:rFonts w:ascii="Times New Roman" w:hAnsi="Times New Roman" w:cs="Times New Roman"/>
                <w:sz w:val="20"/>
                <w:szCs w:val="18"/>
              </w:rPr>
            </w:pPr>
            <w:r w:rsidRPr="005F3B2C">
              <w:rPr>
                <w:rFonts w:ascii="Times New Roman" w:hAnsi="Times New Roman" w:cs="Times New Roman"/>
                <w:sz w:val="20"/>
                <w:szCs w:val="18"/>
              </w:rPr>
              <w:t>School Size</w:t>
            </w:r>
          </w:p>
        </w:tc>
        <w:tc>
          <w:tcPr>
            <w:tcW w:w="3091" w:type="pct"/>
            <w:tcBorders>
              <w:top w:val="single" w:sz="4" w:space="0" w:color="auto"/>
              <w:left w:val="nil"/>
              <w:bottom w:val="nil"/>
              <w:right w:val="nil"/>
            </w:tcBorders>
          </w:tcPr>
          <w:p w14:paraId="249D573C" w14:textId="1C388AB5" w:rsidR="0090591F" w:rsidRPr="005913A2" w:rsidRDefault="0090591F" w:rsidP="00874F64">
            <w:pPr>
              <w:rPr>
                <w:rFonts w:ascii="Times New Roman" w:hAnsi="Times New Roman" w:cs="Times New Roman"/>
                <w:sz w:val="20"/>
                <w:szCs w:val="20"/>
              </w:rPr>
            </w:pPr>
            <w:r w:rsidRPr="005913A2">
              <w:rPr>
                <w:rFonts w:ascii="Times New Roman" w:hAnsi="Times New Roman" w:cs="Times New Roman"/>
                <w:sz w:val="20"/>
                <w:szCs w:val="20"/>
              </w:rPr>
              <w:t>Larger school size has been found to contribute to higher rates of crime and violence, including school shooting events</w:t>
            </w:r>
            <w:r w:rsidR="00A97614">
              <w:rPr>
                <w:rFonts w:ascii="Times New Roman" w:hAnsi="Times New Roman" w:cs="Times New Roman"/>
                <w:sz w:val="20"/>
                <w:szCs w:val="20"/>
              </w:rPr>
              <w:t>.</w:t>
            </w:r>
          </w:p>
        </w:tc>
        <w:tc>
          <w:tcPr>
            <w:tcW w:w="1319" w:type="pct"/>
            <w:tcBorders>
              <w:top w:val="single" w:sz="4" w:space="0" w:color="auto"/>
              <w:left w:val="nil"/>
              <w:bottom w:val="nil"/>
            </w:tcBorders>
          </w:tcPr>
          <w:p w14:paraId="4328630D" w14:textId="24748B59" w:rsidR="007067C1" w:rsidRPr="004C1D03" w:rsidRDefault="0090591F" w:rsidP="00874F64">
            <w:pPr>
              <w:rPr>
                <w:rFonts w:ascii="Times New Roman" w:hAnsi="Times New Roman" w:cs="Times New Roman"/>
                <w:sz w:val="18"/>
              </w:rPr>
            </w:pPr>
            <w:r w:rsidRPr="007067C1">
              <w:rPr>
                <w:rFonts w:ascii="Times New Roman" w:hAnsi="Times New Roman" w:cs="Times New Roman"/>
                <w:sz w:val="18"/>
              </w:rPr>
              <w:t>Baird</w:t>
            </w:r>
            <w:r w:rsidR="00BB48ED">
              <w:rPr>
                <w:rFonts w:ascii="Times New Roman" w:hAnsi="Times New Roman" w:cs="Times New Roman"/>
                <w:sz w:val="18"/>
              </w:rPr>
              <w:t xml:space="preserve"> et al.,</w:t>
            </w:r>
            <w:r w:rsidRPr="007067C1">
              <w:rPr>
                <w:rFonts w:ascii="Times New Roman" w:hAnsi="Times New Roman" w:cs="Times New Roman"/>
                <w:sz w:val="18"/>
              </w:rPr>
              <w:t xml:space="preserve"> (20</w:t>
            </w:r>
            <w:r w:rsidR="00740514">
              <w:rPr>
                <w:rFonts w:ascii="Times New Roman" w:hAnsi="Times New Roman" w:cs="Times New Roman"/>
                <w:sz w:val="18"/>
              </w:rPr>
              <w:t>1</w:t>
            </w:r>
            <w:r w:rsidRPr="007067C1">
              <w:rPr>
                <w:rFonts w:ascii="Times New Roman" w:hAnsi="Times New Roman" w:cs="Times New Roman"/>
                <w:sz w:val="18"/>
              </w:rPr>
              <w:t>7)</w:t>
            </w:r>
            <w:r w:rsidR="007067C1" w:rsidRPr="007067C1">
              <w:rPr>
                <w:rFonts w:ascii="Times New Roman" w:hAnsi="Times New Roman" w:cs="Times New Roman"/>
                <w:sz w:val="18"/>
              </w:rPr>
              <w:t xml:space="preserve">; </w:t>
            </w:r>
            <w:proofErr w:type="spellStart"/>
            <w:r w:rsidR="007067C1" w:rsidRPr="007067C1">
              <w:rPr>
                <w:rFonts w:ascii="Times New Roman" w:hAnsi="Times New Roman" w:cs="Times New Roman"/>
                <w:sz w:val="18"/>
              </w:rPr>
              <w:t>Devoe</w:t>
            </w:r>
            <w:proofErr w:type="spellEnd"/>
            <w:r w:rsidR="00EA0392">
              <w:rPr>
                <w:rFonts w:ascii="Times New Roman" w:hAnsi="Times New Roman" w:cs="Times New Roman"/>
                <w:sz w:val="18"/>
              </w:rPr>
              <w:t xml:space="preserve"> et al.,</w:t>
            </w:r>
            <w:r w:rsidR="007067C1" w:rsidRPr="007067C1">
              <w:rPr>
                <w:rFonts w:ascii="Times New Roman" w:hAnsi="Times New Roman" w:cs="Times New Roman"/>
                <w:sz w:val="18"/>
              </w:rPr>
              <w:t xml:space="preserve"> (</w:t>
            </w:r>
            <w:r w:rsidRPr="007067C1">
              <w:rPr>
                <w:rFonts w:ascii="Times New Roman" w:hAnsi="Times New Roman" w:cs="Times New Roman"/>
                <w:sz w:val="18"/>
              </w:rPr>
              <w:t>200</w:t>
            </w:r>
            <w:r w:rsidR="00EA0392">
              <w:rPr>
                <w:rFonts w:ascii="Times New Roman" w:hAnsi="Times New Roman" w:cs="Times New Roman"/>
                <w:sz w:val="18"/>
              </w:rPr>
              <w:t>2</w:t>
            </w:r>
            <w:r w:rsidR="007067C1" w:rsidRPr="007067C1">
              <w:rPr>
                <w:rFonts w:ascii="Times New Roman" w:hAnsi="Times New Roman" w:cs="Times New Roman"/>
                <w:sz w:val="18"/>
              </w:rPr>
              <w:t>); K</w:t>
            </w:r>
            <w:r w:rsidRPr="007067C1">
              <w:rPr>
                <w:rFonts w:ascii="Times New Roman" w:hAnsi="Times New Roman" w:cs="Times New Roman"/>
                <w:sz w:val="18"/>
              </w:rPr>
              <w:t>aiser</w:t>
            </w:r>
            <w:r w:rsidR="007067C1" w:rsidRPr="007067C1">
              <w:rPr>
                <w:rFonts w:ascii="Times New Roman" w:hAnsi="Times New Roman" w:cs="Times New Roman"/>
                <w:sz w:val="18"/>
              </w:rPr>
              <w:t xml:space="preserve"> (</w:t>
            </w:r>
            <w:r w:rsidRPr="007067C1">
              <w:rPr>
                <w:rFonts w:ascii="Times New Roman" w:hAnsi="Times New Roman" w:cs="Times New Roman"/>
                <w:sz w:val="18"/>
              </w:rPr>
              <w:t>200</w:t>
            </w:r>
            <w:r w:rsidR="00EA0392">
              <w:rPr>
                <w:rFonts w:ascii="Times New Roman" w:hAnsi="Times New Roman" w:cs="Times New Roman"/>
                <w:sz w:val="18"/>
              </w:rPr>
              <w:t>6</w:t>
            </w:r>
            <w:r w:rsidR="007067C1" w:rsidRPr="007067C1">
              <w:rPr>
                <w:rFonts w:ascii="Times New Roman" w:hAnsi="Times New Roman" w:cs="Times New Roman"/>
                <w:sz w:val="18"/>
              </w:rPr>
              <w:t>)</w:t>
            </w:r>
            <w:r w:rsidR="007067C1">
              <w:rPr>
                <w:rFonts w:ascii="Times New Roman" w:hAnsi="Times New Roman" w:cs="Times New Roman"/>
                <w:sz w:val="18"/>
              </w:rPr>
              <w:t xml:space="preserve">; </w:t>
            </w:r>
            <w:r w:rsidRPr="00493AB1">
              <w:rPr>
                <w:rFonts w:ascii="Times New Roman" w:hAnsi="Times New Roman" w:cs="Times New Roman"/>
                <w:sz w:val="18"/>
                <w:lang w:val="es-MX"/>
              </w:rPr>
              <w:t>de Apodaca et al.</w:t>
            </w:r>
            <w:r w:rsidR="007067C1">
              <w:rPr>
                <w:rFonts w:ascii="Times New Roman" w:hAnsi="Times New Roman" w:cs="Times New Roman"/>
                <w:sz w:val="18"/>
                <w:lang w:val="es-MX"/>
              </w:rPr>
              <w:t xml:space="preserve"> (</w:t>
            </w:r>
            <w:r w:rsidRPr="00493AB1">
              <w:rPr>
                <w:rFonts w:ascii="Times New Roman" w:hAnsi="Times New Roman" w:cs="Times New Roman"/>
                <w:sz w:val="18"/>
                <w:lang w:val="es-MX"/>
              </w:rPr>
              <w:t>20</w:t>
            </w:r>
            <w:r w:rsidR="00740514">
              <w:rPr>
                <w:rFonts w:ascii="Times New Roman" w:hAnsi="Times New Roman" w:cs="Times New Roman"/>
                <w:sz w:val="18"/>
                <w:lang w:val="es-MX"/>
              </w:rPr>
              <w:t>1</w:t>
            </w:r>
            <w:r w:rsidRPr="00493AB1">
              <w:rPr>
                <w:rFonts w:ascii="Times New Roman" w:hAnsi="Times New Roman" w:cs="Times New Roman"/>
                <w:sz w:val="18"/>
                <w:lang w:val="es-MX"/>
              </w:rPr>
              <w:t>2</w:t>
            </w:r>
            <w:r w:rsidR="007067C1">
              <w:rPr>
                <w:rFonts w:ascii="Times New Roman" w:hAnsi="Times New Roman" w:cs="Times New Roman"/>
                <w:sz w:val="18"/>
                <w:lang w:val="es-MX"/>
              </w:rPr>
              <w:t xml:space="preserve">); </w:t>
            </w:r>
            <w:proofErr w:type="spellStart"/>
            <w:r w:rsidR="00244E42">
              <w:rPr>
                <w:rFonts w:ascii="Times New Roman" w:hAnsi="Times New Roman" w:cs="Times New Roman"/>
                <w:sz w:val="18"/>
                <w:lang w:val="es-MX"/>
              </w:rPr>
              <w:t>Gottfredson</w:t>
            </w:r>
            <w:proofErr w:type="spellEnd"/>
            <w:r w:rsidR="00244E42">
              <w:rPr>
                <w:rFonts w:ascii="Times New Roman" w:hAnsi="Times New Roman" w:cs="Times New Roman"/>
                <w:sz w:val="18"/>
                <w:lang w:val="es-MX"/>
              </w:rPr>
              <w:t xml:space="preserve"> (200</w:t>
            </w:r>
            <w:r w:rsidR="00740514">
              <w:rPr>
                <w:rFonts w:ascii="Times New Roman" w:hAnsi="Times New Roman" w:cs="Times New Roman"/>
                <w:sz w:val="18"/>
                <w:lang w:val="es-MX"/>
              </w:rPr>
              <w:t>1</w:t>
            </w:r>
            <w:r w:rsidR="00244E42">
              <w:rPr>
                <w:rFonts w:ascii="Times New Roman" w:hAnsi="Times New Roman" w:cs="Times New Roman"/>
                <w:sz w:val="18"/>
                <w:lang w:val="es-MX"/>
              </w:rPr>
              <w:t>)</w:t>
            </w:r>
          </w:p>
        </w:tc>
      </w:tr>
      <w:tr w:rsidR="007067C1" w:rsidRPr="00DC7842" w14:paraId="3F695A7C" w14:textId="77777777" w:rsidTr="004C1D03">
        <w:trPr>
          <w:trHeight w:val="414"/>
        </w:trPr>
        <w:tc>
          <w:tcPr>
            <w:tcW w:w="590" w:type="pct"/>
            <w:tcBorders>
              <w:top w:val="nil"/>
              <w:bottom w:val="nil"/>
              <w:right w:val="nil"/>
            </w:tcBorders>
          </w:tcPr>
          <w:p w14:paraId="0B1EBC4D" w14:textId="1BFD9AB9" w:rsidR="0090591F" w:rsidRPr="005F3B2C" w:rsidRDefault="00DC7842" w:rsidP="005F3B2C">
            <w:pPr>
              <w:rPr>
                <w:rFonts w:ascii="Times New Roman" w:hAnsi="Times New Roman" w:cs="Times New Roman"/>
                <w:sz w:val="20"/>
                <w:szCs w:val="18"/>
                <w:lang w:val="es-MX"/>
              </w:rPr>
            </w:pPr>
            <w:r w:rsidRPr="005F3B2C">
              <w:rPr>
                <w:rFonts w:ascii="Times New Roman" w:hAnsi="Times New Roman" w:cs="Times New Roman"/>
                <w:sz w:val="20"/>
                <w:szCs w:val="18"/>
                <w:lang w:val="es-MX"/>
              </w:rPr>
              <w:t>Grades</w:t>
            </w:r>
          </w:p>
        </w:tc>
        <w:tc>
          <w:tcPr>
            <w:tcW w:w="3091" w:type="pct"/>
            <w:tcBorders>
              <w:top w:val="nil"/>
              <w:left w:val="nil"/>
              <w:bottom w:val="nil"/>
              <w:right w:val="nil"/>
            </w:tcBorders>
          </w:tcPr>
          <w:p w14:paraId="352A9224" w14:textId="0934E9F4" w:rsidR="0090591F" w:rsidRPr="005913A2" w:rsidRDefault="00DC7842" w:rsidP="00874F64">
            <w:pPr>
              <w:rPr>
                <w:rFonts w:ascii="Times New Roman" w:hAnsi="Times New Roman" w:cs="Times New Roman"/>
                <w:sz w:val="20"/>
                <w:szCs w:val="20"/>
              </w:rPr>
            </w:pPr>
            <w:r w:rsidRPr="005913A2">
              <w:rPr>
                <w:rFonts w:ascii="Times New Roman" w:hAnsi="Times New Roman" w:cs="Times New Roman"/>
                <w:sz w:val="20"/>
                <w:szCs w:val="20"/>
              </w:rPr>
              <w:t xml:space="preserve">Elementary </w:t>
            </w:r>
            <w:r w:rsidR="00A97614">
              <w:rPr>
                <w:rFonts w:ascii="Times New Roman" w:hAnsi="Times New Roman" w:cs="Times New Roman"/>
                <w:sz w:val="20"/>
                <w:szCs w:val="20"/>
              </w:rPr>
              <w:t>s</w:t>
            </w:r>
            <w:r w:rsidR="00A97614" w:rsidRPr="005913A2">
              <w:rPr>
                <w:rFonts w:ascii="Times New Roman" w:hAnsi="Times New Roman" w:cs="Times New Roman"/>
                <w:sz w:val="20"/>
                <w:szCs w:val="20"/>
              </w:rPr>
              <w:t xml:space="preserve">chool </w:t>
            </w:r>
            <w:r w:rsidRPr="005913A2">
              <w:rPr>
                <w:rFonts w:ascii="Times New Roman" w:hAnsi="Times New Roman" w:cs="Times New Roman"/>
                <w:sz w:val="20"/>
                <w:szCs w:val="20"/>
              </w:rPr>
              <w:t xml:space="preserve">teachers were </w:t>
            </w:r>
            <w:r w:rsidR="00A97614">
              <w:rPr>
                <w:rFonts w:ascii="Times New Roman" w:hAnsi="Times New Roman" w:cs="Times New Roman"/>
                <w:sz w:val="20"/>
                <w:szCs w:val="20"/>
              </w:rPr>
              <w:t xml:space="preserve">more </w:t>
            </w:r>
            <w:r w:rsidRPr="005913A2">
              <w:rPr>
                <w:rFonts w:ascii="Times New Roman" w:hAnsi="Times New Roman" w:cs="Times New Roman"/>
                <w:sz w:val="20"/>
                <w:szCs w:val="20"/>
              </w:rPr>
              <w:t>likely to be assaulted</w:t>
            </w:r>
            <w:r w:rsidR="00A97614">
              <w:rPr>
                <w:rFonts w:ascii="Times New Roman" w:hAnsi="Times New Roman" w:cs="Times New Roman"/>
                <w:sz w:val="20"/>
                <w:szCs w:val="20"/>
              </w:rPr>
              <w:t>.</w:t>
            </w:r>
          </w:p>
        </w:tc>
        <w:tc>
          <w:tcPr>
            <w:tcW w:w="1319" w:type="pct"/>
            <w:tcBorders>
              <w:top w:val="nil"/>
              <w:left w:val="nil"/>
              <w:bottom w:val="nil"/>
            </w:tcBorders>
          </w:tcPr>
          <w:p w14:paraId="3D354373" w14:textId="30E63590" w:rsidR="0090591F" w:rsidRPr="00DC7842" w:rsidRDefault="00DC7842" w:rsidP="00874F64">
            <w:pPr>
              <w:spacing w:line="480" w:lineRule="auto"/>
              <w:rPr>
                <w:rFonts w:ascii="Times New Roman" w:hAnsi="Times New Roman" w:cs="Times New Roman"/>
                <w:sz w:val="24"/>
              </w:rPr>
            </w:pPr>
            <w:r w:rsidRPr="005913A2">
              <w:rPr>
                <w:rFonts w:ascii="Times New Roman" w:hAnsi="Times New Roman" w:cs="Times New Roman"/>
                <w:sz w:val="18"/>
              </w:rPr>
              <w:t>Curran et al. (20</w:t>
            </w:r>
            <w:r w:rsidR="00740514">
              <w:rPr>
                <w:rFonts w:ascii="Times New Roman" w:hAnsi="Times New Roman" w:cs="Times New Roman"/>
                <w:sz w:val="18"/>
              </w:rPr>
              <w:t>1</w:t>
            </w:r>
            <w:r w:rsidRPr="005913A2">
              <w:rPr>
                <w:rFonts w:ascii="Times New Roman" w:hAnsi="Times New Roman" w:cs="Times New Roman"/>
                <w:sz w:val="18"/>
              </w:rPr>
              <w:t>7)</w:t>
            </w:r>
          </w:p>
        </w:tc>
      </w:tr>
      <w:tr w:rsidR="007067C1" w:rsidRPr="00DC7842" w14:paraId="06C0CCDF" w14:textId="77777777" w:rsidTr="004C1D03">
        <w:trPr>
          <w:trHeight w:val="144"/>
        </w:trPr>
        <w:tc>
          <w:tcPr>
            <w:tcW w:w="590" w:type="pct"/>
            <w:tcBorders>
              <w:top w:val="nil"/>
              <w:bottom w:val="nil"/>
              <w:right w:val="nil"/>
            </w:tcBorders>
          </w:tcPr>
          <w:p w14:paraId="016FCE3A" w14:textId="4FC3828A" w:rsidR="0090591F" w:rsidRPr="005F3B2C" w:rsidRDefault="00DC7842" w:rsidP="005F3B2C">
            <w:pPr>
              <w:rPr>
                <w:rFonts w:ascii="Times New Roman" w:hAnsi="Times New Roman" w:cs="Times New Roman"/>
                <w:sz w:val="20"/>
                <w:szCs w:val="18"/>
              </w:rPr>
            </w:pPr>
            <w:r w:rsidRPr="005F3B2C">
              <w:rPr>
                <w:rFonts w:ascii="Times New Roman" w:hAnsi="Times New Roman" w:cs="Times New Roman"/>
                <w:sz w:val="20"/>
                <w:szCs w:val="18"/>
              </w:rPr>
              <w:t>School Climate</w:t>
            </w:r>
          </w:p>
        </w:tc>
        <w:tc>
          <w:tcPr>
            <w:tcW w:w="3091" w:type="pct"/>
            <w:tcBorders>
              <w:top w:val="nil"/>
              <w:left w:val="nil"/>
              <w:bottom w:val="nil"/>
              <w:right w:val="nil"/>
            </w:tcBorders>
          </w:tcPr>
          <w:p w14:paraId="39473347" w14:textId="12881238" w:rsidR="0090591F" w:rsidRPr="005913A2" w:rsidRDefault="00DC7842" w:rsidP="00874F64">
            <w:pPr>
              <w:rPr>
                <w:rFonts w:ascii="Times New Roman" w:hAnsi="Times New Roman" w:cs="Times New Roman"/>
                <w:sz w:val="20"/>
                <w:szCs w:val="20"/>
              </w:rPr>
            </w:pPr>
            <w:r w:rsidRPr="005913A2">
              <w:rPr>
                <w:rFonts w:ascii="Times New Roman" w:hAnsi="Times New Roman" w:cs="Times New Roman"/>
                <w:sz w:val="20"/>
                <w:szCs w:val="20"/>
              </w:rPr>
              <w:t xml:space="preserve">Student perceptions of </w:t>
            </w:r>
            <w:r w:rsidR="00740514">
              <w:rPr>
                <w:rFonts w:ascii="Times New Roman" w:hAnsi="Times New Roman" w:cs="Times New Roman"/>
                <w:sz w:val="20"/>
                <w:szCs w:val="20"/>
              </w:rPr>
              <w:t>“</w:t>
            </w:r>
            <w:r w:rsidRPr="005913A2">
              <w:rPr>
                <w:rFonts w:ascii="Times New Roman" w:hAnsi="Times New Roman" w:cs="Times New Roman"/>
                <w:sz w:val="20"/>
                <w:szCs w:val="20"/>
              </w:rPr>
              <w:t>fair rules</w:t>
            </w:r>
            <w:r w:rsidR="00740514">
              <w:rPr>
                <w:rFonts w:ascii="Times New Roman" w:hAnsi="Times New Roman" w:cs="Times New Roman"/>
                <w:sz w:val="20"/>
                <w:szCs w:val="20"/>
              </w:rPr>
              <w:t>”</w:t>
            </w:r>
            <w:r w:rsidR="005913A2" w:rsidRPr="005913A2">
              <w:rPr>
                <w:rFonts w:ascii="Times New Roman" w:hAnsi="Times New Roman" w:cs="Times New Roman"/>
                <w:sz w:val="20"/>
                <w:szCs w:val="20"/>
              </w:rPr>
              <w:t xml:space="preserve"> and norms</w:t>
            </w:r>
          </w:p>
        </w:tc>
        <w:tc>
          <w:tcPr>
            <w:tcW w:w="1319" w:type="pct"/>
            <w:tcBorders>
              <w:top w:val="nil"/>
              <w:left w:val="nil"/>
              <w:bottom w:val="nil"/>
            </w:tcBorders>
          </w:tcPr>
          <w:p w14:paraId="7B870B13" w14:textId="737F2E3D" w:rsidR="0090591F" w:rsidRPr="005913A2" w:rsidRDefault="00DC7842" w:rsidP="00874F64">
            <w:pPr>
              <w:rPr>
                <w:rFonts w:ascii="Times New Roman" w:hAnsi="Times New Roman" w:cs="Times New Roman"/>
                <w:sz w:val="18"/>
              </w:rPr>
            </w:pPr>
            <w:r w:rsidRPr="005913A2">
              <w:rPr>
                <w:rFonts w:ascii="Times New Roman" w:hAnsi="Times New Roman" w:cs="Times New Roman"/>
                <w:sz w:val="18"/>
              </w:rPr>
              <w:t>Gottfredson et al. (2005)</w:t>
            </w:r>
            <w:r w:rsidR="007067C1">
              <w:rPr>
                <w:rFonts w:ascii="Times New Roman" w:hAnsi="Times New Roman" w:cs="Times New Roman"/>
                <w:sz w:val="18"/>
              </w:rPr>
              <w:t xml:space="preserve">; </w:t>
            </w:r>
            <w:r w:rsidR="005913A2" w:rsidRPr="005913A2">
              <w:rPr>
                <w:rFonts w:ascii="Times New Roman" w:hAnsi="Times New Roman" w:cs="Times New Roman"/>
                <w:sz w:val="18"/>
              </w:rPr>
              <w:t>Thapa et al. (20</w:t>
            </w:r>
            <w:r w:rsidR="00740514">
              <w:rPr>
                <w:rFonts w:ascii="Times New Roman" w:hAnsi="Times New Roman" w:cs="Times New Roman"/>
                <w:sz w:val="18"/>
              </w:rPr>
              <w:t>1</w:t>
            </w:r>
            <w:r w:rsidR="005913A2" w:rsidRPr="005913A2">
              <w:rPr>
                <w:rFonts w:ascii="Times New Roman" w:hAnsi="Times New Roman" w:cs="Times New Roman"/>
                <w:sz w:val="18"/>
              </w:rPr>
              <w:t>3)</w:t>
            </w:r>
          </w:p>
        </w:tc>
      </w:tr>
      <w:tr w:rsidR="007067C1" w:rsidRPr="00DC7842" w14:paraId="32136D9E" w14:textId="77777777" w:rsidTr="004C1D03">
        <w:trPr>
          <w:trHeight w:val="648"/>
        </w:trPr>
        <w:tc>
          <w:tcPr>
            <w:tcW w:w="590" w:type="pct"/>
            <w:tcBorders>
              <w:top w:val="nil"/>
              <w:bottom w:val="nil"/>
              <w:right w:val="nil"/>
            </w:tcBorders>
          </w:tcPr>
          <w:p w14:paraId="1A6B2164" w14:textId="14D4D099" w:rsidR="00BA02F2" w:rsidRPr="005F3B2C" w:rsidRDefault="00BA02F2" w:rsidP="005F3B2C">
            <w:pPr>
              <w:rPr>
                <w:rFonts w:ascii="Times New Roman" w:hAnsi="Times New Roman" w:cs="Times New Roman"/>
                <w:sz w:val="20"/>
                <w:szCs w:val="18"/>
              </w:rPr>
            </w:pPr>
            <w:r w:rsidRPr="005F3B2C">
              <w:rPr>
                <w:rFonts w:ascii="Times New Roman" w:hAnsi="Times New Roman" w:cs="Times New Roman"/>
                <w:sz w:val="20"/>
                <w:szCs w:val="18"/>
              </w:rPr>
              <w:t>Parental Involvement</w:t>
            </w:r>
          </w:p>
        </w:tc>
        <w:tc>
          <w:tcPr>
            <w:tcW w:w="3091" w:type="pct"/>
            <w:tcBorders>
              <w:top w:val="nil"/>
              <w:left w:val="nil"/>
              <w:bottom w:val="nil"/>
              <w:right w:val="nil"/>
            </w:tcBorders>
          </w:tcPr>
          <w:p w14:paraId="1AECC8E8" w14:textId="59C04401" w:rsidR="00BA02F2" w:rsidRPr="005913A2" w:rsidRDefault="00BA02F2" w:rsidP="00874F64">
            <w:pPr>
              <w:rPr>
                <w:rFonts w:ascii="Times New Roman" w:hAnsi="Times New Roman" w:cs="Times New Roman"/>
                <w:sz w:val="20"/>
                <w:szCs w:val="20"/>
              </w:rPr>
            </w:pPr>
            <w:r w:rsidRPr="005913A2">
              <w:rPr>
                <w:rFonts w:ascii="Times New Roman" w:hAnsi="Times New Roman" w:cs="Times New Roman"/>
                <w:sz w:val="20"/>
                <w:szCs w:val="20"/>
              </w:rPr>
              <w:t>Increased levels of parental involvement</w:t>
            </w:r>
            <w:r w:rsidR="00A97614">
              <w:rPr>
                <w:rFonts w:ascii="Times New Roman" w:hAnsi="Times New Roman" w:cs="Times New Roman"/>
                <w:sz w:val="20"/>
                <w:szCs w:val="20"/>
              </w:rPr>
              <w:t xml:space="preserve"> led to</w:t>
            </w:r>
            <w:r w:rsidRPr="005913A2">
              <w:rPr>
                <w:rFonts w:ascii="Times New Roman" w:hAnsi="Times New Roman" w:cs="Times New Roman"/>
                <w:sz w:val="20"/>
                <w:szCs w:val="20"/>
              </w:rPr>
              <w:t xml:space="preserve"> increase</w:t>
            </w:r>
            <w:r w:rsidR="00A97614">
              <w:rPr>
                <w:rFonts w:ascii="Times New Roman" w:hAnsi="Times New Roman" w:cs="Times New Roman"/>
                <w:sz w:val="20"/>
                <w:szCs w:val="20"/>
              </w:rPr>
              <w:t>d</w:t>
            </w:r>
            <w:r w:rsidRPr="005913A2">
              <w:rPr>
                <w:rFonts w:ascii="Times New Roman" w:hAnsi="Times New Roman" w:cs="Times New Roman"/>
                <w:sz w:val="20"/>
                <w:szCs w:val="20"/>
              </w:rPr>
              <w:t xml:space="preserve"> positive perceptions of school safety.</w:t>
            </w:r>
          </w:p>
        </w:tc>
        <w:tc>
          <w:tcPr>
            <w:tcW w:w="1319" w:type="pct"/>
            <w:tcBorders>
              <w:top w:val="nil"/>
              <w:left w:val="nil"/>
              <w:bottom w:val="nil"/>
            </w:tcBorders>
          </w:tcPr>
          <w:p w14:paraId="08E41C04" w14:textId="4ADF339C" w:rsidR="004C1D03" w:rsidRPr="005913A2" w:rsidRDefault="007067C1" w:rsidP="00874F64">
            <w:pPr>
              <w:rPr>
                <w:rFonts w:ascii="Times New Roman" w:hAnsi="Times New Roman" w:cs="Times New Roman"/>
                <w:sz w:val="18"/>
              </w:rPr>
            </w:pPr>
            <w:r>
              <w:rPr>
                <w:rFonts w:ascii="Times New Roman" w:hAnsi="Times New Roman" w:cs="Times New Roman"/>
                <w:sz w:val="18"/>
              </w:rPr>
              <w:t>Hamlin &amp; Li (</w:t>
            </w:r>
            <w:r w:rsidR="00BA02F2">
              <w:rPr>
                <w:rFonts w:ascii="Times New Roman" w:hAnsi="Times New Roman" w:cs="Times New Roman"/>
                <w:sz w:val="18"/>
              </w:rPr>
              <w:t>2020</w:t>
            </w:r>
            <w:r>
              <w:rPr>
                <w:rFonts w:ascii="Times New Roman" w:hAnsi="Times New Roman" w:cs="Times New Roman"/>
                <w:sz w:val="18"/>
              </w:rPr>
              <w:t xml:space="preserve">); </w:t>
            </w:r>
            <w:proofErr w:type="spellStart"/>
            <w:r>
              <w:rPr>
                <w:rFonts w:ascii="Times New Roman" w:hAnsi="Times New Roman" w:cs="Times New Roman"/>
                <w:sz w:val="18"/>
              </w:rPr>
              <w:t>Kupchik</w:t>
            </w:r>
            <w:proofErr w:type="spellEnd"/>
            <w:r>
              <w:rPr>
                <w:rFonts w:ascii="Times New Roman" w:hAnsi="Times New Roman" w:cs="Times New Roman"/>
                <w:sz w:val="18"/>
              </w:rPr>
              <w:t xml:space="preserve"> &amp; Ward (</w:t>
            </w:r>
            <w:r w:rsidR="00BA02F2">
              <w:rPr>
                <w:rFonts w:ascii="Times New Roman" w:hAnsi="Times New Roman" w:cs="Times New Roman"/>
                <w:sz w:val="18"/>
              </w:rPr>
              <w:t>20</w:t>
            </w:r>
            <w:r w:rsidR="00740514">
              <w:rPr>
                <w:rFonts w:ascii="Times New Roman" w:hAnsi="Times New Roman" w:cs="Times New Roman"/>
                <w:sz w:val="18"/>
              </w:rPr>
              <w:t>1</w:t>
            </w:r>
            <w:r w:rsidR="00BA02F2">
              <w:rPr>
                <w:rFonts w:ascii="Times New Roman" w:hAnsi="Times New Roman" w:cs="Times New Roman"/>
                <w:sz w:val="18"/>
              </w:rPr>
              <w:t>4</w:t>
            </w:r>
            <w:r>
              <w:rPr>
                <w:rFonts w:ascii="Times New Roman" w:hAnsi="Times New Roman" w:cs="Times New Roman"/>
                <w:sz w:val="18"/>
              </w:rPr>
              <w:t xml:space="preserve">); </w:t>
            </w:r>
            <w:proofErr w:type="spellStart"/>
            <w:r>
              <w:rPr>
                <w:rFonts w:ascii="Times New Roman" w:hAnsi="Times New Roman" w:cs="Times New Roman"/>
                <w:sz w:val="18"/>
              </w:rPr>
              <w:t>Mowen</w:t>
            </w:r>
            <w:proofErr w:type="spellEnd"/>
            <w:r>
              <w:rPr>
                <w:rFonts w:ascii="Times New Roman" w:hAnsi="Times New Roman" w:cs="Times New Roman"/>
                <w:sz w:val="18"/>
              </w:rPr>
              <w:t xml:space="preserve"> (</w:t>
            </w:r>
            <w:r w:rsidR="00BA02F2">
              <w:rPr>
                <w:rFonts w:ascii="Times New Roman" w:hAnsi="Times New Roman" w:cs="Times New Roman"/>
                <w:sz w:val="18"/>
              </w:rPr>
              <w:t>20</w:t>
            </w:r>
            <w:r w:rsidR="00740514">
              <w:rPr>
                <w:rFonts w:ascii="Times New Roman" w:hAnsi="Times New Roman" w:cs="Times New Roman"/>
                <w:sz w:val="18"/>
              </w:rPr>
              <w:t>1</w:t>
            </w:r>
            <w:r w:rsidR="00BA02F2">
              <w:rPr>
                <w:rFonts w:ascii="Times New Roman" w:hAnsi="Times New Roman" w:cs="Times New Roman"/>
                <w:sz w:val="18"/>
              </w:rPr>
              <w:t>5</w:t>
            </w:r>
            <w:r>
              <w:rPr>
                <w:rFonts w:ascii="Times New Roman" w:hAnsi="Times New Roman" w:cs="Times New Roman"/>
                <w:sz w:val="18"/>
              </w:rPr>
              <w:t>)</w:t>
            </w:r>
          </w:p>
        </w:tc>
      </w:tr>
      <w:tr w:rsidR="00BA02F2" w14:paraId="10746EE0" w14:textId="77777777" w:rsidTr="00D87DA1">
        <w:tc>
          <w:tcPr>
            <w:tcW w:w="5000" w:type="pct"/>
            <w:gridSpan w:val="3"/>
            <w:tcBorders>
              <w:top w:val="nil"/>
              <w:bottom w:val="single" w:sz="4" w:space="0" w:color="auto"/>
            </w:tcBorders>
          </w:tcPr>
          <w:p w14:paraId="68333B3D" w14:textId="6925366E" w:rsidR="00BA02F2" w:rsidRPr="005913A2" w:rsidRDefault="00BA02F2" w:rsidP="004C1D03">
            <w:pPr>
              <w:jc w:val="center"/>
              <w:rPr>
                <w:rFonts w:ascii="Times New Roman" w:hAnsi="Times New Roman" w:cs="Times New Roman"/>
                <w:b/>
                <w:sz w:val="20"/>
                <w:szCs w:val="20"/>
              </w:rPr>
            </w:pPr>
            <w:r w:rsidRPr="005913A2">
              <w:rPr>
                <w:rFonts w:ascii="Times New Roman" w:hAnsi="Times New Roman" w:cs="Times New Roman"/>
                <w:b/>
                <w:sz w:val="20"/>
                <w:szCs w:val="20"/>
              </w:rPr>
              <w:t>Neighborhood Factors</w:t>
            </w:r>
          </w:p>
        </w:tc>
      </w:tr>
      <w:tr w:rsidR="007067C1" w14:paraId="76EF6072" w14:textId="77777777" w:rsidTr="004C1D03">
        <w:tc>
          <w:tcPr>
            <w:tcW w:w="590" w:type="pct"/>
            <w:tcBorders>
              <w:top w:val="single" w:sz="4" w:space="0" w:color="auto"/>
              <w:bottom w:val="single" w:sz="4" w:space="0" w:color="auto"/>
              <w:right w:val="nil"/>
            </w:tcBorders>
          </w:tcPr>
          <w:p w14:paraId="21A63D58" w14:textId="4046007A" w:rsidR="00BA02F2" w:rsidRDefault="00BA02F2" w:rsidP="00874F64">
            <w:pPr>
              <w:rPr>
                <w:rFonts w:ascii="Times New Roman" w:hAnsi="Times New Roman" w:cs="Times New Roman"/>
                <w:sz w:val="24"/>
              </w:rPr>
            </w:pPr>
            <w:r w:rsidRPr="005F3B2C">
              <w:rPr>
                <w:rFonts w:ascii="Times New Roman" w:hAnsi="Times New Roman" w:cs="Times New Roman"/>
                <w:i/>
                <w:sz w:val="20"/>
                <w:szCs w:val="18"/>
              </w:rPr>
              <w:t>Factor:</w:t>
            </w:r>
          </w:p>
        </w:tc>
        <w:tc>
          <w:tcPr>
            <w:tcW w:w="3091" w:type="pct"/>
            <w:tcBorders>
              <w:top w:val="single" w:sz="4" w:space="0" w:color="auto"/>
              <w:left w:val="nil"/>
              <w:bottom w:val="single" w:sz="4" w:space="0" w:color="auto"/>
              <w:right w:val="nil"/>
            </w:tcBorders>
          </w:tcPr>
          <w:p w14:paraId="018C0F25" w14:textId="4ADDD62B" w:rsidR="00BA02F2" w:rsidRPr="005913A2" w:rsidRDefault="00BA02F2" w:rsidP="004C1D03">
            <w:pPr>
              <w:jc w:val="center"/>
              <w:rPr>
                <w:rFonts w:ascii="Times New Roman" w:hAnsi="Times New Roman" w:cs="Times New Roman"/>
                <w:sz w:val="20"/>
                <w:szCs w:val="20"/>
              </w:rPr>
            </w:pPr>
            <w:r w:rsidRPr="005913A2">
              <w:rPr>
                <w:rFonts w:ascii="Times New Roman" w:hAnsi="Times New Roman" w:cs="Times New Roman"/>
                <w:i/>
                <w:sz w:val="20"/>
                <w:szCs w:val="20"/>
              </w:rPr>
              <w:t xml:space="preserve">Relationships </w:t>
            </w:r>
            <w:r w:rsidR="00A97614">
              <w:rPr>
                <w:rFonts w:ascii="Times New Roman" w:hAnsi="Times New Roman" w:cs="Times New Roman"/>
                <w:i/>
                <w:sz w:val="20"/>
                <w:szCs w:val="20"/>
              </w:rPr>
              <w:t>W</w:t>
            </w:r>
            <w:r w:rsidR="00A97614" w:rsidRPr="005913A2">
              <w:rPr>
                <w:rFonts w:ascii="Times New Roman" w:hAnsi="Times New Roman" w:cs="Times New Roman"/>
                <w:i/>
                <w:sz w:val="20"/>
                <w:szCs w:val="20"/>
              </w:rPr>
              <w:t xml:space="preserve">ith </w:t>
            </w:r>
            <w:r w:rsidRPr="005913A2">
              <w:rPr>
                <w:rFonts w:ascii="Times New Roman" w:hAnsi="Times New Roman" w:cs="Times New Roman"/>
                <w:i/>
                <w:sz w:val="20"/>
                <w:szCs w:val="20"/>
              </w:rPr>
              <w:t>School Safety Perceptions</w:t>
            </w:r>
          </w:p>
        </w:tc>
        <w:tc>
          <w:tcPr>
            <w:tcW w:w="1319" w:type="pct"/>
            <w:tcBorders>
              <w:top w:val="single" w:sz="4" w:space="0" w:color="auto"/>
              <w:left w:val="nil"/>
              <w:bottom w:val="single" w:sz="4" w:space="0" w:color="auto"/>
            </w:tcBorders>
          </w:tcPr>
          <w:p w14:paraId="752DBE6D" w14:textId="6D2BB184" w:rsidR="00BA02F2" w:rsidRDefault="00BA02F2" w:rsidP="004C1D03">
            <w:pPr>
              <w:jc w:val="center"/>
              <w:rPr>
                <w:rFonts w:ascii="Times New Roman" w:hAnsi="Times New Roman" w:cs="Times New Roman"/>
                <w:sz w:val="24"/>
              </w:rPr>
            </w:pPr>
            <w:r w:rsidRPr="003D6BB3">
              <w:rPr>
                <w:rFonts w:ascii="Times New Roman" w:hAnsi="Times New Roman" w:cs="Times New Roman"/>
                <w:i/>
                <w:sz w:val="24"/>
              </w:rPr>
              <w:t>Research Studies</w:t>
            </w:r>
          </w:p>
        </w:tc>
      </w:tr>
      <w:tr w:rsidR="007067C1" w14:paraId="1D729F84" w14:textId="77777777" w:rsidTr="004C1D03">
        <w:tc>
          <w:tcPr>
            <w:tcW w:w="590" w:type="pct"/>
            <w:tcBorders>
              <w:top w:val="nil"/>
              <w:bottom w:val="nil"/>
              <w:right w:val="nil"/>
            </w:tcBorders>
          </w:tcPr>
          <w:p w14:paraId="00C3EAA3" w14:textId="4E2F261E" w:rsidR="00BA02F2" w:rsidRPr="005F3B2C" w:rsidRDefault="00BA02F2" w:rsidP="00BA02F2">
            <w:pPr>
              <w:spacing w:line="480" w:lineRule="auto"/>
              <w:rPr>
                <w:rFonts w:ascii="Times New Roman" w:hAnsi="Times New Roman" w:cs="Times New Roman"/>
                <w:szCs w:val="20"/>
              </w:rPr>
            </w:pPr>
            <w:r w:rsidRPr="005F3B2C">
              <w:rPr>
                <w:rFonts w:ascii="Times New Roman" w:hAnsi="Times New Roman" w:cs="Times New Roman"/>
                <w:sz w:val="20"/>
                <w:szCs w:val="18"/>
              </w:rPr>
              <w:t>Crime Rates</w:t>
            </w:r>
          </w:p>
        </w:tc>
        <w:tc>
          <w:tcPr>
            <w:tcW w:w="3091" w:type="pct"/>
            <w:tcBorders>
              <w:top w:val="nil"/>
              <w:left w:val="nil"/>
              <w:bottom w:val="nil"/>
              <w:right w:val="nil"/>
            </w:tcBorders>
          </w:tcPr>
          <w:p w14:paraId="770D2E4D" w14:textId="73C0F4DB" w:rsidR="00BA02F2" w:rsidRPr="005913A2" w:rsidRDefault="007067C1" w:rsidP="00874F64">
            <w:pPr>
              <w:rPr>
                <w:rFonts w:ascii="Times New Roman" w:hAnsi="Times New Roman" w:cs="Times New Roman"/>
                <w:sz w:val="20"/>
                <w:szCs w:val="20"/>
              </w:rPr>
            </w:pPr>
            <w:r>
              <w:rPr>
                <w:rFonts w:ascii="Times New Roman" w:hAnsi="Times New Roman" w:cs="Times New Roman"/>
                <w:sz w:val="20"/>
                <w:szCs w:val="20"/>
              </w:rPr>
              <w:t xml:space="preserve">Neighborhood quality relates to feelings of safety. No relationships </w:t>
            </w:r>
            <w:r w:rsidR="00A97614">
              <w:rPr>
                <w:rFonts w:ascii="Times New Roman" w:hAnsi="Times New Roman" w:cs="Times New Roman"/>
                <w:sz w:val="20"/>
                <w:szCs w:val="20"/>
              </w:rPr>
              <w:t xml:space="preserve">were identified </w:t>
            </w:r>
            <w:r>
              <w:rPr>
                <w:rFonts w:ascii="Times New Roman" w:hAnsi="Times New Roman" w:cs="Times New Roman"/>
                <w:sz w:val="20"/>
                <w:szCs w:val="20"/>
              </w:rPr>
              <w:t>between reported crimes and perceived safety among students.</w:t>
            </w:r>
          </w:p>
        </w:tc>
        <w:tc>
          <w:tcPr>
            <w:tcW w:w="1319" w:type="pct"/>
            <w:tcBorders>
              <w:top w:val="nil"/>
              <w:left w:val="nil"/>
              <w:bottom w:val="nil"/>
            </w:tcBorders>
          </w:tcPr>
          <w:p w14:paraId="4FB63DED" w14:textId="337CE840" w:rsidR="00BA02F2" w:rsidRDefault="007067C1" w:rsidP="00874F64">
            <w:pPr>
              <w:rPr>
                <w:rFonts w:ascii="Times New Roman" w:hAnsi="Times New Roman" w:cs="Times New Roman"/>
                <w:sz w:val="24"/>
              </w:rPr>
            </w:pPr>
            <w:proofErr w:type="spellStart"/>
            <w:r>
              <w:rPr>
                <w:rFonts w:ascii="Times New Roman" w:hAnsi="Times New Roman" w:cs="Times New Roman"/>
                <w:sz w:val="18"/>
              </w:rPr>
              <w:t>Shumow</w:t>
            </w:r>
            <w:proofErr w:type="spellEnd"/>
            <w:r>
              <w:rPr>
                <w:rFonts w:ascii="Times New Roman" w:hAnsi="Times New Roman" w:cs="Times New Roman"/>
                <w:sz w:val="18"/>
              </w:rPr>
              <w:t xml:space="preserve"> &amp; Lomax (200</w:t>
            </w:r>
            <w:r w:rsidR="00740514">
              <w:rPr>
                <w:rFonts w:ascii="Times New Roman" w:hAnsi="Times New Roman" w:cs="Times New Roman"/>
                <w:sz w:val="18"/>
              </w:rPr>
              <w:t>1</w:t>
            </w:r>
            <w:r>
              <w:rPr>
                <w:rFonts w:ascii="Times New Roman" w:hAnsi="Times New Roman" w:cs="Times New Roman"/>
                <w:sz w:val="18"/>
              </w:rPr>
              <w:t>); Hamlin (</w:t>
            </w:r>
            <w:r w:rsidR="00BA02F2" w:rsidRPr="00B60570">
              <w:rPr>
                <w:rFonts w:ascii="Times New Roman" w:hAnsi="Times New Roman" w:cs="Times New Roman"/>
                <w:sz w:val="18"/>
              </w:rPr>
              <w:t>20</w:t>
            </w:r>
            <w:r w:rsidR="00740514">
              <w:rPr>
                <w:rFonts w:ascii="Times New Roman" w:hAnsi="Times New Roman" w:cs="Times New Roman"/>
                <w:sz w:val="18"/>
              </w:rPr>
              <w:t>1</w:t>
            </w:r>
            <w:r w:rsidR="00BA02F2" w:rsidRPr="00B60570">
              <w:rPr>
                <w:rFonts w:ascii="Times New Roman" w:hAnsi="Times New Roman" w:cs="Times New Roman"/>
                <w:sz w:val="18"/>
              </w:rPr>
              <w:t>7</w:t>
            </w:r>
            <w:r>
              <w:rPr>
                <w:rFonts w:ascii="Times New Roman" w:hAnsi="Times New Roman" w:cs="Times New Roman"/>
                <w:sz w:val="18"/>
              </w:rPr>
              <w:t xml:space="preserve">); </w:t>
            </w:r>
            <w:r w:rsidR="00BA02F2" w:rsidRPr="00B60570">
              <w:rPr>
                <w:rFonts w:ascii="Times New Roman" w:hAnsi="Times New Roman" w:cs="Times New Roman"/>
                <w:sz w:val="18"/>
              </w:rPr>
              <w:t>Akiba</w:t>
            </w:r>
            <w:r w:rsidR="00900D51">
              <w:rPr>
                <w:rFonts w:ascii="Times New Roman" w:hAnsi="Times New Roman" w:cs="Times New Roman"/>
                <w:sz w:val="18"/>
              </w:rPr>
              <w:t xml:space="preserve"> et al.,</w:t>
            </w:r>
            <w:r>
              <w:rPr>
                <w:rFonts w:ascii="Times New Roman" w:hAnsi="Times New Roman" w:cs="Times New Roman"/>
                <w:sz w:val="18"/>
              </w:rPr>
              <w:t xml:space="preserve"> (</w:t>
            </w:r>
            <w:r w:rsidR="00C36862">
              <w:rPr>
                <w:rFonts w:ascii="Times New Roman" w:hAnsi="Times New Roman" w:cs="Times New Roman"/>
                <w:sz w:val="18"/>
              </w:rPr>
              <w:t>2004</w:t>
            </w:r>
            <w:r>
              <w:rPr>
                <w:rFonts w:ascii="Times New Roman" w:hAnsi="Times New Roman" w:cs="Times New Roman"/>
                <w:sz w:val="18"/>
              </w:rPr>
              <w:t>)</w:t>
            </w:r>
          </w:p>
        </w:tc>
      </w:tr>
      <w:tr w:rsidR="00BA02F2" w14:paraId="457755FA" w14:textId="77777777" w:rsidTr="00D87DA1">
        <w:trPr>
          <w:trHeight w:val="234"/>
        </w:trPr>
        <w:tc>
          <w:tcPr>
            <w:tcW w:w="5000" w:type="pct"/>
            <w:gridSpan w:val="3"/>
            <w:tcBorders>
              <w:top w:val="nil"/>
              <w:bottom w:val="single" w:sz="4" w:space="0" w:color="auto"/>
            </w:tcBorders>
          </w:tcPr>
          <w:p w14:paraId="49044FD4" w14:textId="56EB5EBA" w:rsidR="00BA02F2" w:rsidRPr="005F3B2C" w:rsidRDefault="00BA02F2" w:rsidP="00BA02F2">
            <w:pPr>
              <w:jc w:val="center"/>
              <w:rPr>
                <w:rFonts w:ascii="Times New Roman" w:hAnsi="Times New Roman" w:cs="Times New Roman"/>
                <w:b/>
                <w:szCs w:val="20"/>
              </w:rPr>
            </w:pPr>
            <w:r w:rsidRPr="005F3B2C">
              <w:rPr>
                <w:rFonts w:ascii="Times New Roman" w:hAnsi="Times New Roman" w:cs="Times New Roman"/>
                <w:b/>
                <w:szCs w:val="20"/>
              </w:rPr>
              <w:t>Societal Factors</w:t>
            </w:r>
          </w:p>
        </w:tc>
      </w:tr>
      <w:tr w:rsidR="007067C1" w14:paraId="647E398F" w14:textId="7E23697B" w:rsidTr="004C1D03">
        <w:trPr>
          <w:trHeight w:val="485"/>
        </w:trPr>
        <w:tc>
          <w:tcPr>
            <w:tcW w:w="590" w:type="pct"/>
            <w:tcBorders>
              <w:top w:val="single" w:sz="4" w:space="0" w:color="auto"/>
              <w:bottom w:val="single" w:sz="4" w:space="0" w:color="auto"/>
              <w:right w:val="nil"/>
            </w:tcBorders>
          </w:tcPr>
          <w:p w14:paraId="5109152D" w14:textId="56431EA6" w:rsidR="00BA02F2" w:rsidRPr="004C1D03" w:rsidRDefault="00BA02F2" w:rsidP="00DB315C">
            <w:pPr>
              <w:rPr>
                <w:rFonts w:ascii="Times New Roman" w:hAnsi="Times New Roman" w:cs="Times New Roman"/>
                <w:sz w:val="20"/>
                <w:szCs w:val="20"/>
              </w:rPr>
            </w:pPr>
            <w:r w:rsidRPr="004C1D03">
              <w:rPr>
                <w:rFonts w:ascii="Times New Roman" w:hAnsi="Times New Roman" w:cs="Times New Roman"/>
                <w:i/>
                <w:sz w:val="20"/>
                <w:szCs w:val="20"/>
              </w:rPr>
              <w:t>Factor:</w:t>
            </w:r>
          </w:p>
        </w:tc>
        <w:tc>
          <w:tcPr>
            <w:tcW w:w="3091" w:type="pct"/>
            <w:tcBorders>
              <w:top w:val="single" w:sz="4" w:space="0" w:color="auto"/>
              <w:left w:val="nil"/>
              <w:bottom w:val="single" w:sz="4" w:space="0" w:color="auto"/>
              <w:right w:val="nil"/>
            </w:tcBorders>
          </w:tcPr>
          <w:p w14:paraId="2F929B74" w14:textId="161392C3" w:rsidR="00BA02F2" w:rsidRPr="004C1D03" w:rsidRDefault="00BA02F2" w:rsidP="00BA02F2">
            <w:pPr>
              <w:jc w:val="center"/>
              <w:rPr>
                <w:rFonts w:ascii="Times New Roman" w:hAnsi="Times New Roman" w:cs="Times New Roman"/>
                <w:sz w:val="20"/>
                <w:szCs w:val="20"/>
              </w:rPr>
            </w:pPr>
            <w:r w:rsidRPr="004C1D03">
              <w:rPr>
                <w:rFonts w:ascii="Times New Roman" w:hAnsi="Times New Roman" w:cs="Times New Roman"/>
                <w:i/>
                <w:sz w:val="20"/>
                <w:szCs w:val="20"/>
              </w:rPr>
              <w:t xml:space="preserve">Relationships </w:t>
            </w:r>
            <w:r w:rsidR="00307EF1">
              <w:rPr>
                <w:rFonts w:ascii="Times New Roman" w:hAnsi="Times New Roman" w:cs="Times New Roman"/>
                <w:i/>
                <w:sz w:val="20"/>
                <w:szCs w:val="20"/>
              </w:rPr>
              <w:t>W</w:t>
            </w:r>
            <w:r w:rsidR="00307EF1" w:rsidRPr="004C1D03">
              <w:rPr>
                <w:rFonts w:ascii="Times New Roman" w:hAnsi="Times New Roman" w:cs="Times New Roman"/>
                <w:i/>
                <w:sz w:val="20"/>
                <w:szCs w:val="20"/>
              </w:rPr>
              <w:t xml:space="preserve">ith </w:t>
            </w:r>
            <w:r w:rsidRPr="004C1D03">
              <w:rPr>
                <w:rFonts w:ascii="Times New Roman" w:hAnsi="Times New Roman" w:cs="Times New Roman"/>
                <w:i/>
                <w:sz w:val="20"/>
                <w:szCs w:val="20"/>
              </w:rPr>
              <w:t>School Safety Perceptions</w:t>
            </w:r>
          </w:p>
        </w:tc>
        <w:tc>
          <w:tcPr>
            <w:tcW w:w="1319" w:type="pct"/>
            <w:tcBorders>
              <w:top w:val="single" w:sz="4" w:space="0" w:color="auto"/>
              <w:left w:val="nil"/>
              <w:bottom w:val="single" w:sz="4" w:space="0" w:color="auto"/>
            </w:tcBorders>
          </w:tcPr>
          <w:p w14:paraId="26629014" w14:textId="01989970" w:rsidR="00BA02F2" w:rsidRPr="004C1D03" w:rsidRDefault="00BA02F2" w:rsidP="00BA02F2">
            <w:pPr>
              <w:jc w:val="center"/>
              <w:rPr>
                <w:rFonts w:ascii="Times New Roman" w:hAnsi="Times New Roman" w:cs="Times New Roman"/>
                <w:sz w:val="20"/>
                <w:szCs w:val="20"/>
              </w:rPr>
            </w:pPr>
            <w:r w:rsidRPr="004C1D03">
              <w:rPr>
                <w:rFonts w:ascii="Times New Roman" w:hAnsi="Times New Roman" w:cs="Times New Roman"/>
                <w:i/>
                <w:sz w:val="20"/>
                <w:szCs w:val="20"/>
              </w:rPr>
              <w:t>Research Studies</w:t>
            </w:r>
          </w:p>
        </w:tc>
      </w:tr>
      <w:tr w:rsidR="007067C1" w14:paraId="0640BFDB" w14:textId="77777777" w:rsidTr="004C1D03">
        <w:trPr>
          <w:trHeight w:val="485"/>
        </w:trPr>
        <w:tc>
          <w:tcPr>
            <w:tcW w:w="590" w:type="pct"/>
            <w:tcBorders>
              <w:top w:val="single" w:sz="4" w:space="0" w:color="auto"/>
              <w:bottom w:val="nil"/>
              <w:right w:val="nil"/>
            </w:tcBorders>
          </w:tcPr>
          <w:p w14:paraId="16E5828B" w14:textId="2C966D34" w:rsidR="00BA02F2" w:rsidRPr="005F3B2C" w:rsidRDefault="00BA02F2" w:rsidP="00BA02F2">
            <w:pPr>
              <w:rPr>
                <w:rFonts w:ascii="Times New Roman" w:hAnsi="Times New Roman" w:cs="Times New Roman"/>
                <w:szCs w:val="20"/>
              </w:rPr>
            </w:pPr>
            <w:r w:rsidRPr="005F3B2C">
              <w:rPr>
                <w:rFonts w:ascii="Times New Roman" w:hAnsi="Times New Roman" w:cs="Times New Roman"/>
                <w:sz w:val="20"/>
                <w:szCs w:val="18"/>
              </w:rPr>
              <w:t>Recent</w:t>
            </w:r>
            <w:r w:rsidR="004C1D03">
              <w:rPr>
                <w:rFonts w:ascii="Times New Roman" w:hAnsi="Times New Roman" w:cs="Times New Roman"/>
                <w:sz w:val="20"/>
                <w:szCs w:val="18"/>
              </w:rPr>
              <w:t xml:space="preserve"> </w:t>
            </w:r>
            <w:r w:rsidR="00307EF1" w:rsidRPr="005F3B2C">
              <w:rPr>
                <w:rFonts w:ascii="Times New Roman" w:hAnsi="Times New Roman" w:cs="Times New Roman"/>
                <w:sz w:val="20"/>
                <w:szCs w:val="18"/>
              </w:rPr>
              <w:t>Inciden</w:t>
            </w:r>
            <w:r w:rsidR="00307EF1">
              <w:rPr>
                <w:rFonts w:ascii="Times New Roman" w:hAnsi="Times New Roman" w:cs="Times New Roman"/>
                <w:sz w:val="20"/>
                <w:szCs w:val="18"/>
              </w:rPr>
              <w:t>ts</w:t>
            </w:r>
          </w:p>
        </w:tc>
        <w:tc>
          <w:tcPr>
            <w:tcW w:w="3091" w:type="pct"/>
            <w:tcBorders>
              <w:top w:val="single" w:sz="4" w:space="0" w:color="auto"/>
              <w:left w:val="nil"/>
              <w:bottom w:val="nil"/>
              <w:right w:val="nil"/>
            </w:tcBorders>
          </w:tcPr>
          <w:p w14:paraId="7DCDD2D4" w14:textId="4919CFD8" w:rsidR="00BA02F2" w:rsidRPr="009B1851" w:rsidRDefault="00740514" w:rsidP="00D87DA1">
            <w:pPr>
              <w:jc w:val="center"/>
              <w:rPr>
                <w:rFonts w:ascii="Times New Roman" w:hAnsi="Times New Roman" w:cs="Times New Roman"/>
                <w:b/>
                <w:sz w:val="20"/>
              </w:rPr>
            </w:pPr>
            <w:r>
              <w:rPr>
                <w:rFonts w:ascii="Times New Roman" w:hAnsi="Times New Roman" w:cs="Times New Roman"/>
                <w:sz w:val="20"/>
              </w:rPr>
              <w:t>“</w:t>
            </w:r>
            <w:r w:rsidR="00BA02F2" w:rsidRPr="009B1851">
              <w:rPr>
                <w:rFonts w:ascii="Times New Roman" w:hAnsi="Times New Roman" w:cs="Times New Roman"/>
                <w:sz w:val="20"/>
              </w:rPr>
              <w:t>Mediatized</w:t>
            </w:r>
            <w:r>
              <w:rPr>
                <w:rFonts w:ascii="Times New Roman" w:hAnsi="Times New Roman" w:cs="Times New Roman"/>
                <w:sz w:val="20"/>
              </w:rPr>
              <w:t>”</w:t>
            </w:r>
            <w:r w:rsidR="00BA02F2" w:rsidRPr="009B1851">
              <w:rPr>
                <w:rFonts w:ascii="Times New Roman" w:hAnsi="Times New Roman" w:cs="Times New Roman"/>
                <w:sz w:val="20"/>
              </w:rPr>
              <w:t xml:space="preserve"> school shootings </w:t>
            </w:r>
            <w:r w:rsidR="00A97614">
              <w:rPr>
                <w:rFonts w:ascii="Times New Roman" w:hAnsi="Times New Roman" w:cs="Times New Roman"/>
                <w:sz w:val="20"/>
              </w:rPr>
              <w:t>and</w:t>
            </w:r>
            <w:r w:rsidR="00A97614" w:rsidRPr="009B1851">
              <w:rPr>
                <w:rFonts w:ascii="Times New Roman" w:hAnsi="Times New Roman" w:cs="Times New Roman"/>
                <w:sz w:val="20"/>
              </w:rPr>
              <w:t xml:space="preserve"> </w:t>
            </w:r>
            <w:r w:rsidR="00BA02F2" w:rsidRPr="009B1851">
              <w:rPr>
                <w:rFonts w:ascii="Times New Roman" w:hAnsi="Times New Roman" w:cs="Times New Roman"/>
                <w:sz w:val="20"/>
              </w:rPr>
              <w:t>quickly fading from memory</w:t>
            </w:r>
          </w:p>
        </w:tc>
        <w:tc>
          <w:tcPr>
            <w:tcW w:w="1319" w:type="pct"/>
            <w:tcBorders>
              <w:top w:val="single" w:sz="4" w:space="0" w:color="auto"/>
              <w:left w:val="nil"/>
              <w:bottom w:val="nil"/>
            </w:tcBorders>
          </w:tcPr>
          <w:p w14:paraId="5C1E0207" w14:textId="731DD3CC" w:rsidR="00BA02F2" w:rsidRPr="001E51A0" w:rsidRDefault="007067C1" w:rsidP="00DB315C">
            <w:pPr>
              <w:rPr>
                <w:rFonts w:ascii="Times New Roman" w:hAnsi="Times New Roman" w:cs="Times New Roman"/>
                <w:sz w:val="18"/>
              </w:rPr>
            </w:pPr>
            <w:r>
              <w:rPr>
                <w:rFonts w:ascii="Times New Roman" w:hAnsi="Times New Roman" w:cs="Times New Roman"/>
                <w:sz w:val="18"/>
              </w:rPr>
              <w:t>Jones (</w:t>
            </w:r>
            <w:r w:rsidR="00BA02F2" w:rsidRPr="005913A2">
              <w:rPr>
                <w:rFonts w:ascii="Times New Roman" w:hAnsi="Times New Roman" w:cs="Times New Roman"/>
                <w:sz w:val="18"/>
              </w:rPr>
              <w:t>20</w:t>
            </w:r>
            <w:r w:rsidR="00740514">
              <w:rPr>
                <w:rFonts w:ascii="Times New Roman" w:hAnsi="Times New Roman" w:cs="Times New Roman"/>
                <w:sz w:val="18"/>
              </w:rPr>
              <w:t>1</w:t>
            </w:r>
            <w:r w:rsidR="00BA02F2" w:rsidRPr="005913A2">
              <w:rPr>
                <w:rFonts w:ascii="Times New Roman" w:hAnsi="Times New Roman" w:cs="Times New Roman"/>
                <w:sz w:val="18"/>
              </w:rPr>
              <w:t>8</w:t>
            </w:r>
            <w:r>
              <w:rPr>
                <w:rFonts w:ascii="Times New Roman" w:hAnsi="Times New Roman" w:cs="Times New Roman"/>
                <w:sz w:val="18"/>
              </w:rPr>
              <w:t>)</w:t>
            </w:r>
            <w:r w:rsidR="00BA02F2">
              <w:rPr>
                <w:rFonts w:ascii="Times New Roman" w:hAnsi="Times New Roman" w:cs="Times New Roman"/>
                <w:sz w:val="18"/>
              </w:rPr>
              <w:t xml:space="preserve">; </w:t>
            </w:r>
            <w:r w:rsidR="00BA02F2" w:rsidRPr="005913A2">
              <w:rPr>
                <w:rFonts w:ascii="Times New Roman" w:hAnsi="Times New Roman" w:cs="Times New Roman"/>
                <w:sz w:val="18"/>
              </w:rPr>
              <w:t>Cornell &amp; Mayer (20</w:t>
            </w:r>
            <w:r w:rsidR="00740514">
              <w:rPr>
                <w:rFonts w:ascii="Times New Roman" w:hAnsi="Times New Roman" w:cs="Times New Roman"/>
                <w:sz w:val="18"/>
              </w:rPr>
              <w:t>1</w:t>
            </w:r>
            <w:r w:rsidR="00BA02F2" w:rsidRPr="005913A2">
              <w:rPr>
                <w:rFonts w:ascii="Times New Roman" w:hAnsi="Times New Roman" w:cs="Times New Roman"/>
                <w:sz w:val="18"/>
              </w:rPr>
              <w:t>0)</w:t>
            </w:r>
            <w:r w:rsidR="00BA02F2">
              <w:rPr>
                <w:rFonts w:ascii="Times New Roman" w:hAnsi="Times New Roman" w:cs="Times New Roman"/>
                <w:sz w:val="18"/>
              </w:rPr>
              <w:t xml:space="preserve">; </w:t>
            </w:r>
            <w:proofErr w:type="spellStart"/>
            <w:r w:rsidR="00BA02F2" w:rsidRPr="005913A2">
              <w:rPr>
                <w:rFonts w:ascii="Times New Roman" w:hAnsi="Times New Roman" w:cs="Times New Roman"/>
                <w:sz w:val="18"/>
              </w:rPr>
              <w:t>Musche</w:t>
            </w:r>
            <w:r w:rsidR="007B4F33">
              <w:rPr>
                <w:rFonts w:ascii="Times New Roman" w:hAnsi="Times New Roman" w:cs="Times New Roman"/>
                <w:sz w:val="18"/>
              </w:rPr>
              <w:t>rt</w:t>
            </w:r>
            <w:proofErr w:type="spellEnd"/>
            <w:r w:rsidR="00BA02F2" w:rsidRPr="005913A2">
              <w:rPr>
                <w:rFonts w:ascii="Times New Roman" w:hAnsi="Times New Roman" w:cs="Times New Roman"/>
                <w:sz w:val="18"/>
              </w:rPr>
              <w:t xml:space="preserve"> (2002)</w:t>
            </w:r>
            <w:r>
              <w:rPr>
                <w:rFonts w:ascii="Times New Roman" w:hAnsi="Times New Roman" w:cs="Times New Roman"/>
                <w:sz w:val="18"/>
              </w:rPr>
              <w:t xml:space="preserve">; </w:t>
            </w:r>
            <w:r w:rsidR="00BA02F2" w:rsidRPr="005913A2">
              <w:rPr>
                <w:rFonts w:ascii="Times New Roman" w:hAnsi="Times New Roman" w:cs="Times New Roman"/>
                <w:sz w:val="18"/>
              </w:rPr>
              <w:t>Schildkraut (20</w:t>
            </w:r>
            <w:r w:rsidR="00740514">
              <w:rPr>
                <w:rFonts w:ascii="Times New Roman" w:hAnsi="Times New Roman" w:cs="Times New Roman"/>
                <w:sz w:val="18"/>
              </w:rPr>
              <w:t>1</w:t>
            </w:r>
            <w:r w:rsidR="00E063E3">
              <w:rPr>
                <w:rFonts w:ascii="Times New Roman" w:hAnsi="Times New Roman" w:cs="Times New Roman"/>
                <w:sz w:val="18"/>
              </w:rPr>
              <w:t>4</w:t>
            </w:r>
            <w:r w:rsidR="00BA02F2" w:rsidRPr="005913A2">
              <w:rPr>
                <w:rFonts w:ascii="Times New Roman" w:hAnsi="Times New Roman" w:cs="Times New Roman"/>
                <w:sz w:val="18"/>
              </w:rPr>
              <w:t>)</w:t>
            </w:r>
          </w:p>
        </w:tc>
      </w:tr>
    </w:tbl>
    <w:p w14:paraId="06AFE40C" w14:textId="77777777" w:rsidR="00D87DA1" w:rsidRDefault="00D87DA1" w:rsidP="001E51A0">
      <w:pPr>
        <w:spacing w:line="480" w:lineRule="auto"/>
        <w:rPr>
          <w:rFonts w:ascii="Times New Roman" w:hAnsi="Times New Roman" w:cs="Times New Roman"/>
          <w:iCs/>
          <w:sz w:val="24"/>
        </w:rPr>
      </w:pPr>
    </w:p>
    <w:p w14:paraId="2FD91A70" w14:textId="77777777" w:rsidR="00D87DA1" w:rsidRDefault="00D87DA1">
      <w:pPr>
        <w:rPr>
          <w:rFonts w:ascii="Times New Roman" w:hAnsi="Times New Roman" w:cs="Times New Roman"/>
          <w:iCs/>
          <w:sz w:val="24"/>
        </w:rPr>
        <w:sectPr w:rsidR="00D87DA1" w:rsidSect="006C7D46">
          <w:footerReference w:type="default" r:id="rId26"/>
          <w:pgSz w:w="15840" w:h="12240" w:orient="landscape" w:code="1"/>
          <w:pgMar w:top="1440" w:right="1440" w:bottom="1440" w:left="1440" w:header="720" w:footer="720" w:gutter="0"/>
          <w:pgNumType w:start="48"/>
          <w:cols w:space="720"/>
          <w:docGrid w:linePitch="360"/>
        </w:sectPr>
      </w:pPr>
    </w:p>
    <w:p w14:paraId="06A9A35F" w14:textId="45A0C3EB" w:rsidR="00E43835" w:rsidRPr="00A33DCD" w:rsidRDefault="00E43835" w:rsidP="00ED49FB">
      <w:pPr>
        <w:pStyle w:val="NormalWeb"/>
        <w:spacing w:before="0" w:beforeAutospacing="0" w:after="0" w:afterAutospacing="0" w:line="480" w:lineRule="auto"/>
        <w:rPr>
          <w:rStyle w:val="Emphasis"/>
          <w:b/>
          <w:bCs/>
          <w:i w:val="0"/>
          <w:iCs w:val="0"/>
          <w:color w:val="0E101A"/>
        </w:rPr>
      </w:pPr>
      <w:r w:rsidRPr="00A33DCD">
        <w:rPr>
          <w:rStyle w:val="Emphasis"/>
          <w:b/>
          <w:bCs/>
          <w:i w:val="0"/>
          <w:iCs w:val="0"/>
          <w:color w:val="0E101A"/>
        </w:rPr>
        <w:lastRenderedPageBreak/>
        <w:t>Conceptual Framework #2</w:t>
      </w:r>
    </w:p>
    <w:p w14:paraId="1F033853" w14:textId="30AD6A2A" w:rsidR="00BA4540" w:rsidRDefault="001614C6" w:rsidP="00E43835">
      <w:pPr>
        <w:pStyle w:val="NormalWeb"/>
        <w:spacing w:before="0" w:beforeAutospacing="0" w:after="0" w:afterAutospacing="0" w:line="480" w:lineRule="auto"/>
        <w:ind w:firstLine="720"/>
        <w:rPr>
          <w:color w:val="0E101A"/>
        </w:rPr>
      </w:pPr>
      <w:r>
        <w:rPr>
          <w:color w:val="0E101A"/>
        </w:rPr>
        <w:t>Social</w:t>
      </w:r>
      <w:r w:rsidR="009B224D">
        <w:rPr>
          <w:color w:val="0E101A"/>
        </w:rPr>
        <w:t xml:space="preserve"> e</w:t>
      </w:r>
      <w:r>
        <w:rPr>
          <w:color w:val="0E101A"/>
        </w:rPr>
        <w:t xml:space="preserve">cological theories </w:t>
      </w:r>
      <w:proofErr w:type="gramStart"/>
      <w:r>
        <w:rPr>
          <w:color w:val="0E101A"/>
        </w:rPr>
        <w:t>posits</w:t>
      </w:r>
      <w:proofErr w:type="gramEnd"/>
      <w:r w:rsidR="00BA4540">
        <w:rPr>
          <w:color w:val="0E101A"/>
        </w:rPr>
        <w:t xml:space="preserve"> that</w:t>
      </w:r>
      <w:r w:rsidR="00A144AB">
        <w:rPr>
          <w:color w:val="0E101A"/>
        </w:rPr>
        <w:t xml:space="preserve"> various</w:t>
      </w:r>
      <w:r w:rsidR="00BA4540">
        <w:rPr>
          <w:color w:val="0E101A"/>
        </w:rPr>
        <w:t xml:space="preserve"> factors, processes, organizational structures, and policies</w:t>
      </w:r>
      <w:r w:rsidR="00E82334">
        <w:rPr>
          <w:color w:val="0E101A"/>
        </w:rPr>
        <w:t xml:space="preserve"> </w:t>
      </w:r>
      <w:r w:rsidR="00A144AB">
        <w:rPr>
          <w:color w:val="0E101A"/>
        </w:rPr>
        <w:t xml:space="preserve">can </w:t>
      </w:r>
      <w:r w:rsidR="00EF120A">
        <w:rPr>
          <w:color w:val="0E101A"/>
        </w:rPr>
        <w:t>influence outcomes and behaviors (Bronfenbrenner, 1977; Belsky, 1980</w:t>
      </w:r>
      <w:r w:rsidR="009E112A">
        <w:rPr>
          <w:color w:val="0E101A"/>
        </w:rPr>
        <w:t xml:space="preserve">; </w:t>
      </w:r>
      <w:r w:rsidR="00BA4540">
        <w:rPr>
          <w:color w:val="0E101A"/>
        </w:rPr>
        <w:t>McLeroy et al., 1988).</w:t>
      </w:r>
      <w:r w:rsidR="00701AD1">
        <w:rPr>
          <w:color w:val="0E101A"/>
        </w:rPr>
        <w:t xml:space="preserve"> The second part of the conceptual framework</w:t>
      </w:r>
      <w:r w:rsidR="00F7391B">
        <w:rPr>
          <w:color w:val="0E101A"/>
        </w:rPr>
        <w:t xml:space="preserve"> attempt</w:t>
      </w:r>
      <w:r w:rsidR="00F85EE9">
        <w:rPr>
          <w:color w:val="0E101A"/>
        </w:rPr>
        <w:t>s</w:t>
      </w:r>
      <w:r w:rsidR="00F7391B">
        <w:rPr>
          <w:color w:val="0E101A"/>
        </w:rPr>
        <w:t xml:space="preserve"> to untangle key concepts within the literature on </w:t>
      </w:r>
      <w:r w:rsidR="00777D3C">
        <w:rPr>
          <w:color w:val="0E101A"/>
        </w:rPr>
        <w:t>perceptions of a teacher’s physical safety</w:t>
      </w:r>
      <w:r w:rsidR="00F7391B">
        <w:rPr>
          <w:color w:val="0E101A"/>
        </w:rPr>
        <w:t xml:space="preserve">. </w:t>
      </w:r>
      <w:r w:rsidR="00777D3C">
        <w:rPr>
          <w:color w:val="0E101A"/>
        </w:rPr>
        <w:t>A</w:t>
      </w:r>
      <w:r w:rsidR="00F7391B">
        <w:rPr>
          <w:color w:val="0E101A"/>
        </w:rPr>
        <w:t xml:space="preserve"> teacher’s perception of physical safety</w:t>
      </w:r>
      <w:r w:rsidR="00777D3C">
        <w:rPr>
          <w:color w:val="0E101A"/>
        </w:rPr>
        <w:t xml:space="preserve"> is one of the three composite measures used in this study</w:t>
      </w:r>
      <w:r w:rsidR="001B7AD8">
        <w:rPr>
          <w:color w:val="0E101A"/>
        </w:rPr>
        <w:t xml:space="preserve"> and </w:t>
      </w:r>
      <w:r w:rsidR="00F7391B">
        <w:rPr>
          <w:color w:val="0E101A"/>
        </w:rPr>
        <w:t xml:space="preserve">is interwoven within the literature </w:t>
      </w:r>
      <w:r w:rsidR="00C94E1E">
        <w:rPr>
          <w:color w:val="0E101A"/>
        </w:rPr>
        <w:t>around school climate. An aspect of school climate related to school safety is the empirically measured concept of school disorder</w:t>
      </w:r>
      <w:r w:rsidR="00E5100A">
        <w:rPr>
          <w:color w:val="0E101A"/>
        </w:rPr>
        <w:t>.</w:t>
      </w:r>
      <w:r w:rsidR="00EE06B6">
        <w:rPr>
          <w:color w:val="0E101A"/>
        </w:rPr>
        <w:t xml:space="preserve"> School disorder is more broadly </w:t>
      </w:r>
      <w:r w:rsidR="004708CE">
        <w:rPr>
          <w:color w:val="0E101A"/>
        </w:rPr>
        <w:t xml:space="preserve">identified within an </w:t>
      </w:r>
      <w:r w:rsidR="00EE06B6">
        <w:rPr>
          <w:color w:val="0E101A"/>
        </w:rPr>
        <w:t>organizatio</w:t>
      </w:r>
      <w:r w:rsidR="004708CE">
        <w:rPr>
          <w:color w:val="0E101A"/>
        </w:rPr>
        <w:t>nal context</w:t>
      </w:r>
      <w:r w:rsidR="00E35C0D">
        <w:rPr>
          <w:color w:val="0E101A"/>
        </w:rPr>
        <w:t xml:space="preserve"> that may influence the development of perceptions. </w:t>
      </w:r>
      <w:r w:rsidR="00D648D7">
        <w:rPr>
          <w:color w:val="0E101A"/>
        </w:rPr>
        <w:t>However, a teacher’s perception of physical safety, should not be limited to</w:t>
      </w:r>
      <w:r w:rsidR="005F6FBA">
        <w:rPr>
          <w:color w:val="0E101A"/>
        </w:rPr>
        <w:t xml:space="preserve"> an</w:t>
      </w:r>
      <w:r w:rsidR="00D648D7">
        <w:rPr>
          <w:color w:val="0E101A"/>
        </w:rPr>
        <w:t xml:space="preserve"> organizational </w:t>
      </w:r>
      <w:r w:rsidR="005F6FBA">
        <w:rPr>
          <w:color w:val="0E101A"/>
        </w:rPr>
        <w:t>context</w:t>
      </w:r>
      <w:r w:rsidR="00D648D7">
        <w:rPr>
          <w:color w:val="0E101A"/>
        </w:rPr>
        <w:t xml:space="preserve">. </w:t>
      </w:r>
      <w:r w:rsidR="00AF039D">
        <w:rPr>
          <w:color w:val="0E101A"/>
        </w:rPr>
        <w:t xml:space="preserve">The second composite measure used in this study, teacher victimization, </w:t>
      </w:r>
      <w:r w:rsidR="00E9603F">
        <w:rPr>
          <w:color w:val="0E101A"/>
        </w:rPr>
        <w:t xml:space="preserve">is </w:t>
      </w:r>
      <w:r w:rsidR="009B269A">
        <w:rPr>
          <w:color w:val="0E101A"/>
        </w:rPr>
        <w:t>defined as an individual context</w:t>
      </w:r>
      <w:r w:rsidR="00E9603F">
        <w:rPr>
          <w:color w:val="0E101A"/>
        </w:rPr>
        <w:t xml:space="preserve"> that likely influences perceptions of safety among teachers</w:t>
      </w:r>
      <w:r w:rsidR="004F56B2">
        <w:rPr>
          <w:color w:val="0E101A"/>
        </w:rPr>
        <w:t xml:space="preserve">.  </w:t>
      </w:r>
      <w:r w:rsidR="00A278DC">
        <w:rPr>
          <w:color w:val="0E101A"/>
        </w:rPr>
        <w:t xml:space="preserve"> </w:t>
      </w:r>
    </w:p>
    <w:p w14:paraId="67BBEDC5" w14:textId="77777777" w:rsidR="00663C2B" w:rsidRDefault="00E43835" w:rsidP="00663C2B">
      <w:pPr>
        <w:pStyle w:val="NormalWeb"/>
        <w:spacing w:before="0" w:beforeAutospacing="0" w:after="0" w:afterAutospacing="0" w:line="480" w:lineRule="auto"/>
        <w:rPr>
          <w:rStyle w:val="Emphasis"/>
          <w:b/>
          <w:bCs/>
          <w:color w:val="0E101A"/>
        </w:rPr>
      </w:pPr>
      <w:r>
        <w:rPr>
          <w:rStyle w:val="Emphasis"/>
          <w:b/>
          <w:bCs/>
          <w:color w:val="0E101A"/>
        </w:rPr>
        <w:t>School Disorder</w:t>
      </w:r>
    </w:p>
    <w:p w14:paraId="4306B588" w14:textId="34E676D1" w:rsidR="00ED49FB" w:rsidRPr="003261D2" w:rsidRDefault="00BB08DA" w:rsidP="00663C2B">
      <w:pPr>
        <w:pStyle w:val="NormalWeb"/>
        <w:spacing w:before="0" w:beforeAutospacing="0" w:after="0" w:afterAutospacing="0" w:line="480" w:lineRule="auto"/>
        <w:ind w:firstLine="720"/>
        <w:rPr>
          <w:b/>
          <w:bCs/>
          <w:color w:val="0E101A"/>
        </w:rPr>
      </w:pPr>
      <w:r>
        <w:rPr>
          <w:color w:val="0E101A"/>
        </w:rPr>
        <w:t xml:space="preserve">Previous research on school safety </w:t>
      </w:r>
      <w:r w:rsidR="007E2234">
        <w:rPr>
          <w:color w:val="0E101A"/>
        </w:rPr>
        <w:t xml:space="preserve">was </w:t>
      </w:r>
      <w:r>
        <w:rPr>
          <w:color w:val="0E101A"/>
        </w:rPr>
        <w:t>developed from the criminal justice literature and focused more on large scale violent offenses (Furlong et al., 2000).</w:t>
      </w:r>
      <w:r w:rsidR="00375AB8">
        <w:rPr>
          <w:color w:val="0E101A"/>
        </w:rPr>
        <w:t xml:space="preserve"> Empirically, crime and violence inside and outside the school environment have negative effects on students</w:t>
      </w:r>
      <w:r w:rsidR="007A258E">
        <w:rPr>
          <w:color w:val="0E101A"/>
        </w:rPr>
        <w:t>’</w:t>
      </w:r>
      <w:r w:rsidR="00375AB8">
        <w:rPr>
          <w:color w:val="0E101A"/>
        </w:rPr>
        <w:t xml:space="preserve"> perceptions of safety (</w:t>
      </w:r>
      <w:r w:rsidR="00FA2B2D">
        <w:rPr>
          <w:color w:val="0E101A"/>
        </w:rPr>
        <w:t xml:space="preserve">Bowen </w:t>
      </w:r>
      <w:r w:rsidR="00102FEF">
        <w:rPr>
          <w:color w:val="0E101A"/>
        </w:rPr>
        <w:t>&amp; Bowen</w:t>
      </w:r>
      <w:r w:rsidR="00FA2B2D">
        <w:rPr>
          <w:color w:val="0E101A"/>
        </w:rPr>
        <w:t xml:space="preserve">, </w:t>
      </w:r>
      <w:r w:rsidR="00740514">
        <w:rPr>
          <w:color w:val="0E101A"/>
        </w:rPr>
        <w:t>1</w:t>
      </w:r>
      <w:r w:rsidR="00DD708B">
        <w:rPr>
          <w:color w:val="0E101A"/>
        </w:rPr>
        <w:t>999).</w:t>
      </w:r>
      <w:r w:rsidR="00204B66">
        <w:rPr>
          <w:color w:val="0E101A"/>
        </w:rPr>
        <w:t xml:space="preserve"> However, the definition of school safety had expanded to include low-level events or day-to-day disruptions</w:t>
      </w:r>
      <w:r w:rsidR="00164565">
        <w:rPr>
          <w:color w:val="0E101A"/>
        </w:rPr>
        <w:t xml:space="preserve"> (Cornell </w:t>
      </w:r>
      <w:r w:rsidR="00DB315C">
        <w:rPr>
          <w:color w:val="0E101A"/>
        </w:rPr>
        <w:t>&amp;</w:t>
      </w:r>
      <w:r w:rsidR="00617E48">
        <w:rPr>
          <w:color w:val="0E101A"/>
        </w:rPr>
        <w:t xml:space="preserve"> Mayer</w:t>
      </w:r>
      <w:r w:rsidR="00164565">
        <w:rPr>
          <w:color w:val="0E101A"/>
        </w:rPr>
        <w:t>, 20</w:t>
      </w:r>
      <w:r w:rsidR="00740514">
        <w:rPr>
          <w:color w:val="0E101A"/>
        </w:rPr>
        <w:t>1</w:t>
      </w:r>
      <w:r w:rsidR="00164565">
        <w:rPr>
          <w:color w:val="0E101A"/>
        </w:rPr>
        <w:t>0</w:t>
      </w:r>
      <w:r w:rsidR="001950E3">
        <w:rPr>
          <w:color w:val="0E101A"/>
        </w:rPr>
        <w:t>).</w:t>
      </w:r>
      <w:r w:rsidR="001950E3" w:rsidRPr="001950E3">
        <w:rPr>
          <w:color w:val="0E101A"/>
        </w:rPr>
        <w:t xml:space="preserve"> </w:t>
      </w:r>
      <w:r w:rsidR="001950E3">
        <w:rPr>
          <w:color w:val="0E101A"/>
        </w:rPr>
        <w:t>Skiba et al</w:t>
      </w:r>
      <w:r w:rsidR="007A258E">
        <w:rPr>
          <w:color w:val="0E101A"/>
        </w:rPr>
        <w:t>.</w:t>
      </w:r>
      <w:r w:rsidR="001950E3">
        <w:rPr>
          <w:color w:val="0E101A"/>
        </w:rPr>
        <w:t xml:space="preserve"> (2004)</w:t>
      </w:r>
      <w:r w:rsidR="00F75EB2">
        <w:rPr>
          <w:color w:val="0E101A"/>
        </w:rPr>
        <w:t xml:space="preserve"> analyzed the comprehensive Safe and Responsive Schools Survey and noted</w:t>
      </w:r>
      <w:r w:rsidR="001950E3">
        <w:rPr>
          <w:color w:val="0E101A"/>
        </w:rPr>
        <w:t xml:space="preserve"> </w:t>
      </w:r>
      <w:r w:rsidR="00AE69E4">
        <w:rPr>
          <w:color w:val="0E101A"/>
        </w:rPr>
        <w:t>that school</w:t>
      </w:r>
      <w:r w:rsidR="0041160D">
        <w:rPr>
          <w:color w:val="0E101A"/>
        </w:rPr>
        <w:t xml:space="preserve"> climate</w:t>
      </w:r>
      <w:r w:rsidR="00C46A14">
        <w:rPr>
          <w:color w:val="0E101A"/>
        </w:rPr>
        <w:t xml:space="preserve"> and connection</w:t>
      </w:r>
      <w:r w:rsidR="0041160D">
        <w:rPr>
          <w:color w:val="0E101A"/>
        </w:rPr>
        <w:t xml:space="preserve"> </w:t>
      </w:r>
      <w:r w:rsidR="001950E3">
        <w:rPr>
          <w:color w:val="0E101A"/>
        </w:rPr>
        <w:t>question</w:t>
      </w:r>
      <w:r w:rsidR="00C46A14">
        <w:rPr>
          <w:color w:val="0E101A"/>
        </w:rPr>
        <w:t>s</w:t>
      </w:r>
      <w:r w:rsidR="001950E3">
        <w:rPr>
          <w:color w:val="0E101A"/>
        </w:rPr>
        <w:t xml:space="preserve"> had the </w:t>
      </w:r>
      <w:r w:rsidR="00102FEF">
        <w:rPr>
          <w:color w:val="0E101A"/>
        </w:rPr>
        <w:t xml:space="preserve">greatest </w:t>
      </w:r>
      <w:r w:rsidR="001950E3">
        <w:rPr>
          <w:color w:val="0E101A"/>
        </w:rPr>
        <w:t>significance in predicting perceptions of school safety from students</w:t>
      </w:r>
      <w:r w:rsidR="007A258E">
        <w:rPr>
          <w:color w:val="0E101A"/>
        </w:rPr>
        <w:t xml:space="preserve"> thus</w:t>
      </w:r>
      <w:r w:rsidR="002E658F">
        <w:rPr>
          <w:color w:val="0E101A"/>
        </w:rPr>
        <w:t xml:space="preserve"> leading to the empirical conclusion that s</w:t>
      </w:r>
      <w:r w:rsidR="00ED49FB">
        <w:rPr>
          <w:color w:val="0E101A"/>
        </w:rPr>
        <w:t>chool climate and school safety research are interconnected (</w:t>
      </w:r>
      <w:r w:rsidR="007A258E">
        <w:rPr>
          <w:color w:val="0E101A"/>
        </w:rPr>
        <w:t xml:space="preserve">Blum et al., 1989; </w:t>
      </w:r>
      <w:r w:rsidR="00ED49FB">
        <w:rPr>
          <w:color w:val="0E101A"/>
        </w:rPr>
        <w:t>Bryk</w:t>
      </w:r>
      <w:r w:rsidR="00216188">
        <w:rPr>
          <w:color w:val="0E101A"/>
        </w:rPr>
        <w:t xml:space="preserve"> et al.,</w:t>
      </w:r>
      <w:r w:rsidR="00ED49FB">
        <w:rPr>
          <w:color w:val="0E101A"/>
        </w:rPr>
        <w:t xml:space="preserve"> 20</w:t>
      </w:r>
      <w:r w:rsidR="00740514">
        <w:rPr>
          <w:color w:val="0E101A"/>
        </w:rPr>
        <w:t>1</w:t>
      </w:r>
      <w:r w:rsidR="002E658F">
        <w:rPr>
          <w:color w:val="0E101A"/>
        </w:rPr>
        <w:t>0;</w:t>
      </w:r>
      <w:r w:rsidR="00ED49FB">
        <w:rPr>
          <w:color w:val="0E101A"/>
        </w:rPr>
        <w:t xml:space="preserve"> </w:t>
      </w:r>
      <w:r w:rsidR="007A258E">
        <w:rPr>
          <w:color w:val="0E101A"/>
        </w:rPr>
        <w:t xml:space="preserve">Furlong et al., 1991; </w:t>
      </w:r>
      <w:r w:rsidR="00ED49FB">
        <w:rPr>
          <w:color w:val="0E101A"/>
        </w:rPr>
        <w:t>Furlong</w:t>
      </w:r>
      <w:r w:rsidR="00216188">
        <w:rPr>
          <w:color w:val="0E101A"/>
        </w:rPr>
        <w:t xml:space="preserve"> et al., </w:t>
      </w:r>
      <w:r w:rsidR="00ED49FB">
        <w:rPr>
          <w:color w:val="0E101A"/>
        </w:rPr>
        <w:t>2005; Skib</w:t>
      </w:r>
      <w:r w:rsidR="00216188">
        <w:rPr>
          <w:color w:val="0E101A"/>
        </w:rPr>
        <w:t xml:space="preserve">a et al., </w:t>
      </w:r>
      <w:r w:rsidR="00ED49FB">
        <w:rPr>
          <w:color w:val="0E101A"/>
        </w:rPr>
        <w:t>2003).</w:t>
      </w:r>
      <w:r w:rsidR="003E573E">
        <w:rPr>
          <w:color w:val="0E101A"/>
        </w:rPr>
        <w:t xml:space="preserve"> School climate is considered a product of </w:t>
      </w:r>
      <w:r w:rsidR="003E573E">
        <w:rPr>
          <w:color w:val="0E101A"/>
        </w:rPr>
        <w:lastRenderedPageBreak/>
        <w:t>interactions between teachers and students</w:t>
      </w:r>
      <w:r w:rsidR="009246A6">
        <w:rPr>
          <w:color w:val="0E101A"/>
        </w:rPr>
        <w:t>.</w:t>
      </w:r>
      <w:r w:rsidR="003E573E">
        <w:rPr>
          <w:color w:val="0E101A"/>
        </w:rPr>
        <w:t xml:space="preserve"> </w:t>
      </w:r>
      <w:r w:rsidR="00ED49FB">
        <w:rPr>
          <w:color w:val="0E101A"/>
        </w:rPr>
        <w:t xml:space="preserve">National school safety research studies measure a specific component of school climate research, the concept of order and control (Gottfredson, 2005). </w:t>
      </w:r>
      <w:r w:rsidR="002473C0">
        <w:rPr>
          <w:color w:val="0E101A"/>
        </w:rPr>
        <w:t xml:space="preserve">Order and control, conceptually, </w:t>
      </w:r>
      <w:r w:rsidR="00F220C2">
        <w:rPr>
          <w:color w:val="0E101A"/>
        </w:rPr>
        <w:t xml:space="preserve">are </w:t>
      </w:r>
      <w:r w:rsidR="002473C0">
        <w:rPr>
          <w:color w:val="0E101A"/>
        </w:rPr>
        <w:t>related to school climate in terms of overall control of the environment and student behavior</w:t>
      </w:r>
      <w:r w:rsidR="000C4463">
        <w:rPr>
          <w:color w:val="0E101A"/>
        </w:rPr>
        <w:t xml:space="preserve"> (Welsh, 2000</w:t>
      </w:r>
      <w:r w:rsidR="00F220C2">
        <w:rPr>
          <w:color w:val="0E101A"/>
        </w:rPr>
        <w:t>)</w:t>
      </w:r>
      <w:r w:rsidR="002473C0">
        <w:rPr>
          <w:color w:val="0E101A"/>
        </w:rPr>
        <w:t xml:space="preserve">. </w:t>
      </w:r>
      <w:r w:rsidR="00744460">
        <w:rPr>
          <w:color w:val="0E101A"/>
        </w:rPr>
        <w:t>Pearson and Toby (</w:t>
      </w:r>
      <w:r w:rsidR="00740514">
        <w:rPr>
          <w:color w:val="0E101A"/>
        </w:rPr>
        <w:t>1</w:t>
      </w:r>
      <w:r w:rsidR="00744460">
        <w:rPr>
          <w:color w:val="0E101A"/>
        </w:rPr>
        <w:t>99</w:t>
      </w:r>
      <w:r w:rsidR="00740514">
        <w:rPr>
          <w:color w:val="0E101A"/>
        </w:rPr>
        <w:t>1</w:t>
      </w:r>
      <w:r w:rsidR="00744460">
        <w:rPr>
          <w:color w:val="0E101A"/>
        </w:rPr>
        <w:t xml:space="preserve">) noted that student behavior may be influenced by perceptions of school disorder. </w:t>
      </w:r>
      <w:r w:rsidR="00416AD8">
        <w:rPr>
          <w:color w:val="0E101A"/>
        </w:rPr>
        <w:t xml:space="preserve">Previous research suggests that </w:t>
      </w:r>
      <w:r w:rsidR="00067B2B">
        <w:rPr>
          <w:color w:val="0E101A"/>
        </w:rPr>
        <w:t xml:space="preserve">within an organizational context, school disorder </w:t>
      </w:r>
      <w:r w:rsidR="00C739DA">
        <w:rPr>
          <w:color w:val="0E101A"/>
        </w:rPr>
        <w:t>influences the perception of physical safety</w:t>
      </w:r>
      <w:r w:rsidR="000603F7">
        <w:rPr>
          <w:color w:val="0E101A"/>
        </w:rPr>
        <w:t xml:space="preserve"> for teachers who identify as LGB (Furlong et al., 2005; Huang et al., 2020; Skiba et al., 2004). </w:t>
      </w:r>
    </w:p>
    <w:p w14:paraId="0817248E" w14:textId="77777777" w:rsidR="006C7D46" w:rsidRDefault="00E43835" w:rsidP="006C7D46">
      <w:pPr>
        <w:pStyle w:val="NormalWeb"/>
        <w:spacing w:before="0" w:beforeAutospacing="0" w:after="0" w:afterAutospacing="0" w:line="480" w:lineRule="auto"/>
        <w:rPr>
          <w:b/>
          <w:bCs/>
          <w:i/>
          <w:iCs/>
          <w:color w:val="0E101A"/>
        </w:rPr>
      </w:pPr>
      <w:r w:rsidRPr="00663C2B">
        <w:rPr>
          <w:b/>
          <w:bCs/>
          <w:i/>
          <w:iCs/>
          <w:color w:val="0E101A"/>
        </w:rPr>
        <w:t>Teacher Victimization</w:t>
      </w:r>
    </w:p>
    <w:p w14:paraId="62F76C66" w14:textId="0C525D38" w:rsidR="00874327" w:rsidRDefault="002C50D7" w:rsidP="002C50D7">
      <w:pPr>
        <w:pStyle w:val="NormalWeb"/>
        <w:spacing w:before="0" w:beforeAutospacing="0" w:after="0" w:afterAutospacing="0" w:line="480" w:lineRule="auto"/>
        <w:ind w:firstLine="720"/>
        <w:rPr>
          <w:color w:val="0E101A"/>
        </w:rPr>
      </w:pPr>
      <w:r>
        <w:rPr>
          <w:color w:val="0E101A"/>
        </w:rPr>
        <w:t xml:space="preserve">The second composite measure used in this study, teacher victimization, is considered an individual context that likely influences perceptions of safety among teachers. </w:t>
      </w:r>
      <w:r w:rsidR="00ED49FB" w:rsidRPr="00E43835">
        <w:rPr>
          <w:color w:val="0E101A"/>
        </w:rPr>
        <w:t xml:space="preserve">Teacher victimization is defined </w:t>
      </w:r>
      <w:r>
        <w:rPr>
          <w:color w:val="0E101A"/>
        </w:rPr>
        <w:t xml:space="preserve">in the literature </w:t>
      </w:r>
      <w:r w:rsidR="00ED49FB" w:rsidRPr="00E43835">
        <w:rPr>
          <w:color w:val="0E101A"/>
        </w:rPr>
        <w:t xml:space="preserve">as </w:t>
      </w:r>
      <w:r w:rsidR="00F220C2">
        <w:rPr>
          <w:color w:val="0E101A"/>
        </w:rPr>
        <w:t xml:space="preserve">teachers </w:t>
      </w:r>
      <w:r w:rsidR="00ED49FB" w:rsidRPr="00E43835">
        <w:rPr>
          <w:color w:val="0E101A"/>
        </w:rPr>
        <w:t>receiving threats from students or experiencing physical harm (</w:t>
      </w:r>
      <w:proofErr w:type="spellStart"/>
      <w:r w:rsidR="00F220C2" w:rsidRPr="00E43835">
        <w:rPr>
          <w:color w:val="0E101A"/>
        </w:rPr>
        <w:t>Dinkes</w:t>
      </w:r>
      <w:proofErr w:type="spellEnd"/>
      <w:r w:rsidR="00F220C2" w:rsidRPr="00E43835">
        <w:rPr>
          <w:color w:val="0E101A"/>
        </w:rPr>
        <w:t xml:space="preserve"> et al., 2007</w:t>
      </w:r>
      <w:r w:rsidR="00F220C2">
        <w:rPr>
          <w:color w:val="0E101A"/>
        </w:rPr>
        <w:t xml:space="preserve">; </w:t>
      </w:r>
      <w:proofErr w:type="spellStart"/>
      <w:r w:rsidR="00ED49FB" w:rsidRPr="00E43835">
        <w:rPr>
          <w:color w:val="0E101A"/>
        </w:rPr>
        <w:t>Espelage</w:t>
      </w:r>
      <w:proofErr w:type="spellEnd"/>
      <w:r w:rsidR="00ED49FB" w:rsidRPr="00E43835">
        <w:rPr>
          <w:color w:val="0E101A"/>
        </w:rPr>
        <w:t xml:space="preserve"> et al., 20</w:t>
      </w:r>
      <w:r w:rsidR="00740514">
        <w:rPr>
          <w:color w:val="0E101A"/>
        </w:rPr>
        <w:t>1</w:t>
      </w:r>
      <w:r w:rsidR="00ED49FB" w:rsidRPr="00E43835">
        <w:rPr>
          <w:color w:val="0E101A"/>
        </w:rPr>
        <w:t>3). Teachers report rates of victimization within schools, and although there is competing evidence on the actual rates of incidences, the research confirms it is a necessary factor to consider in teacher safety research (Curran</w:t>
      </w:r>
      <w:r w:rsidR="00216188" w:rsidRPr="00E43835">
        <w:rPr>
          <w:color w:val="0E101A"/>
        </w:rPr>
        <w:t xml:space="preserve"> et al.</w:t>
      </w:r>
      <w:r w:rsidR="00ED49FB" w:rsidRPr="00E43835">
        <w:rPr>
          <w:color w:val="0E101A"/>
        </w:rPr>
        <w:t>, 20</w:t>
      </w:r>
      <w:r w:rsidR="00740514">
        <w:rPr>
          <w:color w:val="0E101A"/>
        </w:rPr>
        <w:t>1</w:t>
      </w:r>
      <w:r w:rsidR="00ED49FB" w:rsidRPr="00E43835">
        <w:rPr>
          <w:color w:val="0E101A"/>
        </w:rPr>
        <w:t>7).</w:t>
      </w:r>
      <w:r w:rsidR="008F7793">
        <w:rPr>
          <w:color w:val="0E101A"/>
        </w:rPr>
        <w:t xml:space="preserve"> </w:t>
      </w:r>
      <w:r w:rsidR="0060511B">
        <w:rPr>
          <w:color w:val="0E101A"/>
        </w:rPr>
        <w:t>T</w:t>
      </w:r>
      <w:r w:rsidR="00ED49FB" w:rsidRPr="00E43835">
        <w:rPr>
          <w:color w:val="0E101A"/>
        </w:rPr>
        <w:t>eachers</w:t>
      </w:r>
      <w:r w:rsidR="00F220C2">
        <w:rPr>
          <w:color w:val="0E101A"/>
        </w:rPr>
        <w:t>’</w:t>
      </w:r>
      <w:r w:rsidR="00ED49FB" w:rsidRPr="00E43835">
        <w:rPr>
          <w:color w:val="0E101A"/>
        </w:rPr>
        <w:t xml:space="preserve"> sexual orientation status has</w:t>
      </w:r>
      <w:r w:rsidR="00D227A1">
        <w:rPr>
          <w:color w:val="0E101A"/>
        </w:rPr>
        <w:t xml:space="preserve"> been a missing individual factor </w:t>
      </w:r>
      <w:r w:rsidR="00ED49FB" w:rsidRPr="00E43835">
        <w:rPr>
          <w:color w:val="0E101A"/>
        </w:rPr>
        <w:t xml:space="preserve">in teacher victimization </w:t>
      </w:r>
      <w:r w:rsidR="00D227A1">
        <w:rPr>
          <w:color w:val="0E101A"/>
        </w:rPr>
        <w:t>and</w:t>
      </w:r>
      <w:r w:rsidR="00ED49FB" w:rsidRPr="00E43835">
        <w:rPr>
          <w:color w:val="0E101A"/>
        </w:rPr>
        <w:t xml:space="preserve"> school climate research</w:t>
      </w:r>
      <w:r w:rsidR="00D41A5A">
        <w:rPr>
          <w:color w:val="0E101A"/>
        </w:rPr>
        <w:t xml:space="preserve">. </w:t>
      </w:r>
      <w:r w:rsidR="00D362E4">
        <w:rPr>
          <w:color w:val="0E101A"/>
        </w:rPr>
        <w:t>R</w:t>
      </w:r>
      <w:r w:rsidR="00D362E4" w:rsidRPr="00E43835">
        <w:rPr>
          <w:color w:val="0E101A"/>
        </w:rPr>
        <w:t xml:space="preserve">esearch indicates that students who identify as LGBTQ experience higher rates of victimization </w:t>
      </w:r>
      <w:r w:rsidR="00D362E4">
        <w:rPr>
          <w:color w:val="0E101A"/>
        </w:rPr>
        <w:t>than</w:t>
      </w:r>
      <w:r w:rsidR="00D362E4" w:rsidRPr="00E43835">
        <w:rPr>
          <w:color w:val="0E101A"/>
        </w:rPr>
        <w:t xml:space="preserve"> their non-LGBTQ peers (</w:t>
      </w:r>
      <w:proofErr w:type="spellStart"/>
      <w:r w:rsidR="00D362E4" w:rsidRPr="00E43835">
        <w:rPr>
          <w:color w:val="0E101A"/>
        </w:rPr>
        <w:t>Ferfolja</w:t>
      </w:r>
      <w:proofErr w:type="spellEnd"/>
      <w:r w:rsidR="00D362E4" w:rsidRPr="00E43835">
        <w:rPr>
          <w:color w:val="0E101A"/>
        </w:rPr>
        <w:t>, 2009; Gates, 2006</w:t>
      </w:r>
      <w:r w:rsidR="00D362E4">
        <w:rPr>
          <w:color w:val="0E101A"/>
        </w:rPr>
        <w:t xml:space="preserve">; </w:t>
      </w:r>
      <w:r w:rsidR="00D362E4" w:rsidRPr="00E43835">
        <w:rPr>
          <w:color w:val="0E101A"/>
        </w:rPr>
        <w:t>Gray, 20</w:t>
      </w:r>
      <w:r w:rsidR="00D362E4">
        <w:rPr>
          <w:color w:val="0E101A"/>
        </w:rPr>
        <w:t>1</w:t>
      </w:r>
      <w:r w:rsidR="00D362E4" w:rsidRPr="00E43835">
        <w:rPr>
          <w:color w:val="0E101A"/>
        </w:rPr>
        <w:t xml:space="preserve">3; </w:t>
      </w:r>
      <w:proofErr w:type="spellStart"/>
      <w:r w:rsidR="00D362E4" w:rsidRPr="00E43835">
        <w:rPr>
          <w:color w:val="0E101A"/>
        </w:rPr>
        <w:t>Lineback</w:t>
      </w:r>
      <w:proofErr w:type="spellEnd"/>
      <w:r w:rsidR="00D362E4" w:rsidRPr="00E43835">
        <w:rPr>
          <w:color w:val="0E101A"/>
        </w:rPr>
        <w:t xml:space="preserve"> et al., 20</w:t>
      </w:r>
      <w:r w:rsidR="00D362E4">
        <w:rPr>
          <w:color w:val="0E101A"/>
        </w:rPr>
        <w:t>1</w:t>
      </w:r>
      <w:r w:rsidR="00D362E4" w:rsidRPr="00E43835">
        <w:rPr>
          <w:color w:val="0E101A"/>
        </w:rPr>
        <w:t xml:space="preserve">6; </w:t>
      </w:r>
      <w:proofErr w:type="spellStart"/>
      <w:r w:rsidR="00D362E4" w:rsidRPr="00E43835">
        <w:rPr>
          <w:color w:val="0E101A"/>
        </w:rPr>
        <w:t>Musu</w:t>
      </w:r>
      <w:proofErr w:type="spellEnd"/>
      <w:r w:rsidR="00D362E4" w:rsidRPr="00E43835">
        <w:rPr>
          <w:color w:val="0E101A"/>
        </w:rPr>
        <w:t>-Gillette et al., 20</w:t>
      </w:r>
      <w:r w:rsidR="00D362E4">
        <w:rPr>
          <w:color w:val="0E101A"/>
        </w:rPr>
        <w:t>1</w:t>
      </w:r>
      <w:r w:rsidR="00D362E4" w:rsidRPr="00E43835">
        <w:rPr>
          <w:color w:val="0E101A"/>
        </w:rPr>
        <w:t>8; Smith et al., 2008; Wright &amp; Smith, 20</w:t>
      </w:r>
      <w:r w:rsidR="00D362E4">
        <w:rPr>
          <w:color w:val="0E101A"/>
        </w:rPr>
        <w:t>1</w:t>
      </w:r>
      <w:r w:rsidR="00D362E4" w:rsidRPr="00E43835">
        <w:rPr>
          <w:color w:val="0E101A"/>
        </w:rPr>
        <w:t>5).</w:t>
      </w:r>
      <w:r w:rsidR="00877B42">
        <w:rPr>
          <w:color w:val="0E101A"/>
        </w:rPr>
        <w:t xml:space="preserve"> This research aimed to explore if experiences of LGBTQ students were the </w:t>
      </w:r>
      <w:proofErr w:type="gramStart"/>
      <w:r w:rsidR="00877B42">
        <w:rPr>
          <w:color w:val="0E101A"/>
        </w:rPr>
        <w:t>similar to</w:t>
      </w:r>
      <w:proofErr w:type="gramEnd"/>
      <w:r w:rsidR="00877B42">
        <w:rPr>
          <w:color w:val="0E101A"/>
        </w:rPr>
        <w:t xml:space="preserve"> experiences of LGB teachers.</w:t>
      </w:r>
    </w:p>
    <w:p w14:paraId="460BD811" w14:textId="43A4A81C" w:rsidR="00E43835" w:rsidRPr="00663C2B" w:rsidRDefault="00E43835" w:rsidP="001E51A0">
      <w:pPr>
        <w:pStyle w:val="NormalWeb"/>
        <w:spacing w:before="0" w:beforeAutospacing="0" w:after="0" w:afterAutospacing="0" w:line="480" w:lineRule="auto"/>
        <w:rPr>
          <w:b/>
          <w:bCs/>
          <w:color w:val="0E101A"/>
        </w:rPr>
      </w:pPr>
      <w:r w:rsidRPr="00663C2B">
        <w:rPr>
          <w:b/>
          <w:bCs/>
          <w:color w:val="0E101A"/>
        </w:rPr>
        <w:t>Conceptual Framework #3</w:t>
      </w:r>
    </w:p>
    <w:p w14:paraId="5D15810F" w14:textId="680798FE" w:rsidR="00E43835" w:rsidRDefault="00AE7F69" w:rsidP="0001375E">
      <w:pPr>
        <w:pStyle w:val="NormalWeb"/>
        <w:spacing w:before="0" w:beforeAutospacing="0" w:after="0" w:afterAutospacing="0" w:line="480" w:lineRule="auto"/>
        <w:ind w:firstLine="720"/>
        <w:rPr>
          <w:color w:val="0E101A"/>
        </w:rPr>
      </w:pPr>
      <w:r>
        <w:rPr>
          <w:color w:val="0E101A"/>
        </w:rPr>
        <w:lastRenderedPageBreak/>
        <w:t xml:space="preserve">Social ecological models </w:t>
      </w:r>
      <w:r w:rsidR="009A6E6D">
        <w:rPr>
          <w:color w:val="0E101A"/>
        </w:rPr>
        <w:t xml:space="preserve">highlight the influence </w:t>
      </w:r>
      <w:r w:rsidR="00680D74">
        <w:rPr>
          <w:color w:val="0E101A"/>
        </w:rPr>
        <w:t>of</w:t>
      </w:r>
      <w:r w:rsidR="009A6E6D">
        <w:rPr>
          <w:color w:val="0E101A"/>
        </w:rPr>
        <w:t xml:space="preserve"> formal and informal networks on </w:t>
      </w:r>
      <w:r w:rsidR="00CA424D">
        <w:rPr>
          <w:color w:val="0E101A"/>
        </w:rPr>
        <w:t xml:space="preserve">behavior (McLeroy et al., 1988). </w:t>
      </w:r>
      <w:r w:rsidR="0013754C">
        <w:rPr>
          <w:color w:val="0E101A"/>
        </w:rPr>
        <w:t>Other theories suggests that relationships</w:t>
      </w:r>
      <w:r w:rsidR="008F059A">
        <w:rPr>
          <w:color w:val="0E101A"/>
        </w:rPr>
        <w:t xml:space="preserve"> with peers, partners, and family </w:t>
      </w:r>
      <w:r w:rsidR="00D32E36">
        <w:rPr>
          <w:color w:val="0E101A"/>
        </w:rPr>
        <w:t xml:space="preserve">can influence a person’s behavior and their perceived experiences (Dahlberg et al., 2001). </w:t>
      </w:r>
      <w:r w:rsidR="00AA41EF">
        <w:rPr>
          <w:color w:val="0E101A"/>
        </w:rPr>
        <w:t>The third composite measure developed for this study—a teacher’s perception of emotional safety—</w:t>
      </w:r>
      <w:r w:rsidR="00FC211D">
        <w:rPr>
          <w:color w:val="0E101A"/>
        </w:rPr>
        <w:t>is another key component within school safety literature.</w:t>
      </w:r>
      <w:r w:rsidR="0057029A">
        <w:rPr>
          <w:color w:val="0E101A"/>
        </w:rPr>
        <w:t xml:space="preserve"> </w:t>
      </w:r>
      <w:r w:rsidR="00E43835">
        <w:rPr>
          <w:color w:val="0E101A"/>
        </w:rPr>
        <w:t xml:space="preserve">Emotional safety, or the concept of feeling safe, can be analyzed through the construct of </w:t>
      </w:r>
      <w:r w:rsidR="00F220C2">
        <w:rPr>
          <w:color w:val="0E101A"/>
        </w:rPr>
        <w:t>self</w:t>
      </w:r>
      <w:r w:rsidR="00E43835">
        <w:rPr>
          <w:color w:val="0E101A"/>
        </w:rPr>
        <w:t>-</w:t>
      </w:r>
      <w:r w:rsidR="00F220C2">
        <w:rPr>
          <w:color w:val="0E101A"/>
        </w:rPr>
        <w:t xml:space="preserve">determination theory </w:t>
      </w:r>
      <w:r w:rsidR="00E43835">
        <w:rPr>
          <w:color w:val="0E101A"/>
        </w:rPr>
        <w:t xml:space="preserve">(SDT). SDT suggests that when teachers have a sense of emotional safety, they likely feel competent, have autonomy, and feel a sense of relatedness </w:t>
      </w:r>
      <w:r w:rsidR="00F220C2">
        <w:rPr>
          <w:color w:val="0E101A"/>
        </w:rPr>
        <w:t xml:space="preserve">(Ryan &amp; Deci, 2000; </w:t>
      </w:r>
      <w:r w:rsidR="00E43835">
        <w:rPr>
          <w:color w:val="0E101A"/>
        </w:rPr>
        <w:t xml:space="preserve">Ryan et al., </w:t>
      </w:r>
      <w:r w:rsidR="00740514">
        <w:rPr>
          <w:color w:val="0E101A"/>
        </w:rPr>
        <w:t>1</w:t>
      </w:r>
      <w:r w:rsidR="00E43835">
        <w:rPr>
          <w:color w:val="0E101A"/>
        </w:rPr>
        <w:t>995). Increase</w:t>
      </w:r>
      <w:r w:rsidR="00F220C2">
        <w:rPr>
          <w:color w:val="0E101A"/>
        </w:rPr>
        <w:t>d</w:t>
      </w:r>
      <w:r w:rsidR="00E43835">
        <w:rPr>
          <w:color w:val="0E101A"/>
        </w:rPr>
        <w:t xml:space="preserve"> competencies and relatedness are key factors in helping teachers manage student behavior, thwart potential threats of victimization, and </w:t>
      </w:r>
      <w:r w:rsidR="00F220C2">
        <w:rPr>
          <w:color w:val="0E101A"/>
        </w:rPr>
        <w:t xml:space="preserve">create </w:t>
      </w:r>
      <w:r w:rsidR="00E43835">
        <w:rPr>
          <w:color w:val="0E101A"/>
        </w:rPr>
        <w:t>a positive school climate (</w:t>
      </w:r>
      <w:r w:rsidR="00F220C2">
        <w:rPr>
          <w:color w:val="0E101A"/>
        </w:rPr>
        <w:t xml:space="preserve">Astor et al., 2010; Gottfredson et al., 2005; </w:t>
      </w:r>
      <w:r w:rsidR="00E43835">
        <w:rPr>
          <w:color w:val="0E101A"/>
        </w:rPr>
        <w:t xml:space="preserve">Martin et al., </w:t>
      </w:r>
      <w:r w:rsidR="00740514">
        <w:rPr>
          <w:color w:val="0E101A"/>
        </w:rPr>
        <w:t>1</w:t>
      </w:r>
      <w:r w:rsidR="00E43835">
        <w:rPr>
          <w:color w:val="0E101A"/>
        </w:rPr>
        <w:t>999; Thapa et al., 20</w:t>
      </w:r>
      <w:r w:rsidR="00740514">
        <w:rPr>
          <w:color w:val="0E101A"/>
        </w:rPr>
        <w:t>1</w:t>
      </w:r>
      <w:r w:rsidR="00E43835">
        <w:rPr>
          <w:color w:val="0E101A"/>
        </w:rPr>
        <w:t>3</w:t>
      </w:r>
      <w:r w:rsidR="000225D4">
        <w:rPr>
          <w:color w:val="0E101A"/>
        </w:rPr>
        <w:t>)</w:t>
      </w:r>
      <w:r w:rsidR="00B56BD4">
        <w:rPr>
          <w:color w:val="0E101A"/>
        </w:rPr>
        <w:t xml:space="preserve">. </w:t>
      </w:r>
      <w:r w:rsidR="00F220C2">
        <w:rPr>
          <w:color w:val="0E101A"/>
        </w:rPr>
        <w:t xml:space="preserve">This research uses </w:t>
      </w:r>
      <w:r w:rsidR="00213133">
        <w:rPr>
          <w:color w:val="0E101A"/>
        </w:rPr>
        <w:t>organizational</w:t>
      </w:r>
      <w:r w:rsidR="002F230B">
        <w:rPr>
          <w:color w:val="0E101A"/>
        </w:rPr>
        <w:t>, relational, and</w:t>
      </w:r>
      <w:r w:rsidR="00213133">
        <w:rPr>
          <w:color w:val="0E101A"/>
        </w:rPr>
        <w:t xml:space="preserve"> individual context</w:t>
      </w:r>
      <w:r w:rsidR="00900AC9">
        <w:rPr>
          <w:color w:val="0E101A"/>
        </w:rPr>
        <w:t>s</w:t>
      </w:r>
      <w:r w:rsidR="00213133">
        <w:rPr>
          <w:color w:val="0E101A"/>
        </w:rPr>
        <w:t xml:space="preserve"> </w:t>
      </w:r>
      <w:r w:rsidR="00B56BD4">
        <w:rPr>
          <w:color w:val="0E101A"/>
        </w:rPr>
        <w:t>to measure perceptions of emotional safety among LGB teachers.</w:t>
      </w:r>
      <w:r w:rsidR="00900AC9">
        <w:rPr>
          <w:color w:val="0E101A"/>
        </w:rPr>
        <w:t xml:space="preserve"> </w:t>
      </w:r>
      <w:r w:rsidR="00ED48D3">
        <w:rPr>
          <w:color w:val="0E101A"/>
        </w:rPr>
        <w:t xml:space="preserve">A supportive school environment is identified as </w:t>
      </w:r>
      <w:r w:rsidR="002F230B">
        <w:rPr>
          <w:color w:val="0E101A"/>
        </w:rPr>
        <w:t>both an</w:t>
      </w:r>
      <w:r w:rsidR="00ED48D3">
        <w:rPr>
          <w:color w:val="0E101A"/>
        </w:rPr>
        <w:t xml:space="preserve"> organizational </w:t>
      </w:r>
      <w:r w:rsidR="002F230B">
        <w:rPr>
          <w:color w:val="0E101A"/>
        </w:rPr>
        <w:t xml:space="preserve">and relational </w:t>
      </w:r>
      <w:r w:rsidR="00ED48D3">
        <w:rPr>
          <w:color w:val="0E101A"/>
        </w:rPr>
        <w:t>context</w:t>
      </w:r>
      <w:r w:rsidR="002F230B">
        <w:rPr>
          <w:color w:val="0E101A"/>
        </w:rPr>
        <w:t>. P</w:t>
      </w:r>
      <w:r w:rsidR="00ED48D3">
        <w:rPr>
          <w:color w:val="0E101A"/>
        </w:rPr>
        <w:t xml:space="preserve">erceptions of job security is identified as </w:t>
      </w:r>
      <w:r w:rsidR="002F230B">
        <w:rPr>
          <w:color w:val="0E101A"/>
        </w:rPr>
        <w:t>an</w:t>
      </w:r>
      <w:r w:rsidR="00ED48D3">
        <w:rPr>
          <w:color w:val="0E101A"/>
        </w:rPr>
        <w:t xml:space="preserve"> individual context. </w:t>
      </w:r>
      <w:r w:rsidR="00B56BD4">
        <w:rPr>
          <w:color w:val="0E101A"/>
        </w:rPr>
        <w:t xml:space="preserve"> </w:t>
      </w:r>
    </w:p>
    <w:p w14:paraId="2EE88C45" w14:textId="77777777" w:rsidR="00B90E9F" w:rsidRDefault="00E43835" w:rsidP="00B90E9F">
      <w:pPr>
        <w:spacing w:line="480" w:lineRule="auto"/>
        <w:rPr>
          <w:rFonts w:ascii="Times New Roman" w:hAnsi="Times New Roman" w:cs="Times New Roman"/>
          <w:i/>
          <w:sz w:val="24"/>
          <w:szCs w:val="24"/>
        </w:rPr>
      </w:pPr>
      <w:r w:rsidRPr="00663C2B">
        <w:rPr>
          <w:rFonts w:ascii="Times New Roman" w:hAnsi="Times New Roman" w:cs="Times New Roman"/>
          <w:b/>
          <w:i/>
          <w:sz w:val="24"/>
          <w:szCs w:val="24"/>
        </w:rPr>
        <w:t>Supportive School Environment</w:t>
      </w:r>
      <w:r w:rsidRPr="00663C2B">
        <w:rPr>
          <w:rFonts w:ascii="Times New Roman" w:hAnsi="Times New Roman" w:cs="Times New Roman"/>
          <w:i/>
          <w:sz w:val="24"/>
          <w:szCs w:val="24"/>
        </w:rPr>
        <w:t xml:space="preserve"> </w:t>
      </w:r>
    </w:p>
    <w:p w14:paraId="7BB04F2F" w14:textId="435BAC29" w:rsidR="000D45C9" w:rsidRPr="00B90E9F" w:rsidRDefault="000D45C9" w:rsidP="00B90E9F">
      <w:pPr>
        <w:spacing w:line="480" w:lineRule="auto"/>
        <w:ind w:firstLine="720"/>
        <w:rPr>
          <w:rFonts w:ascii="Times New Roman" w:hAnsi="Times New Roman" w:cs="Times New Roman"/>
          <w:i/>
          <w:sz w:val="24"/>
          <w:szCs w:val="24"/>
        </w:rPr>
      </w:pPr>
      <w:r w:rsidRPr="003261D2">
        <w:rPr>
          <w:rFonts w:ascii="Times New Roman" w:hAnsi="Times New Roman" w:cs="Times New Roman"/>
          <w:sz w:val="24"/>
          <w:szCs w:val="24"/>
        </w:rPr>
        <w:t>Previous research on the LGB community at</w:t>
      </w:r>
      <w:r w:rsidR="00F220C2">
        <w:rPr>
          <w:rFonts w:ascii="Times New Roman" w:hAnsi="Times New Roman" w:cs="Times New Roman"/>
          <w:sz w:val="24"/>
          <w:szCs w:val="24"/>
        </w:rPr>
        <w:t xml:space="preserve"> </w:t>
      </w:r>
      <w:r w:rsidRPr="003261D2">
        <w:rPr>
          <w:rFonts w:ascii="Times New Roman" w:hAnsi="Times New Roman" w:cs="Times New Roman"/>
          <w:sz w:val="24"/>
          <w:szCs w:val="24"/>
        </w:rPr>
        <w:t>large</w:t>
      </w:r>
      <w:r w:rsidR="00F220C2">
        <w:rPr>
          <w:rFonts w:ascii="Times New Roman" w:hAnsi="Times New Roman" w:cs="Times New Roman"/>
          <w:sz w:val="24"/>
          <w:szCs w:val="24"/>
        </w:rPr>
        <w:t>,</w:t>
      </w:r>
      <w:r w:rsidRPr="003261D2">
        <w:rPr>
          <w:rFonts w:ascii="Times New Roman" w:hAnsi="Times New Roman" w:cs="Times New Roman"/>
          <w:sz w:val="24"/>
          <w:szCs w:val="24"/>
        </w:rPr>
        <w:t xml:space="preserve"> combined with school climate research, suggest</w:t>
      </w:r>
      <w:r w:rsidR="00F220C2">
        <w:rPr>
          <w:rFonts w:ascii="Times New Roman" w:hAnsi="Times New Roman" w:cs="Times New Roman"/>
          <w:sz w:val="24"/>
          <w:szCs w:val="24"/>
        </w:rPr>
        <w:t>s</w:t>
      </w:r>
      <w:r w:rsidRPr="003261D2">
        <w:rPr>
          <w:rFonts w:ascii="Times New Roman" w:hAnsi="Times New Roman" w:cs="Times New Roman"/>
          <w:sz w:val="24"/>
          <w:szCs w:val="24"/>
        </w:rPr>
        <w:t xml:space="preserve"> that a supportive school environment is a key component of a </w:t>
      </w:r>
      <w:r w:rsidR="00F220C2" w:rsidRPr="003261D2">
        <w:rPr>
          <w:rFonts w:ascii="Times New Roman" w:hAnsi="Times New Roman" w:cs="Times New Roman"/>
          <w:sz w:val="24"/>
          <w:szCs w:val="24"/>
        </w:rPr>
        <w:t>teacher</w:t>
      </w:r>
      <w:r w:rsidR="00F220C2">
        <w:rPr>
          <w:rFonts w:ascii="Times New Roman" w:hAnsi="Times New Roman" w:cs="Times New Roman"/>
          <w:sz w:val="24"/>
          <w:szCs w:val="24"/>
        </w:rPr>
        <w:t>’</w:t>
      </w:r>
      <w:r w:rsidR="00F220C2" w:rsidRPr="003261D2">
        <w:rPr>
          <w:rFonts w:ascii="Times New Roman" w:hAnsi="Times New Roman" w:cs="Times New Roman"/>
          <w:sz w:val="24"/>
          <w:szCs w:val="24"/>
        </w:rPr>
        <w:t xml:space="preserve">s </w:t>
      </w:r>
      <w:r w:rsidRPr="003261D2">
        <w:rPr>
          <w:rFonts w:ascii="Times New Roman" w:hAnsi="Times New Roman" w:cs="Times New Roman"/>
          <w:sz w:val="24"/>
          <w:szCs w:val="24"/>
        </w:rPr>
        <w:t>perceived emotional safety (</w:t>
      </w:r>
      <w:r w:rsidR="00F220C2" w:rsidRPr="003261D2">
        <w:rPr>
          <w:rFonts w:ascii="Times New Roman" w:hAnsi="Times New Roman" w:cs="Times New Roman"/>
          <w:sz w:val="24"/>
          <w:szCs w:val="24"/>
        </w:rPr>
        <w:t>Bosworth et al., 20</w:t>
      </w:r>
      <w:r w:rsidR="00F220C2">
        <w:rPr>
          <w:rFonts w:ascii="Times New Roman" w:hAnsi="Times New Roman" w:cs="Times New Roman"/>
          <w:sz w:val="24"/>
          <w:szCs w:val="24"/>
        </w:rPr>
        <w:t>11</w:t>
      </w:r>
      <w:r w:rsidR="00F220C2" w:rsidRPr="003261D2">
        <w:rPr>
          <w:rFonts w:ascii="Times New Roman" w:hAnsi="Times New Roman" w:cs="Times New Roman"/>
          <w:sz w:val="24"/>
          <w:szCs w:val="24"/>
        </w:rPr>
        <w:t xml:space="preserve">; </w:t>
      </w:r>
      <w:r w:rsidR="00BE589F" w:rsidRPr="003261D2">
        <w:rPr>
          <w:rFonts w:ascii="Times New Roman" w:hAnsi="Times New Roman" w:cs="Times New Roman"/>
          <w:sz w:val="24"/>
          <w:szCs w:val="24"/>
        </w:rPr>
        <w:t>Connell, 20</w:t>
      </w:r>
      <w:r w:rsidR="00740514">
        <w:rPr>
          <w:rFonts w:ascii="Times New Roman" w:hAnsi="Times New Roman" w:cs="Times New Roman"/>
          <w:sz w:val="24"/>
          <w:szCs w:val="24"/>
        </w:rPr>
        <w:t>1</w:t>
      </w:r>
      <w:r w:rsidR="00BE589F" w:rsidRPr="003261D2">
        <w:rPr>
          <w:rFonts w:ascii="Times New Roman" w:hAnsi="Times New Roman" w:cs="Times New Roman"/>
          <w:sz w:val="24"/>
          <w:szCs w:val="24"/>
        </w:rPr>
        <w:t xml:space="preserve">2; </w:t>
      </w:r>
      <w:proofErr w:type="spellStart"/>
      <w:r w:rsidRPr="003261D2">
        <w:rPr>
          <w:rFonts w:ascii="Times New Roman" w:hAnsi="Times New Roman" w:cs="Times New Roman"/>
          <w:sz w:val="24"/>
          <w:szCs w:val="24"/>
        </w:rPr>
        <w:t>Lacoe</w:t>
      </w:r>
      <w:proofErr w:type="spellEnd"/>
      <w:r w:rsidRPr="003261D2">
        <w:rPr>
          <w:rFonts w:ascii="Times New Roman" w:hAnsi="Times New Roman" w:cs="Times New Roman"/>
          <w:sz w:val="24"/>
          <w:szCs w:val="24"/>
        </w:rPr>
        <w:t>, 20</w:t>
      </w:r>
      <w:r w:rsidR="00740514">
        <w:rPr>
          <w:rFonts w:ascii="Times New Roman" w:hAnsi="Times New Roman" w:cs="Times New Roman"/>
          <w:sz w:val="24"/>
          <w:szCs w:val="24"/>
        </w:rPr>
        <w:t>1</w:t>
      </w:r>
      <w:r w:rsidRPr="003261D2">
        <w:rPr>
          <w:rFonts w:ascii="Times New Roman" w:hAnsi="Times New Roman" w:cs="Times New Roman"/>
          <w:sz w:val="24"/>
          <w:szCs w:val="24"/>
        </w:rPr>
        <w:t xml:space="preserve">5; </w:t>
      </w:r>
      <w:r w:rsidR="00BE589F" w:rsidRPr="003261D2">
        <w:rPr>
          <w:rFonts w:ascii="Times New Roman" w:hAnsi="Times New Roman" w:cs="Times New Roman"/>
          <w:sz w:val="24"/>
          <w:szCs w:val="24"/>
        </w:rPr>
        <w:t xml:space="preserve">Sears, 2002; </w:t>
      </w:r>
      <w:r w:rsidRPr="003261D2">
        <w:rPr>
          <w:rFonts w:ascii="Times New Roman" w:hAnsi="Times New Roman" w:cs="Times New Roman"/>
          <w:sz w:val="24"/>
          <w:szCs w:val="24"/>
        </w:rPr>
        <w:t xml:space="preserve">Smith, et al., 2008). </w:t>
      </w:r>
      <w:r w:rsidR="00ED1962" w:rsidRPr="003261D2">
        <w:rPr>
          <w:rFonts w:ascii="Times New Roman" w:hAnsi="Times New Roman" w:cs="Times New Roman"/>
          <w:sz w:val="24"/>
          <w:szCs w:val="24"/>
        </w:rPr>
        <w:t>Teaching is not intended to be a</w:t>
      </w:r>
      <w:r w:rsidR="00D00248" w:rsidRPr="003261D2">
        <w:rPr>
          <w:rFonts w:ascii="Times New Roman" w:hAnsi="Times New Roman" w:cs="Times New Roman"/>
          <w:sz w:val="24"/>
          <w:szCs w:val="24"/>
        </w:rPr>
        <w:t xml:space="preserve">n isolated </w:t>
      </w:r>
      <w:r w:rsidR="00165DE4" w:rsidRPr="003261D2">
        <w:rPr>
          <w:rFonts w:ascii="Times New Roman" w:hAnsi="Times New Roman" w:cs="Times New Roman"/>
          <w:sz w:val="24"/>
          <w:szCs w:val="24"/>
        </w:rPr>
        <w:t>profession;</w:t>
      </w:r>
      <w:r w:rsidR="00D00248" w:rsidRPr="003261D2">
        <w:rPr>
          <w:rFonts w:ascii="Times New Roman" w:hAnsi="Times New Roman" w:cs="Times New Roman"/>
          <w:sz w:val="24"/>
          <w:szCs w:val="24"/>
        </w:rPr>
        <w:t xml:space="preserve"> it is intended to be </w:t>
      </w:r>
      <w:r w:rsidRPr="003261D2">
        <w:rPr>
          <w:rFonts w:ascii="Times New Roman" w:hAnsi="Times New Roman" w:cs="Times New Roman"/>
          <w:sz w:val="24"/>
          <w:szCs w:val="24"/>
        </w:rPr>
        <w:t>collaborative</w:t>
      </w:r>
      <w:r w:rsidR="00D00248" w:rsidRPr="003261D2">
        <w:rPr>
          <w:rFonts w:ascii="Times New Roman" w:hAnsi="Times New Roman" w:cs="Times New Roman"/>
          <w:sz w:val="24"/>
          <w:szCs w:val="24"/>
        </w:rPr>
        <w:t>.</w:t>
      </w:r>
      <w:r w:rsidR="00F7362F" w:rsidRPr="003261D2">
        <w:rPr>
          <w:rFonts w:ascii="Times New Roman" w:hAnsi="Times New Roman" w:cs="Times New Roman"/>
          <w:sz w:val="24"/>
          <w:szCs w:val="24"/>
        </w:rPr>
        <w:t xml:space="preserve"> </w:t>
      </w:r>
      <w:r w:rsidR="00D00248" w:rsidRPr="003261D2">
        <w:rPr>
          <w:rFonts w:ascii="Times New Roman" w:hAnsi="Times New Roman" w:cs="Times New Roman"/>
          <w:sz w:val="24"/>
          <w:szCs w:val="24"/>
        </w:rPr>
        <w:t xml:space="preserve">Previous research on LGB teachers </w:t>
      </w:r>
      <w:r w:rsidR="00165DE4" w:rsidRPr="003261D2">
        <w:rPr>
          <w:rFonts w:ascii="Times New Roman" w:hAnsi="Times New Roman" w:cs="Times New Roman"/>
          <w:sz w:val="24"/>
          <w:szCs w:val="24"/>
        </w:rPr>
        <w:t>has suggested that</w:t>
      </w:r>
      <w:r w:rsidR="00D00248" w:rsidRPr="003261D2">
        <w:rPr>
          <w:rFonts w:ascii="Times New Roman" w:hAnsi="Times New Roman" w:cs="Times New Roman"/>
          <w:sz w:val="24"/>
          <w:szCs w:val="24"/>
        </w:rPr>
        <w:t xml:space="preserve"> teachers</w:t>
      </w:r>
      <w:r w:rsidR="00165DE4" w:rsidRPr="003261D2">
        <w:rPr>
          <w:rFonts w:ascii="Times New Roman" w:hAnsi="Times New Roman" w:cs="Times New Roman"/>
          <w:sz w:val="24"/>
          <w:szCs w:val="24"/>
        </w:rPr>
        <w:t xml:space="preserve"> are not </w:t>
      </w:r>
      <w:r w:rsidR="00740514">
        <w:rPr>
          <w:rFonts w:ascii="Times New Roman" w:hAnsi="Times New Roman" w:cs="Times New Roman"/>
          <w:sz w:val="24"/>
          <w:szCs w:val="24"/>
        </w:rPr>
        <w:t>“</w:t>
      </w:r>
      <w:r w:rsidR="00D00248" w:rsidRPr="003261D2">
        <w:rPr>
          <w:rFonts w:ascii="Times New Roman" w:hAnsi="Times New Roman" w:cs="Times New Roman"/>
          <w:sz w:val="24"/>
          <w:szCs w:val="24"/>
        </w:rPr>
        <w:t>open</w:t>
      </w:r>
      <w:r w:rsidR="00740514">
        <w:rPr>
          <w:rFonts w:ascii="Times New Roman" w:hAnsi="Times New Roman" w:cs="Times New Roman"/>
          <w:sz w:val="24"/>
          <w:szCs w:val="24"/>
        </w:rPr>
        <w:t>”</w:t>
      </w:r>
      <w:r w:rsidR="00D00248" w:rsidRPr="003261D2">
        <w:rPr>
          <w:rFonts w:ascii="Times New Roman" w:hAnsi="Times New Roman" w:cs="Times New Roman"/>
          <w:sz w:val="24"/>
          <w:szCs w:val="24"/>
        </w:rPr>
        <w:t xml:space="preserve"> to their </w:t>
      </w:r>
      <w:r w:rsidRPr="003261D2">
        <w:rPr>
          <w:rFonts w:ascii="Times New Roman" w:hAnsi="Times New Roman" w:cs="Times New Roman"/>
          <w:sz w:val="24"/>
          <w:szCs w:val="24"/>
        </w:rPr>
        <w:t>colleagues</w:t>
      </w:r>
      <w:r w:rsidR="00D00248" w:rsidRPr="003261D2">
        <w:rPr>
          <w:rFonts w:ascii="Times New Roman" w:hAnsi="Times New Roman" w:cs="Times New Roman"/>
          <w:sz w:val="24"/>
          <w:szCs w:val="24"/>
        </w:rPr>
        <w:t xml:space="preserve"> about their sexual orientation status (Juul and </w:t>
      </w:r>
      <w:proofErr w:type="spellStart"/>
      <w:r w:rsidR="00D00248" w:rsidRPr="003261D2">
        <w:rPr>
          <w:rFonts w:ascii="Times New Roman" w:hAnsi="Times New Roman" w:cs="Times New Roman"/>
          <w:sz w:val="24"/>
          <w:szCs w:val="24"/>
        </w:rPr>
        <w:t>Repa</w:t>
      </w:r>
      <w:proofErr w:type="spellEnd"/>
      <w:r w:rsidR="00D00248" w:rsidRPr="003261D2">
        <w:rPr>
          <w:rFonts w:ascii="Times New Roman" w:hAnsi="Times New Roman" w:cs="Times New Roman"/>
          <w:sz w:val="24"/>
          <w:szCs w:val="24"/>
        </w:rPr>
        <w:t xml:space="preserve">, </w:t>
      </w:r>
      <w:r w:rsidR="00740514">
        <w:rPr>
          <w:rFonts w:ascii="Times New Roman" w:hAnsi="Times New Roman" w:cs="Times New Roman"/>
          <w:sz w:val="24"/>
          <w:szCs w:val="24"/>
        </w:rPr>
        <w:t>1</w:t>
      </w:r>
      <w:r w:rsidR="00D00248" w:rsidRPr="003261D2">
        <w:rPr>
          <w:rFonts w:ascii="Times New Roman" w:hAnsi="Times New Roman" w:cs="Times New Roman"/>
          <w:sz w:val="24"/>
          <w:szCs w:val="24"/>
        </w:rPr>
        <w:t>993; Smith et al., 2008; Toledo &amp; Maher, 20</w:t>
      </w:r>
      <w:r w:rsidR="00AE6A97" w:rsidRPr="003261D2">
        <w:rPr>
          <w:rFonts w:ascii="Times New Roman" w:hAnsi="Times New Roman" w:cs="Times New Roman"/>
          <w:sz w:val="24"/>
          <w:szCs w:val="24"/>
        </w:rPr>
        <w:t>2</w:t>
      </w:r>
      <w:r w:rsidR="00740514">
        <w:rPr>
          <w:rFonts w:ascii="Times New Roman" w:hAnsi="Times New Roman" w:cs="Times New Roman"/>
          <w:sz w:val="24"/>
          <w:szCs w:val="24"/>
        </w:rPr>
        <w:t>1</w:t>
      </w:r>
      <w:r w:rsidR="00D00248" w:rsidRPr="003261D2">
        <w:rPr>
          <w:rFonts w:ascii="Times New Roman" w:hAnsi="Times New Roman" w:cs="Times New Roman"/>
          <w:sz w:val="24"/>
          <w:szCs w:val="24"/>
        </w:rPr>
        <w:t>).</w:t>
      </w:r>
      <w:r w:rsidR="00165DE4" w:rsidRPr="003261D2">
        <w:rPr>
          <w:rFonts w:ascii="Times New Roman" w:hAnsi="Times New Roman" w:cs="Times New Roman"/>
          <w:sz w:val="24"/>
          <w:szCs w:val="24"/>
        </w:rPr>
        <w:t xml:space="preserve"> Keeping one</w:t>
      </w:r>
      <w:r w:rsidR="0082512D">
        <w:rPr>
          <w:rFonts w:ascii="Times New Roman" w:hAnsi="Times New Roman" w:cs="Times New Roman"/>
          <w:sz w:val="24"/>
          <w:szCs w:val="24"/>
        </w:rPr>
        <w:t>’</w:t>
      </w:r>
      <w:r w:rsidR="00165DE4" w:rsidRPr="003261D2">
        <w:rPr>
          <w:rFonts w:ascii="Times New Roman" w:hAnsi="Times New Roman" w:cs="Times New Roman"/>
          <w:sz w:val="24"/>
          <w:szCs w:val="24"/>
        </w:rPr>
        <w:t xml:space="preserve">s sexual orientation undisclosed has been </w:t>
      </w:r>
      <w:r w:rsidR="009F35A9">
        <w:rPr>
          <w:rFonts w:ascii="Times New Roman" w:hAnsi="Times New Roman" w:cs="Times New Roman"/>
          <w:sz w:val="24"/>
          <w:szCs w:val="24"/>
        </w:rPr>
        <w:t>shown</w:t>
      </w:r>
      <w:r w:rsidR="009F35A9" w:rsidRPr="003261D2">
        <w:rPr>
          <w:rFonts w:ascii="Times New Roman" w:hAnsi="Times New Roman" w:cs="Times New Roman"/>
          <w:sz w:val="24"/>
          <w:szCs w:val="24"/>
        </w:rPr>
        <w:t xml:space="preserve"> </w:t>
      </w:r>
      <w:r w:rsidR="00165DE4" w:rsidRPr="003261D2">
        <w:rPr>
          <w:rFonts w:ascii="Times New Roman" w:hAnsi="Times New Roman" w:cs="Times New Roman"/>
          <w:sz w:val="24"/>
          <w:szCs w:val="24"/>
        </w:rPr>
        <w:t xml:space="preserve">to </w:t>
      </w:r>
      <w:r w:rsidR="00165DE4" w:rsidRPr="003261D2">
        <w:rPr>
          <w:rFonts w:ascii="Times New Roman" w:hAnsi="Times New Roman" w:cs="Times New Roman"/>
          <w:sz w:val="24"/>
          <w:szCs w:val="24"/>
        </w:rPr>
        <w:lastRenderedPageBreak/>
        <w:t>increase depression, anxiety, and other poor health outcomes (</w:t>
      </w:r>
      <w:r w:rsidR="001569F2" w:rsidRPr="003261D2">
        <w:rPr>
          <w:rFonts w:ascii="Times New Roman" w:hAnsi="Times New Roman" w:cs="Times New Roman"/>
          <w:sz w:val="24"/>
          <w:szCs w:val="24"/>
        </w:rPr>
        <w:t xml:space="preserve">Cole et al., </w:t>
      </w:r>
      <w:r w:rsidR="00740514">
        <w:rPr>
          <w:rFonts w:ascii="Times New Roman" w:hAnsi="Times New Roman" w:cs="Times New Roman"/>
          <w:sz w:val="24"/>
          <w:szCs w:val="24"/>
        </w:rPr>
        <w:t>1</w:t>
      </w:r>
      <w:r w:rsidR="001569F2" w:rsidRPr="003261D2">
        <w:rPr>
          <w:rFonts w:ascii="Times New Roman" w:hAnsi="Times New Roman" w:cs="Times New Roman"/>
          <w:sz w:val="24"/>
          <w:szCs w:val="24"/>
        </w:rPr>
        <w:t xml:space="preserve">996; </w:t>
      </w:r>
      <w:proofErr w:type="spellStart"/>
      <w:r w:rsidR="001569F2" w:rsidRPr="003261D2">
        <w:rPr>
          <w:rFonts w:ascii="Times New Roman" w:hAnsi="Times New Roman" w:cs="Times New Roman"/>
          <w:sz w:val="24"/>
          <w:szCs w:val="24"/>
        </w:rPr>
        <w:t>Juster</w:t>
      </w:r>
      <w:proofErr w:type="spellEnd"/>
      <w:r w:rsidR="001E51A0" w:rsidRPr="003261D2">
        <w:rPr>
          <w:rFonts w:ascii="Times New Roman" w:hAnsi="Times New Roman" w:cs="Times New Roman"/>
          <w:sz w:val="24"/>
          <w:szCs w:val="24"/>
        </w:rPr>
        <w:t xml:space="preserve"> et al., </w:t>
      </w:r>
      <w:r w:rsidR="001569F2" w:rsidRPr="003261D2">
        <w:rPr>
          <w:rFonts w:ascii="Times New Roman" w:hAnsi="Times New Roman" w:cs="Times New Roman"/>
          <w:sz w:val="24"/>
          <w:szCs w:val="24"/>
        </w:rPr>
        <w:t>20</w:t>
      </w:r>
      <w:r w:rsidR="00740514">
        <w:rPr>
          <w:rFonts w:ascii="Times New Roman" w:hAnsi="Times New Roman" w:cs="Times New Roman"/>
          <w:sz w:val="24"/>
          <w:szCs w:val="24"/>
        </w:rPr>
        <w:t>1</w:t>
      </w:r>
      <w:r w:rsidR="001569F2" w:rsidRPr="003261D2">
        <w:rPr>
          <w:rFonts w:ascii="Times New Roman" w:hAnsi="Times New Roman" w:cs="Times New Roman"/>
          <w:sz w:val="24"/>
          <w:szCs w:val="24"/>
        </w:rPr>
        <w:t xml:space="preserve">3; </w:t>
      </w:r>
      <w:r w:rsidR="00165DE4" w:rsidRPr="003261D2">
        <w:rPr>
          <w:rFonts w:ascii="Times New Roman" w:hAnsi="Times New Roman" w:cs="Times New Roman"/>
          <w:sz w:val="24"/>
          <w:szCs w:val="24"/>
        </w:rPr>
        <w:t>Pennebaker &amp; Chung, 20</w:t>
      </w:r>
      <w:r w:rsidR="00740514">
        <w:rPr>
          <w:rFonts w:ascii="Times New Roman" w:hAnsi="Times New Roman" w:cs="Times New Roman"/>
          <w:sz w:val="24"/>
          <w:szCs w:val="24"/>
        </w:rPr>
        <w:t>11</w:t>
      </w:r>
      <w:r w:rsidR="00165DE4" w:rsidRPr="003261D2">
        <w:rPr>
          <w:rFonts w:ascii="Times New Roman" w:hAnsi="Times New Roman" w:cs="Times New Roman"/>
          <w:sz w:val="24"/>
          <w:szCs w:val="24"/>
        </w:rPr>
        <w:t xml:space="preserve">; </w:t>
      </w:r>
      <w:proofErr w:type="spellStart"/>
      <w:r w:rsidR="00165DE4" w:rsidRPr="003261D2">
        <w:rPr>
          <w:rFonts w:ascii="Times New Roman" w:hAnsi="Times New Roman" w:cs="Times New Roman"/>
          <w:sz w:val="24"/>
          <w:szCs w:val="24"/>
        </w:rPr>
        <w:t>Schrimshaw</w:t>
      </w:r>
      <w:proofErr w:type="spellEnd"/>
      <w:r w:rsidR="001E51A0" w:rsidRPr="003261D2">
        <w:rPr>
          <w:rFonts w:ascii="Times New Roman" w:hAnsi="Times New Roman" w:cs="Times New Roman"/>
          <w:sz w:val="24"/>
          <w:szCs w:val="24"/>
        </w:rPr>
        <w:t xml:space="preserve"> et al., </w:t>
      </w:r>
      <w:r w:rsidR="00165DE4" w:rsidRPr="003261D2">
        <w:rPr>
          <w:rFonts w:ascii="Times New Roman" w:hAnsi="Times New Roman" w:cs="Times New Roman"/>
          <w:sz w:val="24"/>
          <w:szCs w:val="24"/>
        </w:rPr>
        <w:t>20</w:t>
      </w:r>
      <w:r w:rsidR="00740514">
        <w:rPr>
          <w:rFonts w:ascii="Times New Roman" w:hAnsi="Times New Roman" w:cs="Times New Roman"/>
          <w:sz w:val="24"/>
          <w:szCs w:val="24"/>
        </w:rPr>
        <w:t>1</w:t>
      </w:r>
      <w:r w:rsidR="00165DE4" w:rsidRPr="003261D2">
        <w:rPr>
          <w:rFonts w:ascii="Times New Roman" w:hAnsi="Times New Roman" w:cs="Times New Roman"/>
          <w:sz w:val="24"/>
          <w:szCs w:val="24"/>
        </w:rPr>
        <w:t>3)</w:t>
      </w:r>
      <w:r w:rsidR="0082512D">
        <w:rPr>
          <w:rFonts w:ascii="Times New Roman" w:hAnsi="Times New Roman" w:cs="Times New Roman"/>
          <w:sz w:val="24"/>
          <w:szCs w:val="24"/>
        </w:rPr>
        <w:t>.</w:t>
      </w:r>
      <w:r w:rsidR="00165DE4" w:rsidRPr="003261D2">
        <w:rPr>
          <w:rFonts w:ascii="Times New Roman" w:hAnsi="Times New Roman" w:cs="Times New Roman"/>
          <w:sz w:val="24"/>
          <w:szCs w:val="24"/>
        </w:rPr>
        <w:t xml:space="preserve"> </w:t>
      </w:r>
      <w:r w:rsidR="001569F2" w:rsidRPr="003261D2">
        <w:rPr>
          <w:rFonts w:ascii="Times New Roman" w:hAnsi="Times New Roman" w:cs="Times New Roman"/>
          <w:sz w:val="24"/>
          <w:szCs w:val="24"/>
        </w:rPr>
        <w:t xml:space="preserve">Through the </w:t>
      </w:r>
      <w:r w:rsidRPr="003261D2">
        <w:rPr>
          <w:rFonts w:ascii="Times New Roman" w:hAnsi="Times New Roman" w:cs="Times New Roman"/>
          <w:sz w:val="24"/>
          <w:szCs w:val="24"/>
        </w:rPr>
        <w:t>framework</w:t>
      </w:r>
      <w:r w:rsidR="002B3F14" w:rsidRPr="003261D2">
        <w:rPr>
          <w:rFonts w:ascii="Times New Roman" w:hAnsi="Times New Roman" w:cs="Times New Roman"/>
          <w:sz w:val="24"/>
          <w:szCs w:val="24"/>
        </w:rPr>
        <w:t xml:space="preserve"> of SDT, Legate</w:t>
      </w:r>
      <w:r w:rsidR="00531BFB">
        <w:rPr>
          <w:rFonts w:ascii="Times New Roman" w:hAnsi="Times New Roman" w:cs="Times New Roman"/>
          <w:sz w:val="24"/>
          <w:szCs w:val="24"/>
        </w:rPr>
        <w:t xml:space="preserve"> et al.</w:t>
      </w:r>
      <w:r w:rsidR="001569F2" w:rsidRPr="003261D2">
        <w:rPr>
          <w:rFonts w:ascii="Times New Roman" w:hAnsi="Times New Roman" w:cs="Times New Roman"/>
          <w:sz w:val="24"/>
          <w:szCs w:val="24"/>
        </w:rPr>
        <w:t xml:space="preserve"> (20</w:t>
      </w:r>
      <w:r w:rsidR="00740514">
        <w:rPr>
          <w:rFonts w:ascii="Times New Roman" w:hAnsi="Times New Roman" w:cs="Times New Roman"/>
          <w:sz w:val="24"/>
          <w:szCs w:val="24"/>
        </w:rPr>
        <w:t>1</w:t>
      </w:r>
      <w:r w:rsidR="001569F2" w:rsidRPr="003261D2">
        <w:rPr>
          <w:rFonts w:ascii="Times New Roman" w:hAnsi="Times New Roman" w:cs="Times New Roman"/>
          <w:sz w:val="24"/>
          <w:szCs w:val="24"/>
        </w:rPr>
        <w:t xml:space="preserve">7) examined the environment for individuals </w:t>
      </w:r>
      <w:r w:rsidR="0082512D">
        <w:rPr>
          <w:rFonts w:ascii="Times New Roman" w:hAnsi="Times New Roman" w:cs="Times New Roman"/>
          <w:sz w:val="24"/>
          <w:szCs w:val="24"/>
        </w:rPr>
        <w:t>who</w:t>
      </w:r>
      <w:r w:rsidR="0082512D" w:rsidRPr="003261D2">
        <w:rPr>
          <w:rFonts w:ascii="Times New Roman" w:hAnsi="Times New Roman" w:cs="Times New Roman"/>
          <w:sz w:val="24"/>
          <w:szCs w:val="24"/>
        </w:rPr>
        <w:t xml:space="preserve"> </w:t>
      </w:r>
      <w:r w:rsidR="001569F2" w:rsidRPr="003261D2">
        <w:rPr>
          <w:rFonts w:ascii="Times New Roman" w:hAnsi="Times New Roman" w:cs="Times New Roman"/>
          <w:sz w:val="24"/>
          <w:szCs w:val="24"/>
        </w:rPr>
        <w:t>disclose their sexual identity. Their research suggested individuals who perceived others as accepting had higher rates of autonomy</w:t>
      </w:r>
      <w:r w:rsidR="007A6197" w:rsidRPr="003261D2">
        <w:rPr>
          <w:rFonts w:ascii="Times New Roman" w:hAnsi="Times New Roman" w:cs="Times New Roman"/>
          <w:sz w:val="24"/>
          <w:szCs w:val="24"/>
        </w:rPr>
        <w:t>, relatedness,</w:t>
      </w:r>
      <w:r w:rsidR="001569F2" w:rsidRPr="003261D2">
        <w:rPr>
          <w:rFonts w:ascii="Times New Roman" w:hAnsi="Times New Roman" w:cs="Times New Roman"/>
          <w:sz w:val="24"/>
          <w:szCs w:val="24"/>
        </w:rPr>
        <w:t xml:space="preserve"> and increased mental and physical health. </w:t>
      </w:r>
    </w:p>
    <w:p w14:paraId="09BBB57E" w14:textId="5E00E2C3" w:rsidR="00663C2B" w:rsidRPr="00663C2B" w:rsidRDefault="00B56BD4" w:rsidP="00663C2B">
      <w:pPr>
        <w:pStyle w:val="NormalWeb"/>
        <w:spacing w:before="0" w:beforeAutospacing="0" w:after="0" w:afterAutospacing="0" w:line="480" w:lineRule="auto"/>
        <w:rPr>
          <w:i/>
          <w:iCs/>
        </w:rPr>
      </w:pPr>
      <w:r w:rsidRPr="00663C2B">
        <w:rPr>
          <w:b/>
          <w:bCs/>
          <w:i/>
          <w:iCs/>
        </w:rPr>
        <w:t>Job Security</w:t>
      </w:r>
      <w:r w:rsidRPr="00663C2B">
        <w:rPr>
          <w:i/>
          <w:iCs/>
        </w:rPr>
        <w:t xml:space="preserve"> </w:t>
      </w:r>
    </w:p>
    <w:p w14:paraId="68D58144" w14:textId="4ED95C9A" w:rsidR="000C1934" w:rsidRDefault="000D45C9" w:rsidP="000D45C9">
      <w:pPr>
        <w:pStyle w:val="NormalWeb"/>
        <w:spacing w:before="0" w:beforeAutospacing="0" w:after="0" w:afterAutospacing="0" w:line="480" w:lineRule="auto"/>
        <w:ind w:firstLine="720"/>
      </w:pPr>
      <w:r>
        <w:t xml:space="preserve">Job security is another aspect of a supportive school environment. </w:t>
      </w:r>
      <w:r w:rsidR="000C1934">
        <w:t>Varying research on the LGB</w:t>
      </w:r>
      <w:r w:rsidR="009F5245">
        <w:t xml:space="preserve"> teacher community regularly notes that teachers may be </w:t>
      </w:r>
      <w:r w:rsidR="00740514">
        <w:t>“</w:t>
      </w:r>
      <w:r w:rsidR="009F5245">
        <w:t>fearful</w:t>
      </w:r>
      <w:r w:rsidR="00740514">
        <w:t>”</w:t>
      </w:r>
      <w:r w:rsidR="009F5245">
        <w:t xml:space="preserve"> of losing their jobs due to their sexual orientation</w:t>
      </w:r>
      <w:r w:rsidR="00F25B2F">
        <w:t xml:space="preserve"> (Connel</w:t>
      </w:r>
      <w:r w:rsidR="00BE589F">
        <w:t>l</w:t>
      </w:r>
      <w:r w:rsidR="00F25B2F">
        <w:t>, 20</w:t>
      </w:r>
      <w:r w:rsidR="00740514">
        <w:t>1</w:t>
      </w:r>
      <w:r w:rsidR="00D761F1">
        <w:t xml:space="preserve">2; </w:t>
      </w:r>
      <w:proofErr w:type="spellStart"/>
      <w:r w:rsidR="00D761F1">
        <w:t>Kosciw</w:t>
      </w:r>
      <w:proofErr w:type="spellEnd"/>
      <w:r w:rsidR="00D761F1">
        <w:t xml:space="preserve"> et al., 2020;</w:t>
      </w:r>
      <w:r w:rsidR="00F25B2F">
        <w:t xml:space="preserve"> Jackson, 2007; Wright, 20</w:t>
      </w:r>
      <w:r w:rsidR="00740514">
        <w:t>1</w:t>
      </w:r>
      <w:r w:rsidR="00F25B2F">
        <w:t>0</w:t>
      </w:r>
      <w:r w:rsidR="003D6BB3">
        <w:t>)</w:t>
      </w:r>
      <w:r w:rsidR="009F5245">
        <w:t>.</w:t>
      </w:r>
      <w:r w:rsidR="00F028F2">
        <w:t xml:space="preserve"> In a small qualitative study, Hooker (20</w:t>
      </w:r>
      <w:r w:rsidR="00740514">
        <w:t>1</w:t>
      </w:r>
      <w:r w:rsidR="00F028F2">
        <w:t xml:space="preserve">8) found </w:t>
      </w:r>
      <w:r w:rsidR="0092264D">
        <w:t xml:space="preserve">that </w:t>
      </w:r>
      <w:r w:rsidR="00F028F2">
        <w:t xml:space="preserve">the idea of </w:t>
      </w:r>
      <w:r w:rsidR="00740514">
        <w:t>“</w:t>
      </w:r>
      <w:r w:rsidR="00F028F2">
        <w:t>fear</w:t>
      </w:r>
      <w:r w:rsidR="00740514">
        <w:t>”</w:t>
      </w:r>
      <w:r w:rsidR="00F028F2">
        <w:t xml:space="preserve"> was the emer</w:t>
      </w:r>
      <w:r w:rsidR="00ED1670">
        <w:t>ging theme of LGB</w:t>
      </w:r>
      <w:r w:rsidR="00F028F2">
        <w:t xml:space="preserve"> educators in public and Catholic schools </w:t>
      </w:r>
      <w:r w:rsidR="0082512D">
        <w:t xml:space="preserve">in </w:t>
      </w:r>
      <w:r w:rsidR="00F028F2">
        <w:t xml:space="preserve">varied </w:t>
      </w:r>
      <w:r w:rsidR="00F028F2" w:rsidRPr="00133E4F">
        <w:t>school settings.</w:t>
      </w:r>
      <w:r w:rsidR="00E81A66" w:rsidRPr="00133E4F">
        <w:t xml:space="preserve"> </w:t>
      </w:r>
      <w:r w:rsidR="009F5245">
        <w:t xml:space="preserve">Adding to that analysis, if a teacher feels their sexual orientation is a threat to their job or </w:t>
      </w:r>
      <w:r w:rsidR="008C1D4B">
        <w:t xml:space="preserve">they must </w:t>
      </w:r>
      <w:r w:rsidR="009F5245">
        <w:t xml:space="preserve">attempt to hide their sexual orientation while performing their job, how does that experience </w:t>
      </w:r>
      <w:r w:rsidR="00531BFB">
        <w:t>affect</w:t>
      </w:r>
      <w:r w:rsidR="009F5245">
        <w:t xml:space="preserve"> their </w:t>
      </w:r>
      <w:r w:rsidR="008C1D4B">
        <w:t>perception of safety</w:t>
      </w:r>
      <w:r w:rsidR="004301A0">
        <w:t>?</w:t>
      </w:r>
      <w:r w:rsidR="008A7542">
        <w:t xml:space="preserve"> The prevailing narrative, curricula, and social stigmatization may place LGB educators in positions </w:t>
      </w:r>
      <w:r w:rsidR="0082512D">
        <w:t xml:space="preserve">in which they feel they must </w:t>
      </w:r>
      <w:r w:rsidR="008A7542">
        <w:t xml:space="preserve">remain silent about </w:t>
      </w:r>
      <w:r w:rsidR="0082512D">
        <w:t xml:space="preserve">their </w:t>
      </w:r>
      <w:r w:rsidR="008A7542">
        <w:t>sexual identity (Hooker, 20</w:t>
      </w:r>
      <w:r w:rsidR="00740514">
        <w:t>1</w:t>
      </w:r>
      <w:r w:rsidR="008A7542">
        <w:t>8; Macintosh, 2007; Russo, 2006). I</w:t>
      </w:r>
      <w:r w:rsidR="00525B33" w:rsidRPr="008A7542">
        <w:t>f being LGB increase</w:t>
      </w:r>
      <w:r w:rsidR="0082512D">
        <w:t>s</w:t>
      </w:r>
      <w:r w:rsidR="00525B33" w:rsidRPr="008A7542">
        <w:t xml:space="preserve"> anxiety </w:t>
      </w:r>
      <w:r w:rsidR="0082512D" w:rsidRPr="008A7542">
        <w:t>a</w:t>
      </w:r>
      <w:r w:rsidR="0082512D">
        <w:t>bout</w:t>
      </w:r>
      <w:r w:rsidR="0082512D" w:rsidRPr="008A7542">
        <w:t xml:space="preserve"> </w:t>
      </w:r>
      <w:r w:rsidR="00525B33" w:rsidRPr="008A7542">
        <w:t xml:space="preserve">job security and hiding their personal life from others, </w:t>
      </w:r>
      <w:r w:rsidR="008A7542">
        <w:t>how does that experience manifest in perceptions of safety</w:t>
      </w:r>
      <w:r w:rsidR="005102AF">
        <w:t>?</w:t>
      </w:r>
    </w:p>
    <w:p w14:paraId="00771525" w14:textId="0B4E732F" w:rsidR="00D86498" w:rsidRPr="00B772CE" w:rsidRDefault="00D86498" w:rsidP="00D86498">
      <w:pPr>
        <w:spacing w:line="480" w:lineRule="auto"/>
        <w:ind w:firstLine="720"/>
        <w:rPr>
          <w:rFonts w:ascii="Times New Roman" w:hAnsi="Times New Roman" w:cs="Times New Roman"/>
          <w:sz w:val="24"/>
          <w:szCs w:val="24"/>
        </w:rPr>
      </w:pPr>
      <w:r w:rsidRPr="00DE53D8">
        <w:rPr>
          <w:rFonts w:ascii="Times New Roman" w:eastAsia="Times New Roman" w:hAnsi="Times New Roman" w:cs="Times New Roman"/>
          <w:sz w:val="24"/>
          <w:szCs w:val="24"/>
        </w:rPr>
        <w:t xml:space="preserve">The current scope of the literature on school safety perceptions of teachers and the </w:t>
      </w:r>
      <w:r>
        <w:rPr>
          <w:rFonts w:ascii="Times New Roman" w:eastAsia="Times New Roman" w:hAnsi="Times New Roman" w:cs="Times New Roman"/>
          <w:sz w:val="24"/>
          <w:szCs w:val="24"/>
        </w:rPr>
        <w:t xml:space="preserve">experiences </w:t>
      </w:r>
      <w:r w:rsidRPr="00DE53D8">
        <w:rPr>
          <w:rFonts w:ascii="Times New Roman" w:eastAsia="Times New Roman" w:hAnsi="Times New Roman" w:cs="Times New Roman"/>
          <w:sz w:val="24"/>
          <w:szCs w:val="24"/>
        </w:rPr>
        <w:t>of LGB teachers support the development of the conceptual framework used in this research. First, robust research findings support the individual, school, neighborhood, and societal factors of school safety perceptions</w:t>
      </w:r>
      <w:r w:rsidR="007A6197">
        <w:rPr>
          <w:rFonts w:ascii="Times New Roman" w:eastAsia="Times New Roman" w:hAnsi="Times New Roman" w:cs="Times New Roman"/>
          <w:sz w:val="24"/>
          <w:szCs w:val="24"/>
        </w:rPr>
        <w:t xml:space="preserve"> (Table 2)</w:t>
      </w:r>
      <w:r w:rsidRPr="00DE53D8">
        <w:rPr>
          <w:rFonts w:ascii="Times New Roman" w:eastAsia="Times New Roman" w:hAnsi="Times New Roman" w:cs="Times New Roman"/>
          <w:sz w:val="24"/>
          <w:szCs w:val="24"/>
        </w:rPr>
        <w:t>.</w:t>
      </w:r>
      <w:r w:rsidR="00735115">
        <w:rPr>
          <w:rFonts w:ascii="Times New Roman" w:eastAsia="Times New Roman" w:hAnsi="Times New Roman" w:cs="Times New Roman"/>
          <w:sz w:val="24"/>
          <w:szCs w:val="24"/>
        </w:rPr>
        <w:t xml:space="preserve"> These factors serve as controls when measuring </w:t>
      </w:r>
      <w:r w:rsidR="00883F64">
        <w:rPr>
          <w:rFonts w:ascii="Times New Roman" w:eastAsia="Times New Roman" w:hAnsi="Times New Roman" w:cs="Times New Roman"/>
          <w:sz w:val="24"/>
          <w:szCs w:val="24"/>
        </w:rPr>
        <w:t>perceptions of safety among LGB teachers within the three composite measures.</w:t>
      </w:r>
      <w:r w:rsidRPr="00DE53D8">
        <w:rPr>
          <w:rFonts w:ascii="Times New Roman" w:eastAsia="Times New Roman" w:hAnsi="Times New Roman" w:cs="Times New Roman"/>
          <w:sz w:val="24"/>
          <w:szCs w:val="24"/>
        </w:rPr>
        <w:t xml:space="preserve"> </w:t>
      </w:r>
      <w:r w:rsidRPr="00DE53D8">
        <w:rPr>
          <w:rFonts w:ascii="Times New Roman" w:eastAsia="Times New Roman" w:hAnsi="Times New Roman" w:cs="Times New Roman"/>
          <w:sz w:val="24"/>
          <w:szCs w:val="24"/>
        </w:rPr>
        <w:lastRenderedPageBreak/>
        <w:t>Second, school climate</w:t>
      </w:r>
      <w:r w:rsidR="00201C3B">
        <w:rPr>
          <w:rFonts w:ascii="Times New Roman" w:eastAsia="Times New Roman" w:hAnsi="Times New Roman" w:cs="Times New Roman"/>
          <w:sz w:val="24"/>
          <w:szCs w:val="24"/>
        </w:rPr>
        <w:t>, a key organizational context</w:t>
      </w:r>
      <w:r w:rsidRPr="00DE53D8">
        <w:rPr>
          <w:rFonts w:ascii="Times New Roman" w:eastAsia="Times New Roman" w:hAnsi="Times New Roman" w:cs="Times New Roman"/>
          <w:sz w:val="24"/>
          <w:szCs w:val="24"/>
        </w:rPr>
        <w:t>, and increasing rates of teacher victimization</w:t>
      </w:r>
      <w:r w:rsidR="00201C3B">
        <w:rPr>
          <w:rFonts w:ascii="Times New Roman" w:eastAsia="Times New Roman" w:hAnsi="Times New Roman" w:cs="Times New Roman"/>
          <w:sz w:val="24"/>
          <w:szCs w:val="24"/>
        </w:rPr>
        <w:t>, a key individual context,</w:t>
      </w:r>
      <w:r w:rsidRPr="00DE53D8">
        <w:rPr>
          <w:rFonts w:ascii="Times New Roman" w:eastAsia="Times New Roman" w:hAnsi="Times New Roman" w:cs="Times New Roman"/>
          <w:sz w:val="24"/>
          <w:szCs w:val="24"/>
        </w:rPr>
        <w:t xml:space="preserve"> suggests this is an essential aspect of analyzing a teacher</w:t>
      </w:r>
      <w:r w:rsidR="00CB7E9B">
        <w:rPr>
          <w:rFonts w:ascii="Times New Roman" w:eastAsia="Times New Roman" w:hAnsi="Times New Roman" w:cs="Times New Roman"/>
          <w:sz w:val="24"/>
          <w:szCs w:val="24"/>
        </w:rPr>
        <w:t>’</w:t>
      </w:r>
      <w:r w:rsidRPr="00DE53D8">
        <w:rPr>
          <w:rFonts w:ascii="Times New Roman" w:eastAsia="Times New Roman" w:hAnsi="Times New Roman" w:cs="Times New Roman"/>
          <w:sz w:val="24"/>
          <w:szCs w:val="24"/>
        </w:rPr>
        <w:t>s perceived physical safety (</w:t>
      </w:r>
      <w:r w:rsidR="007A6197">
        <w:rPr>
          <w:rFonts w:ascii="Times New Roman" w:eastAsia="Times New Roman" w:hAnsi="Times New Roman" w:cs="Times New Roman"/>
          <w:sz w:val="24"/>
          <w:szCs w:val="24"/>
        </w:rPr>
        <w:t>Gottfredson et al., 2005; McMahon et al., 20</w:t>
      </w:r>
      <w:r w:rsidR="00740514">
        <w:rPr>
          <w:rFonts w:ascii="Times New Roman" w:eastAsia="Times New Roman" w:hAnsi="Times New Roman" w:cs="Times New Roman"/>
          <w:sz w:val="24"/>
          <w:szCs w:val="24"/>
        </w:rPr>
        <w:t>1</w:t>
      </w:r>
      <w:r w:rsidR="007A6197">
        <w:rPr>
          <w:rFonts w:ascii="Times New Roman" w:eastAsia="Times New Roman" w:hAnsi="Times New Roman" w:cs="Times New Roman"/>
          <w:sz w:val="24"/>
          <w:szCs w:val="24"/>
        </w:rPr>
        <w:t>4</w:t>
      </w:r>
      <w:r w:rsidRPr="00DE53D8">
        <w:rPr>
          <w:rFonts w:ascii="Times New Roman" w:eastAsia="Times New Roman" w:hAnsi="Times New Roman" w:cs="Times New Roman"/>
          <w:sz w:val="24"/>
          <w:szCs w:val="24"/>
        </w:rPr>
        <w:t>).</w:t>
      </w:r>
      <w:r w:rsidR="00500B38">
        <w:rPr>
          <w:rFonts w:ascii="Times New Roman" w:eastAsia="Times New Roman" w:hAnsi="Times New Roman" w:cs="Times New Roman"/>
          <w:sz w:val="24"/>
          <w:szCs w:val="24"/>
        </w:rPr>
        <w:t xml:space="preserve"> </w:t>
      </w:r>
      <w:r w:rsidRPr="00DE53D8">
        <w:rPr>
          <w:rFonts w:ascii="Times New Roman" w:eastAsia="Times New Roman" w:hAnsi="Times New Roman" w:cs="Times New Roman"/>
          <w:sz w:val="24"/>
          <w:szCs w:val="24"/>
        </w:rPr>
        <w:t>Finally, a teacher</w:t>
      </w:r>
      <w:r w:rsidR="00CB7E9B">
        <w:rPr>
          <w:rFonts w:ascii="Times New Roman" w:eastAsia="Times New Roman" w:hAnsi="Times New Roman" w:cs="Times New Roman"/>
          <w:sz w:val="24"/>
          <w:szCs w:val="24"/>
        </w:rPr>
        <w:t>’</w:t>
      </w:r>
      <w:r w:rsidRPr="00DE53D8">
        <w:rPr>
          <w:rFonts w:ascii="Times New Roman" w:eastAsia="Times New Roman" w:hAnsi="Times New Roman" w:cs="Times New Roman"/>
          <w:sz w:val="24"/>
          <w:szCs w:val="24"/>
        </w:rPr>
        <w:t xml:space="preserve">s sexual orientation status creates a complex narrative around perceptions of </w:t>
      </w:r>
      <w:r w:rsidR="00F535FB">
        <w:rPr>
          <w:rFonts w:ascii="Times New Roman" w:eastAsia="Times New Roman" w:hAnsi="Times New Roman" w:cs="Times New Roman"/>
          <w:sz w:val="24"/>
          <w:szCs w:val="24"/>
        </w:rPr>
        <w:t xml:space="preserve">emotional </w:t>
      </w:r>
      <w:r w:rsidRPr="00DE53D8">
        <w:rPr>
          <w:rFonts w:ascii="Times New Roman" w:eastAsia="Times New Roman" w:hAnsi="Times New Roman" w:cs="Times New Roman"/>
          <w:sz w:val="24"/>
          <w:szCs w:val="24"/>
        </w:rPr>
        <w:t>safety within a school environment.</w:t>
      </w:r>
      <w:r w:rsidR="00F535FB">
        <w:rPr>
          <w:rFonts w:ascii="Times New Roman" w:eastAsia="Times New Roman" w:hAnsi="Times New Roman" w:cs="Times New Roman"/>
          <w:sz w:val="24"/>
          <w:szCs w:val="24"/>
        </w:rPr>
        <w:t xml:space="preserve"> Organization</w:t>
      </w:r>
      <w:r w:rsidR="004327F3">
        <w:rPr>
          <w:rFonts w:ascii="Times New Roman" w:eastAsia="Times New Roman" w:hAnsi="Times New Roman" w:cs="Times New Roman"/>
          <w:sz w:val="24"/>
          <w:szCs w:val="24"/>
        </w:rPr>
        <w:t>al</w:t>
      </w:r>
      <w:r w:rsidR="00F535FB">
        <w:rPr>
          <w:rFonts w:ascii="Times New Roman" w:eastAsia="Times New Roman" w:hAnsi="Times New Roman" w:cs="Times New Roman"/>
          <w:sz w:val="24"/>
          <w:szCs w:val="24"/>
        </w:rPr>
        <w:t>, relational, and individual context</w:t>
      </w:r>
      <w:r w:rsidR="004327F3">
        <w:rPr>
          <w:rFonts w:ascii="Times New Roman" w:eastAsia="Times New Roman" w:hAnsi="Times New Roman" w:cs="Times New Roman"/>
          <w:sz w:val="24"/>
          <w:szCs w:val="24"/>
        </w:rPr>
        <w:t>s are essential to consider when analyzing a teacher’s perception of emotional safety.</w:t>
      </w:r>
      <w:r w:rsidRPr="00DE53D8">
        <w:rPr>
          <w:rFonts w:ascii="Times New Roman" w:eastAsia="Times New Roman" w:hAnsi="Times New Roman" w:cs="Times New Roman"/>
          <w:sz w:val="24"/>
          <w:szCs w:val="24"/>
        </w:rPr>
        <w:t xml:space="preserve"> Research and current litigation underscore the concerns LGB teachers may have about being </w:t>
      </w:r>
      <w:r w:rsidR="00740514">
        <w:rPr>
          <w:rFonts w:ascii="Times New Roman" w:eastAsia="Times New Roman" w:hAnsi="Times New Roman" w:cs="Times New Roman"/>
          <w:sz w:val="24"/>
          <w:szCs w:val="24"/>
        </w:rPr>
        <w:t>“</w:t>
      </w:r>
      <w:r w:rsidRPr="00DE53D8">
        <w:rPr>
          <w:rFonts w:ascii="Times New Roman" w:eastAsia="Times New Roman" w:hAnsi="Times New Roman" w:cs="Times New Roman"/>
          <w:sz w:val="24"/>
          <w:szCs w:val="24"/>
        </w:rPr>
        <w:t>open</w:t>
      </w:r>
      <w:r w:rsidR="00740514">
        <w:rPr>
          <w:rFonts w:ascii="Times New Roman" w:eastAsia="Times New Roman" w:hAnsi="Times New Roman" w:cs="Times New Roman"/>
          <w:sz w:val="24"/>
          <w:szCs w:val="24"/>
        </w:rPr>
        <w:t>”</w:t>
      </w:r>
      <w:r w:rsidRPr="00DE53D8">
        <w:rPr>
          <w:rFonts w:ascii="Times New Roman" w:eastAsia="Times New Roman" w:hAnsi="Times New Roman" w:cs="Times New Roman"/>
          <w:sz w:val="24"/>
          <w:szCs w:val="24"/>
        </w:rPr>
        <w:t xml:space="preserve"> within their school environment</w:t>
      </w:r>
      <w:r w:rsidR="008E624A">
        <w:rPr>
          <w:rFonts w:ascii="Times New Roman" w:eastAsia="Times New Roman" w:hAnsi="Times New Roman" w:cs="Times New Roman"/>
          <w:sz w:val="24"/>
          <w:szCs w:val="24"/>
        </w:rPr>
        <w:t>s</w:t>
      </w:r>
      <w:r w:rsidR="007A6197">
        <w:rPr>
          <w:rFonts w:ascii="Times New Roman" w:eastAsia="Times New Roman" w:hAnsi="Times New Roman" w:cs="Times New Roman"/>
          <w:sz w:val="24"/>
          <w:szCs w:val="24"/>
        </w:rPr>
        <w:t xml:space="preserve"> (Mallory &amp; Sears, 20</w:t>
      </w:r>
      <w:r w:rsidR="00740514">
        <w:rPr>
          <w:rFonts w:ascii="Times New Roman" w:eastAsia="Times New Roman" w:hAnsi="Times New Roman" w:cs="Times New Roman"/>
          <w:sz w:val="24"/>
          <w:szCs w:val="24"/>
        </w:rPr>
        <w:t>1</w:t>
      </w:r>
      <w:r w:rsidR="007A6197">
        <w:rPr>
          <w:rFonts w:ascii="Times New Roman" w:eastAsia="Times New Roman" w:hAnsi="Times New Roman" w:cs="Times New Roman"/>
          <w:sz w:val="24"/>
          <w:szCs w:val="24"/>
        </w:rPr>
        <w:t>8; Wright, 20</w:t>
      </w:r>
      <w:r w:rsidR="00740514">
        <w:rPr>
          <w:rFonts w:ascii="Times New Roman" w:eastAsia="Times New Roman" w:hAnsi="Times New Roman" w:cs="Times New Roman"/>
          <w:sz w:val="24"/>
          <w:szCs w:val="24"/>
        </w:rPr>
        <w:t>1</w:t>
      </w:r>
      <w:r w:rsidR="007A6197">
        <w:rPr>
          <w:rFonts w:ascii="Times New Roman" w:eastAsia="Times New Roman" w:hAnsi="Times New Roman" w:cs="Times New Roman"/>
          <w:sz w:val="24"/>
          <w:szCs w:val="24"/>
        </w:rPr>
        <w:t>0)</w:t>
      </w:r>
      <w:r w:rsidRPr="00DE53D8">
        <w:rPr>
          <w:rFonts w:ascii="Times New Roman" w:eastAsia="Times New Roman" w:hAnsi="Times New Roman" w:cs="Times New Roman"/>
          <w:sz w:val="24"/>
          <w:szCs w:val="24"/>
        </w:rPr>
        <w:t>. Job security concerns are consistently cited as issues among the LGB workplace community at large</w:t>
      </w:r>
      <w:r w:rsidR="004301A0">
        <w:rPr>
          <w:rFonts w:ascii="Times New Roman" w:eastAsia="Times New Roman" w:hAnsi="Times New Roman" w:cs="Times New Roman"/>
          <w:sz w:val="24"/>
          <w:szCs w:val="24"/>
        </w:rPr>
        <w:t xml:space="preserve"> (</w:t>
      </w:r>
      <w:proofErr w:type="spellStart"/>
      <w:r w:rsidR="004301A0">
        <w:rPr>
          <w:rFonts w:ascii="Times New Roman" w:eastAsia="Times New Roman" w:hAnsi="Times New Roman" w:cs="Times New Roman"/>
          <w:sz w:val="24"/>
          <w:szCs w:val="24"/>
        </w:rPr>
        <w:t>Gruberg</w:t>
      </w:r>
      <w:proofErr w:type="spellEnd"/>
      <w:r w:rsidR="001E51A0">
        <w:rPr>
          <w:rFonts w:ascii="Times New Roman" w:eastAsia="Times New Roman" w:hAnsi="Times New Roman" w:cs="Times New Roman"/>
          <w:sz w:val="24"/>
          <w:szCs w:val="24"/>
        </w:rPr>
        <w:t xml:space="preserve"> et al., </w:t>
      </w:r>
      <w:r w:rsidR="004301A0">
        <w:rPr>
          <w:rFonts w:ascii="Times New Roman" w:eastAsia="Times New Roman" w:hAnsi="Times New Roman" w:cs="Times New Roman"/>
          <w:sz w:val="24"/>
          <w:szCs w:val="24"/>
        </w:rPr>
        <w:t>2020)</w:t>
      </w:r>
      <w:r w:rsidRPr="00DE53D8">
        <w:rPr>
          <w:rFonts w:ascii="Times New Roman" w:eastAsia="Times New Roman" w:hAnsi="Times New Roman" w:cs="Times New Roman"/>
          <w:sz w:val="24"/>
          <w:szCs w:val="24"/>
        </w:rPr>
        <w:t>. Local and state policies related to the LGB community are also part of the complex narrative (Connell, 20</w:t>
      </w:r>
      <w:r w:rsidR="00740514">
        <w:rPr>
          <w:rFonts w:ascii="Times New Roman" w:eastAsia="Times New Roman" w:hAnsi="Times New Roman" w:cs="Times New Roman"/>
          <w:sz w:val="24"/>
          <w:szCs w:val="24"/>
        </w:rPr>
        <w:t>1</w:t>
      </w:r>
      <w:r w:rsidRPr="00DE53D8">
        <w:rPr>
          <w:rFonts w:ascii="Times New Roman" w:eastAsia="Times New Roman" w:hAnsi="Times New Roman" w:cs="Times New Roman"/>
          <w:sz w:val="24"/>
          <w:szCs w:val="24"/>
        </w:rPr>
        <w:t>2; Wald</w:t>
      </w:r>
      <w:r w:rsidR="001E51A0">
        <w:rPr>
          <w:rFonts w:ascii="Times New Roman" w:eastAsia="Times New Roman" w:hAnsi="Times New Roman" w:cs="Times New Roman"/>
          <w:sz w:val="24"/>
          <w:szCs w:val="24"/>
        </w:rPr>
        <w:t xml:space="preserve"> et al., </w:t>
      </w:r>
      <w:r w:rsidR="00740514">
        <w:rPr>
          <w:rFonts w:ascii="Times New Roman" w:eastAsia="Times New Roman" w:hAnsi="Times New Roman" w:cs="Times New Roman"/>
          <w:sz w:val="24"/>
          <w:szCs w:val="24"/>
        </w:rPr>
        <w:t>1</w:t>
      </w:r>
      <w:r w:rsidRPr="00DE53D8">
        <w:rPr>
          <w:rFonts w:ascii="Times New Roman" w:eastAsia="Times New Roman" w:hAnsi="Times New Roman" w:cs="Times New Roman"/>
          <w:sz w:val="24"/>
          <w:szCs w:val="24"/>
        </w:rPr>
        <w:t xml:space="preserve">999). Due to the lack of </w:t>
      </w:r>
      <w:r w:rsidR="00261DEF">
        <w:rPr>
          <w:rFonts w:ascii="Times New Roman" w:eastAsia="Times New Roman" w:hAnsi="Times New Roman" w:cs="Times New Roman"/>
          <w:sz w:val="24"/>
          <w:szCs w:val="24"/>
        </w:rPr>
        <w:t>empirical research</w:t>
      </w:r>
      <w:r w:rsidRPr="00DE53D8">
        <w:rPr>
          <w:rFonts w:ascii="Times New Roman" w:eastAsia="Times New Roman" w:hAnsi="Times New Roman" w:cs="Times New Roman"/>
          <w:sz w:val="24"/>
          <w:szCs w:val="24"/>
        </w:rPr>
        <w:t xml:space="preserve"> around LGB teachers and school safety, it i</w:t>
      </w:r>
      <w:r w:rsidR="00261DEF">
        <w:rPr>
          <w:rFonts w:ascii="Times New Roman" w:eastAsia="Times New Roman" w:hAnsi="Times New Roman" w:cs="Times New Roman"/>
          <w:sz w:val="24"/>
          <w:szCs w:val="24"/>
        </w:rPr>
        <w:t>s difficult</w:t>
      </w:r>
      <w:r w:rsidRPr="00DE53D8">
        <w:rPr>
          <w:rFonts w:ascii="Times New Roman" w:eastAsia="Times New Roman" w:hAnsi="Times New Roman" w:cs="Times New Roman"/>
          <w:sz w:val="24"/>
          <w:szCs w:val="24"/>
        </w:rPr>
        <w:t xml:space="preserve"> to determine </w:t>
      </w:r>
      <w:r w:rsidR="00CB7E9B">
        <w:rPr>
          <w:rFonts w:ascii="Times New Roman" w:eastAsia="Times New Roman" w:hAnsi="Times New Roman" w:cs="Times New Roman"/>
          <w:sz w:val="24"/>
          <w:szCs w:val="24"/>
        </w:rPr>
        <w:t>whether</w:t>
      </w:r>
      <w:r w:rsidR="00CB7E9B" w:rsidRPr="00DE53D8">
        <w:rPr>
          <w:rFonts w:ascii="Times New Roman" w:eastAsia="Times New Roman" w:hAnsi="Times New Roman" w:cs="Times New Roman"/>
          <w:sz w:val="24"/>
          <w:szCs w:val="24"/>
        </w:rPr>
        <w:t xml:space="preserve"> </w:t>
      </w:r>
      <w:r w:rsidRPr="00DE53D8">
        <w:rPr>
          <w:rFonts w:ascii="Times New Roman" w:eastAsia="Times New Roman" w:hAnsi="Times New Roman" w:cs="Times New Roman"/>
          <w:sz w:val="24"/>
          <w:szCs w:val="24"/>
        </w:rPr>
        <w:t>LGB status influences perceive</w:t>
      </w:r>
      <w:r>
        <w:rPr>
          <w:rFonts w:ascii="Times New Roman" w:eastAsia="Times New Roman" w:hAnsi="Times New Roman" w:cs="Times New Roman"/>
          <w:sz w:val="24"/>
          <w:szCs w:val="24"/>
        </w:rPr>
        <w:t>d</w:t>
      </w:r>
      <w:r w:rsidRPr="00DE53D8">
        <w:rPr>
          <w:rFonts w:ascii="Times New Roman" w:eastAsia="Times New Roman" w:hAnsi="Times New Roman" w:cs="Times New Roman"/>
          <w:sz w:val="24"/>
          <w:szCs w:val="24"/>
        </w:rPr>
        <w:t xml:space="preserve"> physical or emotional safety.</w:t>
      </w:r>
    </w:p>
    <w:p w14:paraId="14D50478" w14:textId="77777777" w:rsidR="00874327" w:rsidRDefault="00874327">
      <w:pPr>
        <w:rPr>
          <w:rStyle w:val="Strong"/>
          <w:rFonts w:ascii="Times New Roman" w:hAnsi="Times New Roman" w:cs="Times New Roman"/>
          <w:color w:val="0E101A"/>
          <w:sz w:val="24"/>
        </w:rPr>
      </w:pPr>
      <w:r>
        <w:rPr>
          <w:rStyle w:val="Strong"/>
          <w:rFonts w:ascii="Times New Roman" w:hAnsi="Times New Roman" w:cs="Times New Roman"/>
          <w:color w:val="0E101A"/>
          <w:sz w:val="24"/>
        </w:rPr>
        <w:br w:type="page"/>
      </w:r>
    </w:p>
    <w:p w14:paraId="28880230" w14:textId="02AC79E2" w:rsidR="00485405" w:rsidRDefault="004E7D95" w:rsidP="007A6197">
      <w:pPr>
        <w:jc w:val="center"/>
        <w:rPr>
          <w:rStyle w:val="Strong"/>
          <w:rFonts w:ascii="Times New Roman" w:hAnsi="Times New Roman" w:cs="Times New Roman"/>
          <w:color w:val="0E101A"/>
          <w:sz w:val="24"/>
        </w:rPr>
      </w:pPr>
      <w:r w:rsidRPr="007A6197">
        <w:rPr>
          <w:rStyle w:val="Strong"/>
          <w:rFonts w:ascii="Times New Roman" w:hAnsi="Times New Roman" w:cs="Times New Roman"/>
          <w:color w:val="0E101A"/>
          <w:sz w:val="24"/>
        </w:rPr>
        <w:lastRenderedPageBreak/>
        <w:t>Chapter 4</w:t>
      </w:r>
      <w:r w:rsidR="00485405" w:rsidRPr="007A6197">
        <w:rPr>
          <w:rStyle w:val="Strong"/>
          <w:rFonts w:ascii="Times New Roman" w:hAnsi="Times New Roman" w:cs="Times New Roman"/>
          <w:color w:val="0E101A"/>
          <w:sz w:val="24"/>
        </w:rPr>
        <w:t>: Methods</w:t>
      </w:r>
    </w:p>
    <w:p w14:paraId="7ACF3D7E" w14:textId="2934304B"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There is growing research investigating teachers</w:t>
      </w:r>
      <w:r w:rsidR="00CB7E9B">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perceptions of school safety (Curran et al., 20</w:t>
      </w:r>
      <w:r w:rsidR="00740514">
        <w:rPr>
          <w:rFonts w:ascii="Times New Roman" w:eastAsia="Times New Roman" w:hAnsi="Times New Roman" w:cs="Times New Roman"/>
          <w:color w:val="0E101A"/>
          <w:sz w:val="24"/>
          <w:szCs w:val="24"/>
        </w:rPr>
        <w:t>1</w:t>
      </w:r>
      <w:r w:rsidRPr="00B97AAA">
        <w:rPr>
          <w:rFonts w:ascii="Times New Roman" w:eastAsia="Times New Roman" w:hAnsi="Times New Roman" w:cs="Times New Roman"/>
          <w:color w:val="0E101A"/>
          <w:sz w:val="24"/>
          <w:szCs w:val="24"/>
        </w:rPr>
        <w:t xml:space="preserve">7; Fisher &amp; </w:t>
      </w:r>
      <w:proofErr w:type="spellStart"/>
      <w:r w:rsidRPr="00B97AAA">
        <w:rPr>
          <w:rFonts w:ascii="Times New Roman" w:eastAsia="Times New Roman" w:hAnsi="Times New Roman" w:cs="Times New Roman"/>
          <w:color w:val="0E101A"/>
          <w:sz w:val="24"/>
          <w:szCs w:val="24"/>
        </w:rPr>
        <w:t>Kettl</w:t>
      </w:r>
      <w:proofErr w:type="spellEnd"/>
      <w:r w:rsidRPr="00B97AAA">
        <w:rPr>
          <w:rFonts w:ascii="Times New Roman" w:eastAsia="Times New Roman" w:hAnsi="Times New Roman" w:cs="Times New Roman"/>
          <w:color w:val="0E101A"/>
          <w:sz w:val="24"/>
          <w:szCs w:val="24"/>
        </w:rPr>
        <w:t>, 2003; Furlong et al., 2005; Hamlin, 2020; McMahon et al., 20</w:t>
      </w:r>
      <w:r w:rsidR="00740514">
        <w:rPr>
          <w:rFonts w:ascii="Times New Roman" w:eastAsia="Times New Roman" w:hAnsi="Times New Roman" w:cs="Times New Roman"/>
          <w:color w:val="0E101A"/>
          <w:sz w:val="24"/>
          <w:szCs w:val="24"/>
        </w:rPr>
        <w:t>1</w:t>
      </w:r>
      <w:r w:rsidRPr="00B97AAA">
        <w:rPr>
          <w:rFonts w:ascii="Times New Roman" w:eastAsia="Times New Roman" w:hAnsi="Times New Roman" w:cs="Times New Roman"/>
          <w:color w:val="0E101A"/>
          <w:sz w:val="24"/>
          <w:szCs w:val="24"/>
        </w:rPr>
        <w:t xml:space="preserve">4). However, exploring the potential relationship between sexual orientation status and perceptions of school safety has a minimal empirical footprint. Therefore, this study </w:t>
      </w:r>
      <w:r w:rsidR="00CB7E9B">
        <w:rPr>
          <w:rFonts w:ascii="Times New Roman" w:eastAsia="Times New Roman" w:hAnsi="Times New Roman" w:cs="Times New Roman"/>
          <w:color w:val="0E101A"/>
          <w:sz w:val="24"/>
          <w:szCs w:val="24"/>
        </w:rPr>
        <w:t>was meant</w:t>
      </w:r>
      <w:r w:rsidR="00CB7E9B"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 xml:space="preserve">to </w:t>
      </w:r>
      <w:r w:rsidR="008E624A">
        <w:rPr>
          <w:rFonts w:ascii="Times New Roman" w:eastAsia="Times New Roman" w:hAnsi="Times New Roman" w:cs="Times New Roman"/>
          <w:color w:val="0E101A"/>
          <w:sz w:val="24"/>
          <w:szCs w:val="24"/>
        </w:rPr>
        <w:t>examine</w:t>
      </w:r>
      <w:r w:rsidR="008E624A"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 xml:space="preserve">how </w:t>
      </w:r>
      <w:r w:rsidR="00ED5246">
        <w:rPr>
          <w:rFonts w:ascii="Times New Roman" w:eastAsia="Times New Roman" w:hAnsi="Times New Roman" w:cs="Times New Roman"/>
          <w:color w:val="0E101A"/>
          <w:sz w:val="24"/>
          <w:szCs w:val="24"/>
        </w:rPr>
        <w:t>teachers</w:t>
      </w:r>
      <w:r w:rsidR="00CB7E9B">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self-identified sexual orientation status related to their perception of school safety while controlling for previously identified individual, district, and neighborhood factors.</w:t>
      </w:r>
    </w:p>
    <w:p w14:paraId="7B76F7F1" w14:textId="426309B5"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           The first section of the methods chapter </w:t>
      </w:r>
      <w:r w:rsidR="00CB7E9B" w:rsidRPr="00B97AAA">
        <w:rPr>
          <w:rFonts w:ascii="Times New Roman" w:eastAsia="Times New Roman" w:hAnsi="Times New Roman" w:cs="Times New Roman"/>
          <w:color w:val="0E101A"/>
          <w:sz w:val="24"/>
          <w:szCs w:val="24"/>
        </w:rPr>
        <w:t>identifie</w:t>
      </w:r>
      <w:r w:rsidR="00CB7E9B">
        <w:rPr>
          <w:rFonts w:ascii="Times New Roman" w:eastAsia="Times New Roman" w:hAnsi="Times New Roman" w:cs="Times New Roman"/>
          <w:color w:val="0E101A"/>
          <w:sz w:val="24"/>
          <w:szCs w:val="24"/>
        </w:rPr>
        <w:t>s</w:t>
      </w:r>
      <w:r w:rsidR="00CB7E9B"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terms used throughout the research that provide parameters for the research question related to sexual orientation. Next, the chapter outlines the selected research design and ethical considerations employed throughout the study. Then the chapter outlines the population parameters and the sample of teacher respondents. The researcher then details the instrumentation and data collection procedures used. Last, the chapter outlines the data analyses, statistical tests utilized, and the limitations found within the study</w:t>
      </w:r>
      <w:r w:rsidR="00340ED3" w:rsidRPr="00B97AAA">
        <w:rPr>
          <w:rFonts w:ascii="Times New Roman" w:eastAsia="Times New Roman" w:hAnsi="Times New Roman" w:cs="Times New Roman"/>
          <w:color w:val="0E101A"/>
          <w:sz w:val="24"/>
          <w:szCs w:val="24"/>
        </w:rPr>
        <w:t xml:space="preserve">. </w:t>
      </w:r>
    </w:p>
    <w:p w14:paraId="1E12CB6B" w14:textId="77777777" w:rsidR="00B97AAA" w:rsidRPr="002E1D02" w:rsidRDefault="00B97AAA" w:rsidP="00B97AAA">
      <w:pPr>
        <w:spacing w:after="0" w:line="480" w:lineRule="auto"/>
        <w:rPr>
          <w:rFonts w:ascii="Times New Roman" w:eastAsia="Times New Roman" w:hAnsi="Times New Roman" w:cs="Times New Roman"/>
          <w:color w:val="0E101A"/>
          <w:sz w:val="24"/>
          <w:szCs w:val="24"/>
        </w:rPr>
      </w:pPr>
      <w:r w:rsidRPr="002E1D02">
        <w:rPr>
          <w:rFonts w:ascii="Times New Roman" w:eastAsia="Times New Roman" w:hAnsi="Times New Roman" w:cs="Times New Roman"/>
          <w:b/>
          <w:bCs/>
          <w:color w:val="0E101A"/>
          <w:sz w:val="24"/>
          <w:szCs w:val="24"/>
        </w:rPr>
        <w:t>Defining Terms: Sexual Orientation</w:t>
      </w:r>
    </w:p>
    <w:p w14:paraId="52128CE1" w14:textId="39240B08" w:rsidR="00B97AAA" w:rsidRPr="00B97AAA" w:rsidRDefault="00B97AAA" w:rsidP="00C612BB">
      <w:pPr>
        <w:spacing w:after="0" w:line="480" w:lineRule="auto"/>
        <w:ind w:firstLine="720"/>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To examine the association between sexual orientation and perceived school safety, it was necessary to </w:t>
      </w:r>
      <w:r w:rsidR="00CB7E9B">
        <w:rPr>
          <w:rFonts w:ascii="Times New Roman" w:eastAsia="Times New Roman" w:hAnsi="Times New Roman" w:cs="Times New Roman"/>
          <w:color w:val="0E101A"/>
          <w:sz w:val="24"/>
          <w:szCs w:val="24"/>
        </w:rPr>
        <w:t>es</w:t>
      </w:r>
      <w:r w:rsidR="00CB7E9B" w:rsidRPr="00B97AAA">
        <w:rPr>
          <w:rFonts w:ascii="Times New Roman" w:eastAsia="Times New Roman" w:hAnsi="Times New Roman" w:cs="Times New Roman"/>
          <w:color w:val="0E101A"/>
          <w:sz w:val="24"/>
          <w:szCs w:val="24"/>
        </w:rPr>
        <w:t>t</w:t>
      </w:r>
      <w:r w:rsidR="00CB7E9B">
        <w:rPr>
          <w:rFonts w:ascii="Times New Roman" w:eastAsia="Times New Roman" w:hAnsi="Times New Roman" w:cs="Times New Roman"/>
          <w:color w:val="0E101A"/>
          <w:sz w:val="24"/>
          <w:szCs w:val="24"/>
        </w:rPr>
        <w:t>ablish</w:t>
      </w:r>
      <w:r w:rsidR="00CB7E9B"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parameters around the concept of sexual orientation. Sexual orientation is the scientific term for an individual</w:t>
      </w:r>
      <w:r w:rsidR="00CB7E9B">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s </w:t>
      </w:r>
      <w:r w:rsidR="00740514">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physical, romantic and/or emotional attraction to members of the same and/or opposite sex, including lesbian, gay, bisexual, and heterosexual (straight) orientations</w:t>
      </w:r>
      <w:r w:rsidR="00740514">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(GLADD, </w:t>
      </w:r>
      <w:proofErr w:type="spellStart"/>
      <w:r w:rsidR="001D2CD2">
        <w:rPr>
          <w:rFonts w:ascii="Times New Roman" w:eastAsia="Times New Roman" w:hAnsi="Times New Roman" w:cs="Times New Roman"/>
          <w:color w:val="0E101A"/>
          <w:sz w:val="24"/>
          <w:szCs w:val="24"/>
        </w:rPr>
        <w:t>n.d.a.</w:t>
      </w:r>
      <w:proofErr w:type="spellEnd"/>
      <w:r w:rsidRPr="00B97AAA">
        <w:rPr>
          <w:rFonts w:ascii="Times New Roman" w:eastAsia="Times New Roman" w:hAnsi="Times New Roman" w:cs="Times New Roman"/>
          <w:color w:val="0E101A"/>
          <w:sz w:val="24"/>
          <w:szCs w:val="24"/>
        </w:rPr>
        <w:t>). In their comprehensive research of surveys, the Williams Center at UCLA</w:t>
      </w:r>
      <w:r w:rsidR="00CB7E9B" w:rsidRPr="00CB7E9B">
        <w:t xml:space="preserve"> </w:t>
      </w:r>
      <w:r w:rsidR="00CB7E9B" w:rsidRPr="00CB7E9B">
        <w:rPr>
          <w:rFonts w:ascii="Times New Roman" w:eastAsia="Times New Roman" w:hAnsi="Times New Roman" w:cs="Times New Roman"/>
          <w:color w:val="0E101A"/>
          <w:sz w:val="24"/>
          <w:szCs w:val="24"/>
        </w:rPr>
        <w:t>characterized</w:t>
      </w:r>
      <w:r w:rsidRPr="00B97AAA">
        <w:rPr>
          <w:rFonts w:ascii="Times New Roman" w:eastAsia="Times New Roman" w:hAnsi="Times New Roman" w:cs="Times New Roman"/>
          <w:color w:val="0E101A"/>
          <w:sz w:val="24"/>
          <w:szCs w:val="24"/>
        </w:rPr>
        <w:t xml:space="preserve"> the term </w:t>
      </w:r>
      <w:r w:rsidR="00740514">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sexual orientation</w:t>
      </w:r>
      <w:r w:rsidR="00740514">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w:t>
      </w:r>
      <w:r w:rsidR="00CB7E9B">
        <w:rPr>
          <w:rFonts w:ascii="Times New Roman" w:eastAsia="Times New Roman" w:hAnsi="Times New Roman" w:cs="Times New Roman"/>
          <w:color w:val="0E101A"/>
          <w:sz w:val="24"/>
          <w:szCs w:val="24"/>
        </w:rPr>
        <w:t>as having</w:t>
      </w:r>
      <w:r w:rsidR="00CB7E9B"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three major dimensions: self-identification, sexual behavior, and sexual attraction</w:t>
      </w:r>
      <w:r w:rsidR="00743AD4">
        <w:rPr>
          <w:rFonts w:ascii="Times New Roman" w:eastAsia="Times New Roman" w:hAnsi="Times New Roman" w:cs="Times New Roman"/>
          <w:color w:val="0E101A"/>
          <w:sz w:val="24"/>
          <w:szCs w:val="24"/>
        </w:rPr>
        <w:t xml:space="preserve"> (Williams Institute Scholars, 2020)</w:t>
      </w:r>
      <w:r w:rsidRPr="00B97AAA">
        <w:rPr>
          <w:rFonts w:ascii="Times New Roman" w:eastAsia="Times New Roman" w:hAnsi="Times New Roman" w:cs="Times New Roman"/>
          <w:color w:val="0E101A"/>
          <w:sz w:val="24"/>
          <w:szCs w:val="24"/>
        </w:rPr>
        <w:t xml:space="preserve">. Several terms are used interchangeably within popular culture and media commentary regarding lesbian, gay, bisexual, and transgender people (GLAAD, </w:t>
      </w:r>
      <w:proofErr w:type="spellStart"/>
      <w:r w:rsidR="001C0B19">
        <w:rPr>
          <w:rFonts w:ascii="Times New Roman" w:eastAsia="Times New Roman" w:hAnsi="Times New Roman" w:cs="Times New Roman"/>
          <w:color w:val="0E101A"/>
          <w:sz w:val="24"/>
          <w:szCs w:val="24"/>
        </w:rPr>
        <w:t>n.d.a.</w:t>
      </w:r>
      <w:proofErr w:type="spellEnd"/>
      <w:r w:rsidRPr="00B97AAA">
        <w:rPr>
          <w:rFonts w:ascii="Times New Roman" w:eastAsia="Times New Roman" w:hAnsi="Times New Roman" w:cs="Times New Roman"/>
          <w:color w:val="0E101A"/>
          <w:sz w:val="24"/>
          <w:szCs w:val="24"/>
        </w:rPr>
        <w:t>). This research project focused solely on sexual orientation through the construct of self-</w:t>
      </w:r>
      <w:r w:rsidRPr="00B97AAA">
        <w:rPr>
          <w:rFonts w:ascii="Times New Roman" w:eastAsia="Times New Roman" w:hAnsi="Times New Roman" w:cs="Times New Roman"/>
          <w:color w:val="0E101A"/>
          <w:sz w:val="24"/>
          <w:szCs w:val="24"/>
        </w:rPr>
        <w:lastRenderedPageBreak/>
        <w:t>identification. Participants were asked the same series of questions commonly found in surveys measuring participants</w:t>
      </w:r>
      <w:r w:rsidR="00A06450">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sexual orientation status: </w:t>
      </w:r>
    </w:p>
    <w:p w14:paraId="2CB378BE" w14:textId="7355C035"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Do you consider yourself to </w:t>
      </w:r>
      <w:proofErr w:type="gramStart"/>
      <w:r w:rsidRPr="00B97AAA">
        <w:rPr>
          <w:rFonts w:ascii="Times New Roman" w:eastAsia="Times New Roman" w:hAnsi="Times New Roman" w:cs="Times New Roman"/>
          <w:color w:val="0E101A"/>
          <w:sz w:val="24"/>
          <w:szCs w:val="24"/>
        </w:rPr>
        <w:t>be</w:t>
      </w:r>
      <w:proofErr w:type="gramEnd"/>
    </w:p>
    <w:p w14:paraId="7C2BE52A" w14:textId="2EFC3371" w:rsidR="00B97AAA" w:rsidRPr="00B97AAA" w:rsidRDefault="008E624A" w:rsidP="00D157C2">
      <w:pPr>
        <w:numPr>
          <w:ilvl w:val="2"/>
          <w:numId w:val="7"/>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h</w:t>
      </w:r>
      <w:r w:rsidRPr="00B97AAA">
        <w:rPr>
          <w:rFonts w:ascii="Times New Roman" w:eastAsia="Times New Roman" w:hAnsi="Times New Roman" w:cs="Times New Roman"/>
          <w:color w:val="0E101A"/>
          <w:sz w:val="24"/>
          <w:szCs w:val="24"/>
        </w:rPr>
        <w:t xml:space="preserve">eterosexual </w:t>
      </w:r>
      <w:r w:rsidR="00B97AAA" w:rsidRPr="00B97AAA">
        <w:rPr>
          <w:rFonts w:ascii="Times New Roman" w:eastAsia="Times New Roman" w:hAnsi="Times New Roman" w:cs="Times New Roman"/>
          <w:color w:val="0E101A"/>
          <w:sz w:val="24"/>
          <w:szCs w:val="24"/>
        </w:rPr>
        <w:t xml:space="preserve">or </w:t>
      </w:r>
      <w:proofErr w:type="gramStart"/>
      <w:r w:rsidR="00B97AAA" w:rsidRPr="00B97AAA">
        <w:rPr>
          <w:rFonts w:ascii="Times New Roman" w:eastAsia="Times New Roman" w:hAnsi="Times New Roman" w:cs="Times New Roman"/>
          <w:color w:val="0E101A"/>
          <w:sz w:val="24"/>
          <w:szCs w:val="24"/>
        </w:rPr>
        <w:t>straight;</w:t>
      </w:r>
      <w:proofErr w:type="gramEnd"/>
    </w:p>
    <w:p w14:paraId="3B037BC9" w14:textId="45DD421D" w:rsidR="00B97AAA" w:rsidRPr="00B97AAA" w:rsidRDefault="008E624A" w:rsidP="00D157C2">
      <w:pPr>
        <w:numPr>
          <w:ilvl w:val="2"/>
          <w:numId w:val="7"/>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g</w:t>
      </w:r>
      <w:r w:rsidRPr="00B97AAA">
        <w:rPr>
          <w:rFonts w:ascii="Times New Roman" w:eastAsia="Times New Roman" w:hAnsi="Times New Roman" w:cs="Times New Roman"/>
          <w:color w:val="0E101A"/>
          <w:sz w:val="24"/>
          <w:szCs w:val="24"/>
        </w:rPr>
        <w:t xml:space="preserve">ay </w:t>
      </w:r>
      <w:r w:rsidR="00B97AAA" w:rsidRPr="00B97AAA">
        <w:rPr>
          <w:rFonts w:ascii="Times New Roman" w:eastAsia="Times New Roman" w:hAnsi="Times New Roman" w:cs="Times New Roman"/>
          <w:color w:val="0E101A"/>
          <w:sz w:val="24"/>
          <w:szCs w:val="24"/>
        </w:rPr>
        <w:t>or lesbian; or</w:t>
      </w:r>
    </w:p>
    <w:p w14:paraId="0FB0ADDB" w14:textId="10ACC235" w:rsidR="00B97AAA" w:rsidRPr="00B97AAA" w:rsidRDefault="008E624A" w:rsidP="00D157C2">
      <w:pPr>
        <w:numPr>
          <w:ilvl w:val="2"/>
          <w:numId w:val="7"/>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b</w:t>
      </w:r>
      <w:r w:rsidRPr="00B97AAA">
        <w:rPr>
          <w:rFonts w:ascii="Times New Roman" w:eastAsia="Times New Roman" w:hAnsi="Times New Roman" w:cs="Times New Roman"/>
          <w:color w:val="0E101A"/>
          <w:sz w:val="24"/>
          <w:szCs w:val="24"/>
        </w:rPr>
        <w:t>isexual</w:t>
      </w:r>
      <w:r w:rsidR="00B97AAA" w:rsidRPr="00B97AAA">
        <w:rPr>
          <w:rFonts w:ascii="Times New Roman" w:eastAsia="Times New Roman" w:hAnsi="Times New Roman" w:cs="Times New Roman"/>
          <w:color w:val="0E101A"/>
          <w:sz w:val="24"/>
          <w:szCs w:val="24"/>
        </w:rPr>
        <w:t>?</w:t>
      </w:r>
    </w:p>
    <w:p w14:paraId="080A6A40" w14:textId="11C5EB83"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The terms used in the research project were defined by the APA </w:t>
      </w:r>
      <w:r w:rsidR="00637BD4">
        <w:rPr>
          <w:rFonts w:ascii="Times New Roman" w:eastAsia="Times New Roman" w:hAnsi="Times New Roman" w:cs="Times New Roman"/>
          <w:color w:val="0E101A"/>
          <w:sz w:val="24"/>
          <w:szCs w:val="24"/>
        </w:rPr>
        <w:t>D</w:t>
      </w:r>
      <w:r w:rsidR="00637BD4" w:rsidRPr="00B97AAA">
        <w:rPr>
          <w:rFonts w:ascii="Times New Roman" w:eastAsia="Times New Roman" w:hAnsi="Times New Roman" w:cs="Times New Roman"/>
          <w:color w:val="0E101A"/>
          <w:sz w:val="24"/>
          <w:szCs w:val="24"/>
        </w:rPr>
        <w:t xml:space="preserve">ictionary </w:t>
      </w:r>
      <w:r w:rsidRPr="00B97AAA">
        <w:rPr>
          <w:rFonts w:ascii="Times New Roman" w:eastAsia="Times New Roman" w:hAnsi="Times New Roman" w:cs="Times New Roman"/>
          <w:color w:val="0E101A"/>
          <w:sz w:val="24"/>
          <w:szCs w:val="24"/>
        </w:rPr>
        <w:t xml:space="preserve">of </w:t>
      </w:r>
      <w:r w:rsidR="00637BD4">
        <w:rPr>
          <w:rFonts w:ascii="Times New Roman" w:eastAsia="Times New Roman" w:hAnsi="Times New Roman" w:cs="Times New Roman"/>
          <w:color w:val="0E101A"/>
          <w:sz w:val="24"/>
          <w:szCs w:val="24"/>
        </w:rPr>
        <w:t>P</w:t>
      </w:r>
      <w:r w:rsidR="00637BD4" w:rsidRPr="00B97AAA">
        <w:rPr>
          <w:rFonts w:ascii="Times New Roman" w:eastAsia="Times New Roman" w:hAnsi="Times New Roman" w:cs="Times New Roman"/>
          <w:color w:val="0E101A"/>
          <w:sz w:val="24"/>
          <w:szCs w:val="24"/>
        </w:rPr>
        <w:t xml:space="preserve">sychology </w:t>
      </w:r>
      <w:r w:rsidRPr="00B97AAA">
        <w:rPr>
          <w:rFonts w:ascii="Times New Roman" w:eastAsia="Times New Roman" w:hAnsi="Times New Roman" w:cs="Times New Roman"/>
          <w:color w:val="0E101A"/>
          <w:sz w:val="24"/>
          <w:szCs w:val="24"/>
        </w:rPr>
        <w:t>(20</w:t>
      </w:r>
      <w:r w:rsidR="00740514">
        <w:rPr>
          <w:rFonts w:ascii="Times New Roman" w:eastAsia="Times New Roman" w:hAnsi="Times New Roman" w:cs="Times New Roman"/>
          <w:color w:val="0E101A"/>
          <w:sz w:val="24"/>
          <w:szCs w:val="24"/>
        </w:rPr>
        <w:t>1</w:t>
      </w:r>
      <w:r w:rsidRPr="00B97AAA">
        <w:rPr>
          <w:rFonts w:ascii="Times New Roman" w:eastAsia="Times New Roman" w:hAnsi="Times New Roman" w:cs="Times New Roman"/>
          <w:color w:val="0E101A"/>
          <w:sz w:val="24"/>
          <w:szCs w:val="24"/>
        </w:rPr>
        <w:t xml:space="preserve">5) and </w:t>
      </w:r>
      <w:r w:rsidR="008D2F5D">
        <w:rPr>
          <w:rFonts w:ascii="Times New Roman" w:eastAsia="Times New Roman" w:hAnsi="Times New Roman" w:cs="Times New Roman"/>
          <w:color w:val="0E101A"/>
          <w:sz w:val="24"/>
          <w:szCs w:val="24"/>
        </w:rPr>
        <w:t>GLAAD (</w:t>
      </w:r>
      <w:proofErr w:type="spellStart"/>
      <w:r w:rsidR="001C0B19">
        <w:rPr>
          <w:rFonts w:ascii="Times New Roman" w:eastAsia="Times New Roman" w:hAnsi="Times New Roman" w:cs="Times New Roman"/>
          <w:color w:val="0E101A"/>
          <w:sz w:val="24"/>
          <w:szCs w:val="24"/>
        </w:rPr>
        <w:t>n.d.a.</w:t>
      </w:r>
      <w:proofErr w:type="spellEnd"/>
      <w:r w:rsidR="008D2F5D">
        <w:rPr>
          <w:rFonts w:ascii="Times New Roman" w:eastAsia="Times New Roman" w:hAnsi="Times New Roman" w:cs="Times New Roman"/>
          <w:color w:val="0E101A"/>
          <w:sz w:val="24"/>
          <w:szCs w:val="24"/>
        </w:rPr>
        <w:t xml:space="preserve">). </w:t>
      </w:r>
    </w:p>
    <w:p w14:paraId="129ADBDD" w14:textId="24A59EC2" w:rsidR="00B97AAA" w:rsidRDefault="00B97AAA" w:rsidP="00D157C2">
      <w:pPr>
        <w:pStyle w:val="ListParagraph"/>
        <w:numPr>
          <w:ilvl w:val="0"/>
          <w:numId w:val="19"/>
        </w:numPr>
        <w:spacing w:after="0" w:line="480" w:lineRule="auto"/>
        <w:rPr>
          <w:rFonts w:ascii="Times New Roman" w:eastAsia="Times New Roman" w:hAnsi="Times New Roman" w:cs="Times New Roman"/>
          <w:color w:val="0E101A"/>
          <w:sz w:val="24"/>
          <w:szCs w:val="24"/>
        </w:rPr>
      </w:pPr>
      <w:r w:rsidRPr="00D84452">
        <w:rPr>
          <w:rFonts w:ascii="Times New Roman" w:eastAsia="Times New Roman" w:hAnsi="Times New Roman" w:cs="Times New Roman"/>
          <w:i/>
          <w:iCs/>
          <w:color w:val="0E101A"/>
          <w:sz w:val="24"/>
          <w:szCs w:val="24"/>
        </w:rPr>
        <w:t>Gay</w:t>
      </w:r>
      <w:r w:rsidR="00A06450" w:rsidRPr="00D84452">
        <w:rPr>
          <w:rFonts w:ascii="Times New Roman" w:eastAsia="Times New Roman" w:hAnsi="Times New Roman" w:cs="Times New Roman"/>
          <w:color w:val="0E101A"/>
          <w:sz w:val="24"/>
          <w:szCs w:val="24"/>
        </w:rPr>
        <w:t xml:space="preserve">: </w:t>
      </w:r>
      <w:r w:rsidRPr="00D84452">
        <w:rPr>
          <w:rFonts w:ascii="Times New Roman" w:eastAsia="Times New Roman" w:hAnsi="Times New Roman" w:cs="Times New Roman"/>
          <w:color w:val="0E101A"/>
          <w:sz w:val="24"/>
          <w:szCs w:val="24"/>
        </w:rPr>
        <w:t>The adjective used to describe people whose enduring physical, romantic, and/or emotional attractions are to people of the same sex</w:t>
      </w:r>
    </w:p>
    <w:p w14:paraId="59F1731E" w14:textId="3F33DE83" w:rsidR="00B97AAA" w:rsidRDefault="00B97AAA" w:rsidP="00D157C2">
      <w:pPr>
        <w:pStyle w:val="ListParagraph"/>
        <w:numPr>
          <w:ilvl w:val="0"/>
          <w:numId w:val="19"/>
        </w:numPr>
        <w:spacing w:after="0" w:line="480" w:lineRule="auto"/>
        <w:rPr>
          <w:rFonts w:ascii="Times New Roman" w:eastAsia="Times New Roman" w:hAnsi="Times New Roman" w:cs="Times New Roman"/>
          <w:color w:val="0E101A"/>
          <w:sz w:val="24"/>
          <w:szCs w:val="24"/>
        </w:rPr>
      </w:pPr>
      <w:r w:rsidRPr="00D84452">
        <w:rPr>
          <w:rFonts w:ascii="Times New Roman" w:eastAsia="Times New Roman" w:hAnsi="Times New Roman" w:cs="Times New Roman"/>
          <w:i/>
          <w:iCs/>
          <w:color w:val="0E101A"/>
          <w:sz w:val="24"/>
          <w:szCs w:val="24"/>
        </w:rPr>
        <w:t>Lesbian</w:t>
      </w:r>
      <w:r w:rsidR="00A06450" w:rsidRPr="00D84452">
        <w:rPr>
          <w:rFonts w:ascii="Times New Roman" w:eastAsia="Times New Roman" w:hAnsi="Times New Roman" w:cs="Times New Roman"/>
          <w:color w:val="0E101A"/>
          <w:sz w:val="24"/>
          <w:szCs w:val="24"/>
        </w:rPr>
        <w:t xml:space="preserve">: </w:t>
      </w:r>
      <w:r w:rsidRPr="00D84452">
        <w:rPr>
          <w:rFonts w:ascii="Times New Roman" w:eastAsia="Times New Roman" w:hAnsi="Times New Roman" w:cs="Times New Roman"/>
          <w:color w:val="0E101A"/>
          <w:sz w:val="24"/>
          <w:szCs w:val="24"/>
        </w:rPr>
        <w:t>Sometimes the preferred term used for women whose enduring physical, romantic, and/or emotional attractions are to people of the same sex </w:t>
      </w:r>
    </w:p>
    <w:p w14:paraId="1EDA2AD4" w14:textId="641FCE84" w:rsidR="00B97AAA" w:rsidRPr="00D84452" w:rsidRDefault="00B97AAA" w:rsidP="00D157C2">
      <w:pPr>
        <w:pStyle w:val="ListParagraph"/>
        <w:numPr>
          <w:ilvl w:val="0"/>
          <w:numId w:val="19"/>
        </w:numPr>
        <w:spacing w:after="0" w:line="480" w:lineRule="auto"/>
        <w:rPr>
          <w:rFonts w:ascii="Times New Roman" w:eastAsia="Times New Roman" w:hAnsi="Times New Roman" w:cs="Times New Roman"/>
          <w:color w:val="0E101A"/>
          <w:sz w:val="24"/>
          <w:szCs w:val="24"/>
        </w:rPr>
      </w:pPr>
      <w:r w:rsidRPr="00D84452">
        <w:rPr>
          <w:rFonts w:ascii="Times New Roman" w:eastAsia="Times New Roman" w:hAnsi="Times New Roman" w:cs="Times New Roman"/>
          <w:i/>
          <w:iCs/>
          <w:color w:val="0E101A"/>
          <w:sz w:val="24"/>
          <w:szCs w:val="24"/>
        </w:rPr>
        <w:t>Bisexual</w:t>
      </w:r>
      <w:r w:rsidR="00A06450" w:rsidRPr="00D84452">
        <w:rPr>
          <w:rFonts w:ascii="Times New Roman" w:eastAsia="Times New Roman" w:hAnsi="Times New Roman" w:cs="Times New Roman"/>
          <w:color w:val="0E101A"/>
          <w:sz w:val="24"/>
          <w:szCs w:val="24"/>
        </w:rPr>
        <w:t xml:space="preserve">: </w:t>
      </w:r>
      <w:r w:rsidRPr="00D84452">
        <w:rPr>
          <w:rFonts w:ascii="Times New Roman" w:eastAsia="Times New Roman" w:hAnsi="Times New Roman" w:cs="Times New Roman"/>
          <w:color w:val="0E101A"/>
          <w:sz w:val="24"/>
          <w:szCs w:val="24"/>
        </w:rPr>
        <w:t xml:space="preserve">A person who has the capacity to form enduring physical, romantic, and /or emotional attractions </w:t>
      </w:r>
      <w:r w:rsidR="00637BD4">
        <w:rPr>
          <w:rFonts w:ascii="Times New Roman" w:eastAsia="Times New Roman" w:hAnsi="Times New Roman" w:cs="Times New Roman"/>
          <w:color w:val="0E101A"/>
          <w:sz w:val="24"/>
          <w:szCs w:val="24"/>
        </w:rPr>
        <w:t>with</w:t>
      </w:r>
      <w:r w:rsidR="00637BD4" w:rsidRPr="00D84452">
        <w:rPr>
          <w:rFonts w:ascii="Times New Roman" w:eastAsia="Times New Roman" w:hAnsi="Times New Roman" w:cs="Times New Roman"/>
          <w:color w:val="0E101A"/>
          <w:sz w:val="24"/>
          <w:szCs w:val="24"/>
        </w:rPr>
        <w:t xml:space="preserve"> </w:t>
      </w:r>
      <w:r w:rsidRPr="00D84452">
        <w:rPr>
          <w:rFonts w:ascii="Times New Roman" w:eastAsia="Times New Roman" w:hAnsi="Times New Roman" w:cs="Times New Roman"/>
          <w:color w:val="0E101A"/>
          <w:sz w:val="24"/>
          <w:szCs w:val="24"/>
        </w:rPr>
        <w:t>those of the same gender or those of another gender  </w:t>
      </w:r>
    </w:p>
    <w:p w14:paraId="32A9D431" w14:textId="20944A8B"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The </w:t>
      </w:r>
      <w:r w:rsidR="00637BD4">
        <w:rPr>
          <w:rFonts w:ascii="Times New Roman" w:eastAsia="Times New Roman" w:hAnsi="Times New Roman" w:cs="Times New Roman"/>
          <w:color w:val="0E101A"/>
          <w:sz w:val="24"/>
          <w:szCs w:val="24"/>
        </w:rPr>
        <w:t>study</w:t>
      </w:r>
      <w:r w:rsidR="00637BD4"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 xml:space="preserve">did not collect information on individuals who identified as transgender. Transgender is considered an </w:t>
      </w:r>
      <w:r w:rsidR="00740514">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umbrella</w:t>
      </w:r>
      <w:r w:rsidR="00740514">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term that includes people whose gender expression defies social expectations (Mallory &amp; Sears, 20</w:t>
      </w:r>
      <w:r w:rsidR="00740514">
        <w:rPr>
          <w:rFonts w:ascii="Times New Roman" w:eastAsia="Times New Roman" w:hAnsi="Times New Roman" w:cs="Times New Roman"/>
          <w:color w:val="0E101A"/>
          <w:sz w:val="24"/>
          <w:szCs w:val="24"/>
        </w:rPr>
        <w:t>1</w:t>
      </w:r>
      <w:r w:rsidRPr="00B97AAA">
        <w:rPr>
          <w:rFonts w:ascii="Times New Roman" w:eastAsia="Times New Roman" w:hAnsi="Times New Roman" w:cs="Times New Roman"/>
          <w:color w:val="0E101A"/>
          <w:sz w:val="24"/>
          <w:szCs w:val="24"/>
        </w:rPr>
        <w:t xml:space="preserve">9). More specifically, </w:t>
      </w:r>
      <w:r w:rsidR="00637BD4">
        <w:rPr>
          <w:rFonts w:ascii="Times New Roman" w:eastAsia="Times New Roman" w:hAnsi="Times New Roman" w:cs="Times New Roman"/>
          <w:color w:val="0E101A"/>
          <w:sz w:val="24"/>
          <w:szCs w:val="24"/>
        </w:rPr>
        <w:t xml:space="preserve">they are </w:t>
      </w:r>
      <w:r w:rsidRPr="00B97AAA">
        <w:rPr>
          <w:rFonts w:ascii="Times New Roman" w:eastAsia="Times New Roman" w:hAnsi="Times New Roman" w:cs="Times New Roman"/>
          <w:color w:val="0E101A"/>
          <w:sz w:val="24"/>
          <w:szCs w:val="24"/>
        </w:rPr>
        <w:t xml:space="preserve">people whose gender identity and/or gender expression differ from what is typically associated with the sex they were assigned at birth (GLAAD, </w:t>
      </w:r>
      <w:proofErr w:type="spellStart"/>
      <w:r w:rsidR="001C0B19">
        <w:rPr>
          <w:rFonts w:ascii="Times New Roman" w:eastAsia="Times New Roman" w:hAnsi="Times New Roman" w:cs="Times New Roman"/>
          <w:color w:val="0E101A"/>
          <w:sz w:val="24"/>
          <w:szCs w:val="24"/>
        </w:rPr>
        <w:t>n.d.a.</w:t>
      </w:r>
      <w:proofErr w:type="spellEnd"/>
      <w:r w:rsidRPr="00B97AAA">
        <w:rPr>
          <w:rFonts w:ascii="Times New Roman" w:eastAsia="Times New Roman" w:hAnsi="Times New Roman" w:cs="Times New Roman"/>
          <w:color w:val="0E101A"/>
          <w:sz w:val="24"/>
          <w:szCs w:val="24"/>
        </w:rPr>
        <w:t xml:space="preserve">). It is important to note that a person who may identify as transgender may not have changed their physical appearance or have undergone medical procedures to change their external anatomy (GLAAD, </w:t>
      </w:r>
      <w:proofErr w:type="spellStart"/>
      <w:r w:rsidR="001C0B19">
        <w:rPr>
          <w:rFonts w:ascii="Times New Roman" w:eastAsia="Times New Roman" w:hAnsi="Times New Roman" w:cs="Times New Roman"/>
          <w:color w:val="0E101A"/>
          <w:sz w:val="24"/>
          <w:szCs w:val="24"/>
        </w:rPr>
        <w:t>n.d.a.</w:t>
      </w:r>
      <w:proofErr w:type="spellEnd"/>
      <w:r w:rsidRPr="00B97AAA">
        <w:rPr>
          <w:rFonts w:ascii="Times New Roman" w:eastAsia="Times New Roman" w:hAnsi="Times New Roman" w:cs="Times New Roman"/>
          <w:color w:val="0E101A"/>
          <w:sz w:val="24"/>
          <w:szCs w:val="24"/>
        </w:rPr>
        <w:t>). Sexual orientation and gender identity are not the same. </w:t>
      </w:r>
    </w:p>
    <w:p w14:paraId="625245EA" w14:textId="77777777" w:rsidR="0044124B" w:rsidRDefault="0044124B" w:rsidP="00B97AAA">
      <w:pPr>
        <w:spacing w:after="0" w:line="480" w:lineRule="auto"/>
        <w:rPr>
          <w:rFonts w:ascii="Times New Roman" w:eastAsia="Times New Roman" w:hAnsi="Times New Roman" w:cs="Times New Roman"/>
          <w:b/>
          <w:bCs/>
          <w:color w:val="0E101A"/>
          <w:sz w:val="24"/>
          <w:szCs w:val="24"/>
        </w:rPr>
      </w:pPr>
    </w:p>
    <w:p w14:paraId="383E3916" w14:textId="02D5E22B"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b/>
          <w:bCs/>
          <w:color w:val="0E101A"/>
          <w:sz w:val="24"/>
          <w:szCs w:val="24"/>
        </w:rPr>
        <w:lastRenderedPageBreak/>
        <w:t>Research Question</w:t>
      </w:r>
    </w:p>
    <w:p w14:paraId="2F6DEA08" w14:textId="61673CD1" w:rsidR="000E6A4A" w:rsidRDefault="00B97AAA" w:rsidP="00B97AAA">
      <w:pPr>
        <w:spacing w:after="0" w:line="480" w:lineRule="auto"/>
        <w:rPr>
          <w:rFonts w:ascii="Times New Roman" w:hAnsi="Times New Roman" w:cs="Times New Roman"/>
          <w:i/>
          <w:sz w:val="24"/>
          <w:szCs w:val="24"/>
        </w:rPr>
      </w:pPr>
      <w:r w:rsidRPr="00B97AAA">
        <w:rPr>
          <w:rFonts w:ascii="Times New Roman" w:eastAsia="Times New Roman" w:hAnsi="Times New Roman" w:cs="Times New Roman"/>
          <w:b/>
          <w:bCs/>
          <w:color w:val="0E101A"/>
          <w:sz w:val="24"/>
          <w:szCs w:val="24"/>
        </w:rPr>
        <w:t>           </w:t>
      </w:r>
      <w:r w:rsidR="000E6A4A" w:rsidRPr="007928D5">
        <w:rPr>
          <w:rFonts w:ascii="Times New Roman" w:hAnsi="Times New Roman" w:cs="Times New Roman"/>
          <w:i/>
          <w:sz w:val="24"/>
          <w:szCs w:val="24"/>
        </w:rPr>
        <w:t>Is there a relationship between a teacher</w:t>
      </w:r>
      <w:r w:rsidR="00A06450">
        <w:rPr>
          <w:rFonts w:ascii="Times New Roman" w:hAnsi="Times New Roman" w:cs="Times New Roman"/>
          <w:i/>
          <w:sz w:val="24"/>
          <w:szCs w:val="24"/>
        </w:rPr>
        <w:t>’</w:t>
      </w:r>
      <w:r w:rsidR="000E6A4A" w:rsidRPr="007928D5">
        <w:rPr>
          <w:rFonts w:ascii="Times New Roman" w:hAnsi="Times New Roman" w:cs="Times New Roman"/>
          <w:i/>
          <w:sz w:val="24"/>
          <w:szCs w:val="24"/>
        </w:rPr>
        <w:t xml:space="preserve">s identified sexual orientation and </w:t>
      </w:r>
      <w:r w:rsidR="00637BD4">
        <w:rPr>
          <w:rFonts w:ascii="Times New Roman" w:hAnsi="Times New Roman" w:cs="Times New Roman"/>
          <w:i/>
          <w:sz w:val="24"/>
          <w:szCs w:val="24"/>
        </w:rPr>
        <w:t xml:space="preserve">their </w:t>
      </w:r>
      <w:r w:rsidR="000E6A4A" w:rsidRPr="007928D5">
        <w:rPr>
          <w:rFonts w:ascii="Times New Roman" w:hAnsi="Times New Roman" w:cs="Times New Roman"/>
          <w:i/>
          <w:sz w:val="24"/>
          <w:szCs w:val="24"/>
        </w:rPr>
        <w:t>perceived school safety, controlling for individual, school, neighborhood, and societal factors?</w:t>
      </w:r>
    </w:p>
    <w:p w14:paraId="4620E04D" w14:textId="5AD54094"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The </w:t>
      </w:r>
      <w:r w:rsidR="00A06450">
        <w:rPr>
          <w:rFonts w:ascii="Times New Roman" w:eastAsia="Times New Roman" w:hAnsi="Times New Roman" w:cs="Times New Roman"/>
          <w:color w:val="0E101A"/>
          <w:sz w:val="24"/>
          <w:szCs w:val="24"/>
        </w:rPr>
        <w:t>study</w:t>
      </w:r>
      <w:r w:rsidR="00A06450"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was designed to conceptualize individual teacher perceptions of school safety using three lenses: (</w:t>
      </w:r>
      <w:r w:rsidR="00740514">
        <w:rPr>
          <w:rFonts w:ascii="Times New Roman" w:eastAsia="Times New Roman" w:hAnsi="Times New Roman" w:cs="Times New Roman"/>
          <w:color w:val="0E101A"/>
          <w:sz w:val="24"/>
          <w:szCs w:val="24"/>
        </w:rPr>
        <w:t>1</w:t>
      </w:r>
      <w:r w:rsidRPr="00B97AAA">
        <w:rPr>
          <w:rFonts w:ascii="Times New Roman" w:eastAsia="Times New Roman" w:hAnsi="Times New Roman" w:cs="Times New Roman"/>
          <w:color w:val="0E101A"/>
          <w:sz w:val="24"/>
          <w:szCs w:val="24"/>
        </w:rPr>
        <w:t>) perceived physical safety</w:t>
      </w:r>
      <w:r w:rsidR="00E159F4">
        <w:rPr>
          <w:rFonts w:ascii="Times New Roman" w:eastAsia="Times New Roman" w:hAnsi="Times New Roman" w:cs="Times New Roman"/>
          <w:color w:val="0E101A"/>
          <w:sz w:val="24"/>
          <w:szCs w:val="24"/>
        </w:rPr>
        <w:t>,</w:t>
      </w:r>
      <w:r w:rsidR="00E159F4"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(2) teacher victimization</w:t>
      </w:r>
      <w:r w:rsidR="00E159F4">
        <w:rPr>
          <w:rFonts w:ascii="Times New Roman" w:eastAsia="Times New Roman" w:hAnsi="Times New Roman" w:cs="Times New Roman"/>
          <w:color w:val="0E101A"/>
          <w:sz w:val="24"/>
          <w:szCs w:val="24"/>
        </w:rPr>
        <w:t>,</w:t>
      </w:r>
      <w:r w:rsidR="00E159F4" w:rsidRPr="00B97AAA">
        <w:rPr>
          <w:rFonts w:ascii="Times New Roman" w:eastAsia="Times New Roman" w:hAnsi="Times New Roman" w:cs="Times New Roman"/>
          <w:color w:val="0E101A"/>
          <w:sz w:val="24"/>
          <w:szCs w:val="24"/>
        </w:rPr>
        <w:t xml:space="preserve"> </w:t>
      </w:r>
      <w:r w:rsidR="00E159F4">
        <w:rPr>
          <w:rFonts w:ascii="Times New Roman" w:eastAsia="Times New Roman" w:hAnsi="Times New Roman" w:cs="Times New Roman"/>
          <w:color w:val="0E101A"/>
          <w:sz w:val="24"/>
          <w:szCs w:val="24"/>
        </w:rPr>
        <w:t xml:space="preserve">and </w:t>
      </w:r>
      <w:r w:rsidRPr="00B97AAA">
        <w:rPr>
          <w:rFonts w:ascii="Times New Roman" w:eastAsia="Times New Roman" w:hAnsi="Times New Roman" w:cs="Times New Roman"/>
          <w:color w:val="0E101A"/>
          <w:sz w:val="24"/>
          <w:szCs w:val="24"/>
        </w:rPr>
        <w:t xml:space="preserve">(3) perceived emotional safety. Then using the three lenses, </w:t>
      </w:r>
      <w:r w:rsidR="007C2176">
        <w:rPr>
          <w:rFonts w:ascii="Times New Roman" w:eastAsia="Times New Roman" w:hAnsi="Times New Roman" w:cs="Times New Roman"/>
          <w:color w:val="0E101A"/>
          <w:sz w:val="24"/>
          <w:szCs w:val="24"/>
        </w:rPr>
        <w:t>the researcher</w:t>
      </w:r>
      <w:r w:rsidR="00A06450">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explore</w:t>
      </w:r>
      <w:r w:rsidR="00637BD4">
        <w:rPr>
          <w:rFonts w:ascii="Times New Roman" w:eastAsia="Times New Roman" w:hAnsi="Times New Roman" w:cs="Times New Roman"/>
          <w:color w:val="0E101A"/>
          <w:sz w:val="24"/>
          <w:szCs w:val="24"/>
        </w:rPr>
        <w:t>d</w:t>
      </w:r>
      <w:r w:rsidRPr="00B97AAA">
        <w:rPr>
          <w:rFonts w:ascii="Times New Roman" w:eastAsia="Times New Roman" w:hAnsi="Times New Roman" w:cs="Times New Roman"/>
          <w:color w:val="0E101A"/>
          <w:sz w:val="24"/>
          <w:szCs w:val="24"/>
        </w:rPr>
        <w:t xml:space="preserve"> </w:t>
      </w:r>
      <w:r w:rsidR="00A06450">
        <w:rPr>
          <w:rFonts w:ascii="Times New Roman" w:eastAsia="Times New Roman" w:hAnsi="Times New Roman" w:cs="Times New Roman"/>
          <w:color w:val="0E101A"/>
          <w:sz w:val="24"/>
          <w:szCs w:val="24"/>
        </w:rPr>
        <w:t>whether</w:t>
      </w:r>
      <w:r w:rsidR="00A06450"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there are any statistically significant differences between LGB and non-LGB teachers when controlling for the vast number of variables already empirically found within the realm of research on school safety. </w:t>
      </w:r>
    </w:p>
    <w:p w14:paraId="7649C59B" w14:textId="77777777" w:rsidR="00B97AAA" w:rsidRPr="00B97AAA" w:rsidRDefault="00B97AAA" w:rsidP="00B97AAA">
      <w:p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b/>
          <w:bCs/>
          <w:color w:val="0E101A"/>
          <w:sz w:val="24"/>
          <w:szCs w:val="24"/>
        </w:rPr>
        <w:t>Research Design </w:t>
      </w:r>
    </w:p>
    <w:p w14:paraId="072ED122" w14:textId="441940D6" w:rsidR="00B97AAA" w:rsidRPr="00B97AAA" w:rsidRDefault="00B97AAA" w:rsidP="003261D2">
      <w:pPr>
        <w:spacing w:after="0" w:line="480" w:lineRule="auto"/>
        <w:ind w:firstLine="720"/>
        <w:rPr>
          <w:rFonts w:ascii="Times New Roman" w:eastAsia="Times New Roman" w:hAnsi="Times New Roman" w:cs="Times New Roman"/>
          <w:color w:val="0E101A"/>
          <w:sz w:val="24"/>
          <w:szCs w:val="24"/>
        </w:rPr>
      </w:pPr>
      <w:proofErr w:type="spellStart"/>
      <w:r w:rsidRPr="00B97AAA">
        <w:rPr>
          <w:rFonts w:ascii="Times New Roman" w:eastAsia="Times New Roman" w:hAnsi="Times New Roman" w:cs="Times New Roman"/>
          <w:color w:val="0E101A"/>
          <w:sz w:val="24"/>
          <w:szCs w:val="24"/>
        </w:rPr>
        <w:t>Cresswell</w:t>
      </w:r>
      <w:proofErr w:type="spellEnd"/>
      <w:r w:rsidR="00637BD4">
        <w:rPr>
          <w:rFonts w:ascii="Times New Roman" w:eastAsia="Times New Roman" w:hAnsi="Times New Roman" w:cs="Times New Roman"/>
          <w:color w:val="0E101A"/>
          <w:sz w:val="24"/>
          <w:szCs w:val="24"/>
        </w:rPr>
        <w:t xml:space="preserve"> and </w:t>
      </w:r>
      <w:proofErr w:type="spellStart"/>
      <w:r w:rsidR="00637BD4">
        <w:rPr>
          <w:rFonts w:ascii="Times New Roman" w:eastAsia="Times New Roman" w:hAnsi="Times New Roman" w:cs="Times New Roman"/>
          <w:color w:val="0E101A"/>
          <w:sz w:val="24"/>
          <w:szCs w:val="24"/>
        </w:rPr>
        <w:t>Cresswell</w:t>
      </w:r>
      <w:proofErr w:type="spellEnd"/>
      <w:r w:rsidRPr="00B97AAA">
        <w:rPr>
          <w:rFonts w:ascii="Times New Roman" w:eastAsia="Times New Roman" w:hAnsi="Times New Roman" w:cs="Times New Roman"/>
          <w:color w:val="0E101A"/>
          <w:sz w:val="24"/>
          <w:szCs w:val="24"/>
        </w:rPr>
        <w:t xml:space="preserve"> (20</w:t>
      </w:r>
      <w:r w:rsidR="00740514">
        <w:rPr>
          <w:rFonts w:ascii="Times New Roman" w:eastAsia="Times New Roman" w:hAnsi="Times New Roman" w:cs="Times New Roman"/>
          <w:color w:val="0E101A"/>
          <w:sz w:val="24"/>
          <w:szCs w:val="24"/>
        </w:rPr>
        <w:t>1</w:t>
      </w:r>
      <w:r w:rsidRPr="00B97AAA">
        <w:rPr>
          <w:rFonts w:ascii="Times New Roman" w:eastAsia="Times New Roman" w:hAnsi="Times New Roman" w:cs="Times New Roman"/>
          <w:color w:val="0E101A"/>
          <w:sz w:val="24"/>
          <w:szCs w:val="24"/>
        </w:rPr>
        <w:t xml:space="preserve">4) explained that survey design research is intended to describe a population by studying a sample of that population. For this research study, the population was identified as educators in Oklahoma, and the sample included Oklahoma educators </w:t>
      </w:r>
      <w:r w:rsidR="00A06450">
        <w:rPr>
          <w:rFonts w:ascii="Times New Roman" w:eastAsia="Times New Roman" w:hAnsi="Times New Roman" w:cs="Times New Roman"/>
          <w:color w:val="0E101A"/>
          <w:sz w:val="24"/>
          <w:szCs w:val="24"/>
        </w:rPr>
        <w:t>who</w:t>
      </w:r>
      <w:r w:rsidR="00A06450"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self-</w:t>
      </w:r>
      <w:r w:rsidR="00A06450" w:rsidRPr="00B97AAA">
        <w:rPr>
          <w:rFonts w:ascii="Times New Roman" w:eastAsia="Times New Roman" w:hAnsi="Times New Roman" w:cs="Times New Roman"/>
          <w:color w:val="0E101A"/>
          <w:sz w:val="24"/>
          <w:szCs w:val="24"/>
        </w:rPr>
        <w:t>identif</w:t>
      </w:r>
      <w:r w:rsidR="00A06450">
        <w:rPr>
          <w:rFonts w:ascii="Times New Roman" w:eastAsia="Times New Roman" w:hAnsi="Times New Roman" w:cs="Times New Roman"/>
          <w:color w:val="0E101A"/>
          <w:sz w:val="24"/>
          <w:szCs w:val="24"/>
        </w:rPr>
        <w:t>ied</w:t>
      </w:r>
      <w:r w:rsidR="00A06450"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 xml:space="preserve">as LGB or non-LGB. The primary purpose of this survey research design was to empirically evaluate whether sexual orientation status </w:t>
      </w:r>
      <w:r w:rsidR="00A06450">
        <w:rPr>
          <w:rFonts w:ascii="Times New Roman" w:eastAsia="Times New Roman" w:hAnsi="Times New Roman" w:cs="Times New Roman"/>
          <w:color w:val="0E101A"/>
          <w:sz w:val="24"/>
          <w:szCs w:val="24"/>
        </w:rPr>
        <w:t>is</w:t>
      </w:r>
      <w:r w:rsidRPr="00B97AAA">
        <w:rPr>
          <w:rFonts w:ascii="Times New Roman" w:eastAsia="Times New Roman" w:hAnsi="Times New Roman" w:cs="Times New Roman"/>
          <w:color w:val="0E101A"/>
          <w:sz w:val="24"/>
          <w:szCs w:val="24"/>
        </w:rPr>
        <w:t xml:space="preserve"> relat</w:t>
      </w:r>
      <w:r w:rsidR="00A06450">
        <w:rPr>
          <w:rFonts w:ascii="Times New Roman" w:eastAsia="Times New Roman" w:hAnsi="Times New Roman" w:cs="Times New Roman"/>
          <w:color w:val="0E101A"/>
          <w:sz w:val="24"/>
          <w:szCs w:val="24"/>
        </w:rPr>
        <w:t xml:space="preserve">ed to </w:t>
      </w:r>
      <w:r w:rsidRPr="00B97AAA">
        <w:rPr>
          <w:rFonts w:ascii="Times New Roman" w:eastAsia="Times New Roman" w:hAnsi="Times New Roman" w:cs="Times New Roman"/>
          <w:color w:val="0E101A"/>
          <w:sz w:val="24"/>
          <w:szCs w:val="24"/>
        </w:rPr>
        <w:t xml:space="preserve">individual teacher perceptions of school safety. Perceptions of school safety were categorized as </w:t>
      </w:r>
      <w:r w:rsidR="00637BD4" w:rsidRPr="00B97AAA">
        <w:rPr>
          <w:rFonts w:ascii="Times New Roman" w:eastAsia="Times New Roman" w:hAnsi="Times New Roman" w:cs="Times New Roman"/>
          <w:color w:val="0E101A"/>
          <w:sz w:val="24"/>
          <w:szCs w:val="24"/>
        </w:rPr>
        <w:t>inciden</w:t>
      </w:r>
      <w:r w:rsidR="00637BD4">
        <w:rPr>
          <w:rFonts w:ascii="Times New Roman" w:eastAsia="Times New Roman" w:hAnsi="Times New Roman" w:cs="Times New Roman"/>
          <w:color w:val="0E101A"/>
          <w:sz w:val="24"/>
          <w:szCs w:val="24"/>
        </w:rPr>
        <w:t>ts</w:t>
      </w:r>
      <w:r w:rsidR="00637BD4"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of teacher victimization, perceived physical safety, and perceived emotional safety. The survey was designed using the conceptual framework developed for this study</w:t>
      </w:r>
      <w:r w:rsidR="00A06450">
        <w:rPr>
          <w:rFonts w:ascii="Times New Roman" w:eastAsia="Times New Roman" w:hAnsi="Times New Roman" w:cs="Times New Roman"/>
          <w:color w:val="0E101A"/>
          <w:sz w:val="24"/>
          <w:szCs w:val="24"/>
        </w:rPr>
        <w:t>,</w:t>
      </w:r>
      <w:r w:rsidRPr="00B97AAA">
        <w:rPr>
          <w:rFonts w:ascii="Times New Roman" w:eastAsia="Times New Roman" w:hAnsi="Times New Roman" w:cs="Times New Roman"/>
          <w:color w:val="0E101A"/>
          <w:sz w:val="24"/>
          <w:szCs w:val="24"/>
        </w:rPr>
        <w:t xml:space="preserve"> which highlighted three concepts:</w:t>
      </w:r>
    </w:p>
    <w:p w14:paraId="2A19C8B7" w14:textId="5923774A" w:rsidR="00B97AAA" w:rsidRPr="00B97AAA" w:rsidRDefault="00637BD4" w:rsidP="00D157C2">
      <w:pPr>
        <w:numPr>
          <w:ilvl w:val="0"/>
          <w:numId w:val="8"/>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Reviewing</w:t>
      </w:r>
      <w:r w:rsidR="00B97AAA" w:rsidRPr="00B97AAA">
        <w:rPr>
          <w:rFonts w:ascii="Times New Roman" w:eastAsia="Times New Roman" w:hAnsi="Times New Roman" w:cs="Times New Roman"/>
          <w:color w:val="0E101A"/>
          <w:sz w:val="24"/>
          <w:szCs w:val="24"/>
        </w:rPr>
        <w:t xml:space="preserve"> empirically tested factors that relate to conceptual understanding of school safety</w:t>
      </w:r>
    </w:p>
    <w:p w14:paraId="3A35D345" w14:textId="3E83E772" w:rsidR="00B97AAA" w:rsidRPr="00B97AAA" w:rsidRDefault="00B97AAA" w:rsidP="00D157C2">
      <w:pPr>
        <w:numPr>
          <w:ilvl w:val="0"/>
          <w:numId w:val="8"/>
        </w:num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 xml:space="preserve">Understanding how the concept of school disorder and reported </w:t>
      </w:r>
      <w:r w:rsidR="00637BD4" w:rsidRPr="00B97AAA">
        <w:rPr>
          <w:rFonts w:ascii="Times New Roman" w:eastAsia="Times New Roman" w:hAnsi="Times New Roman" w:cs="Times New Roman"/>
          <w:color w:val="0E101A"/>
          <w:sz w:val="24"/>
          <w:szCs w:val="24"/>
        </w:rPr>
        <w:t>inciden</w:t>
      </w:r>
      <w:r w:rsidR="00637BD4">
        <w:rPr>
          <w:rFonts w:ascii="Times New Roman" w:eastAsia="Times New Roman" w:hAnsi="Times New Roman" w:cs="Times New Roman"/>
          <w:color w:val="0E101A"/>
          <w:sz w:val="24"/>
          <w:szCs w:val="24"/>
        </w:rPr>
        <w:t>ts</w:t>
      </w:r>
      <w:r w:rsidR="00637BD4" w:rsidRPr="00B97AAA">
        <w:rPr>
          <w:rFonts w:ascii="Times New Roman" w:eastAsia="Times New Roman" w:hAnsi="Times New Roman" w:cs="Times New Roman"/>
          <w:color w:val="0E101A"/>
          <w:sz w:val="24"/>
          <w:szCs w:val="24"/>
        </w:rPr>
        <w:t xml:space="preserve"> </w:t>
      </w:r>
      <w:r w:rsidRPr="00B97AAA">
        <w:rPr>
          <w:rFonts w:ascii="Times New Roman" w:eastAsia="Times New Roman" w:hAnsi="Times New Roman" w:cs="Times New Roman"/>
          <w:color w:val="0E101A"/>
          <w:sz w:val="24"/>
          <w:szCs w:val="24"/>
        </w:rPr>
        <w:t>of teacher victimization influence perceptions of physical safety</w:t>
      </w:r>
    </w:p>
    <w:p w14:paraId="3DF6E026" w14:textId="5DECF6B5" w:rsidR="00B97AAA" w:rsidRDefault="00B97AAA" w:rsidP="00D157C2">
      <w:pPr>
        <w:numPr>
          <w:ilvl w:val="0"/>
          <w:numId w:val="8"/>
        </w:numPr>
        <w:spacing w:after="0" w:line="480" w:lineRule="auto"/>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lastRenderedPageBreak/>
        <w:t>Examining how a supportive school environment relates to perceptions of emotional safety</w:t>
      </w:r>
    </w:p>
    <w:p w14:paraId="2418FF12" w14:textId="72CFACF4" w:rsidR="006D20F2" w:rsidRPr="006D20F2" w:rsidRDefault="006D20F2" w:rsidP="006D20F2">
      <w:pPr>
        <w:keepNext/>
        <w:spacing w:line="480" w:lineRule="auto"/>
        <w:ind w:firstLine="720"/>
        <w:rPr>
          <w:rFonts w:ascii="Times New Roman" w:hAnsi="Times New Roman" w:cs="Times New Roman"/>
          <w:i/>
          <w:iCs/>
          <w:color w:val="0E101A"/>
          <w:sz w:val="24"/>
          <w:szCs w:val="24"/>
        </w:rPr>
      </w:pPr>
      <w:r w:rsidRPr="006D20F2">
        <w:rPr>
          <w:rFonts w:ascii="Times New Roman" w:hAnsi="Times New Roman" w:cs="Times New Roman"/>
          <w:sz w:val="24"/>
          <w:szCs w:val="24"/>
        </w:rPr>
        <w:t>The study used a single-stage sampling procedure to select survey respondents (Creswell, 2020). The selection process for the survey was consistent with a random sampling procedure. All current Oklahoma teachers were sent emails asking them to participate in a survey on their perceptions of school safety (Appendix B). Emails were sent individually to groups of teachers within the same district through Qualtrics. The researcher used some aspects of stratification during the data collection phase (</w:t>
      </w:r>
      <w:proofErr w:type="spellStart"/>
      <w:r w:rsidRPr="006D20F2">
        <w:rPr>
          <w:rFonts w:ascii="Times New Roman" w:hAnsi="Times New Roman" w:cs="Times New Roman"/>
          <w:sz w:val="24"/>
          <w:szCs w:val="24"/>
        </w:rPr>
        <w:t>Cresswell</w:t>
      </w:r>
      <w:proofErr w:type="spellEnd"/>
      <w:r w:rsidRPr="006D20F2">
        <w:rPr>
          <w:rFonts w:ascii="Times New Roman" w:hAnsi="Times New Roman" w:cs="Times New Roman"/>
          <w:sz w:val="24"/>
          <w:szCs w:val="24"/>
        </w:rPr>
        <w:t xml:space="preserve">, 2020; Fowler, 2014). However, the research intended to collect a sample of Oklahoma teachers representing the entire state. Therefore, the researcher monitored survey respondents and maintained a list to determine the response levels of school districts. If districts were not responsive, the teachers identified in the district would receive an additional email asking them to complete the survey. </w:t>
      </w:r>
      <w:r w:rsidR="006D1F17">
        <w:rPr>
          <w:rFonts w:ascii="Times New Roman" w:hAnsi="Times New Roman" w:cs="Times New Roman"/>
          <w:sz w:val="24"/>
          <w:szCs w:val="24"/>
        </w:rPr>
        <w:t>Figure 2 shows a reasonably representative sample of Oklahoma school districts</w:t>
      </w:r>
      <w:r w:rsidR="0049720E">
        <w:rPr>
          <w:rFonts w:ascii="Times New Roman" w:hAnsi="Times New Roman" w:cs="Times New Roman"/>
          <w:sz w:val="24"/>
          <w:szCs w:val="24"/>
        </w:rPr>
        <w:t xml:space="preserve"> whose teachers responded to t</w:t>
      </w:r>
      <w:r w:rsidRPr="006D20F2">
        <w:rPr>
          <w:rFonts w:ascii="Times New Roman" w:hAnsi="Times New Roman" w:cs="Times New Roman"/>
          <w:sz w:val="24"/>
          <w:szCs w:val="24"/>
        </w:rPr>
        <w:t xml:space="preserve">he </w:t>
      </w:r>
      <w:r w:rsidR="00136C3D">
        <w:rPr>
          <w:rFonts w:ascii="Times New Roman" w:hAnsi="Times New Roman" w:cs="Times New Roman"/>
          <w:sz w:val="24"/>
          <w:szCs w:val="24"/>
        </w:rPr>
        <w:t>survey</w:t>
      </w:r>
      <w:r w:rsidRPr="006D20F2">
        <w:rPr>
          <w:rStyle w:val="Emphasis"/>
          <w:rFonts w:ascii="Times New Roman" w:hAnsi="Times New Roman" w:cs="Times New Roman"/>
          <w:color w:val="0E101A"/>
          <w:sz w:val="24"/>
          <w:szCs w:val="24"/>
        </w:rPr>
        <w:t>.</w:t>
      </w:r>
    </w:p>
    <w:p w14:paraId="04AC478F" w14:textId="77777777" w:rsidR="0044124B" w:rsidRDefault="0044124B">
      <w:pPr>
        <w:rPr>
          <w:rFonts w:ascii="Times New Roman" w:hAnsi="Times New Roman" w:cs="Times New Roman"/>
          <w:b/>
          <w:bCs/>
          <w:sz w:val="24"/>
          <w:szCs w:val="24"/>
        </w:rPr>
      </w:pPr>
      <w:r>
        <w:rPr>
          <w:rFonts w:ascii="Times New Roman" w:hAnsi="Times New Roman" w:cs="Times New Roman"/>
          <w:b/>
          <w:bCs/>
          <w:i/>
          <w:iCs/>
          <w:sz w:val="24"/>
          <w:szCs w:val="24"/>
        </w:rPr>
        <w:br w:type="page"/>
      </w:r>
    </w:p>
    <w:p w14:paraId="04AC6890" w14:textId="095107FE" w:rsidR="008503C3" w:rsidRPr="000E1775" w:rsidRDefault="008503C3" w:rsidP="008503C3">
      <w:pPr>
        <w:pStyle w:val="Caption"/>
        <w:rPr>
          <w:rFonts w:ascii="Times New Roman" w:hAnsi="Times New Roman" w:cs="Times New Roman"/>
          <w:b/>
          <w:bCs/>
          <w:i w:val="0"/>
          <w:iCs w:val="0"/>
          <w:color w:val="auto"/>
          <w:sz w:val="24"/>
          <w:szCs w:val="24"/>
        </w:rPr>
      </w:pPr>
      <w:r w:rsidRPr="000E1775">
        <w:rPr>
          <w:rFonts w:ascii="Times New Roman" w:hAnsi="Times New Roman" w:cs="Times New Roman"/>
          <w:b/>
          <w:bCs/>
          <w:i w:val="0"/>
          <w:iCs w:val="0"/>
          <w:color w:val="auto"/>
          <w:sz w:val="24"/>
          <w:szCs w:val="24"/>
        </w:rPr>
        <w:lastRenderedPageBreak/>
        <w:t>Figure 2</w:t>
      </w:r>
    </w:p>
    <w:p w14:paraId="6533FF01" w14:textId="77777777" w:rsidR="008503C3" w:rsidRPr="00014806" w:rsidRDefault="008503C3" w:rsidP="002E1D02">
      <w:pPr>
        <w:pStyle w:val="Caption"/>
        <w:spacing w:after="0"/>
        <w:rPr>
          <w:rFonts w:ascii="Times New Roman" w:hAnsi="Times New Roman" w:cs="Times New Roman"/>
          <w:color w:val="auto"/>
          <w:sz w:val="24"/>
          <w:szCs w:val="24"/>
        </w:rPr>
      </w:pPr>
      <w:r>
        <w:rPr>
          <w:rFonts w:ascii="Times New Roman" w:hAnsi="Times New Roman" w:cs="Times New Roman"/>
          <w:color w:val="auto"/>
          <w:sz w:val="24"/>
          <w:szCs w:val="24"/>
        </w:rPr>
        <w:t xml:space="preserve">Oklahoma Districts Response Analysis </w:t>
      </w:r>
    </w:p>
    <w:p w14:paraId="16CAA707" w14:textId="77777777" w:rsidR="008503C3" w:rsidRPr="008F2693" w:rsidRDefault="008503C3" w:rsidP="008503C3">
      <w:pPr>
        <w:keepNext/>
        <w:spacing w:line="480" w:lineRule="auto"/>
        <w:rPr>
          <w:rFonts w:ascii="Times New Roman" w:hAnsi="Times New Roman" w:cs="Times New Roman"/>
          <w:sz w:val="24"/>
          <w:szCs w:val="24"/>
        </w:rPr>
      </w:pPr>
      <w:r w:rsidRPr="008F2693">
        <w:rPr>
          <w:rFonts w:ascii="Times New Roman" w:hAnsi="Times New Roman" w:cs="Times New Roman"/>
          <w:noProof/>
          <w:sz w:val="24"/>
          <w:szCs w:val="24"/>
        </w:rPr>
        <w:drawing>
          <wp:inline distT="0" distB="0" distL="0" distR="0" wp14:anchorId="77766CF7" wp14:editId="153F2D21">
            <wp:extent cx="5622925" cy="2694305"/>
            <wp:effectExtent l="19050" t="19050" r="15875" b="10795"/>
            <wp:docPr id="3" name="Picture 3"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catter chart&#10;&#10;Description automatically generated"/>
                    <pic:cNvPicPr>
                      <a:picLocks noChangeAspect="1"/>
                    </pic:cNvPicPr>
                  </pic:nvPicPr>
                  <pic:blipFill rotWithShape="1">
                    <a:blip r:embed="rId27"/>
                    <a:srcRect l="3206" t="2302" r="2153" b="10889"/>
                    <a:stretch/>
                  </pic:blipFill>
                  <pic:spPr bwMode="auto">
                    <a:xfrm>
                      <a:off x="0" y="0"/>
                      <a:ext cx="5622925" cy="26943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260517" w14:textId="77777777" w:rsidR="004D1269" w:rsidRPr="00396B25" w:rsidRDefault="004D1269" w:rsidP="004D1269">
      <w:pPr>
        <w:spacing w:after="0" w:line="480" w:lineRule="auto"/>
        <w:rPr>
          <w:rFonts w:ascii="Times New Roman" w:eastAsia="Times New Roman" w:hAnsi="Times New Roman" w:cs="Times New Roman"/>
          <w:color w:val="0E101A"/>
          <w:sz w:val="24"/>
          <w:szCs w:val="24"/>
        </w:rPr>
      </w:pPr>
      <w:r w:rsidRPr="00396B25">
        <w:rPr>
          <w:rFonts w:ascii="Times New Roman" w:eastAsia="Times New Roman" w:hAnsi="Times New Roman" w:cs="Times New Roman"/>
          <w:b/>
          <w:bCs/>
          <w:color w:val="0E101A"/>
          <w:sz w:val="24"/>
          <w:szCs w:val="24"/>
        </w:rPr>
        <w:t>Data Collection</w:t>
      </w:r>
    </w:p>
    <w:p w14:paraId="7B9DF182" w14:textId="26A235A4" w:rsidR="004D1269" w:rsidRPr="00396B25" w:rsidRDefault="004D1269" w:rsidP="004D1269">
      <w:pPr>
        <w:spacing w:after="0" w:line="480" w:lineRule="auto"/>
        <w:rPr>
          <w:rFonts w:ascii="Times New Roman" w:eastAsia="Times New Roman" w:hAnsi="Times New Roman" w:cs="Times New Roman"/>
          <w:color w:val="0E101A"/>
          <w:sz w:val="24"/>
          <w:szCs w:val="24"/>
        </w:rPr>
      </w:pPr>
      <w:r w:rsidRPr="00396B25">
        <w:rPr>
          <w:rFonts w:ascii="Times New Roman" w:eastAsia="Times New Roman" w:hAnsi="Times New Roman" w:cs="Times New Roman"/>
          <w:b/>
          <w:bCs/>
          <w:color w:val="0E101A"/>
          <w:sz w:val="24"/>
          <w:szCs w:val="24"/>
        </w:rPr>
        <w:t>           </w:t>
      </w:r>
      <w:r w:rsidRPr="00396B25">
        <w:rPr>
          <w:rFonts w:ascii="Times New Roman" w:eastAsia="Times New Roman" w:hAnsi="Times New Roman" w:cs="Times New Roman"/>
          <w:color w:val="0E101A"/>
          <w:sz w:val="24"/>
          <w:szCs w:val="24"/>
        </w:rPr>
        <w:t xml:space="preserve">Permission to collect data was obtained from the University of Oklahoma Institutional Review Board (IRB) (Appendix </w:t>
      </w:r>
      <w:r w:rsidR="00F82882">
        <w:rPr>
          <w:rFonts w:ascii="Times New Roman" w:eastAsia="Times New Roman" w:hAnsi="Times New Roman" w:cs="Times New Roman"/>
          <w:color w:val="0E101A"/>
          <w:sz w:val="24"/>
          <w:szCs w:val="24"/>
        </w:rPr>
        <w:t>H</w:t>
      </w:r>
      <w:r w:rsidRPr="00396B25">
        <w:rPr>
          <w:rFonts w:ascii="Times New Roman" w:eastAsia="Times New Roman" w:hAnsi="Times New Roman" w:cs="Times New Roman"/>
          <w:color w:val="0E101A"/>
          <w:sz w:val="24"/>
          <w:szCs w:val="24"/>
        </w:rPr>
        <w:t xml:space="preserve">). Although this was a voluntary survey, maintaining high levels of confidentiality was </w:t>
      </w:r>
      <w:r>
        <w:rPr>
          <w:rFonts w:ascii="Times New Roman" w:eastAsia="Times New Roman" w:hAnsi="Times New Roman" w:cs="Times New Roman"/>
          <w:color w:val="0E101A"/>
          <w:sz w:val="24"/>
          <w:szCs w:val="24"/>
        </w:rPr>
        <w:t>a great</w:t>
      </w:r>
      <w:r w:rsidRPr="00396B25">
        <w:rPr>
          <w:rFonts w:ascii="Times New Roman" w:eastAsia="Times New Roman" w:hAnsi="Times New Roman" w:cs="Times New Roman"/>
          <w:color w:val="0E101A"/>
          <w:sz w:val="24"/>
          <w:szCs w:val="24"/>
        </w:rPr>
        <w:t xml:space="preserve"> concern. Therefore, during the IRB process, </w:t>
      </w:r>
      <w:r>
        <w:rPr>
          <w:rFonts w:ascii="Times New Roman" w:eastAsia="Times New Roman" w:hAnsi="Times New Roman" w:cs="Times New Roman"/>
          <w:color w:val="0E101A"/>
          <w:sz w:val="24"/>
          <w:szCs w:val="24"/>
        </w:rPr>
        <w:t xml:space="preserve">there was </w:t>
      </w:r>
      <w:r w:rsidRPr="00396B25">
        <w:rPr>
          <w:rFonts w:ascii="Times New Roman" w:eastAsia="Times New Roman" w:hAnsi="Times New Roman" w:cs="Times New Roman"/>
          <w:color w:val="0E101A"/>
          <w:sz w:val="24"/>
          <w:szCs w:val="24"/>
        </w:rPr>
        <w:t xml:space="preserve">full disclosure that self-reported sexual orientation status was part of the collection process and was reported in the privacy and confidentiality of the IRB application (Appendix </w:t>
      </w:r>
      <w:r w:rsidR="00F82882">
        <w:rPr>
          <w:rFonts w:ascii="Times New Roman" w:eastAsia="Times New Roman" w:hAnsi="Times New Roman" w:cs="Times New Roman"/>
          <w:color w:val="0E101A"/>
          <w:sz w:val="24"/>
          <w:szCs w:val="24"/>
        </w:rPr>
        <w:t>I</w:t>
      </w:r>
      <w:r w:rsidRPr="00396B25">
        <w:rPr>
          <w:rFonts w:ascii="Times New Roman" w:eastAsia="Times New Roman" w:hAnsi="Times New Roman" w:cs="Times New Roman"/>
          <w:color w:val="0E101A"/>
          <w:sz w:val="24"/>
          <w:szCs w:val="24"/>
        </w:rPr>
        <w:t>). Survey participants were notified of this in the online consent form and through email notification:</w:t>
      </w:r>
    </w:p>
    <w:p w14:paraId="7547043B" w14:textId="77777777" w:rsidR="004D1269" w:rsidRPr="00DB709A" w:rsidRDefault="004D1269" w:rsidP="004D1269">
      <w:pPr>
        <w:spacing w:after="0" w:line="480" w:lineRule="auto"/>
        <w:ind w:left="720"/>
        <w:rPr>
          <w:rFonts w:ascii="Times New Roman" w:eastAsia="Times New Roman" w:hAnsi="Times New Roman" w:cs="Times New Roman"/>
          <w:color w:val="0E101A"/>
          <w:sz w:val="24"/>
          <w:szCs w:val="24"/>
        </w:rPr>
      </w:pPr>
      <w:r w:rsidRPr="00976DD5">
        <w:rPr>
          <w:rFonts w:ascii="Times New Roman" w:eastAsia="Times New Roman" w:hAnsi="Times New Roman" w:cs="Times New Roman"/>
          <w:color w:val="0E101A"/>
          <w:sz w:val="24"/>
          <w:szCs w:val="24"/>
        </w:rPr>
        <w:t>The survey should only take 10 minutes and is intended to measure individual perceptions of school safety. The survey will ask you to share your years of experience as a teacher, your school district, gender, race and ethnicity, and self-identified sexual orientation status. Your responses will be confidential, and under no circumstances will any information about you or your school district be disclosed.</w:t>
      </w:r>
    </w:p>
    <w:p w14:paraId="407A3CF3" w14:textId="77777777" w:rsidR="004D1269" w:rsidRPr="00396B25" w:rsidRDefault="004D1269" w:rsidP="004D1269">
      <w:pPr>
        <w:spacing w:after="0" w:line="480" w:lineRule="auto"/>
        <w:rPr>
          <w:rFonts w:ascii="Times New Roman" w:eastAsia="Times New Roman" w:hAnsi="Times New Roman" w:cs="Times New Roman"/>
          <w:color w:val="0E101A"/>
          <w:sz w:val="24"/>
          <w:szCs w:val="24"/>
        </w:rPr>
      </w:pPr>
      <w:r w:rsidRPr="00396B25">
        <w:rPr>
          <w:rFonts w:ascii="Times New Roman" w:eastAsia="Times New Roman" w:hAnsi="Times New Roman" w:cs="Times New Roman"/>
          <w:color w:val="0E101A"/>
          <w:sz w:val="24"/>
          <w:szCs w:val="24"/>
        </w:rPr>
        <w:t xml:space="preserve">The researcher ensured the confidentiality of survey respondents by limiting identifiable information. The only identifiable information asked of survey respondents was to identify their </w:t>
      </w:r>
      <w:r w:rsidRPr="00396B25">
        <w:rPr>
          <w:rFonts w:ascii="Times New Roman" w:eastAsia="Times New Roman" w:hAnsi="Times New Roman" w:cs="Times New Roman"/>
          <w:color w:val="0E101A"/>
          <w:sz w:val="24"/>
          <w:szCs w:val="24"/>
        </w:rPr>
        <w:lastRenderedPageBreak/>
        <w:t>school district. All data were collected using a secure portal in Qualtrics, and all data w</w:t>
      </w:r>
      <w:r>
        <w:rPr>
          <w:rFonts w:ascii="Times New Roman" w:eastAsia="Times New Roman" w:hAnsi="Times New Roman" w:cs="Times New Roman"/>
          <w:color w:val="0E101A"/>
          <w:sz w:val="24"/>
          <w:szCs w:val="24"/>
        </w:rPr>
        <w:t>ere</w:t>
      </w:r>
      <w:r w:rsidRPr="00396B25">
        <w:rPr>
          <w:rFonts w:ascii="Times New Roman" w:eastAsia="Times New Roman" w:hAnsi="Times New Roman" w:cs="Times New Roman"/>
          <w:color w:val="0E101A"/>
          <w:sz w:val="24"/>
          <w:szCs w:val="24"/>
        </w:rPr>
        <w:t xml:space="preserve"> transferred via a secured network connection and encrypted files. All research records were coded and reviewed using a private internet connection. All electronic data w</w:t>
      </w:r>
      <w:r>
        <w:rPr>
          <w:rFonts w:ascii="Times New Roman" w:eastAsia="Times New Roman" w:hAnsi="Times New Roman" w:cs="Times New Roman"/>
          <w:color w:val="0E101A"/>
          <w:sz w:val="24"/>
          <w:szCs w:val="24"/>
        </w:rPr>
        <w:t>ere</w:t>
      </w:r>
      <w:r w:rsidRPr="00396B25">
        <w:rPr>
          <w:rFonts w:ascii="Times New Roman" w:eastAsia="Times New Roman" w:hAnsi="Times New Roman" w:cs="Times New Roman"/>
          <w:color w:val="0E101A"/>
          <w:sz w:val="24"/>
          <w:szCs w:val="24"/>
        </w:rPr>
        <w:t xml:space="preserve"> accessed via a secure password and stored on a secured network.</w:t>
      </w:r>
      <w:r>
        <w:rPr>
          <w:rFonts w:ascii="Times New Roman" w:eastAsia="Times New Roman" w:hAnsi="Times New Roman" w:cs="Times New Roman"/>
          <w:color w:val="0E101A"/>
          <w:sz w:val="24"/>
          <w:szCs w:val="24"/>
        </w:rPr>
        <w:t xml:space="preserve"> </w:t>
      </w:r>
      <w:r w:rsidRPr="00396B25">
        <w:rPr>
          <w:rFonts w:ascii="Times New Roman" w:eastAsia="Times New Roman" w:hAnsi="Times New Roman" w:cs="Times New Roman"/>
          <w:color w:val="0E101A"/>
          <w:sz w:val="24"/>
          <w:szCs w:val="24"/>
        </w:rPr>
        <w:t xml:space="preserve">The survey was open for responses from October </w:t>
      </w:r>
      <w:r>
        <w:rPr>
          <w:rFonts w:ascii="Times New Roman" w:eastAsia="Times New Roman" w:hAnsi="Times New Roman" w:cs="Times New Roman"/>
          <w:color w:val="0E101A"/>
          <w:sz w:val="24"/>
          <w:szCs w:val="24"/>
        </w:rPr>
        <w:t>1</w:t>
      </w:r>
      <w:r w:rsidRPr="00396B25">
        <w:rPr>
          <w:rFonts w:ascii="Times New Roman" w:eastAsia="Times New Roman" w:hAnsi="Times New Roman" w:cs="Times New Roman"/>
          <w:color w:val="0E101A"/>
          <w:sz w:val="24"/>
          <w:szCs w:val="24"/>
        </w:rPr>
        <w:t>7, 202</w:t>
      </w:r>
      <w:r>
        <w:rPr>
          <w:rFonts w:ascii="Times New Roman" w:eastAsia="Times New Roman" w:hAnsi="Times New Roman" w:cs="Times New Roman"/>
          <w:color w:val="0E101A"/>
          <w:sz w:val="24"/>
          <w:szCs w:val="24"/>
        </w:rPr>
        <w:t>1</w:t>
      </w:r>
      <w:r w:rsidRPr="00396B25">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to</w:t>
      </w:r>
      <w:r w:rsidRPr="00396B25">
        <w:rPr>
          <w:rFonts w:ascii="Times New Roman" w:eastAsia="Times New Roman" w:hAnsi="Times New Roman" w:cs="Times New Roman"/>
          <w:color w:val="0E101A"/>
          <w:sz w:val="24"/>
          <w:szCs w:val="24"/>
        </w:rPr>
        <w:t xml:space="preserve"> January </w:t>
      </w:r>
      <w:r>
        <w:rPr>
          <w:rFonts w:ascii="Times New Roman" w:eastAsia="Times New Roman" w:hAnsi="Times New Roman" w:cs="Times New Roman"/>
          <w:color w:val="0E101A"/>
          <w:sz w:val="24"/>
          <w:szCs w:val="24"/>
        </w:rPr>
        <w:t>1</w:t>
      </w:r>
      <w:r w:rsidRPr="00396B25">
        <w:rPr>
          <w:rFonts w:ascii="Times New Roman" w:eastAsia="Times New Roman" w:hAnsi="Times New Roman" w:cs="Times New Roman"/>
          <w:color w:val="0E101A"/>
          <w:sz w:val="24"/>
          <w:szCs w:val="24"/>
        </w:rPr>
        <w:t xml:space="preserve">8, 2022. The survey sample recorded </w:t>
      </w:r>
      <w:r>
        <w:rPr>
          <w:rFonts w:ascii="Times New Roman" w:eastAsia="Times New Roman" w:hAnsi="Times New Roman" w:cs="Times New Roman"/>
          <w:color w:val="0E101A"/>
          <w:sz w:val="24"/>
          <w:szCs w:val="24"/>
        </w:rPr>
        <w:t>1</w:t>
      </w:r>
      <w:r w:rsidRPr="00396B25">
        <w:rPr>
          <w:rFonts w:ascii="Times New Roman" w:eastAsia="Times New Roman" w:hAnsi="Times New Roman" w:cs="Times New Roman"/>
          <w:color w:val="0E101A"/>
          <w:sz w:val="24"/>
          <w:szCs w:val="24"/>
        </w:rPr>
        <w:t xml:space="preserve">,867 teacher responses </w:t>
      </w:r>
      <w:r>
        <w:rPr>
          <w:rFonts w:ascii="Times New Roman" w:eastAsia="Times New Roman" w:hAnsi="Times New Roman" w:cs="Times New Roman"/>
          <w:color w:val="0E101A"/>
          <w:sz w:val="24"/>
          <w:szCs w:val="24"/>
        </w:rPr>
        <w:t>from</w:t>
      </w:r>
      <w:r w:rsidRPr="00396B25">
        <w:rPr>
          <w:rFonts w:ascii="Times New Roman" w:eastAsia="Times New Roman" w:hAnsi="Times New Roman" w:cs="Times New Roman"/>
          <w:color w:val="0E101A"/>
          <w:sz w:val="24"/>
          <w:szCs w:val="24"/>
        </w:rPr>
        <w:t xml:space="preserve"> 299 school districts. The data clean-up process resulted in a final sample size of </w:t>
      </w:r>
      <w:r>
        <w:rPr>
          <w:rFonts w:ascii="Times New Roman" w:eastAsia="Times New Roman" w:hAnsi="Times New Roman" w:cs="Times New Roman"/>
          <w:color w:val="0E101A"/>
          <w:sz w:val="24"/>
          <w:szCs w:val="24"/>
        </w:rPr>
        <w:t>1</w:t>
      </w:r>
      <w:r w:rsidRPr="00396B25">
        <w:rPr>
          <w:rFonts w:ascii="Times New Roman" w:eastAsia="Times New Roman" w:hAnsi="Times New Roman" w:cs="Times New Roman"/>
          <w:color w:val="0E101A"/>
          <w:sz w:val="24"/>
          <w:szCs w:val="24"/>
        </w:rPr>
        <w:t>,605 teacher responses. </w:t>
      </w:r>
    </w:p>
    <w:p w14:paraId="023BF83C" w14:textId="7E501362" w:rsidR="00F77EA8" w:rsidRPr="00CD4497" w:rsidRDefault="00F77EA8" w:rsidP="00CD4497">
      <w:pPr>
        <w:spacing w:after="0" w:line="480" w:lineRule="auto"/>
        <w:rPr>
          <w:rFonts w:ascii="Times New Roman" w:eastAsia="Times New Roman" w:hAnsi="Times New Roman" w:cs="Times New Roman"/>
          <w:b/>
          <w:bCs/>
          <w:color w:val="0E101A"/>
          <w:sz w:val="24"/>
          <w:szCs w:val="24"/>
        </w:rPr>
      </w:pPr>
      <w:r w:rsidRPr="00CD4497">
        <w:rPr>
          <w:rFonts w:ascii="Times New Roman" w:eastAsia="Times New Roman" w:hAnsi="Times New Roman" w:cs="Times New Roman"/>
          <w:b/>
          <w:bCs/>
          <w:color w:val="0E101A"/>
          <w:sz w:val="24"/>
          <w:szCs w:val="24"/>
        </w:rPr>
        <w:t>Survey Design</w:t>
      </w:r>
    </w:p>
    <w:p w14:paraId="4301E2BA" w14:textId="270B88BB" w:rsidR="00B97AAA" w:rsidRPr="00B97AAA" w:rsidRDefault="00B97AAA" w:rsidP="003261D2">
      <w:pPr>
        <w:spacing w:after="0" w:line="480" w:lineRule="auto"/>
        <w:ind w:firstLine="720"/>
        <w:rPr>
          <w:rFonts w:ascii="Times New Roman" w:eastAsia="Times New Roman" w:hAnsi="Times New Roman" w:cs="Times New Roman"/>
          <w:color w:val="0E101A"/>
          <w:sz w:val="24"/>
          <w:szCs w:val="24"/>
        </w:rPr>
      </w:pPr>
      <w:r w:rsidRPr="00B97AAA">
        <w:rPr>
          <w:rFonts w:ascii="Times New Roman" w:eastAsia="Times New Roman" w:hAnsi="Times New Roman" w:cs="Times New Roman"/>
          <w:color w:val="0E101A"/>
          <w:sz w:val="24"/>
          <w:szCs w:val="24"/>
        </w:rPr>
        <w:t>The survey questions included sampled items from The National Teacher and Principal Survey, The Schools and Staffing Survey, and the Survey on School Crime and Safety (</w:t>
      </w:r>
      <w:r w:rsidR="008B2972">
        <w:rPr>
          <w:rFonts w:ascii="Times New Roman" w:eastAsia="Times New Roman" w:hAnsi="Times New Roman" w:cs="Times New Roman"/>
          <w:color w:val="0E101A"/>
          <w:sz w:val="24"/>
          <w:szCs w:val="24"/>
        </w:rPr>
        <w:t>U.S. Department of</w:t>
      </w:r>
      <w:r w:rsidR="000E7568">
        <w:rPr>
          <w:rFonts w:ascii="Times New Roman" w:eastAsia="Times New Roman" w:hAnsi="Times New Roman" w:cs="Times New Roman"/>
          <w:color w:val="0E101A"/>
          <w:sz w:val="24"/>
          <w:szCs w:val="24"/>
        </w:rPr>
        <w:t xml:space="preserve"> Education, 20</w:t>
      </w:r>
      <w:r w:rsidR="00740514">
        <w:rPr>
          <w:rFonts w:ascii="Times New Roman" w:eastAsia="Times New Roman" w:hAnsi="Times New Roman" w:cs="Times New Roman"/>
          <w:color w:val="0E101A"/>
          <w:sz w:val="24"/>
          <w:szCs w:val="24"/>
        </w:rPr>
        <w:t>1</w:t>
      </w:r>
      <w:r w:rsidR="000E7568">
        <w:rPr>
          <w:rFonts w:ascii="Times New Roman" w:eastAsia="Times New Roman" w:hAnsi="Times New Roman" w:cs="Times New Roman"/>
          <w:color w:val="0E101A"/>
          <w:sz w:val="24"/>
          <w:szCs w:val="24"/>
        </w:rPr>
        <w:t>7</w:t>
      </w:r>
      <w:r w:rsidRPr="00B97AAA">
        <w:rPr>
          <w:rFonts w:ascii="Times New Roman" w:eastAsia="Times New Roman" w:hAnsi="Times New Roman" w:cs="Times New Roman"/>
          <w:color w:val="0E101A"/>
          <w:sz w:val="24"/>
          <w:szCs w:val="24"/>
        </w:rPr>
        <w:t>). In addition, the variables were selected from previous literature on school safety (see Table 2). Table 3 outlines the variables selected for analysis, their relationship to the research questions, and the item</w:t>
      </w:r>
      <w:r w:rsidR="005B574F">
        <w:rPr>
          <w:rFonts w:ascii="Times New Roman" w:eastAsia="Times New Roman" w:hAnsi="Times New Roman" w:cs="Times New Roman"/>
          <w:color w:val="0E101A"/>
          <w:sz w:val="24"/>
          <w:szCs w:val="24"/>
        </w:rPr>
        <w:t>s</w:t>
      </w:r>
      <w:r w:rsidRPr="00B97AAA">
        <w:rPr>
          <w:rFonts w:ascii="Times New Roman" w:eastAsia="Times New Roman" w:hAnsi="Times New Roman" w:cs="Times New Roman"/>
          <w:color w:val="0E101A"/>
          <w:sz w:val="24"/>
          <w:szCs w:val="24"/>
        </w:rPr>
        <w:t xml:space="preserve"> found on the survey.</w:t>
      </w:r>
    </w:p>
    <w:p w14:paraId="1398D01D" w14:textId="77777777" w:rsidR="004D1269" w:rsidRDefault="004D1269">
      <w:pPr>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br w:type="page"/>
      </w:r>
    </w:p>
    <w:p w14:paraId="45AC69B6" w14:textId="2E3DAE74" w:rsidR="004D1269" w:rsidRPr="00381503" w:rsidRDefault="004D1269" w:rsidP="00267DB4">
      <w:pPr>
        <w:pStyle w:val="NormalWeb"/>
        <w:spacing w:before="0" w:beforeAutospacing="0" w:after="0" w:afterAutospacing="0"/>
        <w:rPr>
          <w:b/>
          <w:bCs/>
          <w:i/>
          <w:iCs/>
          <w:color w:val="0E101A"/>
        </w:rPr>
      </w:pPr>
      <w:r w:rsidRPr="00381503">
        <w:rPr>
          <w:b/>
          <w:bCs/>
          <w:color w:val="0E101A"/>
        </w:rPr>
        <w:lastRenderedPageBreak/>
        <w:t>Table 3</w:t>
      </w:r>
      <w:r w:rsidR="00C35FFE">
        <w:rPr>
          <w:b/>
          <w:bCs/>
          <w:color w:val="0E101A"/>
        </w:rPr>
        <w:t xml:space="preserve">. </w:t>
      </w:r>
      <w:r w:rsidRPr="00C35FFE">
        <w:rPr>
          <w:b/>
          <w:bCs/>
          <w:i/>
          <w:iCs/>
          <w:color w:val="0E101A"/>
        </w:rPr>
        <w:t>Variables, Research Questions, and Items on a Survey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4D1269" w14:paraId="249A7F22" w14:textId="77777777" w:rsidTr="003B4A15">
        <w:tc>
          <w:tcPr>
            <w:tcW w:w="1666" w:type="pct"/>
            <w:tcBorders>
              <w:top w:val="single" w:sz="4" w:space="0" w:color="auto"/>
              <w:bottom w:val="single" w:sz="4" w:space="0" w:color="auto"/>
            </w:tcBorders>
          </w:tcPr>
          <w:p w14:paraId="02604363" w14:textId="77777777" w:rsidR="004D1269" w:rsidRDefault="004D1269" w:rsidP="003B4A15">
            <w:pPr>
              <w:pStyle w:val="NormalWeb"/>
              <w:spacing w:before="0" w:beforeAutospacing="0" w:after="0" w:afterAutospacing="0"/>
              <w:rPr>
                <w:color w:val="0E101A"/>
              </w:rPr>
            </w:pPr>
            <w:r>
              <w:rPr>
                <w:color w:val="0E101A"/>
              </w:rPr>
              <w:t>Variable Name</w:t>
            </w:r>
          </w:p>
        </w:tc>
        <w:tc>
          <w:tcPr>
            <w:tcW w:w="1667" w:type="pct"/>
            <w:tcBorders>
              <w:top w:val="single" w:sz="4" w:space="0" w:color="auto"/>
              <w:bottom w:val="single" w:sz="4" w:space="0" w:color="auto"/>
            </w:tcBorders>
          </w:tcPr>
          <w:p w14:paraId="4205DF64" w14:textId="77777777" w:rsidR="004D1269" w:rsidRDefault="004D1269" w:rsidP="003B4A15">
            <w:pPr>
              <w:pStyle w:val="NormalWeb"/>
              <w:spacing w:before="0" w:beforeAutospacing="0" w:after="0" w:afterAutospacing="0"/>
              <w:rPr>
                <w:color w:val="0E101A"/>
              </w:rPr>
            </w:pPr>
            <w:r>
              <w:rPr>
                <w:color w:val="0E101A"/>
              </w:rPr>
              <w:t>Research Question</w:t>
            </w:r>
          </w:p>
        </w:tc>
        <w:tc>
          <w:tcPr>
            <w:tcW w:w="1667" w:type="pct"/>
            <w:tcBorders>
              <w:top w:val="single" w:sz="4" w:space="0" w:color="auto"/>
              <w:bottom w:val="single" w:sz="4" w:space="0" w:color="auto"/>
            </w:tcBorders>
          </w:tcPr>
          <w:p w14:paraId="7657E288" w14:textId="77777777" w:rsidR="004D1269" w:rsidRDefault="004D1269" w:rsidP="003B4A15">
            <w:pPr>
              <w:pStyle w:val="NormalWeb"/>
              <w:spacing w:before="0" w:beforeAutospacing="0" w:after="0" w:afterAutospacing="0"/>
              <w:rPr>
                <w:color w:val="0E101A"/>
              </w:rPr>
            </w:pPr>
            <w:r>
              <w:rPr>
                <w:color w:val="0E101A"/>
              </w:rPr>
              <w:t>Item on Survey</w:t>
            </w:r>
          </w:p>
        </w:tc>
      </w:tr>
      <w:tr w:rsidR="004D1269" w14:paraId="2B36EBC5" w14:textId="77777777" w:rsidTr="003B4A15">
        <w:tc>
          <w:tcPr>
            <w:tcW w:w="1666" w:type="pct"/>
            <w:tcBorders>
              <w:top w:val="single" w:sz="4" w:space="0" w:color="auto"/>
            </w:tcBorders>
          </w:tcPr>
          <w:p w14:paraId="560BFB6A" w14:textId="77777777" w:rsidR="004D1269" w:rsidRDefault="004D1269" w:rsidP="003B4A15">
            <w:pPr>
              <w:pStyle w:val="NormalWeb"/>
              <w:spacing w:before="0" w:beforeAutospacing="0" w:after="0" w:afterAutospacing="0"/>
              <w:rPr>
                <w:color w:val="0E101A"/>
              </w:rPr>
            </w:pPr>
            <w:r>
              <w:rPr>
                <w:color w:val="0E101A"/>
              </w:rPr>
              <w:t>Control variable: Gender</w:t>
            </w:r>
          </w:p>
        </w:tc>
        <w:tc>
          <w:tcPr>
            <w:tcW w:w="1667" w:type="pct"/>
            <w:tcBorders>
              <w:top w:val="single" w:sz="4" w:space="0" w:color="auto"/>
            </w:tcBorders>
          </w:tcPr>
          <w:p w14:paraId="24B8F6F6" w14:textId="77777777" w:rsidR="004D1269" w:rsidRDefault="004D1269" w:rsidP="003B4A15">
            <w:pPr>
              <w:pStyle w:val="NormalWeb"/>
              <w:spacing w:before="0" w:beforeAutospacing="0" w:after="0" w:afterAutospacing="0"/>
              <w:rPr>
                <w:i/>
              </w:rPr>
            </w:pPr>
            <w:r w:rsidRPr="007928D5">
              <w:rPr>
                <w:i/>
              </w:rPr>
              <w:t>Is there a relation between a teacher</w:t>
            </w:r>
            <w:r>
              <w:rPr>
                <w:i/>
              </w:rPr>
              <w:t>’</w:t>
            </w:r>
            <w:r w:rsidRPr="007928D5">
              <w:rPr>
                <w:i/>
              </w:rPr>
              <w:t xml:space="preserve">s identified sexual orientation and perceived school safety, controlling for </w:t>
            </w:r>
            <w:r w:rsidRPr="00F41203">
              <w:rPr>
                <w:b/>
                <w:bCs/>
                <w:i/>
              </w:rPr>
              <w:t>individual</w:t>
            </w:r>
            <w:r w:rsidRPr="007928D5">
              <w:rPr>
                <w:i/>
              </w:rPr>
              <w:t>, school, neighborhood, and societal factors</w:t>
            </w:r>
            <w:r>
              <w:rPr>
                <w:i/>
              </w:rPr>
              <w:t>?</w:t>
            </w:r>
          </w:p>
          <w:p w14:paraId="66E712F5" w14:textId="77777777" w:rsidR="004D1269" w:rsidRDefault="004D1269" w:rsidP="003B4A15">
            <w:pPr>
              <w:pStyle w:val="NormalWeb"/>
              <w:spacing w:before="0" w:beforeAutospacing="0" w:after="0" w:afterAutospacing="0"/>
              <w:rPr>
                <w:color w:val="0E101A"/>
              </w:rPr>
            </w:pPr>
          </w:p>
        </w:tc>
        <w:tc>
          <w:tcPr>
            <w:tcW w:w="1667" w:type="pct"/>
            <w:tcBorders>
              <w:top w:val="single" w:sz="4" w:space="0" w:color="auto"/>
            </w:tcBorders>
          </w:tcPr>
          <w:p w14:paraId="49CF27CE" w14:textId="77777777" w:rsidR="004D1269" w:rsidRDefault="004D1269" w:rsidP="003B4A15">
            <w:pPr>
              <w:pStyle w:val="NormalWeb"/>
              <w:spacing w:before="0" w:beforeAutospacing="0" w:after="0" w:afterAutospacing="0"/>
              <w:rPr>
                <w:color w:val="0E101A"/>
              </w:rPr>
            </w:pPr>
            <w:r>
              <w:rPr>
                <w:color w:val="0E101A"/>
              </w:rPr>
              <w:t>See section on Demographic Questions, Item 3.</w:t>
            </w:r>
          </w:p>
        </w:tc>
      </w:tr>
      <w:tr w:rsidR="004D1269" w14:paraId="54606BF3" w14:textId="77777777" w:rsidTr="003B4A15">
        <w:tc>
          <w:tcPr>
            <w:tcW w:w="1666" w:type="pct"/>
          </w:tcPr>
          <w:p w14:paraId="74FFA78D" w14:textId="77777777" w:rsidR="004D1269" w:rsidRDefault="004D1269" w:rsidP="003B4A15">
            <w:pPr>
              <w:pStyle w:val="NormalWeb"/>
              <w:spacing w:before="0" w:beforeAutospacing="0" w:after="0" w:afterAutospacing="0"/>
              <w:rPr>
                <w:color w:val="0E101A"/>
              </w:rPr>
            </w:pPr>
            <w:r>
              <w:rPr>
                <w:color w:val="0E101A"/>
              </w:rPr>
              <w:t>Control variable: Years of experience</w:t>
            </w:r>
          </w:p>
        </w:tc>
        <w:tc>
          <w:tcPr>
            <w:tcW w:w="1667" w:type="pct"/>
          </w:tcPr>
          <w:p w14:paraId="0ECBB4E7" w14:textId="77777777" w:rsidR="004D1269" w:rsidRDefault="004D1269" w:rsidP="003B4A15">
            <w:pPr>
              <w:pStyle w:val="NormalWeb"/>
              <w:spacing w:before="0" w:beforeAutospacing="0" w:after="0" w:afterAutospacing="0"/>
              <w:rPr>
                <w:i/>
              </w:rPr>
            </w:pPr>
            <w:r w:rsidRPr="007928D5">
              <w:rPr>
                <w:i/>
              </w:rPr>
              <w:t>Is there a relation between a teacher</w:t>
            </w:r>
            <w:r>
              <w:rPr>
                <w:i/>
              </w:rPr>
              <w:t>’</w:t>
            </w:r>
            <w:r w:rsidRPr="007928D5">
              <w:rPr>
                <w:i/>
              </w:rPr>
              <w:t xml:space="preserve">s identified sexual orientation and perceived school safety, controlling for </w:t>
            </w:r>
            <w:r w:rsidRPr="00F41203">
              <w:rPr>
                <w:b/>
                <w:bCs/>
                <w:i/>
              </w:rPr>
              <w:t>individual</w:t>
            </w:r>
            <w:r w:rsidRPr="007928D5">
              <w:rPr>
                <w:i/>
              </w:rPr>
              <w:t>, school, neighborhood, and societal factors</w:t>
            </w:r>
            <w:r>
              <w:rPr>
                <w:i/>
              </w:rPr>
              <w:t>?</w:t>
            </w:r>
          </w:p>
          <w:p w14:paraId="37E7ABF4" w14:textId="77777777" w:rsidR="004D1269" w:rsidRDefault="004D1269" w:rsidP="003B4A15">
            <w:pPr>
              <w:pStyle w:val="NormalWeb"/>
              <w:spacing w:before="0" w:beforeAutospacing="0" w:after="0" w:afterAutospacing="0"/>
              <w:rPr>
                <w:color w:val="0E101A"/>
              </w:rPr>
            </w:pPr>
            <w:r w:rsidRPr="007928D5">
              <w:rPr>
                <w:i/>
              </w:rPr>
              <w:t> </w:t>
            </w:r>
          </w:p>
        </w:tc>
        <w:tc>
          <w:tcPr>
            <w:tcW w:w="1667" w:type="pct"/>
          </w:tcPr>
          <w:p w14:paraId="4DBC85A8" w14:textId="77777777" w:rsidR="004D1269" w:rsidRDefault="004D1269" w:rsidP="003B4A15">
            <w:pPr>
              <w:pStyle w:val="NormalWeb"/>
              <w:spacing w:before="0" w:beforeAutospacing="0" w:after="0" w:afterAutospacing="0"/>
              <w:rPr>
                <w:color w:val="0E101A"/>
              </w:rPr>
            </w:pPr>
            <w:r>
              <w:rPr>
                <w:color w:val="0E101A"/>
              </w:rPr>
              <w:t>See section on Demographic Questions, Item 1.</w:t>
            </w:r>
          </w:p>
        </w:tc>
      </w:tr>
      <w:tr w:rsidR="004D1269" w14:paraId="5EB51D61" w14:textId="77777777" w:rsidTr="003B4A15">
        <w:tc>
          <w:tcPr>
            <w:tcW w:w="1666" w:type="pct"/>
          </w:tcPr>
          <w:p w14:paraId="121A3507" w14:textId="77777777" w:rsidR="004D1269" w:rsidRDefault="004D1269" w:rsidP="003B4A15">
            <w:pPr>
              <w:pStyle w:val="NormalWeb"/>
              <w:spacing w:before="0" w:beforeAutospacing="0" w:after="0" w:afterAutospacing="0"/>
              <w:rPr>
                <w:color w:val="0E101A"/>
              </w:rPr>
            </w:pPr>
            <w:r>
              <w:rPr>
                <w:color w:val="0E101A"/>
              </w:rPr>
              <w:t>Control variable: Race/ethnicity</w:t>
            </w:r>
          </w:p>
        </w:tc>
        <w:tc>
          <w:tcPr>
            <w:tcW w:w="1667" w:type="pct"/>
          </w:tcPr>
          <w:p w14:paraId="127108AA" w14:textId="77777777" w:rsidR="004D1269" w:rsidRDefault="004D1269" w:rsidP="003B4A15">
            <w:pPr>
              <w:pStyle w:val="NormalWeb"/>
              <w:spacing w:before="0" w:beforeAutospacing="0" w:after="0" w:afterAutospacing="0"/>
              <w:rPr>
                <w:i/>
              </w:rPr>
            </w:pPr>
            <w:r w:rsidRPr="007928D5">
              <w:rPr>
                <w:i/>
              </w:rPr>
              <w:t>Is there a relation between a teacher</w:t>
            </w:r>
            <w:r>
              <w:rPr>
                <w:i/>
              </w:rPr>
              <w:t>’</w:t>
            </w:r>
            <w:r w:rsidRPr="007928D5">
              <w:rPr>
                <w:i/>
              </w:rPr>
              <w:t xml:space="preserve">s identified sexual orientation and perceived school safety, controlling for </w:t>
            </w:r>
            <w:r w:rsidRPr="00F41203">
              <w:rPr>
                <w:b/>
                <w:bCs/>
                <w:i/>
              </w:rPr>
              <w:t>individual</w:t>
            </w:r>
            <w:r w:rsidRPr="007928D5">
              <w:rPr>
                <w:i/>
              </w:rPr>
              <w:t>, school, neighborhood, and societal factors?</w:t>
            </w:r>
          </w:p>
          <w:p w14:paraId="1566214D" w14:textId="77777777" w:rsidR="004D1269" w:rsidRDefault="004D1269" w:rsidP="003B4A15">
            <w:pPr>
              <w:pStyle w:val="NormalWeb"/>
              <w:spacing w:before="0" w:beforeAutospacing="0" w:after="0" w:afterAutospacing="0"/>
              <w:rPr>
                <w:color w:val="0E101A"/>
              </w:rPr>
            </w:pPr>
          </w:p>
        </w:tc>
        <w:tc>
          <w:tcPr>
            <w:tcW w:w="1667" w:type="pct"/>
          </w:tcPr>
          <w:p w14:paraId="0A183BA7" w14:textId="77777777" w:rsidR="004D1269" w:rsidRDefault="004D1269" w:rsidP="003B4A15">
            <w:pPr>
              <w:pStyle w:val="NormalWeb"/>
              <w:spacing w:before="0" w:beforeAutospacing="0" w:after="0" w:afterAutospacing="0"/>
              <w:rPr>
                <w:color w:val="0E101A"/>
              </w:rPr>
            </w:pPr>
            <w:r>
              <w:rPr>
                <w:color w:val="0E101A"/>
              </w:rPr>
              <w:t>See section on Demographic Questions, Item 2.</w:t>
            </w:r>
          </w:p>
        </w:tc>
      </w:tr>
      <w:tr w:rsidR="004D1269" w14:paraId="0AB92FF3" w14:textId="77777777" w:rsidTr="003B4A15">
        <w:tc>
          <w:tcPr>
            <w:tcW w:w="1666" w:type="pct"/>
          </w:tcPr>
          <w:p w14:paraId="6534F66A" w14:textId="77777777" w:rsidR="004D1269" w:rsidRDefault="004D1269" w:rsidP="003B4A15">
            <w:pPr>
              <w:pStyle w:val="NormalWeb"/>
              <w:spacing w:before="0" w:beforeAutospacing="0" w:after="0" w:afterAutospacing="0"/>
              <w:rPr>
                <w:color w:val="0E101A"/>
              </w:rPr>
            </w:pPr>
            <w:r>
              <w:rPr>
                <w:color w:val="0E101A"/>
              </w:rPr>
              <w:t>Independent variable: Sexual orientation</w:t>
            </w:r>
          </w:p>
        </w:tc>
        <w:tc>
          <w:tcPr>
            <w:tcW w:w="1667" w:type="pct"/>
          </w:tcPr>
          <w:p w14:paraId="3BDE3B17" w14:textId="77777777" w:rsidR="004D1269" w:rsidRDefault="004D1269" w:rsidP="003B4A15">
            <w:pPr>
              <w:pStyle w:val="NormalWeb"/>
              <w:spacing w:before="0" w:beforeAutospacing="0" w:after="0" w:afterAutospacing="0"/>
              <w:rPr>
                <w:i/>
              </w:rPr>
            </w:pPr>
            <w:r w:rsidRPr="007928D5">
              <w:rPr>
                <w:i/>
              </w:rPr>
              <w:t xml:space="preserve">Is there a relation between a </w:t>
            </w:r>
            <w:r w:rsidRPr="00F41203">
              <w:rPr>
                <w:b/>
                <w:bCs/>
                <w:i/>
              </w:rPr>
              <w:t>teacher</w:t>
            </w:r>
            <w:r>
              <w:rPr>
                <w:b/>
                <w:bCs/>
                <w:i/>
              </w:rPr>
              <w:t>’</w:t>
            </w:r>
            <w:r w:rsidRPr="00F41203">
              <w:rPr>
                <w:b/>
                <w:bCs/>
                <w:i/>
              </w:rPr>
              <w:t>s identified sexual orientation</w:t>
            </w:r>
            <w:r w:rsidRPr="007928D5">
              <w:rPr>
                <w:i/>
              </w:rPr>
              <w:t xml:space="preserve"> and perceived school safety, controlling for </w:t>
            </w:r>
            <w:r w:rsidRPr="00F41203">
              <w:rPr>
                <w:i/>
              </w:rPr>
              <w:t>individual,</w:t>
            </w:r>
            <w:r w:rsidRPr="007928D5">
              <w:rPr>
                <w:i/>
              </w:rPr>
              <w:t xml:space="preserve"> school, neighborhood, and societal factors?</w:t>
            </w:r>
          </w:p>
          <w:p w14:paraId="578DC17D" w14:textId="77777777" w:rsidR="004D1269" w:rsidRDefault="004D1269" w:rsidP="003B4A15">
            <w:pPr>
              <w:pStyle w:val="NormalWeb"/>
              <w:spacing w:before="0" w:beforeAutospacing="0" w:after="0" w:afterAutospacing="0"/>
              <w:rPr>
                <w:color w:val="0E101A"/>
              </w:rPr>
            </w:pPr>
          </w:p>
        </w:tc>
        <w:tc>
          <w:tcPr>
            <w:tcW w:w="1667" w:type="pct"/>
          </w:tcPr>
          <w:p w14:paraId="7444B3F8" w14:textId="77777777" w:rsidR="004D1269" w:rsidRDefault="004D1269" w:rsidP="003B4A15">
            <w:pPr>
              <w:pStyle w:val="NormalWeb"/>
              <w:spacing w:before="0" w:beforeAutospacing="0" w:after="0" w:afterAutospacing="0"/>
              <w:rPr>
                <w:color w:val="0E101A"/>
              </w:rPr>
            </w:pPr>
            <w:r>
              <w:rPr>
                <w:color w:val="0E101A"/>
              </w:rPr>
              <w:t>See section on Demographic Questions, Item 4.</w:t>
            </w:r>
          </w:p>
        </w:tc>
      </w:tr>
      <w:tr w:rsidR="004D1269" w14:paraId="5FD84D61" w14:textId="77777777" w:rsidTr="003B4A15">
        <w:tc>
          <w:tcPr>
            <w:tcW w:w="1666" w:type="pct"/>
          </w:tcPr>
          <w:p w14:paraId="7D7144AE" w14:textId="77777777" w:rsidR="004D1269" w:rsidRDefault="004D1269" w:rsidP="003B4A15">
            <w:pPr>
              <w:pStyle w:val="NormalWeb"/>
              <w:spacing w:before="0" w:beforeAutospacing="0" w:after="0" w:afterAutospacing="0"/>
              <w:rPr>
                <w:color w:val="0E101A"/>
              </w:rPr>
            </w:pPr>
            <w:r>
              <w:rPr>
                <w:color w:val="0E101A"/>
              </w:rPr>
              <w:t>Control variable: School district</w:t>
            </w:r>
          </w:p>
        </w:tc>
        <w:tc>
          <w:tcPr>
            <w:tcW w:w="1667" w:type="pct"/>
          </w:tcPr>
          <w:p w14:paraId="7D64CB62" w14:textId="77777777" w:rsidR="004D1269" w:rsidRPr="007928D5" w:rsidRDefault="004D1269" w:rsidP="003B4A15">
            <w:pPr>
              <w:pStyle w:val="NormalWeb"/>
              <w:spacing w:before="0" w:beforeAutospacing="0" w:after="0" w:afterAutospacing="0"/>
              <w:rPr>
                <w:i/>
              </w:rPr>
            </w:pPr>
            <w:r w:rsidRPr="007928D5">
              <w:rPr>
                <w:i/>
              </w:rPr>
              <w:t xml:space="preserve">Is there a relation between a </w:t>
            </w:r>
            <w:r w:rsidRPr="00D32B15">
              <w:rPr>
                <w:i/>
              </w:rPr>
              <w:t>teacher</w:t>
            </w:r>
            <w:r>
              <w:rPr>
                <w:i/>
              </w:rPr>
              <w:t>’</w:t>
            </w:r>
            <w:r w:rsidRPr="00D32B15">
              <w:rPr>
                <w:i/>
              </w:rPr>
              <w:t>s identified sexual orientation</w:t>
            </w:r>
            <w:r w:rsidRPr="007928D5">
              <w:rPr>
                <w:i/>
              </w:rPr>
              <w:t xml:space="preserve"> and perceived school safety, controlling for </w:t>
            </w:r>
            <w:r w:rsidRPr="00F41203">
              <w:rPr>
                <w:i/>
              </w:rPr>
              <w:t>individual,</w:t>
            </w:r>
            <w:r w:rsidRPr="007928D5">
              <w:rPr>
                <w:i/>
              </w:rPr>
              <w:t xml:space="preserve"> </w:t>
            </w:r>
            <w:r w:rsidRPr="00D32B15">
              <w:rPr>
                <w:b/>
                <w:bCs/>
                <w:i/>
              </w:rPr>
              <w:t>school</w:t>
            </w:r>
            <w:r w:rsidRPr="007928D5">
              <w:rPr>
                <w:i/>
              </w:rPr>
              <w:t>, neighborhood, and societal factors?</w:t>
            </w:r>
          </w:p>
        </w:tc>
        <w:tc>
          <w:tcPr>
            <w:tcW w:w="1667" w:type="pct"/>
          </w:tcPr>
          <w:p w14:paraId="1EDB5854" w14:textId="77777777" w:rsidR="004D1269" w:rsidRDefault="004D1269" w:rsidP="003B4A15">
            <w:pPr>
              <w:pStyle w:val="NormalWeb"/>
              <w:spacing w:before="0" w:beforeAutospacing="0" w:after="0" w:afterAutospacing="0"/>
              <w:rPr>
                <w:color w:val="0E101A"/>
              </w:rPr>
            </w:pPr>
            <w:r>
              <w:rPr>
                <w:color w:val="0E101A"/>
              </w:rPr>
              <w:t xml:space="preserve">See Block 5, Item 2. </w:t>
            </w:r>
          </w:p>
        </w:tc>
      </w:tr>
      <w:tr w:rsidR="004D1269" w14:paraId="60AF4127" w14:textId="77777777" w:rsidTr="003B4A15">
        <w:tc>
          <w:tcPr>
            <w:tcW w:w="1666" w:type="pct"/>
          </w:tcPr>
          <w:p w14:paraId="081D6B4B" w14:textId="77777777" w:rsidR="004D1269" w:rsidRDefault="004D1269" w:rsidP="003B4A15">
            <w:pPr>
              <w:pStyle w:val="NormalWeb"/>
              <w:spacing w:before="0" w:beforeAutospacing="0" w:after="0" w:afterAutospacing="0"/>
              <w:rPr>
                <w:color w:val="0E101A"/>
              </w:rPr>
            </w:pPr>
            <w:r>
              <w:rPr>
                <w:color w:val="0E101A"/>
              </w:rPr>
              <w:t>Composite variable: Perceived physical safety</w:t>
            </w:r>
          </w:p>
        </w:tc>
        <w:tc>
          <w:tcPr>
            <w:tcW w:w="1667" w:type="pct"/>
          </w:tcPr>
          <w:p w14:paraId="6BA9C2AF" w14:textId="77777777" w:rsidR="004D1269" w:rsidRDefault="004D1269" w:rsidP="003B4A15">
            <w:pPr>
              <w:pStyle w:val="NormalWeb"/>
              <w:spacing w:before="0" w:beforeAutospacing="0" w:after="0" w:afterAutospacing="0"/>
              <w:rPr>
                <w:color w:val="0E101A"/>
              </w:rPr>
            </w:pPr>
            <w:r w:rsidRPr="007928D5">
              <w:rPr>
                <w:i/>
              </w:rPr>
              <w:t>Is there a relation between a teacher</w:t>
            </w:r>
            <w:r>
              <w:rPr>
                <w:i/>
              </w:rPr>
              <w:t>’</w:t>
            </w:r>
            <w:r w:rsidRPr="007928D5">
              <w:rPr>
                <w:i/>
              </w:rPr>
              <w:t xml:space="preserve">s identified sexual orientation and </w:t>
            </w:r>
            <w:r w:rsidRPr="003819B1">
              <w:rPr>
                <w:b/>
                <w:bCs/>
                <w:i/>
              </w:rPr>
              <w:t>perceived school safety,</w:t>
            </w:r>
            <w:r w:rsidRPr="007928D5">
              <w:rPr>
                <w:i/>
              </w:rPr>
              <w:t xml:space="preserve"> controlling for </w:t>
            </w:r>
            <w:r w:rsidRPr="003819B1">
              <w:rPr>
                <w:i/>
              </w:rPr>
              <w:t>individual,</w:t>
            </w:r>
            <w:r w:rsidRPr="007928D5">
              <w:rPr>
                <w:i/>
              </w:rPr>
              <w:t xml:space="preserve"> school, </w:t>
            </w:r>
            <w:r w:rsidRPr="007928D5">
              <w:rPr>
                <w:i/>
              </w:rPr>
              <w:lastRenderedPageBreak/>
              <w:t>neighborhood, and societal factors?</w:t>
            </w:r>
          </w:p>
        </w:tc>
        <w:tc>
          <w:tcPr>
            <w:tcW w:w="1667" w:type="pct"/>
          </w:tcPr>
          <w:p w14:paraId="6A9E9461" w14:textId="77777777" w:rsidR="004D1269" w:rsidRDefault="004D1269" w:rsidP="003B4A15">
            <w:pPr>
              <w:pStyle w:val="NormalWeb"/>
              <w:spacing w:before="0" w:beforeAutospacing="0" w:after="0" w:afterAutospacing="0"/>
              <w:rPr>
                <w:color w:val="0E101A"/>
              </w:rPr>
            </w:pPr>
            <w:r>
              <w:rPr>
                <w:color w:val="0E101A"/>
              </w:rPr>
              <w:lastRenderedPageBreak/>
              <w:t>See section on Perceived Physical Safety, Items 1, 2, 3, 4, and 5.</w:t>
            </w:r>
          </w:p>
        </w:tc>
      </w:tr>
      <w:tr w:rsidR="004D1269" w14:paraId="57310670" w14:textId="77777777" w:rsidTr="003B4A15">
        <w:tc>
          <w:tcPr>
            <w:tcW w:w="1666" w:type="pct"/>
          </w:tcPr>
          <w:p w14:paraId="3E634EEF" w14:textId="77777777" w:rsidR="004D1269" w:rsidRDefault="004D1269" w:rsidP="003B4A15">
            <w:pPr>
              <w:pStyle w:val="NormalWeb"/>
              <w:spacing w:before="0" w:beforeAutospacing="0" w:after="0" w:afterAutospacing="0"/>
              <w:rPr>
                <w:color w:val="0E101A"/>
              </w:rPr>
            </w:pPr>
            <w:r>
              <w:rPr>
                <w:color w:val="0E101A"/>
              </w:rPr>
              <w:t>Composite variable: Teacher victimization</w:t>
            </w:r>
          </w:p>
        </w:tc>
        <w:tc>
          <w:tcPr>
            <w:tcW w:w="1667" w:type="pct"/>
          </w:tcPr>
          <w:p w14:paraId="02D7F188" w14:textId="77777777" w:rsidR="004D1269" w:rsidRPr="007928D5" w:rsidRDefault="004D1269" w:rsidP="003B4A15">
            <w:pPr>
              <w:pStyle w:val="NormalWeb"/>
              <w:spacing w:before="0" w:beforeAutospacing="0" w:after="0" w:afterAutospacing="0"/>
              <w:rPr>
                <w:i/>
              </w:rPr>
            </w:pPr>
            <w:r w:rsidRPr="007928D5">
              <w:rPr>
                <w:i/>
              </w:rPr>
              <w:t>Is there a relation between a teacher</w:t>
            </w:r>
            <w:r>
              <w:rPr>
                <w:i/>
              </w:rPr>
              <w:t>’</w:t>
            </w:r>
            <w:r w:rsidRPr="007928D5">
              <w:rPr>
                <w:i/>
              </w:rPr>
              <w:t xml:space="preserve">s identified sexual orientation and </w:t>
            </w:r>
            <w:r w:rsidRPr="003819B1">
              <w:rPr>
                <w:b/>
                <w:bCs/>
                <w:i/>
              </w:rPr>
              <w:t>perceived school safety,</w:t>
            </w:r>
            <w:r w:rsidRPr="007928D5">
              <w:rPr>
                <w:i/>
              </w:rPr>
              <w:t xml:space="preserve"> controlling for </w:t>
            </w:r>
            <w:r w:rsidRPr="003819B1">
              <w:rPr>
                <w:i/>
              </w:rPr>
              <w:t>individual,</w:t>
            </w:r>
            <w:r w:rsidRPr="007928D5">
              <w:rPr>
                <w:i/>
              </w:rPr>
              <w:t xml:space="preserve"> school, neighborhood, and societal factors?</w:t>
            </w:r>
          </w:p>
        </w:tc>
        <w:tc>
          <w:tcPr>
            <w:tcW w:w="1667" w:type="pct"/>
          </w:tcPr>
          <w:p w14:paraId="3159A58E" w14:textId="77777777" w:rsidR="004D1269" w:rsidRDefault="004D1269" w:rsidP="003B4A15">
            <w:pPr>
              <w:pStyle w:val="NormalWeb"/>
              <w:spacing w:before="0" w:beforeAutospacing="0" w:after="0" w:afterAutospacing="0"/>
              <w:rPr>
                <w:color w:val="0E101A"/>
              </w:rPr>
            </w:pPr>
            <w:r>
              <w:rPr>
                <w:color w:val="0E101A"/>
              </w:rPr>
              <w:t>See section on Teacher Victimization, Items 1, 2, 3, 4, 5, and 6.</w:t>
            </w:r>
          </w:p>
        </w:tc>
      </w:tr>
      <w:tr w:rsidR="004D1269" w14:paraId="5127F258" w14:textId="77777777" w:rsidTr="003B4A15">
        <w:tc>
          <w:tcPr>
            <w:tcW w:w="1666" w:type="pct"/>
            <w:tcBorders>
              <w:bottom w:val="single" w:sz="4" w:space="0" w:color="auto"/>
            </w:tcBorders>
          </w:tcPr>
          <w:p w14:paraId="0ED0DCF8" w14:textId="77777777" w:rsidR="004D1269" w:rsidRDefault="004D1269" w:rsidP="003B4A15">
            <w:pPr>
              <w:pStyle w:val="NormalWeb"/>
              <w:spacing w:before="0" w:beforeAutospacing="0" w:after="0" w:afterAutospacing="0"/>
              <w:rPr>
                <w:color w:val="0E101A"/>
              </w:rPr>
            </w:pPr>
            <w:r>
              <w:rPr>
                <w:color w:val="0E101A"/>
              </w:rPr>
              <w:t>Composite variable: Perceived emotional safety</w:t>
            </w:r>
          </w:p>
        </w:tc>
        <w:tc>
          <w:tcPr>
            <w:tcW w:w="1667" w:type="pct"/>
            <w:tcBorders>
              <w:bottom w:val="single" w:sz="4" w:space="0" w:color="auto"/>
            </w:tcBorders>
          </w:tcPr>
          <w:p w14:paraId="7DB9C73E" w14:textId="77777777" w:rsidR="004D1269" w:rsidRPr="007928D5" w:rsidRDefault="004D1269" w:rsidP="003B4A15">
            <w:pPr>
              <w:pStyle w:val="NormalWeb"/>
              <w:spacing w:before="0" w:beforeAutospacing="0" w:after="0" w:afterAutospacing="0"/>
              <w:rPr>
                <w:i/>
              </w:rPr>
            </w:pPr>
            <w:r w:rsidRPr="007928D5">
              <w:rPr>
                <w:i/>
              </w:rPr>
              <w:t>Is there a relation between a teacher</w:t>
            </w:r>
            <w:r>
              <w:rPr>
                <w:i/>
              </w:rPr>
              <w:t>’</w:t>
            </w:r>
            <w:r w:rsidRPr="007928D5">
              <w:rPr>
                <w:i/>
              </w:rPr>
              <w:t xml:space="preserve">s identified sexual orientation and </w:t>
            </w:r>
            <w:r w:rsidRPr="003819B1">
              <w:rPr>
                <w:b/>
                <w:bCs/>
                <w:i/>
              </w:rPr>
              <w:t>perceived school safety,</w:t>
            </w:r>
            <w:r w:rsidRPr="007928D5">
              <w:rPr>
                <w:i/>
              </w:rPr>
              <w:t xml:space="preserve"> controlling for </w:t>
            </w:r>
            <w:r w:rsidRPr="003819B1">
              <w:rPr>
                <w:i/>
              </w:rPr>
              <w:t>individual,</w:t>
            </w:r>
            <w:r w:rsidRPr="007928D5">
              <w:rPr>
                <w:i/>
              </w:rPr>
              <w:t xml:space="preserve"> school, neighborhood, and societal factors?</w:t>
            </w:r>
          </w:p>
        </w:tc>
        <w:tc>
          <w:tcPr>
            <w:tcW w:w="1667" w:type="pct"/>
            <w:tcBorders>
              <w:bottom w:val="single" w:sz="4" w:space="0" w:color="auto"/>
            </w:tcBorders>
          </w:tcPr>
          <w:p w14:paraId="5B1D9BB8" w14:textId="77777777" w:rsidR="004D1269" w:rsidRDefault="004D1269" w:rsidP="003B4A15">
            <w:pPr>
              <w:pStyle w:val="NormalWeb"/>
              <w:spacing w:before="0" w:beforeAutospacing="0" w:after="0" w:afterAutospacing="0"/>
              <w:rPr>
                <w:color w:val="0E101A"/>
              </w:rPr>
            </w:pPr>
            <w:r>
              <w:rPr>
                <w:color w:val="0E101A"/>
              </w:rPr>
              <w:t xml:space="preserve">See section on School Environment, Items 1, 2, 3, and 4. </w:t>
            </w:r>
          </w:p>
          <w:p w14:paraId="19EBC7F9" w14:textId="77777777" w:rsidR="004D1269" w:rsidRDefault="004D1269" w:rsidP="003B4A15">
            <w:pPr>
              <w:pStyle w:val="NormalWeb"/>
              <w:spacing w:before="0" w:beforeAutospacing="0" w:after="0" w:afterAutospacing="0"/>
              <w:rPr>
                <w:color w:val="0E101A"/>
              </w:rPr>
            </w:pPr>
          </w:p>
          <w:p w14:paraId="0563650A" w14:textId="77777777" w:rsidR="004D1269" w:rsidRDefault="004D1269" w:rsidP="003B4A15">
            <w:pPr>
              <w:pStyle w:val="NormalWeb"/>
              <w:spacing w:before="0" w:beforeAutospacing="0" w:after="0" w:afterAutospacing="0"/>
              <w:rPr>
                <w:color w:val="0E101A"/>
              </w:rPr>
            </w:pPr>
            <w:r>
              <w:rPr>
                <w:color w:val="0E101A"/>
              </w:rPr>
              <w:t>See Block 5, Item 1.</w:t>
            </w:r>
          </w:p>
        </w:tc>
      </w:tr>
    </w:tbl>
    <w:p w14:paraId="30372ADF" w14:textId="77777777" w:rsidR="00DC63D4" w:rsidRDefault="00DC63D4" w:rsidP="004F2E25">
      <w:pPr>
        <w:spacing w:after="0" w:line="480" w:lineRule="auto"/>
        <w:rPr>
          <w:rFonts w:ascii="Times New Roman" w:eastAsia="Times New Roman" w:hAnsi="Times New Roman" w:cs="Times New Roman"/>
          <w:b/>
          <w:bCs/>
          <w:color w:val="0E101A"/>
          <w:sz w:val="24"/>
          <w:szCs w:val="24"/>
        </w:rPr>
      </w:pPr>
    </w:p>
    <w:p w14:paraId="14848FEE" w14:textId="768039D2" w:rsidR="004F2E25" w:rsidRDefault="004F2E25" w:rsidP="004F2E25">
      <w:pPr>
        <w:spacing w:after="0" w:line="48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t>Survey</w:t>
      </w:r>
      <w:r w:rsidRPr="00E4117B">
        <w:rPr>
          <w:rFonts w:ascii="Times New Roman" w:eastAsia="Times New Roman" w:hAnsi="Times New Roman" w:cs="Times New Roman"/>
          <w:b/>
          <w:bCs/>
          <w:color w:val="0E101A"/>
          <w:sz w:val="24"/>
          <w:szCs w:val="24"/>
        </w:rPr>
        <w:t xml:space="preserve"> Population and Sample </w:t>
      </w:r>
    </w:p>
    <w:p w14:paraId="01702E53" w14:textId="2C397466" w:rsidR="00F56B61" w:rsidRPr="00F56B61" w:rsidRDefault="00F56B61" w:rsidP="004F2E25">
      <w:pPr>
        <w:spacing w:after="0" w:line="480" w:lineRule="auto"/>
        <w:rPr>
          <w:rFonts w:ascii="Times New Roman" w:eastAsia="Times New Roman" w:hAnsi="Times New Roman" w:cs="Times New Roman"/>
          <w:i/>
          <w:iCs/>
          <w:color w:val="0E101A"/>
          <w:sz w:val="24"/>
          <w:szCs w:val="24"/>
        </w:rPr>
      </w:pPr>
      <w:r>
        <w:rPr>
          <w:rFonts w:ascii="Times New Roman" w:eastAsia="Times New Roman" w:hAnsi="Times New Roman" w:cs="Times New Roman"/>
          <w:b/>
          <w:bCs/>
          <w:i/>
          <w:iCs/>
          <w:color w:val="0E101A"/>
          <w:sz w:val="24"/>
          <w:szCs w:val="24"/>
        </w:rPr>
        <w:t>LGB Status</w:t>
      </w:r>
    </w:p>
    <w:p w14:paraId="3C926BC3" w14:textId="1EB16E2D" w:rsidR="004F2E25" w:rsidRPr="005F5EBC" w:rsidRDefault="004F2E25" w:rsidP="004F2E25">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w:t>
      </w:r>
      <w:r w:rsidRPr="005F5EBC">
        <w:rPr>
          <w:rFonts w:ascii="Times New Roman" w:eastAsia="Times New Roman" w:hAnsi="Times New Roman" w:cs="Times New Roman"/>
          <w:color w:val="0E101A"/>
          <w:sz w:val="24"/>
          <w:szCs w:val="24"/>
        </w:rPr>
        <w:t xml:space="preserve">he population of this study was all Oklahoma public school teachers </w:t>
      </w:r>
      <w:r>
        <w:rPr>
          <w:rFonts w:ascii="Times New Roman" w:eastAsia="Times New Roman" w:hAnsi="Times New Roman" w:cs="Times New Roman"/>
          <w:color w:val="0E101A"/>
          <w:sz w:val="24"/>
          <w:szCs w:val="24"/>
        </w:rPr>
        <w:t>who</w:t>
      </w:r>
      <w:r w:rsidRPr="005F5EBC">
        <w:rPr>
          <w:rFonts w:ascii="Times New Roman" w:eastAsia="Times New Roman" w:hAnsi="Times New Roman" w:cs="Times New Roman"/>
          <w:color w:val="0E101A"/>
          <w:sz w:val="24"/>
          <w:szCs w:val="24"/>
        </w:rPr>
        <w:t xml:space="preserve"> identif</w:t>
      </w:r>
      <w:r>
        <w:rPr>
          <w:rFonts w:ascii="Times New Roman" w:eastAsia="Times New Roman" w:hAnsi="Times New Roman" w:cs="Times New Roman"/>
          <w:color w:val="0E101A"/>
          <w:sz w:val="24"/>
          <w:szCs w:val="24"/>
        </w:rPr>
        <w:t>ied</w:t>
      </w:r>
      <w:r w:rsidRPr="005F5EBC">
        <w:rPr>
          <w:rFonts w:ascii="Times New Roman" w:eastAsia="Times New Roman" w:hAnsi="Times New Roman" w:cs="Times New Roman"/>
          <w:color w:val="0E101A"/>
          <w:sz w:val="24"/>
          <w:szCs w:val="24"/>
        </w:rPr>
        <w:t xml:space="preserve"> as both LGB and non-LGB. </w:t>
      </w:r>
      <w:r>
        <w:rPr>
          <w:rFonts w:ascii="Times New Roman" w:eastAsia="Times New Roman" w:hAnsi="Times New Roman" w:cs="Times New Roman"/>
          <w:color w:val="0E101A"/>
          <w:sz w:val="24"/>
          <w:szCs w:val="24"/>
        </w:rPr>
        <w:t>T</w:t>
      </w:r>
      <w:r w:rsidRPr="005F5EBC">
        <w:rPr>
          <w:rFonts w:ascii="Times New Roman" w:eastAsia="Times New Roman" w:hAnsi="Times New Roman" w:cs="Times New Roman"/>
          <w:color w:val="0E101A"/>
          <w:sz w:val="24"/>
          <w:szCs w:val="24"/>
        </w:rPr>
        <w:t xml:space="preserve">o determine </w:t>
      </w:r>
      <w:r>
        <w:rPr>
          <w:rFonts w:ascii="Times New Roman" w:eastAsia="Times New Roman" w:hAnsi="Times New Roman" w:cs="Times New Roman"/>
          <w:color w:val="0E101A"/>
          <w:sz w:val="24"/>
          <w:szCs w:val="24"/>
        </w:rPr>
        <w:t>whether</w:t>
      </w:r>
      <w:r w:rsidRPr="005F5EBC">
        <w:rPr>
          <w:rFonts w:ascii="Times New Roman" w:eastAsia="Times New Roman" w:hAnsi="Times New Roman" w:cs="Times New Roman"/>
          <w:color w:val="0E101A"/>
          <w:sz w:val="24"/>
          <w:szCs w:val="24"/>
        </w:rPr>
        <w:t xml:space="preserve"> the sample in the survey of LGB teachers was</w:t>
      </w:r>
      <w:r>
        <w:rPr>
          <w:rFonts w:ascii="Times New Roman" w:eastAsia="Times New Roman" w:hAnsi="Times New Roman" w:cs="Times New Roman"/>
          <w:color w:val="0E101A"/>
          <w:sz w:val="24"/>
          <w:szCs w:val="24"/>
        </w:rPr>
        <w:t xml:space="preserve"> r</w:t>
      </w:r>
      <w:r w:rsidRPr="005F5EBC">
        <w:rPr>
          <w:rFonts w:ascii="Times New Roman" w:eastAsia="Times New Roman" w:hAnsi="Times New Roman" w:cs="Times New Roman"/>
          <w:color w:val="0E101A"/>
          <w:sz w:val="24"/>
          <w:szCs w:val="24"/>
        </w:rPr>
        <w:t>epresentative of the population of LGB teachers in Oklahoma, the research had limited empirical findings that defined the population of LGB teachers.</w:t>
      </w:r>
      <w:r>
        <w:rPr>
          <w:rFonts w:ascii="Times New Roman" w:eastAsia="Times New Roman" w:hAnsi="Times New Roman" w:cs="Times New Roman"/>
          <w:color w:val="0E101A"/>
          <w:sz w:val="24"/>
          <w:szCs w:val="24"/>
        </w:rPr>
        <w:t xml:space="preserve"> </w:t>
      </w:r>
      <w:r w:rsidRPr="005F5EBC">
        <w:rPr>
          <w:rFonts w:ascii="Times New Roman" w:eastAsia="Times New Roman" w:hAnsi="Times New Roman" w:cs="Times New Roman"/>
          <w:color w:val="0E101A"/>
          <w:sz w:val="24"/>
          <w:szCs w:val="24"/>
        </w:rPr>
        <w:t>The widely used General Social Survey has asked survey respondents to self-report their sexual orientation status since 2008; however, the U.S. Census does not ask participants to report sexual orientation status or anything beyond binary gender options of male or female (Wang, 20</w:t>
      </w:r>
      <w:r>
        <w:rPr>
          <w:rFonts w:ascii="Times New Roman" w:eastAsia="Times New Roman" w:hAnsi="Times New Roman" w:cs="Times New Roman"/>
          <w:color w:val="0E101A"/>
          <w:sz w:val="24"/>
          <w:szCs w:val="24"/>
        </w:rPr>
        <w:t>1</w:t>
      </w:r>
      <w:r w:rsidRPr="005F5EBC">
        <w:rPr>
          <w:rFonts w:ascii="Times New Roman" w:eastAsia="Times New Roman" w:hAnsi="Times New Roman" w:cs="Times New Roman"/>
          <w:color w:val="0E101A"/>
          <w:sz w:val="24"/>
          <w:szCs w:val="24"/>
        </w:rPr>
        <w:t>7).</w:t>
      </w:r>
      <w:r>
        <w:rPr>
          <w:rFonts w:ascii="Times New Roman" w:eastAsia="Times New Roman" w:hAnsi="Times New Roman" w:cs="Times New Roman"/>
          <w:color w:val="0E101A"/>
          <w:sz w:val="24"/>
          <w:szCs w:val="24"/>
        </w:rPr>
        <w:t xml:space="preserve"> N</w:t>
      </w:r>
      <w:r w:rsidRPr="005F5EBC">
        <w:rPr>
          <w:rFonts w:ascii="Times New Roman" w:eastAsia="Times New Roman" w:hAnsi="Times New Roman" w:cs="Times New Roman"/>
          <w:color w:val="0E101A"/>
          <w:sz w:val="24"/>
          <w:szCs w:val="24"/>
        </w:rPr>
        <w:t>ationally, however, in July 202</w:t>
      </w:r>
      <w:r>
        <w:rPr>
          <w:rFonts w:ascii="Times New Roman" w:eastAsia="Times New Roman" w:hAnsi="Times New Roman" w:cs="Times New Roman"/>
          <w:color w:val="0E101A"/>
          <w:sz w:val="24"/>
          <w:szCs w:val="24"/>
        </w:rPr>
        <w:t>1</w:t>
      </w:r>
      <w:r w:rsidRPr="005F5EBC">
        <w:rPr>
          <w:rFonts w:ascii="Times New Roman" w:eastAsia="Times New Roman" w:hAnsi="Times New Roman" w:cs="Times New Roman"/>
          <w:color w:val="0E101A"/>
          <w:sz w:val="24"/>
          <w:szCs w:val="24"/>
        </w:rPr>
        <w:t xml:space="preserve">, the U.S. Census Bureau did begin to include questions regarding sexual orientation and gender identity on the Household Pulse Survey (HPS) and noted that 4.4% of respondents identified as bisexual and 3.3% of respondents identified as </w:t>
      </w:r>
      <w:r>
        <w:rPr>
          <w:rFonts w:ascii="Times New Roman" w:eastAsia="Times New Roman" w:hAnsi="Times New Roman" w:cs="Times New Roman"/>
          <w:color w:val="0E101A"/>
          <w:sz w:val="24"/>
          <w:szCs w:val="24"/>
        </w:rPr>
        <w:t>g</w:t>
      </w:r>
      <w:r w:rsidRPr="005F5EBC">
        <w:rPr>
          <w:rFonts w:ascii="Times New Roman" w:eastAsia="Times New Roman" w:hAnsi="Times New Roman" w:cs="Times New Roman"/>
          <w:color w:val="0E101A"/>
          <w:sz w:val="24"/>
          <w:szCs w:val="24"/>
        </w:rPr>
        <w:t xml:space="preserve">ay or </w:t>
      </w:r>
      <w:r>
        <w:rPr>
          <w:rFonts w:ascii="Times New Roman" w:eastAsia="Times New Roman" w:hAnsi="Times New Roman" w:cs="Times New Roman"/>
          <w:color w:val="0E101A"/>
          <w:sz w:val="24"/>
          <w:szCs w:val="24"/>
        </w:rPr>
        <w:t>l</w:t>
      </w:r>
      <w:r w:rsidRPr="005F5EBC">
        <w:rPr>
          <w:rFonts w:ascii="Times New Roman" w:eastAsia="Times New Roman" w:hAnsi="Times New Roman" w:cs="Times New Roman"/>
          <w:color w:val="0E101A"/>
          <w:sz w:val="24"/>
          <w:szCs w:val="24"/>
        </w:rPr>
        <w:t>esbian (Anderson et al., 202</w:t>
      </w:r>
      <w:r>
        <w:rPr>
          <w:rFonts w:ascii="Times New Roman" w:eastAsia="Times New Roman" w:hAnsi="Times New Roman" w:cs="Times New Roman"/>
          <w:color w:val="0E101A"/>
          <w:sz w:val="24"/>
          <w:szCs w:val="24"/>
        </w:rPr>
        <w:t>1</w:t>
      </w:r>
      <w:r w:rsidRPr="005F5EBC">
        <w:rPr>
          <w:rFonts w:ascii="Times New Roman" w:eastAsia="Times New Roman" w:hAnsi="Times New Roman" w:cs="Times New Roman"/>
          <w:color w:val="0E101A"/>
          <w:sz w:val="24"/>
          <w:szCs w:val="24"/>
        </w:rPr>
        <w:t>). Before the HPS, Gallop</w:t>
      </w:r>
      <w:r>
        <w:rPr>
          <w:rFonts w:ascii="Times New Roman" w:eastAsia="Times New Roman" w:hAnsi="Times New Roman" w:cs="Times New Roman"/>
          <w:color w:val="0E101A"/>
          <w:sz w:val="24"/>
          <w:szCs w:val="24"/>
        </w:rPr>
        <w:t xml:space="preserve"> polling</w:t>
      </w:r>
      <w:r w:rsidRPr="005F5EBC">
        <w:rPr>
          <w:rFonts w:ascii="Times New Roman" w:eastAsia="Times New Roman" w:hAnsi="Times New Roman" w:cs="Times New Roman"/>
          <w:color w:val="0E101A"/>
          <w:sz w:val="24"/>
          <w:szCs w:val="24"/>
        </w:rPr>
        <w:t xml:space="preserve"> estimated that about 4.5</w:t>
      </w:r>
      <w:r>
        <w:rPr>
          <w:rFonts w:ascii="Times New Roman" w:eastAsia="Times New Roman" w:hAnsi="Times New Roman" w:cs="Times New Roman"/>
          <w:color w:val="0E101A"/>
          <w:sz w:val="24"/>
          <w:szCs w:val="24"/>
        </w:rPr>
        <w:t>%</w:t>
      </w:r>
      <w:r w:rsidRPr="005F5EBC">
        <w:rPr>
          <w:rFonts w:ascii="Times New Roman" w:eastAsia="Times New Roman" w:hAnsi="Times New Roman" w:cs="Times New Roman"/>
          <w:color w:val="0E101A"/>
          <w:sz w:val="24"/>
          <w:szCs w:val="24"/>
        </w:rPr>
        <w:t xml:space="preserve"> of the U.S. population identified as LGBT, with 5.</w:t>
      </w:r>
      <w:r>
        <w:rPr>
          <w:rFonts w:ascii="Times New Roman" w:eastAsia="Times New Roman" w:hAnsi="Times New Roman" w:cs="Times New Roman"/>
          <w:color w:val="0E101A"/>
          <w:sz w:val="24"/>
          <w:szCs w:val="24"/>
        </w:rPr>
        <w:t>1%</w:t>
      </w:r>
      <w:r w:rsidRPr="005F5EBC">
        <w:rPr>
          <w:rFonts w:ascii="Times New Roman" w:eastAsia="Times New Roman" w:hAnsi="Times New Roman" w:cs="Times New Roman"/>
          <w:color w:val="0E101A"/>
          <w:sz w:val="24"/>
          <w:szCs w:val="24"/>
        </w:rPr>
        <w:t xml:space="preserve"> of women identifying compared </w:t>
      </w:r>
      <w:r>
        <w:rPr>
          <w:rFonts w:ascii="Times New Roman" w:eastAsia="Times New Roman" w:hAnsi="Times New Roman" w:cs="Times New Roman"/>
          <w:color w:val="0E101A"/>
          <w:sz w:val="24"/>
          <w:szCs w:val="24"/>
        </w:rPr>
        <w:t>with</w:t>
      </w:r>
      <w:r w:rsidRPr="005F5EBC">
        <w:rPr>
          <w:rFonts w:ascii="Times New Roman" w:eastAsia="Times New Roman" w:hAnsi="Times New Roman" w:cs="Times New Roman"/>
          <w:color w:val="0E101A"/>
          <w:sz w:val="24"/>
          <w:szCs w:val="24"/>
        </w:rPr>
        <w:t xml:space="preserve"> a</w:t>
      </w:r>
      <w:r>
        <w:rPr>
          <w:rFonts w:ascii="Times New Roman" w:eastAsia="Times New Roman" w:hAnsi="Times New Roman" w:cs="Times New Roman"/>
          <w:color w:val="0E101A"/>
          <w:sz w:val="24"/>
          <w:szCs w:val="24"/>
        </w:rPr>
        <w:t>pproximately</w:t>
      </w:r>
      <w:r w:rsidRPr="005F5EBC">
        <w:rPr>
          <w:rFonts w:ascii="Times New Roman" w:eastAsia="Times New Roman" w:hAnsi="Times New Roman" w:cs="Times New Roman"/>
          <w:color w:val="0E101A"/>
          <w:sz w:val="24"/>
          <w:szCs w:val="24"/>
        </w:rPr>
        <w:t xml:space="preserve"> 3.9</w:t>
      </w:r>
      <w:r>
        <w:rPr>
          <w:rFonts w:ascii="Times New Roman" w:eastAsia="Times New Roman" w:hAnsi="Times New Roman" w:cs="Times New Roman"/>
          <w:color w:val="0E101A"/>
          <w:sz w:val="24"/>
          <w:szCs w:val="24"/>
        </w:rPr>
        <w:t>%</w:t>
      </w:r>
      <w:r w:rsidRPr="005F5EBC">
        <w:rPr>
          <w:rFonts w:ascii="Times New Roman" w:eastAsia="Times New Roman" w:hAnsi="Times New Roman" w:cs="Times New Roman"/>
          <w:color w:val="0E101A"/>
          <w:sz w:val="24"/>
          <w:szCs w:val="24"/>
        </w:rPr>
        <w:t xml:space="preserve"> of men</w:t>
      </w: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lastRenderedPageBreak/>
        <w:t>(Newport, 2018)</w:t>
      </w:r>
      <w:r w:rsidRPr="005F5EBC">
        <w:rPr>
          <w:rFonts w:ascii="Times New Roman" w:eastAsia="Times New Roman" w:hAnsi="Times New Roman" w:cs="Times New Roman"/>
          <w:color w:val="0E101A"/>
          <w:sz w:val="24"/>
          <w:szCs w:val="24"/>
        </w:rPr>
        <w:t xml:space="preserve">. For a state-level analysis, </w:t>
      </w:r>
      <w:proofErr w:type="gramStart"/>
      <w:r w:rsidRPr="005F5EBC">
        <w:rPr>
          <w:rFonts w:ascii="Times New Roman" w:eastAsia="Times New Roman" w:hAnsi="Times New Roman" w:cs="Times New Roman"/>
          <w:color w:val="0E101A"/>
          <w:sz w:val="24"/>
          <w:szCs w:val="24"/>
        </w:rPr>
        <w:t>Mallory</w:t>
      </w:r>
      <w:proofErr w:type="gramEnd"/>
      <w:r w:rsidRPr="005F5EBC">
        <w:rPr>
          <w:rFonts w:ascii="Times New Roman" w:eastAsia="Times New Roman" w:hAnsi="Times New Roman" w:cs="Times New Roman"/>
          <w:color w:val="0E101A"/>
          <w:sz w:val="24"/>
          <w:szCs w:val="24"/>
        </w:rPr>
        <w:t xml:space="preserve"> and Sears (20</w:t>
      </w:r>
      <w:r>
        <w:rPr>
          <w:rFonts w:ascii="Times New Roman" w:eastAsia="Times New Roman" w:hAnsi="Times New Roman" w:cs="Times New Roman"/>
          <w:color w:val="0E101A"/>
          <w:sz w:val="24"/>
          <w:szCs w:val="24"/>
        </w:rPr>
        <w:t>1</w:t>
      </w:r>
      <w:r w:rsidRPr="005F5EBC">
        <w:rPr>
          <w:rFonts w:ascii="Times New Roman" w:eastAsia="Times New Roman" w:hAnsi="Times New Roman" w:cs="Times New Roman"/>
          <w:color w:val="0E101A"/>
          <w:sz w:val="24"/>
          <w:szCs w:val="24"/>
        </w:rPr>
        <w:t>9) reported that a</w:t>
      </w:r>
      <w:r>
        <w:rPr>
          <w:rFonts w:ascii="Times New Roman" w:eastAsia="Times New Roman" w:hAnsi="Times New Roman" w:cs="Times New Roman"/>
          <w:color w:val="0E101A"/>
          <w:sz w:val="24"/>
          <w:szCs w:val="24"/>
        </w:rPr>
        <w:t>pproximately 11</w:t>
      </w:r>
      <w:r w:rsidRPr="005F5EBC">
        <w:rPr>
          <w:rFonts w:ascii="Times New Roman" w:eastAsia="Times New Roman" w:hAnsi="Times New Roman" w:cs="Times New Roman"/>
          <w:color w:val="0E101A"/>
          <w:sz w:val="24"/>
          <w:szCs w:val="24"/>
        </w:rPr>
        <w:t>4,000 adults</w:t>
      </w:r>
      <w:r>
        <w:rPr>
          <w:rFonts w:ascii="Times New Roman" w:eastAsia="Times New Roman" w:hAnsi="Times New Roman" w:cs="Times New Roman"/>
          <w:color w:val="0E101A"/>
          <w:sz w:val="24"/>
          <w:szCs w:val="24"/>
        </w:rPr>
        <w:t xml:space="preserve"> reported being</w:t>
      </w:r>
      <w:r w:rsidRPr="005F5EBC">
        <w:rPr>
          <w:rFonts w:ascii="Times New Roman" w:eastAsia="Times New Roman" w:hAnsi="Times New Roman" w:cs="Times New Roman"/>
          <w:color w:val="0E101A"/>
          <w:sz w:val="24"/>
          <w:szCs w:val="24"/>
        </w:rPr>
        <w:t xml:space="preserve"> LGBT</w:t>
      </w:r>
      <w:r>
        <w:rPr>
          <w:rFonts w:ascii="Times New Roman" w:eastAsia="Times New Roman" w:hAnsi="Times New Roman" w:cs="Times New Roman"/>
          <w:color w:val="0E101A"/>
          <w:sz w:val="24"/>
          <w:szCs w:val="24"/>
        </w:rPr>
        <w:t>,</w:t>
      </w:r>
      <w:r w:rsidRPr="005F5EBC">
        <w:rPr>
          <w:rFonts w:ascii="Times New Roman" w:eastAsia="Times New Roman" w:hAnsi="Times New Roman" w:cs="Times New Roman"/>
          <w:color w:val="0E101A"/>
          <w:sz w:val="24"/>
          <w:szCs w:val="24"/>
        </w:rPr>
        <w:t xml:space="preserve"> or 3% of the population in Oklahoma. </w:t>
      </w:r>
    </w:p>
    <w:p w14:paraId="583CEA8F" w14:textId="60391D9C" w:rsidR="004F2E25" w:rsidRDefault="004F2E25" w:rsidP="004F2E25">
      <w:pPr>
        <w:pStyle w:val="NormalWeb"/>
        <w:spacing w:before="0" w:beforeAutospacing="0" w:after="0" w:afterAutospacing="0" w:line="480" w:lineRule="auto"/>
        <w:ind w:firstLine="720"/>
      </w:pPr>
      <w:r>
        <w:rPr>
          <w:color w:val="0E101A"/>
        </w:rPr>
        <w:t>T</w:t>
      </w:r>
      <w:r w:rsidRPr="005F5EBC">
        <w:rPr>
          <w:color w:val="0E101A"/>
        </w:rPr>
        <w:t>o define a representative sample, the researcher used the statistical information from Gallop</w:t>
      </w:r>
      <w:r>
        <w:rPr>
          <w:color w:val="0E101A"/>
        </w:rPr>
        <w:t>’s 2017 polling data</w:t>
      </w:r>
      <w:r w:rsidRPr="005F5EBC">
        <w:rPr>
          <w:color w:val="0E101A"/>
        </w:rPr>
        <w:t>, the HPS survey (202</w:t>
      </w:r>
      <w:r>
        <w:rPr>
          <w:color w:val="0E101A"/>
        </w:rPr>
        <w:t>1</w:t>
      </w:r>
      <w:r w:rsidRPr="005F5EBC">
        <w:rPr>
          <w:color w:val="0E101A"/>
        </w:rPr>
        <w:t>), and the Mallory and Sears calculation (20</w:t>
      </w:r>
      <w:r>
        <w:rPr>
          <w:color w:val="0E101A"/>
        </w:rPr>
        <w:t>1</w:t>
      </w:r>
      <w:r w:rsidRPr="005F5EBC">
        <w:rPr>
          <w:color w:val="0E101A"/>
        </w:rPr>
        <w:t xml:space="preserve">9) combined with </w:t>
      </w:r>
      <w:proofErr w:type="spellStart"/>
      <w:r w:rsidRPr="005F5EBC">
        <w:rPr>
          <w:color w:val="0E101A"/>
        </w:rPr>
        <w:t>Harbeck</w:t>
      </w:r>
      <w:r>
        <w:rPr>
          <w:color w:val="0E101A"/>
        </w:rPr>
        <w:t>’</w:t>
      </w:r>
      <w:r w:rsidRPr="005F5EBC">
        <w:rPr>
          <w:color w:val="0E101A"/>
        </w:rPr>
        <w:t>s</w:t>
      </w:r>
      <w:proofErr w:type="spellEnd"/>
      <w:r w:rsidRPr="005F5EBC">
        <w:rPr>
          <w:color w:val="0E101A"/>
        </w:rPr>
        <w:t xml:space="preserve"> (</w:t>
      </w:r>
      <w:r>
        <w:rPr>
          <w:color w:val="0E101A"/>
        </w:rPr>
        <w:t>1</w:t>
      </w:r>
      <w:r w:rsidRPr="005F5EBC">
        <w:rPr>
          <w:color w:val="0E101A"/>
        </w:rPr>
        <w:t xml:space="preserve">997) theory and determined </w:t>
      </w:r>
      <w:r>
        <w:rPr>
          <w:color w:val="0E101A"/>
        </w:rPr>
        <w:t xml:space="preserve">that </w:t>
      </w:r>
      <w:r w:rsidRPr="005F5EBC">
        <w:rPr>
          <w:color w:val="0E101A"/>
        </w:rPr>
        <w:t xml:space="preserve">teachers within Oklahoma </w:t>
      </w:r>
      <w:r>
        <w:rPr>
          <w:color w:val="0E101A"/>
        </w:rPr>
        <w:t>who</w:t>
      </w:r>
      <w:r w:rsidRPr="005F5EBC">
        <w:rPr>
          <w:color w:val="0E101A"/>
        </w:rPr>
        <w:t xml:space="preserve"> likely identif</w:t>
      </w:r>
      <w:r>
        <w:rPr>
          <w:color w:val="0E101A"/>
        </w:rPr>
        <w:t>ied</w:t>
      </w:r>
      <w:r w:rsidRPr="005F5EBC">
        <w:rPr>
          <w:color w:val="0E101A"/>
        </w:rPr>
        <w:t xml:space="preserve"> as LGB </w:t>
      </w:r>
      <w:r>
        <w:rPr>
          <w:color w:val="0E101A"/>
        </w:rPr>
        <w:t>was approximately</w:t>
      </w:r>
      <w:r w:rsidRPr="005F5EBC">
        <w:rPr>
          <w:color w:val="0E101A"/>
        </w:rPr>
        <w:t xml:space="preserve"> </w:t>
      </w:r>
      <w:r>
        <w:rPr>
          <w:color w:val="0E101A"/>
        </w:rPr>
        <w:t>1</w:t>
      </w:r>
      <w:r w:rsidRPr="005F5EBC">
        <w:rPr>
          <w:color w:val="0E101A"/>
        </w:rPr>
        <w:t>,900 to 4,200 teachers</w:t>
      </w:r>
      <w:r>
        <w:rPr>
          <w:color w:val="0E101A"/>
        </w:rPr>
        <w:t>,</w:t>
      </w:r>
      <w:r w:rsidRPr="005F5EBC">
        <w:rPr>
          <w:color w:val="0E101A"/>
        </w:rPr>
        <w:t xml:space="preserve"> or 3%</w:t>
      </w:r>
      <w:r>
        <w:rPr>
          <w:color w:val="0E101A"/>
        </w:rPr>
        <w:t>–</w:t>
      </w:r>
      <w:r w:rsidRPr="005F5EBC">
        <w:rPr>
          <w:color w:val="0E101A"/>
        </w:rPr>
        <w:t>9% of the teaching population</w:t>
      </w:r>
      <w:r>
        <w:rPr>
          <w:color w:val="0E101A"/>
        </w:rPr>
        <w:t xml:space="preserve"> (Newport, 2018)</w:t>
      </w:r>
      <w:r w:rsidRPr="005F5EBC">
        <w:rPr>
          <w:color w:val="0E101A"/>
        </w:rPr>
        <w:t>. </w:t>
      </w:r>
      <w:r>
        <w:rPr>
          <w:color w:val="0E101A"/>
        </w:rPr>
        <w:t xml:space="preserve">The sampled respondents maintained similar results as those previously theorized or statistically analyzed population samples (see Table </w:t>
      </w:r>
      <w:r w:rsidR="00FA5D9F">
        <w:rPr>
          <w:color w:val="0E101A"/>
        </w:rPr>
        <w:t>4</w:t>
      </w:r>
      <w:r>
        <w:t xml:space="preserve">). </w:t>
      </w:r>
      <w:r w:rsidRPr="00952AF0">
        <w:t>The raw survey data resulted in 6.8</w:t>
      </w:r>
      <w:r>
        <w:t>%</w:t>
      </w:r>
      <w:r w:rsidRPr="00952AF0">
        <w:t xml:space="preserve"> of respondents identifying as </w:t>
      </w:r>
      <w:r>
        <w:t>l</w:t>
      </w:r>
      <w:r w:rsidRPr="00952AF0">
        <w:t xml:space="preserve">esbian, </w:t>
      </w:r>
      <w:r>
        <w:t>g</w:t>
      </w:r>
      <w:r w:rsidRPr="00952AF0">
        <w:t xml:space="preserve">ay, or </w:t>
      </w:r>
      <w:r>
        <w:t>b</w:t>
      </w:r>
      <w:r w:rsidRPr="00952AF0">
        <w:t>isexual. When all missing responses were removed, the results indicated that 7</w:t>
      </w:r>
      <w:r>
        <w:t>%</w:t>
      </w:r>
      <w:r w:rsidRPr="00952AF0">
        <w:t xml:space="preserve"> of respondents were LGB (Table</w:t>
      </w:r>
      <w:r w:rsidR="00596ACE">
        <w:t xml:space="preserve"> 4</w:t>
      </w:r>
      <w:r w:rsidRPr="00952AF0">
        <w:t xml:space="preserve">). </w:t>
      </w:r>
    </w:p>
    <w:p w14:paraId="5453189F" w14:textId="6A5CEA4F" w:rsidR="001174EC" w:rsidRPr="001174EC" w:rsidRDefault="001174EC" w:rsidP="00267DB4">
      <w:pPr>
        <w:spacing w:after="0" w:line="240" w:lineRule="auto"/>
        <w:rPr>
          <w:rFonts w:ascii="Times New Roman" w:eastAsia="Times New Roman" w:hAnsi="Times New Roman" w:cs="Times New Roman"/>
        </w:rPr>
      </w:pPr>
      <w:r w:rsidRPr="006C1442">
        <w:rPr>
          <w:rFonts w:ascii="Times New Roman" w:eastAsia="Times New Roman" w:hAnsi="Times New Roman" w:cs="Times New Roman"/>
          <w:b/>
          <w:bCs/>
          <w:color w:val="000000"/>
          <w:sz w:val="24"/>
          <w:szCs w:val="24"/>
        </w:rPr>
        <w:t xml:space="preserve">Table </w:t>
      </w:r>
      <w:r w:rsidR="00FA5D9F">
        <w:rPr>
          <w:rFonts w:ascii="Times New Roman" w:eastAsia="Times New Roman" w:hAnsi="Times New Roman" w:cs="Times New Roman"/>
          <w:b/>
          <w:bCs/>
          <w:color w:val="000000"/>
          <w:sz w:val="24"/>
          <w:szCs w:val="24"/>
        </w:rPr>
        <w:t>4</w:t>
      </w:r>
      <w:r>
        <w:rPr>
          <w:rFonts w:ascii="Times New Roman" w:eastAsia="Times New Roman" w:hAnsi="Times New Roman" w:cs="Times New Roman"/>
        </w:rPr>
        <w:t xml:space="preserve">. </w:t>
      </w:r>
      <w:r w:rsidRPr="00FA265C">
        <w:rPr>
          <w:rFonts w:ascii="Times New Roman" w:eastAsia="Times New Roman" w:hAnsi="Times New Roman" w:cs="Times New Roman"/>
          <w:b/>
          <w:bCs/>
          <w:i/>
          <w:iCs/>
          <w:color w:val="000000"/>
          <w:sz w:val="24"/>
          <w:szCs w:val="24"/>
        </w:rPr>
        <w:t>Self-Identified Sexual Orientation Status</w:t>
      </w:r>
    </w:p>
    <w:tbl>
      <w:tblPr>
        <w:tblStyle w:val="NormalTablePHPDOCX1"/>
        <w:tblW w:w="5000" w:type="pct"/>
        <w:tblLook w:val="04A0" w:firstRow="1" w:lastRow="0" w:firstColumn="1" w:lastColumn="0" w:noHBand="0" w:noVBand="1"/>
      </w:tblPr>
      <w:tblGrid>
        <w:gridCol w:w="6013"/>
        <w:gridCol w:w="2009"/>
        <w:gridCol w:w="1338"/>
      </w:tblGrid>
      <w:tr w:rsidR="001174EC" w:rsidRPr="006C1442" w14:paraId="6F867437" w14:textId="77777777" w:rsidTr="00267DB4">
        <w:tc>
          <w:tcPr>
            <w:tcW w:w="3212" w:type="pct"/>
            <w:tcBorders>
              <w:top w:val="single" w:sz="5" w:space="0" w:color="000000"/>
              <w:bottom w:val="single" w:sz="5" w:space="0" w:color="000000"/>
            </w:tcBorders>
            <w:tcMar>
              <w:top w:w="30" w:type="dxa"/>
              <w:bottom w:w="30" w:type="dxa"/>
            </w:tcMar>
            <w:vAlign w:val="center"/>
          </w:tcPr>
          <w:p w14:paraId="12E47617" w14:textId="77777777" w:rsidR="001174EC" w:rsidRPr="006C1442" w:rsidRDefault="001174EC" w:rsidP="00ED69A5">
            <w:pPr>
              <w:spacing w:after="0" w:line="240" w:lineRule="auto"/>
              <w:rPr>
                <w:rFonts w:ascii="Times New Roman" w:eastAsia="Times New Roman" w:hAnsi="Times New Roman" w:cs="Times New Roman"/>
              </w:rPr>
            </w:pPr>
          </w:p>
        </w:tc>
        <w:tc>
          <w:tcPr>
            <w:tcW w:w="1073" w:type="pct"/>
            <w:tcBorders>
              <w:top w:val="single" w:sz="5" w:space="0" w:color="000000"/>
              <w:bottom w:val="single" w:sz="5" w:space="0" w:color="000000"/>
            </w:tcBorders>
            <w:tcMar>
              <w:top w:w="30" w:type="dxa"/>
              <w:bottom w:w="30" w:type="dxa"/>
            </w:tcMar>
            <w:vAlign w:val="center"/>
          </w:tcPr>
          <w:p w14:paraId="6192FA2A" w14:textId="77777777" w:rsidR="001174EC" w:rsidRPr="006C1442" w:rsidRDefault="001174EC" w:rsidP="00ED69A5">
            <w:pPr>
              <w:spacing w:after="0" w:line="240" w:lineRule="auto"/>
              <w:jc w:val="center"/>
              <w:rPr>
                <w:rFonts w:ascii="Times New Roman" w:eastAsia="Times New Roman" w:hAnsi="Times New Roman" w:cs="Times New Roman"/>
              </w:rPr>
            </w:pPr>
            <w:r w:rsidRPr="006C1442">
              <w:rPr>
                <w:rFonts w:ascii="Times New Roman" w:eastAsia="Times New Roman" w:hAnsi="Times New Roman" w:cs="Times New Roman"/>
                <w:i/>
                <w:iCs/>
                <w:color w:val="000000"/>
                <w:position w:val="-3"/>
                <w:sz w:val="24"/>
                <w:szCs w:val="24"/>
              </w:rPr>
              <w:t>n</w:t>
            </w:r>
          </w:p>
        </w:tc>
        <w:tc>
          <w:tcPr>
            <w:tcW w:w="0" w:type="auto"/>
            <w:tcBorders>
              <w:top w:val="single" w:sz="5" w:space="0" w:color="000000"/>
              <w:bottom w:val="single" w:sz="5" w:space="0" w:color="000000"/>
            </w:tcBorders>
            <w:tcMar>
              <w:top w:w="30" w:type="dxa"/>
              <w:bottom w:w="30" w:type="dxa"/>
            </w:tcMar>
            <w:vAlign w:val="center"/>
          </w:tcPr>
          <w:p w14:paraId="5E9404BB" w14:textId="77777777" w:rsidR="001174EC" w:rsidRPr="006C1442" w:rsidRDefault="001174EC" w:rsidP="00ED69A5">
            <w:pPr>
              <w:spacing w:after="0" w:line="240" w:lineRule="auto"/>
              <w:jc w:val="center"/>
              <w:rPr>
                <w:rFonts w:ascii="Times New Roman" w:eastAsia="Times New Roman" w:hAnsi="Times New Roman" w:cs="Times New Roman"/>
              </w:rPr>
            </w:pPr>
            <w:r w:rsidRPr="006C1442">
              <w:rPr>
                <w:rFonts w:ascii="Times New Roman" w:eastAsia="Times New Roman" w:hAnsi="Times New Roman" w:cs="Times New Roman"/>
                <w:i/>
                <w:iCs/>
                <w:color w:val="000000"/>
                <w:position w:val="-3"/>
                <w:sz w:val="24"/>
                <w:szCs w:val="24"/>
              </w:rPr>
              <w:t>%</w:t>
            </w:r>
          </w:p>
        </w:tc>
      </w:tr>
      <w:tr w:rsidR="001174EC" w:rsidRPr="006C1442" w14:paraId="48C60E29" w14:textId="77777777" w:rsidTr="00267DB4">
        <w:tc>
          <w:tcPr>
            <w:tcW w:w="3212" w:type="pct"/>
            <w:tcMar>
              <w:top w:w="30" w:type="dxa"/>
              <w:bottom w:w="30" w:type="dxa"/>
            </w:tcMar>
            <w:vAlign w:val="center"/>
          </w:tcPr>
          <w:p w14:paraId="14254C9B" w14:textId="77777777" w:rsidR="001174EC" w:rsidRPr="006C1442" w:rsidRDefault="001174EC" w:rsidP="00ED69A5">
            <w:pPr>
              <w:spacing w:after="0" w:line="240" w:lineRule="auto"/>
              <w:rPr>
                <w:rFonts w:ascii="Times New Roman" w:eastAsia="Times New Roman" w:hAnsi="Times New Roman" w:cs="Times New Roman"/>
              </w:rPr>
            </w:pPr>
            <w:r w:rsidRPr="006C1442">
              <w:rPr>
                <w:rFonts w:ascii="Times New Roman" w:eastAsia="Times New Roman" w:hAnsi="Times New Roman" w:cs="Times New Roman"/>
                <w:color w:val="000000"/>
                <w:position w:val="-3"/>
                <w:sz w:val="24"/>
                <w:szCs w:val="24"/>
              </w:rPr>
              <w:t>Straight</w:t>
            </w:r>
          </w:p>
        </w:tc>
        <w:tc>
          <w:tcPr>
            <w:tcW w:w="1073" w:type="pct"/>
            <w:tcMar>
              <w:top w:w="30" w:type="dxa"/>
              <w:bottom w:w="30" w:type="dxa"/>
            </w:tcMar>
            <w:vAlign w:val="center"/>
          </w:tcPr>
          <w:p w14:paraId="75F89C10" w14:textId="77777777" w:rsidR="001174EC" w:rsidRPr="006C1442" w:rsidRDefault="001174EC" w:rsidP="00ED69A5">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position w:val="-3"/>
                <w:sz w:val="24"/>
                <w:szCs w:val="24"/>
              </w:rPr>
              <w:t>1</w:t>
            </w:r>
            <w:r w:rsidRPr="006C1442">
              <w:rPr>
                <w:rFonts w:ascii="Times New Roman" w:eastAsia="Times New Roman" w:hAnsi="Times New Roman" w:cs="Times New Roman"/>
                <w:color w:val="000000"/>
                <w:position w:val="-3"/>
                <w:sz w:val="24"/>
                <w:szCs w:val="24"/>
              </w:rPr>
              <w:t>492</w:t>
            </w:r>
          </w:p>
        </w:tc>
        <w:tc>
          <w:tcPr>
            <w:tcW w:w="0" w:type="auto"/>
            <w:tcMar>
              <w:top w:w="30" w:type="dxa"/>
              <w:bottom w:w="30" w:type="dxa"/>
            </w:tcMar>
            <w:vAlign w:val="center"/>
          </w:tcPr>
          <w:p w14:paraId="5D881622" w14:textId="77777777" w:rsidR="001174EC" w:rsidRPr="006C1442" w:rsidRDefault="001174EC" w:rsidP="00ED69A5">
            <w:pPr>
              <w:spacing w:after="0" w:line="240" w:lineRule="auto"/>
              <w:jc w:val="center"/>
              <w:rPr>
                <w:rFonts w:ascii="Times New Roman" w:eastAsia="Times New Roman" w:hAnsi="Times New Roman" w:cs="Times New Roman"/>
              </w:rPr>
            </w:pPr>
            <w:r w:rsidRPr="006C1442">
              <w:rPr>
                <w:rFonts w:ascii="Times New Roman" w:eastAsia="Times New Roman" w:hAnsi="Times New Roman" w:cs="Times New Roman"/>
                <w:color w:val="000000"/>
                <w:position w:val="-3"/>
                <w:sz w:val="24"/>
                <w:szCs w:val="24"/>
              </w:rPr>
              <w:t>92.96</w:t>
            </w:r>
          </w:p>
        </w:tc>
      </w:tr>
      <w:tr w:rsidR="001174EC" w:rsidRPr="006C1442" w14:paraId="3F84812C" w14:textId="77777777" w:rsidTr="00267DB4">
        <w:tc>
          <w:tcPr>
            <w:tcW w:w="3212" w:type="pct"/>
            <w:tcBorders>
              <w:bottom w:val="single" w:sz="4" w:space="0" w:color="auto"/>
            </w:tcBorders>
            <w:tcMar>
              <w:top w:w="30" w:type="dxa"/>
              <w:bottom w:w="30" w:type="dxa"/>
            </w:tcMar>
            <w:vAlign w:val="center"/>
          </w:tcPr>
          <w:p w14:paraId="711A25BD" w14:textId="77777777" w:rsidR="001174EC" w:rsidRPr="006C1442" w:rsidRDefault="001174EC" w:rsidP="00ED69A5">
            <w:pPr>
              <w:spacing w:after="0" w:line="240" w:lineRule="auto"/>
              <w:rPr>
                <w:rFonts w:ascii="Times New Roman" w:eastAsia="Times New Roman" w:hAnsi="Times New Roman" w:cs="Times New Roman"/>
              </w:rPr>
            </w:pPr>
            <w:r w:rsidRPr="006C1442">
              <w:rPr>
                <w:rFonts w:ascii="Times New Roman" w:eastAsia="Times New Roman" w:hAnsi="Times New Roman" w:cs="Times New Roman"/>
                <w:color w:val="000000"/>
                <w:position w:val="-3"/>
                <w:sz w:val="24"/>
                <w:szCs w:val="24"/>
              </w:rPr>
              <w:t>Gay/</w:t>
            </w:r>
            <w:r>
              <w:rPr>
                <w:rFonts w:ascii="Times New Roman" w:eastAsia="Times New Roman" w:hAnsi="Times New Roman" w:cs="Times New Roman"/>
                <w:color w:val="000000"/>
                <w:position w:val="-3"/>
                <w:sz w:val="24"/>
                <w:szCs w:val="24"/>
              </w:rPr>
              <w:t>l</w:t>
            </w:r>
            <w:r w:rsidRPr="006C1442">
              <w:rPr>
                <w:rFonts w:ascii="Times New Roman" w:eastAsia="Times New Roman" w:hAnsi="Times New Roman" w:cs="Times New Roman"/>
                <w:color w:val="000000"/>
                <w:position w:val="-3"/>
                <w:sz w:val="24"/>
                <w:szCs w:val="24"/>
              </w:rPr>
              <w:t>esbian/</w:t>
            </w:r>
            <w:r>
              <w:rPr>
                <w:rFonts w:ascii="Times New Roman" w:eastAsia="Times New Roman" w:hAnsi="Times New Roman" w:cs="Times New Roman"/>
                <w:color w:val="000000"/>
                <w:position w:val="-3"/>
                <w:sz w:val="24"/>
                <w:szCs w:val="24"/>
              </w:rPr>
              <w:t>b</w:t>
            </w:r>
            <w:r w:rsidRPr="006C1442">
              <w:rPr>
                <w:rFonts w:ascii="Times New Roman" w:eastAsia="Times New Roman" w:hAnsi="Times New Roman" w:cs="Times New Roman"/>
                <w:color w:val="000000"/>
                <w:position w:val="-3"/>
                <w:sz w:val="24"/>
                <w:szCs w:val="24"/>
              </w:rPr>
              <w:t>isexual</w:t>
            </w:r>
          </w:p>
        </w:tc>
        <w:tc>
          <w:tcPr>
            <w:tcW w:w="1073" w:type="pct"/>
            <w:tcBorders>
              <w:bottom w:val="single" w:sz="4" w:space="0" w:color="auto"/>
            </w:tcBorders>
            <w:tcMar>
              <w:top w:w="30" w:type="dxa"/>
              <w:bottom w:w="30" w:type="dxa"/>
            </w:tcMar>
            <w:vAlign w:val="center"/>
          </w:tcPr>
          <w:p w14:paraId="1326C49D" w14:textId="77777777" w:rsidR="001174EC" w:rsidRPr="006C1442" w:rsidRDefault="001174EC" w:rsidP="00ED69A5">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position w:val="-3"/>
                <w:sz w:val="24"/>
                <w:szCs w:val="24"/>
              </w:rPr>
              <w:t>11</w:t>
            </w:r>
            <w:r w:rsidRPr="006C1442">
              <w:rPr>
                <w:rFonts w:ascii="Times New Roman" w:eastAsia="Times New Roman" w:hAnsi="Times New Roman" w:cs="Times New Roman"/>
                <w:color w:val="000000"/>
                <w:position w:val="-3"/>
                <w:sz w:val="24"/>
                <w:szCs w:val="24"/>
              </w:rPr>
              <w:t>3</w:t>
            </w:r>
          </w:p>
        </w:tc>
        <w:tc>
          <w:tcPr>
            <w:tcW w:w="0" w:type="auto"/>
            <w:tcBorders>
              <w:bottom w:val="single" w:sz="4" w:space="0" w:color="auto"/>
            </w:tcBorders>
            <w:tcMar>
              <w:top w:w="30" w:type="dxa"/>
              <w:bottom w:w="30" w:type="dxa"/>
            </w:tcMar>
            <w:vAlign w:val="center"/>
          </w:tcPr>
          <w:p w14:paraId="515185BD" w14:textId="77777777" w:rsidR="001174EC" w:rsidRPr="006C1442" w:rsidRDefault="001174EC" w:rsidP="00ED69A5">
            <w:pPr>
              <w:spacing w:after="0" w:line="240" w:lineRule="auto"/>
              <w:jc w:val="center"/>
              <w:rPr>
                <w:rFonts w:ascii="Times New Roman" w:eastAsia="Times New Roman" w:hAnsi="Times New Roman" w:cs="Times New Roman"/>
              </w:rPr>
            </w:pPr>
            <w:r w:rsidRPr="006C1442">
              <w:rPr>
                <w:rFonts w:ascii="Times New Roman" w:eastAsia="Times New Roman" w:hAnsi="Times New Roman" w:cs="Times New Roman"/>
                <w:color w:val="000000"/>
                <w:position w:val="-3"/>
                <w:sz w:val="24"/>
                <w:szCs w:val="24"/>
              </w:rPr>
              <w:t>7.04</w:t>
            </w:r>
          </w:p>
        </w:tc>
      </w:tr>
    </w:tbl>
    <w:p w14:paraId="11F4F9B3" w14:textId="77777777" w:rsidR="00267DB4" w:rsidRDefault="00267DB4" w:rsidP="001174EC">
      <w:pPr>
        <w:pStyle w:val="NormalWeb"/>
        <w:spacing w:before="0" w:beforeAutospacing="0" w:after="0" w:afterAutospacing="0" w:line="480" w:lineRule="auto"/>
        <w:rPr>
          <w:rFonts w:eastAsiaTheme="minorHAnsi"/>
        </w:rPr>
      </w:pPr>
    </w:p>
    <w:p w14:paraId="4FB26231" w14:textId="44D3F1ED" w:rsidR="00F56B61" w:rsidRPr="00267DB4" w:rsidRDefault="0059483B" w:rsidP="001174EC">
      <w:pPr>
        <w:pStyle w:val="NormalWeb"/>
        <w:spacing w:before="0" w:beforeAutospacing="0" w:after="0" w:afterAutospacing="0" w:line="480" w:lineRule="auto"/>
        <w:rPr>
          <w:rFonts w:eastAsiaTheme="minorHAnsi"/>
        </w:rPr>
      </w:pPr>
      <w:r>
        <w:rPr>
          <w:rFonts w:eastAsiaTheme="minorHAnsi"/>
          <w:b/>
          <w:bCs/>
          <w:i/>
          <w:iCs/>
        </w:rPr>
        <w:t xml:space="preserve">Teacher </w:t>
      </w:r>
      <w:r w:rsidR="00F52926">
        <w:rPr>
          <w:rFonts w:eastAsiaTheme="minorHAnsi"/>
          <w:b/>
          <w:bCs/>
          <w:i/>
          <w:iCs/>
        </w:rPr>
        <w:t>Sample</w:t>
      </w:r>
    </w:p>
    <w:p w14:paraId="5E719758" w14:textId="2DCFD483" w:rsidR="0059483B" w:rsidRPr="00844E79" w:rsidRDefault="006E04EE" w:rsidP="0059483B">
      <w:pPr>
        <w:spacing w:after="0" w:line="480" w:lineRule="auto"/>
        <w:ind w:firstLine="720"/>
        <w:rPr>
          <w:rFonts w:ascii="Times New Roman" w:eastAsia="Times New Roman" w:hAnsi="Times New Roman" w:cs="Times New Roman"/>
          <w:color w:val="0E101A"/>
          <w:sz w:val="24"/>
          <w:szCs w:val="24"/>
        </w:rPr>
      </w:pPr>
      <w:r>
        <w:rPr>
          <w:rFonts w:ascii="Times New Roman" w:hAnsi="Times New Roman" w:cs="Times New Roman"/>
          <w:sz w:val="24"/>
        </w:rPr>
        <w:t xml:space="preserve">Gender, years of experience, and race and ethnicity were all self-reported variables. The survey sample was compared to statewide and national </w:t>
      </w:r>
      <w:r w:rsidR="00F52926">
        <w:rPr>
          <w:rFonts w:ascii="Times New Roman" w:hAnsi="Times New Roman" w:cs="Times New Roman"/>
          <w:sz w:val="24"/>
        </w:rPr>
        <w:t>variables</w:t>
      </w:r>
      <w:r>
        <w:rPr>
          <w:rFonts w:ascii="Times New Roman" w:hAnsi="Times New Roman" w:cs="Times New Roman"/>
          <w:sz w:val="24"/>
        </w:rPr>
        <w:t xml:space="preserve"> of public-school teachers (Table </w:t>
      </w:r>
      <w:r w:rsidR="003C63E7">
        <w:rPr>
          <w:rFonts w:ascii="Times New Roman" w:hAnsi="Times New Roman" w:cs="Times New Roman"/>
          <w:sz w:val="24"/>
        </w:rPr>
        <w:t>6</w:t>
      </w:r>
      <w:r>
        <w:rPr>
          <w:rFonts w:ascii="Times New Roman" w:hAnsi="Times New Roman" w:cs="Times New Roman"/>
          <w:sz w:val="24"/>
        </w:rPr>
        <w:t>).</w:t>
      </w:r>
      <w:r w:rsidR="0059483B">
        <w:rPr>
          <w:rFonts w:ascii="Times New Roman" w:hAnsi="Times New Roman" w:cs="Times New Roman"/>
          <w:sz w:val="24"/>
        </w:rPr>
        <w:t xml:space="preserve"> </w:t>
      </w:r>
      <w:r w:rsidR="00F52926">
        <w:rPr>
          <w:rFonts w:ascii="Times New Roman" w:eastAsia="Times New Roman" w:hAnsi="Times New Roman" w:cs="Times New Roman"/>
          <w:color w:val="0E101A"/>
          <w:sz w:val="24"/>
          <w:szCs w:val="24"/>
        </w:rPr>
        <w:t>The self-reported variable of years of experience was</w:t>
      </w:r>
      <w:r w:rsidR="0059483B" w:rsidRPr="00844E79">
        <w:rPr>
          <w:rFonts w:ascii="Times New Roman" w:eastAsia="Times New Roman" w:hAnsi="Times New Roman" w:cs="Times New Roman"/>
          <w:color w:val="0E101A"/>
          <w:sz w:val="24"/>
          <w:szCs w:val="24"/>
        </w:rPr>
        <w:t xml:space="preserve"> recategorized using a similar categorical structure by the National Center for Education Statistics</w:t>
      </w:r>
      <w:r w:rsidR="0059483B">
        <w:rPr>
          <w:rFonts w:ascii="Times New Roman" w:eastAsia="Times New Roman" w:hAnsi="Times New Roman" w:cs="Times New Roman"/>
          <w:color w:val="0E101A"/>
          <w:sz w:val="24"/>
          <w:szCs w:val="24"/>
        </w:rPr>
        <w:t xml:space="preserve"> (National Teacher and Principal Survey, 2021)</w:t>
      </w:r>
      <w:r w:rsidR="0059483B" w:rsidRPr="00844E79">
        <w:rPr>
          <w:rFonts w:ascii="Times New Roman" w:eastAsia="Times New Roman" w:hAnsi="Times New Roman" w:cs="Times New Roman"/>
          <w:color w:val="0E101A"/>
          <w:sz w:val="24"/>
          <w:szCs w:val="24"/>
        </w:rPr>
        <w:t xml:space="preserve"> (Table </w:t>
      </w:r>
      <w:r w:rsidR="003C63E7">
        <w:rPr>
          <w:rFonts w:ascii="Times New Roman" w:eastAsia="Times New Roman" w:hAnsi="Times New Roman" w:cs="Times New Roman"/>
          <w:color w:val="0E101A"/>
          <w:sz w:val="24"/>
          <w:szCs w:val="24"/>
        </w:rPr>
        <w:t>6</w:t>
      </w:r>
      <w:r w:rsidR="0059483B" w:rsidRPr="00844E79">
        <w:rPr>
          <w:rFonts w:ascii="Times New Roman" w:eastAsia="Times New Roman" w:hAnsi="Times New Roman" w:cs="Times New Roman"/>
          <w:color w:val="0E101A"/>
          <w:sz w:val="24"/>
          <w:szCs w:val="24"/>
        </w:rPr>
        <w:t>): </w:t>
      </w:r>
    </w:p>
    <w:p w14:paraId="46C7F85D" w14:textId="77777777" w:rsidR="0059483B" w:rsidRPr="00844E79" w:rsidRDefault="0059483B" w:rsidP="00D157C2">
      <w:pPr>
        <w:numPr>
          <w:ilvl w:val="0"/>
          <w:numId w:val="17"/>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Fewer</w:t>
      </w:r>
      <w:r w:rsidRPr="00844E79">
        <w:rPr>
          <w:rFonts w:ascii="Times New Roman" w:eastAsia="Times New Roman" w:hAnsi="Times New Roman" w:cs="Times New Roman"/>
          <w:color w:val="0E101A"/>
          <w:sz w:val="24"/>
          <w:szCs w:val="24"/>
        </w:rPr>
        <w:t xml:space="preserve"> than</w:t>
      </w:r>
      <w:r>
        <w:rPr>
          <w:rFonts w:ascii="Times New Roman" w:eastAsia="Times New Roman" w:hAnsi="Times New Roman" w:cs="Times New Roman"/>
          <w:color w:val="0E101A"/>
          <w:sz w:val="24"/>
          <w:szCs w:val="24"/>
        </w:rPr>
        <w:t xml:space="preserve"> 3 </w:t>
      </w:r>
      <w:r w:rsidRPr="00844E79">
        <w:rPr>
          <w:rFonts w:ascii="Times New Roman" w:eastAsia="Times New Roman" w:hAnsi="Times New Roman" w:cs="Times New Roman"/>
          <w:color w:val="0E101A"/>
          <w:sz w:val="24"/>
          <w:szCs w:val="24"/>
        </w:rPr>
        <w:t>years of teaching experience</w:t>
      </w:r>
    </w:p>
    <w:p w14:paraId="008FE91F" w14:textId="77777777" w:rsidR="0059483B" w:rsidRPr="00844E79" w:rsidRDefault="0059483B" w:rsidP="00D157C2">
      <w:pPr>
        <w:numPr>
          <w:ilvl w:val="0"/>
          <w:numId w:val="17"/>
        </w:numPr>
        <w:spacing w:after="0" w:line="480" w:lineRule="auto"/>
        <w:rPr>
          <w:rFonts w:ascii="Times New Roman" w:eastAsia="Times New Roman" w:hAnsi="Times New Roman" w:cs="Times New Roman"/>
          <w:color w:val="0E101A"/>
          <w:sz w:val="24"/>
          <w:szCs w:val="24"/>
        </w:rPr>
      </w:pPr>
      <w:r w:rsidRPr="00844E79">
        <w:rPr>
          <w:rFonts w:ascii="Times New Roman" w:eastAsia="Times New Roman" w:hAnsi="Times New Roman" w:cs="Times New Roman"/>
          <w:color w:val="0E101A"/>
          <w:sz w:val="24"/>
          <w:szCs w:val="24"/>
        </w:rPr>
        <w:t xml:space="preserve">Three to </w:t>
      </w:r>
      <w:r>
        <w:rPr>
          <w:rFonts w:ascii="Times New Roman" w:eastAsia="Times New Roman" w:hAnsi="Times New Roman" w:cs="Times New Roman"/>
          <w:color w:val="0E101A"/>
          <w:sz w:val="24"/>
          <w:szCs w:val="24"/>
        </w:rPr>
        <w:t>9</w:t>
      </w:r>
      <w:r w:rsidRPr="00844E79">
        <w:rPr>
          <w:rFonts w:ascii="Times New Roman" w:eastAsia="Times New Roman" w:hAnsi="Times New Roman" w:cs="Times New Roman"/>
          <w:color w:val="0E101A"/>
          <w:sz w:val="24"/>
          <w:szCs w:val="24"/>
        </w:rPr>
        <w:t xml:space="preserve"> years of teaching experience</w:t>
      </w:r>
    </w:p>
    <w:p w14:paraId="2BEEFBDE" w14:textId="77777777" w:rsidR="0059483B" w:rsidRPr="00844E79" w:rsidRDefault="0059483B" w:rsidP="00D157C2">
      <w:pPr>
        <w:numPr>
          <w:ilvl w:val="0"/>
          <w:numId w:val="17"/>
        </w:numPr>
        <w:spacing w:after="0" w:line="480" w:lineRule="auto"/>
        <w:rPr>
          <w:rFonts w:ascii="Times New Roman" w:eastAsia="Times New Roman" w:hAnsi="Times New Roman" w:cs="Times New Roman"/>
          <w:color w:val="0E101A"/>
          <w:sz w:val="24"/>
          <w:szCs w:val="24"/>
        </w:rPr>
      </w:pPr>
      <w:r w:rsidRPr="00844E79">
        <w:rPr>
          <w:rFonts w:ascii="Times New Roman" w:eastAsia="Times New Roman" w:hAnsi="Times New Roman" w:cs="Times New Roman"/>
          <w:color w:val="0E101A"/>
          <w:sz w:val="24"/>
          <w:szCs w:val="24"/>
        </w:rPr>
        <w:t xml:space="preserve">Ten to </w:t>
      </w:r>
      <w:r>
        <w:rPr>
          <w:rFonts w:ascii="Times New Roman" w:eastAsia="Times New Roman" w:hAnsi="Times New Roman" w:cs="Times New Roman"/>
          <w:color w:val="0E101A"/>
          <w:sz w:val="24"/>
          <w:szCs w:val="24"/>
        </w:rPr>
        <w:t>20</w:t>
      </w:r>
      <w:r w:rsidRPr="00844E79">
        <w:rPr>
          <w:rFonts w:ascii="Times New Roman" w:eastAsia="Times New Roman" w:hAnsi="Times New Roman" w:cs="Times New Roman"/>
          <w:color w:val="0E101A"/>
          <w:sz w:val="24"/>
          <w:szCs w:val="24"/>
        </w:rPr>
        <w:t xml:space="preserve"> years of experience</w:t>
      </w:r>
    </w:p>
    <w:p w14:paraId="0A413092" w14:textId="77777777" w:rsidR="0059483B" w:rsidRPr="00844E79" w:rsidRDefault="0059483B" w:rsidP="00D157C2">
      <w:pPr>
        <w:numPr>
          <w:ilvl w:val="0"/>
          <w:numId w:val="17"/>
        </w:numPr>
        <w:spacing w:after="0" w:line="480" w:lineRule="auto"/>
        <w:rPr>
          <w:rFonts w:ascii="Times New Roman" w:eastAsia="Times New Roman" w:hAnsi="Times New Roman" w:cs="Times New Roman"/>
          <w:color w:val="0E101A"/>
          <w:sz w:val="24"/>
          <w:szCs w:val="24"/>
        </w:rPr>
      </w:pPr>
      <w:r w:rsidRPr="00844E79">
        <w:rPr>
          <w:rFonts w:ascii="Times New Roman" w:eastAsia="Times New Roman" w:hAnsi="Times New Roman" w:cs="Times New Roman"/>
          <w:color w:val="0E101A"/>
          <w:sz w:val="24"/>
          <w:szCs w:val="24"/>
        </w:rPr>
        <w:t>More than 20 years of experience </w:t>
      </w:r>
    </w:p>
    <w:p w14:paraId="5BFDC672" w14:textId="692AC4FD" w:rsidR="00D06A0B" w:rsidRPr="00464D4C" w:rsidRDefault="0059483B" w:rsidP="00464D4C">
      <w:pPr>
        <w:spacing w:line="480" w:lineRule="auto"/>
        <w:rPr>
          <w:rFonts w:ascii="Times New Roman" w:hAnsi="Times New Roman" w:cs="Times New Roman"/>
          <w:sz w:val="24"/>
        </w:rPr>
      </w:pPr>
      <w:r>
        <w:rPr>
          <w:rFonts w:ascii="Times New Roman" w:hAnsi="Times New Roman" w:cs="Times New Roman"/>
          <w:sz w:val="24"/>
        </w:rPr>
        <w:lastRenderedPageBreak/>
        <w:t>Most survey respondents reported having 3–9 years of experience (</w:t>
      </w:r>
      <w:r>
        <w:rPr>
          <w:rFonts w:ascii="Times New Roman" w:hAnsi="Times New Roman" w:cs="Times New Roman"/>
          <w:i/>
          <w:iCs/>
          <w:sz w:val="24"/>
        </w:rPr>
        <w:t xml:space="preserve">M = </w:t>
      </w:r>
      <w:r>
        <w:rPr>
          <w:rFonts w:ascii="Times New Roman" w:hAnsi="Times New Roman" w:cs="Times New Roman"/>
          <w:sz w:val="24"/>
        </w:rPr>
        <w:t>0.32) or ten to twenty years (</w:t>
      </w:r>
      <w:r>
        <w:rPr>
          <w:rFonts w:ascii="Times New Roman" w:hAnsi="Times New Roman" w:cs="Times New Roman"/>
          <w:i/>
          <w:iCs/>
          <w:sz w:val="24"/>
        </w:rPr>
        <w:t xml:space="preserve">M </w:t>
      </w:r>
      <w:r>
        <w:rPr>
          <w:rFonts w:ascii="Times New Roman" w:hAnsi="Times New Roman" w:cs="Times New Roman"/>
          <w:sz w:val="24"/>
        </w:rPr>
        <w:t>= 0.33). The smallest sample in the study were teachers with fewer than three years of experience (</w:t>
      </w:r>
      <w:r>
        <w:rPr>
          <w:rFonts w:ascii="Times New Roman" w:hAnsi="Times New Roman" w:cs="Times New Roman"/>
          <w:i/>
          <w:iCs/>
          <w:sz w:val="24"/>
        </w:rPr>
        <w:t xml:space="preserve">M = </w:t>
      </w:r>
      <w:r w:rsidRPr="007C2176">
        <w:rPr>
          <w:rFonts w:ascii="Times New Roman" w:hAnsi="Times New Roman" w:cs="Times New Roman"/>
          <w:sz w:val="24"/>
        </w:rPr>
        <w:t>0</w:t>
      </w:r>
      <w:r>
        <w:rPr>
          <w:rFonts w:ascii="Times New Roman" w:hAnsi="Times New Roman" w:cs="Times New Roman"/>
          <w:sz w:val="24"/>
        </w:rPr>
        <w:t>.07).</w:t>
      </w:r>
      <w:r w:rsidR="00464D4C">
        <w:rPr>
          <w:rFonts w:ascii="Times New Roman" w:hAnsi="Times New Roman" w:cs="Times New Roman"/>
          <w:sz w:val="24"/>
        </w:rPr>
        <w:t xml:space="preserve"> </w:t>
      </w:r>
      <w:r w:rsidR="00361445" w:rsidRPr="00EB6288">
        <w:rPr>
          <w:rFonts w:ascii="Times New Roman" w:hAnsi="Times New Roman" w:cs="Times New Roman"/>
          <w:color w:val="0E101A"/>
          <w:sz w:val="24"/>
          <w:szCs w:val="24"/>
        </w:rPr>
        <w:t>Survey respondents were</w:t>
      </w:r>
      <w:r w:rsidR="00464D4C">
        <w:rPr>
          <w:rFonts w:ascii="Times New Roman" w:hAnsi="Times New Roman" w:cs="Times New Roman"/>
          <w:color w:val="0E101A"/>
          <w:sz w:val="24"/>
          <w:szCs w:val="24"/>
        </w:rPr>
        <w:t xml:space="preserve"> also</w:t>
      </w:r>
      <w:r w:rsidR="00361445" w:rsidRPr="00EB6288">
        <w:rPr>
          <w:rFonts w:ascii="Times New Roman" w:hAnsi="Times New Roman" w:cs="Times New Roman"/>
          <w:color w:val="0E101A"/>
          <w:sz w:val="24"/>
          <w:szCs w:val="24"/>
        </w:rPr>
        <w:t xml:space="preserve"> asked to self-identif</w:t>
      </w:r>
      <w:r w:rsidR="00361445">
        <w:rPr>
          <w:rFonts w:ascii="Times New Roman" w:hAnsi="Times New Roman" w:cs="Times New Roman"/>
          <w:color w:val="0E101A"/>
          <w:sz w:val="24"/>
          <w:szCs w:val="24"/>
        </w:rPr>
        <w:t>y</w:t>
      </w:r>
      <w:r w:rsidR="00361445" w:rsidRPr="00EB6288">
        <w:rPr>
          <w:rFonts w:ascii="Times New Roman" w:hAnsi="Times New Roman" w:cs="Times New Roman"/>
          <w:color w:val="0E101A"/>
          <w:sz w:val="24"/>
          <w:szCs w:val="24"/>
        </w:rPr>
        <w:t xml:space="preserve"> their rac</w:t>
      </w:r>
      <w:r w:rsidR="00464D4C">
        <w:rPr>
          <w:rFonts w:ascii="Times New Roman" w:hAnsi="Times New Roman" w:cs="Times New Roman"/>
          <w:color w:val="0E101A"/>
          <w:sz w:val="24"/>
          <w:szCs w:val="24"/>
        </w:rPr>
        <w:t>ial background</w:t>
      </w:r>
      <w:r w:rsidR="00361445" w:rsidRPr="00EB6288">
        <w:rPr>
          <w:rFonts w:ascii="Times New Roman" w:hAnsi="Times New Roman" w:cs="Times New Roman"/>
          <w:color w:val="0E101A"/>
          <w:sz w:val="24"/>
          <w:szCs w:val="24"/>
        </w:rPr>
        <w:t xml:space="preserve">. The survey allowed teachers to self-select from a standard list of races and ethnicities or write </w:t>
      </w:r>
      <w:r w:rsidR="00361445">
        <w:rPr>
          <w:rFonts w:ascii="Times New Roman" w:hAnsi="Times New Roman" w:cs="Times New Roman"/>
          <w:color w:val="0E101A"/>
          <w:sz w:val="24"/>
          <w:szCs w:val="24"/>
        </w:rPr>
        <w:t>“</w:t>
      </w:r>
      <w:r w:rsidR="00361445" w:rsidRPr="00EB6288">
        <w:rPr>
          <w:rFonts w:ascii="Times New Roman" w:hAnsi="Times New Roman" w:cs="Times New Roman"/>
          <w:color w:val="0E101A"/>
          <w:sz w:val="24"/>
          <w:szCs w:val="24"/>
        </w:rPr>
        <w:t>other.</w:t>
      </w:r>
      <w:r w:rsidR="00361445">
        <w:rPr>
          <w:rFonts w:ascii="Times New Roman" w:hAnsi="Times New Roman" w:cs="Times New Roman"/>
          <w:color w:val="0E101A"/>
          <w:sz w:val="24"/>
          <w:szCs w:val="24"/>
        </w:rPr>
        <w:t>”</w:t>
      </w:r>
      <w:r w:rsidR="00361445" w:rsidRPr="00EB6288">
        <w:rPr>
          <w:rFonts w:ascii="Times New Roman" w:hAnsi="Times New Roman" w:cs="Times New Roman"/>
          <w:color w:val="0E101A"/>
          <w:sz w:val="24"/>
          <w:szCs w:val="24"/>
        </w:rPr>
        <w:t xml:space="preserve"> A significant amount of data clean-up was needed to use this item for analysis because the selection was not limited to one; instead, </w:t>
      </w:r>
      <w:r w:rsidR="00361445">
        <w:rPr>
          <w:rFonts w:ascii="Times New Roman" w:hAnsi="Times New Roman" w:cs="Times New Roman"/>
          <w:color w:val="0E101A"/>
          <w:sz w:val="24"/>
          <w:szCs w:val="24"/>
        </w:rPr>
        <w:t>the survey respondent could have selected multiple items</w:t>
      </w:r>
      <w:r w:rsidR="00361445" w:rsidRPr="00EB6288">
        <w:rPr>
          <w:rFonts w:ascii="Times New Roman" w:hAnsi="Times New Roman" w:cs="Times New Roman"/>
          <w:color w:val="0E101A"/>
          <w:sz w:val="24"/>
          <w:szCs w:val="24"/>
        </w:rPr>
        <w:t xml:space="preserve">. First, </w:t>
      </w:r>
      <w:r w:rsidR="00361445">
        <w:rPr>
          <w:rFonts w:ascii="Times New Roman" w:hAnsi="Times New Roman" w:cs="Times New Roman"/>
          <w:color w:val="0E101A"/>
          <w:sz w:val="24"/>
          <w:szCs w:val="24"/>
        </w:rPr>
        <w:t>the researcher</w:t>
      </w:r>
      <w:r w:rsidR="00361445" w:rsidRPr="00EB6288">
        <w:rPr>
          <w:rFonts w:ascii="Times New Roman" w:hAnsi="Times New Roman" w:cs="Times New Roman"/>
          <w:color w:val="0E101A"/>
          <w:sz w:val="24"/>
          <w:szCs w:val="24"/>
        </w:rPr>
        <w:t xml:space="preserve"> recoded the responses (</w:t>
      </w:r>
      <w:r w:rsidR="00361445">
        <w:rPr>
          <w:rFonts w:ascii="Times New Roman" w:hAnsi="Times New Roman" w:cs="Times New Roman"/>
          <w:color w:val="0E101A"/>
          <w:sz w:val="24"/>
          <w:szCs w:val="24"/>
        </w:rPr>
        <w:t>see Appendix C</w:t>
      </w:r>
      <w:r w:rsidR="00361445" w:rsidRPr="00EB6288">
        <w:rPr>
          <w:rFonts w:ascii="Times New Roman" w:hAnsi="Times New Roman" w:cs="Times New Roman"/>
          <w:color w:val="0E101A"/>
          <w:sz w:val="24"/>
          <w:szCs w:val="24"/>
        </w:rPr>
        <w:t>)</w:t>
      </w:r>
      <w:r w:rsidR="00361445">
        <w:rPr>
          <w:rFonts w:ascii="Times New Roman" w:hAnsi="Times New Roman" w:cs="Times New Roman"/>
          <w:color w:val="0E101A"/>
          <w:sz w:val="24"/>
          <w:szCs w:val="24"/>
        </w:rPr>
        <w:t>,</w:t>
      </w:r>
      <w:r w:rsidR="00361445" w:rsidRPr="00EB6288">
        <w:rPr>
          <w:rFonts w:ascii="Times New Roman" w:hAnsi="Times New Roman" w:cs="Times New Roman"/>
          <w:color w:val="0E101A"/>
          <w:sz w:val="24"/>
          <w:szCs w:val="24"/>
        </w:rPr>
        <w:t xml:space="preserve"> </w:t>
      </w:r>
      <w:r w:rsidR="00361445">
        <w:rPr>
          <w:rFonts w:ascii="Times New Roman" w:hAnsi="Times New Roman" w:cs="Times New Roman"/>
          <w:color w:val="0E101A"/>
          <w:sz w:val="24"/>
          <w:szCs w:val="24"/>
        </w:rPr>
        <w:t>t</w:t>
      </w:r>
      <w:r w:rsidR="00361445" w:rsidRPr="00EB6288">
        <w:rPr>
          <w:rFonts w:ascii="Times New Roman" w:hAnsi="Times New Roman" w:cs="Times New Roman"/>
          <w:color w:val="0E101A"/>
          <w:sz w:val="24"/>
          <w:szCs w:val="24"/>
        </w:rPr>
        <w:t>hen conducted an analysis to determine the predominant categories reported</w:t>
      </w:r>
      <w:r w:rsidR="00361445">
        <w:rPr>
          <w:rFonts w:ascii="Times New Roman" w:hAnsi="Times New Roman" w:cs="Times New Roman"/>
          <w:color w:val="0E101A"/>
          <w:sz w:val="24"/>
          <w:szCs w:val="24"/>
        </w:rPr>
        <w:t xml:space="preserve">. </w:t>
      </w:r>
      <w:r w:rsidR="00361445" w:rsidRPr="00EB6288">
        <w:rPr>
          <w:rFonts w:ascii="Times New Roman" w:hAnsi="Times New Roman" w:cs="Times New Roman"/>
          <w:color w:val="0E101A"/>
          <w:sz w:val="24"/>
          <w:szCs w:val="24"/>
        </w:rPr>
        <w:t xml:space="preserve">Next, </w:t>
      </w:r>
      <w:r w:rsidR="003F5B2C">
        <w:rPr>
          <w:rFonts w:ascii="Times New Roman" w:hAnsi="Times New Roman" w:cs="Times New Roman"/>
          <w:color w:val="0E101A"/>
          <w:sz w:val="24"/>
          <w:szCs w:val="24"/>
        </w:rPr>
        <w:t xml:space="preserve">the researcher </w:t>
      </w:r>
      <w:r w:rsidR="00361445" w:rsidRPr="00EB6288">
        <w:rPr>
          <w:rFonts w:ascii="Times New Roman" w:hAnsi="Times New Roman" w:cs="Times New Roman"/>
          <w:color w:val="0E101A"/>
          <w:sz w:val="24"/>
          <w:szCs w:val="24"/>
        </w:rPr>
        <w:t xml:space="preserve">identified responses as </w:t>
      </w:r>
      <w:r w:rsidR="00361445">
        <w:rPr>
          <w:rFonts w:ascii="Times New Roman" w:hAnsi="Times New Roman" w:cs="Times New Roman"/>
          <w:color w:val="0E101A"/>
          <w:sz w:val="24"/>
          <w:szCs w:val="24"/>
        </w:rPr>
        <w:t>“W</w:t>
      </w:r>
      <w:r w:rsidR="00361445" w:rsidRPr="00EB6288">
        <w:rPr>
          <w:rFonts w:ascii="Times New Roman" w:hAnsi="Times New Roman" w:cs="Times New Roman"/>
          <w:color w:val="0E101A"/>
          <w:sz w:val="24"/>
          <w:szCs w:val="24"/>
        </w:rPr>
        <w:t>hite</w:t>
      </w:r>
      <w:r w:rsidR="00361445">
        <w:rPr>
          <w:rFonts w:ascii="Times New Roman" w:hAnsi="Times New Roman" w:cs="Times New Roman"/>
          <w:color w:val="0E101A"/>
          <w:sz w:val="24"/>
          <w:szCs w:val="24"/>
        </w:rPr>
        <w:t>”</w:t>
      </w:r>
      <w:r w:rsidR="00361445" w:rsidRPr="00EB6288">
        <w:rPr>
          <w:rFonts w:ascii="Times New Roman" w:hAnsi="Times New Roman" w:cs="Times New Roman"/>
          <w:color w:val="0E101A"/>
          <w:sz w:val="24"/>
          <w:szCs w:val="24"/>
        </w:rPr>
        <w:t xml:space="preserve"> in any category and responses that did not include </w:t>
      </w:r>
      <w:r w:rsidR="00361445">
        <w:rPr>
          <w:rFonts w:ascii="Times New Roman" w:hAnsi="Times New Roman" w:cs="Times New Roman"/>
          <w:color w:val="0E101A"/>
          <w:sz w:val="24"/>
          <w:szCs w:val="24"/>
        </w:rPr>
        <w:t>“W</w:t>
      </w:r>
      <w:r w:rsidR="00361445" w:rsidRPr="00EB6288">
        <w:rPr>
          <w:rFonts w:ascii="Times New Roman" w:hAnsi="Times New Roman" w:cs="Times New Roman"/>
          <w:color w:val="0E101A"/>
          <w:sz w:val="24"/>
          <w:szCs w:val="24"/>
        </w:rPr>
        <w:t>hite.</w:t>
      </w:r>
      <w:r w:rsidR="00361445">
        <w:rPr>
          <w:rFonts w:ascii="Times New Roman" w:hAnsi="Times New Roman" w:cs="Times New Roman"/>
          <w:color w:val="0E101A"/>
          <w:sz w:val="24"/>
          <w:szCs w:val="24"/>
        </w:rPr>
        <w:t>”</w:t>
      </w:r>
      <w:r w:rsidR="00361445" w:rsidRPr="00EB6288">
        <w:rPr>
          <w:rFonts w:ascii="Times New Roman" w:hAnsi="Times New Roman" w:cs="Times New Roman"/>
          <w:color w:val="0E101A"/>
          <w:sz w:val="24"/>
          <w:szCs w:val="24"/>
        </w:rPr>
        <w:t xml:space="preserve"> Then </w:t>
      </w:r>
      <w:r w:rsidR="00361445">
        <w:rPr>
          <w:rFonts w:ascii="Times New Roman" w:hAnsi="Times New Roman" w:cs="Times New Roman"/>
          <w:color w:val="0E101A"/>
          <w:sz w:val="24"/>
          <w:szCs w:val="24"/>
        </w:rPr>
        <w:t>the researcher</w:t>
      </w:r>
      <w:r w:rsidR="00361445" w:rsidRPr="00EB6288">
        <w:rPr>
          <w:rFonts w:ascii="Times New Roman" w:hAnsi="Times New Roman" w:cs="Times New Roman"/>
          <w:color w:val="0E101A"/>
          <w:sz w:val="24"/>
          <w:szCs w:val="24"/>
        </w:rPr>
        <w:t xml:space="preserve"> created dummy variables for teachers </w:t>
      </w:r>
      <w:r w:rsidR="00361445">
        <w:rPr>
          <w:rFonts w:ascii="Times New Roman" w:hAnsi="Times New Roman" w:cs="Times New Roman"/>
          <w:color w:val="0E101A"/>
          <w:sz w:val="24"/>
          <w:szCs w:val="24"/>
        </w:rPr>
        <w:t>who</w:t>
      </w:r>
      <w:r w:rsidR="00361445" w:rsidRPr="00EB6288">
        <w:rPr>
          <w:rFonts w:ascii="Times New Roman" w:hAnsi="Times New Roman" w:cs="Times New Roman"/>
          <w:color w:val="0E101A"/>
          <w:sz w:val="24"/>
          <w:szCs w:val="24"/>
        </w:rPr>
        <w:t xml:space="preserve"> identified as (</w:t>
      </w:r>
      <w:r w:rsidR="00361445">
        <w:rPr>
          <w:rFonts w:ascii="Times New Roman" w:hAnsi="Times New Roman" w:cs="Times New Roman"/>
          <w:color w:val="0E101A"/>
          <w:sz w:val="24"/>
          <w:szCs w:val="24"/>
        </w:rPr>
        <w:t>1</w:t>
      </w:r>
      <w:r w:rsidR="00361445" w:rsidRPr="00EB6288">
        <w:rPr>
          <w:rFonts w:ascii="Times New Roman" w:hAnsi="Times New Roman" w:cs="Times New Roman"/>
          <w:color w:val="0E101A"/>
          <w:sz w:val="24"/>
          <w:szCs w:val="24"/>
        </w:rPr>
        <w:t xml:space="preserve">) </w:t>
      </w:r>
      <w:r w:rsidR="00361445">
        <w:rPr>
          <w:rFonts w:ascii="Times New Roman" w:hAnsi="Times New Roman" w:cs="Times New Roman"/>
          <w:color w:val="0E101A"/>
          <w:sz w:val="24"/>
          <w:szCs w:val="24"/>
        </w:rPr>
        <w:t>W</w:t>
      </w:r>
      <w:r w:rsidR="00361445" w:rsidRPr="00EB6288">
        <w:rPr>
          <w:rFonts w:ascii="Times New Roman" w:hAnsi="Times New Roman" w:cs="Times New Roman"/>
          <w:color w:val="0E101A"/>
          <w:sz w:val="24"/>
          <w:szCs w:val="24"/>
        </w:rPr>
        <w:t xml:space="preserve">hite and teachers </w:t>
      </w:r>
      <w:r w:rsidR="00361445">
        <w:rPr>
          <w:rFonts w:ascii="Times New Roman" w:hAnsi="Times New Roman" w:cs="Times New Roman"/>
          <w:color w:val="0E101A"/>
          <w:sz w:val="24"/>
          <w:szCs w:val="24"/>
        </w:rPr>
        <w:t>who</w:t>
      </w:r>
      <w:r w:rsidR="00361445" w:rsidRPr="00EB6288">
        <w:rPr>
          <w:rFonts w:ascii="Times New Roman" w:hAnsi="Times New Roman" w:cs="Times New Roman"/>
          <w:color w:val="0E101A"/>
          <w:sz w:val="24"/>
          <w:szCs w:val="24"/>
        </w:rPr>
        <w:t xml:space="preserve"> identified as (0) non-</w:t>
      </w:r>
      <w:r w:rsidR="00361445">
        <w:rPr>
          <w:rFonts w:ascii="Times New Roman" w:hAnsi="Times New Roman" w:cs="Times New Roman"/>
          <w:color w:val="0E101A"/>
          <w:sz w:val="24"/>
          <w:szCs w:val="24"/>
        </w:rPr>
        <w:t>W</w:t>
      </w:r>
      <w:r w:rsidR="00361445" w:rsidRPr="00EB6288">
        <w:rPr>
          <w:rFonts w:ascii="Times New Roman" w:hAnsi="Times New Roman" w:cs="Times New Roman"/>
          <w:color w:val="0E101A"/>
          <w:sz w:val="24"/>
          <w:szCs w:val="24"/>
        </w:rPr>
        <w:t xml:space="preserve">hite (Table </w:t>
      </w:r>
      <w:r w:rsidR="00464D4C">
        <w:rPr>
          <w:rFonts w:ascii="Times New Roman" w:hAnsi="Times New Roman" w:cs="Times New Roman"/>
          <w:color w:val="0E101A"/>
          <w:sz w:val="24"/>
          <w:szCs w:val="24"/>
        </w:rPr>
        <w:t>6</w:t>
      </w:r>
      <w:r w:rsidR="00361445" w:rsidRPr="00EB6288">
        <w:rPr>
          <w:rFonts w:ascii="Times New Roman" w:hAnsi="Times New Roman" w:cs="Times New Roman"/>
          <w:color w:val="0E101A"/>
          <w:sz w:val="24"/>
          <w:szCs w:val="24"/>
        </w:rPr>
        <w:t>). </w:t>
      </w:r>
      <w:r w:rsidR="00361445" w:rsidRPr="00EB6288">
        <w:rPr>
          <w:rFonts w:ascii="Times New Roman" w:eastAsia="Times New Roman" w:hAnsi="Times New Roman" w:cs="Times New Roman"/>
          <w:color w:val="0E101A"/>
          <w:sz w:val="24"/>
          <w:szCs w:val="24"/>
        </w:rPr>
        <w:t xml:space="preserve"> </w:t>
      </w:r>
    </w:p>
    <w:p w14:paraId="083DCAE6" w14:textId="77777777" w:rsidR="004E7150" w:rsidRDefault="004E7150">
      <w:pPr>
        <w:rPr>
          <w:rFonts w:ascii="Times New Roman" w:hAnsi="Times New Roman" w:cs="Times New Roman"/>
          <w:b/>
          <w:bCs/>
          <w:sz w:val="24"/>
          <w:szCs w:val="24"/>
        </w:rPr>
      </w:pPr>
      <w:r>
        <w:rPr>
          <w:rFonts w:ascii="Times New Roman" w:hAnsi="Times New Roman" w:cs="Times New Roman"/>
          <w:b/>
          <w:bCs/>
          <w:sz w:val="24"/>
          <w:szCs w:val="24"/>
        </w:rPr>
        <w:br w:type="page"/>
      </w:r>
    </w:p>
    <w:p w14:paraId="577BF9EF" w14:textId="099730F5" w:rsidR="009B58D2" w:rsidRPr="0018470C" w:rsidRDefault="009B58D2" w:rsidP="00EB4B36">
      <w:pPr>
        <w:spacing w:after="0" w:line="240" w:lineRule="auto"/>
        <w:rPr>
          <w:rFonts w:ascii="Times New Roman" w:hAnsi="Times New Roman" w:cs="Times New Roman"/>
          <w:b/>
          <w:bCs/>
          <w:i/>
          <w:iCs/>
          <w:sz w:val="24"/>
          <w:szCs w:val="24"/>
        </w:rPr>
      </w:pPr>
      <w:r w:rsidRPr="0018470C">
        <w:rPr>
          <w:rFonts w:ascii="Times New Roman" w:hAnsi="Times New Roman" w:cs="Times New Roman"/>
          <w:b/>
          <w:bCs/>
          <w:sz w:val="24"/>
          <w:szCs w:val="24"/>
        </w:rPr>
        <w:lastRenderedPageBreak/>
        <w:t xml:space="preserve">Table </w:t>
      </w:r>
      <w:r w:rsidR="00FA5D9F">
        <w:rPr>
          <w:rFonts w:ascii="Times New Roman" w:hAnsi="Times New Roman" w:cs="Times New Roman"/>
          <w:b/>
          <w:bCs/>
          <w:sz w:val="24"/>
          <w:szCs w:val="24"/>
        </w:rPr>
        <w:t>5</w:t>
      </w:r>
      <w:r w:rsidRPr="0018470C">
        <w:rPr>
          <w:rFonts w:ascii="Times New Roman" w:hAnsi="Times New Roman" w:cs="Times New Roman"/>
          <w:b/>
          <w:bCs/>
          <w:i/>
          <w:iCs/>
          <w:sz w:val="24"/>
          <w:szCs w:val="24"/>
        </w:rPr>
        <w:t xml:space="preserve">. Percent Comparison Individual Factors </w:t>
      </w:r>
    </w:p>
    <w:tbl>
      <w:tblPr>
        <w:tblW w:w="5000" w:type="pct"/>
        <w:tblCellMar>
          <w:left w:w="0" w:type="dxa"/>
          <w:right w:w="0" w:type="dxa"/>
        </w:tblCellMar>
        <w:tblLook w:val="04A0" w:firstRow="1" w:lastRow="0" w:firstColumn="1" w:lastColumn="0" w:noHBand="0" w:noVBand="1"/>
      </w:tblPr>
      <w:tblGrid>
        <w:gridCol w:w="3325"/>
        <w:gridCol w:w="1632"/>
        <w:gridCol w:w="2158"/>
        <w:gridCol w:w="2245"/>
      </w:tblGrid>
      <w:tr w:rsidR="009B58D2" w:rsidRPr="008C1365" w14:paraId="0BC58EFC" w14:textId="77777777" w:rsidTr="00405053">
        <w:trPr>
          <w:trHeight w:val="524"/>
        </w:trPr>
        <w:tc>
          <w:tcPr>
            <w:tcW w:w="1776"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4A30291B" w14:textId="77777777" w:rsidR="009B58D2" w:rsidRPr="008C1365" w:rsidRDefault="009B58D2" w:rsidP="00405053">
            <w:pPr>
              <w:rPr>
                <w:rFonts w:ascii="Times New Roman" w:hAnsi="Times New Roman" w:cs="Times New Roman"/>
              </w:rPr>
            </w:pPr>
            <w:r w:rsidRPr="008C1365">
              <w:rPr>
                <w:rFonts w:ascii="Times New Roman" w:hAnsi="Times New Roman" w:cs="Times New Roman"/>
              </w:rPr>
              <w:t> </w:t>
            </w:r>
          </w:p>
        </w:tc>
        <w:tc>
          <w:tcPr>
            <w:tcW w:w="872"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34A5BE23" w14:textId="77777777" w:rsidR="009B58D2" w:rsidRPr="008C1365" w:rsidRDefault="009B58D2" w:rsidP="00405053">
            <w:pPr>
              <w:jc w:val="center"/>
              <w:rPr>
                <w:rFonts w:ascii="Times New Roman" w:hAnsi="Times New Roman" w:cs="Times New Roman"/>
                <w:sz w:val="24"/>
                <w:szCs w:val="24"/>
              </w:rPr>
            </w:pPr>
            <w:r w:rsidRPr="008E14C2">
              <w:rPr>
                <w:rFonts w:ascii="Times New Roman" w:hAnsi="Times New Roman" w:cs="Times New Roman"/>
                <w:sz w:val="24"/>
                <w:szCs w:val="24"/>
              </w:rPr>
              <w:t>Survey Sample</w:t>
            </w:r>
          </w:p>
        </w:tc>
        <w:tc>
          <w:tcPr>
            <w:tcW w:w="1153"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tcPr>
          <w:p w14:paraId="557C0993" w14:textId="77777777" w:rsidR="009B58D2" w:rsidRPr="008C1365" w:rsidRDefault="009B58D2" w:rsidP="00405053">
            <w:pPr>
              <w:jc w:val="center"/>
              <w:rPr>
                <w:rFonts w:ascii="Times New Roman" w:hAnsi="Times New Roman" w:cs="Times New Roman"/>
                <w:sz w:val="24"/>
                <w:szCs w:val="24"/>
              </w:rPr>
            </w:pPr>
            <w:r w:rsidRPr="008E14C2">
              <w:rPr>
                <w:rFonts w:ascii="Times New Roman" w:hAnsi="Times New Roman" w:cs="Times New Roman"/>
                <w:sz w:val="24"/>
                <w:szCs w:val="24"/>
              </w:rPr>
              <w:t>Oklahoma Population</w:t>
            </w:r>
          </w:p>
        </w:tc>
        <w:tc>
          <w:tcPr>
            <w:tcW w:w="1199"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12882379" w14:textId="77777777" w:rsidR="009B58D2" w:rsidRPr="008C1365" w:rsidRDefault="009B58D2" w:rsidP="00405053">
            <w:pPr>
              <w:jc w:val="center"/>
              <w:rPr>
                <w:rFonts w:ascii="Times New Roman" w:hAnsi="Times New Roman" w:cs="Times New Roman"/>
                <w:sz w:val="24"/>
                <w:szCs w:val="24"/>
              </w:rPr>
            </w:pPr>
            <w:r w:rsidRPr="008E14C2">
              <w:rPr>
                <w:rFonts w:ascii="Times New Roman" w:hAnsi="Times New Roman" w:cs="Times New Roman"/>
                <w:sz w:val="24"/>
                <w:szCs w:val="24"/>
              </w:rPr>
              <w:t>U</w:t>
            </w:r>
            <w:r>
              <w:rPr>
                <w:rFonts w:ascii="Times New Roman" w:hAnsi="Times New Roman" w:cs="Times New Roman"/>
                <w:sz w:val="24"/>
                <w:szCs w:val="24"/>
              </w:rPr>
              <w:t>.</w:t>
            </w:r>
            <w:r w:rsidRPr="008E14C2">
              <w:rPr>
                <w:rFonts w:ascii="Times New Roman" w:hAnsi="Times New Roman" w:cs="Times New Roman"/>
                <w:sz w:val="24"/>
                <w:szCs w:val="24"/>
              </w:rPr>
              <w:t>S</w:t>
            </w:r>
            <w:r>
              <w:rPr>
                <w:rFonts w:ascii="Times New Roman" w:hAnsi="Times New Roman" w:cs="Times New Roman"/>
                <w:sz w:val="24"/>
                <w:szCs w:val="24"/>
              </w:rPr>
              <w:t>.</w:t>
            </w:r>
            <w:r w:rsidRPr="008E14C2">
              <w:rPr>
                <w:rFonts w:ascii="Times New Roman" w:hAnsi="Times New Roman" w:cs="Times New Roman"/>
                <w:sz w:val="24"/>
                <w:szCs w:val="24"/>
              </w:rPr>
              <w:t xml:space="preserve"> Population</w:t>
            </w:r>
          </w:p>
        </w:tc>
      </w:tr>
      <w:tr w:rsidR="009B58D2" w:rsidRPr="008C1365" w14:paraId="16675E97" w14:textId="77777777" w:rsidTr="00405053">
        <w:trPr>
          <w:trHeight w:val="524"/>
        </w:trPr>
        <w:tc>
          <w:tcPr>
            <w:tcW w:w="1776" w:type="pct"/>
            <w:tcBorders>
              <w:top w:val="single" w:sz="8" w:space="0" w:color="000000"/>
              <w:left w:val="nil"/>
              <w:bottom w:val="nil"/>
              <w:right w:val="nil"/>
            </w:tcBorders>
            <w:shd w:val="clear" w:color="auto" w:fill="auto"/>
            <w:tcMar>
              <w:top w:w="21" w:type="dxa"/>
              <w:left w:w="149" w:type="dxa"/>
              <w:bottom w:w="0" w:type="dxa"/>
              <w:right w:w="149" w:type="dxa"/>
            </w:tcMar>
          </w:tcPr>
          <w:p w14:paraId="350B0B9A" w14:textId="77777777" w:rsidR="009B58D2" w:rsidRDefault="009B58D2" w:rsidP="00405053">
            <w:pPr>
              <w:rPr>
                <w:rFonts w:ascii="Times New Roman" w:hAnsi="Times New Roman" w:cs="Times New Roman"/>
              </w:rPr>
            </w:pPr>
            <w:r>
              <w:rPr>
                <w:rFonts w:ascii="Times New Roman" w:hAnsi="Times New Roman" w:cs="Times New Roman"/>
              </w:rPr>
              <w:t>Individual Factors</w:t>
            </w:r>
          </w:p>
        </w:tc>
        <w:tc>
          <w:tcPr>
            <w:tcW w:w="872" w:type="pct"/>
            <w:tcBorders>
              <w:top w:val="single" w:sz="8" w:space="0" w:color="000000"/>
              <w:left w:val="nil"/>
              <w:bottom w:val="nil"/>
              <w:right w:val="nil"/>
            </w:tcBorders>
            <w:shd w:val="clear" w:color="auto" w:fill="auto"/>
            <w:tcMar>
              <w:top w:w="21" w:type="dxa"/>
              <w:left w:w="149" w:type="dxa"/>
              <w:bottom w:w="0" w:type="dxa"/>
              <w:right w:w="149" w:type="dxa"/>
            </w:tcMar>
          </w:tcPr>
          <w:p w14:paraId="03C8D350" w14:textId="77777777" w:rsidR="009B58D2" w:rsidRPr="008C1365" w:rsidRDefault="009B58D2" w:rsidP="00405053">
            <w:pPr>
              <w:jc w:val="center"/>
              <w:rPr>
                <w:rFonts w:ascii="Times New Roman" w:hAnsi="Times New Roman" w:cs="Times New Roman"/>
              </w:rPr>
            </w:pPr>
            <w:r>
              <w:rPr>
                <w:rFonts w:ascii="Times New Roman" w:hAnsi="Times New Roman" w:cs="Times New Roman"/>
              </w:rPr>
              <w:t>%</w:t>
            </w:r>
          </w:p>
        </w:tc>
        <w:tc>
          <w:tcPr>
            <w:tcW w:w="1153" w:type="pct"/>
            <w:tcBorders>
              <w:top w:val="single" w:sz="8" w:space="0" w:color="000000"/>
              <w:left w:val="nil"/>
              <w:bottom w:val="nil"/>
              <w:right w:val="nil"/>
            </w:tcBorders>
            <w:shd w:val="clear" w:color="auto" w:fill="auto"/>
            <w:tcMar>
              <w:top w:w="21" w:type="dxa"/>
              <w:left w:w="149" w:type="dxa"/>
              <w:bottom w:w="0" w:type="dxa"/>
              <w:right w:w="149" w:type="dxa"/>
            </w:tcMar>
          </w:tcPr>
          <w:p w14:paraId="4A5F58A9" w14:textId="77777777" w:rsidR="009B58D2" w:rsidRPr="008C1365" w:rsidRDefault="009B58D2" w:rsidP="00405053">
            <w:pPr>
              <w:jc w:val="center"/>
              <w:rPr>
                <w:rFonts w:ascii="Times New Roman" w:hAnsi="Times New Roman" w:cs="Times New Roman"/>
              </w:rPr>
            </w:pPr>
            <w:r>
              <w:rPr>
                <w:rFonts w:ascii="Times New Roman" w:hAnsi="Times New Roman" w:cs="Times New Roman"/>
              </w:rPr>
              <w:t>%</w:t>
            </w:r>
          </w:p>
        </w:tc>
        <w:tc>
          <w:tcPr>
            <w:tcW w:w="1199" w:type="pct"/>
            <w:tcBorders>
              <w:top w:val="single" w:sz="8" w:space="0" w:color="000000"/>
              <w:left w:val="nil"/>
              <w:bottom w:val="nil"/>
              <w:right w:val="nil"/>
            </w:tcBorders>
            <w:shd w:val="clear" w:color="auto" w:fill="auto"/>
            <w:tcMar>
              <w:top w:w="21" w:type="dxa"/>
              <w:left w:w="149" w:type="dxa"/>
              <w:bottom w:w="0" w:type="dxa"/>
              <w:right w:w="149" w:type="dxa"/>
            </w:tcMar>
          </w:tcPr>
          <w:p w14:paraId="46D938DD" w14:textId="77777777" w:rsidR="009B58D2" w:rsidRPr="008C1365" w:rsidRDefault="009B58D2" w:rsidP="00405053">
            <w:pPr>
              <w:jc w:val="center"/>
              <w:rPr>
                <w:rFonts w:ascii="Times New Roman" w:hAnsi="Times New Roman" w:cs="Times New Roman"/>
              </w:rPr>
            </w:pPr>
            <w:r>
              <w:rPr>
                <w:rFonts w:ascii="Times New Roman" w:hAnsi="Times New Roman" w:cs="Times New Roman"/>
              </w:rPr>
              <w:t>%</w:t>
            </w:r>
          </w:p>
        </w:tc>
      </w:tr>
      <w:tr w:rsidR="009B58D2" w:rsidRPr="008C1365" w14:paraId="24B11393" w14:textId="77777777" w:rsidTr="00405053">
        <w:trPr>
          <w:trHeight w:val="283"/>
        </w:trPr>
        <w:tc>
          <w:tcPr>
            <w:tcW w:w="1776" w:type="pct"/>
            <w:tcBorders>
              <w:top w:val="single" w:sz="8" w:space="0" w:color="000000"/>
              <w:left w:val="nil"/>
              <w:right w:val="nil"/>
            </w:tcBorders>
            <w:shd w:val="clear" w:color="auto" w:fill="auto"/>
            <w:tcMar>
              <w:top w:w="21" w:type="dxa"/>
              <w:left w:w="149" w:type="dxa"/>
              <w:bottom w:w="0" w:type="dxa"/>
              <w:right w:w="149" w:type="dxa"/>
            </w:tcMar>
            <w:hideMark/>
          </w:tcPr>
          <w:p w14:paraId="16A47457" w14:textId="77777777" w:rsidR="009B58D2" w:rsidRPr="008C1365" w:rsidRDefault="009B58D2" w:rsidP="00405053">
            <w:pPr>
              <w:rPr>
                <w:rFonts w:ascii="Times New Roman" w:hAnsi="Times New Roman" w:cs="Times New Roman"/>
              </w:rPr>
            </w:pPr>
            <w:r>
              <w:rPr>
                <w:rFonts w:ascii="Times New Roman" w:hAnsi="Times New Roman" w:cs="Times New Roman"/>
              </w:rPr>
              <w:t>Gender</w:t>
            </w:r>
          </w:p>
        </w:tc>
        <w:tc>
          <w:tcPr>
            <w:tcW w:w="872" w:type="pct"/>
            <w:tcBorders>
              <w:top w:val="single" w:sz="8" w:space="0" w:color="000000"/>
              <w:left w:val="nil"/>
              <w:right w:val="nil"/>
            </w:tcBorders>
            <w:shd w:val="clear" w:color="auto" w:fill="auto"/>
            <w:tcMar>
              <w:top w:w="21" w:type="dxa"/>
              <w:left w:w="149" w:type="dxa"/>
              <w:bottom w:w="0" w:type="dxa"/>
              <w:right w:w="149" w:type="dxa"/>
            </w:tcMar>
          </w:tcPr>
          <w:p w14:paraId="3E0FEAE6" w14:textId="77777777" w:rsidR="009B58D2" w:rsidRPr="008C1365" w:rsidRDefault="009B58D2" w:rsidP="00405053">
            <w:pPr>
              <w:jc w:val="center"/>
              <w:rPr>
                <w:rFonts w:ascii="Times New Roman" w:hAnsi="Times New Roman" w:cs="Times New Roman"/>
              </w:rPr>
            </w:pPr>
          </w:p>
        </w:tc>
        <w:tc>
          <w:tcPr>
            <w:tcW w:w="1153" w:type="pct"/>
            <w:tcBorders>
              <w:top w:val="single" w:sz="8" w:space="0" w:color="000000"/>
              <w:left w:val="nil"/>
              <w:right w:val="nil"/>
            </w:tcBorders>
            <w:shd w:val="clear" w:color="auto" w:fill="auto"/>
            <w:tcMar>
              <w:top w:w="21" w:type="dxa"/>
              <w:left w:w="149" w:type="dxa"/>
              <w:bottom w:w="0" w:type="dxa"/>
              <w:right w:w="149" w:type="dxa"/>
            </w:tcMar>
          </w:tcPr>
          <w:p w14:paraId="03B3435D" w14:textId="77777777" w:rsidR="009B58D2" w:rsidRPr="008C1365" w:rsidRDefault="009B58D2" w:rsidP="00405053">
            <w:pPr>
              <w:jc w:val="center"/>
              <w:rPr>
                <w:rFonts w:ascii="Times New Roman" w:hAnsi="Times New Roman" w:cs="Times New Roman"/>
              </w:rPr>
            </w:pPr>
          </w:p>
        </w:tc>
        <w:tc>
          <w:tcPr>
            <w:tcW w:w="1199" w:type="pct"/>
            <w:tcBorders>
              <w:top w:val="single" w:sz="8" w:space="0" w:color="000000"/>
              <w:left w:val="nil"/>
              <w:right w:val="nil"/>
            </w:tcBorders>
            <w:shd w:val="clear" w:color="auto" w:fill="auto"/>
            <w:tcMar>
              <w:top w:w="21" w:type="dxa"/>
              <w:left w:w="149" w:type="dxa"/>
              <w:bottom w:w="0" w:type="dxa"/>
              <w:right w:w="149" w:type="dxa"/>
            </w:tcMar>
          </w:tcPr>
          <w:p w14:paraId="0F2BF70B" w14:textId="77777777" w:rsidR="009B58D2" w:rsidRPr="008C1365" w:rsidRDefault="009B58D2" w:rsidP="00405053">
            <w:pPr>
              <w:jc w:val="center"/>
              <w:rPr>
                <w:rFonts w:ascii="Times New Roman" w:hAnsi="Times New Roman" w:cs="Times New Roman"/>
              </w:rPr>
            </w:pPr>
          </w:p>
        </w:tc>
      </w:tr>
      <w:tr w:rsidR="009B58D2" w:rsidRPr="008C1365" w14:paraId="1EC7A226"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tcPr>
          <w:p w14:paraId="3848B92E" w14:textId="77777777" w:rsidR="009B58D2" w:rsidRDefault="009B58D2" w:rsidP="00405053">
            <w:pPr>
              <w:ind w:left="750"/>
              <w:rPr>
                <w:rFonts w:ascii="Times New Roman" w:hAnsi="Times New Roman" w:cs="Times New Roman"/>
              </w:rPr>
            </w:pPr>
            <w:r>
              <w:rPr>
                <w:rFonts w:ascii="Times New Roman" w:hAnsi="Times New Roman" w:cs="Times New Roman"/>
              </w:rPr>
              <w:t>Female</w:t>
            </w:r>
          </w:p>
        </w:tc>
        <w:tc>
          <w:tcPr>
            <w:tcW w:w="872" w:type="pct"/>
            <w:tcBorders>
              <w:top w:val="nil"/>
              <w:left w:val="nil"/>
              <w:bottom w:val="nil"/>
              <w:right w:val="nil"/>
            </w:tcBorders>
            <w:shd w:val="clear" w:color="auto" w:fill="auto"/>
            <w:tcMar>
              <w:top w:w="21" w:type="dxa"/>
              <w:left w:w="149" w:type="dxa"/>
              <w:bottom w:w="0" w:type="dxa"/>
              <w:right w:w="149" w:type="dxa"/>
            </w:tcMar>
          </w:tcPr>
          <w:p w14:paraId="58F4FE30" w14:textId="77777777" w:rsidR="009B58D2" w:rsidRDefault="009B58D2" w:rsidP="00405053">
            <w:pPr>
              <w:jc w:val="center"/>
              <w:rPr>
                <w:rFonts w:ascii="Times New Roman" w:hAnsi="Times New Roman" w:cs="Times New Roman"/>
              </w:rPr>
            </w:pPr>
            <w:r>
              <w:rPr>
                <w:rFonts w:ascii="Times New Roman" w:hAnsi="Times New Roman" w:cs="Times New Roman"/>
              </w:rPr>
              <w:t>80.4</w:t>
            </w:r>
          </w:p>
        </w:tc>
        <w:tc>
          <w:tcPr>
            <w:tcW w:w="1153" w:type="pct"/>
            <w:tcBorders>
              <w:top w:val="nil"/>
              <w:left w:val="nil"/>
              <w:bottom w:val="nil"/>
              <w:right w:val="nil"/>
            </w:tcBorders>
            <w:shd w:val="clear" w:color="auto" w:fill="auto"/>
            <w:tcMar>
              <w:top w:w="21" w:type="dxa"/>
              <w:left w:w="149" w:type="dxa"/>
              <w:bottom w:w="0" w:type="dxa"/>
              <w:right w:w="149" w:type="dxa"/>
            </w:tcMar>
          </w:tcPr>
          <w:p w14:paraId="49C86788" w14:textId="77777777" w:rsidR="009B58D2" w:rsidRDefault="009B58D2" w:rsidP="00405053">
            <w:pPr>
              <w:jc w:val="center"/>
              <w:rPr>
                <w:rFonts w:ascii="Times New Roman" w:hAnsi="Times New Roman" w:cs="Times New Roman"/>
              </w:rPr>
            </w:pPr>
            <w:r>
              <w:rPr>
                <w:rFonts w:ascii="Times New Roman" w:hAnsi="Times New Roman" w:cs="Times New Roman"/>
              </w:rPr>
              <w:t>78.3 (-2.1)</w:t>
            </w:r>
          </w:p>
        </w:tc>
        <w:tc>
          <w:tcPr>
            <w:tcW w:w="1199" w:type="pct"/>
            <w:tcBorders>
              <w:top w:val="nil"/>
              <w:left w:val="nil"/>
              <w:bottom w:val="nil"/>
              <w:right w:val="nil"/>
            </w:tcBorders>
            <w:shd w:val="clear" w:color="auto" w:fill="auto"/>
            <w:tcMar>
              <w:top w:w="21" w:type="dxa"/>
              <w:left w:w="149" w:type="dxa"/>
              <w:bottom w:w="0" w:type="dxa"/>
              <w:right w:w="149" w:type="dxa"/>
            </w:tcMar>
          </w:tcPr>
          <w:p w14:paraId="28389C0F" w14:textId="77777777" w:rsidR="009B58D2" w:rsidRDefault="009B58D2" w:rsidP="00405053">
            <w:pPr>
              <w:jc w:val="center"/>
              <w:rPr>
                <w:rFonts w:ascii="Times New Roman" w:hAnsi="Times New Roman" w:cs="Times New Roman"/>
              </w:rPr>
            </w:pPr>
            <w:r>
              <w:rPr>
                <w:rFonts w:ascii="Times New Roman" w:hAnsi="Times New Roman" w:cs="Times New Roman"/>
              </w:rPr>
              <w:t>76.49 (-3.91)</w:t>
            </w:r>
          </w:p>
        </w:tc>
      </w:tr>
      <w:tr w:rsidR="009B58D2" w:rsidRPr="008C1365" w14:paraId="50235F64"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hideMark/>
          </w:tcPr>
          <w:p w14:paraId="6BA45635" w14:textId="77777777" w:rsidR="009B58D2" w:rsidRPr="008C1365" w:rsidRDefault="009B58D2" w:rsidP="00405053">
            <w:pPr>
              <w:ind w:left="750"/>
              <w:rPr>
                <w:rFonts w:ascii="Times New Roman" w:hAnsi="Times New Roman" w:cs="Times New Roman"/>
              </w:rPr>
            </w:pPr>
            <w:r>
              <w:rPr>
                <w:rFonts w:ascii="Times New Roman" w:hAnsi="Times New Roman" w:cs="Times New Roman"/>
              </w:rPr>
              <w:t>Male</w:t>
            </w:r>
          </w:p>
        </w:tc>
        <w:tc>
          <w:tcPr>
            <w:tcW w:w="872" w:type="pct"/>
            <w:tcBorders>
              <w:top w:val="nil"/>
              <w:left w:val="nil"/>
              <w:bottom w:val="nil"/>
              <w:right w:val="nil"/>
            </w:tcBorders>
            <w:shd w:val="clear" w:color="auto" w:fill="auto"/>
            <w:tcMar>
              <w:top w:w="21" w:type="dxa"/>
              <w:left w:w="149" w:type="dxa"/>
              <w:bottom w:w="0" w:type="dxa"/>
              <w:right w:w="149" w:type="dxa"/>
            </w:tcMar>
          </w:tcPr>
          <w:p w14:paraId="1A8C1742" w14:textId="77777777" w:rsidR="009B58D2" w:rsidRPr="008C1365" w:rsidRDefault="009B58D2" w:rsidP="00405053">
            <w:pPr>
              <w:jc w:val="center"/>
              <w:rPr>
                <w:rFonts w:ascii="Times New Roman" w:hAnsi="Times New Roman" w:cs="Times New Roman"/>
              </w:rPr>
            </w:pPr>
            <w:r>
              <w:rPr>
                <w:rFonts w:ascii="Times New Roman" w:hAnsi="Times New Roman" w:cs="Times New Roman"/>
              </w:rPr>
              <w:t>19.0</w:t>
            </w:r>
          </w:p>
        </w:tc>
        <w:tc>
          <w:tcPr>
            <w:tcW w:w="1153" w:type="pct"/>
            <w:tcBorders>
              <w:top w:val="nil"/>
              <w:left w:val="nil"/>
              <w:bottom w:val="nil"/>
              <w:right w:val="nil"/>
            </w:tcBorders>
            <w:shd w:val="clear" w:color="auto" w:fill="auto"/>
            <w:tcMar>
              <w:top w:w="21" w:type="dxa"/>
              <w:left w:w="149" w:type="dxa"/>
              <w:bottom w:w="0" w:type="dxa"/>
              <w:right w:w="149" w:type="dxa"/>
            </w:tcMar>
          </w:tcPr>
          <w:p w14:paraId="0B64F6F4" w14:textId="77777777" w:rsidR="009B58D2" w:rsidRPr="008C1365" w:rsidRDefault="009B58D2" w:rsidP="00405053">
            <w:pPr>
              <w:jc w:val="center"/>
              <w:rPr>
                <w:rFonts w:ascii="Times New Roman" w:hAnsi="Times New Roman" w:cs="Times New Roman"/>
              </w:rPr>
            </w:pPr>
            <w:r>
              <w:rPr>
                <w:rFonts w:ascii="Times New Roman" w:hAnsi="Times New Roman" w:cs="Times New Roman"/>
              </w:rPr>
              <w:t>21.7 (+2.7)</w:t>
            </w:r>
          </w:p>
        </w:tc>
        <w:tc>
          <w:tcPr>
            <w:tcW w:w="1199" w:type="pct"/>
            <w:tcBorders>
              <w:top w:val="nil"/>
              <w:left w:val="nil"/>
              <w:bottom w:val="nil"/>
              <w:right w:val="nil"/>
            </w:tcBorders>
            <w:shd w:val="clear" w:color="auto" w:fill="auto"/>
            <w:tcMar>
              <w:top w:w="21" w:type="dxa"/>
              <w:left w:w="149" w:type="dxa"/>
              <w:bottom w:w="0" w:type="dxa"/>
              <w:right w:w="149" w:type="dxa"/>
            </w:tcMar>
          </w:tcPr>
          <w:p w14:paraId="3B62960E" w14:textId="77777777" w:rsidR="009B58D2" w:rsidRPr="008C1365" w:rsidRDefault="009B58D2" w:rsidP="00405053">
            <w:pPr>
              <w:jc w:val="center"/>
              <w:rPr>
                <w:rFonts w:ascii="Times New Roman" w:hAnsi="Times New Roman" w:cs="Times New Roman"/>
              </w:rPr>
            </w:pPr>
            <w:r>
              <w:rPr>
                <w:rFonts w:ascii="Times New Roman" w:hAnsi="Times New Roman" w:cs="Times New Roman"/>
              </w:rPr>
              <w:t>23.51 (+4.5)</w:t>
            </w:r>
          </w:p>
        </w:tc>
      </w:tr>
      <w:tr w:rsidR="009B58D2" w:rsidRPr="008C1365" w14:paraId="43FCD9AA" w14:textId="77777777" w:rsidTr="00405053">
        <w:trPr>
          <w:trHeight w:val="258"/>
        </w:trPr>
        <w:tc>
          <w:tcPr>
            <w:tcW w:w="1776" w:type="pct"/>
            <w:tcBorders>
              <w:top w:val="nil"/>
              <w:left w:val="nil"/>
              <w:bottom w:val="nil"/>
              <w:right w:val="nil"/>
            </w:tcBorders>
            <w:shd w:val="clear" w:color="auto" w:fill="auto"/>
            <w:tcMar>
              <w:top w:w="21" w:type="dxa"/>
              <w:left w:w="149" w:type="dxa"/>
              <w:bottom w:w="0" w:type="dxa"/>
              <w:right w:w="149" w:type="dxa"/>
            </w:tcMar>
          </w:tcPr>
          <w:p w14:paraId="780F6407" w14:textId="77777777" w:rsidR="009B58D2" w:rsidRDefault="009B58D2" w:rsidP="00405053">
            <w:pPr>
              <w:rPr>
                <w:rFonts w:ascii="Times New Roman" w:hAnsi="Times New Roman" w:cs="Times New Roman"/>
              </w:rPr>
            </w:pPr>
            <w:r>
              <w:rPr>
                <w:rFonts w:ascii="Times New Roman" w:hAnsi="Times New Roman" w:cs="Times New Roman"/>
              </w:rPr>
              <w:t>Years of Experience</w:t>
            </w:r>
          </w:p>
        </w:tc>
        <w:tc>
          <w:tcPr>
            <w:tcW w:w="872" w:type="pct"/>
            <w:tcBorders>
              <w:top w:val="nil"/>
              <w:left w:val="nil"/>
              <w:bottom w:val="nil"/>
              <w:right w:val="nil"/>
            </w:tcBorders>
            <w:shd w:val="clear" w:color="auto" w:fill="auto"/>
            <w:tcMar>
              <w:top w:w="21" w:type="dxa"/>
              <w:left w:w="149" w:type="dxa"/>
              <w:bottom w:w="0" w:type="dxa"/>
              <w:right w:w="149" w:type="dxa"/>
            </w:tcMar>
          </w:tcPr>
          <w:p w14:paraId="017D658B" w14:textId="77777777" w:rsidR="009B58D2" w:rsidRDefault="009B58D2" w:rsidP="00405053">
            <w:pPr>
              <w:jc w:val="center"/>
              <w:rPr>
                <w:rFonts w:ascii="Times New Roman" w:hAnsi="Times New Roman" w:cs="Times New Roman"/>
              </w:rPr>
            </w:pPr>
          </w:p>
        </w:tc>
        <w:tc>
          <w:tcPr>
            <w:tcW w:w="1153" w:type="pct"/>
            <w:tcBorders>
              <w:top w:val="nil"/>
              <w:left w:val="nil"/>
              <w:bottom w:val="nil"/>
              <w:right w:val="nil"/>
            </w:tcBorders>
            <w:shd w:val="clear" w:color="auto" w:fill="auto"/>
            <w:tcMar>
              <w:top w:w="21" w:type="dxa"/>
              <w:left w:w="149" w:type="dxa"/>
              <w:bottom w:w="0" w:type="dxa"/>
              <w:right w:w="149" w:type="dxa"/>
            </w:tcMar>
          </w:tcPr>
          <w:p w14:paraId="42AD48DB" w14:textId="77777777" w:rsidR="009B58D2" w:rsidRDefault="009B58D2" w:rsidP="00405053">
            <w:pPr>
              <w:jc w:val="center"/>
              <w:rPr>
                <w:rFonts w:ascii="Times New Roman" w:hAnsi="Times New Roman" w:cs="Times New Roman"/>
              </w:rPr>
            </w:pPr>
          </w:p>
        </w:tc>
        <w:tc>
          <w:tcPr>
            <w:tcW w:w="1199" w:type="pct"/>
            <w:tcBorders>
              <w:top w:val="nil"/>
              <w:left w:val="nil"/>
              <w:bottom w:val="nil"/>
              <w:right w:val="nil"/>
            </w:tcBorders>
            <w:shd w:val="clear" w:color="auto" w:fill="auto"/>
            <w:tcMar>
              <w:top w:w="21" w:type="dxa"/>
              <w:left w:w="149" w:type="dxa"/>
              <w:bottom w:w="0" w:type="dxa"/>
              <w:right w:w="149" w:type="dxa"/>
            </w:tcMar>
          </w:tcPr>
          <w:p w14:paraId="0CD0DEB7" w14:textId="77777777" w:rsidR="009B58D2" w:rsidRDefault="009B58D2" w:rsidP="00405053">
            <w:pPr>
              <w:jc w:val="center"/>
              <w:rPr>
                <w:rFonts w:ascii="Times New Roman" w:hAnsi="Times New Roman" w:cs="Times New Roman"/>
              </w:rPr>
            </w:pPr>
          </w:p>
        </w:tc>
      </w:tr>
      <w:tr w:rsidR="009B58D2" w:rsidRPr="008C1365" w14:paraId="1253E138"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tcPr>
          <w:p w14:paraId="563717A9" w14:textId="77777777" w:rsidR="009B58D2" w:rsidRDefault="009B58D2" w:rsidP="00405053">
            <w:pPr>
              <w:ind w:left="750"/>
              <w:rPr>
                <w:rFonts w:ascii="Times New Roman" w:hAnsi="Times New Roman" w:cs="Times New Roman"/>
              </w:rPr>
            </w:pPr>
            <w:r>
              <w:rPr>
                <w:rFonts w:ascii="Times New Roman" w:hAnsi="Times New Roman" w:cs="Times New Roman"/>
              </w:rPr>
              <w:t>Fewer than 3 years</w:t>
            </w:r>
          </w:p>
        </w:tc>
        <w:tc>
          <w:tcPr>
            <w:tcW w:w="872" w:type="pct"/>
            <w:tcBorders>
              <w:top w:val="nil"/>
              <w:left w:val="nil"/>
              <w:bottom w:val="nil"/>
              <w:right w:val="nil"/>
            </w:tcBorders>
            <w:shd w:val="clear" w:color="auto" w:fill="auto"/>
            <w:tcMar>
              <w:top w:w="21" w:type="dxa"/>
              <w:left w:w="149" w:type="dxa"/>
              <w:bottom w:w="0" w:type="dxa"/>
              <w:right w:w="149" w:type="dxa"/>
            </w:tcMar>
          </w:tcPr>
          <w:p w14:paraId="1A93A47C" w14:textId="77777777" w:rsidR="009B58D2" w:rsidRDefault="009B58D2" w:rsidP="00405053">
            <w:pPr>
              <w:jc w:val="center"/>
              <w:rPr>
                <w:rFonts w:ascii="Times New Roman" w:hAnsi="Times New Roman" w:cs="Times New Roman"/>
              </w:rPr>
            </w:pPr>
            <w:r>
              <w:rPr>
                <w:rFonts w:ascii="Times New Roman" w:hAnsi="Times New Roman" w:cs="Times New Roman"/>
              </w:rPr>
              <w:t>6.9</w:t>
            </w:r>
          </w:p>
        </w:tc>
        <w:tc>
          <w:tcPr>
            <w:tcW w:w="1153" w:type="pct"/>
            <w:tcBorders>
              <w:top w:val="nil"/>
              <w:left w:val="nil"/>
              <w:bottom w:val="nil"/>
              <w:right w:val="nil"/>
            </w:tcBorders>
            <w:shd w:val="clear" w:color="auto" w:fill="auto"/>
            <w:tcMar>
              <w:top w:w="21" w:type="dxa"/>
              <w:left w:w="149" w:type="dxa"/>
              <w:bottom w:w="0" w:type="dxa"/>
              <w:right w:w="149" w:type="dxa"/>
            </w:tcMar>
          </w:tcPr>
          <w:p w14:paraId="2D19E6B7" w14:textId="77777777" w:rsidR="009B58D2" w:rsidRDefault="009B58D2" w:rsidP="00405053">
            <w:pPr>
              <w:jc w:val="center"/>
              <w:rPr>
                <w:rFonts w:ascii="Times New Roman" w:hAnsi="Times New Roman" w:cs="Times New Roman"/>
              </w:rPr>
            </w:pPr>
            <w:r>
              <w:rPr>
                <w:rFonts w:ascii="Times New Roman" w:hAnsi="Times New Roman" w:cs="Times New Roman"/>
              </w:rPr>
              <w:t>9.8 (+2.9)</w:t>
            </w:r>
          </w:p>
        </w:tc>
        <w:tc>
          <w:tcPr>
            <w:tcW w:w="1199" w:type="pct"/>
            <w:tcBorders>
              <w:top w:val="nil"/>
              <w:left w:val="nil"/>
              <w:bottom w:val="nil"/>
              <w:right w:val="nil"/>
            </w:tcBorders>
            <w:shd w:val="clear" w:color="auto" w:fill="auto"/>
            <w:tcMar>
              <w:top w:w="21" w:type="dxa"/>
              <w:left w:w="149" w:type="dxa"/>
              <w:bottom w:w="0" w:type="dxa"/>
              <w:right w:w="149" w:type="dxa"/>
            </w:tcMar>
          </w:tcPr>
          <w:p w14:paraId="55B4C0C3" w14:textId="77777777" w:rsidR="009B58D2" w:rsidRDefault="009B58D2" w:rsidP="00405053">
            <w:pPr>
              <w:jc w:val="center"/>
              <w:rPr>
                <w:rFonts w:ascii="Times New Roman" w:hAnsi="Times New Roman" w:cs="Times New Roman"/>
              </w:rPr>
            </w:pPr>
            <w:r>
              <w:rPr>
                <w:rFonts w:ascii="Times New Roman" w:hAnsi="Times New Roman" w:cs="Times New Roman"/>
              </w:rPr>
              <w:t>9.9 (-3)</w:t>
            </w:r>
          </w:p>
        </w:tc>
      </w:tr>
      <w:tr w:rsidR="009B58D2" w:rsidRPr="008C1365" w14:paraId="21707C04"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tcPr>
          <w:p w14:paraId="36F3D5CB" w14:textId="77777777" w:rsidR="009B58D2" w:rsidRDefault="009B58D2" w:rsidP="00405053">
            <w:pPr>
              <w:ind w:left="750"/>
              <w:rPr>
                <w:rFonts w:ascii="Times New Roman" w:hAnsi="Times New Roman" w:cs="Times New Roman"/>
              </w:rPr>
            </w:pPr>
            <w:r>
              <w:rPr>
                <w:rFonts w:ascii="Times New Roman" w:hAnsi="Times New Roman" w:cs="Times New Roman"/>
              </w:rPr>
              <w:t>3 to 9 years</w:t>
            </w:r>
          </w:p>
        </w:tc>
        <w:tc>
          <w:tcPr>
            <w:tcW w:w="872" w:type="pct"/>
            <w:tcBorders>
              <w:top w:val="nil"/>
              <w:left w:val="nil"/>
              <w:bottom w:val="nil"/>
              <w:right w:val="nil"/>
            </w:tcBorders>
            <w:shd w:val="clear" w:color="auto" w:fill="auto"/>
            <w:tcMar>
              <w:top w:w="21" w:type="dxa"/>
              <w:left w:w="149" w:type="dxa"/>
              <w:bottom w:w="0" w:type="dxa"/>
              <w:right w:w="149" w:type="dxa"/>
            </w:tcMar>
          </w:tcPr>
          <w:p w14:paraId="435DAC48" w14:textId="77777777" w:rsidR="009B58D2" w:rsidRDefault="009B58D2" w:rsidP="00405053">
            <w:pPr>
              <w:jc w:val="center"/>
              <w:rPr>
                <w:rFonts w:ascii="Times New Roman" w:hAnsi="Times New Roman" w:cs="Times New Roman"/>
              </w:rPr>
            </w:pPr>
            <w:r>
              <w:rPr>
                <w:rFonts w:ascii="Times New Roman" w:hAnsi="Times New Roman" w:cs="Times New Roman"/>
              </w:rPr>
              <w:t>32.3</w:t>
            </w:r>
          </w:p>
        </w:tc>
        <w:tc>
          <w:tcPr>
            <w:tcW w:w="1153" w:type="pct"/>
            <w:tcBorders>
              <w:top w:val="nil"/>
              <w:left w:val="nil"/>
              <w:bottom w:val="nil"/>
              <w:right w:val="nil"/>
            </w:tcBorders>
            <w:shd w:val="clear" w:color="auto" w:fill="auto"/>
            <w:tcMar>
              <w:top w:w="21" w:type="dxa"/>
              <w:left w:w="149" w:type="dxa"/>
              <w:bottom w:w="0" w:type="dxa"/>
              <w:right w:w="149" w:type="dxa"/>
            </w:tcMar>
          </w:tcPr>
          <w:p w14:paraId="7BA71055" w14:textId="77777777" w:rsidR="009B58D2" w:rsidRDefault="009B58D2" w:rsidP="00405053">
            <w:pPr>
              <w:jc w:val="center"/>
              <w:rPr>
                <w:rFonts w:ascii="Times New Roman" w:hAnsi="Times New Roman" w:cs="Times New Roman"/>
              </w:rPr>
            </w:pPr>
            <w:r>
              <w:rPr>
                <w:rFonts w:ascii="Times New Roman" w:hAnsi="Times New Roman" w:cs="Times New Roman"/>
              </w:rPr>
              <w:t>33.01 (+0.71)</w:t>
            </w:r>
          </w:p>
        </w:tc>
        <w:tc>
          <w:tcPr>
            <w:tcW w:w="1199" w:type="pct"/>
            <w:tcBorders>
              <w:top w:val="nil"/>
              <w:left w:val="nil"/>
              <w:bottom w:val="nil"/>
              <w:right w:val="nil"/>
            </w:tcBorders>
            <w:shd w:val="clear" w:color="auto" w:fill="auto"/>
            <w:tcMar>
              <w:top w:w="21" w:type="dxa"/>
              <w:left w:w="149" w:type="dxa"/>
              <w:bottom w:w="0" w:type="dxa"/>
              <w:right w:w="149" w:type="dxa"/>
            </w:tcMar>
          </w:tcPr>
          <w:p w14:paraId="532A8656" w14:textId="77777777" w:rsidR="009B58D2" w:rsidRDefault="009B58D2" w:rsidP="00405053">
            <w:pPr>
              <w:jc w:val="center"/>
              <w:rPr>
                <w:rFonts w:ascii="Times New Roman" w:hAnsi="Times New Roman" w:cs="Times New Roman"/>
              </w:rPr>
            </w:pPr>
            <w:r>
              <w:rPr>
                <w:rFonts w:ascii="Times New Roman" w:hAnsi="Times New Roman" w:cs="Times New Roman"/>
              </w:rPr>
              <w:t>28.3 (-4)</w:t>
            </w:r>
          </w:p>
        </w:tc>
      </w:tr>
      <w:tr w:rsidR="009B58D2" w:rsidRPr="008C1365" w14:paraId="56E5FE57"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tcPr>
          <w:p w14:paraId="73527912" w14:textId="77777777" w:rsidR="009B58D2" w:rsidRDefault="009B58D2" w:rsidP="00405053">
            <w:pPr>
              <w:ind w:left="750"/>
              <w:rPr>
                <w:rFonts w:ascii="Times New Roman" w:hAnsi="Times New Roman" w:cs="Times New Roman"/>
              </w:rPr>
            </w:pPr>
            <w:r>
              <w:rPr>
                <w:rFonts w:ascii="Times New Roman" w:hAnsi="Times New Roman" w:cs="Times New Roman"/>
              </w:rPr>
              <w:t>10 to 20 years</w:t>
            </w:r>
          </w:p>
        </w:tc>
        <w:tc>
          <w:tcPr>
            <w:tcW w:w="872" w:type="pct"/>
            <w:tcBorders>
              <w:top w:val="nil"/>
              <w:left w:val="nil"/>
              <w:bottom w:val="nil"/>
              <w:right w:val="nil"/>
            </w:tcBorders>
            <w:shd w:val="clear" w:color="auto" w:fill="auto"/>
            <w:tcMar>
              <w:top w:w="21" w:type="dxa"/>
              <w:left w:w="149" w:type="dxa"/>
              <w:bottom w:w="0" w:type="dxa"/>
              <w:right w:w="149" w:type="dxa"/>
            </w:tcMar>
          </w:tcPr>
          <w:p w14:paraId="3DFB9CA7" w14:textId="77777777" w:rsidR="009B58D2" w:rsidRDefault="009B58D2" w:rsidP="00405053">
            <w:pPr>
              <w:jc w:val="center"/>
              <w:rPr>
                <w:rFonts w:ascii="Times New Roman" w:hAnsi="Times New Roman" w:cs="Times New Roman"/>
              </w:rPr>
            </w:pPr>
            <w:r>
              <w:rPr>
                <w:rFonts w:ascii="Times New Roman" w:hAnsi="Times New Roman" w:cs="Times New Roman"/>
              </w:rPr>
              <w:t>32.6</w:t>
            </w:r>
          </w:p>
        </w:tc>
        <w:tc>
          <w:tcPr>
            <w:tcW w:w="1153" w:type="pct"/>
            <w:tcBorders>
              <w:top w:val="nil"/>
              <w:left w:val="nil"/>
              <w:bottom w:val="nil"/>
              <w:right w:val="nil"/>
            </w:tcBorders>
            <w:shd w:val="clear" w:color="auto" w:fill="auto"/>
            <w:tcMar>
              <w:top w:w="21" w:type="dxa"/>
              <w:left w:w="149" w:type="dxa"/>
              <w:bottom w:w="0" w:type="dxa"/>
              <w:right w:w="149" w:type="dxa"/>
            </w:tcMar>
          </w:tcPr>
          <w:p w14:paraId="78B588E8" w14:textId="77777777" w:rsidR="009B58D2" w:rsidRDefault="009B58D2" w:rsidP="00405053">
            <w:pPr>
              <w:jc w:val="center"/>
              <w:rPr>
                <w:rFonts w:ascii="Times New Roman" w:hAnsi="Times New Roman" w:cs="Times New Roman"/>
              </w:rPr>
            </w:pPr>
            <w:r>
              <w:rPr>
                <w:rFonts w:ascii="Times New Roman" w:hAnsi="Times New Roman" w:cs="Times New Roman"/>
              </w:rPr>
              <w:t>36.9 (+4.3)</w:t>
            </w:r>
          </w:p>
        </w:tc>
        <w:tc>
          <w:tcPr>
            <w:tcW w:w="1199" w:type="pct"/>
            <w:tcBorders>
              <w:top w:val="nil"/>
              <w:left w:val="nil"/>
              <w:bottom w:val="nil"/>
              <w:right w:val="nil"/>
            </w:tcBorders>
            <w:shd w:val="clear" w:color="auto" w:fill="auto"/>
            <w:tcMar>
              <w:top w:w="21" w:type="dxa"/>
              <w:left w:w="149" w:type="dxa"/>
              <w:bottom w:w="0" w:type="dxa"/>
              <w:right w:w="149" w:type="dxa"/>
            </w:tcMar>
          </w:tcPr>
          <w:p w14:paraId="67522F1B" w14:textId="77777777" w:rsidR="009B58D2" w:rsidRDefault="009B58D2" w:rsidP="00405053">
            <w:pPr>
              <w:jc w:val="center"/>
              <w:rPr>
                <w:rFonts w:ascii="Times New Roman" w:hAnsi="Times New Roman" w:cs="Times New Roman"/>
              </w:rPr>
            </w:pPr>
            <w:r>
              <w:rPr>
                <w:rFonts w:ascii="Times New Roman" w:hAnsi="Times New Roman" w:cs="Times New Roman"/>
              </w:rPr>
              <w:t>39.2 (+6.6)</w:t>
            </w:r>
          </w:p>
        </w:tc>
      </w:tr>
      <w:tr w:rsidR="009B58D2" w:rsidRPr="008C1365" w14:paraId="580CEB93"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tcPr>
          <w:p w14:paraId="505B4026" w14:textId="77777777" w:rsidR="009B58D2" w:rsidRDefault="009B58D2" w:rsidP="00405053">
            <w:pPr>
              <w:ind w:left="750"/>
              <w:rPr>
                <w:rFonts w:ascii="Times New Roman" w:hAnsi="Times New Roman" w:cs="Times New Roman"/>
              </w:rPr>
            </w:pPr>
            <w:r>
              <w:rPr>
                <w:rFonts w:ascii="Times New Roman" w:hAnsi="Times New Roman" w:cs="Times New Roman"/>
              </w:rPr>
              <w:t>Over 20 years</w:t>
            </w:r>
          </w:p>
        </w:tc>
        <w:tc>
          <w:tcPr>
            <w:tcW w:w="872" w:type="pct"/>
            <w:tcBorders>
              <w:top w:val="nil"/>
              <w:left w:val="nil"/>
              <w:bottom w:val="nil"/>
              <w:right w:val="nil"/>
            </w:tcBorders>
            <w:shd w:val="clear" w:color="auto" w:fill="auto"/>
            <w:tcMar>
              <w:top w:w="21" w:type="dxa"/>
              <w:left w:w="149" w:type="dxa"/>
              <w:bottom w:w="0" w:type="dxa"/>
              <w:right w:w="149" w:type="dxa"/>
            </w:tcMar>
          </w:tcPr>
          <w:p w14:paraId="57B8C4E6" w14:textId="77777777" w:rsidR="009B58D2" w:rsidRDefault="009B58D2" w:rsidP="00405053">
            <w:pPr>
              <w:jc w:val="center"/>
              <w:rPr>
                <w:rFonts w:ascii="Times New Roman" w:hAnsi="Times New Roman" w:cs="Times New Roman"/>
              </w:rPr>
            </w:pPr>
            <w:r>
              <w:rPr>
                <w:rFonts w:ascii="Times New Roman" w:hAnsi="Times New Roman" w:cs="Times New Roman"/>
              </w:rPr>
              <w:t>28.2</w:t>
            </w:r>
          </w:p>
        </w:tc>
        <w:tc>
          <w:tcPr>
            <w:tcW w:w="1153" w:type="pct"/>
            <w:tcBorders>
              <w:top w:val="nil"/>
              <w:left w:val="nil"/>
              <w:bottom w:val="nil"/>
              <w:right w:val="nil"/>
            </w:tcBorders>
            <w:shd w:val="clear" w:color="auto" w:fill="auto"/>
            <w:tcMar>
              <w:top w:w="21" w:type="dxa"/>
              <w:left w:w="149" w:type="dxa"/>
              <w:bottom w:w="0" w:type="dxa"/>
              <w:right w:w="149" w:type="dxa"/>
            </w:tcMar>
          </w:tcPr>
          <w:p w14:paraId="66669640" w14:textId="77777777" w:rsidR="009B58D2" w:rsidRDefault="009B58D2" w:rsidP="00405053">
            <w:pPr>
              <w:jc w:val="center"/>
              <w:rPr>
                <w:rFonts w:ascii="Times New Roman" w:hAnsi="Times New Roman" w:cs="Times New Roman"/>
              </w:rPr>
            </w:pPr>
            <w:r>
              <w:rPr>
                <w:rFonts w:ascii="Times New Roman" w:hAnsi="Times New Roman" w:cs="Times New Roman"/>
              </w:rPr>
              <w:t>23.3 (-4.9)</w:t>
            </w:r>
          </w:p>
        </w:tc>
        <w:tc>
          <w:tcPr>
            <w:tcW w:w="1199" w:type="pct"/>
            <w:tcBorders>
              <w:top w:val="nil"/>
              <w:left w:val="nil"/>
              <w:bottom w:val="nil"/>
              <w:right w:val="nil"/>
            </w:tcBorders>
            <w:shd w:val="clear" w:color="auto" w:fill="auto"/>
            <w:tcMar>
              <w:top w:w="21" w:type="dxa"/>
              <w:left w:w="149" w:type="dxa"/>
              <w:bottom w:w="0" w:type="dxa"/>
              <w:right w:w="149" w:type="dxa"/>
            </w:tcMar>
          </w:tcPr>
          <w:p w14:paraId="089F0845" w14:textId="77777777" w:rsidR="009B58D2" w:rsidRDefault="009B58D2" w:rsidP="00405053">
            <w:pPr>
              <w:jc w:val="center"/>
              <w:rPr>
                <w:rFonts w:ascii="Times New Roman" w:hAnsi="Times New Roman" w:cs="Times New Roman"/>
              </w:rPr>
            </w:pPr>
            <w:r>
              <w:rPr>
                <w:rFonts w:ascii="Times New Roman" w:hAnsi="Times New Roman" w:cs="Times New Roman"/>
              </w:rPr>
              <w:t>22.5 (-5.7)</w:t>
            </w:r>
          </w:p>
        </w:tc>
      </w:tr>
      <w:tr w:rsidR="009B58D2" w:rsidRPr="008C1365" w14:paraId="3F3CBDB0" w14:textId="77777777" w:rsidTr="00405053">
        <w:trPr>
          <w:trHeight w:val="524"/>
        </w:trPr>
        <w:tc>
          <w:tcPr>
            <w:tcW w:w="1776" w:type="pct"/>
            <w:tcBorders>
              <w:top w:val="nil"/>
              <w:left w:val="nil"/>
              <w:bottom w:val="nil"/>
              <w:right w:val="nil"/>
            </w:tcBorders>
            <w:shd w:val="clear" w:color="auto" w:fill="auto"/>
            <w:tcMar>
              <w:top w:w="21" w:type="dxa"/>
              <w:left w:w="149" w:type="dxa"/>
              <w:bottom w:w="0" w:type="dxa"/>
              <w:right w:w="149" w:type="dxa"/>
            </w:tcMar>
          </w:tcPr>
          <w:p w14:paraId="02B63C33" w14:textId="77777777" w:rsidR="009B58D2" w:rsidRDefault="009B58D2" w:rsidP="00405053">
            <w:pPr>
              <w:rPr>
                <w:rFonts w:ascii="Times New Roman" w:hAnsi="Times New Roman" w:cs="Times New Roman"/>
              </w:rPr>
            </w:pPr>
            <w:r>
              <w:rPr>
                <w:rFonts w:ascii="Times New Roman" w:hAnsi="Times New Roman" w:cs="Times New Roman"/>
              </w:rPr>
              <w:t>Race and Ethnicity</w:t>
            </w:r>
          </w:p>
        </w:tc>
        <w:tc>
          <w:tcPr>
            <w:tcW w:w="872" w:type="pct"/>
            <w:tcBorders>
              <w:top w:val="nil"/>
              <w:left w:val="nil"/>
              <w:bottom w:val="nil"/>
              <w:right w:val="nil"/>
            </w:tcBorders>
            <w:shd w:val="clear" w:color="auto" w:fill="auto"/>
            <w:tcMar>
              <w:top w:w="21" w:type="dxa"/>
              <w:left w:w="149" w:type="dxa"/>
              <w:bottom w:w="0" w:type="dxa"/>
              <w:right w:w="149" w:type="dxa"/>
            </w:tcMar>
          </w:tcPr>
          <w:p w14:paraId="2430232E" w14:textId="77777777" w:rsidR="009B58D2" w:rsidRDefault="009B58D2" w:rsidP="00405053">
            <w:pPr>
              <w:jc w:val="center"/>
              <w:rPr>
                <w:rFonts w:ascii="Times New Roman" w:hAnsi="Times New Roman" w:cs="Times New Roman"/>
              </w:rPr>
            </w:pPr>
          </w:p>
        </w:tc>
        <w:tc>
          <w:tcPr>
            <w:tcW w:w="1153" w:type="pct"/>
            <w:tcBorders>
              <w:top w:val="nil"/>
              <w:left w:val="nil"/>
              <w:bottom w:val="nil"/>
              <w:right w:val="nil"/>
            </w:tcBorders>
            <w:shd w:val="clear" w:color="auto" w:fill="auto"/>
            <w:tcMar>
              <w:top w:w="21" w:type="dxa"/>
              <w:left w:w="149" w:type="dxa"/>
              <w:bottom w:w="0" w:type="dxa"/>
              <w:right w:w="149" w:type="dxa"/>
            </w:tcMar>
          </w:tcPr>
          <w:p w14:paraId="65C26D75" w14:textId="77777777" w:rsidR="009B58D2" w:rsidRDefault="009B58D2" w:rsidP="00405053">
            <w:pPr>
              <w:jc w:val="center"/>
              <w:rPr>
                <w:rFonts w:ascii="Times New Roman" w:hAnsi="Times New Roman" w:cs="Times New Roman"/>
              </w:rPr>
            </w:pPr>
          </w:p>
        </w:tc>
        <w:tc>
          <w:tcPr>
            <w:tcW w:w="1199" w:type="pct"/>
            <w:tcBorders>
              <w:top w:val="nil"/>
              <w:left w:val="nil"/>
              <w:bottom w:val="nil"/>
              <w:right w:val="nil"/>
            </w:tcBorders>
            <w:shd w:val="clear" w:color="auto" w:fill="auto"/>
            <w:tcMar>
              <w:top w:w="21" w:type="dxa"/>
              <w:left w:w="149" w:type="dxa"/>
              <w:bottom w:w="0" w:type="dxa"/>
              <w:right w:w="149" w:type="dxa"/>
            </w:tcMar>
          </w:tcPr>
          <w:p w14:paraId="6EEE18DD" w14:textId="77777777" w:rsidR="009B58D2" w:rsidRDefault="009B58D2" w:rsidP="00405053">
            <w:pPr>
              <w:jc w:val="center"/>
              <w:rPr>
                <w:rFonts w:ascii="Times New Roman" w:hAnsi="Times New Roman" w:cs="Times New Roman"/>
              </w:rPr>
            </w:pPr>
          </w:p>
        </w:tc>
      </w:tr>
      <w:tr w:rsidR="009B58D2" w:rsidRPr="008C1365" w14:paraId="7FEFD0B1" w14:textId="77777777" w:rsidTr="00405053">
        <w:trPr>
          <w:trHeight w:val="524"/>
        </w:trPr>
        <w:tc>
          <w:tcPr>
            <w:tcW w:w="1776" w:type="pct"/>
            <w:tcBorders>
              <w:top w:val="nil"/>
              <w:left w:val="nil"/>
              <w:right w:val="nil"/>
            </w:tcBorders>
            <w:shd w:val="clear" w:color="auto" w:fill="auto"/>
            <w:tcMar>
              <w:top w:w="21" w:type="dxa"/>
              <w:left w:w="149" w:type="dxa"/>
              <w:bottom w:w="0" w:type="dxa"/>
              <w:right w:w="149" w:type="dxa"/>
            </w:tcMar>
          </w:tcPr>
          <w:p w14:paraId="1845D5E4" w14:textId="77777777" w:rsidR="009B58D2" w:rsidRDefault="009B58D2" w:rsidP="00405053">
            <w:pPr>
              <w:ind w:left="750"/>
              <w:rPr>
                <w:rFonts w:ascii="Times New Roman" w:hAnsi="Times New Roman" w:cs="Times New Roman"/>
              </w:rPr>
            </w:pPr>
            <w:r>
              <w:rPr>
                <w:rFonts w:ascii="Times New Roman" w:hAnsi="Times New Roman" w:cs="Times New Roman"/>
              </w:rPr>
              <w:t>Non-White</w:t>
            </w:r>
          </w:p>
        </w:tc>
        <w:tc>
          <w:tcPr>
            <w:tcW w:w="872" w:type="pct"/>
            <w:tcBorders>
              <w:top w:val="nil"/>
              <w:left w:val="nil"/>
              <w:right w:val="nil"/>
            </w:tcBorders>
            <w:shd w:val="clear" w:color="auto" w:fill="auto"/>
            <w:tcMar>
              <w:top w:w="21" w:type="dxa"/>
              <w:left w:w="149" w:type="dxa"/>
              <w:bottom w:w="0" w:type="dxa"/>
              <w:right w:w="149" w:type="dxa"/>
            </w:tcMar>
          </w:tcPr>
          <w:p w14:paraId="4A2B5435" w14:textId="77777777" w:rsidR="009B58D2" w:rsidRDefault="009B58D2" w:rsidP="00405053">
            <w:pPr>
              <w:jc w:val="center"/>
              <w:rPr>
                <w:rFonts w:ascii="Times New Roman" w:hAnsi="Times New Roman" w:cs="Times New Roman"/>
              </w:rPr>
            </w:pPr>
            <w:r>
              <w:rPr>
                <w:rFonts w:ascii="Times New Roman" w:hAnsi="Times New Roman" w:cs="Times New Roman"/>
              </w:rPr>
              <w:t>21.2</w:t>
            </w:r>
          </w:p>
        </w:tc>
        <w:tc>
          <w:tcPr>
            <w:tcW w:w="1153" w:type="pct"/>
            <w:tcBorders>
              <w:top w:val="nil"/>
              <w:left w:val="nil"/>
              <w:right w:val="nil"/>
            </w:tcBorders>
            <w:shd w:val="clear" w:color="auto" w:fill="auto"/>
            <w:tcMar>
              <w:top w:w="21" w:type="dxa"/>
              <w:left w:w="149" w:type="dxa"/>
              <w:bottom w:w="0" w:type="dxa"/>
              <w:right w:w="149" w:type="dxa"/>
            </w:tcMar>
          </w:tcPr>
          <w:p w14:paraId="7B4A60EC" w14:textId="77777777" w:rsidR="009B58D2" w:rsidRDefault="009B58D2" w:rsidP="00405053">
            <w:pPr>
              <w:jc w:val="center"/>
              <w:rPr>
                <w:rFonts w:ascii="Times New Roman" w:hAnsi="Times New Roman" w:cs="Times New Roman"/>
              </w:rPr>
            </w:pPr>
            <w:r>
              <w:rPr>
                <w:rFonts w:ascii="Times New Roman" w:hAnsi="Times New Roman" w:cs="Times New Roman"/>
              </w:rPr>
              <w:t>19.9 (-1.3)</w:t>
            </w:r>
          </w:p>
        </w:tc>
        <w:tc>
          <w:tcPr>
            <w:tcW w:w="1199" w:type="pct"/>
            <w:tcBorders>
              <w:top w:val="nil"/>
              <w:left w:val="nil"/>
              <w:right w:val="nil"/>
            </w:tcBorders>
            <w:shd w:val="clear" w:color="auto" w:fill="auto"/>
            <w:tcMar>
              <w:top w:w="21" w:type="dxa"/>
              <w:left w:w="149" w:type="dxa"/>
              <w:bottom w:w="0" w:type="dxa"/>
              <w:right w:w="149" w:type="dxa"/>
            </w:tcMar>
          </w:tcPr>
          <w:p w14:paraId="6F753E9C" w14:textId="77777777" w:rsidR="009B58D2" w:rsidRDefault="009B58D2" w:rsidP="00405053">
            <w:pPr>
              <w:jc w:val="center"/>
              <w:rPr>
                <w:rFonts w:ascii="Times New Roman" w:hAnsi="Times New Roman" w:cs="Times New Roman"/>
              </w:rPr>
            </w:pPr>
            <w:r>
              <w:rPr>
                <w:rFonts w:ascii="Times New Roman" w:hAnsi="Times New Roman" w:cs="Times New Roman"/>
              </w:rPr>
              <w:t>20.6 (-0.6)</w:t>
            </w:r>
          </w:p>
        </w:tc>
      </w:tr>
      <w:tr w:rsidR="009B58D2" w:rsidRPr="008C1365" w14:paraId="1BF0FDA6" w14:textId="77777777" w:rsidTr="00405053">
        <w:trPr>
          <w:trHeight w:val="524"/>
        </w:trPr>
        <w:tc>
          <w:tcPr>
            <w:tcW w:w="1776" w:type="pct"/>
            <w:tcBorders>
              <w:top w:val="nil"/>
              <w:left w:val="nil"/>
              <w:bottom w:val="single" w:sz="4" w:space="0" w:color="auto"/>
              <w:right w:val="nil"/>
            </w:tcBorders>
            <w:shd w:val="clear" w:color="auto" w:fill="auto"/>
            <w:tcMar>
              <w:top w:w="21" w:type="dxa"/>
              <w:left w:w="149" w:type="dxa"/>
              <w:bottom w:w="0" w:type="dxa"/>
              <w:right w:w="149" w:type="dxa"/>
            </w:tcMar>
          </w:tcPr>
          <w:p w14:paraId="2E261767" w14:textId="77777777" w:rsidR="009B58D2" w:rsidRDefault="009B58D2" w:rsidP="00405053">
            <w:pPr>
              <w:ind w:left="750"/>
              <w:rPr>
                <w:rFonts w:ascii="Times New Roman" w:hAnsi="Times New Roman" w:cs="Times New Roman"/>
              </w:rPr>
            </w:pPr>
            <w:r>
              <w:rPr>
                <w:rFonts w:ascii="Times New Roman" w:hAnsi="Times New Roman" w:cs="Times New Roman"/>
              </w:rPr>
              <w:t>White</w:t>
            </w:r>
          </w:p>
        </w:tc>
        <w:tc>
          <w:tcPr>
            <w:tcW w:w="872" w:type="pct"/>
            <w:tcBorders>
              <w:top w:val="nil"/>
              <w:left w:val="nil"/>
              <w:bottom w:val="single" w:sz="4" w:space="0" w:color="auto"/>
              <w:right w:val="nil"/>
            </w:tcBorders>
            <w:shd w:val="clear" w:color="auto" w:fill="auto"/>
            <w:tcMar>
              <w:top w:w="21" w:type="dxa"/>
              <w:left w:w="149" w:type="dxa"/>
              <w:bottom w:w="0" w:type="dxa"/>
              <w:right w:w="149" w:type="dxa"/>
            </w:tcMar>
          </w:tcPr>
          <w:p w14:paraId="065CA310" w14:textId="77777777" w:rsidR="009B58D2" w:rsidRDefault="009B58D2" w:rsidP="00405053">
            <w:pPr>
              <w:jc w:val="center"/>
              <w:rPr>
                <w:rFonts w:ascii="Times New Roman" w:hAnsi="Times New Roman" w:cs="Times New Roman"/>
              </w:rPr>
            </w:pPr>
            <w:r>
              <w:rPr>
                <w:rFonts w:ascii="Times New Roman" w:hAnsi="Times New Roman" w:cs="Times New Roman"/>
              </w:rPr>
              <w:t>78.5</w:t>
            </w:r>
          </w:p>
        </w:tc>
        <w:tc>
          <w:tcPr>
            <w:tcW w:w="1153" w:type="pct"/>
            <w:tcBorders>
              <w:top w:val="nil"/>
              <w:left w:val="nil"/>
              <w:bottom w:val="single" w:sz="4" w:space="0" w:color="auto"/>
              <w:right w:val="nil"/>
            </w:tcBorders>
            <w:shd w:val="clear" w:color="auto" w:fill="auto"/>
            <w:tcMar>
              <w:top w:w="21" w:type="dxa"/>
              <w:left w:w="149" w:type="dxa"/>
              <w:bottom w:w="0" w:type="dxa"/>
              <w:right w:w="149" w:type="dxa"/>
            </w:tcMar>
          </w:tcPr>
          <w:p w14:paraId="2AE84BB8" w14:textId="77777777" w:rsidR="009B58D2" w:rsidRDefault="009B58D2" w:rsidP="00405053">
            <w:pPr>
              <w:jc w:val="center"/>
              <w:rPr>
                <w:rFonts w:ascii="Times New Roman" w:hAnsi="Times New Roman" w:cs="Times New Roman"/>
              </w:rPr>
            </w:pPr>
            <w:r>
              <w:rPr>
                <w:rFonts w:ascii="Times New Roman" w:hAnsi="Times New Roman" w:cs="Times New Roman"/>
              </w:rPr>
              <w:t>79.8 (+1.3)</w:t>
            </w:r>
          </w:p>
        </w:tc>
        <w:tc>
          <w:tcPr>
            <w:tcW w:w="1199" w:type="pct"/>
            <w:tcBorders>
              <w:top w:val="nil"/>
              <w:left w:val="nil"/>
              <w:bottom w:val="single" w:sz="4" w:space="0" w:color="auto"/>
              <w:right w:val="nil"/>
            </w:tcBorders>
            <w:shd w:val="clear" w:color="auto" w:fill="auto"/>
            <w:tcMar>
              <w:top w:w="21" w:type="dxa"/>
              <w:left w:w="149" w:type="dxa"/>
              <w:bottom w:w="0" w:type="dxa"/>
              <w:right w:w="149" w:type="dxa"/>
            </w:tcMar>
          </w:tcPr>
          <w:p w14:paraId="2CADA072" w14:textId="77777777" w:rsidR="009B58D2" w:rsidRDefault="009B58D2" w:rsidP="00405053">
            <w:pPr>
              <w:jc w:val="center"/>
              <w:rPr>
                <w:rFonts w:ascii="Times New Roman" w:hAnsi="Times New Roman" w:cs="Times New Roman"/>
              </w:rPr>
            </w:pPr>
            <w:r>
              <w:rPr>
                <w:rFonts w:ascii="Times New Roman" w:hAnsi="Times New Roman" w:cs="Times New Roman"/>
              </w:rPr>
              <w:t>79.3 (+0.8)</w:t>
            </w:r>
          </w:p>
        </w:tc>
      </w:tr>
    </w:tbl>
    <w:p w14:paraId="073F80AE" w14:textId="77777777" w:rsidR="009B58D2" w:rsidRDefault="009B58D2" w:rsidP="009B58D2">
      <w:pPr>
        <w:rPr>
          <w:rFonts w:ascii="Times New Roman" w:hAnsi="Times New Roman" w:cs="Times New Roman"/>
        </w:rPr>
      </w:pPr>
      <w:r>
        <w:rPr>
          <w:rFonts w:ascii="Times New Roman" w:hAnsi="Times New Roman" w:cs="Times New Roman"/>
        </w:rPr>
        <w:t xml:space="preserve">Note: Average difference between the survey and U.S. </w:t>
      </w:r>
      <w:r w:rsidRPr="00157E39">
        <w:rPr>
          <w:rFonts w:ascii="Times New Roman" w:eastAsia="Times New Roman" w:hAnsi="Times New Roman" w:cs="Times New Roman"/>
          <w:color w:val="0E101A"/>
          <w:sz w:val="24"/>
          <w:szCs w:val="24"/>
        </w:rPr>
        <w:t>+/- 3.6%</w:t>
      </w:r>
      <w:r>
        <w:rPr>
          <w:rFonts w:ascii="Times New Roman" w:eastAsia="Times New Roman" w:hAnsi="Times New Roman" w:cs="Times New Roman"/>
          <w:color w:val="0E101A"/>
          <w:sz w:val="24"/>
          <w:szCs w:val="24"/>
        </w:rPr>
        <w:t xml:space="preserve">; average difference between the survey and Oklahoma </w:t>
      </w:r>
      <w:r w:rsidRPr="00157E39">
        <w:rPr>
          <w:rFonts w:ascii="Times New Roman" w:eastAsia="Times New Roman" w:hAnsi="Times New Roman" w:cs="Times New Roman"/>
          <w:color w:val="0E101A"/>
          <w:sz w:val="24"/>
          <w:szCs w:val="24"/>
        </w:rPr>
        <w:t>+/- 2.5%</w:t>
      </w:r>
    </w:p>
    <w:p w14:paraId="2A384F9B" w14:textId="77777777" w:rsidR="009B58D2" w:rsidRDefault="009B58D2" w:rsidP="009B58D2">
      <w:pPr>
        <w:rPr>
          <w:rFonts w:ascii="Times New Roman" w:hAnsi="Times New Roman" w:cs="Times New Roman"/>
        </w:rPr>
      </w:pPr>
      <w:r w:rsidRPr="00A5229A">
        <w:rPr>
          <w:rFonts w:ascii="Times New Roman" w:hAnsi="Times New Roman" w:cs="Times New Roman"/>
        </w:rPr>
        <w:t>U.S. Department of Education (20</w:t>
      </w:r>
      <w:r>
        <w:rPr>
          <w:rFonts w:ascii="Times New Roman" w:hAnsi="Times New Roman" w:cs="Times New Roman"/>
        </w:rPr>
        <w:t>1</w:t>
      </w:r>
      <w:r w:rsidRPr="00A5229A">
        <w:rPr>
          <w:rFonts w:ascii="Times New Roman" w:hAnsi="Times New Roman" w:cs="Times New Roman"/>
        </w:rPr>
        <w:t>7); U.S. Department of Education (202</w:t>
      </w:r>
      <w:r>
        <w:rPr>
          <w:rFonts w:ascii="Times New Roman" w:hAnsi="Times New Roman" w:cs="Times New Roman"/>
        </w:rPr>
        <w:t>1</w:t>
      </w:r>
      <w:r w:rsidRPr="00A5229A">
        <w:rPr>
          <w:rFonts w:ascii="Times New Roman" w:hAnsi="Times New Roman" w:cs="Times New Roman"/>
        </w:rPr>
        <w:t>); U.S. Department of Education (20</w:t>
      </w:r>
      <w:r>
        <w:rPr>
          <w:rFonts w:ascii="Times New Roman" w:hAnsi="Times New Roman" w:cs="Times New Roman"/>
        </w:rPr>
        <w:t>1</w:t>
      </w:r>
      <w:r w:rsidRPr="00A5229A">
        <w:rPr>
          <w:rFonts w:ascii="Times New Roman" w:hAnsi="Times New Roman" w:cs="Times New Roman"/>
        </w:rPr>
        <w:t xml:space="preserve">8). </w:t>
      </w:r>
    </w:p>
    <w:p w14:paraId="0BC3713D" w14:textId="77777777" w:rsidR="00361445" w:rsidRDefault="00361445">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7FCE756F" w14:textId="17B5533A" w:rsidR="00733DB5" w:rsidRPr="007C038B" w:rsidRDefault="00733DB5" w:rsidP="00EB4B36">
      <w:pPr>
        <w:spacing w:after="0" w:line="240" w:lineRule="auto"/>
        <w:rPr>
          <w:rFonts w:ascii="Times New Roman" w:hAnsi="Times New Roman" w:cs="Times New Roman"/>
          <w:b/>
          <w:bCs/>
        </w:rPr>
      </w:pPr>
      <w:r w:rsidRPr="007C038B">
        <w:rPr>
          <w:rFonts w:ascii="Times New Roman" w:hAnsi="Times New Roman" w:cs="Times New Roman"/>
          <w:b/>
          <w:bCs/>
          <w:color w:val="000000"/>
          <w:sz w:val="24"/>
          <w:szCs w:val="24"/>
        </w:rPr>
        <w:lastRenderedPageBreak/>
        <w:t xml:space="preserve">Table </w:t>
      </w:r>
      <w:r w:rsidR="00FA5D9F">
        <w:rPr>
          <w:rFonts w:ascii="Times New Roman" w:hAnsi="Times New Roman" w:cs="Times New Roman"/>
          <w:b/>
          <w:bCs/>
          <w:color w:val="000000"/>
          <w:sz w:val="24"/>
          <w:szCs w:val="24"/>
        </w:rPr>
        <w:t>6</w:t>
      </w:r>
      <w:r w:rsidR="00F07893" w:rsidRPr="007C038B">
        <w:rPr>
          <w:rFonts w:ascii="Times New Roman" w:hAnsi="Times New Roman" w:cs="Times New Roman"/>
          <w:b/>
          <w:bCs/>
          <w:color w:val="000000"/>
          <w:sz w:val="24"/>
          <w:szCs w:val="24"/>
        </w:rPr>
        <w:t xml:space="preserve">. </w:t>
      </w:r>
      <w:r w:rsidRPr="007C038B">
        <w:rPr>
          <w:rFonts w:ascii="Times New Roman" w:hAnsi="Times New Roman" w:cs="Times New Roman"/>
          <w:b/>
          <w:bCs/>
          <w:i/>
          <w:iCs/>
          <w:color w:val="000000"/>
          <w:sz w:val="24"/>
          <w:szCs w:val="24"/>
        </w:rPr>
        <w:t>Descriptive Statistics: Control Factors</w:t>
      </w:r>
    </w:p>
    <w:tbl>
      <w:tblPr>
        <w:tblW w:w="5000" w:type="pct"/>
        <w:tblLook w:val="04A0" w:firstRow="1" w:lastRow="0" w:firstColumn="1" w:lastColumn="0" w:noHBand="0" w:noVBand="1"/>
      </w:tblPr>
      <w:tblGrid>
        <w:gridCol w:w="2699"/>
        <w:gridCol w:w="1711"/>
        <w:gridCol w:w="1206"/>
        <w:gridCol w:w="1872"/>
        <w:gridCol w:w="1872"/>
      </w:tblGrid>
      <w:tr w:rsidR="008D7211" w14:paraId="302D6AC3" w14:textId="77777777" w:rsidTr="00A03DD4">
        <w:tc>
          <w:tcPr>
            <w:tcW w:w="1442" w:type="pct"/>
            <w:tcBorders>
              <w:top w:val="single" w:sz="4" w:space="0" w:color="auto"/>
              <w:bottom w:val="single" w:sz="4" w:space="0" w:color="auto"/>
            </w:tcBorders>
          </w:tcPr>
          <w:p w14:paraId="2E7C1E95" w14:textId="77777777" w:rsidR="008D7211" w:rsidRPr="00A55A7E" w:rsidRDefault="008D7211" w:rsidP="00ED69A5">
            <w:pPr>
              <w:rPr>
                <w:rFonts w:ascii="Times New Roman" w:hAnsi="Times New Roman" w:cs="Times New Roman"/>
                <w:sz w:val="20"/>
                <w:szCs w:val="20"/>
              </w:rPr>
            </w:pPr>
          </w:p>
        </w:tc>
        <w:tc>
          <w:tcPr>
            <w:tcW w:w="913" w:type="pct"/>
            <w:tcBorders>
              <w:top w:val="single" w:sz="4" w:space="0" w:color="auto"/>
              <w:bottom w:val="single" w:sz="4" w:space="0" w:color="auto"/>
            </w:tcBorders>
          </w:tcPr>
          <w:p w14:paraId="6AAE0C53" w14:textId="77777777" w:rsidR="008D7211" w:rsidRPr="00A55A7E" w:rsidRDefault="008D7211" w:rsidP="00ED69A5">
            <w:pPr>
              <w:jc w:val="center"/>
              <w:rPr>
                <w:rFonts w:ascii="Times New Roman" w:hAnsi="Times New Roman" w:cs="Times New Roman"/>
                <w:i/>
                <w:iCs/>
                <w:sz w:val="20"/>
                <w:szCs w:val="20"/>
              </w:rPr>
            </w:pPr>
            <w:r w:rsidRPr="00A55A7E">
              <w:rPr>
                <w:rFonts w:ascii="Times New Roman" w:hAnsi="Times New Roman" w:cs="Times New Roman"/>
                <w:i/>
                <w:iCs/>
                <w:sz w:val="20"/>
                <w:szCs w:val="20"/>
              </w:rPr>
              <w:t>n</w:t>
            </w:r>
          </w:p>
        </w:tc>
        <w:tc>
          <w:tcPr>
            <w:tcW w:w="644" w:type="pct"/>
            <w:tcBorders>
              <w:top w:val="single" w:sz="4" w:space="0" w:color="auto"/>
              <w:bottom w:val="single" w:sz="4" w:space="0" w:color="auto"/>
            </w:tcBorders>
          </w:tcPr>
          <w:p w14:paraId="0364A432" w14:textId="36D97C81" w:rsidR="008D7211" w:rsidRPr="00A55A7E" w:rsidRDefault="008D7211" w:rsidP="00ED69A5">
            <w:pPr>
              <w:jc w:val="center"/>
              <w:rPr>
                <w:rFonts w:ascii="Times New Roman" w:hAnsi="Times New Roman" w:cs="Times New Roman"/>
                <w:i/>
                <w:iCs/>
                <w:sz w:val="20"/>
                <w:szCs w:val="20"/>
              </w:rPr>
            </w:pPr>
            <w:r w:rsidRPr="00A55A7E">
              <w:rPr>
                <w:rFonts w:ascii="Times New Roman" w:hAnsi="Times New Roman" w:cs="Times New Roman"/>
                <w:i/>
                <w:iCs/>
                <w:sz w:val="20"/>
                <w:szCs w:val="20"/>
              </w:rPr>
              <w:t>%</w:t>
            </w:r>
          </w:p>
        </w:tc>
        <w:tc>
          <w:tcPr>
            <w:tcW w:w="1000" w:type="pct"/>
            <w:tcBorders>
              <w:top w:val="single" w:sz="4" w:space="0" w:color="auto"/>
              <w:bottom w:val="single" w:sz="4" w:space="0" w:color="auto"/>
            </w:tcBorders>
          </w:tcPr>
          <w:p w14:paraId="321BAFF5" w14:textId="18EAD11A" w:rsidR="008D7211" w:rsidRPr="00A55A7E" w:rsidRDefault="008D7211" w:rsidP="00ED69A5">
            <w:pPr>
              <w:jc w:val="center"/>
              <w:rPr>
                <w:rFonts w:ascii="Times New Roman" w:hAnsi="Times New Roman" w:cs="Times New Roman"/>
                <w:i/>
                <w:iCs/>
                <w:sz w:val="20"/>
                <w:szCs w:val="20"/>
              </w:rPr>
            </w:pPr>
            <w:r w:rsidRPr="00A55A7E">
              <w:rPr>
                <w:rFonts w:ascii="Times New Roman" w:hAnsi="Times New Roman" w:cs="Times New Roman"/>
                <w:i/>
                <w:iCs/>
                <w:sz w:val="20"/>
                <w:szCs w:val="20"/>
              </w:rPr>
              <w:t>M</w:t>
            </w:r>
          </w:p>
        </w:tc>
        <w:tc>
          <w:tcPr>
            <w:tcW w:w="1000" w:type="pct"/>
            <w:tcBorders>
              <w:top w:val="single" w:sz="4" w:space="0" w:color="auto"/>
              <w:bottom w:val="single" w:sz="4" w:space="0" w:color="auto"/>
            </w:tcBorders>
          </w:tcPr>
          <w:p w14:paraId="6B3A21BE" w14:textId="77777777" w:rsidR="008D7211" w:rsidRPr="00A55A7E" w:rsidRDefault="008D7211" w:rsidP="00ED69A5">
            <w:pPr>
              <w:jc w:val="center"/>
              <w:rPr>
                <w:rFonts w:ascii="Times New Roman" w:hAnsi="Times New Roman" w:cs="Times New Roman"/>
                <w:i/>
                <w:iCs/>
                <w:sz w:val="20"/>
                <w:szCs w:val="20"/>
              </w:rPr>
            </w:pPr>
            <w:r w:rsidRPr="00A55A7E">
              <w:rPr>
                <w:rFonts w:ascii="Times New Roman" w:hAnsi="Times New Roman" w:cs="Times New Roman"/>
                <w:i/>
                <w:iCs/>
                <w:sz w:val="20"/>
                <w:szCs w:val="20"/>
              </w:rPr>
              <w:t>SD</w:t>
            </w:r>
          </w:p>
        </w:tc>
      </w:tr>
      <w:tr w:rsidR="008D7211" w14:paraId="37D4B2C1" w14:textId="77777777" w:rsidTr="00A03DD4">
        <w:tc>
          <w:tcPr>
            <w:tcW w:w="1442" w:type="pct"/>
            <w:tcBorders>
              <w:top w:val="single" w:sz="4" w:space="0" w:color="auto"/>
            </w:tcBorders>
          </w:tcPr>
          <w:p w14:paraId="596594AD" w14:textId="77777777" w:rsidR="008D7211" w:rsidRPr="00A55A7E" w:rsidRDefault="008D7211" w:rsidP="00ED69A5">
            <w:pPr>
              <w:rPr>
                <w:rFonts w:ascii="Times New Roman" w:hAnsi="Times New Roman" w:cs="Times New Roman"/>
                <w:sz w:val="20"/>
                <w:szCs w:val="20"/>
              </w:rPr>
            </w:pPr>
            <w:r w:rsidRPr="00A55A7E">
              <w:rPr>
                <w:rFonts w:ascii="Times New Roman" w:hAnsi="Times New Roman" w:cs="Times New Roman"/>
                <w:sz w:val="20"/>
                <w:szCs w:val="20"/>
              </w:rPr>
              <w:t>Years of Experience</w:t>
            </w:r>
          </w:p>
        </w:tc>
        <w:tc>
          <w:tcPr>
            <w:tcW w:w="913" w:type="pct"/>
            <w:tcBorders>
              <w:top w:val="single" w:sz="4" w:space="0" w:color="auto"/>
            </w:tcBorders>
          </w:tcPr>
          <w:p w14:paraId="2905A8E2" w14:textId="77777777"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1605</w:t>
            </w:r>
          </w:p>
        </w:tc>
        <w:tc>
          <w:tcPr>
            <w:tcW w:w="644" w:type="pct"/>
            <w:tcBorders>
              <w:top w:val="single" w:sz="4" w:space="0" w:color="auto"/>
            </w:tcBorders>
          </w:tcPr>
          <w:p w14:paraId="209B7972" w14:textId="77777777" w:rsidR="008D7211" w:rsidRPr="00A55A7E" w:rsidRDefault="008D7211" w:rsidP="00ED69A5">
            <w:pPr>
              <w:jc w:val="center"/>
              <w:rPr>
                <w:rFonts w:ascii="Times New Roman" w:hAnsi="Times New Roman" w:cs="Times New Roman"/>
                <w:sz w:val="20"/>
                <w:szCs w:val="20"/>
              </w:rPr>
            </w:pPr>
          </w:p>
        </w:tc>
        <w:tc>
          <w:tcPr>
            <w:tcW w:w="1000" w:type="pct"/>
            <w:tcBorders>
              <w:top w:val="single" w:sz="4" w:space="0" w:color="auto"/>
            </w:tcBorders>
          </w:tcPr>
          <w:p w14:paraId="592CBF7D" w14:textId="15B6CB21"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14.7</w:t>
            </w:r>
          </w:p>
        </w:tc>
        <w:tc>
          <w:tcPr>
            <w:tcW w:w="1000" w:type="pct"/>
            <w:tcBorders>
              <w:top w:val="single" w:sz="4" w:space="0" w:color="auto"/>
            </w:tcBorders>
          </w:tcPr>
          <w:p w14:paraId="24BB1300" w14:textId="77777777"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10.26</w:t>
            </w:r>
          </w:p>
        </w:tc>
      </w:tr>
      <w:tr w:rsidR="008539C1" w14:paraId="373FA787" w14:textId="77777777" w:rsidTr="00A03DD4">
        <w:tc>
          <w:tcPr>
            <w:tcW w:w="1442" w:type="pct"/>
          </w:tcPr>
          <w:p w14:paraId="75DA6216" w14:textId="77777777" w:rsidR="008539C1" w:rsidRPr="00A55A7E" w:rsidRDefault="008539C1" w:rsidP="008539C1">
            <w:pPr>
              <w:ind w:left="252"/>
              <w:rPr>
                <w:rFonts w:ascii="Times New Roman" w:hAnsi="Times New Roman" w:cs="Times New Roman"/>
                <w:sz w:val="20"/>
                <w:szCs w:val="20"/>
              </w:rPr>
            </w:pPr>
            <w:r w:rsidRPr="00A55A7E">
              <w:rPr>
                <w:rFonts w:ascii="Times New Roman" w:hAnsi="Times New Roman" w:cs="Times New Roman"/>
                <w:sz w:val="20"/>
                <w:szCs w:val="20"/>
              </w:rPr>
              <w:t>Fewer than 3 years</w:t>
            </w:r>
          </w:p>
        </w:tc>
        <w:tc>
          <w:tcPr>
            <w:tcW w:w="913" w:type="pct"/>
          </w:tcPr>
          <w:p w14:paraId="55F1ED3D" w14:textId="5581D868" w:rsidR="008539C1" w:rsidRPr="008539C1" w:rsidRDefault="008539C1" w:rsidP="008539C1">
            <w:pPr>
              <w:jc w:val="center"/>
              <w:rPr>
                <w:rFonts w:ascii="Times New Roman" w:hAnsi="Times New Roman" w:cs="Times New Roman"/>
                <w:sz w:val="20"/>
                <w:szCs w:val="20"/>
              </w:rPr>
            </w:pPr>
            <w:r w:rsidRPr="008539C1">
              <w:rPr>
                <w:rFonts w:ascii="Times New Roman" w:hAnsi="Times New Roman" w:cs="Times New Roman"/>
                <w:sz w:val="20"/>
                <w:szCs w:val="20"/>
              </w:rPr>
              <w:t>111</w:t>
            </w:r>
          </w:p>
        </w:tc>
        <w:tc>
          <w:tcPr>
            <w:tcW w:w="644" w:type="pct"/>
          </w:tcPr>
          <w:p w14:paraId="76E8C42A" w14:textId="2FE80CA3" w:rsidR="008539C1" w:rsidRPr="00EA1736" w:rsidRDefault="008539C1" w:rsidP="008539C1">
            <w:pPr>
              <w:jc w:val="center"/>
              <w:rPr>
                <w:rFonts w:ascii="Times New Roman" w:hAnsi="Times New Roman" w:cs="Times New Roman"/>
                <w:sz w:val="20"/>
                <w:szCs w:val="20"/>
              </w:rPr>
            </w:pPr>
            <w:r w:rsidRPr="00EA1736">
              <w:rPr>
                <w:rFonts w:ascii="Times New Roman" w:hAnsi="Times New Roman" w:cs="Times New Roman"/>
                <w:sz w:val="20"/>
                <w:szCs w:val="20"/>
              </w:rPr>
              <w:t>6.9</w:t>
            </w:r>
          </w:p>
        </w:tc>
        <w:tc>
          <w:tcPr>
            <w:tcW w:w="1000" w:type="pct"/>
          </w:tcPr>
          <w:p w14:paraId="3D2711C1" w14:textId="5D3FE2B3"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0.07</w:t>
            </w:r>
          </w:p>
        </w:tc>
        <w:tc>
          <w:tcPr>
            <w:tcW w:w="1000" w:type="pct"/>
          </w:tcPr>
          <w:p w14:paraId="1EE0F5BA" w14:textId="77777777"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.25</w:t>
            </w:r>
          </w:p>
        </w:tc>
      </w:tr>
      <w:tr w:rsidR="008539C1" w14:paraId="67F4C7C9" w14:textId="77777777" w:rsidTr="00A03DD4">
        <w:tc>
          <w:tcPr>
            <w:tcW w:w="1442" w:type="pct"/>
          </w:tcPr>
          <w:p w14:paraId="200AC069" w14:textId="77777777" w:rsidR="008539C1" w:rsidRPr="00A55A7E" w:rsidRDefault="008539C1" w:rsidP="008539C1">
            <w:pPr>
              <w:ind w:firstLine="252"/>
              <w:rPr>
                <w:rFonts w:ascii="Times New Roman" w:hAnsi="Times New Roman" w:cs="Times New Roman"/>
                <w:sz w:val="20"/>
                <w:szCs w:val="20"/>
              </w:rPr>
            </w:pPr>
            <w:r w:rsidRPr="00A55A7E">
              <w:rPr>
                <w:rFonts w:ascii="Times New Roman" w:hAnsi="Times New Roman" w:cs="Times New Roman"/>
                <w:sz w:val="20"/>
                <w:szCs w:val="20"/>
              </w:rPr>
              <w:t>3-9 Years</w:t>
            </w:r>
          </w:p>
        </w:tc>
        <w:tc>
          <w:tcPr>
            <w:tcW w:w="913" w:type="pct"/>
          </w:tcPr>
          <w:p w14:paraId="578431DE" w14:textId="7157FD32" w:rsidR="008539C1" w:rsidRPr="008539C1" w:rsidRDefault="008539C1" w:rsidP="008539C1">
            <w:pPr>
              <w:jc w:val="center"/>
              <w:rPr>
                <w:rFonts w:ascii="Times New Roman" w:hAnsi="Times New Roman" w:cs="Times New Roman"/>
                <w:sz w:val="20"/>
                <w:szCs w:val="20"/>
              </w:rPr>
            </w:pPr>
            <w:r w:rsidRPr="008539C1">
              <w:rPr>
                <w:rFonts w:ascii="Times New Roman" w:hAnsi="Times New Roman" w:cs="Times New Roman"/>
                <w:sz w:val="20"/>
                <w:szCs w:val="20"/>
              </w:rPr>
              <w:t>518</w:t>
            </w:r>
          </w:p>
        </w:tc>
        <w:tc>
          <w:tcPr>
            <w:tcW w:w="644" w:type="pct"/>
          </w:tcPr>
          <w:p w14:paraId="65108670" w14:textId="743983CE" w:rsidR="008539C1" w:rsidRPr="00EA1736" w:rsidRDefault="008539C1" w:rsidP="008539C1">
            <w:pPr>
              <w:jc w:val="center"/>
              <w:rPr>
                <w:rFonts w:ascii="Times New Roman" w:hAnsi="Times New Roman" w:cs="Times New Roman"/>
                <w:sz w:val="20"/>
                <w:szCs w:val="20"/>
              </w:rPr>
            </w:pPr>
            <w:r w:rsidRPr="00EA1736">
              <w:rPr>
                <w:rFonts w:ascii="Times New Roman" w:hAnsi="Times New Roman" w:cs="Times New Roman"/>
                <w:sz w:val="20"/>
                <w:szCs w:val="20"/>
              </w:rPr>
              <w:t>32.3</w:t>
            </w:r>
          </w:p>
        </w:tc>
        <w:tc>
          <w:tcPr>
            <w:tcW w:w="1000" w:type="pct"/>
          </w:tcPr>
          <w:p w14:paraId="0579F48F" w14:textId="5E5B0660"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0.32</w:t>
            </w:r>
          </w:p>
        </w:tc>
        <w:tc>
          <w:tcPr>
            <w:tcW w:w="1000" w:type="pct"/>
          </w:tcPr>
          <w:p w14:paraId="32A7BC6F" w14:textId="77777777"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.47</w:t>
            </w:r>
          </w:p>
        </w:tc>
      </w:tr>
      <w:tr w:rsidR="008539C1" w14:paraId="2A84CD82" w14:textId="77777777" w:rsidTr="00A03DD4">
        <w:tc>
          <w:tcPr>
            <w:tcW w:w="1442" w:type="pct"/>
          </w:tcPr>
          <w:p w14:paraId="34A16594" w14:textId="77777777" w:rsidR="008539C1" w:rsidRPr="00A55A7E" w:rsidRDefault="008539C1" w:rsidP="008539C1">
            <w:pPr>
              <w:ind w:firstLine="252"/>
              <w:rPr>
                <w:rFonts w:ascii="Times New Roman" w:hAnsi="Times New Roman" w:cs="Times New Roman"/>
                <w:sz w:val="20"/>
                <w:szCs w:val="20"/>
              </w:rPr>
            </w:pPr>
            <w:r w:rsidRPr="00A55A7E">
              <w:rPr>
                <w:rFonts w:ascii="Times New Roman" w:hAnsi="Times New Roman" w:cs="Times New Roman"/>
                <w:sz w:val="20"/>
                <w:szCs w:val="20"/>
              </w:rPr>
              <w:t>10 to 20 Years</w:t>
            </w:r>
          </w:p>
        </w:tc>
        <w:tc>
          <w:tcPr>
            <w:tcW w:w="913" w:type="pct"/>
          </w:tcPr>
          <w:p w14:paraId="2EC2A666" w14:textId="57996B30" w:rsidR="008539C1" w:rsidRPr="008539C1" w:rsidRDefault="008539C1" w:rsidP="008539C1">
            <w:pPr>
              <w:jc w:val="center"/>
              <w:rPr>
                <w:rFonts w:ascii="Times New Roman" w:hAnsi="Times New Roman" w:cs="Times New Roman"/>
                <w:sz w:val="20"/>
                <w:szCs w:val="20"/>
              </w:rPr>
            </w:pPr>
            <w:r w:rsidRPr="008539C1">
              <w:rPr>
                <w:rFonts w:ascii="Times New Roman" w:hAnsi="Times New Roman" w:cs="Times New Roman"/>
                <w:sz w:val="20"/>
                <w:szCs w:val="20"/>
              </w:rPr>
              <w:t>524</w:t>
            </w:r>
          </w:p>
        </w:tc>
        <w:tc>
          <w:tcPr>
            <w:tcW w:w="644" w:type="pct"/>
          </w:tcPr>
          <w:p w14:paraId="2C8255A1" w14:textId="5D8277AF" w:rsidR="008539C1" w:rsidRPr="00EA1736" w:rsidRDefault="008539C1" w:rsidP="008539C1">
            <w:pPr>
              <w:jc w:val="center"/>
              <w:rPr>
                <w:rFonts w:ascii="Times New Roman" w:hAnsi="Times New Roman" w:cs="Times New Roman"/>
                <w:sz w:val="20"/>
                <w:szCs w:val="20"/>
              </w:rPr>
            </w:pPr>
            <w:r w:rsidRPr="00EA1736">
              <w:rPr>
                <w:rFonts w:ascii="Times New Roman" w:hAnsi="Times New Roman" w:cs="Times New Roman"/>
                <w:sz w:val="20"/>
                <w:szCs w:val="20"/>
              </w:rPr>
              <w:t>32.6</w:t>
            </w:r>
          </w:p>
        </w:tc>
        <w:tc>
          <w:tcPr>
            <w:tcW w:w="1000" w:type="pct"/>
          </w:tcPr>
          <w:p w14:paraId="7C766367" w14:textId="6FFF3432"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0.33</w:t>
            </w:r>
          </w:p>
        </w:tc>
        <w:tc>
          <w:tcPr>
            <w:tcW w:w="1000" w:type="pct"/>
          </w:tcPr>
          <w:p w14:paraId="64D06A24" w14:textId="77777777"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.47</w:t>
            </w:r>
          </w:p>
        </w:tc>
      </w:tr>
      <w:tr w:rsidR="008539C1" w14:paraId="05C50AD9" w14:textId="77777777" w:rsidTr="00A03DD4">
        <w:tc>
          <w:tcPr>
            <w:tcW w:w="1442" w:type="pct"/>
          </w:tcPr>
          <w:p w14:paraId="43CCB351" w14:textId="77777777" w:rsidR="008539C1" w:rsidRPr="00A55A7E" w:rsidRDefault="008539C1" w:rsidP="008539C1">
            <w:pPr>
              <w:ind w:left="252"/>
              <w:rPr>
                <w:rFonts w:ascii="Times New Roman" w:hAnsi="Times New Roman" w:cs="Times New Roman"/>
                <w:sz w:val="20"/>
                <w:szCs w:val="20"/>
              </w:rPr>
            </w:pPr>
            <w:r w:rsidRPr="00A55A7E">
              <w:rPr>
                <w:rFonts w:ascii="Times New Roman" w:hAnsi="Times New Roman" w:cs="Times New Roman"/>
                <w:sz w:val="20"/>
                <w:szCs w:val="20"/>
              </w:rPr>
              <w:t>21 Years or More</w:t>
            </w:r>
          </w:p>
        </w:tc>
        <w:tc>
          <w:tcPr>
            <w:tcW w:w="913" w:type="pct"/>
          </w:tcPr>
          <w:p w14:paraId="1F080205" w14:textId="33B1EC60" w:rsidR="008539C1" w:rsidRPr="008539C1" w:rsidRDefault="008539C1" w:rsidP="008539C1">
            <w:pPr>
              <w:jc w:val="center"/>
              <w:rPr>
                <w:rFonts w:ascii="Times New Roman" w:hAnsi="Times New Roman" w:cs="Times New Roman"/>
                <w:sz w:val="20"/>
                <w:szCs w:val="20"/>
              </w:rPr>
            </w:pPr>
            <w:r w:rsidRPr="008539C1">
              <w:rPr>
                <w:rFonts w:ascii="Times New Roman" w:hAnsi="Times New Roman" w:cs="Times New Roman"/>
                <w:sz w:val="20"/>
                <w:szCs w:val="20"/>
              </w:rPr>
              <w:t>452</w:t>
            </w:r>
          </w:p>
        </w:tc>
        <w:tc>
          <w:tcPr>
            <w:tcW w:w="644" w:type="pct"/>
          </w:tcPr>
          <w:p w14:paraId="5397BAEA" w14:textId="71366C88" w:rsidR="008539C1" w:rsidRPr="00EA1736" w:rsidRDefault="008539C1" w:rsidP="008539C1">
            <w:pPr>
              <w:jc w:val="center"/>
              <w:rPr>
                <w:rFonts w:ascii="Times New Roman" w:hAnsi="Times New Roman" w:cs="Times New Roman"/>
                <w:sz w:val="20"/>
                <w:szCs w:val="20"/>
              </w:rPr>
            </w:pPr>
            <w:r w:rsidRPr="00EA1736">
              <w:rPr>
                <w:rFonts w:ascii="Times New Roman" w:hAnsi="Times New Roman" w:cs="Times New Roman"/>
                <w:sz w:val="20"/>
                <w:szCs w:val="20"/>
              </w:rPr>
              <w:t>28.2</w:t>
            </w:r>
          </w:p>
        </w:tc>
        <w:tc>
          <w:tcPr>
            <w:tcW w:w="1000" w:type="pct"/>
          </w:tcPr>
          <w:p w14:paraId="11423A42" w14:textId="4AA5BEDB"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0.28</w:t>
            </w:r>
          </w:p>
        </w:tc>
        <w:tc>
          <w:tcPr>
            <w:tcW w:w="1000" w:type="pct"/>
          </w:tcPr>
          <w:p w14:paraId="34C1B18C" w14:textId="77777777" w:rsidR="008539C1" w:rsidRPr="00A55A7E" w:rsidRDefault="008539C1" w:rsidP="008539C1">
            <w:pPr>
              <w:jc w:val="center"/>
              <w:rPr>
                <w:rFonts w:ascii="Times New Roman" w:hAnsi="Times New Roman" w:cs="Times New Roman"/>
                <w:sz w:val="20"/>
                <w:szCs w:val="20"/>
              </w:rPr>
            </w:pPr>
            <w:r w:rsidRPr="00A55A7E">
              <w:rPr>
                <w:rFonts w:ascii="Times New Roman" w:hAnsi="Times New Roman" w:cs="Times New Roman"/>
                <w:sz w:val="20"/>
                <w:szCs w:val="20"/>
              </w:rPr>
              <w:t>.45</w:t>
            </w:r>
          </w:p>
        </w:tc>
      </w:tr>
      <w:tr w:rsidR="00A55A7E" w14:paraId="4D9489CF" w14:textId="77777777" w:rsidTr="00A03DD4">
        <w:tc>
          <w:tcPr>
            <w:tcW w:w="2356" w:type="pct"/>
            <w:gridSpan w:val="2"/>
            <w:vAlign w:val="center"/>
          </w:tcPr>
          <w:p w14:paraId="2EF51B7C" w14:textId="1A23E4D7" w:rsidR="00A55A7E" w:rsidRPr="00A55A7E" w:rsidRDefault="00A55A7E" w:rsidP="000619A2">
            <w:pPr>
              <w:rPr>
                <w:rFonts w:ascii="Times New Roman" w:hAnsi="Times New Roman" w:cs="Times New Roman"/>
                <w:sz w:val="20"/>
                <w:szCs w:val="20"/>
              </w:rPr>
            </w:pPr>
            <w:r w:rsidRPr="00A55A7E">
              <w:rPr>
                <w:rFonts w:ascii="Times New Roman" w:hAnsi="Times New Roman" w:cs="Times New Roman"/>
                <w:sz w:val="20"/>
                <w:szCs w:val="20"/>
              </w:rPr>
              <w:t xml:space="preserve">Teacher’s </w:t>
            </w:r>
            <w:r>
              <w:rPr>
                <w:rFonts w:ascii="Times New Roman" w:hAnsi="Times New Roman" w:cs="Times New Roman"/>
                <w:sz w:val="20"/>
                <w:szCs w:val="20"/>
              </w:rPr>
              <w:t>R</w:t>
            </w:r>
            <w:r w:rsidRPr="00A55A7E">
              <w:rPr>
                <w:rFonts w:ascii="Times New Roman" w:hAnsi="Times New Roman" w:cs="Times New Roman"/>
                <w:sz w:val="20"/>
                <w:szCs w:val="20"/>
              </w:rPr>
              <w:t>ace/Ethnicity</w:t>
            </w:r>
          </w:p>
        </w:tc>
        <w:tc>
          <w:tcPr>
            <w:tcW w:w="644" w:type="pct"/>
          </w:tcPr>
          <w:p w14:paraId="0C2C325A" w14:textId="77777777" w:rsidR="00A55A7E" w:rsidRPr="00A55A7E" w:rsidRDefault="00A55A7E" w:rsidP="00ED69A5">
            <w:pPr>
              <w:jc w:val="center"/>
              <w:rPr>
                <w:rFonts w:ascii="Times New Roman" w:hAnsi="Times New Roman" w:cs="Times New Roman"/>
                <w:sz w:val="20"/>
                <w:szCs w:val="20"/>
              </w:rPr>
            </w:pPr>
          </w:p>
        </w:tc>
        <w:tc>
          <w:tcPr>
            <w:tcW w:w="1000" w:type="pct"/>
          </w:tcPr>
          <w:p w14:paraId="1694530E" w14:textId="77777777" w:rsidR="00A55A7E" w:rsidRPr="00A55A7E" w:rsidRDefault="00A55A7E" w:rsidP="00ED69A5">
            <w:pPr>
              <w:jc w:val="center"/>
              <w:rPr>
                <w:rFonts w:ascii="Times New Roman" w:hAnsi="Times New Roman" w:cs="Times New Roman"/>
                <w:sz w:val="20"/>
                <w:szCs w:val="20"/>
              </w:rPr>
            </w:pPr>
          </w:p>
        </w:tc>
        <w:tc>
          <w:tcPr>
            <w:tcW w:w="1000" w:type="pct"/>
          </w:tcPr>
          <w:p w14:paraId="534307F1" w14:textId="77777777" w:rsidR="00A55A7E" w:rsidRPr="00A55A7E" w:rsidRDefault="00A55A7E" w:rsidP="00ED69A5">
            <w:pPr>
              <w:jc w:val="center"/>
              <w:rPr>
                <w:rFonts w:ascii="Times New Roman" w:hAnsi="Times New Roman" w:cs="Times New Roman"/>
                <w:sz w:val="20"/>
                <w:szCs w:val="20"/>
              </w:rPr>
            </w:pPr>
          </w:p>
        </w:tc>
      </w:tr>
      <w:tr w:rsidR="008D7211" w14:paraId="126FE542" w14:textId="77777777" w:rsidTr="00A03DD4">
        <w:tc>
          <w:tcPr>
            <w:tcW w:w="1442" w:type="pct"/>
          </w:tcPr>
          <w:p w14:paraId="733DE924" w14:textId="0F7C4FAD" w:rsidR="008D7211" w:rsidRPr="00A55A7E" w:rsidRDefault="008D7211" w:rsidP="00A55A7E">
            <w:pPr>
              <w:ind w:left="252"/>
              <w:rPr>
                <w:rFonts w:ascii="Times New Roman" w:hAnsi="Times New Roman" w:cs="Times New Roman"/>
                <w:sz w:val="20"/>
                <w:szCs w:val="20"/>
              </w:rPr>
            </w:pPr>
            <w:r w:rsidRPr="00A55A7E">
              <w:rPr>
                <w:rFonts w:ascii="Times New Roman" w:hAnsi="Times New Roman" w:cs="Times New Roman"/>
                <w:sz w:val="20"/>
                <w:szCs w:val="20"/>
              </w:rPr>
              <w:t>Non-White Respondents</w:t>
            </w:r>
          </w:p>
        </w:tc>
        <w:tc>
          <w:tcPr>
            <w:tcW w:w="913" w:type="pct"/>
          </w:tcPr>
          <w:p w14:paraId="292600C4" w14:textId="4E6F19F1"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 xml:space="preserve">340 </w:t>
            </w:r>
          </w:p>
        </w:tc>
        <w:tc>
          <w:tcPr>
            <w:tcW w:w="644" w:type="pct"/>
          </w:tcPr>
          <w:p w14:paraId="211704D6" w14:textId="3D3038F1"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21.2</w:t>
            </w:r>
          </w:p>
        </w:tc>
        <w:tc>
          <w:tcPr>
            <w:tcW w:w="1000" w:type="pct"/>
          </w:tcPr>
          <w:p w14:paraId="31F82E41" w14:textId="1CA92C59" w:rsidR="008D7211" w:rsidRPr="00A55A7E" w:rsidRDefault="008D7211" w:rsidP="00ED69A5">
            <w:pPr>
              <w:jc w:val="center"/>
              <w:rPr>
                <w:rFonts w:ascii="Times New Roman" w:hAnsi="Times New Roman" w:cs="Times New Roman"/>
                <w:sz w:val="20"/>
                <w:szCs w:val="20"/>
              </w:rPr>
            </w:pPr>
          </w:p>
        </w:tc>
        <w:tc>
          <w:tcPr>
            <w:tcW w:w="1000" w:type="pct"/>
          </w:tcPr>
          <w:p w14:paraId="19133F4B" w14:textId="77777777" w:rsidR="008D7211" w:rsidRPr="00A55A7E" w:rsidRDefault="008D7211" w:rsidP="00ED69A5">
            <w:pPr>
              <w:jc w:val="center"/>
              <w:rPr>
                <w:rFonts w:ascii="Times New Roman" w:hAnsi="Times New Roman" w:cs="Times New Roman"/>
                <w:sz w:val="20"/>
                <w:szCs w:val="20"/>
              </w:rPr>
            </w:pPr>
          </w:p>
        </w:tc>
      </w:tr>
      <w:tr w:rsidR="008D7211" w14:paraId="1C95FB62" w14:textId="77777777" w:rsidTr="00A03DD4">
        <w:tc>
          <w:tcPr>
            <w:tcW w:w="1442" w:type="pct"/>
          </w:tcPr>
          <w:p w14:paraId="69BAD39D" w14:textId="002381C8" w:rsidR="008D7211" w:rsidRPr="00A55A7E" w:rsidRDefault="008D7211" w:rsidP="00A55A7E">
            <w:pPr>
              <w:ind w:left="252"/>
              <w:rPr>
                <w:rFonts w:ascii="Times New Roman" w:hAnsi="Times New Roman" w:cs="Times New Roman"/>
                <w:sz w:val="20"/>
                <w:szCs w:val="20"/>
              </w:rPr>
            </w:pPr>
            <w:r w:rsidRPr="00A55A7E">
              <w:rPr>
                <w:rFonts w:ascii="Times New Roman" w:hAnsi="Times New Roman" w:cs="Times New Roman"/>
                <w:sz w:val="20"/>
                <w:szCs w:val="20"/>
              </w:rPr>
              <w:t>White Respondents</w:t>
            </w:r>
          </w:p>
        </w:tc>
        <w:tc>
          <w:tcPr>
            <w:tcW w:w="913" w:type="pct"/>
          </w:tcPr>
          <w:p w14:paraId="3F55288B" w14:textId="17430593"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 xml:space="preserve">1260 </w:t>
            </w:r>
          </w:p>
        </w:tc>
        <w:tc>
          <w:tcPr>
            <w:tcW w:w="644" w:type="pct"/>
          </w:tcPr>
          <w:p w14:paraId="1AAB65E6" w14:textId="3C2ABBB0" w:rsidR="008D7211" w:rsidRPr="00A55A7E" w:rsidRDefault="008D7211" w:rsidP="00ED69A5">
            <w:pPr>
              <w:jc w:val="center"/>
              <w:rPr>
                <w:rFonts w:ascii="Times New Roman" w:hAnsi="Times New Roman" w:cs="Times New Roman"/>
                <w:sz w:val="20"/>
                <w:szCs w:val="20"/>
              </w:rPr>
            </w:pPr>
            <w:r w:rsidRPr="00A55A7E">
              <w:rPr>
                <w:rFonts w:ascii="Times New Roman" w:hAnsi="Times New Roman" w:cs="Times New Roman"/>
                <w:sz w:val="20"/>
                <w:szCs w:val="20"/>
              </w:rPr>
              <w:t>78.5</w:t>
            </w:r>
          </w:p>
        </w:tc>
        <w:tc>
          <w:tcPr>
            <w:tcW w:w="1000" w:type="pct"/>
          </w:tcPr>
          <w:p w14:paraId="410135A9" w14:textId="4AE6FE02" w:rsidR="008D7211" w:rsidRPr="00A55A7E" w:rsidRDefault="008D7211" w:rsidP="00ED69A5">
            <w:pPr>
              <w:jc w:val="center"/>
              <w:rPr>
                <w:rFonts w:ascii="Times New Roman" w:hAnsi="Times New Roman" w:cs="Times New Roman"/>
                <w:sz w:val="20"/>
                <w:szCs w:val="20"/>
              </w:rPr>
            </w:pPr>
          </w:p>
        </w:tc>
        <w:tc>
          <w:tcPr>
            <w:tcW w:w="1000" w:type="pct"/>
          </w:tcPr>
          <w:p w14:paraId="66747413" w14:textId="77777777" w:rsidR="008D7211" w:rsidRPr="00A55A7E" w:rsidRDefault="008D7211" w:rsidP="00ED69A5">
            <w:pPr>
              <w:jc w:val="center"/>
              <w:rPr>
                <w:rFonts w:ascii="Times New Roman" w:hAnsi="Times New Roman" w:cs="Times New Roman"/>
                <w:sz w:val="20"/>
                <w:szCs w:val="20"/>
              </w:rPr>
            </w:pPr>
          </w:p>
        </w:tc>
      </w:tr>
      <w:tr w:rsidR="00A55A7E" w14:paraId="3C8DB51C" w14:textId="77777777" w:rsidTr="00A03DD4">
        <w:tc>
          <w:tcPr>
            <w:tcW w:w="1442" w:type="pct"/>
          </w:tcPr>
          <w:p w14:paraId="7D2A370C" w14:textId="26C27E67" w:rsidR="00A55A7E" w:rsidRPr="00A55A7E" w:rsidRDefault="00A55A7E" w:rsidP="008D7211">
            <w:pPr>
              <w:rPr>
                <w:rFonts w:ascii="Times New Roman" w:hAnsi="Times New Roman" w:cs="Times New Roman"/>
                <w:sz w:val="20"/>
                <w:szCs w:val="20"/>
              </w:rPr>
            </w:pPr>
            <w:r w:rsidRPr="00A55A7E">
              <w:rPr>
                <w:rFonts w:ascii="Times New Roman" w:hAnsi="Times New Roman" w:cs="Times New Roman"/>
                <w:sz w:val="20"/>
                <w:szCs w:val="20"/>
              </w:rPr>
              <w:t>Teachers &amp; Locale</w:t>
            </w:r>
          </w:p>
        </w:tc>
        <w:tc>
          <w:tcPr>
            <w:tcW w:w="913" w:type="pct"/>
          </w:tcPr>
          <w:p w14:paraId="578EC1A4" w14:textId="77777777" w:rsidR="00A55A7E" w:rsidRPr="00A55A7E" w:rsidRDefault="00A55A7E" w:rsidP="008D7211">
            <w:pPr>
              <w:jc w:val="center"/>
              <w:rPr>
                <w:rFonts w:ascii="Times New Roman" w:hAnsi="Times New Roman" w:cs="Times New Roman"/>
                <w:sz w:val="20"/>
                <w:szCs w:val="20"/>
              </w:rPr>
            </w:pPr>
          </w:p>
        </w:tc>
        <w:tc>
          <w:tcPr>
            <w:tcW w:w="644" w:type="pct"/>
          </w:tcPr>
          <w:p w14:paraId="1AA79B34" w14:textId="77777777" w:rsidR="00A55A7E" w:rsidRPr="00A55A7E" w:rsidRDefault="00A55A7E" w:rsidP="008D7211">
            <w:pPr>
              <w:jc w:val="center"/>
              <w:rPr>
                <w:rFonts w:ascii="Times New Roman" w:hAnsi="Times New Roman" w:cs="Times New Roman"/>
                <w:sz w:val="20"/>
                <w:szCs w:val="20"/>
              </w:rPr>
            </w:pPr>
          </w:p>
        </w:tc>
        <w:tc>
          <w:tcPr>
            <w:tcW w:w="1000" w:type="pct"/>
          </w:tcPr>
          <w:p w14:paraId="2AF9DF93" w14:textId="77777777" w:rsidR="00A55A7E" w:rsidRPr="00A55A7E" w:rsidRDefault="00A55A7E" w:rsidP="008D7211">
            <w:pPr>
              <w:jc w:val="center"/>
              <w:rPr>
                <w:rFonts w:ascii="Times New Roman" w:hAnsi="Times New Roman" w:cs="Times New Roman"/>
                <w:sz w:val="20"/>
                <w:szCs w:val="20"/>
              </w:rPr>
            </w:pPr>
          </w:p>
        </w:tc>
        <w:tc>
          <w:tcPr>
            <w:tcW w:w="1000" w:type="pct"/>
          </w:tcPr>
          <w:p w14:paraId="4F02E165" w14:textId="77777777" w:rsidR="00A55A7E" w:rsidRPr="00A55A7E" w:rsidRDefault="00A55A7E" w:rsidP="008D7211">
            <w:pPr>
              <w:jc w:val="center"/>
              <w:rPr>
                <w:rFonts w:ascii="Times New Roman" w:hAnsi="Times New Roman" w:cs="Times New Roman"/>
                <w:sz w:val="20"/>
                <w:szCs w:val="20"/>
              </w:rPr>
            </w:pPr>
          </w:p>
        </w:tc>
      </w:tr>
      <w:tr w:rsidR="008D7211" w14:paraId="0AB85B72" w14:textId="77777777" w:rsidTr="00A03DD4">
        <w:tc>
          <w:tcPr>
            <w:tcW w:w="1442" w:type="pct"/>
          </w:tcPr>
          <w:p w14:paraId="6A3B3E3C" w14:textId="774B862D" w:rsidR="008D7211" w:rsidRPr="00A55A7E" w:rsidRDefault="00A55A7E" w:rsidP="008D7211">
            <w:pPr>
              <w:rPr>
                <w:rFonts w:ascii="Times New Roman" w:hAnsi="Times New Roman" w:cs="Times New Roman"/>
                <w:sz w:val="20"/>
                <w:szCs w:val="20"/>
              </w:rPr>
            </w:pPr>
            <w:r w:rsidRPr="00A55A7E">
              <w:rPr>
                <w:rFonts w:ascii="Times New Roman" w:hAnsi="Times New Roman" w:cs="Times New Roman"/>
                <w:sz w:val="20"/>
                <w:szCs w:val="20"/>
              </w:rPr>
              <w:t xml:space="preserve">     </w:t>
            </w:r>
            <w:r w:rsidR="008D7211" w:rsidRPr="00A55A7E">
              <w:rPr>
                <w:rFonts w:ascii="Times New Roman" w:hAnsi="Times New Roman" w:cs="Times New Roman"/>
                <w:sz w:val="20"/>
                <w:szCs w:val="20"/>
              </w:rPr>
              <w:t>Urban teachers</w:t>
            </w:r>
          </w:p>
        </w:tc>
        <w:tc>
          <w:tcPr>
            <w:tcW w:w="913" w:type="pct"/>
          </w:tcPr>
          <w:p w14:paraId="7DCF77C8" w14:textId="5E37AA66" w:rsidR="008D7211" w:rsidRPr="00A55A7E" w:rsidRDefault="008D7211" w:rsidP="008D7211">
            <w:pPr>
              <w:jc w:val="center"/>
              <w:rPr>
                <w:rFonts w:ascii="Times New Roman" w:hAnsi="Times New Roman" w:cs="Times New Roman"/>
                <w:sz w:val="20"/>
                <w:szCs w:val="20"/>
              </w:rPr>
            </w:pPr>
            <w:r w:rsidRPr="00A55A7E">
              <w:rPr>
                <w:rFonts w:ascii="Times New Roman" w:hAnsi="Times New Roman" w:cs="Times New Roman"/>
                <w:sz w:val="20"/>
                <w:szCs w:val="20"/>
              </w:rPr>
              <w:t>446</w:t>
            </w:r>
          </w:p>
        </w:tc>
        <w:tc>
          <w:tcPr>
            <w:tcW w:w="644" w:type="pct"/>
          </w:tcPr>
          <w:p w14:paraId="1B333AC1" w14:textId="4B686825" w:rsidR="008D7211" w:rsidRPr="00A55A7E" w:rsidRDefault="008D7211" w:rsidP="008D7211">
            <w:pPr>
              <w:jc w:val="center"/>
              <w:rPr>
                <w:rFonts w:ascii="Times New Roman" w:hAnsi="Times New Roman" w:cs="Times New Roman"/>
                <w:sz w:val="20"/>
                <w:szCs w:val="20"/>
              </w:rPr>
            </w:pPr>
            <w:r w:rsidRPr="00A55A7E">
              <w:rPr>
                <w:rFonts w:ascii="Times New Roman" w:hAnsi="Times New Roman" w:cs="Times New Roman"/>
                <w:sz w:val="20"/>
                <w:szCs w:val="20"/>
              </w:rPr>
              <w:t>27.8</w:t>
            </w:r>
          </w:p>
        </w:tc>
        <w:tc>
          <w:tcPr>
            <w:tcW w:w="1000" w:type="pct"/>
          </w:tcPr>
          <w:p w14:paraId="1761C4C6" w14:textId="77777777" w:rsidR="008D7211" w:rsidRPr="00A55A7E" w:rsidRDefault="008D7211" w:rsidP="008D7211">
            <w:pPr>
              <w:jc w:val="center"/>
              <w:rPr>
                <w:rFonts w:ascii="Times New Roman" w:hAnsi="Times New Roman" w:cs="Times New Roman"/>
                <w:sz w:val="20"/>
                <w:szCs w:val="20"/>
              </w:rPr>
            </w:pPr>
          </w:p>
        </w:tc>
        <w:tc>
          <w:tcPr>
            <w:tcW w:w="1000" w:type="pct"/>
          </w:tcPr>
          <w:p w14:paraId="1CC69E6C" w14:textId="77777777" w:rsidR="008D7211" w:rsidRPr="00A55A7E" w:rsidRDefault="008D7211" w:rsidP="008D7211">
            <w:pPr>
              <w:jc w:val="center"/>
              <w:rPr>
                <w:rFonts w:ascii="Times New Roman" w:hAnsi="Times New Roman" w:cs="Times New Roman"/>
                <w:sz w:val="20"/>
                <w:szCs w:val="20"/>
              </w:rPr>
            </w:pPr>
          </w:p>
        </w:tc>
      </w:tr>
      <w:tr w:rsidR="008D7211" w14:paraId="3533D6A7" w14:textId="77777777" w:rsidTr="00A03DD4">
        <w:tc>
          <w:tcPr>
            <w:tcW w:w="1442" w:type="pct"/>
          </w:tcPr>
          <w:p w14:paraId="74B274DE" w14:textId="7F60E1E3" w:rsidR="008D7211" w:rsidRPr="00A55A7E" w:rsidRDefault="008D7211" w:rsidP="00A55A7E">
            <w:pPr>
              <w:ind w:left="252"/>
              <w:rPr>
                <w:rFonts w:ascii="Times New Roman" w:hAnsi="Times New Roman" w:cs="Times New Roman"/>
                <w:sz w:val="20"/>
                <w:szCs w:val="20"/>
              </w:rPr>
            </w:pPr>
            <w:r w:rsidRPr="00A55A7E">
              <w:rPr>
                <w:rFonts w:ascii="Times New Roman" w:hAnsi="Times New Roman" w:cs="Times New Roman"/>
                <w:sz w:val="20"/>
                <w:szCs w:val="20"/>
              </w:rPr>
              <w:t xml:space="preserve">Suburban </w:t>
            </w:r>
            <w:r w:rsidR="00A55A7E">
              <w:rPr>
                <w:rFonts w:ascii="Times New Roman" w:hAnsi="Times New Roman" w:cs="Times New Roman"/>
                <w:sz w:val="20"/>
                <w:szCs w:val="20"/>
              </w:rPr>
              <w:t xml:space="preserve">     </w:t>
            </w:r>
            <w:r w:rsidRPr="00A55A7E">
              <w:rPr>
                <w:rFonts w:ascii="Times New Roman" w:hAnsi="Times New Roman" w:cs="Times New Roman"/>
                <w:sz w:val="20"/>
                <w:szCs w:val="20"/>
              </w:rPr>
              <w:t>teachers</w:t>
            </w:r>
          </w:p>
        </w:tc>
        <w:tc>
          <w:tcPr>
            <w:tcW w:w="913" w:type="pct"/>
          </w:tcPr>
          <w:p w14:paraId="7D3A6733" w14:textId="4838FC69" w:rsidR="008D7211" w:rsidRPr="00A55A7E" w:rsidRDefault="008D7211" w:rsidP="008D7211">
            <w:pPr>
              <w:jc w:val="center"/>
              <w:rPr>
                <w:rFonts w:ascii="Times New Roman" w:hAnsi="Times New Roman" w:cs="Times New Roman"/>
                <w:sz w:val="20"/>
                <w:szCs w:val="20"/>
              </w:rPr>
            </w:pPr>
            <w:r w:rsidRPr="00A55A7E">
              <w:rPr>
                <w:rFonts w:ascii="Times New Roman" w:hAnsi="Times New Roman" w:cs="Times New Roman"/>
                <w:sz w:val="20"/>
                <w:szCs w:val="20"/>
              </w:rPr>
              <w:t>396</w:t>
            </w:r>
          </w:p>
        </w:tc>
        <w:tc>
          <w:tcPr>
            <w:tcW w:w="644" w:type="pct"/>
          </w:tcPr>
          <w:p w14:paraId="449607CA" w14:textId="7F701E11" w:rsidR="008D7211" w:rsidRPr="00A55A7E" w:rsidRDefault="008D7211" w:rsidP="008D7211">
            <w:pPr>
              <w:jc w:val="center"/>
              <w:rPr>
                <w:rFonts w:ascii="Times New Roman" w:hAnsi="Times New Roman" w:cs="Times New Roman"/>
                <w:sz w:val="20"/>
                <w:szCs w:val="20"/>
              </w:rPr>
            </w:pPr>
            <w:r w:rsidRPr="00A55A7E">
              <w:rPr>
                <w:rFonts w:ascii="Times New Roman" w:hAnsi="Times New Roman" w:cs="Times New Roman"/>
                <w:sz w:val="20"/>
                <w:szCs w:val="20"/>
              </w:rPr>
              <w:t>24.7</w:t>
            </w:r>
          </w:p>
        </w:tc>
        <w:tc>
          <w:tcPr>
            <w:tcW w:w="1000" w:type="pct"/>
          </w:tcPr>
          <w:p w14:paraId="4AB59863" w14:textId="77777777" w:rsidR="008D7211" w:rsidRPr="00A55A7E" w:rsidRDefault="008D7211" w:rsidP="008D7211">
            <w:pPr>
              <w:jc w:val="center"/>
              <w:rPr>
                <w:rFonts w:ascii="Times New Roman" w:hAnsi="Times New Roman" w:cs="Times New Roman"/>
                <w:sz w:val="20"/>
                <w:szCs w:val="20"/>
              </w:rPr>
            </w:pPr>
          </w:p>
        </w:tc>
        <w:tc>
          <w:tcPr>
            <w:tcW w:w="1000" w:type="pct"/>
          </w:tcPr>
          <w:p w14:paraId="33A3FD29" w14:textId="77777777" w:rsidR="008D7211" w:rsidRPr="00A55A7E" w:rsidRDefault="008D7211" w:rsidP="008D7211">
            <w:pPr>
              <w:jc w:val="center"/>
              <w:rPr>
                <w:rFonts w:ascii="Times New Roman" w:hAnsi="Times New Roman" w:cs="Times New Roman"/>
                <w:sz w:val="20"/>
                <w:szCs w:val="20"/>
              </w:rPr>
            </w:pPr>
          </w:p>
        </w:tc>
      </w:tr>
      <w:tr w:rsidR="008D7211" w14:paraId="610F54B0" w14:textId="77777777" w:rsidTr="00A03DD4">
        <w:tc>
          <w:tcPr>
            <w:tcW w:w="1442" w:type="pct"/>
          </w:tcPr>
          <w:p w14:paraId="4B75D3FA" w14:textId="500296A7" w:rsidR="008D7211" w:rsidRPr="00A55A7E" w:rsidRDefault="00A55A7E" w:rsidP="008D7211">
            <w:pPr>
              <w:rPr>
                <w:rFonts w:ascii="Times New Roman" w:hAnsi="Times New Roman" w:cs="Times New Roman"/>
                <w:sz w:val="20"/>
                <w:szCs w:val="20"/>
              </w:rPr>
            </w:pPr>
            <w:r w:rsidRPr="00A55A7E">
              <w:rPr>
                <w:rFonts w:ascii="Times New Roman" w:hAnsi="Times New Roman" w:cs="Times New Roman"/>
                <w:sz w:val="20"/>
                <w:szCs w:val="20"/>
              </w:rPr>
              <w:t xml:space="preserve">     </w:t>
            </w:r>
            <w:r w:rsidR="008D7211" w:rsidRPr="00A55A7E">
              <w:rPr>
                <w:rFonts w:ascii="Times New Roman" w:hAnsi="Times New Roman" w:cs="Times New Roman"/>
                <w:sz w:val="20"/>
                <w:szCs w:val="20"/>
              </w:rPr>
              <w:t xml:space="preserve">Rural teachers </w:t>
            </w:r>
          </w:p>
        </w:tc>
        <w:tc>
          <w:tcPr>
            <w:tcW w:w="913" w:type="pct"/>
          </w:tcPr>
          <w:p w14:paraId="0251FCAF" w14:textId="00CD005A" w:rsidR="008D7211" w:rsidRPr="00A55A7E" w:rsidRDefault="008D7211" w:rsidP="008D7211">
            <w:pPr>
              <w:jc w:val="center"/>
              <w:rPr>
                <w:rFonts w:ascii="Times New Roman" w:hAnsi="Times New Roman" w:cs="Times New Roman"/>
                <w:sz w:val="20"/>
                <w:szCs w:val="20"/>
              </w:rPr>
            </w:pPr>
            <w:r w:rsidRPr="00A55A7E">
              <w:rPr>
                <w:rFonts w:ascii="Times New Roman" w:hAnsi="Times New Roman" w:cs="Times New Roman"/>
                <w:sz w:val="20"/>
                <w:szCs w:val="20"/>
              </w:rPr>
              <w:t>763</w:t>
            </w:r>
          </w:p>
        </w:tc>
        <w:tc>
          <w:tcPr>
            <w:tcW w:w="644" w:type="pct"/>
          </w:tcPr>
          <w:p w14:paraId="1E577767" w14:textId="0B3E6F16" w:rsidR="008D7211" w:rsidRPr="00A55A7E" w:rsidRDefault="008D7211" w:rsidP="008D7211">
            <w:pPr>
              <w:jc w:val="center"/>
              <w:rPr>
                <w:rFonts w:ascii="Times New Roman" w:hAnsi="Times New Roman" w:cs="Times New Roman"/>
                <w:sz w:val="20"/>
                <w:szCs w:val="20"/>
              </w:rPr>
            </w:pPr>
            <w:r w:rsidRPr="00A55A7E">
              <w:rPr>
                <w:rFonts w:ascii="Times New Roman" w:hAnsi="Times New Roman" w:cs="Times New Roman"/>
                <w:sz w:val="20"/>
                <w:szCs w:val="20"/>
              </w:rPr>
              <w:t>47.5</w:t>
            </w:r>
          </w:p>
        </w:tc>
        <w:tc>
          <w:tcPr>
            <w:tcW w:w="1000" w:type="pct"/>
          </w:tcPr>
          <w:p w14:paraId="1C8C7C3F" w14:textId="77777777" w:rsidR="008D7211" w:rsidRPr="00A55A7E" w:rsidRDefault="008D7211" w:rsidP="008D7211">
            <w:pPr>
              <w:jc w:val="center"/>
              <w:rPr>
                <w:rFonts w:ascii="Times New Roman" w:hAnsi="Times New Roman" w:cs="Times New Roman"/>
                <w:sz w:val="20"/>
                <w:szCs w:val="20"/>
              </w:rPr>
            </w:pPr>
          </w:p>
        </w:tc>
        <w:tc>
          <w:tcPr>
            <w:tcW w:w="1000" w:type="pct"/>
          </w:tcPr>
          <w:p w14:paraId="54872E7D" w14:textId="77777777" w:rsidR="008D7211" w:rsidRPr="00A55A7E" w:rsidRDefault="008D7211" w:rsidP="008D7211">
            <w:pPr>
              <w:jc w:val="center"/>
              <w:rPr>
                <w:rFonts w:ascii="Times New Roman" w:hAnsi="Times New Roman" w:cs="Times New Roman"/>
                <w:sz w:val="20"/>
                <w:szCs w:val="20"/>
              </w:rPr>
            </w:pPr>
          </w:p>
        </w:tc>
      </w:tr>
      <w:tr w:rsidR="00C771BA" w14:paraId="4922E2BE" w14:textId="77777777" w:rsidTr="00A03DD4">
        <w:tc>
          <w:tcPr>
            <w:tcW w:w="1442" w:type="pct"/>
          </w:tcPr>
          <w:p w14:paraId="2D350DEA" w14:textId="7399C59C" w:rsidR="00C771BA" w:rsidRPr="00A55A7E" w:rsidRDefault="00015D8F" w:rsidP="008D7211">
            <w:pPr>
              <w:rPr>
                <w:rFonts w:ascii="Times New Roman" w:hAnsi="Times New Roman" w:cs="Times New Roman"/>
                <w:sz w:val="20"/>
                <w:szCs w:val="20"/>
              </w:rPr>
            </w:pPr>
            <w:r>
              <w:rPr>
                <w:rFonts w:ascii="Times New Roman" w:hAnsi="Times New Roman" w:cs="Times New Roman"/>
                <w:sz w:val="20"/>
                <w:szCs w:val="20"/>
              </w:rPr>
              <w:t>District Enrollment</w:t>
            </w:r>
            <w:r w:rsidR="006942B1">
              <w:rPr>
                <w:rFonts w:ascii="Times New Roman" w:hAnsi="Times New Roman" w:cs="Times New Roman"/>
                <w:sz w:val="20"/>
                <w:szCs w:val="20"/>
              </w:rPr>
              <w:t xml:space="preserve"> (students)</w:t>
            </w:r>
          </w:p>
        </w:tc>
        <w:tc>
          <w:tcPr>
            <w:tcW w:w="913" w:type="pct"/>
          </w:tcPr>
          <w:p w14:paraId="67638DE4" w14:textId="77777777" w:rsidR="00C771BA" w:rsidRPr="00A55A7E" w:rsidRDefault="00C771BA" w:rsidP="008D7211">
            <w:pPr>
              <w:jc w:val="center"/>
              <w:rPr>
                <w:rFonts w:ascii="Times New Roman" w:hAnsi="Times New Roman" w:cs="Times New Roman"/>
                <w:sz w:val="20"/>
                <w:szCs w:val="20"/>
              </w:rPr>
            </w:pPr>
          </w:p>
        </w:tc>
        <w:tc>
          <w:tcPr>
            <w:tcW w:w="644" w:type="pct"/>
          </w:tcPr>
          <w:p w14:paraId="71475365" w14:textId="77777777" w:rsidR="00C771BA" w:rsidRPr="00A55A7E" w:rsidRDefault="00C771BA" w:rsidP="008D7211">
            <w:pPr>
              <w:jc w:val="center"/>
              <w:rPr>
                <w:rFonts w:ascii="Times New Roman" w:hAnsi="Times New Roman" w:cs="Times New Roman"/>
                <w:sz w:val="20"/>
                <w:szCs w:val="20"/>
              </w:rPr>
            </w:pPr>
          </w:p>
        </w:tc>
        <w:tc>
          <w:tcPr>
            <w:tcW w:w="1000" w:type="pct"/>
          </w:tcPr>
          <w:p w14:paraId="5857354A" w14:textId="77777777" w:rsidR="00C771BA" w:rsidRPr="00A55A7E" w:rsidRDefault="00C771BA" w:rsidP="008D7211">
            <w:pPr>
              <w:jc w:val="center"/>
              <w:rPr>
                <w:rFonts w:ascii="Times New Roman" w:hAnsi="Times New Roman" w:cs="Times New Roman"/>
                <w:sz w:val="20"/>
                <w:szCs w:val="20"/>
              </w:rPr>
            </w:pPr>
          </w:p>
        </w:tc>
        <w:tc>
          <w:tcPr>
            <w:tcW w:w="1000" w:type="pct"/>
          </w:tcPr>
          <w:p w14:paraId="24A42B6E" w14:textId="77777777" w:rsidR="00C771BA" w:rsidRPr="00A55A7E" w:rsidRDefault="00C771BA" w:rsidP="008D7211">
            <w:pPr>
              <w:jc w:val="center"/>
              <w:rPr>
                <w:rFonts w:ascii="Times New Roman" w:hAnsi="Times New Roman" w:cs="Times New Roman"/>
                <w:sz w:val="20"/>
                <w:szCs w:val="20"/>
              </w:rPr>
            </w:pPr>
          </w:p>
        </w:tc>
      </w:tr>
      <w:tr w:rsidR="00C3517B" w14:paraId="725ACE84" w14:textId="77777777" w:rsidTr="00A03DD4">
        <w:tc>
          <w:tcPr>
            <w:tcW w:w="1442" w:type="pct"/>
          </w:tcPr>
          <w:p w14:paraId="631B9B0A" w14:textId="1EFCF876" w:rsidR="00C3517B" w:rsidRPr="00C3517B" w:rsidRDefault="00C3517B" w:rsidP="006942B1">
            <w:pPr>
              <w:ind w:firstLine="252"/>
              <w:rPr>
                <w:rFonts w:ascii="Times New Roman" w:hAnsi="Times New Roman" w:cs="Times New Roman"/>
                <w:sz w:val="20"/>
                <w:szCs w:val="20"/>
              </w:rPr>
            </w:pPr>
            <w:r w:rsidRPr="00C3517B">
              <w:rPr>
                <w:rFonts w:ascii="Times New Roman" w:hAnsi="Times New Roman" w:cs="Times New Roman"/>
                <w:sz w:val="20"/>
                <w:szCs w:val="20"/>
              </w:rPr>
              <w:t>Greater than</w:t>
            </w:r>
            <w:r w:rsidR="006942B1">
              <w:rPr>
                <w:rFonts w:ascii="Times New Roman" w:hAnsi="Times New Roman" w:cs="Times New Roman"/>
                <w:sz w:val="20"/>
                <w:szCs w:val="20"/>
              </w:rPr>
              <w:t xml:space="preserve"> </w:t>
            </w:r>
            <w:r w:rsidRPr="00C3517B">
              <w:rPr>
                <w:rFonts w:ascii="Times New Roman" w:hAnsi="Times New Roman" w:cs="Times New Roman"/>
                <w:sz w:val="20"/>
                <w:szCs w:val="20"/>
              </w:rPr>
              <w:t>10</w:t>
            </w:r>
            <w:r w:rsidR="006942B1">
              <w:rPr>
                <w:rFonts w:ascii="Times New Roman" w:hAnsi="Times New Roman" w:cs="Times New Roman"/>
                <w:sz w:val="20"/>
                <w:szCs w:val="20"/>
              </w:rPr>
              <w:t>,000</w:t>
            </w:r>
          </w:p>
        </w:tc>
        <w:tc>
          <w:tcPr>
            <w:tcW w:w="913" w:type="pct"/>
          </w:tcPr>
          <w:p w14:paraId="3517BAC1" w14:textId="1849CE73"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723</w:t>
            </w:r>
          </w:p>
        </w:tc>
        <w:tc>
          <w:tcPr>
            <w:tcW w:w="644" w:type="pct"/>
          </w:tcPr>
          <w:p w14:paraId="6A645C12" w14:textId="2E0F6DBE" w:rsidR="00C3517B" w:rsidRPr="00C3517B" w:rsidRDefault="00D6505A" w:rsidP="00C3517B">
            <w:pPr>
              <w:jc w:val="center"/>
              <w:rPr>
                <w:rFonts w:ascii="Times New Roman" w:hAnsi="Times New Roman" w:cs="Times New Roman"/>
                <w:sz w:val="20"/>
                <w:szCs w:val="20"/>
              </w:rPr>
            </w:pPr>
            <w:r>
              <w:rPr>
                <w:rFonts w:ascii="Times New Roman" w:hAnsi="Times New Roman" w:cs="Times New Roman"/>
                <w:sz w:val="20"/>
                <w:szCs w:val="20"/>
              </w:rPr>
              <w:t>67.5</w:t>
            </w:r>
          </w:p>
        </w:tc>
        <w:tc>
          <w:tcPr>
            <w:tcW w:w="1000" w:type="pct"/>
          </w:tcPr>
          <w:p w14:paraId="272D1634" w14:textId="16F8AE6A"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0.45</w:t>
            </w:r>
          </w:p>
        </w:tc>
        <w:tc>
          <w:tcPr>
            <w:tcW w:w="1000" w:type="pct"/>
          </w:tcPr>
          <w:p w14:paraId="07B97F71" w14:textId="5D47DF8A"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0.50</w:t>
            </w:r>
          </w:p>
        </w:tc>
      </w:tr>
      <w:tr w:rsidR="00C3517B" w14:paraId="085BABF7" w14:textId="77777777" w:rsidTr="00A03DD4">
        <w:tc>
          <w:tcPr>
            <w:tcW w:w="1442" w:type="pct"/>
          </w:tcPr>
          <w:p w14:paraId="094CC3B5" w14:textId="6281CD45" w:rsidR="00C3517B" w:rsidRPr="00C3517B" w:rsidRDefault="00C3517B" w:rsidP="00AD14DD">
            <w:pPr>
              <w:ind w:firstLine="252"/>
              <w:rPr>
                <w:rFonts w:ascii="Times New Roman" w:hAnsi="Times New Roman" w:cs="Times New Roman"/>
                <w:sz w:val="20"/>
                <w:szCs w:val="20"/>
              </w:rPr>
            </w:pPr>
            <w:r w:rsidRPr="00C3517B">
              <w:rPr>
                <w:rFonts w:ascii="Times New Roman" w:hAnsi="Times New Roman" w:cs="Times New Roman"/>
                <w:sz w:val="20"/>
                <w:szCs w:val="20"/>
              </w:rPr>
              <w:t>Fewer than 250</w:t>
            </w:r>
          </w:p>
        </w:tc>
        <w:tc>
          <w:tcPr>
            <w:tcW w:w="913" w:type="pct"/>
          </w:tcPr>
          <w:p w14:paraId="60FC9F10" w14:textId="28ACB273"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39</w:t>
            </w:r>
          </w:p>
        </w:tc>
        <w:tc>
          <w:tcPr>
            <w:tcW w:w="644" w:type="pct"/>
          </w:tcPr>
          <w:p w14:paraId="566F1E60" w14:textId="6904DEC2" w:rsidR="00C3517B" w:rsidRPr="00C3517B" w:rsidRDefault="00023EC1" w:rsidP="00C3517B">
            <w:pPr>
              <w:jc w:val="center"/>
              <w:rPr>
                <w:rFonts w:ascii="Times New Roman" w:hAnsi="Times New Roman" w:cs="Times New Roman"/>
                <w:sz w:val="20"/>
                <w:szCs w:val="20"/>
              </w:rPr>
            </w:pPr>
            <w:r>
              <w:rPr>
                <w:rFonts w:ascii="Times New Roman" w:hAnsi="Times New Roman" w:cs="Times New Roman"/>
                <w:sz w:val="20"/>
                <w:szCs w:val="20"/>
              </w:rPr>
              <w:t>3.6</w:t>
            </w:r>
          </w:p>
        </w:tc>
        <w:tc>
          <w:tcPr>
            <w:tcW w:w="1000" w:type="pct"/>
          </w:tcPr>
          <w:p w14:paraId="7FED227C" w14:textId="29579277"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.02</w:t>
            </w:r>
          </w:p>
        </w:tc>
        <w:tc>
          <w:tcPr>
            <w:tcW w:w="1000" w:type="pct"/>
          </w:tcPr>
          <w:p w14:paraId="4750F88A" w14:textId="1F9AB733"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0.15</w:t>
            </w:r>
          </w:p>
        </w:tc>
      </w:tr>
      <w:tr w:rsidR="00C3517B" w14:paraId="6BE5B150" w14:textId="77777777" w:rsidTr="00A03DD4">
        <w:tc>
          <w:tcPr>
            <w:tcW w:w="1442" w:type="pct"/>
            <w:tcBorders>
              <w:bottom w:val="single" w:sz="4" w:space="0" w:color="auto"/>
            </w:tcBorders>
          </w:tcPr>
          <w:p w14:paraId="5A3E865C" w14:textId="69D48E32" w:rsidR="00C3517B" w:rsidRPr="00C3517B" w:rsidRDefault="00C3517B" w:rsidP="00AD14DD">
            <w:pPr>
              <w:ind w:firstLine="252"/>
              <w:rPr>
                <w:rFonts w:ascii="Times New Roman" w:hAnsi="Times New Roman" w:cs="Times New Roman"/>
                <w:sz w:val="20"/>
                <w:szCs w:val="20"/>
              </w:rPr>
            </w:pPr>
            <w:r w:rsidRPr="00C3517B">
              <w:rPr>
                <w:rFonts w:ascii="Times New Roman" w:hAnsi="Times New Roman" w:cs="Times New Roman"/>
                <w:sz w:val="20"/>
                <w:szCs w:val="20"/>
              </w:rPr>
              <w:t>Fewer than 1</w:t>
            </w:r>
            <w:r w:rsidR="006942B1">
              <w:rPr>
                <w:rFonts w:ascii="Times New Roman" w:hAnsi="Times New Roman" w:cs="Times New Roman"/>
                <w:sz w:val="20"/>
                <w:szCs w:val="20"/>
              </w:rPr>
              <w:t>,000</w:t>
            </w:r>
          </w:p>
        </w:tc>
        <w:tc>
          <w:tcPr>
            <w:tcW w:w="913" w:type="pct"/>
            <w:tcBorders>
              <w:bottom w:val="single" w:sz="4" w:space="0" w:color="auto"/>
            </w:tcBorders>
          </w:tcPr>
          <w:p w14:paraId="2BB56FE8" w14:textId="26496391"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309</w:t>
            </w:r>
          </w:p>
        </w:tc>
        <w:tc>
          <w:tcPr>
            <w:tcW w:w="644" w:type="pct"/>
            <w:tcBorders>
              <w:bottom w:val="single" w:sz="4" w:space="0" w:color="auto"/>
            </w:tcBorders>
          </w:tcPr>
          <w:p w14:paraId="6A92F41D" w14:textId="65776A92" w:rsidR="00C3517B" w:rsidRPr="00C3517B" w:rsidRDefault="00023EC1" w:rsidP="00C3517B">
            <w:pPr>
              <w:jc w:val="center"/>
              <w:rPr>
                <w:rFonts w:ascii="Times New Roman" w:hAnsi="Times New Roman" w:cs="Times New Roman"/>
                <w:sz w:val="20"/>
                <w:szCs w:val="20"/>
              </w:rPr>
            </w:pPr>
            <w:r>
              <w:rPr>
                <w:rFonts w:ascii="Times New Roman" w:hAnsi="Times New Roman" w:cs="Times New Roman"/>
                <w:sz w:val="20"/>
                <w:szCs w:val="20"/>
              </w:rPr>
              <w:t>28.8</w:t>
            </w:r>
          </w:p>
        </w:tc>
        <w:tc>
          <w:tcPr>
            <w:tcW w:w="1000" w:type="pct"/>
            <w:tcBorders>
              <w:bottom w:val="single" w:sz="4" w:space="0" w:color="auto"/>
            </w:tcBorders>
          </w:tcPr>
          <w:p w14:paraId="22ABFEC3" w14:textId="0D72DC73"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0.19</w:t>
            </w:r>
          </w:p>
        </w:tc>
        <w:tc>
          <w:tcPr>
            <w:tcW w:w="1000" w:type="pct"/>
            <w:tcBorders>
              <w:bottom w:val="single" w:sz="4" w:space="0" w:color="auto"/>
            </w:tcBorders>
          </w:tcPr>
          <w:p w14:paraId="3B594CD7" w14:textId="0A7FCEBE" w:rsidR="00C3517B" w:rsidRPr="00C3517B" w:rsidRDefault="00C3517B" w:rsidP="00C3517B">
            <w:pPr>
              <w:jc w:val="center"/>
              <w:rPr>
                <w:rFonts w:ascii="Times New Roman" w:hAnsi="Times New Roman" w:cs="Times New Roman"/>
                <w:sz w:val="20"/>
                <w:szCs w:val="20"/>
              </w:rPr>
            </w:pPr>
            <w:r w:rsidRPr="00C3517B">
              <w:rPr>
                <w:rFonts w:ascii="Times New Roman" w:hAnsi="Times New Roman" w:cs="Times New Roman"/>
                <w:sz w:val="20"/>
                <w:szCs w:val="20"/>
              </w:rPr>
              <w:t>0.39</w:t>
            </w:r>
          </w:p>
        </w:tc>
      </w:tr>
    </w:tbl>
    <w:p w14:paraId="40D9A975" w14:textId="77777777" w:rsidR="00733DB5" w:rsidRPr="00750EFD" w:rsidRDefault="00733DB5" w:rsidP="00733DB5">
      <w:pPr>
        <w:rPr>
          <w:rFonts w:ascii="Times New Roman" w:hAnsi="Times New Roman" w:cs="Times New Roman"/>
          <w:i/>
          <w:iCs/>
        </w:rPr>
      </w:pPr>
      <w:r w:rsidRPr="00750EFD">
        <w:rPr>
          <w:rFonts w:ascii="Times New Roman" w:hAnsi="Times New Roman" w:cs="Times New Roman"/>
          <w:i/>
          <w:iCs/>
        </w:rPr>
        <w:t xml:space="preserve">Note: Five respondents </w:t>
      </w:r>
      <w:r>
        <w:rPr>
          <w:rFonts w:ascii="Times New Roman" w:hAnsi="Times New Roman" w:cs="Times New Roman"/>
          <w:i/>
          <w:iCs/>
        </w:rPr>
        <w:t xml:space="preserve">abstained from identifying their race/ethnicity. </w:t>
      </w:r>
    </w:p>
    <w:p w14:paraId="6054AC6E" w14:textId="1906D871" w:rsidR="00452E9C" w:rsidRDefault="00452E9C">
      <w:pPr>
        <w:rPr>
          <w:rFonts w:ascii="Times New Roman" w:hAnsi="Times New Roman" w:cs="Times New Roman"/>
          <w:b/>
          <w:bCs/>
          <w:i/>
          <w:iCs/>
          <w:sz w:val="24"/>
          <w:szCs w:val="24"/>
        </w:rPr>
      </w:pPr>
      <w:r>
        <w:rPr>
          <w:rFonts w:ascii="Times New Roman" w:hAnsi="Times New Roman" w:cs="Times New Roman"/>
          <w:b/>
          <w:bCs/>
          <w:i/>
          <w:iCs/>
          <w:sz w:val="24"/>
          <w:szCs w:val="24"/>
        </w:rPr>
        <w:t>District Sample</w:t>
      </w:r>
    </w:p>
    <w:p w14:paraId="59D18691" w14:textId="37798229" w:rsidR="000C44E4" w:rsidRPr="007C7427" w:rsidRDefault="00452E9C" w:rsidP="007C7427">
      <w:pPr>
        <w:spacing w:line="480" w:lineRule="auto"/>
        <w:ind w:firstLine="720"/>
        <w:rPr>
          <w:rFonts w:ascii="Times New Roman" w:hAnsi="Times New Roman" w:cs="Times New Roman"/>
          <w:b/>
          <w:bCs/>
          <w:sz w:val="24"/>
          <w:szCs w:val="24"/>
        </w:rPr>
      </w:pPr>
      <w:r w:rsidRPr="00603F2C">
        <w:rPr>
          <w:rFonts w:ascii="Times New Roman" w:hAnsi="Times New Roman" w:cs="Times New Roman"/>
          <w:color w:val="0E101A"/>
          <w:sz w:val="24"/>
          <w:szCs w:val="24"/>
        </w:rPr>
        <w:t>Survey respondents were asked to</w:t>
      </w:r>
      <w:r w:rsidR="00A118A0">
        <w:rPr>
          <w:rFonts w:ascii="Times New Roman" w:hAnsi="Times New Roman" w:cs="Times New Roman"/>
          <w:color w:val="0E101A"/>
          <w:sz w:val="24"/>
          <w:szCs w:val="24"/>
        </w:rPr>
        <w:t xml:space="preserve"> self-</w:t>
      </w:r>
      <w:r w:rsidRPr="00603F2C">
        <w:rPr>
          <w:rFonts w:ascii="Times New Roman" w:hAnsi="Times New Roman" w:cs="Times New Roman"/>
          <w:color w:val="0E101A"/>
          <w:sz w:val="24"/>
          <w:szCs w:val="24"/>
        </w:rPr>
        <w:t>identify their school district</w:t>
      </w:r>
      <w:r>
        <w:rPr>
          <w:rFonts w:ascii="Times New Roman" w:hAnsi="Times New Roman" w:cs="Times New Roman"/>
          <w:color w:val="0E101A"/>
          <w:sz w:val="24"/>
          <w:szCs w:val="24"/>
        </w:rPr>
        <w:t>.</w:t>
      </w:r>
      <w:r w:rsidRPr="00603F2C">
        <w:rPr>
          <w:rFonts w:ascii="Times New Roman" w:hAnsi="Times New Roman" w:cs="Times New Roman"/>
          <w:sz w:val="24"/>
          <w:szCs w:val="24"/>
        </w:rPr>
        <w:t xml:space="preserve"> This identification allowed </w:t>
      </w:r>
      <w:r>
        <w:rPr>
          <w:rFonts w:ascii="Times New Roman" w:hAnsi="Times New Roman" w:cs="Times New Roman"/>
          <w:sz w:val="24"/>
          <w:szCs w:val="24"/>
        </w:rPr>
        <w:t xml:space="preserve">the researcher to </w:t>
      </w:r>
      <w:r w:rsidRPr="00603F2C">
        <w:rPr>
          <w:rFonts w:ascii="Times New Roman" w:hAnsi="Times New Roman" w:cs="Times New Roman"/>
          <w:sz w:val="24"/>
          <w:szCs w:val="24"/>
        </w:rPr>
        <w:t>obtain publicly available data on Oklahoma school district demographics</w:t>
      </w:r>
      <w:r w:rsidR="004942EB">
        <w:rPr>
          <w:rFonts w:ascii="Times New Roman" w:hAnsi="Times New Roman" w:cs="Times New Roman"/>
          <w:sz w:val="24"/>
          <w:szCs w:val="24"/>
        </w:rPr>
        <w:t xml:space="preserve">: student race and ethnicities, total enrollment, </w:t>
      </w:r>
      <w:r w:rsidR="00DA2047">
        <w:rPr>
          <w:rFonts w:ascii="Times New Roman" w:hAnsi="Times New Roman" w:cs="Times New Roman"/>
          <w:sz w:val="24"/>
          <w:szCs w:val="24"/>
        </w:rPr>
        <w:t>reading remediation, percentage of English learners, percentage of special education students</w:t>
      </w:r>
      <w:r w:rsidR="00B51E3F">
        <w:rPr>
          <w:rFonts w:ascii="Times New Roman" w:hAnsi="Times New Roman" w:cs="Times New Roman"/>
          <w:sz w:val="24"/>
          <w:szCs w:val="24"/>
        </w:rPr>
        <w:t xml:space="preserve">, drop-out percentages, </w:t>
      </w:r>
      <w:r w:rsidR="00C66873">
        <w:rPr>
          <w:rFonts w:ascii="Times New Roman" w:hAnsi="Times New Roman" w:cs="Times New Roman"/>
          <w:sz w:val="24"/>
          <w:szCs w:val="24"/>
        </w:rPr>
        <w:t xml:space="preserve">and </w:t>
      </w:r>
      <w:r w:rsidR="00B51E3F">
        <w:rPr>
          <w:rFonts w:ascii="Times New Roman" w:hAnsi="Times New Roman" w:cs="Times New Roman"/>
          <w:sz w:val="24"/>
          <w:szCs w:val="24"/>
        </w:rPr>
        <w:t>free and reduced lunch percentages</w:t>
      </w:r>
      <w:r w:rsidR="00C66873">
        <w:rPr>
          <w:rFonts w:ascii="Times New Roman" w:hAnsi="Times New Roman" w:cs="Times New Roman"/>
          <w:sz w:val="24"/>
          <w:szCs w:val="24"/>
        </w:rPr>
        <w:t xml:space="preserve"> </w:t>
      </w:r>
      <w:r w:rsidRPr="00603F2C">
        <w:rPr>
          <w:rFonts w:ascii="Times New Roman" w:hAnsi="Times New Roman" w:cs="Times New Roman"/>
          <w:sz w:val="24"/>
          <w:szCs w:val="24"/>
        </w:rPr>
        <w:t xml:space="preserve">(Oklahoma School Profiles, 2020). </w:t>
      </w:r>
    </w:p>
    <w:p w14:paraId="211B1024" w14:textId="77777777" w:rsidR="00FA3C72" w:rsidRDefault="00FA3C72">
      <w:pPr>
        <w:rPr>
          <w:rFonts w:ascii="Times New Roman" w:hAnsi="Times New Roman" w:cs="Times New Roman"/>
          <w:b/>
          <w:bCs/>
          <w:sz w:val="24"/>
          <w:szCs w:val="24"/>
        </w:rPr>
      </w:pPr>
      <w:r>
        <w:rPr>
          <w:rFonts w:ascii="Times New Roman" w:hAnsi="Times New Roman" w:cs="Times New Roman"/>
          <w:b/>
          <w:bCs/>
          <w:sz w:val="24"/>
          <w:szCs w:val="24"/>
        </w:rPr>
        <w:br w:type="page"/>
      </w:r>
    </w:p>
    <w:p w14:paraId="610FB502" w14:textId="77777777" w:rsidR="0014091C" w:rsidRDefault="0014091C" w:rsidP="0039396D">
      <w:pPr>
        <w:rPr>
          <w:rFonts w:ascii="Times New Roman" w:hAnsi="Times New Roman" w:cs="Times New Roman"/>
          <w:b/>
          <w:bCs/>
          <w:sz w:val="24"/>
          <w:szCs w:val="24"/>
        </w:rPr>
        <w:sectPr w:rsidR="0014091C" w:rsidSect="00FA3C72">
          <w:footerReference w:type="default" r:id="rId28"/>
          <w:pgSz w:w="12240" w:h="15840" w:code="1"/>
          <w:pgMar w:top="1440" w:right="1440" w:bottom="1440" w:left="1440" w:header="720" w:footer="720" w:gutter="0"/>
          <w:cols w:space="720"/>
          <w:docGrid w:linePitch="360"/>
        </w:sectPr>
      </w:pPr>
    </w:p>
    <w:p w14:paraId="4BE66EC7" w14:textId="1A60115F" w:rsidR="0039396D" w:rsidRPr="00793B29" w:rsidRDefault="0039396D" w:rsidP="00520B9A">
      <w:pPr>
        <w:spacing w:after="0" w:line="240" w:lineRule="auto"/>
        <w:ind w:right="810"/>
        <w:rPr>
          <w:rFonts w:ascii="Times New Roman" w:hAnsi="Times New Roman" w:cs="Times New Roman"/>
          <w:i/>
          <w:iCs/>
          <w:sz w:val="24"/>
          <w:szCs w:val="24"/>
        </w:rPr>
      </w:pPr>
      <w:r>
        <w:rPr>
          <w:rFonts w:ascii="Times New Roman" w:hAnsi="Times New Roman" w:cs="Times New Roman"/>
          <w:b/>
          <w:bCs/>
          <w:sz w:val="24"/>
          <w:szCs w:val="24"/>
        </w:rPr>
        <w:lastRenderedPageBreak/>
        <w:t xml:space="preserve">Table </w:t>
      </w:r>
      <w:r w:rsidR="00FA5D9F">
        <w:rPr>
          <w:rFonts w:ascii="Times New Roman" w:hAnsi="Times New Roman" w:cs="Times New Roman"/>
          <w:b/>
          <w:bCs/>
          <w:sz w:val="24"/>
          <w:szCs w:val="24"/>
        </w:rPr>
        <w:t>7</w:t>
      </w:r>
      <w:r w:rsidR="007717F7">
        <w:rPr>
          <w:rFonts w:ascii="Times New Roman" w:hAnsi="Times New Roman" w:cs="Times New Roman"/>
          <w:b/>
          <w:bCs/>
          <w:sz w:val="24"/>
          <w:szCs w:val="24"/>
        </w:rPr>
        <w:t xml:space="preserve">. </w:t>
      </w:r>
      <w:r w:rsidR="006942B1">
        <w:rPr>
          <w:rFonts w:ascii="Times New Roman" w:hAnsi="Times New Roman" w:cs="Times New Roman"/>
          <w:b/>
          <w:bCs/>
          <w:i/>
          <w:iCs/>
          <w:sz w:val="24"/>
          <w:szCs w:val="24"/>
        </w:rPr>
        <w:t xml:space="preserve">Sociodemographic comparison of survey sample to total districts in Oklahoma </w:t>
      </w:r>
    </w:p>
    <w:tbl>
      <w:tblPr>
        <w:tblW w:w="5000" w:type="pct"/>
        <w:tblLook w:val="04A0" w:firstRow="1" w:lastRow="0" w:firstColumn="1" w:lastColumn="0" w:noHBand="0" w:noVBand="1"/>
      </w:tblPr>
      <w:tblGrid>
        <w:gridCol w:w="1438"/>
        <w:gridCol w:w="13"/>
        <w:gridCol w:w="887"/>
        <w:gridCol w:w="818"/>
        <w:gridCol w:w="1015"/>
        <w:gridCol w:w="1136"/>
        <w:gridCol w:w="884"/>
        <w:gridCol w:w="107"/>
        <w:gridCol w:w="820"/>
        <w:gridCol w:w="1020"/>
        <w:gridCol w:w="1134"/>
        <w:gridCol w:w="88"/>
      </w:tblGrid>
      <w:tr w:rsidR="008854D7" w:rsidRPr="00E20A2D" w14:paraId="1EED9460" w14:textId="77777777" w:rsidTr="00C66873">
        <w:trPr>
          <w:trHeight w:val="521"/>
        </w:trPr>
        <w:tc>
          <w:tcPr>
            <w:tcW w:w="768" w:type="pct"/>
            <w:tcBorders>
              <w:top w:val="single" w:sz="4" w:space="0" w:color="auto"/>
              <w:bottom w:val="single" w:sz="4" w:space="0" w:color="auto"/>
            </w:tcBorders>
          </w:tcPr>
          <w:p w14:paraId="6234B4A3" w14:textId="77777777" w:rsidR="008854D7" w:rsidRPr="00E20A2D" w:rsidRDefault="008854D7" w:rsidP="007717F7">
            <w:pPr>
              <w:spacing w:line="360" w:lineRule="auto"/>
              <w:jc w:val="center"/>
              <w:rPr>
                <w:rFonts w:ascii="Times New Roman" w:hAnsi="Times New Roman" w:cs="Times New Roman"/>
                <w:sz w:val="20"/>
                <w:szCs w:val="20"/>
              </w:rPr>
            </w:pPr>
          </w:p>
        </w:tc>
        <w:tc>
          <w:tcPr>
            <w:tcW w:w="2067" w:type="pct"/>
            <w:gridSpan w:val="5"/>
            <w:tcBorders>
              <w:top w:val="single" w:sz="4" w:space="0" w:color="auto"/>
              <w:bottom w:val="single" w:sz="4" w:space="0" w:color="auto"/>
            </w:tcBorders>
          </w:tcPr>
          <w:p w14:paraId="1B02C415" w14:textId="77777777" w:rsidR="008854D7" w:rsidRPr="00E20A2D" w:rsidRDefault="008854D7" w:rsidP="007717F7">
            <w:pPr>
              <w:spacing w:line="360" w:lineRule="auto"/>
              <w:jc w:val="center"/>
              <w:rPr>
                <w:rFonts w:ascii="Times New Roman" w:hAnsi="Times New Roman" w:cs="Times New Roman"/>
                <w:sz w:val="20"/>
                <w:szCs w:val="20"/>
              </w:rPr>
            </w:pPr>
            <w:r w:rsidRPr="00E20A2D">
              <w:rPr>
                <w:rFonts w:ascii="Times New Roman" w:hAnsi="Times New Roman" w:cs="Times New Roman"/>
                <w:sz w:val="20"/>
                <w:szCs w:val="20"/>
              </w:rPr>
              <w:t>Survey Sample</w:t>
            </w:r>
          </w:p>
        </w:tc>
        <w:tc>
          <w:tcPr>
            <w:tcW w:w="472" w:type="pct"/>
            <w:tcBorders>
              <w:top w:val="single" w:sz="4" w:space="0" w:color="auto"/>
              <w:bottom w:val="single" w:sz="4" w:space="0" w:color="auto"/>
            </w:tcBorders>
          </w:tcPr>
          <w:p w14:paraId="54291E90" w14:textId="77777777" w:rsidR="008854D7" w:rsidRPr="00E20A2D" w:rsidRDefault="008854D7" w:rsidP="007717F7">
            <w:pPr>
              <w:spacing w:line="360" w:lineRule="auto"/>
              <w:jc w:val="center"/>
              <w:rPr>
                <w:rFonts w:ascii="Times New Roman" w:hAnsi="Times New Roman" w:cs="Times New Roman"/>
                <w:sz w:val="20"/>
                <w:szCs w:val="20"/>
              </w:rPr>
            </w:pPr>
          </w:p>
        </w:tc>
        <w:tc>
          <w:tcPr>
            <w:tcW w:w="1693" w:type="pct"/>
            <w:gridSpan w:val="5"/>
            <w:tcBorders>
              <w:top w:val="single" w:sz="4" w:space="0" w:color="auto"/>
              <w:bottom w:val="single" w:sz="4" w:space="0" w:color="auto"/>
            </w:tcBorders>
            <w:vAlign w:val="center"/>
          </w:tcPr>
          <w:p w14:paraId="48865859" w14:textId="236A7CBD" w:rsidR="008854D7" w:rsidRPr="00E20A2D" w:rsidRDefault="008854D7" w:rsidP="00E20A2D">
            <w:pPr>
              <w:tabs>
                <w:tab w:val="center" w:pos="1766"/>
                <w:tab w:val="left" w:pos="4364"/>
              </w:tabs>
              <w:spacing w:after="100" w:afterAutospacing="1" w:line="360" w:lineRule="auto"/>
              <w:ind w:right="933"/>
              <w:jc w:val="center"/>
              <w:rPr>
                <w:rFonts w:ascii="Times New Roman" w:hAnsi="Times New Roman" w:cs="Times New Roman"/>
                <w:sz w:val="20"/>
                <w:szCs w:val="20"/>
              </w:rPr>
            </w:pPr>
            <w:r w:rsidRPr="00E20A2D">
              <w:rPr>
                <w:rFonts w:ascii="Times New Roman" w:hAnsi="Times New Roman" w:cs="Times New Roman"/>
                <w:sz w:val="20"/>
                <w:szCs w:val="20"/>
              </w:rPr>
              <w:t xml:space="preserve">Total </w:t>
            </w:r>
            <w:proofErr w:type="gramStart"/>
            <w:r w:rsidRPr="00E20A2D">
              <w:rPr>
                <w:rFonts w:ascii="Times New Roman" w:hAnsi="Times New Roman" w:cs="Times New Roman"/>
                <w:sz w:val="20"/>
                <w:szCs w:val="20"/>
              </w:rPr>
              <w:t xml:space="preserve">Oklahoma </w:t>
            </w:r>
            <w:r w:rsidR="00C10AEC" w:rsidRPr="00E20A2D">
              <w:rPr>
                <w:rFonts w:ascii="Times New Roman" w:hAnsi="Times New Roman" w:cs="Times New Roman"/>
                <w:sz w:val="20"/>
                <w:szCs w:val="20"/>
              </w:rPr>
              <w:t xml:space="preserve"> D</w:t>
            </w:r>
            <w:r w:rsidRPr="00E20A2D">
              <w:rPr>
                <w:rFonts w:ascii="Times New Roman" w:hAnsi="Times New Roman" w:cs="Times New Roman"/>
                <w:sz w:val="20"/>
                <w:szCs w:val="20"/>
              </w:rPr>
              <w:t>istricts</w:t>
            </w:r>
            <w:proofErr w:type="gramEnd"/>
          </w:p>
        </w:tc>
      </w:tr>
      <w:tr w:rsidR="00C10AEC" w:rsidRPr="00E20A2D" w14:paraId="6958A7EC" w14:textId="77777777" w:rsidTr="00E20A2D">
        <w:trPr>
          <w:gridAfter w:val="1"/>
          <w:wAfter w:w="47" w:type="pct"/>
          <w:trHeight w:val="368"/>
        </w:trPr>
        <w:tc>
          <w:tcPr>
            <w:tcW w:w="768" w:type="pct"/>
            <w:tcBorders>
              <w:top w:val="single" w:sz="4" w:space="0" w:color="auto"/>
              <w:bottom w:val="single" w:sz="4" w:space="0" w:color="auto"/>
            </w:tcBorders>
          </w:tcPr>
          <w:p w14:paraId="1B61E3B8" w14:textId="77777777" w:rsidR="0046695D" w:rsidRPr="00E20A2D" w:rsidRDefault="0046695D" w:rsidP="007717F7">
            <w:pPr>
              <w:spacing w:line="360" w:lineRule="auto"/>
              <w:rPr>
                <w:rFonts w:ascii="Times New Roman" w:hAnsi="Times New Roman" w:cs="Times New Roman"/>
                <w:sz w:val="20"/>
                <w:szCs w:val="20"/>
              </w:rPr>
            </w:pPr>
          </w:p>
        </w:tc>
        <w:tc>
          <w:tcPr>
            <w:tcW w:w="481" w:type="pct"/>
            <w:gridSpan w:val="2"/>
            <w:tcBorders>
              <w:top w:val="single" w:sz="4" w:space="0" w:color="auto"/>
              <w:bottom w:val="single" w:sz="4" w:space="0" w:color="auto"/>
            </w:tcBorders>
          </w:tcPr>
          <w:p w14:paraId="1569D034"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n</w:t>
            </w:r>
          </w:p>
        </w:tc>
        <w:tc>
          <w:tcPr>
            <w:tcW w:w="437" w:type="pct"/>
            <w:tcBorders>
              <w:top w:val="single" w:sz="4" w:space="0" w:color="auto"/>
              <w:bottom w:val="single" w:sz="4" w:space="0" w:color="auto"/>
            </w:tcBorders>
          </w:tcPr>
          <w:p w14:paraId="176523E0"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Min</w:t>
            </w:r>
          </w:p>
        </w:tc>
        <w:tc>
          <w:tcPr>
            <w:tcW w:w="542" w:type="pct"/>
            <w:tcBorders>
              <w:top w:val="single" w:sz="4" w:space="0" w:color="auto"/>
              <w:bottom w:val="single" w:sz="4" w:space="0" w:color="auto"/>
            </w:tcBorders>
          </w:tcPr>
          <w:p w14:paraId="1E1DF8B5"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Max</w:t>
            </w:r>
          </w:p>
        </w:tc>
        <w:tc>
          <w:tcPr>
            <w:tcW w:w="607" w:type="pct"/>
            <w:tcBorders>
              <w:top w:val="single" w:sz="4" w:space="0" w:color="auto"/>
              <w:bottom w:val="single" w:sz="4" w:space="0" w:color="auto"/>
            </w:tcBorders>
          </w:tcPr>
          <w:p w14:paraId="7EDAF14C"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M</w:t>
            </w:r>
          </w:p>
        </w:tc>
        <w:tc>
          <w:tcPr>
            <w:tcW w:w="529" w:type="pct"/>
            <w:gridSpan w:val="2"/>
            <w:tcBorders>
              <w:top w:val="single" w:sz="4" w:space="0" w:color="auto"/>
              <w:bottom w:val="single" w:sz="4" w:space="0" w:color="auto"/>
            </w:tcBorders>
          </w:tcPr>
          <w:p w14:paraId="1BAE4E6B"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n</w:t>
            </w:r>
          </w:p>
        </w:tc>
        <w:tc>
          <w:tcPr>
            <w:tcW w:w="438" w:type="pct"/>
            <w:tcBorders>
              <w:top w:val="single" w:sz="4" w:space="0" w:color="auto"/>
              <w:bottom w:val="single" w:sz="4" w:space="0" w:color="auto"/>
            </w:tcBorders>
          </w:tcPr>
          <w:p w14:paraId="09032C0D"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Min</w:t>
            </w:r>
          </w:p>
        </w:tc>
        <w:tc>
          <w:tcPr>
            <w:tcW w:w="545" w:type="pct"/>
            <w:tcBorders>
              <w:top w:val="single" w:sz="4" w:space="0" w:color="auto"/>
              <w:bottom w:val="single" w:sz="4" w:space="0" w:color="auto"/>
            </w:tcBorders>
          </w:tcPr>
          <w:p w14:paraId="59BDA5A5"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Max</w:t>
            </w:r>
          </w:p>
        </w:tc>
        <w:tc>
          <w:tcPr>
            <w:tcW w:w="606" w:type="pct"/>
            <w:tcBorders>
              <w:top w:val="single" w:sz="4" w:space="0" w:color="auto"/>
              <w:bottom w:val="single" w:sz="4" w:space="0" w:color="auto"/>
            </w:tcBorders>
          </w:tcPr>
          <w:p w14:paraId="5B888A40" w14:textId="77777777" w:rsidR="0046695D" w:rsidRPr="00E20A2D" w:rsidRDefault="0046695D" w:rsidP="007717F7">
            <w:pPr>
              <w:spacing w:line="360" w:lineRule="auto"/>
              <w:jc w:val="center"/>
              <w:rPr>
                <w:rFonts w:ascii="Times New Roman" w:hAnsi="Times New Roman" w:cs="Times New Roman"/>
                <w:i/>
                <w:iCs/>
                <w:sz w:val="20"/>
                <w:szCs w:val="20"/>
              </w:rPr>
            </w:pPr>
            <w:r w:rsidRPr="00E20A2D">
              <w:rPr>
                <w:rFonts w:ascii="Times New Roman" w:hAnsi="Times New Roman" w:cs="Times New Roman"/>
                <w:i/>
                <w:iCs/>
                <w:sz w:val="20"/>
                <w:szCs w:val="20"/>
              </w:rPr>
              <w:t>M</w:t>
            </w:r>
          </w:p>
        </w:tc>
      </w:tr>
      <w:tr w:rsidR="00C10AEC" w:rsidRPr="00E20A2D" w14:paraId="19796EA1" w14:textId="77777777" w:rsidTr="00C10AEC">
        <w:trPr>
          <w:gridAfter w:val="1"/>
          <w:wAfter w:w="47" w:type="pct"/>
        </w:trPr>
        <w:tc>
          <w:tcPr>
            <w:tcW w:w="768" w:type="pct"/>
            <w:tcBorders>
              <w:top w:val="single" w:sz="4" w:space="0" w:color="auto"/>
              <w:bottom w:val="single" w:sz="4" w:space="0" w:color="auto"/>
            </w:tcBorders>
          </w:tcPr>
          <w:p w14:paraId="092EF250"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Variables</w:t>
            </w:r>
          </w:p>
        </w:tc>
        <w:tc>
          <w:tcPr>
            <w:tcW w:w="481" w:type="pct"/>
            <w:gridSpan w:val="2"/>
            <w:tcBorders>
              <w:top w:val="single" w:sz="4" w:space="0" w:color="auto"/>
              <w:bottom w:val="single" w:sz="4" w:space="0" w:color="auto"/>
            </w:tcBorders>
          </w:tcPr>
          <w:p w14:paraId="691297EA"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300*</w:t>
            </w:r>
          </w:p>
        </w:tc>
        <w:tc>
          <w:tcPr>
            <w:tcW w:w="437" w:type="pct"/>
            <w:tcBorders>
              <w:top w:val="single" w:sz="4" w:space="0" w:color="auto"/>
              <w:bottom w:val="single" w:sz="4" w:space="0" w:color="auto"/>
            </w:tcBorders>
          </w:tcPr>
          <w:p w14:paraId="095AD656" w14:textId="77777777" w:rsidR="0046695D" w:rsidRPr="00E20A2D" w:rsidRDefault="0046695D" w:rsidP="007717F7">
            <w:pPr>
              <w:spacing w:line="360" w:lineRule="auto"/>
              <w:jc w:val="center"/>
              <w:rPr>
                <w:rFonts w:ascii="Times New Roman" w:hAnsi="Times New Roman" w:cs="Times New Roman"/>
                <w:color w:val="010205"/>
                <w:sz w:val="20"/>
                <w:szCs w:val="20"/>
              </w:rPr>
            </w:pPr>
          </w:p>
        </w:tc>
        <w:tc>
          <w:tcPr>
            <w:tcW w:w="542" w:type="pct"/>
            <w:tcBorders>
              <w:top w:val="single" w:sz="4" w:space="0" w:color="auto"/>
              <w:bottom w:val="single" w:sz="4" w:space="0" w:color="auto"/>
            </w:tcBorders>
          </w:tcPr>
          <w:p w14:paraId="7CDD4B0C" w14:textId="77777777" w:rsidR="0046695D" w:rsidRPr="00E20A2D" w:rsidRDefault="0046695D" w:rsidP="007717F7">
            <w:pPr>
              <w:spacing w:line="360" w:lineRule="auto"/>
              <w:jc w:val="center"/>
              <w:rPr>
                <w:rFonts w:ascii="Times New Roman" w:hAnsi="Times New Roman" w:cs="Times New Roman"/>
                <w:color w:val="010205"/>
                <w:sz w:val="20"/>
                <w:szCs w:val="20"/>
              </w:rPr>
            </w:pPr>
          </w:p>
        </w:tc>
        <w:tc>
          <w:tcPr>
            <w:tcW w:w="607" w:type="pct"/>
            <w:tcBorders>
              <w:top w:val="single" w:sz="4" w:space="0" w:color="auto"/>
              <w:bottom w:val="single" w:sz="4" w:space="0" w:color="auto"/>
            </w:tcBorders>
          </w:tcPr>
          <w:p w14:paraId="50951933" w14:textId="77777777" w:rsidR="0046695D" w:rsidRPr="00E20A2D" w:rsidRDefault="0046695D" w:rsidP="007717F7">
            <w:pPr>
              <w:spacing w:line="360" w:lineRule="auto"/>
              <w:jc w:val="center"/>
              <w:rPr>
                <w:rFonts w:ascii="Times New Roman" w:hAnsi="Times New Roman" w:cs="Times New Roman"/>
                <w:color w:val="010205"/>
                <w:sz w:val="20"/>
                <w:szCs w:val="20"/>
              </w:rPr>
            </w:pPr>
          </w:p>
        </w:tc>
        <w:tc>
          <w:tcPr>
            <w:tcW w:w="529" w:type="pct"/>
            <w:gridSpan w:val="2"/>
            <w:tcBorders>
              <w:top w:val="single" w:sz="4" w:space="0" w:color="auto"/>
              <w:bottom w:val="single" w:sz="4" w:space="0" w:color="auto"/>
            </w:tcBorders>
          </w:tcPr>
          <w:p w14:paraId="7AE618E8"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518*</w:t>
            </w:r>
          </w:p>
        </w:tc>
        <w:tc>
          <w:tcPr>
            <w:tcW w:w="438" w:type="pct"/>
            <w:tcBorders>
              <w:top w:val="single" w:sz="4" w:space="0" w:color="auto"/>
              <w:bottom w:val="single" w:sz="4" w:space="0" w:color="auto"/>
            </w:tcBorders>
          </w:tcPr>
          <w:p w14:paraId="68566435" w14:textId="77777777" w:rsidR="0046695D" w:rsidRPr="00E20A2D" w:rsidRDefault="0046695D" w:rsidP="007717F7">
            <w:pPr>
              <w:spacing w:line="360" w:lineRule="auto"/>
              <w:jc w:val="center"/>
              <w:rPr>
                <w:rFonts w:ascii="Times New Roman" w:hAnsi="Times New Roman" w:cs="Times New Roman"/>
                <w:color w:val="010205"/>
                <w:sz w:val="20"/>
                <w:szCs w:val="20"/>
              </w:rPr>
            </w:pPr>
          </w:p>
        </w:tc>
        <w:tc>
          <w:tcPr>
            <w:tcW w:w="545" w:type="pct"/>
            <w:tcBorders>
              <w:top w:val="single" w:sz="4" w:space="0" w:color="auto"/>
              <w:bottom w:val="single" w:sz="4" w:space="0" w:color="auto"/>
            </w:tcBorders>
          </w:tcPr>
          <w:p w14:paraId="554F339F" w14:textId="77777777" w:rsidR="0046695D" w:rsidRPr="00E20A2D" w:rsidRDefault="0046695D" w:rsidP="007717F7">
            <w:pPr>
              <w:spacing w:line="360" w:lineRule="auto"/>
              <w:jc w:val="center"/>
              <w:rPr>
                <w:rFonts w:ascii="Times New Roman" w:hAnsi="Times New Roman" w:cs="Times New Roman"/>
                <w:color w:val="010205"/>
                <w:sz w:val="20"/>
                <w:szCs w:val="20"/>
              </w:rPr>
            </w:pPr>
          </w:p>
        </w:tc>
        <w:tc>
          <w:tcPr>
            <w:tcW w:w="606" w:type="pct"/>
            <w:tcBorders>
              <w:top w:val="single" w:sz="4" w:space="0" w:color="auto"/>
              <w:bottom w:val="single" w:sz="4" w:space="0" w:color="auto"/>
            </w:tcBorders>
          </w:tcPr>
          <w:p w14:paraId="5A7C49F4" w14:textId="77777777" w:rsidR="0046695D" w:rsidRPr="00E20A2D" w:rsidRDefault="0046695D" w:rsidP="007717F7">
            <w:pPr>
              <w:spacing w:line="360" w:lineRule="auto"/>
              <w:jc w:val="center"/>
              <w:rPr>
                <w:rFonts w:ascii="Times New Roman" w:hAnsi="Times New Roman" w:cs="Times New Roman"/>
                <w:color w:val="010205"/>
                <w:sz w:val="20"/>
                <w:szCs w:val="20"/>
              </w:rPr>
            </w:pPr>
          </w:p>
        </w:tc>
      </w:tr>
      <w:tr w:rsidR="00CA394A" w:rsidRPr="00E20A2D" w14:paraId="3D2819A0" w14:textId="77777777" w:rsidTr="00C10AEC">
        <w:trPr>
          <w:gridAfter w:val="1"/>
          <w:wAfter w:w="47" w:type="pct"/>
        </w:trPr>
        <w:tc>
          <w:tcPr>
            <w:tcW w:w="775" w:type="pct"/>
            <w:gridSpan w:val="2"/>
            <w:tcBorders>
              <w:top w:val="single" w:sz="4" w:space="0" w:color="auto"/>
            </w:tcBorders>
          </w:tcPr>
          <w:p w14:paraId="6295DC8B"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White</w:t>
            </w:r>
          </w:p>
        </w:tc>
        <w:tc>
          <w:tcPr>
            <w:tcW w:w="474" w:type="pct"/>
            <w:tcBorders>
              <w:top w:val="single" w:sz="4" w:space="0" w:color="auto"/>
            </w:tcBorders>
          </w:tcPr>
          <w:p w14:paraId="2A3ABA55" w14:textId="77777777" w:rsidR="0046695D" w:rsidRPr="00E20A2D" w:rsidRDefault="0046695D" w:rsidP="007717F7">
            <w:pPr>
              <w:spacing w:line="360" w:lineRule="auto"/>
              <w:rPr>
                <w:rFonts w:ascii="Times New Roman" w:hAnsi="Times New Roman" w:cs="Times New Roman"/>
                <w:sz w:val="20"/>
                <w:szCs w:val="20"/>
              </w:rPr>
            </w:pPr>
          </w:p>
        </w:tc>
        <w:tc>
          <w:tcPr>
            <w:tcW w:w="437" w:type="pct"/>
            <w:tcBorders>
              <w:top w:val="single" w:sz="4" w:space="0" w:color="auto"/>
            </w:tcBorders>
          </w:tcPr>
          <w:p w14:paraId="2A0B0FB2"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0.9</w:t>
            </w:r>
          </w:p>
        </w:tc>
        <w:tc>
          <w:tcPr>
            <w:tcW w:w="542" w:type="pct"/>
            <w:tcBorders>
              <w:top w:val="single" w:sz="4" w:space="0" w:color="auto"/>
            </w:tcBorders>
          </w:tcPr>
          <w:p w14:paraId="0565D7B7"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87.7</w:t>
            </w:r>
          </w:p>
        </w:tc>
        <w:tc>
          <w:tcPr>
            <w:tcW w:w="607" w:type="pct"/>
            <w:tcBorders>
              <w:top w:val="single" w:sz="4" w:space="0" w:color="auto"/>
            </w:tcBorders>
          </w:tcPr>
          <w:p w14:paraId="2F1135DD"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52.9</w:t>
            </w:r>
          </w:p>
        </w:tc>
        <w:tc>
          <w:tcPr>
            <w:tcW w:w="529" w:type="pct"/>
            <w:gridSpan w:val="2"/>
            <w:tcBorders>
              <w:top w:val="single" w:sz="4" w:space="0" w:color="auto"/>
            </w:tcBorders>
          </w:tcPr>
          <w:p w14:paraId="7DF997AB" w14:textId="77777777" w:rsidR="0046695D" w:rsidRPr="00E20A2D" w:rsidRDefault="0046695D" w:rsidP="007717F7">
            <w:pPr>
              <w:spacing w:line="360" w:lineRule="auto"/>
              <w:rPr>
                <w:rFonts w:ascii="Times New Roman" w:hAnsi="Times New Roman" w:cs="Times New Roman"/>
                <w:sz w:val="20"/>
                <w:szCs w:val="20"/>
              </w:rPr>
            </w:pPr>
          </w:p>
        </w:tc>
        <w:tc>
          <w:tcPr>
            <w:tcW w:w="438" w:type="pct"/>
            <w:tcBorders>
              <w:top w:val="single" w:sz="4" w:space="0" w:color="auto"/>
            </w:tcBorders>
          </w:tcPr>
          <w:p w14:paraId="6B3C7C98"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5" w:type="pct"/>
            <w:tcBorders>
              <w:top w:val="single" w:sz="4" w:space="0" w:color="auto"/>
            </w:tcBorders>
          </w:tcPr>
          <w:p w14:paraId="0A84CEA1"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448.6</w:t>
            </w:r>
          </w:p>
        </w:tc>
        <w:tc>
          <w:tcPr>
            <w:tcW w:w="606" w:type="pct"/>
            <w:tcBorders>
              <w:top w:val="single" w:sz="4" w:space="0" w:color="auto"/>
            </w:tcBorders>
          </w:tcPr>
          <w:p w14:paraId="23F7B043"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54.10</w:t>
            </w:r>
          </w:p>
        </w:tc>
      </w:tr>
      <w:tr w:rsidR="00CA394A" w:rsidRPr="00E20A2D" w14:paraId="733D1CE8" w14:textId="77777777" w:rsidTr="00C10AEC">
        <w:trPr>
          <w:gridAfter w:val="1"/>
          <w:wAfter w:w="47" w:type="pct"/>
        </w:trPr>
        <w:tc>
          <w:tcPr>
            <w:tcW w:w="775" w:type="pct"/>
            <w:gridSpan w:val="2"/>
          </w:tcPr>
          <w:p w14:paraId="466BD688"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Black</w:t>
            </w:r>
          </w:p>
        </w:tc>
        <w:tc>
          <w:tcPr>
            <w:tcW w:w="474" w:type="pct"/>
          </w:tcPr>
          <w:p w14:paraId="3211FD38"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772C10B4"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2" w:type="pct"/>
          </w:tcPr>
          <w:p w14:paraId="7089AE8B"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84.7</w:t>
            </w:r>
          </w:p>
        </w:tc>
        <w:tc>
          <w:tcPr>
            <w:tcW w:w="607" w:type="pct"/>
          </w:tcPr>
          <w:p w14:paraId="6CF9ECBA"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3.81</w:t>
            </w:r>
          </w:p>
        </w:tc>
        <w:tc>
          <w:tcPr>
            <w:tcW w:w="529" w:type="pct"/>
            <w:gridSpan w:val="2"/>
          </w:tcPr>
          <w:p w14:paraId="2C978619"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4C0041C0"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5" w:type="pct"/>
          </w:tcPr>
          <w:p w14:paraId="40E74654"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84.70</w:t>
            </w:r>
          </w:p>
        </w:tc>
        <w:tc>
          <w:tcPr>
            <w:tcW w:w="606" w:type="pct"/>
          </w:tcPr>
          <w:p w14:paraId="0381EDB8"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3.10</w:t>
            </w:r>
          </w:p>
        </w:tc>
      </w:tr>
      <w:tr w:rsidR="00CA394A" w:rsidRPr="00E20A2D" w14:paraId="0E82F76C" w14:textId="77777777" w:rsidTr="00C10AEC">
        <w:trPr>
          <w:gridAfter w:val="1"/>
          <w:wAfter w:w="47" w:type="pct"/>
        </w:trPr>
        <w:tc>
          <w:tcPr>
            <w:tcW w:w="775" w:type="pct"/>
            <w:gridSpan w:val="2"/>
          </w:tcPr>
          <w:p w14:paraId="0A8AE4F3"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Asian</w:t>
            </w:r>
          </w:p>
        </w:tc>
        <w:tc>
          <w:tcPr>
            <w:tcW w:w="474" w:type="pct"/>
          </w:tcPr>
          <w:p w14:paraId="0D7DEAB7"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32A216F1"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2" w:type="pct"/>
          </w:tcPr>
          <w:p w14:paraId="0F56F8B1"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14.2</w:t>
            </w:r>
          </w:p>
        </w:tc>
        <w:tc>
          <w:tcPr>
            <w:tcW w:w="607" w:type="pct"/>
          </w:tcPr>
          <w:p w14:paraId="168F4950"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0.98</w:t>
            </w:r>
          </w:p>
        </w:tc>
        <w:tc>
          <w:tcPr>
            <w:tcW w:w="529" w:type="pct"/>
            <w:gridSpan w:val="2"/>
          </w:tcPr>
          <w:p w14:paraId="151FEF7A"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0532E594"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5" w:type="pct"/>
          </w:tcPr>
          <w:p w14:paraId="0C9E1278"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14.20</w:t>
            </w:r>
          </w:p>
        </w:tc>
        <w:tc>
          <w:tcPr>
            <w:tcW w:w="606" w:type="pct"/>
          </w:tcPr>
          <w:p w14:paraId="273745CF"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0.79</w:t>
            </w:r>
          </w:p>
        </w:tc>
      </w:tr>
      <w:tr w:rsidR="00CA394A" w:rsidRPr="00E20A2D" w14:paraId="605BA1B7" w14:textId="77777777" w:rsidTr="00C10AEC">
        <w:trPr>
          <w:gridAfter w:val="1"/>
          <w:wAfter w:w="47" w:type="pct"/>
        </w:trPr>
        <w:tc>
          <w:tcPr>
            <w:tcW w:w="775" w:type="pct"/>
            <w:gridSpan w:val="2"/>
          </w:tcPr>
          <w:p w14:paraId="515AAB6C"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Hispanic</w:t>
            </w:r>
          </w:p>
        </w:tc>
        <w:tc>
          <w:tcPr>
            <w:tcW w:w="474" w:type="pct"/>
          </w:tcPr>
          <w:p w14:paraId="1E6F2920"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298970C4"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2" w:type="pct"/>
          </w:tcPr>
          <w:p w14:paraId="18B7D544"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94.8</w:t>
            </w:r>
          </w:p>
        </w:tc>
        <w:tc>
          <w:tcPr>
            <w:tcW w:w="607" w:type="pct"/>
          </w:tcPr>
          <w:p w14:paraId="5F7D3ECF"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12.7</w:t>
            </w:r>
          </w:p>
        </w:tc>
        <w:tc>
          <w:tcPr>
            <w:tcW w:w="529" w:type="pct"/>
            <w:gridSpan w:val="2"/>
          </w:tcPr>
          <w:p w14:paraId="3133AB49"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263EE444"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5" w:type="pct"/>
          </w:tcPr>
          <w:p w14:paraId="55C7C8E3"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116.3</w:t>
            </w:r>
          </w:p>
        </w:tc>
        <w:tc>
          <w:tcPr>
            <w:tcW w:w="606" w:type="pct"/>
          </w:tcPr>
          <w:p w14:paraId="6C72918A"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11.20</w:t>
            </w:r>
          </w:p>
        </w:tc>
      </w:tr>
      <w:tr w:rsidR="00CA394A" w:rsidRPr="00E20A2D" w14:paraId="7AE1DE6B" w14:textId="77777777" w:rsidTr="00C10AEC">
        <w:trPr>
          <w:gridAfter w:val="1"/>
          <w:wAfter w:w="47" w:type="pct"/>
        </w:trPr>
        <w:tc>
          <w:tcPr>
            <w:tcW w:w="775" w:type="pct"/>
            <w:gridSpan w:val="2"/>
          </w:tcPr>
          <w:p w14:paraId="3657C98B"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Native American</w:t>
            </w:r>
          </w:p>
        </w:tc>
        <w:tc>
          <w:tcPr>
            <w:tcW w:w="474" w:type="pct"/>
          </w:tcPr>
          <w:p w14:paraId="60DB9EBA"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64653F7A"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2" w:type="pct"/>
          </w:tcPr>
          <w:p w14:paraId="1B411978"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87.4</w:t>
            </w:r>
          </w:p>
        </w:tc>
        <w:tc>
          <w:tcPr>
            <w:tcW w:w="607" w:type="pct"/>
          </w:tcPr>
          <w:p w14:paraId="2B7AC485"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19.5</w:t>
            </w:r>
          </w:p>
        </w:tc>
        <w:tc>
          <w:tcPr>
            <w:tcW w:w="529" w:type="pct"/>
            <w:gridSpan w:val="2"/>
          </w:tcPr>
          <w:p w14:paraId="550E445A"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1F61012C"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5" w:type="pct"/>
          </w:tcPr>
          <w:p w14:paraId="6776AB9B"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89.90</w:t>
            </w:r>
          </w:p>
        </w:tc>
        <w:tc>
          <w:tcPr>
            <w:tcW w:w="606" w:type="pct"/>
          </w:tcPr>
          <w:p w14:paraId="4EA2431B"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21.80</w:t>
            </w:r>
          </w:p>
        </w:tc>
      </w:tr>
      <w:tr w:rsidR="00CA394A" w:rsidRPr="00E20A2D" w14:paraId="7D7F573D" w14:textId="77777777" w:rsidTr="00C10AEC">
        <w:trPr>
          <w:gridAfter w:val="1"/>
          <w:wAfter w:w="47" w:type="pct"/>
        </w:trPr>
        <w:tc>
          <w:tcPr>
            <w:tcW w:w="775" w:type="pct"/>
            <w:gridSpan w:val="2"/>
          </w:tcPr>
          <w:p w14:paraId="461EA688"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Two or more</w:t>
            </w:r>
          </w:p>
        </w:tc>
        <w:tc>
          <w:tcPr>
            <w:tcW w:w="474" w:type="pct"/>
          </w:tcPr>
          <w:p w14:paraId="20E78C65"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6E01C220"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2" w:type="pct"/>
          </w:tcPr>
          <w:p w14:paraId="548131BF"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31.5</w:t>
            </w:r>
          </w:p>
        </w:tc>
        <w:tc>
          <w:tcPr>
            <w:tcW w:w="607" w:type="pct"/>
          </w:tcPr>
          <w:p w14:paraId="7B5E4A6B"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9.44</w:t>
            </w:r>
          </w:p>
        </w:tc>
        <w:tc>
          <w:tcPr>
            <w:tcW w:w="529" w:type="pct"/>
            <w:gridSpan w:val="2"/>
          </w:tcPr>
          <w:p w14:paraId="735FAC70"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386735E8"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0.0</w:t>
            </w:r>
          </w:p>
        </w:tc>
        <w:tc>
          <w:tcPr>
            <w:tcW w:w="545" w:type="pct"/>
          </w:tcPr>
          <w:p w14:paraId="6A8BCA70"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39.70</w:t>
            </w:r>
          </w:p>
        </w:tc>
        <w:tc>
          <w:tcPr>
            <w:tcW w:w="606" w:type="pct"/>
          </w:tcPr>
          <w:p w14:paraId="0FE21DA1" w14:textId="77777777" w:rsidR="0046695D" w:rsidRPr="00E20A2D" w:rsidRDefault="0046695D" w:rsidP="007717F7">
            <w:pPr>
              <w:spacing w:line="360" w:lineRule="auto"/>
              <w:jc w:val="center"/>
              <w:rPr>
                <w:rFonts w:ascii="Times New Roman" w:hAnsi="Times New Roman" w:cs="Times New Roman"/>
                <w:sz w:val="20"/>
                <w:szCs w:val="20"/>
              </w:rPr>
            </w:pPr>
            <w:r w:rsidRPr="00E20A2D">
              <w:rPr>
                <w:rFonts w:ascii="Times New Roman" w:hAnsi="Times New Roman" w:cs="Times New Roman"/>
                <w:color w:val="010205"/>
                <w:sz w:val="20"/>
                <w:szCs w:val="20"/>
              </w:rPr>
              <w:t>9.51</w:t>
            </w:r>
          </w:p>
        </w:tc>
      </w:tr>
      <w:tr w:rsidR="00CA394A" w:rsidRPr="00E20A2D" w14:paraId="74F0D5A9" w14:textId="77777777" w:rsidTr="00C10AEC">
        <w:trPr>
          <w:gridAfter w:val="1"/>
          <w:wAfter w:w="47" w:type="pct"/>
        </w:trPr>
        <w:tc>
          <w:tcPr>
            <w:tcW w:w="775" w:type="pct"/>
            <w:gridSpan w:val="2"/>
          </w:tcPr>
          <w:p w14:paraId="1942BE2B"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Total enrollment</w:t>
            </w:r>
          </w:p>
        </w:tc>
        <w:tc>
          <w:tcPr>
            <w:tcW w:w="474" w:type="pct"/>
          </w:tcPr>
          <w:p w14:paraId="3086269A"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2583B784"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74</w:t>
            </w:r>
          </w:p>
        </w:tc>
        <w:tc>
          <w:tcPr>
            <w:tcW w:w="542" w:type="pct"/>
          </w:tcPr>
          <w:p w14:paraId="49240710"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35,897</w:t>
            </w:r>
          </w:p>
        </w:tc>
        <w:tc>
          <w:tcPr>
            <w:tcW w:w="607" w:type="pct"/>
          </w:tcPr>
          <w:p w14:paraId="062FCEED"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1971.08</w:t>
            </w:r>
          </w:p>
        </w:tc>
        <w:tc>
          <w:tcPr>
            <w:tcW w:w="529" w:type="pct"/>
            <w:gridSpan w:val="2"/>
          </w:tcPr>
          <w:p w14:paraId="7D3E88C2"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63118491"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32</w:t>
            </w:r>
          </w:p>
        </w:tc>
        <w:tc>
          <w:tcPr>
            <w:tcW w:w="545" w:type="pct"/>
          </w:tcPr>
          <w:p w14:paraId="3217A5E3"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35,897</w:t>
            </w:r>
          </w:p>
        </w:tc>
        <w:tc>
          <w:tcPr>
            <w:tcW w:w="606" w:type="pct"/>
          </w:tcPr>
          <w:p w14:paraId="5043CEEE"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1278.21</w:t>
            </w:r>
          </w:p>
        </w:tc>
      </w:tr>
      <w:tr w:rsidR="00CA394A" w:rsidRPr="00E20A2D" w14:paraId="232F34A4" w14:textId="77777777" w:rsidTr="00C10AEC">
        <w:trPr>
          <w:gridAfter w:val="1"/>
          <w:wAfter w:w="47" w:type="pct"/>
        </w:trPr>
        <w:tc>
          <w:tcPr>
            <w:tcW w:w="775" w:type="pct"/>
            <w:gridSpan w:val="2"/>
          </w:tcPr>
          <w:p w14:paraId="5641A71C"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Reading Remediation (%)</w:t>
            </w:r>
          </w:p>
        </w:tc>
        <w:tc>
          <w:tcPr>
            <w:tcW w:w="474" w:type="pct"/>
          </w:tcPr>
          <w:p w14:paraId="2FB4BA9C"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4367B98E"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0</w:t>
            </w:r>
          </w:p>
        </w:tc>
        <w:tc>
          <w:tcPr>
            <w:tcW w:w="542" w:type="pct"/>
          </w:tcPr>
          <w:p w14:paraId="7D464FFA"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100</w:t>
            </w:r>
          </w:p>
        </w:tc>
        <w:tc>
          <w:tcPr>
            <w:tcW w:w="607" w:type="pct"/>
          </w:tcPr>
          <w:p w14:paraId="0D773065"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38.83</w:t>
            </w:r>
          </w:p>
        </w:tc>
        <w:tc>
          <w:tcPr>
            <w:tcW w:w="529" w:type="pct"/>
            <w:gridSpan w:val="2"/>
          </w:tcPr>
          <w:p w14:paraId="7846224A"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359E5EF4"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0</w:t>
            </w:r>
          </w:p>
        </w:tc>
        <w:tc>
          <w:tcPr>
            <w:tcW w:w="545" w:type="pct"/>
          </w:tcPr>
          <w:p w14:paraId="17AD8A0A"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100</w:t>
            </w:r>
          </w:p>
        </w:tc>
        <w:tc>
          <w:tcPr>
            <w:tcW w:w="606" w:type="pct"/>
          </w:tcPr>
          <w:p w14:paraId="77955B79"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38.72</w:t>
            </w:r>
          </w:p>
        </w:tc>
      </w:tr>
      <w:tr w:rsidR="00CA394A" w:rsidRPr="00E20A2D" w14:paraId="1CC08774" w14:textId="77777777" w:rsidTr="00C10AEC">
        <w:trPr>
          <w:gridAfter w:val="1"/>
          <w:wAfter w:w="47" w:type="pct"/>
        </w:trPr>
        <w:tc>
          <w:tcPr>
            <w:tcW w:w="775" w:type="pct"/>
            <w:gridSpan w:val="2"/>
          </w:tcPr>
          <w:p w14:paraId="65034640"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Drop-Out Rates (%)</w:t>
            </w:r>
          </w:p>
        </w:tc>
        <w:tc>
          <w:tcPr>
            <w:tcW w:w="474" w:type="pct"/>
          </w:tcPr>
          <w:p w14:paraId="49AAFAD0"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3F64D72D"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0</w:t>
            </w:r>
          </w:p>
        </w:tc>
        <w:tc>
          <w:tcPr>
            <w:tcW w:w="542" w:type="pct"/>
          </w:tcPr>
          <w:p w14:paraId="1A9FBC7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33</w:t>
            </w:r>
          </w:p>
        </w:tc>
        <w:tc>
          <w:tcPr>
            <w:tcW w:w="607" w:type="pct"/>
          </w:tcPr>
          <w:p w14:paraId="7D0E7A12"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6.68</w:t>
            </w:r>
          </w:p>
        </w:tc>
        <w:tc>
          <w:tcPr>
            <w:tcW w:w="529" w:type="pct"/>
            <w:gridSpan w:val="2"/>
          </w:tcPr>
          <w:p w14:paraId="28D014C2"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51B91A83"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0</w:t>
            </w:r>
          </w:p>
        </w:tc>
        <w:tc>
          <w:tcPr>
            <w:tcW w:w="545" w:type="pct"/>
          </w:tcPr>
          <w:p w14:paraId="453AEAB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44</w:t>
            </w:r>
          </w:p>
        </w:tc>
        <w:tc>
          <w:tcPr>
            <w:tcW w:w="606" w:type="pct"/>
          </w:tcPr>
          <w:p w14:paraId="004BEB4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6.50</w:t>
            </w:r>
          </w:p>
        </w:tc>
      </w:tr>
      <w:tr w:rsidR="00CA394A" w:rsidRPr="00E20A2D" w14:paraId="482BA5D8" w14:textId="77777777" w:rsidTr="00C10AEC">
        <w:trPr>
          <w:gridAfter w:val="1"/>
          <w:wAfter w:w="47" w:type="pct"/>
        </w:trPr>
        <w:tc>
          <w:tcPr>
            <w:tcW w:w="775" w:type="pct"/>
            <w:gridSpan w:val="2"/>
          </w:tcPr>
          <w:p w14:paraId="21192C9B"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EL Students</w:t>
            </w:r>
          </w:p>
        </w:tc>
        <w:tc>
          <w:tcPr>
            <w:tcW w:w="474" w:type="pct"/>
          </w:tcPr>
          <w:p w14:paraId="5DD10A60"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3787FD6F"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0</w:t>
            </w:r>
          </w:p>
        </w:tc>
        <w:tc>
          <w:tcPr>
            <w:tcW w:w="542" w:type="pct"/>
          </w:tcPr>
          <w:p w14:paraId="77126F20"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50</w:t>
            </w:r>
          </w:p>
        </w:tc>
        <w:tc>
          <w:tcPr>
            <w:tcW w:w="607" w:type="pct"/>
          </w:tcPr>
          <w:p w14:paraId="193E1CB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4.2</w:t>
            </w:r>
          </w:p>
        </w:tc>
        <w:tc>
          <w:tcPr>
            <w:tcW w:w="529" w:type="pct"/>
            <w:gridSpan w:val="2"/>
          </w:tcPr>
          <w:p w14:paraId="18D89043"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47231A1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0</w:t>
            </w:r>
          </w:p>
        </w:tc>
        <w:tc>
          <w:tcPr>
            <w:tcW w:w="545" w:type="pct"/>
          </w:tcPr>
          <w:p w14:paraId="28AD4764"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57.1</w:t>
            </w:r>
          </w:p>
        </w:tc>
        <w:tc>
          <w:tcPr>
            <w:tcW w:w="606" w:type="pct"/>
          </w:tcPr>
          <w:p w14:paraId="1A98890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3.3</w:t>
            </w:r>
          </w:p>
        </w:tc>
      </w:tr>
      <w:tr w:rsidR="00CA394A" w:rsidRPr="00E20A2D" w14:paraId="30867865" w14:textId="77777777" w:rsidTr="00520B9A">
        <w:trPr>
          <w:gridAfter w:val="1"/>
          <w:wAfter w:w="47" w:type="pct"/>
        </w:trPr>
        <w:tc>
          <w:tcPr>
            <w:tcW w:w="775" w:type="pct"/>
            <w:gridSpan w:val="2"/>
          </w:tcPr>
          <w:p w14:paraId="4D861826"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Special Education Students</w:t>
            </w:r>
          </w:p>
        </w:tc>
        <w:tc>
          <w:tcPr>
            <w:tcW w:w="474" w:type="pct"/>
          </w:tcPr>
          <w:p w14:paraId="2C594AFD" w14:textId="77777777" w:rsidR="0046695D" w:rsidRPr="00E20A2D" w:rsidRDefault="0046695D" w:rsidP="007717F7">
            <w:pPr>
              <w:spacing w:line="360" w:lineRule="auto"/>
              <w:rPr>
                <w:rFonts w:ascii="Times New Roman" w:hAnsi="Times New Roman" w:cs="Times New Roman"/>
                <w:sz w:val="20"/>
                <w:szCs w:val="20"/>
              </w:rPr>
            </w:pPr>
          </w:p>
        </w:tc>
        <w:tc>
          <w:tcPr>
            <w:tcW w:w="437" w:type="pct"/>
          </w:tcPr>
          <w:p w14:paraId="789E95F0"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4.4</w:t>
            </w:r>
          </w:p>
        </w:tc>
        <w:tc>
          <w:tcPr>
            <w:tcW w:w="542" w:type="pct"/>
          </w:tcPr>
          <w:p w14:paraId="76EB03B5"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39.8</w:t>
            </w:r>
          </w:p>
        </w:tc>
        <w:tc>
          <w:tcPr>
            <w:tcW w:w="607" w:type="pct"/>
          </w:tcPr>
          <w:p w14:paraId="30FA29C5"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18.45</w:t>
            </w:r>
          </w:p>
        </w:tc>
        <w:tc>
          <w:tcPr>
            <w:tcW w:w="529" w:type="pct"/>
            <w:gridSpan w:val="2"/>
          </w:tcPr>
          <w:p w14:paraId="7E41A759" w14:textId="77777777" w:rsidR="0046695D" w:rsidRPr="00E20A2D" w:rsidRDefault="0046695D" w:rsidP="007717F7">
            <w:pPr>
              <w:spacing w:line="360" w:lineRule="auto"/>
              <w:rPr>
                <w:rFonts w:ascii="Times New Roman" w:hAnsi="Times New Roman" w:cs="Times New Roman"/>
                <w:sz w:val="20"/>
                <w:szCs w:val="20"/>
              </w:rPr>
            </w:pPr>
          </w:p>
        </w:tc>
        <w:tc>
          <w:tcPr>
            <w:tcW w:w="438" w:type="pct"/>
          </w:tcPr>
          <w:p w14:paraId="37BDFC97"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4.4</w:t>
            </w:r>
          </w:p>
        </w:tc>
        <w:tc>
          <w:tcPr>
            <w:tcW w:w="545" w:type="pct"/>
          </w:tcPr>
          <w:p w14:paraId="0E8FFF0E"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43.2</w:t>
            </w:r>
          </w:p>
        </w:tc>
        <w:tc>
          <w:tcPr>
            <w:tcW w:w="606" w:type="pct"/>
          </w:tcPr>
          <w:p w14:paraId="45387987"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19.78</w:t>
            </w:r>
          </w:p>
        </w:tc>
      </w:tr>
      <w:tr w:rsidR="00CA394A" w:rsidRPr="00E20A2D" w14:paraId="39B08087" w14:textId="77777777" w:rsidTr="00520B9A">
        <w:trPr>
          <w:gridAfter w:val="1"/>
          <w:wAfter w:w="47" w:type="pct"/>
        </w:trPr>
        <w:tc>
          <w:tcPr>
            <w:tcW w:w="775" w:type="pct"/>
            <w:gridSpan w:val="2"/>
            <w:tcBorders>
              <w:bottom w:val="single" w:sz="4" w:space="0" w:color="auto"/>
            </w:tcBorders>
          </w:tcPr>
          <w:p w14:paraId="31C59462" w14:textId="77777777" w:rsidR="0046695D" w:rsidRPr="00E20A2D" w:rsidRDefault="0046695D" w:rsidP="007717F7">
            <w:pPr>
              <w:spacing w:line="360" w:lineRule="auto"/>
              <w:rPr>
                <w:rFonts w:ascii="Times New Roman" w:hAnsi="Times New Roman" w:cs="Times New Roman"/>
                <w:sz w:val="20"/>
                <w:szCs w:val="20"/>
              </w:rPr>
            </w:pPr>
            <w:r w:rsidRPr="00E20A2D">
              <w:rPr>
                <w:rFonts w:ascii="Times New Roman" w:hAnsi="Times New Roman" w:cs="Times New Roman"/>
                <w:sz w:val="20"/>
                <w:szCs w:val="20"/>
              </w:rPr>
              <w:t>Free &amp; Reduced Lunch</w:t>
            </w:r>
          </w:p>
        </w:tc>
        <w:tc>
          <w:tcPr>
            <w:tcW w:w="474" w:type="pct"/>
            <w:tcBorders>
              <w:bottom w:val="single" w:sz="4" w:space="0" w:color="auto"/>
            </w:tcBorders>
          </w:tcPr>
          <w:p w14:paraId="03DA3757" w14:textId="77777777" w:rsidR="0046695D" w:rsidRPr="00E20A2D" w:rsidRDefault="0046695D" w:rsidP="007717F7">
            <w:pPr>
              <w:spacing w:line="360" w:lineRule="auto"/>
              <w:rPr>
                <w:rFonts w:ascii="Times New Roman" w:hAnsi="Times New Roman" w:cs="Times New Roman"/>
                <w:sz w:val="20"/>
                <w:szCs w:val="20"/>
              </w:rPr>
            </w:pPr>
          </w:p>
        </w:tc>
        <w:tc>
          <w:tcPr>
            <w:tcW w:w="437" w:type="pct"/>
            <w:tcBorders>
              <w:bottom w:val="single" w:sz="4" w:space="0" w:color="auto"/>
            </w:tcBorders>
          </w:tcPr>
          <w:p w14:paraId="6589BFDF"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8</w:t>
            </w:r>
          </w:p>
        </w:tc>
        <w:tc>
          <w:tcPr>
            <w:tcW w:w="542" w:type="pct"/>
            <w:tcBorders>
              <w:bottom w:val="single" w:sz="4" w:space="0" w:color="auto"/>
            </w:tcBorders>
          </w:tcPr>
          <w:p w14:paraId="7092C1D9"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100</w:t>
            </w:r>
          </w:p>
        </w:tc>
        <w:tc>
          <w:tcPr>
            <w:tcW w:w="607" w:type="pct"/>
            <w:tcBorders>
              <w:bottom w:val="single" w:sz="4" w:space="0" w:color="auto"/>
            </w:tcBorders>
          </w:tcPr>
          <w:p w14:paraId="49239AFE"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66.10</w:t>
            </w:r>
          </w:p>
        </w:tc>
        <w:tc>
          <w:tcPr>
            <w:tcW w:w="529" w:type="pct"/>
            <w:gridSpan w:val="2"/>
            <w:tcBorders>
              <w:bottom w:val="single" w:sz="4" w:space="0" w:color="auto"/>
            </w:tcBorders>
          </w:tcPr>
          <w:p w14:paraId="254E6917" w14:textId="77777777" w:rsidR="0046695D" w:rsidRPr="00E20A2D" w:rsidRDefault="0046695D" w:rsidP="007717F7">
            <w:pPr>
              <w:spacing w:line="360" w:lineRule="auto"/>
              <w:rPr>
                <w:rFonts w:ascii="Times New Roman" w:hAnsi="Times New Roman" w:cs="Times New Roman"/>
                <w:sz w:val="20"/>
                <w:szCs w:val="20"/>
              </w:rPr>
            </w:pPr>
          </w:p>
        </w:tc>
        <w:tc>
          <w:tcPr>
            <w:tcW w:w="438" w:type="pct"/>
            <w:tcBorders>
              <w:bottom w:val="single" w:sz="4" w:space="0" w:color="auto"/>
            </w:tcBorders>
          </w:tcPr>
          <w:p w14:paraId="4C22649B"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8</w:t>
            </w:r>
          </w:p>
        </w:tc>
        <w:tc>
          <w:tcPr>
            <w:tcW w:w="545" w:type="pct"/>
            <w:tcBorders>
              <w:bottom w:val="single" w:sz="4" w:space="0" w:color="auto"/>
            </w:tcBorders>
          </w:tcPr>
          <w:p w14:paraId="5E7A7290"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100</w:t>
            </w:r>
          </w:p>
        </w:tc>
        <w:tc>
          <w:tcPr>
            <w:tcW w:w="606" w:type="pct"/>
            <w:tcBorders>
              <w:bottom w:val="single" w:sz="4" w:space="0" w:color="auto"/>
            </w:tcBorders>
          </w:tcPr>
          <w:p w14:paraId="1A89D981" w14:textId="77777777" w:rsidR="0046695D" w:rsidRPr="00E20A2D" w:rsidRDefault="0046695D" w:rsidP="007717F7">
            <w:pPr>
              <w:spacing w:line="360" w:lineRule="auto"/>
              <w:jc w:val="center"/>
              <w:rPr>
                <w:rFonts w:ascii="Times New Roman" w:hAnsi="Times New Roman" w:cs="Times New Roman"/>
                <w:color w:val="010205"/>
                <w:sz w:val="20"/>
                <w:szCs w:val="20"/>
              </w:rPr>
            </w:pPr>
            <w:r w:rsidRPr="00E20A2D">
              <w:rPr>
                <w:rFonts w:ascii="Times New Roman" w:hAnsi="Times New Roman" w:cs="Times New Roman"/>
                <w:color w:val="010205"/>
                <w:sz w:val="20"/>
                <w:szCs w:val="20"/>
              </w:rPr>
              <w:t>70.10</w:t>
            </w:r>
          </w:p>
        </w:tc>
      </w:tr>
    </w:tbl>
    <w:p w14:paraId="7C5A458C" w14:textId="77777777" w:rsidR="0039396D" w:rsidRPr="00E45697" w:rsidRDefault="0039396D" w:rsidP="007717F7">
      <w:pPr>
        <w:spacing w:line="360" w:lineRule="auto"/>
        <w:rPr>
          <w:rFonts w:ascii="Times New Roman" w:hAnsi="Times New Roman" w:cs="Times New Roman"/>
          <w:i/>
          <w:iCs/>
          <w:sz w:val="20"/>
          <w:szCs w:val="20"/>
        </w:rPr>
      </w:pPr>
      <w:r w:rsidRPr="00E45697">
        <w:rPr>
          <w:rFonts w:ascii="Times New Roman" w:hAnsi="Times New Roman" w:cs="Times New Roman"/>
          <w:i/>
          <w:iCs/>
          <w:sz w:val="20"/>
          <w:szCs w:val="20"/>
        </w:rPr>
        <w:t xml:space="preserve">Note: Some districts were EC-8 or did not report to the Oklahoma State Department of Education </w:t>
      </w:r>
    </w:p>
    <w:p w14:paraId="232E287C" w14:textId="35CEA747" w:rsidR="00C97B37" w:rsidRDefault="002A1A23" w:rsidP="002A1A23">
      <w:pPr>
        <w:spacing w:line="480" w:lineRule="auto"/>
        <w:ind w:firstLine="720"/>
        <w:rPr>
          <w:rFonts w:ascii="Times New Roman" w:hAnsi="Times New Roman" w:cs="Times New Roman"/>
          <w:sz w:val="24"/>
          <w:szCs w:val="24"/>
        </w:rPr>
      </w:pPr>
      <w:r>
        <w:rPr>
          <w:rFonts w:ascii="Times New Roman" w:hAnsi="Times New Roman" w:cs="Times New Roman"/>
          <w:sz w:val="24"/>
        </w:rPr>
        <w:t>T</w:t>
      </w:r>
      <w:r w:rsidR="00C97B37" w:rsidRPr="00603F2C">
        <w:rPr>
          <w:rFonts w:ascii="Times New Roman" w:hAnsi="Times New Roman" w:cs="Times New Roman"/>
          <w:sz w:val="24"/>
          <w:szCs w:val="24"/>
        </w:rPr>
        <w:t>he researcher used NCES ratings to analyze all ten types of districts and compare the survey results with the total population of districts in Oklahoma (Table</w:t>
      </w:r>
      <w:r w:rsidR="00BF11E9">
        <w:rPr>
          <w:rFonts w:ascii="Times New Roman" w:hAnsi="Times New Roman" w:cs="Times New Roman"/>
          <w:sz w:val="24"/>
          <w:szCs w:val="24"/>
        </w:rPr>
        <w:t xml:space="preserve"> </w:t>
      </w:r>
      <w:r w:rsidR="003B1D2D">
        <w:rPr>
          <w:rFonts w:ascii="Times New Roman" w:hAnsi="Times New Roman" w:cs="Times New Roman"/>
          <w:sz w:val="24"/>
          <w:szCs w:val="24"/>
        </w:rPr>
        <w:t>8</w:t>
      </w:r>
      <w:r w:rsidR="00C97B37" w:rsidRPr="00603F2C">
        <w:rPr>
          <w:rFonts w:ascii="Times New Roman" w:hAnsi="Times New Roman" w:cs="Times New Roman"/>
          <w:sz w:val="24"/>
          <w:szCs w:val="24"/>
        </w:rPr>
        <w:t xml:space="preserve">). </w:t>
      </w:r>
      <w:r w:rsidR="00A118A0">
        <w:rPr>
          <w:rFonts w:ascii="Times New Roman" w:hAnsi="Times New Roman" w:cs="Times New Roman"/>
          <w:sz w:val="24"/>
          <w:szCs w:val="24"/>
        </w:rPr>
        <w:t>T</w:t>
      </w:r>
      <w:r w:rsidR="00C97B37">
        <w:rPr>
          <w:rFonts w:ascii="Times New Roman" w:hAnsi="Times New Roman" w:cs="Times New Roman"/>
          <w:sz w:val="24"/>
          <w:szCs w:val="24"/>
        </w:rPr>
        <w:t>he researcher</w:t>
      </w:r>
      <w:r w:rsidR="00C97B37" w:rsidRPr="00603F2C">
        <w:rPr>
          <w:rFonts w:ascii="Times New Roman" w:hAnsi="Times New Roman" w:cs="Times New Roman"/>
          <w:sz w:val="24"/>
          <w:szCs w:val="24"/>
        </w:rPr>
        <w:t xml:space="preserve"> </w:t>
      </w:r>
      <w:r w:rsidR="00C97B37" w:rsidRPr="00603F2C">
        <w:rPr>
          <w:rFonts w:ascii="Times New Roman" w:hAnsi="Times New Roman" w:cs="Times New Roman"/>
          <w:sz w:val="24"/>
          <w:szCs w:val="24"/>
        </w:rPr>
        <w:lastRenderedPageBreak/>
        <w:t>recoded the NCES identifiers to the three main types</w:t>
      </w:r>
      <w:r w:rsidR="00C97B37">
        <w:rPr>
          <w:rFonts w:ascii="Times New Roman" w:hAnsi="Times New Roman" w:cs="Times New Roman"/>
          <w:sz w:val="24"/>
          <w:szCs w:val="24"/>
        </w:rPr>
        <w:t>:</w:t>
      </w:r>
      <w:r w:rsidR="00C97B37" w:rsidRPr="00603F2C">
        <w:rPr>
          <w:rFonts w:ascii="Times New Roman" w:hAnsi="Times New Roman" w:cs="Times New Roman"/>
          <w:sz w:val="24"/>
          <w:szCs w:val="24"/>
        </w:rPr>
        <w:t xml:space="preserve"> </w:t>
      </w:r>
      <w:r w:rsidR="00C97B37">
        <w:rPr>
          <w:rFonts w:ascii="Times New Roman" w:hAnsi="Times New Roman" w:cs="Times New Roman"/>
          <w:sz w:val="24"/>
          <w:szCs w:val="24"/>
        </w:rPr>
        <w:t>r</w:t>
      </w:r>
      <w:r w:rsidR="00C97B37" w:rsidRPr="00603F2C">
        <w:rPr>
          <w:rFonts w:ascii="Times New Roman" w:hAnsi="Times New Roman" w:cs="Times New Roman"/>
          <w:sz w:val="24"/>
          <w:szCs w:val="24"/>
        </w:rPr>
        <w:t xml:space="preserve">ural, </w:t>
      </w:r>
      <w:r w:rsidR="00C97B37">
        <w:rPr>
          <w:rFonts w:ascii="Times New Roman" w:hAnsi="Times New Roman" w:cs="Times New Roman"/>
          <w:sz w:val="24"/>
          <w:szCs w:val="24"/>
        </w:rPr>
        <w:t>s</w:t>
      </w:r>
      <w:r w:rsidR="00C97B37" w:rsidRPr="00603F2C">
        <w:rPr>
          <w:rFonts w:ascii="Times New Roman" w:hAnsi="Times New Roman" w:cs="Times New Roman"/>
          <w:sz w:val="24"/>
          <w:szCs w:val="24"/>
        </w:rPr>
        <w:t xml:space="preserve">uburban, and </w:t>
      </w:r>
      <w:r w:rsidR="00C97B37">
        <w:rPr>
          <w:rFonts w:ascii="Times New Roman" w:hAnsi="Times New Roman" w:cs="Times New Roman"/>
          <w:sz w:val="24"/>
          <w:szCs w:val="24"/>
        </w:rPr>
        <w:t>u</w:t>
      </w:r>
      <w:r w:rsidR="00C97B37" w:rsidRPr="00603F2C">
        <w:rPr>
          <w:rFonts w:ascii="Times New Roman" w:hAnsi="Times New Roman" w:cs="Times New Roman"/>
          <w:sz w:val="24"/>
          <w:szCs w:val="24"/>
        </w:rPr>
        <w:t xml:space="preserve">rban. These results were compared with the total population of public-school districts in Oklahoma (Table </w:t>
      </w:r>
      <w:r w:rsidR="00A118A0">
        <w:rPr>
          <w:rFonts w:ascii="Times New Roman" w:hAnsi="Times New Roman" w:cs="Times New Roman"/>
          <w:sz w:val="24"/>
          <w:szCs w:val="24"/>
        </w:rPr>
        <w:t>8</w:t>
      </w:r>
      <w:r w:rsidR="00C97B37" w:rsidRPr="00603F2C">
        <w:rPr>
          <w:rFonts w:ascii="Times New Roman" w:hAnsi="Times New Roman" w:cs="Times New Roman"/>
          <w:sz w:val="24"/>
          <w:szCs w:val="24"/>
        </w:rPr>
        <w:t xml:space="preserve">). </w:t>
      </w:r>
    </w:p>
    <w:p w14:paraId="3CD3E4AE" w14:textId="68C48BC6" w:rsidR="00C97B37" w:rsidRDefault="00A118A0" w:rsidP="00A118A0">
      <w:pPr>
        <w:spacing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Also, </w:t>
      </w:r>
      <w:r w:rsidR="00C97B37" w:rsidRPr="002A14B0">
        <w:rPr>
          <w:rFonts w:ascii="Times New Roman" w:eastAsia="Times New Roman" w:hAnsi="Times New Roman" w:cs="Times New Roman"/>
          <w:color w:val="0E101A"/>
          <w:sz w:val="24"/>
          <w:szCs w:val="24"/>
        </w:rPr>
        <w:t>total district enrollment</w:t>
      </w:r>
      <w:r>
        <w:rPr>
          <w:rFonts w:ascii="Times New Roman" w:eastAsia="Times New Roman" w:hAnsi="Times New Roman" w:cs="Times New Roman"/>
          <w:color w:val="0E101A"/>
          <w:sz w:val="24"/>
          <w:szCs w:val="24"/>
        </w:rPr>
        <w:t xml:space="preserve"> was analyzed</w:t>
      </w:r>
      <w:r w:rsidR="00C97B37" w:rsidRPr="002A14B0">
        <w:rPr>
          <w:rFonts w:ascii="Times New Roman" w:eastAsia="Times New Roman" w:hAnsi="Times New Roman" w:cs="Times New Roman"/>
          <w:color w:val="0E101A"/>
          <w:sz w:val="24"/>
          <w:szCs w:val="24"/>
        </w:rPr>
        <w:t xml:space="preserve"> using NCES groupings (</w:t>
      </w:r>
      <w:r w:rsidR="00C97B37">
        <w:rPr>
          <w:rFonts w:ascii="Times New Roman" w:eastAsia="Times New Roman" w:hAnsi="Times New Roman" w:cs="Times New Roman"/>
          <w:color w:val="0E101A"/>
          <w:sz w:val="24"/>
          <w:szCs w:val="24"/>
        </w:rPr>
        <w:t xml:space="preserve">Appendix </w:t>
      </w:r>
      <w:r w:rsidR="002F38E2">
        <w:rPr>
          <w:rFonts w:ascii="Times New Roman" w:eastAsia="Times New Roman" w:hAnsi="Times New Roman" w:cs="Times New Roman"/>
          <w:color w:val="0E101A"/>
          <w:sz w:val="24"/>
          <w:szCs w:val="24"/>
        </w:rPr>
        <w:t>K</w:t>
      </w:r>
      <w:r w:rsidR="00C97B37" w:rsidRPr="002A14B0">
        <w:rPr>
          <w:rFonts w:ascii="Times New Roman" w:eastAsia="Times New Roman" w:hAnsi="Times New Roman" w:cs="Times New Roman"/>
          <w:color w:val="0E101A"/>
          <w:sz w:val="24"/>
          <w:szCs w:val="24"/>
        </w:rPr>
        <w:t>)</w:t>
      </w:r>
      <w:r w:rsidR="00E2288A">
        <w:rPr>
          <w:rFonts w:ascii="Times New Roman" w:eastAsia="Times New Roman" w:hAnsi="Times New Roman" w:cs="Times New Roman"/>
          <w:color w:val="0E101A"/>
          <w:sz w:val="24"/>
          <w:szCs w:val="24"/>
        </w:rPr>
        <w:t xml:space="preserve">, using </w:t>
      </w:r>
      <w:r w:rsidR="00C97B37" w:rsidRPr="002A14B0">
        <w:rPr>
          <w:rFonts w:ascii="Times New Roman" w:eastAsia="Times New Roman" w:hAnsi="Times New Roman" w:cs="Times New Roman"/>
          <w:color w:val="0E101A"/>
          <w:sz w:val="24"/>
          <w:szCs w:val="24"/>
        </w:rPr>
        <w:t xml:space="preserve">three dummy variables of less than 250 students, </w:t>
      </w:r>
      <w:r w:rsidR="00C97B37">
        <w:rPr>
          <w:rFonts w:ascii="Times New Roman" w:eastAsia="Times New Roman" w:hAnsi="Times New Roman" w:cs="Times New Roman"/>
          <w:color w:val="0E101A"/>
          <w:sz w:val="24"/>
          <w:szCs w:val="24"/>
        </w:rPr>
        <w:t>fewer</w:t>
      </w:r>
      <w:r w:rsidR="00C97B37" w:rsidRPr="002A14B0">
        <w:rPr>
          <w:rFonts w:ascii="Times New Roman" w:eastAsia="Times New Roman" w:hAnsi="Times New Roman" w:cs="Times New Roman"/>
          <w:color w:val="0E101A"/>
          <w:sz w:val="24"/>
          <w:szCs w:val="24"/>
        </w:rPr>
        <w:t xml:space="preserve"> than </w:t>
      </w:r>
      <w:r w:rsidR="00C97B37">
        <w:rPr>
          <w:rFonts w:ascii="Times New Roman" w:eastAsia="Times New Roman" w:hAnsi="Times New Roman" w:cs="Times New Roman"/>
          <w:color w:val="0E101A"/>
          <w:sz w:val="24"/>
          <w:szCs w:val="24"/>
        </w:rPr>
        <w:t>1</w:t>
      </w:r>
      <w:r w:rsidR="00C97B37" w:rsidRPr="002A14B0">
        <w:rPr>
          <w:rFonts w:ascii="Times New Roman" w:eastAsia="Times New Roman" w:hAnsi="Times New Roman" w:cs="Times New Roman"/>
          <w:color w:val="0E101A"/>
          <w:sz w:val="24"/>
          <w:szCs w:val="24"/>
        </w:rPr>
        <w:t xml:space="preserve">,000 students, and </w:t>
      </w:r>
      <w:r w:rsidR="00C97B37">
        <w:rPr>
          <w:rFonts w:ascii="Times New Roman" w:eastAsia="Times New Roman" w:hAnsi="Times New Roman" w:cs="Times New Roman"/>
          <w:color w:val="0E101A"/>
          <w:sz w:val="24"/>
          <w:szCs w:val="24"/>
        </w:rPr>
        <w:t>more</w:t>
      </w:r>
      <w:r w:rsidR="00C97B37" w:rsidRPr="002A14B0">
        <w:rPr>
          <w:rFonts w:ascii="Times New Roman" w:eastAsia="Times New Roman" w:hAnsi="Times New Roman" w:cs="Times New Roman"/>
          <w:color w:val="0E101A"/>
          <w:sz w:val="24"/>
          <w:szCs w:val="24"/>
        </w:rPr>
        <w:t xml:space="preserve"> than </w:t>
      </w:r>
      <w:r w:rsidR="00C97B37">
        <w:rPr>
          <w:rFonts w:ascii="Times New Roman" w:eastAsia="Times New Roman" w:hAnsi="Times New Roman" w:cs="Times New Roman"/>
          <w:color w:val="0E101A"/>
          <w:sz w:val="24"/>
          <w:szCs w:val="24"/>
        </w:rPr>
        <w:t>1</w:t>
      </w:r>
      <w:r w:rsidR="00C97B37" w:rsidRPr="002A14B0">
        <w:rPr>
          <w:rFonts w:ascii="Times New Roman" w:eastAsia="Times New Roman" w:hAnsi="Times New Roman" w:cs="Times New Roman"/>
          <w:color w:val="0E101A"/>
          <w:sz w:val="24"/>
          <w:szCs w:val="24"/>
        </w:rPr>
        <w:t>0,000 students</w:t>
      </w:r>
      <w:r w:rsidR="00E2288A">
        <w:rPr>
          <w:rFonts w:ascii="Times New Roman" w:eastAsia="Times New Roman" w:hAnsi="Times New Roman" w:cs="Times New Roman"/>
          <w:color w:val="0E101A"/>
          <w:sz w:val="24"/>
          <w:szCs w:val="24"/>
        </w:rPr>
        <w:t>. D</w:t>
      </w:r>
      <w:r w:rsidR="00C97B37" w:rsidRPr="002A14B0">
        <w:rPr>
          <w:rFonts w:ascii="Times New Roman" w:eastAsia="Times New Roman" w:hAnsi="Times New Roman" w:cs="Times New Roman"/>
          <w:color w:val="0E101A"/>
          <w:sz w:val="24"/>
          <w:szCs w:val="24"/>
        </w:rPr>
        <w:t>escriptive statistics</w:t>
      </w:r>
      <w:r w:rsidR="00E2288A">
        <w:rPr>
          <w:rFonts w:ascii="Times New Roman" w:eastAsia="Times New Roman" w:hAnsi="Times New Roman" w:cs="Times New Roman"/>
          <w:color w:val="0E101A"/>
          <w:sz w:val="24"/>
          <w:szCs w:val="24"/>
        </w:rPr>
        <w:t xml:space="preserve"> were generated</w:t>
      </w:r>
      <w:r w:rsidR="00C97B37" w:rsidRPr="002A14B0">
        <w:rPr>
          <w:rFonts w:ascii="Times New Roman" w:eastAsia="Times New Roman" w:hAnsi="Times New Roman" w:cs="Times New Roman"/>
          <w:color w:val="0E101A"/>
          <w:sz w:val="24"/>
          <w:szCs w:val="24"/>
        </w:rPr>
        <w:t xml:space="preserve"> for each variable (Table </w:t>
      </w:r>
      <w:r w:rsidR="00936FDE">
        <w:rPr>
          <w:rFonts w:ascii="Times New Roman" w:eastAsia="Times New Roman" w:hAnsi="Times New Roman" w:cs="Times New Roman"/>
          <w:color w:val="0E101A"/>
          <w:sz w:val="24"/>
          <w:szCs w:val="24"/>
        </w:rPr>
        <w:t>7</w:t>
      </w:r>
      <w:r w:rsidR="00C97B37" w:rsidRPr="002A14B0">
        <w:rPr>
          <w:rFonts w:ascii="Times New Roman" w:eastAsia="Times New Roman" w:hAnsi="Times New Roman" w:cs="Times New Roman"/>
          <w:color w:val="0E101A"/>
          <w:sz w:val="24"/>
          <w:szCs w:val="24"/>
        </w:rPr>
        <w:t>).</w:t>
      </w:r>
      <w:r w:rsidR="00C97B37">
        <w:rPr>
          <w:rFonts w:ascii="Times New Roman" w:eastAsia="Times New Roman" w:hAnsi="Times New Roman" w:cs="Times New Roman"/>
          <w:color w:val="0E101A"/>
          <w:sz w:val="24"/>
          <w:szCs w:val="24"/>
        </w:rPr>
        <w:t xml:space="preserve"> </w:t>
      </w:r>
    </w:p>
    <w:p w14:paraId="0BEBC608" w14:textId="77777777" w:rsidR="00A003AE" w:rsidRDefault="00A003AE">
      <w:pPr>
        <w:rPr>
          <w:rFonts w:ascii="Times New Roman" w:hAnsi="Times New Roman" w:cs="Times New Roman"/>
          <w:b/>
          <w:bCs/>
          <w:sz w:val="24"/>
          <w:szCs w:val="24"/>
        </w:rPr>
      </w:pPr>
      <w:r>
        <w:rPr>
          <w:rFonts w:ascii="Times New Roman" w:hAnsi="Times New Roman" w:cs="Times New Roman"/>
          <w:b/>
          <w:bCs/>
          <w:sz w:val="24"/>
          <w:szCs w:val="24"/>
        </w:rPr>
        <w:br w:type="page"/>
      </w:r>
    </w:p>
    <w:p w14:paraId="0F1EB6E5" w14:textId="476F650D" w:rsidR="00C97B37" w:rsidRPr="00062E0F" w:rsidRDefault="00C97B37" w:rsidP="00520B9A">
      <w:pPr>
        <w:spacing w:after="0" w:line="240" w:lineRule="auto"/>
        <w:rPr>
          <w:rFonts w:ascii="Times New Roman" w:hAnsi="Times New Roman" w:cs="Times New Roman"/>
          <w:i/>
          <w:iCs/>
          <w:sz w:val="24"/>
          <w:szCs w:val="24"/>
        </w:rPr>
      </w:pPr>
      <w:r>
        <w:rPr>
          <w:rFonts w:ascii="Times New Roman" w:hAnsi="Times New Roman" w:cs="Times New Roman"/>
          <w:b/>
          <w:bCs/>
          <w:sz w:val="24"/>
          <w:szCs w:val="24"/>
        </w:rPr>
        <w:lastRenderedPageBreak/>
        <w:t>T</w:t>
      </w:r>
      <w:r w:rsidRPr="00221376">
        <w:rPr>
          <w:rFonts w:ascii="Times New Roman" w:hAnsi="Times New Roman" w:cs="Times New Roman"/>
          <w:b/>
          <w:bCs/>
          <w:sz w:val="24"/>
          <w:szCs w:val="24"/>
        </w:rPr>
        <w:t xml:space="preserve">able </w:t>
      </w:r>
      <w:r w:rsidR="00FA5D9F">
        <w:rPr>
          <w:rFonts w:ascii="Times New Roman" w:hAnsi="Times New Roman" w:cs="Times New Roman"/>
          <w:b/>
          <w:bCs/>
          <w:sz w:val="24"/>
          <w:szCs w:val="24"/>
        </w:rPr>
        <w:t>8</w:t>
      </w:r>
      <w:r w:rsidR="003B470A" w:rsidRPr="00FA5D9F">
        <w:rPr>
          <w:rFonts w:ascii="Times New Roman" w:hAnsi="Times New Roman" w:cs="Times New Roman"/>
          <w:b/>
          <w:bCs/>
          <w:sz w:val="24"/>
          <w:szCs w:val="24"/>
        </w:rPr>
        <w:t xml:space="preserve">. </w:t>
      </w:r>
      <w:r w:rsidR="006942B1">
        <w:rPr>
          <w:rFonts w:ascii="Times New Roman" w:hAnsi="Times New Roman" w:cs="Times New Roman"/>
          <w:b/>
          <w:bCs/>
          <w:i/>
          <w:iCs/>
          <w:sz w:val="24"/>
          <w:szCs w:val="24"/>
        </w:rPr>
        <w:t xml:space="preserve">Geographic comparison of survey sample to total school districts in Oklahoma </w:t>
      </w:r>
    </w:p>
    <w:tbl>
      <w:tblPr>
        <w:tblW w:w="5000" w:type="pct"/>
        <w:tblCellMar>
          <w:left w:w="0" w:type="dxa"/>
          <w:right w:w="0" w:type="dxa"/>
        </w:tblCellMar>
        <w:tblLook w:val="06A0" w:firstRow="1" w:lastRow="0" w:firstColumn="1" w:lastColumn="0" w:noHBand="1" w:noVBand="1"/>
      </w:tblPr>
      <w:tblGrid>
        <w:gridCol w:w="2369"/>
        <w:gridCol w:w="788"/>
        <w:gridCol w:w="863"/>
        <w:gridCol w:w="857"/>
        <w:gridCol w:w="994"/>
        <w:gridCol w:w="788"/>
        <w:gridCol w:w="857"/>
        <w:gridCol w:w="857"/>
        <w:gridCol w:w="987"/>
      </w:tblGrid>
      <w:tr w:rsidR="00C97B37" w:rsidRPr="00BA4E8B" w14:paraId="039291FF" w14:textId="77777777" w:rsidTr="003B470A">
        <w:trPr>
          <w:trHeight w:val="250"/>
        </w:trPr>
        <w:tc>
          <w:tcPr>
            <w:tcW w:w="2147" w:type="pct"/>
            <w:gridSpan w:val="3"/>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285B2EE2" w14:textId="77777777" w:rsidR="00C97B37" w:rsidRPr="003B470A" w:rsidRDefault="00C97B37" w:rsidP="00ED69A5">
            <w:pPr>
              <w:spacing w:line="360" w:lineRule="auto"/>
              <w:rPr>
                <w:rFonts w:ascii="Times New Roman" w:hAnsi="Times New Roman" w:cs="Times New Roman"/>
                <w:sz w:val="20"/>
                <w:szCs w:val="20"/>
              </w:rPr>
            </w:pPr>
            <w:r w:rsidRPr="003B470A">
              <w:rPr>
                <w:rFonts w:ascii="Times New Roman" w:hAnsi="Times New Roman" w:cs="Times New Roman"/>
                <w:sz w:val="20"/>
                <w:szCs w:val="20"/>
              </w:rPr>
              <w:t> </w:t>
            </w:r>
          </w:p>
        </w:tc>
        <w:tc>
          <w:tcPr>
            <w:tcW w:w="1410" w:type="pct"/>
            <w:gridSpan w:val="3"/>
            <w:tcBorders>
              <w:top w:val="single" w:sz="8" w:space="0" w:color="000000"/>
              <w:left w:val="nil"/>
              <w:bottom w:val="single" w:sz="8" w:space="0" w:color="000000"/>
              <w:right w:val="nil"/>
            </w:tcBorders>
            <w:shd w:val="clear" w:color="auto" w:fill="auto"/>
            <w:tcMar>
              <w:top w:w="99" w:type="dxa"/>
              <w:left w:w="198" w:type="dxa"/>
              <w:bottom w:w="99" w:type="dxa"/>
              <w:right w:w="198" w:type="dxa"/>
            </w:tcMar>
            <w:hideMark/>
          </w:tcPr>
          <w:p w14:paraId="4D2256B6" w14:textId="42512854" w:rsidR="00C97B37" w:rsidRPr="003B470A" w:rsidRDefault="00C97B37" w:rsidP="00ED69A5">
            <w:pPr>
              <w:spacing w:line="360" w:lineRule="auto"/>
              <w:rPr>
                <w:rFonts w:ascii="Times New Roman" w:hAnsi="Times New Roman" w:cs="Times New Roman"/>
                <w:sz w:val="20"/>
                <w:szCs w:val="20"/>
              </w:rPr>
            </w:pPr>
            <w:r w:rsidRPr="003B470A">
              <w:rPr>
                <w:rFonts w:ascii="Times New Roman" w:hAnsi="Times New Roman" w:cs="Times New Roman"/>
                <w:sz w:val="20"/>
                <w:szCs w:val="20"/>
              </w:rPr>
              <w:t>Survey Sample Districts</w:t>
            </w:r>
          </w:p>
        </w:tc>
        <w:tc>
          <w:tcPr>
            <w:tcW w:w="1443" w:type="pct"/>
            <w:gridSpan w:val="3"/>
            <w:tcBorders>
              <w:top w:val="single" w:sz="8" w:space="0" w:color="000000"/>
              <w:left w:val="nil"/>
              <w:bottom w:val="single" w:sz="8" w:space="0" w:color="000000"/>
              <w:right w:val="nil"/>
            </w:tcBorders>
            <w:shd w:val="clear" w:color="auto" w:fill="auto"/>
            <w:tcMar>
              <w:top w:w="99" w:type="dxa"/>
              <w:left w:w="198" w:type="dxa"/>
              <w:bottom w:w="99" w:type="dxa"/>
              <w:right w:w="198" w:type="dxa"/>
            </w:tcMar>
            <w:hideMark/>
          </w:tcPr>
          <w:p w14:paraId="39657050" w14:textId="77777777" w:rsidR="00C97B37" w:rsidRPr="003B470A" w:rsidRDefault="00C97B37" w:rsidP="00ED69A5">
            <w:pPr>
              <w:spacing w:line="360" w:lineRule="auto"/>
              <w:rPr>
                <w:rFonts w:ascii="Times New Roman" w:hAnsi="Times New Roman" w:cs="Times New Roman"/>
                <w:sz w:val="20"/>
                <w:szCs w:val="20"/>
              </w:rPr>
            </w:pPr>
            <w:r w:rsidRPr="003B470A">
              <w:rPr>
                <w:rFonts w:ascii="Times New Roman" w:hAnsi="Times New Roman" w:cs="Times New Roman"/>
                <w:sz w:val="20"/>
                <w:szCs w:val="20"/>
              </w:rPr>
              <w:t>Oklahoma School Districts</w:t>
            </w:r>
          </w:p>
        </w:tc>
      </w:tr>
      <w:tr w:rsidR="00C97B37" w:rsidRPr="00BA4E8B" w14:paraId="50EDA9B2" w14:textId="77777777" w:rsidTr="00BE7D7E">
        <w:trPr>
          <w:trHeight w:val="20"/>
        </w:trPr>
        <w:tc>
          <w:tcPr>
            <w:tcW w:w="1265"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28F78A74" w14:textId="77777777" w:rsidR="00C97B37" w:rsidRPr="003B470A" w:rsidRDefault="00C97B37" w:rsidP="00ED69A5">
            <w:pPr>
              <w:spacing w:line="360" w:lineRule="auto"/>
              <w:rPr>
                <w:rFonts w:ascii="Times New Roman" w:hAnsi="Times New Roman" w:cs="Times New Roman"/>
                <w:sz w:val="20"/>
                <w:szCs w:val="20"/>
              </w:rPr>
            </w:pPr>
            <w:r w:rsidRPr="003B470A">
              <w:rPr>
                <w:rFonts w:ascii="Times New Roman" w:hAnsi="Times New Roman" w:cs="Times New Roman"/>
                <w:sz w:val="20"/>
                <w:szCs w:val="20"/>
              </w:rPr>
              <w:t> </w:t>
            </w:r>
          </w:p>
        </w:tc>
        <w:tc>
          <w:tcPr>
            <w:tcW w:w="421"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3B873B10"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n</w:t>
            </w:r>
          </w:p>
        </w:tc>
        <w:tc>
          <w:tcPr>
            <w:tcW w:w="461"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4DF1B41F"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w:t>
            </w:r>
          </w:p>
        </w:tc>
        <w:tc>
          <w:tcPr>
            <w:tcW w:w="458"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4C97E4E6"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M</w:t>
            </w:r>
          </w:p>
        </w:tc>
        <w:tc>
          <w:tcPr>
            <w:tcW w:w="531"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7A352B03"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SD</w:t>
            </w:r>
          </w:p>
        </w:tc>
        <w:tc>
          <w:tcPr>
            <w:tcW w:w="421"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64BFFBA9"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n</w:t>
            </w:r>
          </w:p>
        </w:tc>
        <w:tc>
          <w:tcPr>
            <w:tcW w:w="458"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3426800D"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w:t>
            </w:r>
          </w:p>
        </w:tc>
        <w:tc>
          <w:tcPr>
            <w:tcW w:w="458"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440B3DA7"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M</w:t>
            </w:r>
          </w:p>
        </w:tc>
        <w:tc>
          <w:tcPr>
            <w:tcW w:w="527" w:type="pct"/>
            <w:tcBorders>
              <w:top w:val="single" w:sz="8" w:space="0" w:color="000000"/>
              <w:left w:val="nil"/>
              <w:bottom w:val="single" w:sz="8" w:space="0" w:color="000000"/>
              <w:right w:val="nil"/>
            </w:tcBorders>
            <w:shd w:val="clear" w:color="auto" w:fill="auto"/>
            <w:tcMar>
              <w:top w:w="21" w:type="dxa"/>
              <w:left w:w="149" w:type="dxa"/>
              <w:bottom w:w="0" w:type="dxa"/>
              <w:right w:w="149" w:type="dxa"/>
            </w:tcMar>
            <w:hideMark/>
          </w:tcPr>
          <w:p w14:paraId="7E48FBB7"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i/>
                <w:iCs/>
                <w:sz w:val="20"/>
                <w:szCs w:val="20"/>
              </w:rPr>
              <w:t>SD</w:t>
            </w:r>
          </w:p>
        </w:tc>
      </w:tr>
      <w:tr w:rsidR="00C97B37" w:rsidRPr="00BA4E8B" w14:paraId="0A67AFD1" w14:textId="77777777" w:rsidTr="00BE7D7E">
        <w:trPr>
          <w:trHeight w:val="20"/>
        </w:trPr>
        <w:tc>
          <w:tcPr>
            <w:tcW w:w="1265"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4893E236" w14:textId="48625058"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NCES Descriptors</w:t>
            </w:r>
          </w:p>
        </w:tc>
        <w:tc>
          <w:tcPr>
            <w:tcW w:w="421"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6C5A1592"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299</w:t>
            </w:r>
          </w:p>
        </w:tc>
        <w:tc>
          <w:tcPr>
            <w:tcW w:w="461"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56FA67B7" w14:textId="77777777" w:rsidR="00C97B37" w:rsidRPr="003B470A" w:rsidRDefault="00C97B37" w:rsidP="00ED69A5">
            <w:pPr>
              <w:spacing w:line="360" w:lineRule="auto"/>
              <w:jc w:val="center"/>
              <w:rPr>
                <w:rFonts w:ascii="Times New Roman" w:hAnsi="Times New Roman" w:cs="Times New Roman"/>
                <w:sz w:val="20"/>
                <w:szCs w:val="20"/>
              </w:rPr>
            </w:pPr>
          </w:p>
        </w:tc>
        <w:tc>
          <w:tcPr>
            <w:tcW w:w="458"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5F69C40D"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7.39</w:t>
            </w:r>
          </w:p>
        </w:tc>
        <w:tc>
          <w:tcPr>
            <w:tcW w:w="531"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77930820"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2.345</w:t>
            </w:r>
          </w:p>
        </w:tc>
        <w:tc>
          <w:tcPr>
            <w:tcW w:w="421"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5EABB8EC"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541</w:t>
            </w:r>
          </w:p>
        </w:tc>
        <w:tc>
          <w:tcPr>
            <w:tcW w:w="458"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7CE214F7" w14:textId="77777777" w:rsidR="00C97B37" w:rsidRPr="003B470A" w:rsidRDefault="00C97B37" w:rsidP="00ED69A5">
            <w:pPr>
              <w:spacing w:line="360" w:lineRule="auto"/>
              <w:jc w:val="center"/>
              <w:rPr>
                <w:rFonts w:ascii="Times New Roman" w:hAnsi="Times New Roman" w:cs="Times New Roman"/>
                <w:sz w:val="20"/>
                <w:szCs w:val="20"/>
              </w:rPr>
            </w:pPr>
          </w:p>
        </w:tc>
        <w:tc>
          <w:tcPr>
            <w:tcW w:w="458"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084B42C4"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7.62</w:t>
            </w:r>
          </w:p>
        </w:tc>
        <w:tc>
          <w:tcPr>
            <w:tcW w:w="527" w:type="pct"/>
            <w:tcBorders>
              <w:top w:val="single" w:sz="8" w:space="0" w:color="000000"/>
              <w:left w:val="nil"/>
              <w:bottom w:val="nil"/>
              <w:right w:val="nil"/>
            </w:tcBorders>
            <w:shd w:val="clear" w:color="auto" w:fill="auto"/>
            <w:tcMar>
              <w:top w:w="21" w:type="dxa"/>
              <w:left w:w="149" w:type="dxa"/>
              <w:bottom w:w="0" w:type="dxa"/>
              <w:right w:w="149" w:type="dxa"/>
            </w:tcMar>
            <w:hideMark/>
          </w:tcPr>
          <w:p w14:paraId="4A4D1692"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2.275</w:t>
            </w:r>
          </w:p>
        </w:tc>
      </w:tr>
      <w:tr w:rsidR="00C97B37" w:rsidRPr="00BA4E8B" w14:paraId="3BCB2631"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46D0910F" w14:textId="3BE5F135"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City large</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4A59C5C3"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12</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7104B775"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4.0</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5CFEF9BD"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3CBFB9C7"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2246D346"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24</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1223DEF4"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4.4</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052CE4CD"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26523BC1"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789C20B4"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7B84FFC9" w14:textId="224EFE6B"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City small</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3855C7FE"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4DE62C6C"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0.3</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1242FA36"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2E85AE54"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597D95A5"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41E2BF92"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0.4</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32DC1BB5"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411FB629"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30DC2B46"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189F831E" w14:textId="5444CD13"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Suburban large</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3A75D4C4"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19</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557025E3"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6.3</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4A6A68A1"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6F3CC94B"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0A03362A"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25</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38419CBC"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4.6</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4826A9F8"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0E53687D"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15590366"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0974E830" w14:textId="1D44ED37"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Suburban midsize</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64FC1F0D"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3740169B"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0.7</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30B00CD4"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6CE8F6A8"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404B7C79"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2AF30819"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0.7</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488A6E44"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01B4EF9D"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5C18D2AB"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12E41DBA" w14:textId="2A9455DA"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Town remote</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54551F7E"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24</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60A60415"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8.0</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5BF77544"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3F5A912A"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107FBB79"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32</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0F47C1D0"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5.9</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4EE30C86"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776440DA"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1B29917E"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3F56E47B" w14:textId="460E8A95"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Town distant</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03880DEA"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38</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158A8B93"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12.7</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7F193767"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056F62AF"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1D297538"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48</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5A82AE2C"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8.9</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6260BD1A"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34437699"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39860C72"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24BF544F" w14:textId="27A3A877"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Town fringe</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5B1223C1"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10</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61F280C6"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3.3</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2F4307B8"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398BE4E0"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46D846B5"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11</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721D65B8"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2.0</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6CD4271F"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21EDC407"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72B9F832"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hideMark/>
          </w:tcPr>
          <w:p w14:paraId="66984B53" w14:textId="34BF1A15"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Rural remote</w:t>
            </w: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7B8EAE27"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62</w:t>
            </w:r>
          </w:p>
        </w:tc>
        <w:tc>
          <w:tcPr>
            <w:tcW w:w="461" w:type="pct"/>
            <w:tcBorders>
              <w:top w:val="nil"/>
              <w:left w:val="nil"/>
              <w:bottom w:val="nil"/>
              <w:right w:val="nil"/>
            </w:tcBorders>
            <w:shd w:val="clear" w:color="auto" w:fill="auto"/>
            <w:tcMar>
              <w:top w:w="21" w:type="dxa"/>
              <w:left w:w="149" w:type="dxa"/>
              <w:bottom w:w="0" w:type="dxa"/>
              <w:right w:w="149" w:type="dxa"/>
            </w:tcMar>
            <w:hideMark/>
          </w:tcPr>
          <w:p w14:paraId="2BBC09CD"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20.7</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67D0CC38"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hideMark/>
          </w:tcPr>
          <w:p w14:paraId="50377CE0"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hideMark/>
          </w:tcPr>
          <w:p w14:paraId="7BBE72DD"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137</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54499227"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25.3</w:t>
            </w:r>
          </w:p>
        </w:tc>
        <w:tc>
          <w:tcPr>
            <w:tcW w:w="458" w:type="pct"/>
            <w:tcBorders>
              <w:top w:val="nil"/>
              <w:left w:val="nil"/>
              <w:bottom w:val="nil"/>
              <w:right w:val="nil"/>
            </w:tcBorders>
            <w:shd w:val="clear" w:color="auto" w:fill="auto"/>
            <w:tcMar>
              <w:top w:w="21" w:type="dxa"/>
              <w:left w:w="149" w:type="dxa"/>
              <w:bottom w:w="0" w:type="dxa"/>
              <w:right w:w="149" w:type="dxa"/>
            </w:tcMar>
            <w:hideMark/>
          </w:tcPr>
          <w:p w14:paraId="2578C467"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hideMark/>
          </w:tcPr>
          <w:p w14:paraId="25135BEA"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0C8219B5" w14:textId="77777777" w:rsidTr="00BE7D7E">
        <w:trPr>
          <w:trHeight w:val="20"/>
        </w:trPr>
        <w:tc>
          <w:tcPr>
            <w:tcW w:w="1265" w:type="pct"/>
            <w:tcBorders>
              <w:top w:val="nil"/>
              <w:left w:val="nil"/>
              <w:right w:val="nil"/>
            </w:tcBorders>
            <w:shd w:val="clear" w:color="auto" w:fill="auto"/>
            <w:tcMar>
              <w:top w:w="21" w:type="dxa"/>
              <w:left w:w="149" w:type="dxa"/>
              <w:bottom w:w="0" w:type="dxa"/>
              <w:right w:w="149" w:type="dxa"/>
            </w:tcMar>
            <w:hideMark/>
          </w:tcPr>
          <w:p w14:paraId="63738E59" w14:textId="08F20879"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Rural distant</w:t>
            </w:r>
          </w:p>
        </w:tc>
        <w:tc>
          <w:tcPr>
            <w:tcW w:w="421" w:type="pct"/>
            <w:tcBorders>
              <w:top w:val="nil"/>
              <w:left w:val="nil"/>
              <w:right w:val="nil"/>
            </w:tcBorders>
            <w:shd w:val="clear" w:color="auto" w:fill="auto"/>
            <w:tcMar>
              <w:top w:w="21" w:type="dxa"/>
              <w:left w:w="149" w:type="dxa"/>
              <w:bottom w:w="0" w:type="dxa"/>
              <w:right w:w="149" w:type="dxa"/>
            </w:tcMar>
            <w:hideMark/>
          </w:tcPr>
          <w:p w14:paraId="6328D3A8"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94</w:t>
            </w:r>
          </w:p>
        </w:tc>
        <w:tc>
          <w:tcPr>
            <w:tcW w:w="461" w:type="pct"/>
            <w:tcBorders>
              <w:top w:val="nil"/>
              <w:left w:val="nil"/>
              <w:right w:val="nil"/>
            </w:tcBorders>
            <w:shd w:val="clear" w:color="auto" w:fill="auto"/>
            <w:tcMar>
              <w:top w:w="21" w:type="dxa"/>
              <w:left w:w="149" w:type="dxa"/>
              <w:bottom w:w="0" w:type="dxa"/>
              <w:right w:w="149" w:type="dxa"/>
            </w:tcMar>
            <w:hideMark/>
          </w:tcPr>
          <w:p w14:paraId="304CC061"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31.3</w:t>
            </w:r>
          </w:p>
        </w:tc>
        <w:tc>
          <w:tcPr>
            <w:tcW w:w="458" w:type="pct"/>
            <w:tcBorders>
              <w:top w:val="nil"/>
              <w:left w:val="nil"/>
              <w:right w:val="nil"/>
            </w:tcBorders>
            <w:shd w:val="clear" w:color="auto" w:fill="auto"/>
            <w:tcMar>
              <w:top w:w="21" w:type="dxa"/>
              <w:left w:w="149" w:type="dxa"/>
              <w:bottom w:w="0" w:type="dxa"/>
              <w:right w:w="149" w:type="dxa"/>
            </w:tcMar>
            <w:hideMark/>
          </w:tcPr>
          <w:p w14:paraId="0B7D15BE"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right w:val="nil"/>
            </w:tcBorders>
            <w:shd w:val="clear" w:color="auto" w:fill="auto"/>
            <w:tcMar>
              <w:top w:w="21" w:type="dxa"/>
              <w:left w:w="149" w:type="dxa"/>
              <w:bottom w:w="0" w:type="dxa"/>
              <w:right w:w="149" w:type="dxa"/>
            </w:tcMar>
            <w:hideMark/>
          </w:tcPr>
          <w:p w14:paraId="58B7DEF5"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right w:val="nil"/>
            </w:tcBorders>
            <w:shd w:val="clear" w:color="auto" w:fill="auto"/>
            <w:tcMar>
              <w:top w:w="21" w:type="dxa"/>
              <w:left w:w="149" w:type="dxa"/>
              <w:bottom w:w="0" w:type="dxa"/>
              <w:right w:w="149" w:type="dxa"/>
            </w:tcMar>
            <w:hideMark/>
          </w:tcPr>
          <w:p w14:paraId="20F13B0B"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196</w:t>
            </w:r>
          </w:p>
        </w:tc>
        <w:tc>
          <w:tcPr>
            <w:tcW w:w="458" w:type="pct"/>
            <w:tcBorders>
              <w:top w:val="nil"/>
              <w:left w:val="nil"/>
              <w:right w:val="nil"/>
            </w:tcBorders>
            <w:shd w:val="clear" w:color="auto" w:fill="auto"/>
            <w:tcMar>
              <w:top w:w="21" w:type="dxa"/>
              <w:left w:w="149" w:type="dxa"/>
              <w:bottom w:w="0" w:type="dxa"/>
              <w:right w:w="149" w:type="dxa"/>
            </w:tcMar>
            <w:hideMark/>
          </w:tcPr>
          <w:p w14:paraId="6172C6E6"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36.2</w:t>
            </w:r>
          </w:p>
        </w:tc>
        <w:tc>
          <w:tcPr>
            <w:tcW w:w="458" w:type="pct"/>
            <w:tcBorders>
              <w:top w:val="nil"/>
              <w:left w:val="nil"/>
              <w:right w:val="nil"/>
            </w:tcBorders>
            <w:shd w:val="clear" w:color="auto" w:fill="auto"/>
            <w:tcMar>
              <w:top w:w="21" w:type="dxa"/>
              <w:left w:w="149" w:type="dxa"/>
              <w:bottom w:w="0" w:type="dxa"/>
              <w:right w:w="149" w:type="dxa"/>
            </w:tcMar>
            <w:hideMark/>
          </w:tcPr>
          <w:p w14:paraId="0B453E59"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right w:val="nil"/>
            </w:tcBorders>
            <w:shd w:val="clear" w:color="auto" w:fill="auto"/>
            <w:tcMar>
              <w:top w:w="21" w:type="dxa"/>
              <w:left w:w="149" w:type="dxa"/>
              <w:bottom w:w="0" w:type="dxa"/>
              <w:right w:w="149" w:type="dxa"/>
            </w:tcMar>
            <w:hideMark/>
          </w:tcPr>
          <w:p w14:paraId="7A75992C" w14:textId="77777777" w:rsidR="00C97B37" w:rsidRPr="003B470A" w:rsidRDefault="00C97B37" w:rsidP="00ED69A5">
            <w:pPr>
              <w:spacing w:line="360" w:lineRule="auto"/>
              <w:jc w:val="center"/>
              <w:rPr>
                <w:rFonts w:ascii="Times New Roman" w:hAnsi="Times New Roman" w:cs="Times New Roman"/>
                <w:sz w:val="20"/>
                <w:szCs w:val="20"/>
              </w:rPr>
            </w:pPr>
          </w:p>
        </w:tc>
      </w:tr>
      <w:tr w:rsidR="00C97B37" w:rsidRPr="00BA4E8B" w14:paraId="1D412440" w14:textId="77777777" w:rsidTr="003B470A">
        <w:trPr>
          <w:trHeight w:val="20"/>
        </w:trPr>
        <w:tc>
          <w:tcPr>
            <w:tcW w:w="1265" w:type="pct"/>
            <w:tcBorders>
              <w:top w:val="nil"/>
              <w:left w:val="nil"/>
              <w:right w:val="nil"/>
            </w:tcBorders>
            <w:shd w:val="clear" w:color="auto" w:fill="auto"/>
            <w:tcMar>
              <w:top w:w="21" w:type="dxa"/>
              <w:left w:w="149" w:type="dxa"/>
              <w:bottom w:w="0" w:type="dxa"/>
              <w:right w:w="149" w:type="dxa"/>
            </w:tcMar>
            <w:hideMark/>
          </w:tcPr>
          <w:p w14:paraId="7620FDCE" w14:textId="36D7B2D9" w:rsidR="00C97B37" w:rsidRPr="003B470A" w:rsidRDefault="003B470A" w:rsidP="00ED69A5">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00C97B37" w:rsidRPr="003B470A">
              <w:rPr>
                <w:rFonts w:ascii="Times New Roman" w:hAnsi="Times New Roman" w:cs="Times New Roman"/>
                <w:sz w:val="20"/>
                <w:szCs w:val="20"/>
              </w:rPr>
              <w:t>Rural fringe</w:t>
            </w:r>
          </w:p>
        </w:tc>
        <w:tc>
          <w:tcPr>
            <w:tcW w:w="421" w:type="pct"/>
            <w:tcBorders>
              <w:top w:val="nil"/>
              <w:left w:val="nil"/>
              <w:right w:val="nil"/>
            </w:tcBorders>
            <w:shd w:val="clear" w:color="auto" w:fill="auto"/>
            <w:tcMar>
              <w:top w:w="21" w:type="dxa"/>
              <w:left w:w="149" w:type="dxa"/>
              <w:bottom w:w="0" w:type="dxa"/>
              <w:right w:w="149" w:type="dxa"/>
            </w:tcMar>
            <w:hideMark/>
          </w:tcPr>
          <w:p w14:paraId="6AB5CBDB"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37</w:t>
            </w:r>
          </w:p>
        </w:tc>
        <w:tc>
          <w:tcPr>
            <w:tcW w:w="461" w:type="pct"/>
            <w:tcBorders>
              <w:top w:val="nil"/>
              <w:left w:val="nil"/>
              <w:right w:val="nil"/>
            </w:tcBorders>
            <w:shd w:val="clear" w:color="auto" w:fill="auto"/>
            <w:tcMar>
              <w:top w:w="21" w:type="dxa"/>
              <w:left w:w="149" w:type="dxa"/>
              <w:bottom w:w="0" w:type="dxa"/>
              <w:right w:w="149" w:type="dxa"/>
            </w:tcMar>
            <w:hideMark/>
          </w:tcPr>
          <w:p w14:paraId="5B5A92DC"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12.3</w:t>
            </w:r>
          </w:p>
        </w:tc>
        <w:tc>
          <w:tcPr>
            <w:tcW w:w="458" w:type="pct"/>
            <w:tcBorders>
              <w:top w:val="nil"/>
              <w:left w:val="nil"/>
              <w:right w:val="nil"/>
            </w:tcBorders>
            <w:shd w:val="clear" w:color="auto" w:fill="auto"/>
            <w:tcMar>
              <w:top w:w="21" w:type="dxa"/>
              <w:left w:w="149" w:type="dxa"/>
              <w:bottom w:w="0" w:type="dxa"/>
              <w:right w:w="149" w:type="dxa"/>
            </w:tcMar>
            <w:hideMark/>
          </w:tcPr>
          <w:p w14:paraId="3CC0D6E4" w14:textId="77777777" w:rsidR="00C97B37" w:rsidRPr="003B470A" w:rsidRDefault="00C97B37" w:rsidP="00ED69A5">
            <w:pPr>
              <w:spacing w:line="360" w:lineRule="auto"/>
              <w:jc w:val="center"/>
              <w:rPr>
                <w:rFonts w:ascii="Times New Roman" w:hAnsi="Times New Roman" w:cs="Times New Roman"/>
                <w:sz w:val="20"/>
                <w:szCs w:val="20"/>
              </w:rPr>
            </w:pPr>
          </w:p>
        </w:tc>
        <w:tc>
          <w:tcPr>
            <w:tcW w:w="531" w:type="pct"/>
            <w:tcBorders>
              <w:top w:val="nil"/>
              <w:left w:val="nil"/>
              <w:right w:val="nil"/>
            </w:tcBorders>
            <w:shd w:val="clear" w:color="auto" w:fill="auto"/>
            <w:tcMar>
              <w:top w:w="21" w:type="dxa"/>
              <w:left w:w="149" w:type="dxa"/>
              <w:bottom w:w="0" w:type="dxa"/>
              <w:right w:w="149" w:type="dxa"/>
            </w:tcMar>
            <w:hideMark/>
          </w:tcPr>
          <w:p w14:paraId="4D00C1EB" w14:textId="77777777" w:rsidR="00C97B37" w:rsidRPr="003B470A" w:rsidRDefault="00C97B37" w:rsidP="00ED69A5">
            <w:pPr>
              <w:spacing w:line="360" w:lineRule="auto"/>
              <w:jc w:val="center"/>
              <w:rPr>
                <w:rFonts w:ascii="Times New Roman" w:hAnsi="Times New Roman" w:cs="Times New Roman"/>
                <w:sz w:val="20"/>
                <w:szCs w:val="20"/>
              </w:rPr>
            </w:pPr>
          </w:p>
        </w:tc>
        <w:tc>
          <w:tcPr>
            <w:tcW w:w="421" w:type="pct"/>
            <w:tcBorders>
              <w:top w:val="nil"/>
              <w:left w:val="nil"/>
              <w:right w:val="nil"/>
            </w:tcBorders>
            <w:shd w:val="clear" w:color="auto" w:fill="auto"/>
            <w:tcMar>
              <w:top w:w="21" w:type="dxa"/>
              <w:left w:w="149" w:type="dxa"/>
              <w:bottom w:w="0" w:type="dxa"/>
              <w:right w:w="149" w:type="dxa"/>
            </w:tcMar>
            <w:hideMark/>
          </w:tcPr>
          <w:p w14:paraId="311C2D16"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62</w:t>
            </w:r>
          </w:p>
        </w:tc>
        <w:tc>
          <w:tcPr>
            <w:tcW w:w="458" w:type="pct"/>
            <w:tcBorders>
              <w:top w:val="nil"/>
              <w:left w:val="nil"/>
              <w:right w:val="nil"/>
            </w:tcBorders>
            <w:shd w:val="clear" w:color="auto" w:fill="auto"/>
            <w:tcMar>
              <w:top w:w="21" w:type="dxa"/>
              <w:left w:w="149" w:type="dxa"/>
              <w:bottom w:w="0" w:type="dxa"/>
              <w:right w:w="149" w:type="dxa"/>
            </w:tcMar>
            <w:hideMark/>
          </w:tcPr>
          <w:p w14:paraId="20FA813B" w14:textId="77777777" w:rsidR="00C97B37" w:rsidRPr="003B470A" w:rsidRDefault="00C97B37" w:rsidP="00ED69A5">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11.5</w:t>
            </w:r>
          </w:p>
        </w:tc>
        <w:tc>
          <w:tcPr>
            <w:tcW w:w="458" w:type="pct"/>
            <w:tcBorders>
              <w:top w:val="nil"/>
              <w:left w:val="nil"/>
              <w:right w:val="nil"/>
            </w:tcBorders>
            <w:shd w:val="clear" w:color="auto" w:fill="auto"/>
            <w:tcMar>
              <w:top w:w="21" w:type="dxa"/>
              <w:left w:w="149" w:type="dxa"/>
              <w:bottom w:w="0" w:type="dxa"/>
              <w:right w:w="149" w:type="dxa"/>
            </w:tcMar>
            <w:hideMark/>
          </w:tcPr>
          <w:p w14:paraId="453C7EEA" w14:textId="77777777" w:rsidR="00C97B37" w:rsidRPr="003B470A" w:rsidRDefault="00C97B37" w:rsidP="00ED69A5">
            <w:pPr>
              <w:spacing w:line="360" w:lineRule="auto"/>
              <w:jc w:val="center"/>
              <w:rPr>
                <w:rFonts w:ascii="Times New Roman" w:hAnsi="Times New Roman" w:cs="Times New Roman"/>
                <w:sz w:val="20"/>
                <w:szCs w:val="20"/>
              </w:rPr>
            </w:pPr>
          </w:p>
        </w:tc>
        <w:tc>
          <w:tcPr>
            <w:tcW w:w="527" w:type="pct"/>
            <w:tcBorders>
              <w:top w:val="nil"/>
              <w:left w:val="nil"/>
              <w:right w:val="nil"/>
            </w:tcBorders>
            <w:shd w:val="clear" w:color="auto" w:fill="auto"/>
            <w:tcMar>
              <w:top w:w="21" w:type="dxa"/>
              <w:left w:w="149" w:type="dxa"/>
              <w:bottom w:w="0" w:type="dxa"/>
              <w:right w:w="149" w:type="dxa"/>
            </w:tcMar>
            <w:hideMark/>
          </w:tcPr>
          <w:p w14:paraId="3CDD9F9D" w14:textId="77777777" w:rsidR="00C97B37" w:rsidRPr="003B470A" w:rsidRDefault="00C97B37" w:rsidP="00ED69A5">
            <w:pPr>
              <w:spacing w:line="360" w:lineRule="auto"/>
              <w:jc w:val="center"/>
              <w:rPr>
                <w:rFonts w:ascii="Times New Roman" w:hAnsi="Times New Roman" w:cs="Times New Roman"/>
                <w:sz w:val="20"/>
                <w:szCs w:val="20"/>
              </w:rPr>
            </w:pPr>
          </w:p>
        </w:tc>
      </w:tr>
      <w:tr w:rsidR="00A003AE" w:rsidRPr="00BA4E8B" w14:paraId="169F4CAC" w14:textId="77777777" w:rsidTr="00BE7D7E">
        <w:trPr>
          <w:trHeight w:val="20"/>
        </w:trPr>
        <w:tc>
          <w:tcPr>
            <w:tcW w:w="1265" w:type="pct"/>
            <w:tcBorders>
              <w:top w:val="nil"/>
              <w:left w:val="nil"/>
              <w:bottom w:val="nil"/>
              <w:right w:val="nil"/>
            </w:tcBorders>
            <w:shd w:val="clear" w:color="auto" w:fill="auto"/>
            <w:tcMar>
              <w:top w:w="21" w:type="dxa"/>
              <w:left w:w="149" w:type="dxa"/>
              <w:bottom w:w="0" w:type="dxa"/>
              <w:right w:w="149" w:type="dxa"/>
            </w:tcMar>
          </w:tcPr>
          <w:p w14:paraId="13D5B7AD" w14:textId="10D1A69D" w:rsidR="00A003AE" w:rsidRPr="003B470A" w:rsidRDefault="00BE7D7E" w:rsidP="00ED69A5">
            <w:pPr>
              <w:spacing w:line="360" w:lineRule="auto"/>
              <w:rPr>
                <w:rFonts w:ascii="Times New Roman" w:hAnsi="Times New Roman" w:cs="Times New Roman"/>
                <w:sz w:val="20"/>
                <w:szCs w:val="20"/>
              </w:rPr>
            </w:pPr>
            <w:r w:rsidRPr="003B470A">
              <w:rPr>
                <w:rFonts w:ascii="Times New Roman" w:hAnsi="Times New Roman" w:cs="Times New Roman"/>
                <w:sz w:val="20"/>
                <w:szCs w:val="20"/>
              </w:rPr>
              <w:t>Locale Comparisons</w:t>
            </w:r>
          </w:p>
        </w:tc>
        <w:tc>
          <w:tcPr>
            <w:tcW w:w="421" w:type="pct"/>
            <w:tcBorders>
              <w:top w:val="nil"/>
              <w:left w:val="nil"/>
              <w:bottom w:val="nil"/>
              <w:right w:val="nil"/>
            </w:tcBorders>
            <w:shd w:val="clear" w:color="auto" w:fill="auto"/>
            <w:tcMar>
              <w:top w:w="21" w:type="dxa"/>
              <w:left w:w="149" w:type="dxa"/>
              <w:bottom w:w="0" w:type="dxa"/>
              <w:right w:w="149" w:type="dxa"/>
            </w:tcMar>
          </w:tcPr>
          <w:p w14:paraId="08F4278A" w14:textId="77777777" w:rsidR="00A003AE" w:rsidRPr="003B470A" w:rsidRDefault="00A003AE" w:rsidP="00ED69A5">
            <w:pPr>
              <w:spacing w:line="360" w:lineRule="auto"/>
              <w:jc w:val="center"/>
              <w:rPr>
                <w:rFonts w:ascii="Times New Roman" w:hAnsi="Times New Roman" w:cs="Times New Roman"/>
                <w:sz w:val="20"/>
                <w:szCs w:val="20"/>
              </w:rPr>
            </w:pPr>
          </w:p>
        </w:tc>
        <w:tc>
          <w:tcPr>
            <w:tcW w:w="461" w:type="pct"/>
            <w:tcBorders>
              <w:top w:val="nil"/>
              <w:left w:val="nil"/>
              <w:bottom w:val="nil"/>
              <w:right w:val="nil"/>
            </w:tcBorders>
            <w:shd w:val="clear" w:color="auto" w:fill="auto"/>
            <w:tcMar>
              <w:top w:w="21" w:type="dxa"/>
              <w:left w:w="149" w:type="dxa"/>
              <w:bottom w:w="0" w:type="dxa"/>
              <w:right w:w="149" w:type="dxa"/>
            </w:tcMar>
          </w:tcPr>
          <w:p w14:paraId="199D9BBF" w14:textId="77777777" w:rsidR="00A003AE" w:rsidRPr="003B470A" w:rsidRDefault="00A003AE" w:rsidP="00ED69A5">
            <w:pPr>
              <w:spacing w:line="360" w:lineRule="auto"/>
              <w:jc w:val="center"/>
              <w:rPr>
                <w:rFonts w:ascii="Times New Roman" w:hAnsi="Times New Roman" w:cs="Times New Roman"/>
                <w:sz w:val="20"/>
                <w:szCs w:val="20"/>
              </w:rPr>
            </w:pPr>
          </w:p>
        </w:tc>
        <w:tc>
          <w:tcPr>
            <w:tcW w:w="458" w:type="pct"/>
            <w:tcBorders>
              <w:top w:val="nil"/>
              <w:left w:val="nil"/>
              <w:bottom w:val="nil"/>
              <w:right w:val="nil"/>
            </w:tcBorders>
            <w:shd w:val="clear" w:color="auto" w:fill="auto"/>
            <w:tcMar>
              <w:top w:w="21" w:type="dxa"/>
              <w:left w:w="149" w:type="dxa"/>
              <w:bottom w:w="0" w:type="dxa"/>
              <w:right w:w="149" w:type="dxa"/>
            </w:tcMar>
          </w:tcPr>
          <w:p w14:paraId="4E6CB438" w14:textId="77777777" w:rsidR="00A003AE" w:rsidRPr="003B470A" w:rsidRDefault="00A003AE" w:rsidP="00ED69A5">
            <w:pPr>
              <w:spacing w:line="360" w:lineRule="auto"/>
              <w:jc w:val="center"/>
              <w:rPr>
                <w:rFonts w:ascii="Times New Roman" w:hAnsi="Times New Roman" w:cs="Times New Roman"/>
                <w:sz w:val="20"/>
                <w:szCs w:val="20"/>
              </w:rPr>
            </w:pPr>
          </w:p>
        </w:tc>
        <w:tc>
          <w:tcPr>
            <w:tcW w:w="531" w:type="pct"/>
            <w:tcBorders>
              <w:top w:val="nil"/>
              <w:left w:val="nil"/>
              <w:bottom w:val="nil"/>
              <w:right w:val="nil"/>
            </w:tcBorders>
            <w:shd w:val="clear" w:color="auto" w:fill="auto"/>
            <w:tcMar>
              <w:top w:w="21" w:type="dxa"/>
              <w:left w:w="149" w:type="dxa"/>
              <w:bottom w:w="0" w:type="dxa"/>
              <w:right w:w="149" w:type="dxa"/>
            </w:tcMar>
          </w:tcPr>
          <w:p w14:paraId="3B4AAD46" w14:textId="77777777" w:rsidR="00A003AE" w:rsidRPr="003B470A" w:rsidRDefault="00A003AE" w:rsidP="00ED69A5">
            <w:pPr>
              <w:spacing w:line="360" w:lineRule="auto"/>
              <w:jc w:val="center"/>
              <w:rPr>
                <w:rFonts w:ascii="Times New Roman" w:hAnsi="Times New Roman" w:cs="Times New Roman"/>
                <w:sz w:val="20"/>
                <w:szCs w:val="20"/>
              </w:rPr>
            </w:pPr>
          </w:p>
        </w:tc>
        <w:tc>
          <w:tcPr>
            <w:tcW w:w="421" w:type="pct"/>
            <w:tcBorders>
              <w:top w:val="nil"/>
              <w:left w:val="nil"/>
              <w:bottom w:val="nil"/>
              <w:right w:val="nil"/>
            </w:tcBorders>
            <w:shd w:val="clear" w:color="auto" w:fill="auto"/>
            <w:tcMar>
              <w:top w:w="21" w:type="dxa"/>
              <w:left w:w="149" w:type="dxa"/>
              <w:bottom w:w="0" w:type="dxa"/>
              <w:right w:w="149" w:type="dxa"/>
            </w:tcMar>
          </w:tcPr>
          <w:p w14:paraId="3AE6239B" w14:textId="77777777" w:rsidR="00A003AE" w:rsidRPr="003B470A" w:rsidRDefault="00A003AE" w:rsidP="00ED69A5">
            <w:pPr>
              <w:spacing w:line="360" w:lineRule="auto"/>
              <w:jc w:val="center"/>
              <w:rPr>
                <w:rFonts w:ascii="Times New Roman" w:hAnsi="Times New Roman" w:cs="Times New Roman"/>
                <w:sz w:val="20"/>
                <w:szCs w:val="20"/>
              </w:rPr>
            </w:pPr>
          </w:p>
        </w:tc>
        <w:tc>
          <w:tcPr>
            <w:tcW w:w="458" w:type="pct"/>
            <w:tcBorders>
              <w:top w:val="nil"/>
              <w:left w:val="nil"/>
              <w:bottom w:val="nil"/>
              <w:right w:val="nil"/>
            </w:tcBorders>
            <w:shd w:val="clear" w:color="auto" w:fill="auto"/>
            <w:tcMar>
              <w:top w:w="21" w:type="dxa"/>
              <w:left w:w="149" w:type="dxa"/>
              <w:bottom w:w="0" w:type="dxa"/>
              <w:right w:w="149" w:type="dxa"/>
            </w:tcMar>
          </w:tcPr>
          <w:p w14:paraId="29F0CE99" w14:textId="77777777" w:rsidR="00A003AE" w:rsidRPr="003B470A" w:rsidRDefault="00A003AE" w:rsidP="00ED69A5">
            <w:pPr>
              <w:spacing w:line="360" w:lineRule="auto"/>
              <w:jc w:val="center"/>
              <w:rPr>
                <w:rFonts w:ascii="Times New Roman" w:hAnsi="Times New Roman" w:cs="Times New Roman"/>
                <w:sz w:val="20"/>
                <w:szCs w:val="20"/>
              </w:rPr>
            </w:pPr>
          </w:p>
        </w:tc>
        <w:tc>
          <w:tcPr>
            <w:tcW w:w="458" w:type="pct"/>
            <w:tcBorders>
              <w:top w:val="nil"/>
              <w:left w:val="nil"/>
              <w:bottom w:val="nil"/>
              <w:right w:val="nil"/>
            </w:tcBorders>
            <w:shd w:val="clear" w:color="auto" w:fill="auto"/>
            <w:tcMar>
              <w:top w:w="21" w:type="dxa"/>
              <w:left w:w="149" w:type="dxa"/>
              <w:bottom w:w="0" w:type="dxa"/>
              <w:right w:w="149" w:type="dxa"/>
            </w:tcMar>
          </w:tcPr>
          <w:p w14:paraId="16327C88" w14:textId="77777777" w:rsidR="00A003AE" w:rsidRPr="003B470A" w:rsidRDefault="00A003AE" w:rsidP="00ED69A5">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tcPr>
          <w:p w14:paraId="29E022AF" w14:textId="77777777" w:rsidR="00A003AE" w:rsidRPr="003B470A" w:rsidRDefault="00A003AE" w:rsidP="00ED69A5">
            <w:pPr>
              <w:spacing w:line="360" w:lineRule="auto"/>
              <w:jc w:val="center"/>
              <w:rPr>
                <w:rFonts w:ascii="Times New Roman" w:hAnsi="Times New Roman" w:cs="Times New Roman"/>
                <w:sz w:val="20"/>
                <w:szCs w:val="20"/>
              </w:rPr>
            </w:pPr>
          </w:p>
        </w:tc>
      </w:tr>
      <w:tr w:rsidR="00BE7D7E" w:rsidRPr="00BA4E8B" w14:paraId="0C324683" w14:textId="77777777" w:rsidTr="003B470A">
        <w:trPr>
          <w:trHeight w:val="20"/>
        </w:trPr>
        <w:tc>
          <w:tcPr>
            <w:tcW w:w="1265" w:type="pct"/>
            <w:tcBorders>
              <w:top w:val="nil"/>
              <w:left w:val="nil"/>
              <w:right w:val="nil"/>
            </w:tcBorders>
            <w:shd w:val="clear" w:color="auto" w:fill="auto"/>
            <w:tcMar>
              <w:top w:w="21" w:type="dxa"/>
              <w:left w:w="149" w:type="dxa"/>
              <w:bottom w:w="0" w:type="dxa"/>
              <w:right w:w="149" w:type="dxa"/>
            </w:tcMar>
          </w:tcPr>
          <w:p w14:paraId="605AA872" w14:textId="0CA08AC0" w:rsidR="00BE7D7E" w:rsidRPr="003B470A" w:rsidRDefault="00BE7D7E" w:rsidP="00BE7D7E">
            <w:pPr>
              <w:spacing w:line="360" w:lineRule="auto"/>
              <w:rPr>
                <w:rFonts w:ascii="Times New Roman" w:hAnsi="Times New Roman" w:cs="Times New Roman"/>
                <w:sz w:val="20"/>
                <w:szCs w:val="20"/>
              </w:rPr>
            </w:pPr>
            <w:r w:rsidRPr="003B470A">
              <w:rPr>
                <w:rFonts w:ascii="Times New Roman" w:hAnsi="Times New Roman" w:cs="Times New Roman"/>
                <w:sz w:val="20"/>
                <w:szCs w:val="20"/>
              </w:rPr>
              <w:t xml:space="preserve">     Urban</w:t>
            </w:r>
          </w:p>
        </w:tc>
        <w:tc>
          <w:tcPr>
            <w:tcW w:w="421" w:type="pct"/>
            <w:tcBorders>
              <w:top w:val="nil"/>
              <w:left w:val="nil"/>
              <w:right w:val="nil"/>
            </w:tcBorders>
            <w:shd w:val="clear" w:color="auto" w:fill="auto"/>
            <w:tcMar>
              <w:top w:w="21" w:type="dxa"/>
              <w:left w:w="149" w:type="dxa"/>
              <w:bottom w:w="0" w:type="dxa"/>
              <w:right w:w="149" w:type="dxa"/>
            </w:tcMar>
          </w:tcPr>
          <w:p w14:paraId="10FCFCE0" w14:textId="054475C2"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13</w:t>
            </w:r>
          </w:p>
        </w:tc>
        <w:tc>
          <w:tcPr>
            <w:tcW w:w="461" w:type="pct"/>
            <w:tcBorders>
              <w:top w:val="nil"/>
              <w:left w:val="nil"/>
              <w:right w:val="nil"/>
            </w:tcBorders>
            <w:shd w:val="clear" w:color="auto" w:fill="auto"/>
            <w:tcMar>
              <w:top w:w="21" w:type="dxa"/>
              <w:left w:w="149" w:type="dxa"/>
              <w:bottom w:w="0" w:type="dxa"/>
              <w:right w:w="149" w:type="dxa"/>
            </w:tcMar>
          </w:tcPr>
          <w:p w14:paraId="547DE096" w14:textId="1B8CD3EE"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4.3</w:t>
            </w:r>
          </w:p>
        </w:tc>
        <w:tc>
          <w:tcPr>
            <w:tcW w:w="458" w:type="pct"/>
            <w:tcBorders>
              <w:top w:val="nil"/>
              <w:left w:val="nil"/>
              <w:right w:val="nil"/>
            </w:tcBorders>
            <w:shd w:val="clear" w:color="auto" w:fill="auto"/>
            <w:tcMar>
              <w:top w:w="21" w:type="dxa"/>
              <w:left w:w="149" w:type="dxa"/>
              <w:bottom w:w="0" w:type="dxa"/>
              <w:right w:w="149" w:type="dxa"/>
            </w:tcMar>
          </w:tcPr>
          <w:p w14:paraId="7C1DB1B5" w14:textId="77777777" w:rsidR="00BE7D7E" w:rsidRPr="003B470A" w:rsidRDefault="00BE7D7E" w:rsidP="00BE7D7E">
            <w:pPr>
              <w:spacing w:line="360" w:lineRule="auto"/>
              <w:jc w:val="center"/>
              <w:rPr>
                <w:rFonts w:ascii="Times New Roman" w:hAnsi="Times New Roman" w:cs="Times New Roman"/>
                <w:sz w:val="20"/>
                <w:szCs w:val="20"/>
              </w:rPr>
            </w:pPr>
          </w:p>
        </w:tc>
        <w:tc>
          <w:tcPr>
            <w:tcW w:w="531" w:type="pct"/>
            <w:tcBorders>
              <w:top w:val="nil"/>
              <w:left w:val="nil"/>
              <w:right w:val="nil"/>
            </w:tcBorders>
            <w:shd w:val="clear" w:color="auto" w:fill="auto"/>
            <w:tcMar>
              <w:top w:w="21" w:type="dxa"/>
              <w:left w:w="149" w:type="dxa"/>
              <w:bottom w:w="0" w:type="dxa"/>
              <w:right w:w="149" w:type="dxa"/>
            </w:tcMar>
          </w:tcPr>
          <w:p w14:paraId="1A375714" w14:textId="77777777" w:rsidR="00BE7D7E" w:rsidRPr="003B470A" w:rsidRDefault="00BE7D7E" w:rsidP="00BE7D7E">
            <w:pPr>
              <w:spacing w:line="360" w:lineRule="auto"/>
              <w:jc w:val="center"/>
              <w:rPr>
                <w:rFonts w:ascii="Times New Roman" w:hAnsi="Times New Roman" w:cs="Times New Roman"/>
                <w:sz w:val="20"/>
                <w:szCs w:val="20"/>
              </w:rPr>
            </w:pPr>
          </w:p>
        </w:tc>
        <w:tc>
          <w:tcPr>
            <w:tcW w:w="421" w:type="pct"/>
            <w:tcBorders>
              <w:top w:val="nil"/>
              <w:left w:val="nil"/>
              <w:right w:val="nil"/>
            </w:tcBorders>
            <w:shd w:val="clear" w:color="auto" w:fill="auto"/>
            <w:tcMar>
              <w:top w:w="21" w:type="dxa"/>
              <w:left w:w="149" w:type="dxa"/>
              <w:bottom w:w="0" w:type="dxa"/>
              <w:right w:w="149" w:type="dxa"/>
            </w:tcMar>
          </w:tcPr>
          <w:p w14:paraId="58146A83" w14:textId="2B2CD11F"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17</w:t>
            </w:r>
          </w:p>
        </w:tc>
        <w:tc>
          <w:tcPr>
            <w:tcW w:w="458" w:type="pct"/>
            <w:tcBorders>
              <w:top w:val="nil"/>
              <w:left w:val="nil"/>
              <w:right w:val="nil"/>
            </w:tcBorders>
            <w:shd w:val="clear" w:color="auto" w:fill="auto"/>
            <w:tcMar>
              <w:top w:w="21" w:type="dxa"/>
              <w:left w:w="149" w:type="dxa"/>
              <w:bottom w:w="0" w:type="dxa"/>
              <w:right w:w="149" w:type="dxa"/>
            </w:tcMar>
          </w:tcPr>
          <w:p w14:paraId="22471209" w14:textId="715F583E"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3.3</w:t>
            </w:r>
          </w:p>
        </w:tc>
        <w:tc>
          <w:tcPr>
            <w:tcW w:w="458" w:type="pct"/>
            <w:tcBorders>
              <w:top w:val="nil"/>
              <w:left w:val="nil"/>
              <w:right w:val="nil"/>
            </w:tcBorders>
            <w:shd w:val="clear" w:color="auto" w:fill="auto"/>
            <w:tcMar>
              <w:top w:w="21" w:type="dxa"/>
              <w:left w:w="149" w:type="dxa"/>
              <w:bottom w:w="0" w:type="dxa"/>
              <w:right w:w="149" w:type="dxa"/>
            </w:tcMar>
          </w:tcPr>
          <w:p w14:paraId="1B8BB312" w14:textId="77777777" w:rsidR="00BE7D7E" w:rsidRPr="003B470A" w:rsidRDefault="00BE7D7E" w:rsidP="00BE7D7E">
            <w:pPr>
              <w:spacing w:line="360" w:lineRule="auto"/>
              <w:jc w:val="center"/>
              <w:rPr>
                <w:rFonts w:ascii="Times New Roman" w:hAnsi="Times New Roman" w:cs="Times New Roman"/>
                <w:sz w:val="20"/>
                <w:szCs w:val="20"/>
              </w:rPr>
            </w:pPr>
          </w:p>
        </w:tc>
        <w:tc>
          <w:tcPr>
            <w:tcW w:w="527" w:type="pct"/>
            <w:tcBorders>
              <w:top w:val="nil"/>
              <w:left w:val="nil"/>
              <w:right w:val="nil"/>
            </w:tcBorders>
            <w:shd w:val="clear" w:color="auto" w:fill="auto"/>
            <w:tcMar>
              <w:top w:w="21" w:type="dxa"/>
              <w:left w:w="149" w:type="dxa"/>
              <w:bottom w:w="0" w:type="dxa"/>
              <w:right w:w="149" w:type="dxa"/>
            </w:tcMar>
          </w:tcPr>
          <w:p w14:paraId="59617E2C" w14:textId="77777777" w:rsidR="00BE7D7E" w:rsidRPr="003B470A" w:rsidRDefault="00BE7D7E" w:rsidP="00BE7D7E">
            <w:pPr>
              <w:spacing w:line="360" w:lineRule="auto"/>
              <w:jc w:val="center"/>
              <w:rPr>
                <w:rFonts w:ascii="Times New Roman" w:hAnsi="Times New Roman" w:cs="Times New Roman"/>
                <w:sz w:val="20"/>
                <w:szCs w:val="20"/>
              </w:rPr>
            </w:pPr>
          </w:p>
        </w:tc>
      </w:tr>
      <w:tr w:rsidR="00BE7D7E" w:rsidRPr="00BA4E8B" w14:paraId="63522BC3" w14:textId="77777777" w:rsidTr="006C28A6">
        <w:trPr>
          <w:trHeight w:val="20"/>
        </w:trPr>
        <w:tc>
          <w:tcPr>
            <w:tcW w:w="1265" w:type="pct"/>
            <w:tcBorders>
              <w:top w:val="nil"/>
              <w:left w:val="nil"/>
              <w:right w:val="nil"/>
            </w:tcBorders>
            <w:shd w:val="clear" w:color="auto" w:fill="auto"/>
            <w:tcMar>
              <w:top w:w="21" w:type="dxa"/>
              <w:left w:w="149" w:type="dxa"/>
              <w:bottom w:w="0" w:type="dxa"/>
              <w:right w:w="149" w:type="dxa"/>
            </w:tcMar>
          </w:tcPr>
          <w:p w14:paraId="7AD9E060" w14:textId="18A0C93C" w:rsidR="00BE7D7E" w:rsidRPr="003B470A" w:rsidRDefault="00BE7D7E" w:rsidP="00BE7D7E">
            <w:pPr>
              <w:spacing w:line="360" w:lineRule="auto"/>
              <w:rPr>
                <w:rFonts w:ascii="Times New Roman" w:hAnsi="Times New Roman" w:cs="Times New Roman"/>
                <w:sz w:val="20"/>
                <w:szCs w:val="20"/>
              </w:rPr>
            </w:pPr>
            <w:r w:rsidRPr="003B470A">
              <w:rPr>
                <w:rFonts w:ascii="Times New Roman" w:hAnsi="Times New Roman" w:cs="Times New Roman"/>
                <w:sz w:val="20"/>
                <w:szCs w:val="20"/>
              </w:rPr>
              <w:t xml:space="preserve">     Suburban</w:t>
            </w:r>
          </w:p>
        </w:tc>
        <w:tc>
          <w:tcPr>
            <w:tcW w:w="421" w:type="pct"/>
            <w:tcBorders>
              <w:top w:val="nil"/>
              <w:left w:val="nil"/>
              <w:right w:val="nil"/>
            </w:tcBorders>
            <w:shd w:val="clear" w:color="auto" w:fill="auto"/>
            <w:tcMar>
              <w:top w:w="21" w:type="dxa"/>
              <w:left w:w="149" w:type="dxa"/>
              <w:bottom w:w="0" w:type="dxa"/>
              <w:right w:w="149" w:type="dxa"/>
            </w:tcMar>
          </w:tcPr>
          <w:p w14:paraId="1381BB4A" w14:textId="2E6637F8"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21</w:t>
            </w:r>
          </w:p>
        </w:tc>
        <w:tc>
          <w:tcPr>
            <w:tcW w:w="461" w:type="pct"/>
            <w:tcBorders>
              <w:top w:val="nil"/>
              <w:left w:val="nil"/>
              <w:right w:val="nil"/>
            </w:tcBorders>
            <w:shd w:val="clear" w:color="auto" w:fill="auto"/>
            <w:tcMar>
              <w:top w:w="21" w:type="dxa"/>
              <w:left w:w="149" w:type="dxa"/>
              <w:bottom w:w="0" w:type="dxa"/>
              <w:right w:w="149" w:type="dxa"/>
            </w:tcMar>
          </w:tcPr>
          <w:p w14:paraId="72FAB576" w14:textId="04AB0504"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7.0</w:t>
            </w:r>
          </w:p>
        </w:tc>
        <w:tc>
          <w:tcPr>
            <w:tcW w:w="458" w:type="pct"/>
            <w:tcBorders>
              <w:top w:val="nil"/>
              <w:left w:val="nil"/>
              <w:right w:val="nil"/>
            </w:tcBorders>
            <w:shd w:val="clear" w:color="auto" w:fill="auto"/>
            <w:tcMar>
              <w:top w:w="21" w:type="dxa"/>
              <w:left w:w="149" w:type="dxa"/>
              <w:bottom w:w="0" w:type="dxa"/>
              <w:right w:w="149" w:type="dxa"/>
            </w:tcMar>
          </w:tcPr>
          <w:p w14:paraId="171056D2" w14:textId="77777777" w:rsidR="00BE7D7E" w:rsidRPr="003B470A" w:rsidRDefault="00BE7D7E" w:rsidP="00BE7D7E">
            <w:pPr>
              <w:spacing w:line="360" w:lineRule="auto"/>
              <w:jc w:val="center"/>
              <w:rPr>
                <w:rFonts w:ascii="Times New Roman" w:hAnsi="Times New Roman" w:cs="Times New Roman"/>
                <w:sz w:val="20"/>
                <w:szCs w:val="20"/>
              </w:rPr>
            </w:pPr>
          </w:p>
        </w:tc>
        <w:tc>
          <w:tcPr>
            <w:tcW w:w="531" w:type="pct"/>
            <w:tcBorders>
              <w:top w:val="nil"/>
              <w:left w:val="nil"/>
              <w:right w:val="nil"/>
            </w:tcBorders>
            <w:shd w:val="clear" w:color="auto" w:fill="auto"/>
            <w:tcMar>
              <w:top w:w="21" w:type="dxa"/>
              <w:left w:w="149" w:type="dxa"/>
              <w:bottom w:w="0" w:type="dxa"/>
              <w:right w:w="149" w:type="dxa"/>
            </w:tcMar>
          </w:tcPr>
          <w:p w14:paraId="68DF7FF1" w14:textId="77777777" w:rsidR="00BE7D7E" w:rsidRPr="003B470A" w:rsidRDefault="00BE7D7E" w:rsidP="00BE7D7E">
            <w:pPr>
              <w:spacing w:line="360" w:lineRule="auto"/>
              <w:jc w:val="center"/>
              <w:rPr>
                <w:rFonts w:ascii="Times New Roman" w:hAnsi="Times New Roman" w:cs="Times New Roman"/>
                <w:sz w:val="20"/>
                <w:szCs w:val="20"/>
              </w:rPr>
            </w:pPr>
          </w:p>
        </w:tc>
        <w:tc>
          <w:tcPr>
            <w:tcW w:w="421" w:type="pct"/>
            <w:tcBorders>
              <w:top w:val="nil"/>
              <w:left w:val="nil"/>
              <w:right w:val="nil"/>
            </w:tcBorders>
            <w:shd w:val="clear" w:color="auto" w:fill="auto"/>
            <w:tcMar>
              <w:top w:w="21" w:type="dxa"/>
              <w:left w:w="149" w:type="dxa"/>
              <w:bottom w:w="0" w:type="dxa"/>
              <w:right w:w="149" w:type="dxa"/>
            </w:tcMar>
          </w:tcPr>
          <w:p w14:paraId="613C2F98" w14:textId="71C93563"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24</w:t>
            </w:r>
          </w:p>
        </w:tc>
        <w:tc>
          <w:tcPr>
            <w:tcW w:w="458" w:type="pct"/>
            <w:tcBorders>
              <w:top w:val="nil"/>
              <w:left w:val="nil"/>
              <w:right w:val="nil"/>
            </w:tcBorders>
            <w:shd w:val="clear" w:color="auto" w:fill="auto"/>
            <w:tcMar>
              <w:top w:w="21" w:type="dxa"/>
              <w:left w:w="149" w:type="dxa"/>
              <w:bottom w:w="0" w:type="dxa"/>
              <w:right w:w="149" w:type="dxa"/>
            </w:tcMar>
          </w:tcPr>
          <w:p w14:paraId="5CFABB66" w14:textId="4F120256"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4.6</w:t>
            </w:r>
          </w:p>
        </w:tc>
        <w:tc>
          <w:tcPr>
            <w:tcW w:w="458" w:type="pct"/>
            <w:tcBorders>
              <w:top w:val="nil"/>
              <w:left w:val="nil"/>
              <w:right w:val="nil"/>
            </w:tcBorders>
            <w:shd w:val="clear" w:color="auto" w:fill="auto"/>
            <w:tcMar>
              <w:top w:w="21" w:type="dxa"/>
              <w:left w:w="149" w:type="dxa"/>
              <w:bottom w:w="0" w:type="dxa"/>
              <w:right w:w="149" w:type="dxa"/>
            </w:tcMar>
          </w:tcPr>
          <w:p w14:paraId="19F42873" w14:textId="77777777" w:rsidR="00BE7D7E" w:rsidRPr="003B470A" w:rsidRDefault="00BE7D7E" w:rsidP="00BE7D7E">
            <w:pPr>
              <w:spacing w:line="360" w:lineRule="auto"/>
              <w:jc w:val="center"/>
              <w:rPr>
                <w:rFonts w:ascii="Times New Roman" w:hAnsi="Times New Roman" w:cs="Times New Roman"/>
                <w:sz w:val="20"/>
                <w:szCs w:val="20"/>
              </w:rPr>
            </w:pPr>
          </w:p>
        </w:tc>
        <w:tc>
          <w:tcPr>
            <w:tcW w:w="527" w:type="pct"/>
            <w:tcBorders>
              <w:top w:val="nil"/>
              <w:left w:val="nil"/>
              <w:right w:val="nil"/>
            </w:tcBorders>
            <w:shd w:val="clear" w:color="auto" w:fill="auto"/>
            <w:tcMar>
              <w:top w:w="21" w:type="dxa"/>
              <w:left w:w="149" w:type="dxa"/>
              <w:bottom w:w="0" w:type="dxa"/>
              <w:right w:w="149" w:type="dxa"/>
            </w:tcMar>
          </w:tcPr>
          <w:p w14:paraId="46C088F0" w14:textId="77777777" w:rsidR="00BE7D7E" w:rsidRPr="003B470A" w:rsidRDefault="00BE7D7E" w:rsidP="00BE7D7E">
            <w:pPr>
              <w:spacing w:line="360" w:lineRule="auto"/>
              <w:jc w:val="center"/>
              <w:rPr>
                <w:rFonts w:ascii="Times New Roman" w:hAnsi="Times New Roman" w:cs="Times New Roman"/>
                <w:sz w:val="20"/>
                <w:szCs w:val="20"/>
              </w:rPr>
            </w:pPr>
          </w:p>
        </w:tc>
      </w:tr>
      <w:tr w:rsidR="00BE7D7E" w:rsidRPr="00BA4E8B" w14:paraId="1F8DE080" w14:textId="77777777" w:rsidTr="006C28A6">
        <w:trPr>
          <w:trHeight w:val="20"/>
        </w:trPr>
        <w:tc>
          <w:tcPr>
            <w:tcW w:w="1265" w:type="pct"/>
            <w:tcBorders>
              <w:top w:val="nil"/>
              <w:left w:val="nil"/>
              <w:bottom w:val="single" w:sz="4" w:space="0" w:color="auto"/>
              <w:right w:val="nil"/>
            </w:tcBorders>
            <w:shd w:val="clear" w:color="auto" w:fill="auto"/>
            <w:tcMar>
              <w:top w:w="21" w:type="dxa"/>
              <w:left w:w="149" w:type="dxa"/>
              <w:bottom w:w="0" w:type="dxa"/>
              <w:right w:w="149" w:type="dxa"/>
            </w:tcMar>
          </w:tcPr>
          <w:p w14:paraId="4AA6A06A" w14:textId="18389A8C" w:rsidR="00BE7D7E" w:rsidRPr="003B470A" w:rsidRDefault="00BE7D7E" w:rsidP="00BE7D7E">
            <w:pPr>
              <w:spacing w:line="360" w:lineRule="auto"/>
              <w:rPr>
                <w:rFonts w:ascii="Times New Roman" w:hAnsi="Times New Roman" w:cs="Times New Roman"/>
                <w:sz w:val="20"/>
                <w:szCs w:val="20"/>
              </w:rPr>
            </w:pPr>
            <w:r w:rsidRPr="003B470A">
              <w:rPr>
                <w:rFonts w:ascii="Times New Roman" w:hAnsi="Times New Roman" w:cs="Times New Roman"/>
                <w:sz w:val="20"/>
                <w:szCs w:val="20"/>
              </w:rPr>
              <w:t xml:space="preserve">     Rural</w:t>
            </w:r>
          </w:p>
        </w:tc>
        <w:tc>
          <w:tcPr>
            <w:tcW w:w="421" w:type="pct"/>
            <w:tcBorders>
              <w:top w:val="nil"/>
              <w:left w:val="nil"/>
              <w:bottom w:val="single" w:sz="4" w:space="0" w:color="auto"/>
              <w:right w:val="nil"/>
            </w:tcBorders>
            <w:shd w:val="clear" w:color="auto" w:fill="auto"/>
            <w:tcMar>
              <w:top w:w="21" w:type="dxa"/>
              <w:left w:w="149" w:type="dxa"/>
              <w:bottom w:w="0" w:type="dxa"/>
              <w:right w:w="149" w:type="dxa"/>
            </w:tcMar>
          </w:tcPr>
          <w:p w14:paraId="7564D201" w14:textId="227DEA2E"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266</w:t>
            </w:r>
          </w:p>
        </w:tc>
        <w:tc>
          <w:tcPr>
            <w:tcW w:w="461" w:type="pct"/>
            <w:tcBorders>
              <w:top w:val="nil"/>
              <w:left w:val="nil"/>
              <w:bottom w:val="single" w:sz="4" w:space="0" w:color="auto"/>
              <w:right w:val="nil"/>
            </w:tcBorders>
            <w:shd w:val="clear" w:color="auto" w:fill="auto"/>
            <w:tcMar>
              <w:top w:w="21" w:type="dxa"/>
              <w:left w:w="149" w:type="dxa"/>
              <w:bottom w:w="0" w:type="dxa"/>
              <w:right w:w="149" w:type="dxa"/>
            </w:tcMar>
          </w:tcPr>
          <w:p w14:paraId="37D965DA" w14:textId="2FEC283C"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88.7</w:t>
            </w:r>
          </w:p>
        </w:tc>
        <w:tc>
          <w:tcPr>
            <w:tcW w:w="458" w:type="pct"/>
            <w:tcBorders>
              <w:top w:val="nil"/>
              <w:left w:val="nil"/>
              <w:bottom w:val="single" w:sz="4" w:space="0" w:color="auto"/>
              <w:right w:val="nil"/>
            </w:tcBorders>
            <w:shd w:val="clear" w:color="auto" w:fill="auto"/>
            <w:tcMar>
              <w:top w:w="21" w:type="dxa"/>
              <w:left w:w="149" w:type="dxa"/>
              <w:bottom w:w="0" w:type="dxa"/>
              <w:right w:w="149" w:type="dxa"/>
            </w:tcMar>
          </w:tcPr>
          <w:p w14:paraId="2A252ED8" w14:textId="77777777" w:rsidR="00BE7D7E" w:rsidRPr="003B470A" w:rsidRDefault="00BE7D7E" w:rsidP="00BE7D7E">
            <w:pPr>
              <w:spacing w:line="360" w:lineRule="auto"/>
              <w:jc w:val="center"/>
              <w:rPr>
                <w:rFonts w:ascii="Times New Roman" w:hAnsi="Times New Roman" w:cs="Times New Roman"/>
                <w:sz w:val="20"/>
                <w:szCs w:val="20"/>
              </w:rPr>
            </w:pPr>
          </w:p>
        </w:tc>
        <w:tc>
          <w:tcPr>
            <w:tcW w:w="531" w:type="pct"/>
            <w:tcBorders>
              <w:top w:val="nil"/>
              <w:left w:val="nil"/>
              <w:bottom w:val="single" w:sz="4" w:space="0" w:color="auto"/>
              <w:right w:val="nil"/>
            </w:tcBorders>
            <w:shd w:val="clear" w:color="auto" w:fill="auto"/>
            <w:tcMar>
              <w:top w:w="21" w:type="dxa"/>
              <w:left w:w="149" w:type="dxa"/>
              <w:bottom w:w="0" w:type="dxa"/>
              <w:right w:w="149" w:type="dxa"/>
            </w:tcMar>
          </w:tcPr>
          <w:p w14:paraId="6F82D55B" w14:textId="77777777" w:rsidR="00BE7D7E" w:rsidRPr="003B470A" w:rsidRDefault="00BE7D7E" w:rsidP="00BE7D7E">
            <w:pPr>
              <w:spacing w:line="360" w:lineRule="auto"/>
              <w:jc w:val="center"/>
              <w:rPr>
                <w:rFonts w:ascii="Times New Roman" w:hAnsi="Times New Roman" w:cs="Times New Roman"/>
                <w:sz w:val="20"/>
                <w:szCs w:val="20"/>
              </w:rPr>
            </w:pPr>
          </w:p>
        </w:tc>
        <w:tc>
          <w:tcPr>
            <w:tcW w:w="421" w:type="pct"/>
            <w:tcBorders>
              <w:top w:val="nil"/>
              <w:left w:val="nil"/>
              <w:bottom w:val="single" w:sz="4" w:space="0" w:color="auto"/>
              <w:right w:val="nil"/>
            </w:tcBorders>
            <w:shd w:val="clear" w:color="auto" w:fill="auto"/>
            <w:tcMar>
              <w:top w:w="21" w:type="dxa"/>
              <w:left w:w="149" w:type="dxa"/>
              <w:bottom w:w="0" w:type="dxa"/>
              <w:right w:w="149" w:type="dxa"/>
            </w:tcMar>
          </w:tcPr>
          <w:p w14:paraId="093FE971" w14:textId="00F08253"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477</w:t>
            </w:r>
          </w:p>
        </w:tc>
        <w:tc>
          <w:tcPr>
            <w:tcW w:w="458" w:type="pct"/>
            <w:tcBorders>
              <w:top w:val="nil"/>
              <w:left w:val="nil"/>
              <w:bottom w:val="single" w:sz="4" w:space="0" w:color="auto"/>
              <w:right w:val="nil"/>
            </w:tcBorders>
            <w:shd w:val="clear" w:color="auto" w:fill="auto"/>
            <w:tcMar>
              <w:top w:w="21" w:type="dxa"/>
              <w:left w:w="149" w:type="dxa"/>
              <w:bottom w:w="0" w:type="dxa"/>
              <w:right w:w="149" w:type="dxa"/>
            </w:tcMar>
          </w:tcPr>
          <w:p w14:paraId="73EB3E62" w14:textId="25C45EE7" w:rsidR="00BE7D7E" w:rsidRPr="003B470A" w:rsidRDefault="00BE7D7E" w:rsidP="00BE7D7E">
            <w:pPr>
              <w:spacing w:line="360" w:lineRule="auto"/>
              <w:jc w:val="center"/>
              <w:rPr>
                <w:rFonts w:ascii="Times New Roman" w:hAnsi="Times New Roman" w:cs="Times New Roman"/>
                <w:sz w:val="20"/>
                <w:szCs w:val="20"/>
              </w:rPr>
            </w:pPr>
            <w:r w:rsidRPr="003B470A">
              <w:rPr>
                <w:rFonts w:ascii="Times New Roman" w:hAnsi="Times New Roman" w:cs="Times New Roman"/>
                <w:sz w:val="20"/>
                <w:szCs w:val="20"/>
              </w:rPr>
              <w:t>92.1</w:t>
            </w:r>
          </w:p>
        </w:tc>
        <w:tc>
          <w:tcPr>
            <w:tcW w:w="458" w:type="pct"/>
            <w:tcBorders>
              <w:top w:val="nil"/>
              <w:left w:val="nil"/>
              <w:bottom w:val="single" w:sz="4" w:space="0" w:color="auto"/>
              <w:right w:val="nil"/>
            </w:tcBorders>
            <w:shd w:val="clear" w:color="auto" w:fill="auto"/>
            <w:tcMar>
              <w:top w:w="21" w:type="dxa"/>
              <w:left w:w="149" w:type="dxa"/>
              <w:bottom w:w="0" w:type="dxa"/>
              <w:right w:w="149" w:type="dxa"/>
            </w:tcMar>
          </w:tcPr>
          <w:p w14:paraId="22C5277F" w14:textId="77777777" w:rsidR="00BE7D7E" w:rsidRPr="003B470A" w:rsidRDefault="00BE7D7E" w:rsidP="00BE7D7E">
            <w:pPr>
              <w:spacing w:line="360" w:lineRule="auto"/>
              <w:jc w:val="center"/>
              <w:rPr>
                <w:rFonts w:ascii="Times New Roman" w:hAnsi="Times New Roman" w:cs="Times New Roman"/>
                <w:sz w:val="20"/>
                <w:szCs w:val="20"/>
              </w:rPr>
            </w:pPr>
          </w:p>
        </w:tc>
        <w:tc>
          <w:tcPr>
            <w:tcW w:w="527" w:type="pct"/>
            <w:tcBorders>
              <w:top w:val="nil"/>
              <w:left w:val="nil"/>
              <w:bottom w:val="nil"/>
              <w:right w:val="nil"/>
            </w:tcBorders>
            <w:shd w:val="clear" w:color="auto" w:fill="auto"/>
            <w:tcMar>
              <w:top w:w="21" w:type="dxa"/>
              <w:left w:w="149" w:type="dxa"/>
              <w:bottom w:w="0" w:type="dxa"/>
              <w:right w:w="149" w:type="dxa"/>
            </w:tcMar>
          </w:tcPr>
          <w:p w14:paraId="0088EA37" w14:textId="77777777" w:rsidR="00BE7D7E" w:rsidRPr="003B470A" w:rsidRDefault="00BE7D7E" w:rsidP="00BE7D7E">
            <w:pPr>
              <w:spacing w:line="360" w:lineRule="auto"/>
              <w:jc w:val="center"/>
              <w:rPr>
                <w:rFonts w:ascii="Times New Roman" w:hAnsi="Times New Roman" w:cs="Times New Roman"/>
                <w:sz w:val="20"/>
                <w:szCs w:val="20"/>
              </w:rPr>
            </w:pPr>
          </w:p>
        </w:tc>
      </w:tr>
    </w:tbl>
    <w:p w14:paraId="67187966" w14:textId="77777777" w:rsidR="00C97B37" w:rsidRDefault="00C97B37" w:rsidP="00C97B37">
      <w:pPr>
        <w:rPr>
          <w:rFonts w:ascii="Times New Roman" w:hAnsi="Times New Roman" w:cs="Times New Roman"/>
          <w:b/>
          <w:bCs/>
          <w:sz w:val="24"/>
          <w:szCs w:val="24"/>
        </w:rPr>
      </w:pPr>
    </w:p>
    <w:p w14:paraId="08D25461" w14:textId="77777777" w:rsidR="00520B9A" w:rsidRDefault="0039396D" w:rsidP="00520B9A">
      <w:pPr>
        <w:spacing w:line="480" w:lineRule="auto"/>
        <w:rPr>
          <w:rFonts w:ascii="Times New Roman" w:hAnsi="Times New Roman" w:cs="Times New Roman"/>
          <w:b/>
          <w:bCs/>
          <w:i/>
          <w:iCs/>
          <w:sz w:val="24"/>
        </w:rPr>
      </w:pPr>
      <w:r>
        <w:rPr>
          <w:rFonts w:ascii="Times New Roman" w:hAnsi="Times New Roman" w:cs="Times New Roman"/>
          <w:b/>
          <w:bCs/>
          <w:i/>
          <w:iCs/>
          <w:sz w:val="24"/>
        </w:rPr>
        <w:t>Neighborhood</w:t>
      </w:r>
      <w:r w:rsidR="003B3D48">
        <w:rPr>
          <w:rFonts w:ascii="Times New Roman" w:hAnsi="Times New Roman" w:cs="Times New Roman"/>
          <w:b/>
          <w:bCs/>
          <w:i/>
          <w:iCs/>
          <w:sz w:val="24"/>
        </w:rPr>
        <w:t xml:space="preserve"> Sample</w:t>
      </w:r>
    </w:p>
    <w:p w14:paraId="27A50C24" w14:textId="5CF6F2ED" w:rsidR="0039396D" w:rsidRPr="00520B9A" w:rsidRDefault="0039396D" w:rsidP="00520B9A">
      <w:pPr>
        <w:spacing w:line="480" w:lineRule="auto"/>
        <w:ind w:firstLine="720"/>
        <w:rPr>
          <w:rFonts w:ascii="Times New Roman" w:hAnsi="Times New Roman" w:cs="Times New Roman"/>
          <w:b/>
          <w:bCs/>
          <w:i/>
          <w:iCs/>
          <w:sz w:val="28"/>
          <w:szCs w:val="24"/>
        </w:rPr>
      </w:pPr>
      <w:r w:rsidRPr="00520B9A">
        <w:rPr>
          <w:rFonts w:ascii="Times New Roman" w:hAnsi="Times New Roman" w:cs="Times New Roman"/>
          <w:color w:val="0E101A"/>
          <w:sz w:val="24"/>
          <w:szCs w:val="24"/>
        </w:rPr>
        <w:t xml:space="preserve">Neighborhood factors were identified by sampling previous empirical research on disadvantaged urban neighborhoods (Hamlin &amp; Li, 2020; Sampson, 2012). Variables included in the analysis of “neighborhood factors” were selected social conditions, a school district’s county-level crime data, and selected economic conditions. One of the selected social conditions </w:t>
      </w:r>
      <w:r w:rsidRPr="00520B9A">
        <w:rPr>
          <w:rFonts w:ascii="Times New Roman" w:hAnsi="Times New Roman" w:cs="Times New Roman"/>
          <w:color w:val="0E101A"/>
          <w:sz w:val="24"/>
          <w:szCs w:val="24"/>
        </w:rPr>
        <w:lastRenderedPageBreak/>
        <w:t xml:space="preserve">identified was the construct of parental involvement information obtained using two data points within the Oklahoma Educational Quality Reports. First, districts were asked to report the percentage of parents attending parent/teacher conferences. Second, districts were asked to report the ratio of patrons’ volunteer hours per student. These two datasets represent one narrow measure of the larger concept of “parental involvement.” Using this narrow dataset, the researcher generated summary statistics for each variable and a comparison chart (Tables </w:t>
      </w:r>
      <w:r w:rsidR="003558CB" w:rsidRPr="00520B9A">
        <w:rPr>
          <w:rFonts w:ascii="Times New Roman" w:hAnsi="Times New Roman" w:cs="Times New Roman"/>
          <w:color w:val="0E101A"/>
          <w:sz w:val="24"/>
          <w:szCs w:val="24"/>
        </w:rPr>
        <w:t>9</w:t>
      </w:r>
      <w:r w:rsidRPr="00520B9A">
        <w:rPr>
          <w:rFonts w:ascii="Times New Roman" w:hAnsi="Times New Roman" w:cs="Times New Roman"/>
          <w:color w:val="0E101A"/>
          <w:sz w:val="24"/>
          <w:szCs w:val="24"/>
        </w:rPr>
        <w:t>). </w:t>
      </w:r>
    </w:p>
    <w:p w14:paraId="01CF7F33" w14:textId="639DDD7E" w:rsidR="0039396D" w:rsidRPr="000A0950" w:rsidRDefault="0039396D" w:rsidP="0039396D">
      <w:pPr>
        <w:spacing w:after="0" w:line="480" w:lineRule="auto"/>
        <w:ind w:firstLine="720"/>
        <w:rPr>
          <w:rFonts w:ascii="Times New Roman" w:eastAsia="Times New Roman" w:hAnsi="Times New Roman" w:cs="Times New Roman"/>
          <w:color w:val="0E101A"/>
          <w:sz w:val="24"/>
          <w:szCs w:val="24"/>
        </w:rPr>
      </w:pPr>
      <w:r w:rsidRPr="000A0950">
        <w:rPr>
          <w:rFonts w:ascii="Times New Roman" w:eastAsia="Times New Roman" w:hAnsi="Times New Roman" w:cs="Times New Roman"/>
          <w:color w:val="0E101A"/>
          <w:sz w:val="24"/>
          <w:szCs w:val="24"/>
        </w:rPr>
        <w:t>The other selected social condition was education</w:t>
      </w:r>
      <w:r>
        <w:rPr>
          <w:rFonts w:ascii="Times New Roman" w:eastAsia="Times New Roman" w:hAnsi="Times New Roman" w:cs="Times New Roman"/>
          <w:color w:val="0E101A"/>
          <w:sz w:val="24"/>
          <w:szCs w:val="24"/>
        </w:rPr>
        <w:t>al</w:t>
      </w:r>
      <w:r w:rsidRPr="000A0950">
        <w:rPr>
          <w:rFonts w:ascii="Times New Roman" w:eastAsia="Times New Roman" w:hAnsi="Times New Roman" w:cs="Times New Roman"/>
          <w:color w:val="0E101A"/>
          <w:sz w:val="24"/>
          <w:szCs w:val="24"/>
        </w:rPr>
        <w:t xml:space="preserve"> attainment. Educational attainment data w</w:t>
      </w:r>
      <w:r>
        <w:rPr>
          <w:rFonts w:ascii="Times New Roman" w:eastAsia="Times New Roman" w:hAnsi="Times New Roman" w:cs="Times New Roman"/>
          <w:color w:val="0E101A"/>
          <w:sz w:val="24"/>
          <w:szCs w:val="24"/>
        </w:rPr>
        <w:t xml:space="preserve">ere </w:t>
      </w:r>
      <w:r w:rsidRPr="000A0950">
        <w:rPr>
          <w:rFonts w:ascii="Times New Roman" w:eastAsia="Times New Roman" w:hAnsi="Times New Roman" w:cs="Times New Roman"/>
          <w:color w:val="0E101A"/>
          <w:sz w:val="24"/>
          <w:szCs w:val="24"/>
        </w:rPr>
        <w:t>generated using the U.S. Census Bureau, 20</w:t>
      </w:r>
      <w:r>
        <w:rPr>
          <w:rFonts w:ascii="Times New Roman" w:eastAsia="Times New Roman" w:hAnsi="Times New Roman" w:cs="Times New Roman"/>
          <w:color w:val="0E101A"/>
          <w:sz w:val="24"/>
          <w:szCs w:val="24"/>
        </w:rPr>
        <w:t>1</w:t>
      </w:r>
      <w:r w:rsidRPr="000A0950">
        <w:rPr>
          <w:rFonts w:ascii="Times New Roman" w:eastAsia="Times New Roman" w:hAnsi="Times New Roman" w:cs="Times New Roman"/>
          <w:color w:val="0E101A"/>
          <w:sz w:val="24"/>
          <w:szCs w:val="24"/>
        </w:rPr>
        <w:t>6</w:t>
      </w:r>
      <w:r>
        <w:rPr>
          <w:rFonts w:ascii="Times New Roman" w:eastAsia="Times New Roman" w:hAnsi="Times New Roman" w:cs="Times New Roman"/>
          <w:color w:val="0E101A"/>
          <w:sz w:val="24"/>
          <w:szCs w:val="24"/>
        </w:rPr>
        <w:t>–</w:t>
      </w:r>
      <w:r w:rsidRPr="000A0950">
        <w:rPr>
          <w:rFonts w:ascii="Times New Roman" w:eastAsia="Times New Roman" w:hAnsi="Times New Roman" w:cs="Times New Roman"/>
          <w:color w:val="0E101A"/>
          <w:sz w:val="24"/>
          <w:szCs w:val="24"/>
        </w:rPr>
        <w:t xml:space="preserve">2020 American Community Survey 5-Year Estimates. Education attainment measured in the dataset reflected residents residing in the school district boundaries </w:t>
      </w:r>
      <w:r>
        <w:rPr>
          <w:rFonts w:ascii="Times New Roman" w:eastAsia="Times New Roman" w:hAnsi="Times New Roman" w:cs="Times New Roman"/>
          <w:color w:val="0E101A"/>
          <w:sz w:val="24"/>
          <w:szCs w:val="24"/>
        </w:rPr>
        <w:t>who</w:t>
      </w:r>
      <w:r w:rsidRPr="000A0950">
        <w:rPr>
          <w:rFonts w:ascii="Times New Roman" w:eastAsia="Times New Roman" w:hAnsi="Times New Roman" w:cs="Times New Roman"/>
          <w:color w:val="0E101A"/>
          <w:sz w:val="24"/>
          <w:szCs w:val="24"/>
        </w:rPr>
        <w:t xml:space="preserve"> had </w:t>
      </w:r>
      <w:r>
        <w:rPr>
          <w:rFonts w:ascii="Times New Roman" w:eastAsia="Times New Roman" w:hAnsi="Times New Roman" w:cs="Times New Roman"/>
          <w:color w:val="0E101A"/>
          <w:sz w:val="24"/>
          <w:szCs w:val="24"/>
        </w:rPr>
        <w:t>received</w:t>
      </w:r>
      <w:r w:rsidRPr="000A0950">
        <w:rPr>
          <w:rFonts w:ascii="Times New Roman" w:eastAsia="Times New Roman" w:hAnsi="Times New Roman" w:cs="Times New Roman"/>
          <w:color w:val="0E101A"/>
          <w:sz w:val="24"/>
          <w:szCs w:val="24"/>
        </w:rPr>
        <w:t xml:space="preserve"> less than a 9th-grade education, received a high school diploma or GED, completed their associate degree, and completed a graduate or professional degree (Table </w:t>
      </w:r>
      <w:r w:rsidR="003558CB">
        <w:rPr>
          <w:rFonts w:ascii="Times New Roman" w:eastAsia="Times New Roman" w:hAnsi="Times New Roman" w:cs="Times New Roman"/>
          <w:color w:val="0E101A"/>
          <w:sz w:val="24"/>
          <w:szCs w:val="24"/>
        </w:rPr>
        <w:t>9</w:t>
      </w:r>
      <w:r w:rsidRPr="000A0950">
        <w:rPr>
          <w:rFonts w:ascii="Times New Roman" w:eastAsia="Times New Roman" w:hAnsi="Times New Roman" w:cs="Times New Roman"/>
          <w:color w:val="0E101A"/>
          <w:sz w:val="24"/>
          <w:szCs w:val="24"/>
        </w:rPr>
        <w:t>).</w:t>
      </w:r>
    </w:p>
    <w:p w14:paraId="104F6AE6" w14:textId="4C9D6FBA" w:rsidR="0039396D" w:rsidRPr="000A0950" w:rsidRDefault="0039396D" w:rsidP="0039396D">
      <w:pPr>
        <w:spacing w:after="0" w:line="480" w:lineRule="auto"/>
        <w:rPr>
          <w:rFonts w:ascii="Times New Roman" w:eastAsia="Times New Roman" w:hAnsi="Times New Roman" w:cs="Times New Roman"/>
          <w:color w:val="0E101A"/>
          <w:sz w:val="24"/>
          <w:szCs w:val="24"/>
        </w:rPr>
      </w:pPr>
      <w:r w:rsidRPr="000A0950">
        <w:rPr>
          <w:rFonts w:ascii="Times New Roman" w:eastAsia="Times New Roman" w:hAnsi="Times New Roman" w:cs="Times New Roman"/>
          <w:color w:val="0E101A"/>
          <w:sz w:val="24"/>
          <w:szCs w:val="24"/>
        </w:rPr>
        <w:t>           A school district</w:t>
      </w:r>
      <w:r>
        <w:rPr>
          <w:rFonts w:ascii="Times New Roman" w:eastAsia="Times New Roman" w:hAnsi="Times New Roman" w:cs="Times New Roman"/>
          <w:color w:val="0E101A"/>
          <w:sz w:val="24"/>
          <w:szCs w:val="24"/>
        </w:rPr>
        <w:t>’</w:t>
      </w:r>
      <w:r w:rsidRPr="000A0950">
        <w:rPr>
          <w:rFonts w:ascii="Times New Roman" w:eastAsia="Times New Roman" w:hAnsi="Times New Roman" w:cs="Times New Roman"/>
          <w:color w:val="0E101A"/>
          <w:sz w:val="24"/>
          <w:szCs w:val="24"/>
        </w:rPr>
        <w:t>s county-level crime data w</w:t>
      </w:r>
      <w:r>
        <w:rPr>
          <w:rFonts w:ascii="Times New Roman" w:eastAsia="Times New Roman" w:hAnsi="Times New Roman" w:cs="Times New Roman"/>
          <w:color w:val="0E101A"/>
          <w:sz w:val="24"/>
          <w:szCs w:val="24"/>
        </w:rPr>
        <w:t>ere</w:t>
      </w:r>
      <w:r w:rsidRPr="000A0950">
        <w:rPr>
          <w:rFonts w:ascii="Times New Roman" w:eastAsia="Times New Roman" w:hAnsi="Times New Roman" w:cs="Times New Roman"/>
          <w:color w:val="0E101A"/>
          <w:sz w:val="24"/>
          <w:szCs w:val="24"/>
        </w:rPr>
        <w:t xml:space="preserve"> selected from the FBI database. First, </w:t>
      </w:r>
      <w:r w:rsidR="003558CB">
        <w:rPr>
          <w:rFonts w:ascii="Times New Roman" w:eastAsia="Times New Roman" w:hAnsi="Times New Roman" w:cs="Times New Roman"/>
          <w:color w:val="0E101A"/>
          <w:sz w:val="24"/>
          <w:szCs w:val="24"/>
        </w:rPr>
        <w:t>the researcher</w:t>
      </w:r>
      <w:r w:rsidRPr="000A0950">
        <w:rPr>
          <w:rFonts w:ascii="Times New Roman" w:eastAsia="Times New Roman" w:hAnsi="Times New Roman" w:cs="Times New Roman"/>
          <w:color w:val="0E101A"/>
          <w:sz w:val="24"/>
          <w:szCs w:val="24"/>
        </w:rPr>
        <w:t xml:space="preserve"> combined all reported crimes by county and generated a variable that represented all reported FBI crimes by county per </w:t>
      </w:r>
      <w:r>
        <w:rPr>
          <w:rFonts w:ascii="Times New Roman" w:eastAsia="Times New Roman" w:hAnsi="Times New Roman" w:cs="Times New Roman"/>
          <w:color w:val="0E101A"/>
          <w:sz w:val="24"/>
          <w:szCs w:val="24"/>
        </w:rPr>
        <w:t>1</w:t>
      </w:r>
      <w:r w:rsidRPr="000A0950">
        <w:rPr>
          <w:rFonts w:ascii="Times New Roman" w:eastAsia="Times New Roman" w:hAnsi="Times New Roman" w:cs="Times New Roman"/>
          <w:color w:val="0E101A"/>
          <w:sz w:val="24"/>
          <w:szCs w:val="24"/>
        </w:rPr>
        <w:t xml:space="preserve">,000 residents. Next, </w:t>
      </w:r>
      <w:r>
        <w:rPr>
          <w:rFonts w:ascii="Times New Roman" w:eastAsia="Times New Roman" w:hAnsi="Times New Roman" w:cs="Times New Roman"/>
          <w:color w:val="0E101A"/>
          <w:sz w:val="24"/>
          <w:szCs w:val="24"/>
        </w:rPr>
        <w:t>the researcher</w:t>
      </w:r>
      <w:r w:rsidRPr="000A0950">
        <w:rPr>
          <w:rFonts w:ascii="Times New Roman" w:eastAsia="Times New Roman" w:hAnsi="Times New Roman" w:cs="Times New Roman"/>
          <w:color w:val="0E101A"/>
          <w:sz w:val="24"/>
          <w:szCs w:val="24"/>
        </w:rPr>
        <w:t xml:space="preserve"> identified violent crimes (murder and non-negligent manslaughter, rape, robbery, aggravated assault, property crime, burglary,</w:t>
      </w:r>
      <w:r>
        <w:rPr>
          <w:rFonts w:ascii="Times New Roman" w:eastAsia="Times New Roman" w:hAnsi="Times New Roman" w:cs="Times New Roman"/>
          <w:color w:val="0E101A"/>
          <w:sz w:val="24"/>
          <w:szCs w:val="24"/>
        </w:rPr>
        <w:t xml:space="preserve"> </w:t>
      </w:r>
      <w:r w:rsidRPr="000A0950">
        <w:rPr>
          <w:rFonts w:ascii="Times New Roman" w:eastAsia="Times New Roman" w:hAnsi="Times New Roman" w:cs="Times New Roman"/>
          <w:color w:val="0E101A"/>
          <w:sz w:val="24"/>
          <w:szCs w:val="24"/>
        </w:rPr>
        <w:t>larceny</w:t>
      </w:r>
      <w:r>
        <w:rPr>
          <w:rFonts w:ascii="Times New Roman" w:eastAsia="Times New Roman" w:hAnsi="Times New Roman" w:cs="Times New Roman"/>
          <w:color w:val="0E101A"/>
          <w:sz w:val="24"/>
          <w:szCs w:val="24"/>
        </w:rPr>
        <w:t>–</w:t>
      </w:r>
      <w:r w:rsidRPr="000A0950">
        <w:rPr>
          <w:rFonts w:ascii="Times New Roman" w:eastAsia="Times New Roman" w:hAnsi="Times New Roman" w:cs="Times New Roman"/>
          <w:color w:val="0E101A"/>
          <w:sz w:val="24"/>
          <w:szCs w:val="24"/>
        </w:rPr>
        <w:t>theft, motor vehicle theft, and arson) and generated a second variable that summed</w:t>
      </w:r>
      <w:r>
        <w:rPr>
          <w:rFonts w:ascii="Times New Roman" w:eastAsia="Times New Roman" w:hAnsi="Times New Roman" w:cs="Times New Roman"/>
          <w:color w:val="0E101A"/>
          <w:sz w:val="24"/>
          <w:szCs w:val="24"/>
        </w:rPr>
        <w:t xml:space="preserve"> up</w:t>
      </w:r>
      <w:r w:rsidRPr="000A0950">
        <w:rPr>
          <w:rFonts w:ascii="Times New Roman" w:eastAsia="Times New Roman" w:hAnsi="Times New Roman" w:cs="Times New Roman"/>
          <w:color w:val="0E101A"/>
          <w:sz w:val="24"/>
          <w:szCs w:val="24"/>
        </w:rPr>
        <w:t xml:space="preserve"> violent crimes by county per </w:t>
      </w:r>
      <w:r>
        <w:rPr>
          <w:rFonts w:ascii="Times New Roman" w:eastAsia="Times New Roman" w:hAnsi="Times New Roman" w:cs="Times New Roman"/>
          <w:color w:val="0E101A"/>
          <w:sz w:val="24"/>
          <w:szCs w:val="24"/>
        </w:rPr>
        <w:t>1</w:t>
      </w:r>
      <w:r w:rsidRPr="000A0950">
        <w:rPr>
          <w:rFonts w:ascii="Times New Roman" w:eastAsia="Times New Roman" w:hAnsi="Times New Roman" w:cs="Times New Roman"/>
          <w:color w:val="0E101A"/>
          <w:sz w:val="24"/>
          <w:szCs w:val="24"/>
        </w:rPr>
        <w:t xml:space="preserve">,000 residents (Table </w:t>
      </w:r>
      <w:r w:rsidR="003558CB">
        <w:rPr>
          <w:rFonts w:ascii="Times New Roman" w:eastAsia="Times New Roman" w:hAnsi="Times New Roman" w:cs="Times New Roman"/>
          <w:color w:val="0E101A"/>
          <w:sz w:val="24"/>
          <w:szCs w:val="24"/>
        </w:rPr>
        <w:t>9</w:t>
      </w:r>
      <w:r w:rsidRPr="000A0950">
        <w:rPr>
          <w:rFonts w:ascii="Times New Roman" w:eastAsia="Times New Roman" w:hAnsi="Times New Roman" w:cs="Times New Roman"/>
          <w:color w:val="0E101A"/>
          <w:sz w:val="24"/>
          <w:szCs w:val="24"/>
        </w:rPr>
        <w:t>). </w:t>
      </w:r>
    </w:p>
    <w:p w14:paraId="51C4A2D7" w14:textId="3027F6AE" w:rsidR="0039396D" w:rsidRPr="000A0950" w:rsidRDefault="0039396D" w:rsidP="0039396D">
      <w:pPr>
        <w:spacing w:after="0" w:line="480" w:lineRule="auto"/>
        <w:ind w:firstLine="720"/>
        <w:rPr>
          <w:rFonts w:ascii="Times New Roman" w:eastAsia="Times New Roman" w:hAnsi="Times New Roman" w:cs="Times New Roman"/>
          <w:color w:val="0E101A"/>
          <w:sz w:val="24"/>
          <w:szCs w:val="24"/>
        </w:rPr>
      </w:pPr>
      <w:r w:rsidRPr="000A0950">
        <w:rPr>
          <w:rFonts w:ascii="Times New Roman" w:eastAsia="Times New Roman" w:hAnsi="Times New Roman" w:cs="Times New Roman"/>
          <w:color w:val="0E101A"/>
          <w:sz w:val="24"/>
          <w:szCs w:val="24"/>
        </w:rPr>
        <w:t>Two selected economic conditions were used for analys</w:t>
      </w:r>
      <w:r>
        <w:rPr>
          <w:rFonts w:ascii="Times New Roman" w:eastAsia="Times New Roman" w:hAnsi="Times New Roman" w:cs="Times New Roman"/>
          <w:color w:val="0E101A"/>
          <w:sz w:val="24"/>
          <w:szCs w:val="24"/>
        </w:rPr>
        <w:t>i</w:t>
      </w:r>
      <w:r w:rsidRPr="000A0950">
        <w:rPr>
          <w:rFonts w:ascii="Times New Roman" w:eastAsia="Times New Roman" w:hAnsi="Times New Roman" w:cs="Times New Roman"/>
          <w:color w:val="0E101A"/>
          <w:sz w:val="24"/>
          <w:szCs w:val="24"/>
        </w:rPr>
        <w:t>s and were generated by data from the U.S. Census Bureau, 20</w:t>
      </w:r>
      <w:r>
        <w:rPr>
          <w:rFonts w:ascii="Times New Roman" w:eastAsia="Times New Roman" w:hAnsi="Times New Roman" w:cs="Times New Roman"/>
          <w:color w:val="0E101A"/>
          <w:sz w:val="24"/>
          <w:szCs w:val="24"/>
        </w:rPr>
        <w:t>1</w:t>
      </w:r>
      <w:r w:rsidRPr="000A0950">
        <w:rPr>
          <w:rFonts w:ascii="Times New Roman" w:eastAsia="Times New Roman" w:hAnsi="Times New Roman" w:cs="Times New Roman"/>
          <w:color w:val="0E101A"/>
          <w:sz w:val="24"/>
          <w:szCs w:val="24"/>
        </w:rPr>
        <w:t>6</w:t>
      </w:r>
      <w:r>
        <w:rPr>
          <w:rFonts w:ascii="Times New Roman" w:eastAsia="Times New Roman" w:hAnsi="Times New Roman" w:cs="Times New Roman"/>
          <w:color w:val="0E101A"/>
          <w:sz w:val="24"/>
          <w:szCs w:val="24"/>
        </w:rPr>
        <w:t>–</w:t>
      </w:r>
      <w:r w:rsidRPr="000A0950">
        <w:rPr>
          <w:rFonts w:ascii="Times New Roman" w:eastAsia="Times New Roman" w:hAnsi="Times New Roman" w:cs="Times New Roman"/>
          <w:color w:val="0E101A"/>
          <w:sz w:val="24"/>
          <w:szCs w:val="24"/>
        </w:rPr>
        <w:t>2020 American Community Survey 5-Year Estimates. First, the economic conditions measured in the dataset reflected residents residing in the school district boundaries</w:t>
      </w:r>
      <w:r>
        <w:rPr>
          <w:rFonts w:ascii="Times New Roman" w:eastAsia="Times New Roman" w:hAnsi="Times New Roman" w:cs="Times New Roman"/>
          <w:color w:val="0E101A"/>
          <w:sz w:val="24"/>
          <w:szCs w:val="24"/>
        </w:rPr>
        <w:t>’</w:t>
      </w:r>
      <w:r w:rsidRPr="000A0950">
        <w:rPr>
          <w:rFonts w:ascii="Times New Roman" w:eastAsia="Times New Roman" w:hAnsi="Times New Roman" w:cs="Times New Roman"/>
          <w:color w:val="0E101A"/>
          <w:sz w:val="24"/>
          <w:szCs w:val="24"/>
        </w:rPr>
        <w:t xml:space="preserve"> median and mean income levels. Therefore, means and standard deviation data were generated for these conditions (Table </w:t>
      </w:r>
      <w:r w:rsidR="003558CB">
        <w:rPr>
          <w:rFonts w:ascii="Times New Roman" w:eastAsia="Times New Roman" w:hAnsi="Times New Roman" w:cs="Times New Roman"/>
          <w:color w:val="0E101A"/>
          <w:sz w:val="24"/>
          <w:szCs w:val="24"/>
        </w:rPr>
        <w:t>9</w:t>
      </w:r>
      <w:r w:rsidRPr="000A0950">
        <w:rPr>
          <w:rFonts w:ascii="Times New Roman" w:eastAsia="Times New Roman" w:hAnsi="Times New Roman" w:cs="Times New Roman"/>
          <w:color w:val="0E101A"/>
          <w:sz w:val="24"/>
          <w:szCs w:val="24"/>
        </w:rPr>
        <w:t xml:space="preserve">). Next, </w:t>
      </w:r>
      <w:r>
        <w:rPr>
          <w:rFonts w:ascii="Times New Roman" w:eastAsia="Times New Roman" w:hAnsi="Times New Roman" w:cs="Times New Roman"/>
          <w:color w:val="0E101A"/>
          <w:sz w:val="24"/>
          <w:szCs w:val="24"/>
        </w:rPr>
        <w:t>the researcher</w:t>
      </w:r>
      <w:r w:rsidRPr="000A0950">
        <w:rPr>
          <w:rFonts w:ascii="Times New Roman" w:eastAsia="Times New Roman" w:hAnsi="Times New Roman" w:cs="Times New Roman"/>
          <w:color w:val="0E101A"/>
          <w:sz w:val="24"/>
          <w:szCs w:val="24"/>
        </w:rPr>
        <w:t xml:space="preserve"> added the previously identified </w:t>
      </w:r>
      <w:r w:rsidRPr="000A0950">
        <w:rPr>
          <w:rFonts w:ascii="Times New Roman" w:eastAsia="Times New Roman" w:hAnsi="Times New Roman" w:cs="Times New Roman"/>
          <w:color w:val="0E101A"/>
          <w:sz w:val="24"/>
          <w:szCs w:val="24"/>
        </w:rPr>
        <w:lastRenderedPageBreak/>
        <w:t>district-level factor of students receiving free and reduced lunch and added it to one of the economic factors explored in the economic conditions within neighborhoods.</w:t>
      </w:r>
      <w:r>
        <w:rPr>
          <w:rFonts w:ascii="Times New Roman" w:eastAsia="Times New Roman" w:hAnsi="Times New Roman" w:cs="Times New Roman"/>
          <w:color w:val="0E101A"/>
          <w:sz w:val="24"/>
          <w:szCs w:val="24"/>
        </w:rPr>
        <w:t xml:space="preserve"> </w:t>
      </w:r>
      <w:r w:rsidRPr="000A0950">
        <w:rPr>
          <w:rFonts w:ascii="Times New Roman" w:eastAsia="Times New Roman" w:hAnsi="Times New Roman" w:cs="Times New Roman"/>
          <w:color w:val="0E101A"/>
          <w:sz w:val="24"/>
          <w:szCs w:val="24"/>
        </w:rPr>
        <w:t>It is not</w:t>
      </w:r>
      <w:r>
        <w:rPr>
          <w:rFonts w:ascii="Times New Roman" w:eastAsia="Times New Roman" w:hAnsi="Times New Roman" w:cs="Times New Roman"/>
          <w:color w:val="0E101A"/>
          <w:sz w:val="24"/>
          <w:szCs w:val="24"/>
        </w:rPr>
        <w:t>able</w:t>
      </w:r>
      <w:r w:rsidRPr="000A0950">
        <w:rPr>
          <w:rFonts w:ascii="Times New Roman" w:eastAsia="Times New Roman" w:hAnsi="Times New Roman" w:cs="Times New Roman"/>
          <w:color w:val="0E101A"/>
          <w:sz w:val="24"/>
          <w:szCs w:val="24"/>
        </w:rPr>
        <w:t xml:space="preserve"> that there were school districts </w:t>
      </w:r>
      <w:r>
        <w:rPr>
          <w:rFonts w:ascii="Times New Roman" w:eastAsia="Times New Roman" w:hAnsi="Times New Roman" w:cs="Times New Roman"/>
          <w:color w:val="0E101A"/>
          <w:sz w:val="24"/>
          <w:szCs w:val="24"/>
        </w:rPr>
        <w:t>with no</w:t>
      </w:r>
      <w:r w:rsidRPr="000A0950">
        <w:rPr>
          <w:rFonts w:ascii="Times New Roman" w:eastAsia="Times New Roman" w:hAnsi="Times New Roman" w:cs="Times New Roman"/>
          <w:color w:val="0E101A"/>
          <w:sz w:val="24"/>
          <w:szCs w:val="24"/>
        </w:rPr>
        <w:t xml:space="preserve"> data associated with their district; </w:t>
      </w:r>
      <w:r>
        <w:rPr>
          <w:rFonts w:ascii="Times New Roman" w:eastAsia="Times New Roman" w:hAnsi="Times New Roman" w:cs="Times New Roman"/>
          <w:color w:val="0E101A"/>
          <w:sz w:val="24"/>
          <w:szCs w:val="24"/>
        </w:rPr>
        <w:t>the researcher</w:t>
      </w:r>
      <w:r w:rsidRPr="000A0950">
        <w:rPr>
          <w:rFonts w:ascii="Times New Roman" w:eastAsia="Times New Roman" w:hAnsi="Times New Roman" w:cs="Times New Roman"/>
          <w:color w:val="0E101A"/>
          <w:sz w:val="24"/>
          <w:szCs w:val="24"/>
        </w:rPr>
        <w:t xml:space="preserve"> used available data in the next closest school district within the county for analysis.</w:t>
      </w:r>
    </w:p>
    <w:p w14:paraId="386FB016" w14:textId="3511FA87" w:rsidR="0039396D" w:rsidRPr="00FA5D9F" w:rsidRDefault="0039396D" w:rsidP="003B6312">
      <w:pPr>
        <w:spacing w:after="0" w:line="240" w:lineRule="auto"/>
        <w:rPr>
          <w:rFonts w:ascii="Times New Roman" w:hAnsi="Times New Roman" w:cs="Times New Roman"/>
          <w:b/>
          <w:bCs/>
          <w:i/>
          <w:iCs/>
          <w:sz w:val="24"/>
          <w:szCs w:val="24"/>
        </w:rPr>
      </w:pPr>
      <w:r w:rsidRPr="00FA5D9F">
        <w:rPr>
          <w:rFonts w:ascii="Times New Roman" w:hAnsi="Times New Roman" w:cs="Times New Roman"/>
          <w:b/>
          <w:bCs/>
          <w:sz w:val="24"/>
          <w:szCs w:val="24"/>
        </w:rPr>
        <w:t xml:space="preserve">Table </w:t>
      </w:r>
      <w:r w:rsidR="00FA5D9F" w:rsidRPr="00FA5D9F">
        <w:rPr>
          <w:rFonts w:ascii="Times New Roman" w:hAnsi="Times New Roman" w:cs="Times New Roman"/>
          <w:b/>
          <w:bCs/>
          <w:sz w:val="24"/>
          <w:szCs w:val="24"/>
        </w:rPr>
        <w:t>9</w:t>
      </w:r>
      <w:r w:rsidR="00F424B8" w:rsidRPr="00FA5D9F">
        <w:rPr>
          <w:rFonts w:ascii="Times New Roman" w:hAnsi="Times New Roman" w:cs="Times New Roman"/>
          <w:b/>
          <w:bCs/>
          <w:i/>
          <w:iCs/>
          <w:sz w:val="24"/>
          <w:szCs w:val="24"/>
        </w:rPr>
        <w:t xml:space="preserve">. </w:t>
      </w:r>
      <w:r w:rsidR="00BB5C6D" w:rsidRPr="00FA5D9F">
        <w:rPr>
          <w:rFonts w:ascii="Times New Roman" w:hAnsi="Times New Roman" w:cs="Times New Roman"/>
          <w:b/>
          <w:bCs/>
          <w:i/>
          <w:iCs/>
          <w:sz w:val="24"/>
          <w:szCs w:val="24"/>
        </w:rPr>
        <w:t>Neighborhood Descriptors</w:t>
      </w:r>
    </w:p>
    <w:tbl>
      <w:tblPr>
        <w:tblW w:w="0" w:type="auto"/>
        <w:tblLook w:val="04A0" w:firstRow="1" w:lastRow="0" w:firstColumn="1" w:lastColumn="0" w:noHBand="0" w:noVBand="1"/>
      </w:tblPr>
      <w:tblGrid>
        <w:gridCol w:w="3116"/>
        <w:gridCol w:w="3117"/>
        <w:gridCol w:w="3117"/>
      </w:tblGrid>
      <w:tr w:rsidR="0039396D" w14:paraId="76AC5E79" w14:textId="77777777" w:rsidTr="009B2F6B">
        <w:tc>
          <w:tcPr>
            <w:tcW w:w="3116" w:type="dxa"/>
            <w:tcBorders>
              <w:top w:val="single" w:sz="4" w:space="0" w:color="auto"/>
            </w:tcBorders>
          </w:tcPr>
          <w:p w14:paraId="2FC30340" w14:textId="77777777" w:rsidR="0039396D" w:rsidRDefault="0039396D" w:rsidP="00ED69A5">
            <w:pPr>
              <w:spacing w:line="276" w:lineRule="auto"/>
              <w:rPr>
                <w:rFonts w:ascii="Times New Roman" w:hAnsi="Times New Roman" w:cs="Times New Roman"/>
                <w:sz w:val="24"/>
                <w:szCs w:val="24"/>
              </w:rPr>
            </w:pPr>
          </w:p>
        </w:tc>
        <w:tc>
          <w:tcPr>
            <w:tcW w:w="3117" w:type="dxa"/>
            <w:tcBorders>
              <w:top w:val="single" w:sz="4" w:space="0" w:color="auto"/>
            </w:tcBorders>
          </w:tcPr>
          <w:p w14:paraId="67607E1F" w14:textId="77777777" w:rsidR="0039396D" w:rsidRPr="00F522A4" w:rsidRDefault="0039396D" w:rsidP="00ED69A5">
            <w:pPr>
              <w:spacing w:line="276" w:lineRule="auto"/>
              <w:jc w:val="center"/>
              <w:rPr>
                <w:rFonts w:ascii="Times New Roman" w:hAnsi="Times New Roman" w:cs="Times New Roman"/>
                <w:i/>
                <w:iCs/>
                <w:sz w:val="24"/>
                <w:szCs w:val="24"/>
              </w:rPr>
            </w:pPr>
            <w:r w:rsidRPr="00F522A4">
              <w:rPr>
                <w:rFonts w:ascii="Times New Roman" w:hAnsi="Times New Roman" w:cs="Times New Roman"/>
                <w:i/>
                <w:iCs/>
                <w:sz w:val="24"/>
                <w:szCs w:val="24"/>
              </w:rPr>
              <w:t>M</w:t>
            </w:r>
          </w:p>
        </w:tc>
        <w:tc>
          <w:tcPr>
            <w:tcW w:w="3117" w:type="dxa"/>
            <w:tcBorders>
              <w:top w:val="single" w:sz="4" w:space="0" w:color="auto"/>
            </w:tcBorders>
          </w:tcPr>
          <w:p w14:paraId="7BD35D39" w14:textId="77777777" w:rsidR="0039396D" w:rsidRPr="00F522A4" w:rsidRDefault="0039396D" w:rsidP="00ED69A5">
            <w:pPr>
              <w:spacing w:line="276" w:lineRule="auto"/>
              <w:jc w:val="center"/>
              <w:rPr>
                <w:rFonts w:ascii="Times New Roman" w:hAnsi="Times New Roman" w:cs="Times New Roman"/>
                <w:i/>
                <w:iCs/>
                <w:sz w:val="24"/>
                <w:szCs w:val="24"/>
              </w:rPr>
            </w:pPr>
            <w:r w:rsidRPr="00F522A4">
              <w:rPr>
                <w:rFonts w:ascii="Times New Roman" w:hAnsi="Times New Roman" w:cs="Times New Roman"/>
                <w:i/>
                <w:iCs/>
                <w:sz w:val="24"/>
                <w:szCs w:val="24"/>
              </w:rPr>
              <w:t>SD</w:t>
            </w:r>
          </w:p>
        </w:tc>
      </w:tr>
      <w:tr w:rsidR="00FF3BCE" w:rsidRPr="00857A5F" w14:paraId="726C6C36" w14:textId="77777777" w:rsidTr="009B2F6B">
        <w:tc>
          <w:tcPr>
            <w:tcW w:w="3116" w:type="dxa"/>
          </w:tcPr>
          <w:p w14:paraId="62BB3474" w14:textId="584E1507" w:rsidR="00FF3BCE" w:rsidRPr="00857A5F" w:rsidRDefault="00FF3BCE"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Parental Involvement</w:t>
            </w:r>
          </w:p>
        </w:tc>
        <w:tc>
          <w:tcPr>
            <w:tcW w:w="3117" w:type="dxa"/>
          </w:tcPr>
          <w:p w14:paraId="42D83DF3" w14:textId="77777777" w:rsidR="00FF3BCE" w:rsidRPr="00857A5F" w:rsidRDefault="00FF3BCE" w:rsidP="00ED69A5">
            <w:pPr>
              <w:spacing w:line="240" w:lineRule="auto"/>
              <w:jc w:val="center"/>
              <w:rPr>
                <w:rFonts w:ascii="Times New Roman" w:hAnsi="Times New Roman" w:cs="Times New Roman"/>
                <w:sz w:val="20"/>
                <w:szCs w:val="20"/>
              </w:rPr>
            </w:pPr>
          </w:p>
        </w:tc>
        <w:tc>
          <w:tcPr>
            <w:tcW w:w="3117" w:type="dxa"/>
          </w:tcPr>
          <w:p w14:paraId="7CCD7E1F" w14:textId="77777777" w:rsidR="00FF3BCE" w:rsidRPr="00857A5F" w:rsidRDefault="00FF3BCE" w:rsidP="00ED69A5">
            <w:pPr>
              <w:spacing w:line="240" w:lineRule="auto"/>
              <w:jc w:val="center"/>
              <w:rPr>
                <w:rFonts w:ascii="Times New Roman" w:hAnsi="Times New Roman" w:cs="Times New Roman"/>
                <w:sz w:val="20"/>
                <w:szCs w:val="20"/>
              </w:rPr>
            </w:pPr>
          </w:p>
        </w:tc>
      </w:tr>
      <w:tr w:rsidR="00FF3BCE" w:rsidRPr="00857A5F" w14:paraId="31A6ED53" w14:textId="77777777" w:rsidTr="009B2F6B">
        <w:tc>
          <w:tcPr>
            <w:tcW w:w="3116" w:type="dxa"/>
          </w:tcPr>
          <w:p w14:paraId="5E4080BC" w14:textId="311D9890" w:rsidR="00FF3BCE" w:rsidRPr="00857A5F" w:rsidRDefault="00857A5F" w:rsidP="00857A5F">
            <w:pPr>
              <w:spacing w:line="240" w:lineRule="auto"/>
              <w:ind w:left="252"/>
              <w:rPr>
                <w:rFonts w:ascii="Times New Roman" w:hAnsi="Times New Roman" w:cs="Times New Roman"/>
                <w:sz w:val="20"/>
                <w:szCs w:val="20"/>
              </w:rPr>
            </w:pPr>
            <w:r w:rsidRPr="00857A5F">
              <w:rPr>
                <w:rFonts w:ascii="Times New Roman" w:hAnsi="Times New Roman" w:cs="Times New Roman"/>
                <w:sz w:val="20"/>
                <w:szCs w:val="20"/>
              </w:rPr>
              <w:t>Parent/Teacher Conferences Attendance (%)</w:t>
            </w:r>
          </w:p>
        </w:tc>
        <w:tc>
          <w:tcPr>
            <w:tcW w:w="3117" w:type="dxa"/>
          </w:tcPr>
          <w:p w14:paraId="6B979139" w14:textId="5B026EBE" w:rsidR="00FF3BCE" w:rsidRPr="00857A5F" w:rsidRDefault="00857A5F"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70.70</w:t>
            </w:r>
          </w:p>
        </w:tc>
        <w:tc>
          <w:tcPr>
            <w:tcW w:w="3117" w:type="dxa"/>
          </w:tcPr>
          <w:p w14:paraId="30AB2B3F" w14:textId="31A34976" w:rsidR="00FF3BCE" w:rsidRPr="00857A5F" w:rsidRDefault="00857A5F"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11.40</w:t>
            </w:r>
          </w:p>
        </w:tc>
      </w:tr>
      <w:tr w:rsidR="00857A5F" w:rsidRPr="00857A5F" w14:paraId="489196CC" w14:textId="77777777" w:rsidTr="009B2F6B">
        <w:tc>
          <w:tcPr>
            <w:tcW w:w="3116" w:type="dxa"/>
          </w:tcPr>
          <w:p w14:paraId="22EFD85A" w14:textId="6AD55AC3" w:rsidR="00857A5F" w:rsidRPr="00857A5F" w:rsidRDefault="00857A5F" w:rsidP="00857A5F">
            <w:pPr>
              <w:spacing w:line="240" w:lineRule="auto"/>
              <w:ind w:left="252"/>
              <w:rPr>
                <w:rFonts w:ascii="Times New Roman" w:hAnsi="Times New Roman" w:cs="Times New Roman"/>
                <w:sz w:val="20"/>
                <w:szCs w:val="20"/>
              </w:rPr>
            </w:pPr>
            <w:r w:rsidRPr="00857A5F">
              <w:rPr>
                <w:rFonts w:ascii="Times New Roman" w:hAnsi="Times New Roman" w:cs="Times New Roman"/>
                <w:sz w:val="20"/>
                <w:szCs w:val="20"/>
              </w:rPr>
              <w:t>Patron Volunteer hours per student</w:t>
            </w:r>
          </w:p>
        </w:tc>
        <w:tc>
          <w:tcPr>
            <w:tcW w:w="3117" w:type="dxa"/>
          </w:tcPr>
          <w:p w14:paraId="664BCADC" w14:textId="55041931" w:rsidR="00857A5F" w:rsidRPr="00857A5F" w:rsidRDefault="00857A5F"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1.72</w:t>
            </w:r>
          </w:p>
        </w:tc>
        <w:tc>
          <w:tcPr>
            <w:tcW w:w="3117" w:type="dxa"/>
          </w:tcPr>
          <w:p w14:paraId="04B255C8" w14:textId="3485F808" w:rsidR="00857A5F" w:rsidRPr="00857A5F" w:rsidRDefault="00857A5F"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2.02</w:t>
            </w:r>
          </w:p>
        </w:tc>
      </w:tr>
      <w:tr w:rsidR="009B2F6B" w:rsidRPr="00857A5F" w14:paraId="29F15F90" w14:textId="77777777" w:rsidTr="009B2F6B">
        <w:tc>
          <w:tcPr>
            <w:tcW w:w="3116" w:type="dxa"/>
          </w:tcPr>
          <w:p w14:paraId="54B8A43E" w14:textId="579C5920" w:rsidR="009B2F6B"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Educational Attainment</w:t>
            </w:r>
          </w:p>
        </w:tc>
        <w:tc>
          <w:tcPr>
            <w:tcW w:w="3117" w:type="dxa"/>
          </w:tcPr>
          <w:p w14:paraId="4A81CB18" w14:textId="77777777" w:rsidR="009B2F6B" w:rsidRPr="00857A5F" w:rsidRDefault="009B2F6B" w:rsidP="00ED69A5">
            <w:pPr>
              <w:spacing w:line="240" w:lineRule="auto"/>
              <w:jc w:val="center"/>
              <w:rPr>
                <w:rFonts w:ascii="Times New Roman" w:hAnsi="Times New Roman" w:cs="Times New Roman"/>
                <w:sz w:val="20"/>
                <w:szCs w:val="20"/>
              </w:rPr>
            </w:pPr>
          </w:p>
        </w:tc>
        <w:tc>
          <w:tcPr>
            <w:tcW w:w="3117" w:type="dxa"/>
          </w:tcPr>
          <w:p w14:paraId="7059391F" w14:textId="77777777" w:rsidR="009B2F6B" w:rsidRPr="00857A5F" w:rsidRDefault="009B2F6B" w:rsidP="00ED69A5">
            <w:pPr>
              <w:spacing w:line="240" w:lineRule="auto"/>
              <w:jc w:val="center"/>
              <w:rPr>
                <w:rFonts w:ascii="Times New Roman" w:hAnsi="Times New Roman" w:cs="Times New Roman"/>
                <w:sz w:val="20"/>
                <w:szCs w:val="20"/>
              </w:rPr>
            </w:pPr>
          </w:p>
        </w:tc>
      </w:tr>
      <w:tr w:rsidR="0039396D" w:rsidRPr="00857A5F" w14:paraId="374497D7" w14:textId="77777777" w:rsidTr="009B2F6B">
        <w:tc>
          <w:tcPr>
            <w:tcW w:w="3116" w:type="dxa"/>
          </w:tcPr>
          <w:p w14:paraId="4DB13115" w14:textId="5A91CC69" w:rsidR="0039396D"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w:t>
            </w:r>
            <w:r w:rsidR="0039396D" w:rsidRPr="00857A5F">
              <w:rPr>
                <w:rFonts w:ascii="Times New Roman" w:hAnsi="Times New Roman" w:cs="Times New Roman"/>
                <w:sz w:val="20"/>
                <w:szCs w:val="20"/>
              </w:rPr>
              <w:t>Less than 9</w:t>
            </w:r>
            <w:r w:rsidR="0039396D" w:rsidRPr="00857A5F">
              <w:rPr>
                <w:rFonts w:ascii="Times New Roman" w:hAnsi="Times New Roman" w:cs="Times New Roman"/>
                <w:sz w:val="20"/>
                <w:szCs w:val="20"/>
                <w:vertAlign w:val="superscript"/>
              </w:rPr>
              <w:t>th</w:t>
            </w:r>
            <w:r w:rsidR="0039396D" w:rsidRPr="00857A5F">
              <w:rPr>
                <w:rFonts w:ascii="Times New Roman" w:hAnsi="Times New Roman" w:cs="Times New Roman"/>
                <w:sz w:val="20"/>
                <w:szCs w:val="20"/>
              </w:rPr>
              <w:t xml:space="preserve"> grade</w:t>
            </w:r>
          </w:p>
        </w:tc>
        <w:tc>
          <w:tcPr>
            <w:tcW w:w="3117" w:type="dxa"/>
          </w:tcPr>
          <w:p w14:paraId="21B4C67A"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4.00</w:t>
            </w:r>
          </w:p>
        </w:tc>
        <w:tc>
          <w:tcPr>
            <w:tcW w:w="3117" w:type="dxa"/>
          </w:tcPr>
          <w:p w14:paraId="2F2EF39D"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2.75</w:t>
            </w:r>
          </w:p>
        </w:tc>
      </w:tr>
      <w:tr w:rsidR="0039396D" w:rsidRPr="00857A5F" w14:paraId="4078739C" w14:textId="77777777" w:rsidTr="00ED69A5">
        <w:tc>
          <w:tcPr>
            <w:tcW w:w="3116" w:type="dxa"/>
          </w:tcPr>
          <w:p w14:paraId="5D81E9B9" w14:textId="4D838887" w:rsidR="0039396D"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w:t>
            </w:r>
            <w:r w:rsidR="0039396D" w:rsidRPr="00857A5F">
              <w:rPr>
                <w:rFonts w:ascii="Times New Roman" w:hAnsi="Times New Roman" w:cs="Times New Roman"/>
                <w:sz w:val="20"/>
                <w:szCs w:val="20"/>
              </w:rPr>
              <w:t>High school diploma</w:t>
            </w:r>
          </w:p>
        </w:tc>
        <w:tc>
          <w:tcPr>
            <w:tcW w:w="3117" w:type="dxa"/>
          </w:tcPr>
          <w:p w14:paraId="5BF03725"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87.21</w:t>
            </w:r>
          </w:p>
        </w:tc>
        <w:tc>
          <w:tcPr>
            <w:tcW w:w="3117" w:type="dxa"/>
          </w:tcPr>
          <w:p w14:paraId="29807796"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4.62</w:t>
            </w:r>
          </w:p>
        </w:tc>
      </w:tr>
      <w:tr w:rsidR="0039396D" w:rsidRPr="00857A5F" w14:paraId="3D153F91" w14:textId="77777777" w:rsidTr="00ED69A5">
        <w:tc>
          <w:tcPr>
            <w:tcW w:w="3116" w:type="dxa"/>
          </w:tcPr>
          <w:p w14:paraId="67F7F166" w14:textId="515689F4" w:rsidR="0039396D"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w:t>
            </w:r>
            <w:r w:rsidR="0039396D" w:rsidRPr="00857A5F">
              <w:rPr>
                <w:rFonts w:ascii="Times New Roman" w:hAnsi="Times New Roman" w:cs="Times New Roman"/>
                <w:sz w:val="20"/>
                <w:szCs w:val="20"/>
              </w:rPr>
              <w:t>Associate degree</w:t>
            </w:r>
          </w:p>
        </w:tc>
        <w:tc>
          <w:tcPr>
            <w:tcW w:w="3117" w:type="dxa"/>
          </w:tcPr>
          <w:p w14:paraId="2DF4CC11"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8.13</w:t>
            </w:r>
          </w:p>
        </w:tc>
        <w:tc>
          <w:tcPr>
            <w:tcW w:w="3117" w:type="dxa"/>
          </w:tcPr>
          <w:p w14:paraId="2345853D"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2.21</w:t>
            </w:r>
          </w:p>
        </w:tc>
      </w:tr>
      <w:tr w:rsidR="0039396D" w:rsidRPr="00857A5F" w14:paraId="1C185F8F" w14:textId="77777777" w:rsidTr="0020564C">
        <w:tc>
          <w:tcPr>
            <w:tcW w:w="3116" w:type="dxa"/>
          </w:tcPr>
          <w:p w14:paraId="73345F4F" w14:textId="54A79675" w:rsidR="0039396D" w:rsidRPr="00857A5F" w:rsidRDefault="009B2F6B" w:rsidP="009B2F6B">
            <w:pPr>
              <w:spacing w:line="240" w:lineRule="auto"/>
              <w:ind w:left="342" w:hanging="342"/>
              <w:rPr>
                <w:rFonts w:ascii="Times New Roman" w:hAnsi="Times New Roman" w:cs="Times New Roman"/>
                <w:sz w:val="20"/>
                <w:szCs w:val="20"/>
              </w:rPr>
            </w:pPr>
            <w:r w:rsidRPr="00857A5F">
              <w:rPr>
                <w:rFonts w:ascii="Times New Roman" w:hAnsi="Times New Roman" w:cs="Times New Roman"/>
                <w:sz w:val="20"/>
                <w:szCs w:val="20"/>
              </w:rPr>
              <w:t xml:space="preserve">     </w:t>
            </w:r>
            <w:r w:rsidR="0039396D" w:rsidRPr="00857A5F">
              <w:rPr>
                <w:rFonts w:ascii="Times New Roman" w:hAnsi="Times New Roman" w:cs="Times New Roman"/>
                <w:sz w:val="20"/>
                <w:szCs w:val="20"/>
              </w:rPr>
              <w:t>Graduate/professional degree</w:t>
            </w:r>
          </w:p>
        </w:tc>
        <w:tc>
          <w:tcPr>
            <w:tcW w:w="3117" w:type="dxa"/>
          </w:tcPr>
          <w:p w14:paraId="3B395E66"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9.80</w:t>
            </w:r>
          </w:p>
        </w:tc>
        <w:tc>
          <w:tcPr>
            <w:tcW w:w="3117" w:type="dxa"/>
          </w:tcPr>
          <w:p w14:paraId="22E73CE8" w14:textId="77777777" w:rsidR="0039396D" w:rsidRPr="00857A5F" w:rsidRDefault="003939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5.30</w:t>
            </w:r>
          </w:p>
        </w:tc>
      </w:tr>
      <w:tr w:rsidR="0020564C" w:rsidRPr="00857A5F" w14:paraId="2EF9425A" w14:textId="77777777" w:rsidTr="009B2F6B">
        <w:tc>
          <w:tcPr>
            <w:tcW w:w="3116" w:type="dxa"/>
          </w:tcPr>
          <w:p w14:paraId="3159E866" w14:textId="65590BDA" w:rsidR="0020564C"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Income Levels</w:t>
            </w:r>
          </w:p>
        </w:tc>
        <w:tc>
          <w:tcPr>
            <w:tcW w:w="3117" w:type="dxa"/>
          </w:tcPr>
          <w:p w14:paraId="61356FEA" w14:textId="77777777" w:rsidR="0020564C" w:rsidRPr="00857A5F" w:rsidRDefault="0020564C" w:rsidP="00ED69A5">
            <w:pPr>
              <w:spacing w:line="240" w:lineRule="auto"/>
              <w:jc w:val="center"/>
              <w:rPr>
                <w:rFonts w:ascii="Times New Roman" w:hAnsi="Times New Roman" w:cs="Times New Roman"/>
                <w:sz w:val="20"/>
                <w:szCs w:val="20"/>
              </w:rPr>
            </w:pPr>
          </w:p>
        </w:tc>
        <w:tc>
          <w:tcPr>
            <w:tcW w:w="3117" w:type="dxa"/>
          </w:tcPr>
          <w:p w14:paraId="5A133C32" w14:textId="77777777" w:rsidR="0020564C" w:rsidRPr="00857A5F" w:rsidRDefault="0020564C" w:rsidP="00ED69A5">
            <w:pPr>
              <w:spacing w:line="240" w:lineRule="auto"/>
              <w:jc w:val="center"/>
              <w:rPr>
                <w:rFonts w:ascii="Times New Roman" w:hAnsi="Times New Roman" w:cs="Times New Roman"/>
                <w:sz w:val="20"/>
                <w:szCs w:val="20"/>
              </w:rPr>
            </w:pPr>
          </w:p>
        </w:tc>
      </w:tr>
      <w:tr w:rsidR="009B2F6B" w:rsidRPr="00857A5F" w14:paraId="7D832886" w14:textId="77777777" w:rsidTr="009B2F6B">
        <w:tc>
          <w:tcPr>
            <w:tcW w:w="3116" w:type="dxa"/>
          </w:tcPr>
          <w:p w14:paraId="104DE0C2" w14:textId="59272921" w:rsidR="009B2F6B"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Median Income</w:t>
            </w:r>
          </w:p>
        </w:tc>
        <w:tc>
          <w:tcPr>
            <w:tcW w:w="3117" w:type="dxa"/>
          </w:tcPr>
          <w:p w14:paraId="16B41FBC" w14:textId="27AAB6DA" w:rsidR="009B2F6B" w:rsidRPr="00857A5F" w:rsidRDefault="009B2F6B"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$51,868</w:t>
            </w:r>
          </w:p>
        </w:tc>
        <w:tc>
          <w:tcPr>
            <w:tcW w:w="3117" w:type="dxa"/>
          </w:tcPr>
          <w:p w14:paraId="17323E0D" w14:textId="4633832C" w:rsidR="009B2F6B" w:rsidRPr="00857A5F" w:rsidRDefault="009B2F6B"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$13,753</w:t>
            </w:r>
          </w:p>
        </w:tc>
      </w:tr>
      <w:tr w:rsidR="009B2F6B" w:rsidRPr="00857A5F" w14:paraId="56563AB1" w14:textId="77777777" w:rsidTr="009B2F6B">
        <w:tc>
          <w:tcPr>
            <w:tcW w:w="3116" w:type="dxa"/>
          </w:tcPr>
          <w:p w14:paraId="55300166" w14:textId="5409D614" w:rsidR="009B2F6B" w:rsidRPr="00857A5F" w:rsidRDefault="009B2F6B"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Mean Income</w:t>
            </w:r>
          </w:p>
        </w:tc>
        <w:tc>
          <w:tcPr>
            <w:tcW w:w="3117" w:type="dxa"/>
          </w:tcPr>
          <w:p w14:paraId="2DB2855D" w14:textId="2D29DDB8" w:rsidR="009B2F6B" w:rsidRPr="00857A5F" w:rsidRDefault="009B2F6B"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$67,585</w:t>
            </w:r>
          </w:p>
        </w:tc>
        <w:tc>
          <w:tcPr>
            <w:tcW w:w="3117" w:type="dxa"/>
          </w:tcPr>
          <w:p w14:paraId="34B31C6C" w14:textId="4FCB356E" w:rsidR="009B2F6B" w:rsidRPr="00857A5F" w:rsidRDefault="009B2F6B"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$16,126</w:t>
            </w:r>
          </w:p>
        </w:tc>
      </w:tr>
      <w:tr w:rsidR="009B2F6B" w:rsidRPr="00857A5F" w14:paraId="5142C10E" w14:textId="77777777" w:rsidTr="00682B6D">
        <w:tc>
          <w:tcPr>
            <w:tcW w:w="3116" w:type="dxa"/>
          </w:tcPr>
          <w:p w14:paraId="2A2881C8" w14:textId="7216C775" w:rsidR="009B2F6B" w:rsidRPr="00857A5F" w:rsidRDefault="00682B6D"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Crime Data</w:t>
            </w:r>
          </w:p>
        </w:tc>
        <w:tc>
          <w:tcPr>
            <w:tcW w:w="3117" w:type="dxa"/>
          </w:tcPr>
          <w:p w14:paraId="6F07B1F7" w14:textId="77777777" w:rsidR="009B2F6B" w:rsidRPr="00857A5F" w:rsidRDefault="009B2F6B" w:rsidP="00ED69A5">
            <w:pPr>
              <w:spacing w:line="240" w:lineRule="auto"/>
              <w:jc w:val="center"/>
              <w:rPr>
                <w:rFonts w:ascii="Times New Roman" w:hAnsi="Times New Roman" w:cs="Times New Roman"/>
                <w:sz w:val="20"/>
                <w:szCs w:val="20"/>
              </w:rPr>
            </w:pPr>
          </w:p>
        </w:tc>
        <w:tc>
          <w:tcPr>
            <w:tcW w:w="3117" w:type="dxa"/>
          </w:tcPr>
          <w:p w14:paraId="1543488B" w14:textId="77777777" w:rsidR="009B2F6B" w:rsidRPr="00857A5F" w:rsidRDefault="009B2F6B" w:rsidP="00ED69A5">
            <w:pPr>
              <w:spacing w:line="240" w:lineRule="auto"/>
              <w:jc w:val="center"/>
              <w:rPr>
                <w:rFonts w:ascii="Times New Roman" w:hAnsi="Times New Roman" w:cs="Times New Roman"/>
                <w:sz w:val="20"/>
                <w:szCs w:val="20"/>
              </w:rPr>
            </w:pPr>
          </w:p>
        </w:tc>
      </w:tr>
      <w:tr w:rsidR="00682B6D" w:rsidRPr="00857A5F" w14:paraId="41A8031F" w14:textId="77777777" w:rsidTr="00682B6D">
        <w:tc>
          <w:tcPr>
            <w:tcW w:w="3116" w:type="dxa"/>
          </w:tcPr>
          <w:p w14:paraId="7EB0A52C" w14:textId="72A1AE74" w:rsidR="00682B6D" w:rsidRPr="00857A5F" w:rsidRDefault="00682B6D"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FBI Violent Crimes</w:t>
            </w:r>
          </w:p>
        </w:tc>
        <w:tc>
          <w:tcPr>
            <w:tcW w:w="3117" w:type="dxa"/>
          </w:tcPr>
          <w:p w14:paraId="59BD8EE1" w14:textId="0449D707" w:rsidR="00682B6D" w:rsidRPr="00857A5F" w:rsidRDefault="00682B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1.73</w:t>
            </w:r>
          </w:p>
        </w:tc>
        <w:tc>
          <w:tcPr>
            <w:tcW w:w="3117" w:type="dxa"/>
          </w:tcPr>
          <w:p w14:paraId="581F3E5B" w14:textId="518E1C27" w:rsidR="00682B6D" w:rsidRPr="00857A5F" w:rsidRDefault="00682B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1.27</w:t>
            </w:r>
          </w:p>
        </w:tc>
      </w:tr>
      <w:tr w:rsidR="00682B6D" w:rsidRPr="00857A5F" w14:paraId="56CD3CE6" w14:textId="77777777" w:rsidTr="00ED69A5">
        <w:tc>
          <w:tcPr>
            <w:tcW w:w="3116" w:type="dxa"/>
            <w:tcBorders>
              <w:bottom w:val="single" w:sz="4" w:space="0" w:color="auto"/>
            </w:tcBorders>
          </w:tcPr>
          <w:p w14:paraId="3FC52421" w14:textId="6E71970F" w:rsidR="00682B6D" w:rsidRPr="00857A5F" w:rsidRDefault="00682B6D" w:rsidP="00ED69A5">
            <w:pPr>
              <w:spacing w:line="240" w:lineRule="auto"/>
              <w:rPr>
                <w:rFonts w:ascii="Times New Roman" w:hAnsi="Times New Roman" w:cs="Times New Roman"/>
                <w:sz w:val="20"/>
                <w:szCs w:val="20"/>
              </w:rPr>
            </w:pPr>
            <w:r w:rsidRPr="00857A5F">
              <w:rPr>
                <w:rFonts w:ascii="Times New Roman" w:hAnsi="Times New Roman" w:cs="Times New Roman"/>
                <w:sz w:val="20"/>
                <w:szCs w:val="20"/>
              </w:rPr>
              <w:t xml:space="preserve">     FBI All Crimes</w:t>
            </w:r>
          </w:p>
        </w:tc>
        <w:tc>
          <w:tcPr>
            <w:tcW w:w="3117" w:type="dxa"/>
            <w:tcBorders>
              <w:bottom w:val="single" w:sz="4" w:space="0" w:color="auto"/>
            </w:tcBorders>
          </w:tcPr>
          <w:p w14:paraId="0907D737" w14:textId="5401CFFB" w:rsidR="00682B6D" w:rsidRPr="00857A5F" w:rsidRDefault="00682B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0.66</w:t>
            </w:r>
          </w:p>
        </w:tc>
        <w:tc>
          <w:tcPr>
            <w:tcW w:w="3117" w:type="dxa"/>
            <w:tcBorders>
              <w:bottom w:val="single" w:sz="4" w:space="0" w:color="auto"/>
            </w:tcBorders>
          </w:tcPr>
          <w:p w14:paraId="0CD80890" w14:textId="5C0FCD25" w:rsidR="00682B6D" w:rsidRPr="00857A5F" w:rsidRDefault="00682B6D" w:rsidP="00ED69A5">
            <w:pPr>
              <w:spacing w:line="240" w:lineRule="auto"/>
              <w:jc w:val="center"/>
              <w:rPr>
                <w:rFonts w:ascii="Times New Roman" w:hAnsi="Times New Roman" w:cs="Times New Roman"/>
                <w:sz w:val="20"/>
                <w:szCs w:val="20"/>
              </w:rPr>
            </w:pPr>
            <w:r w:rsidRPr="00857A5F">
              <w:rPr>
                <w:rFonts w:ascii="Times New Roman" w:hAnsi="Times New Roman" w:cs="Times New Roman"/>
                <w:sz w:val="20"/>
                <w:szCs w:val="20"/>
              </w:rPr>
              <w:t>7.53</w:t>
            </w:r>
          </w:p>
        </w:tc>
      </w:tr>
    </w:tbl>
    <w:p w14:paraId="32520652" w14:textId="77777777" w:rsidR="00682B6D" w:rsidRPr="00857A5F" w:rsidRDefault="0039396D" w:rsidP="00682B6D">
      <w:pPr>
        <w:rPr>
          <w:rFonts w:ascii="Times New Roman" w:hAnsi="Times New Roman" w:cs="Times New Roman"/>
          <w:sz w:val="20"/>
          <w:szCs w:val="20"/>
        </w:rPr>
      </w:pPr>
      <w:r w:rsidRPr="00857A5F">
        <w:rPr>
          <w:rFonts w:ascii="Times New Roman" w:hAnsi="Times New Roman" w:cs="Times New Roman"/>
          <w:sz w:val="20"/>
          <w:szCs w:val="20"/>
        </w:rPr>
        <w:t xml:space="preserve"> </w:t>
      </w:r>
      <w:r w:rsidR="00682B6D" w:rsidRPr="00857A5F">
        <w:rPr>
          <w:rFonts w:ascii="Times New Roman" w:hAnsi="Times New Roman" w:cs="Times New Roman"/>
          <w:sz w:val="20"/>
          <w:szCs w:val="20"/>
        </w:rPr>
        <w:t>Note: Survey districts are represented in this data set.</w:t>
      </w:r>
    </w:p>
    <w:p w14:paraId="058045F8" w14:textId="0D33A1DB" w:rsidR="004F2E25" w:rsidRDefault="004F2E25" w:rsidP="00427AC7">
      <w:pPr>
        <w:spacing w:after="0" w:line="48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t xml:space="preserve">Variable Descriptions </w:t>
      </w:r>
    </w:p>
    <w:p w14:paraId="41845F65" w14:textId="4A9ECF70" w:rsidR="009B58D2" w:rsidRPr="00407A38" w:rsidRDefault="004F2E25" w:rsidP="009B58D2">
      <w:pPr>
        <w:spacing w:after="0" w:line="480" w:lineRule="auto"/>
        <w:rPr>
          <w:rFonts w:ascii="Times New Roman" w:eastAsia="Times New Roman" w:hAnsi="Times New Roman" w:cs="Times New Roman"/>
          <w:b/>
          <w:bCs/>
          <w:i/>
          <w:iCs/>
          <w:color w:val="0E101A"/>
          <w:sz w:val="24"/>
          <w:szCs w:val="24"/>
        </w:rPr>
      </w:pPr>
      <w:r w:rsidRPr="00753F06">
        <w:rPr>
          <w:rFonts w:ascii="Times New Roman" w:eastAsia="Times New Roman" w:hAnsi="Times New Roman" w:cs="Times New Roman"/>
          <w:b/>
          <w:bCs/>
          <w:i/>
          <w:iCs/>
          <w:color w:val="0E101A"/>
          <w:sz w:val="24"/>
          <w:szCs w:val="24"/>
        </w:rPr>
        <w:t>Dependent variables</w:t>
      </w:r>
    </w:p>
    <w:p w14:paraId="265566A2" w14:textId="77777777" w:rsidR="009B58D2" w:rsidRPr="00D50E58" w:rsidRDefault="009B58D2" w:rsidP="009B58D2">
      <w:pPr>
        <w:spacing w:after="0" w:line="480" w:lineRule="auto"/>
        <w:ind w:firstLine="720"/>
        <w:rPr>
          <w:rFonts w:ascii="Times New Roman" w:eastAsia="Times New Roman" w:hAnsi="Times New Roman" w:cs="Times New Roman"/>
          <w:color w:val="0E101A"/>
          <w:sz w:val="24"/>
          <w:szCs w:val="24"/>
        </w:rPr>
      </w:pPr>
      <w:r w:rsidRPr="00D50E58">
        <w:rPr>
          <w:rFonts w:ascii="Times New Roman" w:eastAsia="Times New Roman" w:hAnsi="Times New Roman" w:cs="Times New Roman"/>
          <w:b/>
          <w:bCs/>
          <w:color w:val="0E101A"/>
          <w:sz w:val="24"/>
          <w:szCs w:val="24"/>
        </w:rPr>
        <w:t>Teacher Perceived Physical Safety. </w:t>
      </w:r>
      <w:r w:rsidRPr="00D50E58">
        <w:rPr>
          <w:rFonts w:ascii="Times New Roman" w:eastAsia="Times New Roman" w:hAnsi="Times New Roman" w:cs="Times New Roman"/>
          <w:color w:val="0E101A"/>
          <w:sz w:val="24"/>
          <w:szCs w:val="24"/>
        </w:rPr>
        <w:t>Survey language available in the School Survey on Crime and Safety (SSOCS) used a 5-point Likert scale of happens daily, once a week, once a month, on occasion, or never happens to measure disciplinary problems and actions (U.S. Department of Education, 20</w:t>
      </w:r>
      <w:r>
        <w:rPr>
          <w:rFonts w:ascii="Times New Roman" w:eastAsia="Times New Roman" w:hAnsi="Times New Roman" w:cs="Times New Roman"/>
          <w:color w:val="0E101A"/>
          <w:sz w:val="24"/>
          <w:szCs w:val="24"/>
        </w:rPr>
        <w:t>1</w:t>
      </w:r>
      <w:r w:rsidRPr="00D50E58">
        <w:rPr>
          <w:rFonts w:ascii="Times New Roman" w:eastAsia="Times New Roman" w:hAnsi="Times New Roman" w:cs="Times New Roman"/>
          <w:color w:val="0E101A"/>
          <w:sz w:val="24"/>
          <w:szCs w:val="24"/>
        </w:rPr>
        <w:t>8</w:t>
      </w:r>
      <w:r>
        <w:rPr>
          <w:rFonts w:ascii="Times New Roman" w:eastAsia="Times New Roman" w:hAnsi="Times New Roman" w:cs="Times New Roman"/>
          <w:color w:val="0E101A"/>
          <w:sz w:val="24"/>
          <w:szCs w:val="24"/>
        </w:rPr>
        <w:t>a</w:t>
      </w:r>
      <w:r w:rsidRPr="00D50E58">
        <w:rPr>
          <w:rFonts w:ascii="Times New Roman" w:eastAsia="Times New Roman" w:hAnsi="Times New Roman" w:cs="Times New Roman"/>
          <w:color w:val="0E101A"/>
          <w:sz w:val="24"/>
          <w:szCs w:val="24"/>
        </w:rPr>
        <w:t xml:space="preserve">). This research survey sampled language from three of the </w:t>
      </w:r>
      <w:r>
        <w:rPr>
          <w:rFonts w:ascii="Times New Roman" w:eastAsia="Times New Roman" w:hAnsi="Times New Roman" w:cs="Times New Roman"/>
          <w:color w:val="0E101A"/>
          <w:sz w:val="24"/>
          <w:szCs w:val="24"/>
        </w:rPr>
        <w:t xml:space="preserve">11 </w:t>
      </w:r>
      <w:r w:rsidRPr="00D50E58">
        <w:rPr>
          <w:rFonts w:ascii="Times New Roman" w:eastAsia="Times New Roman" w:hAnsi="Times New Roman" w:cs="Times New Roman"/>
          <w:color w:val="0E101A"/>
          <w:sz w:val="24"/>
          <w:szCs w:val="24"/>
        </w:rPr>
        <w:t>disciplinary problems and actions identified on the SSOCS: </w:t>
      </w:r>
    </w:p>
    <w:p w14:paraId="354F24A7" w14:textId="77777777" w:rsidR="009B58D2" w:rsidRPr="00D50E58" w:rsidRDefault="009B58D2" w:rsidP="009B58D2">
      <w:pPr>
        <w:spacing w:after="0" w:line="480" w:lineRule="auto"/>
        <w:rPr>
          <w:rFonts w:ascii="Times New Roman" w:eastAsia="Times New Roman" w:hAnsi="Times New Roman" w:cs="Times New Roman"/>
          <w:color w:val="0E101A"/>
          <w:sz w:val="24"/>
          <w:szCs w:val="24"/>
        </w:rPr>
      </w:pPr>
      <w:r w:rsidRPr="00D50E58">
        <w:rPr>
          <w:rFonts w:ascii="Times New Roman" w:eastAsia="Times New Roman" w:hAnsi="Times New Roman" w:cs="Times New Roman"/>
          <w:color w:val="0E101A"/>
          <w:sz w:val="24"/>
          <w:szCs w:val="24"/>
        </w:rPr>
        <w:lastRenderedPageBreak/>
        <w:t>(</w:t>
      </w:r>
      <w:r>
        <w:rPr>
          <w:rFonts w:ascii="Times New Roman" w:eastAsia="Times New Roman" w:hAnsi="Times New Roman" w:cs="Times New Roman"/>
          <w:color w:val="0E101A"/>
          <w:sz w:val="24"/>
          <w:szCs w:val="24"/>
        </w:rPr>
        <w:t>1</w:t>
      </w:r>
      <w:r w:rsidRPr="00D50E58">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s</w:t>
      </w:r>
      <w:r w:rsidRPr="00D50E58">
        <w:rPr>
          <w:rFonts w:ascii="Times New Roman" w:eastAsia="Times New Roman" w:hAnsi="Times New Roman" w:cs="Times New Roman"/>
          <w:color w:val="0E101A"/>
          <w:sz w:val="24"/>
          <w:szCs w:val="24"/>
        </w:rPr>
        <w:t>tudent verbal abuse of teachers</w:t>
      </w:r>
    </w:p>
    <w:p w14:paraId="383DDF4E" w14:textId="77777777" w:rsidR="009B58D2" w:rsidRPr="00D50E58" w:rsidRDefault="009B58D2" w:rsidP="009B58D2">
      <w:pPr>
        <w:spacing w:after="0" w:line="480" w:lineRule="auto"/>
        <w:rPr>
          <w:rFonts w:ascii="Times New Roman" w:eastAsia="Times New Roman" w:hAnsi="Times New Roman" w:cs="Times New Roman"/>
          <w:color w:val="0E101A"/>
          <w:sz w:val="24"/>
          <w:szCs w:val="24"/>
        </w:rPr>
      </w:pPr>
      <w:r w:rsidRPr="00D50E58">
        <w:rPr>
          <w:rFonts w:ascii="Times New Roman" w:eastAsia="Times New Roman" w:hAnsi="Times New Roman" w:cs="Times New Roman"/>
          <w:color w:val="0E101A"/>
          <w:sz w:val="24"/>
          <w:szCs w:val="24"/>
        </w:rPr>
        <w:t xml:space="preserve">(2) </w:t>
      </w:r>
      <w:r>
        <w:rPr>
          <w:rFonts w:ascii="Times New Roman" w:eastAsia="Times New Roman" w:hAnsi="Times New Roman" w:cs="Times New Roman"/>
          <w:color w:val="0E101A"/>
          <w:sz w:val="24"/>
          <w:szCs w:val="24"/>
        </w:rPr>
        <w:t>s</w:t>
      </w:r>
      <w:r w:rsidRPr="00D50E58">
        <w:rPr>
          <w:rFonts w:ascii="Times New Roman" w:eastAsia="Times New Roman" w:hAnsi="Times New Roman" w:cs="Times New Roman"/>
          <w:color w:val="0E101A"/>
          <w:sz w:val="24"/>
          <w:szCs w:val="24"/>
        </w:rPr>
        <w:t xml:space="preserve">tudent acts of disrespect </w:t>
      </w:r>
      <w:r>
        <w:rPr>
          <w:rFonts w:ascii="Times New Roman" w:eastAsia="Times New Roman" w:hAnsi="Times New Roman" w:cs="Times New Roman"/>
          <w:color w:val="0E101A"/>
          <w:sz w:val="24"/>
          <w:szCs w:val="24"/>
        </w:rPr>
        <w:t>of</w:t>
      </w:r>
      <w:r w:rsidRPr="00D50E58">
        <w:rPr>
          <w:rFonts w:ascii="Times New Roman" w:eastAsia="Times New Roman" w:hAnsi="Times New Roman" w:cs="Times New Roman"/>
          <w:color w:val="0E101A"/>
          <w:sz w:val="24"/>
          <w:szCs w:val="24"/>
        </w:rPr>
        <w:t xml:space="preserve"> teachers other than verbal abuse</w:t>
      </w:r>
    </w:p>
    <w:p w14:paraId="38AC7580" w14:textId="77777777" w:rsidR="009B58D2" w:rsidRPr="00D50E58" w:rsidRDefault="009B58D2" w:rsidP="009B58D2">
      <w:pPr>
        <w:spacing w:after="0" w:line="480" w:lineRule="auto"/>
        <w:rPr>
          <w:rFonts w:ascii="Times New Roman" w:eastAsia="Times New Roman" w:hAnsi="Times New Roman" w:cs="Times New Roman"/>
          <w:color w:val="0E101A"/>
          <w:sz w:val="24"/>
          <w:szCs w:val="24"/>
        </w:rPr>
      </w:pPr>
      <w:r w:rsidRPr="00D50E58">
        <w:rPr>
          <w:rFonts w:ascii="Times New Roman" w:eastAsia="Times New Roman" w:hAnsi="Times New Roman" w:cs="Times New Roman"/>
          <w:color w:val="0E101A"/>
          <w:sz w:val="24"/>
          <w:szCs w:val="24"/>
        </w:rPr>
        <w:t xml:space="preserve">(3) </w:t>
      </w:r>
      <w:r>
        <w:rPr>
          <w:rFonts w:ascii="Times New Roman" w:eastAsia="Times New Roman" w:hAnsi="Times New Roman" w:cs="Times New Roman"/>
          <w:color w:val="0E101A"/>
          <w:sz w:val="24"/>
          <w:szCs w:val="24"/>
        </w:rPr>
        <w:t>w</w:t>
      </w:r>
      <w:r w:rsidRPr="00D50E58">
        <w:rPr>
          <w:rFonts w:ascii="Times New Roman" w:eastAsia="Times New Roman" w:hAnsi="Times New Roman" w:cs="Times New Roman"/>
          <w:color w:val="0E101A"/>
          <w:sz w:val="24"/>
          <w:szCs w:val="24"/>
        </w:rPr>
        <w:t>idespread disorder </w:t>
      </w:r>
    </w:p>
    <w:p w14:paraId="4B2471E3" w14:textId="77777777" w:rsidR="009B58D2" w:rsidRPr="00D50E58" w:rsidRDefault="009B58D2" w:rsidP="009B58D2">
      <w:pPr>
        <w:spacing w:after="0" w:line="480" w:lineRule="auto"/>
        <w:rPr>
          <w:rFonts w:ascii="Times New Roman" w:eastAsia="Times New Roman" w:hAnsi="Times New Roman" w:cs="Times New Roman"/>
          <w:color w:val="0E101A"/>
          <w:sz w:val="24"/>
          <w:szCs w:val="24"/>
        </w:rPr>
      </w:pPr>
      <w:r w:rsidRPr="00D50E58">
        <w:rPr>
          <w:rFonts w:ascii="Times New Roman" w:eastAsia="Times New Roman" w:hAnsi="Times New Roman" w:cs="Times New Roman"/>
          <w:color w:val="0E101A"/>
          <w:sz w:val="24"/>
          <w:szCs w:val="24"/>
        </w:rPr>
        <w:t xml:space="preserve">The </w:t>
      </w:r>
      <w:r>
        <w:rPr>
          <w:rFonts w:ascii="Times New Roman" w:eastAsia="Times New Roman" w:hAnsi="Times New Roman" w:cs="Times New Roman"/>
          <w:color w:val="0E101A"/>
          <w:sz w:val="24"/>
          <w:szCs w:val="24"/>
        </w:rPr>
        <w:t>National Teacher and Principal Safety Questionnaire</w:t>
      </w:r>
      <w:r w:rsidRPr="00D50E58">
        <w:rPr>
          <w:rFonts w:ascii="Times New Roman" w:eastAsia="Times New Roman" w:hAnsi="Times New Roman" w:cs="Times New Roman"/>
          <w:color w:val="0E101A"/>
          <w:sz w:val="24"/>
          <w:szCs w:val="24"/>
        </w:rPr>
        <w:t xml:space="preserve"> used a 4-point Likert scale measuring agreement on statements related to school climate and teacher attitudes (U.S. Department of Education, 202</w:t>
      </w:r>
      <w:r>
        <w:rPr>
          <w:rFonts w:ascii="Times New Roman" w:eastAsia="Times New Roman" w:hAnsi="Times New Roman" w:cs="Times New Roman"/>
          <w:color w:val="0E101A"/>
          <w:sz w:val="24"/>
          <w:szCs w:val="24"/>
        </w:rPr>
        <w:t>1</w:t>
      </w:r>
      <w:r w:rsidRPr="00D50E58">
        <w:rPr>
          <w:rFonts w:ascii="Times New Roman" w:eastAsia="Times New Roman" w:hAnsi="Times New Roman" w:cs="Times New Roman"/>
          <w:color w:val="0E101A"/>
          <w:sz w:val="24"/>
          <w:szCs w:val="24"/>
        </w:rPr>
        <w:t>). This survey sampled two of the seventeen questions for this section of the conceptual framework:</w:t>
      </w:r>
    </w:p>
    <w:p w14:paraId="5031E8C1" w14:textId="77777777" w:rsidR="009B58D2" w:rsidRPr="00D50E58" w:rsidRDefault="009B58D2" w:rsidP="009B58D2">
      <w:pPr>
        <w:spacing w:after="0" w:line="480" w:lineRule="auto"/>
        <w:rPr>
          <w:rFonts w:ascii="Times New Roman" w:eastAsia="Times New Roman" w:hAnsi="Times New Roman" w:cs="Times New Roman"/>
          <w:color w:val="0E101A"/>
          <w:sz w:val="24"/>
          <w:szCs w:val="24"/>
        </w:rPr>
      </w:pPr>
      <w:r w:rsidRPr="00D50E58">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1</w:t>
      </w:r>
      <w:r w:rsidRPr="00D50E58">
        <w:rPr>
          <w:rFonts w:ascii="Times New Roman" w:eastAsia="Times New Roman" w:hAnsi="Times New Roman" w:cs="Times New Roman"/>
          <w:color w:val="0E101A"/>
          <w:sz w:val="24"/>
          <w:szCs w:val="24"/>
        </w:rPr>
        <w:t>) The level of student misbehavior in this school (noise</w:t>
      </w:r>
      <w:r>
        <w:rPr>
          <w:rFonts w:ascii="Times New Roman" w:eastAsia="Times New Roman" w:hAnsi="Times New Roman" w:cs="Times New Roman"/>
          <w:color w:val="0E101A"/>
          <w:sz w:val="24"/>
          <w:szCs w:val="24"/>
        </w:rPr>
        <w:t>;</w:t>
      </w:r>
      <w:r w:rsidRPr="00D50E58">
        <w:rPr>
          <w:rFonts w:ascii="Times New Roman" w:eastAsia="Times New Roman" w:hAnsi="Times New Roman" w:cs="Times New Roman"/>
          <w:color w:val="0E101A"/>
          <w:sz w:val="24"/>
          <w:szCs w:val="24"/>
        </w:rPr>
        <w:t xml:space="preserve"> horseplay</w:t>
      </w:r>
      <w:r>
        <w:rPr>
          <w:rFonts w:ascii="Times New Roman" w:eastAsia="Times New Roman" w:hAnsi="Times New Roman" w:cs="Times New Roman"/>
          <w:color w:val="0E101A"/>
          <w:sz w:val="24"/>
          <w:szCs w:val="24"/>
        </w:rPr>
        <w:t>;</w:t>
      </w:r>
      <w:r w:rsidRPr="00D50E58">
        <w:rPr>
          <w:rFonts w:ascii="Times New Roman" w:eastAsia="Times New Roman" w:hAnsi="Times New Roman" w:cs="Times New Roman"/>
          <w:color w:val="0E101A"/>
          <w:sz w:val="24"/>
          <w:szCs w:val="24"/>
        </w:rPr>
        <w:t xml:space="preserve"> or fighting in the halls, cafeteria, or student lounge) interferes with my teaching.</w:t>
      </w:r>
    </w:p>
    <w:p w14:paraId="25BB2568" w14:textId="77777777" w:rsidR="009B58D2" w:rsidRDefault="009B58D2" w:rsidP="009B58D2">
      <w:pPr>
        <w:spacing w:after="0" w:line="480" w:lineRule="auto"/>
        <w:rPr>
          <w:rFonts w:ascii="Times New Roman" w:eastAsia="Times New Roman" w:hAnsi="Times New Roman" w:cs="Times New Roman"/>
          <w:color w:val="0E101A"/>
          <w:sz w:val="24"/>
          <w:szCs w:val="24"/>
        </w:rPr>
      </w:pPr>
      <w:r w:rsidRPr="00D50E58">
        <w:rPr>
          <w:rFonts w:ascii="Times New Roman" w:eastAsia="Times New Roman" w:hAnsi="Times New Roman" w:cs="Times New Roman"/>
          <w:color w:val="0E101A"/>
          <w:sz w:val="24"/>
          <w:szCs w:val="24"/>
        </w:rPr>
        <w:t>(2) Rules for student behavior are consistently enforced by teachers in this school, even for students who are not in their classes.</w:t>
      </w:r>
    </w:p>
    <w:p w14:paraId="1796D2D6" w14:textId="5768FEB0" w:rsidR="009B58D2" w:rsidRDefault="009B58D2" w:rsidP="009B58D2">
      <w:pPr>
        <w:spacing w:after="0" w:line="480" w:lineRule="auto"/>
        <w:ind w:firstLine="720"/>
        <w:rPr>
          <w:rFonts w:ascii="Times New Roman" w:eastAsia="Times New Roman" w:hAnsi="Times New Roman" w:cs="Times New Roman"/>
          <w:color w:val="0E101A"/>
          <w:sz w:val="24"/>
          <w:szCs w:val="24"/>
        </w:rPr>
      </w:pPr>
      <w:r w:rsidRPr="00D50E58">
        <w:rPr>
          <w:rFonts w:ascii="Times New Roman" w:eastAsia="Times New Roman" w:hAnsi="Times New Roman" w:cs="Times New Roman"/>
          <w:b/>
          <w:bCs/>
          <w:i/>
          <w:iCs/>
          <w:color w:val="0E101A"/>
          <w:sz w:val="24"/>
          <w:szCs w:val="24"/>
        </w:rPr>
        <w:t>Validity and reliability. </w:t>
      </w:r>
      <w:r>
        <w:rPr>
          <w:rFonts w:ascii="Times New Roman" w:eastAsia="Times New Roman" w:hAnsi="Times New Roman" w:cs="Times New Roman"/>
          <w:color w:val="0E101A"/>
          <w:sz w:val="24"/>
          <w:szCs w:val="24"/>
        </w:rPr>
        <w:t>I</w:t>
      </w:r>
      <w:r w:rsidRPr="00D50E58">
        <w:rPr>
          <w:rFonts w:ascii="Times New Roman" w:eastAsia="Times New Roman" w:hAnsi="Times New Roman" w:cs="Times New Roman"/>
          <w:color w:val="0E101A"/>
          <w:sz w:val="24"/>
          <w:szCs w:val="24"/>
        </w:rPr>
        <w:t xml:space="preserve"> combined responses from the three sample questions from SSOCS and the two sample questions from the </w:t>
      </w:r>
      <w:r>
        <w:rPr>
          <w:rFonts w:ascii="Times New Roman" w:eastAsia="Times New Roman" w:hAnsi="Times New Roman" w:cs="Times New Roman"/>
          <w:color w:val="0E101A"/>
          <w:sz w:val="24"/>
          <w:szCs w:val="24"/>
        </w:rPr>
        <w:t xml:space="preserve">National Teacher and Principal Survey </w:t>
      </w:r>
      <w:r w:rsidRPr="00D50E58">
        <w:rPr>
          <w:rFonts w:ascii="Times New Roman" w:eastAsia="Times New Roman" w:hAnsi="Times New Roman" w:cs="Times New Roman"/>
          <w:color w:val="0E101A"/>
          <w:sz w:val="24"/>
          <w:szCs w:val="24"/>
        </w:rPr>
        <w:t>to construct the composite variable of Teacher Perceived Physical Safety. The Cronbach</w:t>
      </w:r>
      <w:r>
        <w:rPr>
          <w:rFonts w:ascii="Times New Roman" w:eastAsia="Times New Roman" w:hAnsi="Times New Roman" w:cs="Times New Roman"/>
          <w:color w:val="0E101A"/>
          <w:sz w:val="24"/>
          <w:szCs w:val="24"/>
        </w:rPr>
        <w:t>’</w:t>
      </w:r>
      <w:r w:rsidRPr="00D50E58">
        <w:rPr>
          <w:rFonts w:ascii="Times New Roman" w:eastAsia="Times New Roman" w:hAnsi="Times New Roman" w:cs="Times New Roman"/>
          <w:color w:val="0E101A"/>
          <w:sz w:val="24"/>
          <w:szCs w:val="24"/>
        </w:rPr>
        <w:t xml:space="preserve">s alpha was </w:t>
      </w:r>
      <w:r>
        <w:rPr>
          <w:rFonts w:ascii="Times New Roman" w:eastAsia="Times New Roman" w:hAnsi="Times New Roman" w:cs="Times New Roman"/>
          <w:color w:val="0E101A"/>
          <w:sz w:val="24"/>
          <w:szCs w:val="24"/>
        </w:rPr>
        <w:t>0</w:t>
      </w:r>
      <w:r w:rsidRPr="00D50E58">
        <w:rPr>
          <w:rFonts w:ascii="Times New Roman" w:eastAsia="Times New Roman" w:hAnsi="Times New Roman" w:cs="Times New Roman"/>
          <w:color w:val="0E101A"/>
          <w:sz w:val="24"/>
          <w:szCs w:val="24"/>
        </w:rPr>
        <w:t xml:space="preserve">.84, supporting combining these items into a single measure (Table </w:t>
      </w:r>
      <w:r w:rsidR="00936FDE">
        <w:rPr>
          <w:rFonts w:ascii="Times New Roman" w:eastAsia="Times New Roman" w:hAnsi="Times New Roman" w:cs="Times New Roman"/>
          <w:color w:val="0E101A"/>
          <w:sz w:val="24"/>
          <w:szCs w:val="24"/>
        </w:rPr>
        <w:t>1</w:t>
      </w:r>
      <w:r w:rsidR="003B1D2D">
        <w:rPr>
          <w:rFonts w:ascii="Times New Roman" w:eastAsia="Times New Roman" w:hAnsi="Times New Roman" w:cs="Times New Roman"/>
          <w:color w:val="0E101A"/>
          <w:sz w:val="24"/>
          <w:szCs w:val="24"/>
        </w:rPr>
        <w:t>0</w:t>
      </w:r>
      <w:r w:rsidRPr="00D50E58">
        <w:rPr>
          <w:rFonts w:ascii="Times New Roman" w:eastAsia="Times New Roman" w:hAnsi="Times New Roman" w:cs="Times New Roman"/>
          <w:color w:val="0E101A"/>
          <w:sz w:val="24"/>
          <w:szCs w:val="24"/>
        </w:rPr>
        <w:t xml:space="preserve">). </w:t>
      </w:r>
    </w:p>
    <w:p w14:paraId="10231D3C" w14:textId="5330FC6C" w:rsidR="009B58D2" w:rsidRDefault="009B58D2" w:rsidP="003B6312">
      <w:pPr>
        <w:spacing w:after="0" w:line="240" w:lineRule="auto"/>
        <w:rPr>
          <w:rFonts w:ascii="Times New Roman" w:eastAsia="Times New Roman" w:hAnsi="Times New Roman" w:cs="Times New Roman"/>
          <w:i/>
          <w:iCs/>
          <w:color w:val="0E101A"/>
          <w:sz w:val="24"/>
          <w:szCs w:val="24"/>
        </w:rPr>
      </w:pPr>
      <w:r>
        <w:rPr>
          <w:rFonts w:ascii="Times New Roman" w:eastAsia="Times New Roman" w:hAnsi="Times New Roman" w:cs="Times New Roman"/>
          <w:b/>
          <w:bCs/>
          <w:color w:val="0E101A"/>
          <w:sz w:val="24"/>
          <w:szCs w:val="24"/>
        </w:rPr>
        <w:t xml:space="preserve">Table </w:t>
      </w:r>
      <w:r w:rsidR="00936FDE">
        <w:rPr>
          <w:rFonts w:ascii="Times New Roman" w:eastAsia="Times New Roman" w:hAnsi="Times New Roman" w:cs="Times New Roman"/>
          <w:b/>
          <w:bCs/>
          <w:color w:val="0E101A"/>
          <w:sz w:val="24"/>
          <w:szCs w:val="24"/>
        </w:rPr>
        <w:t>1</w:t>
      </w:r>
      <w:r w:rsidR="00FA5D9F">
        <w:rPr>
          <w:rFonts w:ascii="Times New Roman" w:eastAsia="Times New Roman" w:hAnsi="Times New Roman" w:cs="Times New Roman"/>
          <w:b/>
          <w:bCs/>
          <w:color w:val="0E101A"/>
          <w:sz w:val="24"/>
          <w:szCs w:val="24"/>
        </w:rPr>
        <w:t>0</w:t>
      </w:r>
      <w:r w:rsidRPr="00405053">
        <w:rPr>
          <w:rFonts w:ascii="Times New Roman" w:eastAsia="Times New Roman" w:hAnsi="Times New Roman" w:cs="Times New Roman"/>
          <w:b/>
          <w:bCs/>
          <w:color w:val="0E101A"/>
          <w:sz w:val="24"/>
          <w:szCs w:val="24"/>
        </w:rPr>
        <w:t>.</w:t>
      </w:r>
      <w:r>
        <w:rPr>
          <w:rFonts w:ascii="Times New Roman" w:eastAsia="Times New Roman" w:hAnsi="Times New Roman" w:cs="Times New Roman"/>
          <w:i/>
          <w:iCs/>
          <w:color w:val="0E101A"/>
          <w:sz w:val="24"/>
          <w:szCs w:val="24"/>
        </w:rPr>
        <w:t xml:space="preserve"> </w:t>
      </w:r>
      <w:r>
        <w:rPr>
          <w:rFonts w:ascii="Times New Roman" w:eastAsia="Times New Roman" w:hAnsi="Times New Roman" w:cs="Times New Roman"/>
          <w:b/>
          <w:bCs/>
          <w:i/>
          <w:iCs/>
          <w:color w:val="0E101A"/>
          <w:sz w:val="24"/>
          <w:szCs w:val="24"/>
        </w:rPr>
        <w:t>Cronbach’s Alpha for Dependent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531"/>
        <w:gridCol w:w="721"/>
        <w:gridCol w:w="1621"/>
        <w:gridCol w:w="1617"/>
      </w:tblGrid>
      <w:tr w:rsidR="009B58D2" w14:paraId="2BDD619A" w14:textId="77777777" w:rsidTr="00405053">
        <w:tc>
          <w:tcPr>
            <w:tcW w:w="2067" w:type="pct"/>
            <w:tcBorders>
              <w:top w:val="single" w:sz="4" w:space="0" w:color="auto"/>
              <w:bottom w:val="single" w:sz="4" w:space="0" w:color="auto"/>
            </w:tcBorders>
            <w:vAlign w:val="center"/>
          </w:tcPr>
          <w:p w14:paraId="2E2530D5" w14:textId="77777777" w:rsidR="009B58D2" w:rsidRDefault="009B58D2" w:rsidP="00405053">
            <w:pPr>
              <w:jc w:val="center"/>
              <w:rPr>
                <w:rFonts w:ascii="Times New Roman" w:eastAsia="Times New Roman" w:hAnsi="Times New Roman" w:cs="Times New Roman"/>
                <w:i/>
                <w:iCs/>
                <w:color w:val="0E101A"/>
                <w:sz w:val="24"/>
                <w:szCs w:val="24"/>
              </w:rPr>
            </w:pPr>
            <w:r w:rsidRPr="007844E3">
              <w:rPr>
                <w:rFonts w:ascii="Times New Roman" w:hAnsi="Times New Roman" w:cs="Times New Roman"/>
                <w:color w:val="000000"/>
                <w:position w:val="-3"/>
                <w:sz w:val="24"/>
                <w:szCs w:val="24"/>
              </w:rPr>
              <w:t>Scale</w:t>
            </w:r>
          </w:p>
        </w:tc>
        <w:tc>
          <w:tcPr>
            <w:tcW w:w="818" w:type="pct"/>
            <w:tcBorders>
              <w:top w:val="single" w:sz="4" w:space="0" w:color="auto"/>
              <w:bottom w:val="single" w:sz="4" w:space="0" w:color="auto"/>
            </w:tcBorders>
            <w:vAlign w:val="center"/>
          </w:tcPr>
          <w:p w14:paraId="63CF3165" w14:textId="77777777" w:rsidR="009B58D2" w:rsidRDefault="009B58D2" w:rsidP="00405053">
            <w:pPr>
              <w:jc w:val="center"/>
              <w:rPr>
                <w:rFonts w:ascii="Times New Roman" w:eastAsia="Times New Roman" w:hAnsi="Times New Roman" w:cs="Times New Roman"/>
                <w:i/>
                <w:iCs/>
                <w:color w:val="0E101A"/>
                <w:sz w:val="24"/>
                <w:szCs w:val="24"/>
              </w:rPr>
            </w:pPr>
            <w:r w:rsidRPr="007844E3">
              <w:rPr>
                <w:rFonts w:ascii="Times New Roman" w:hAnsi="Times New Roman" w:cs="Times New Roman"/>
                <w:color w:val="000000"/>
                <w:position w:val="-3"/>
                <w:sz w:val="24"/>
                <w:szCs w:val="24"/>
              </w:rPr>
              <w:t>No. of Items</w:t>
            </w:r>
          </w:p>
        </w:tc>
        <w:tc>
          <w:tcPr>
            <w:tcW w:w="385" w:type="pct"/>
            <w:tcBorders>
              <w:top w:val="single" w:sz="4" w:space="0" w:color="auto"/>
              <w:bottom w:val="single" w:sz="4" w:space="0" w:color="auto"/>
            </w:tcBorders>
            <w:vAlign w:val="center"/>
          </w:tcPr>
          <w:p w14:paraId="1EA6DD9D" w14:textId="77777777" w:rsidR="009B58D2" w:rsidRDefault="009B58D2" w:rsidP="00405053">
            <w:pPr>
              <w:jc w:val="center"/>
              <w:rPr>
                <w:rFonts w:ascii="Times New Roman" w:eastAsia="Times New Roman" w:hAnsi="Times New Roman" w:cs="Times New Roman"/>
                <w:i/>
                <w:iCs/>
                <w:color w:val="0E101A"/>
                <w:sz w:val="24"/>
                <w:szCs w:val="24"/>
              </w:rPr>
            </w:pPr>
            <w:r w:rsidRPr="007844E3">
              <w:rPr>
                <w:rFonts w:ascii="Times New Roman" w:hAnsi="Times New Roman" w:cs="Times New Roman"/>
                <w:color w:val="000000"/>
                <w:position w:val="-3"/>
                <w:sz w:val="24"/>
                <w:szCs w:val="24"/>
              </w:rPr>
              <w:t>α</w:t>
            </w:r>
          </w:p>
        </w:tc>
        <w:tc>
          <w:tcPr>
            <w:tcW w:w="866" w:type="pct"/>
            <w:tcBorders>
              <w:top w:val="single" w:sz="4" w:space="0" w:color="auto"/>
              <w:bottom w:val="single" w:sz="4" w:space="0" w:color="auto"/>
            </w:tcBorders>
            <w:vAlign w:val="center"/>
          </w:tcPr>
          <w:p w14:paraId="0290956C" w14:textId="77777777" w:rsidR="009B58D2" w:rsidRDefault="009B58D2" w:rsidP="00405053">
            <w:pPr>
              <w:jc w:val="center"/>
              <w:rPr>
                <w:rFonts w:ascii="Times New Roman" w:eastAsia="Times New Roman" w:hAnsi="Times New Roman" w:cs="Times New Roman"/>
                <w:i/>
                <w:iCs/>
                <w:color w:val="0E101A"/>
                <w:sz w:val="24"/>
                <w:szCs w:val="24"/>
              </w:rPr>
            </w:pPr>
            <w:r w:rsidRPr="007844E3">
              <w:rPr>
                <w:rFonts w:ascii="Times New Roman" w:hAnsi="Times New Roman" w:cs="Times New Roman"/>
                <w:color w:val="000000"/>
                <w:position w:val="-3"/>
                <w:sz w:val="24"/>
                <w:szCs w:val="24"/>
              </w:rPr>
              <w:t>Lower Bound</w:t>
            </w:r>
            <w:r>
              <w:rPr>
                <w:rFonts w:ascii="Times New Roman" w:hAnsi="Times New Roman" w:cs="Times New Roman"/>
                <w:color w:val="000000"/>
                <w:position w:val="-3"/>
                <w:sz w:val="24"/>
                <w:szCs w:val="24"/>
              </w:rPr>
              <w:t>ary</w:t>
            </w:r>
          </w:p>
        </w:tc>
        <w:tc>
          <w:tcPr>
            <w:tcW w:w="864" w:type="pct"/>
            <w:tcBorders>
              <w:top w:val="single" w:sz="4" w:space="0" w:color="auto"/>
              <w:bottom w:val="single" w:sz="4" w:space="0" w:color="auto"/>
            </w:tcBorders>
            <w:vAlign w:val="center"/>
          </w:tcPr>
          <w:p w14:paraId="7FC10B59" w14:textId="77777777" w:rsidR="009B58D2" w:rsidRDefault="009B58D2" w:rsidP="00405053">
            <w:pPr>
              <w:jc w:val="center"/>
              <w:rPr>
                <w:rFonts w:ascii="Times New Roman" w:eastAsia="Times New Roman" w:hAnsi="Times New Roman" w:cs="Times New Roman"/>
                <w:i/>
                <w:iCs/>
                <w:color w:val="0E101A"/>
                <w:sz w:val="24"/>
                <w:szCs w:val="24"/>
              </w:rPr>
            </w:pPr>
            <w:r w:rsidRPr="007844E3">
              <w:rPr>
                <w:rFonts w:ascii="Times New Roman" w:hAnsi="Times New Roman" w:cs="Times New Roman"/>
                <w:color w:val="000000"/>
                <w:position w:val="-3"/>
                <w:sz w:val="24"/>
                <w:szCs w:val="24"/>
              </w:rPr>
              <w:t>Upper Bound</w:t>
            </w:r>
            <w:r>
              <w:rPr>
                <w:rFonts w:ascii="Times New Roman" w:hAnsi="Times New Roman" w:cs="Times New Roman"/>
                <w:color w:val="000000"/>
                <w:position w:val="-3"/>
                <w:sz w:val="24"/>
                <w:szCs w:val="24"/>
              </w:rPr>
              <w:t>ary</w:t>
            </w:r>
          </w:p>
        </w:tc>
      </w:tr>
      <w:tr w:rsidR="009B58D2" w14:paraId="69320AC0" w14:textId="77777777" w:rsidTr="00405053">
        <w:tc>
          <w:tcPr>
            <w:tcW w:w="2067" w:type="pct"/>
            <w:tcBorders>
              <w:top w:val="single" w:sz="4" w:space="0" w:color="auto"/>
            </w:tcBorders>
            <w:vAlign w:val="center"/>
          </w:tcPr>
          <w:p w14:paraId="66F61CB2" w14:textId="77777777" w:rsidR="009B58D2" w:rsidRPr="007844E3" w:rsidRDefault="009B58D2" w:rsidP="00405053">
            <w:pPr>
              <w:spacing w:line="480" w:lineRule="auto"/>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Teacher perceived physical safety</w:t>
            </w:r>
          </w:p>
        </w:tc>
        <w:tc>
          <w:tcPr>
            <w:tcW w:w="818" w:type="pct"/>
            <w:tcBorders>
              <w:top w:val="single" w:sz="4" w:space="0" w:color="auto"/>
            </w:tcBorders>
            <w:vAlign w:val="center"/>
          </w:tcPr>
          <w:p w14:paraId="0AB7CB02" w14:textId="77777777" w:rsidR="009B58D2" w:rsidRPr="007844E3"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5</w:t>
            </w:r>
          </w:p>
        </w:tc>
        <w:tc>
          <w:tcPr>
            <w:tcW w:w="385" w:type="pct"/>
            <w:tcBorders>
              <w:top w:val="single" w:sz="4" w:space="0" w:color="auto"/>
            </w:tcBorders>
            <w:vAlign w:val="center"/>
          </w:tcPr>
          <w:p w14:paraId="47F3C63F" w14:textId="77777777" w:rsidR="009B58D2" w:rsidRPr="007844E3"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0.84</w:t>
            </w:r>
          </w:p>
        </w:tc>
        <w:tc>
          <w:tcPr>
            <w:tcW w:w="866" w:type="pct"/>
            <w:tcBorders>
              <w:top w:val="single" w:sz="4" w:space="0" w:color="auto"/>
            </w:tcBorders>
            <w:vAlign w:val="center"/>
          </w:tcPr>
          <w:p w14:paraId="6E093367" w14:textId="77777777" w:rsidR="009B58D2" w:rsidRPr="007844E3"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0.83</w:t>
            </w:r>
          </w:p>
        </w:tc>
        <w:tc>
          <w:tcPr>
            <w:tcW w:w="864" w:type="pct"/>
            <w:tcBorders>
              <w:top w:val="single" w:sz="4" w:space="0" w:color="auto"/>
            </w:tcBorders>
            <w:vAlign w:val="center"/>
          </w:tcPr>
          <w:p w14:paraId="7205F26C" w14:textId="77777777" w:rsidR="009B58D2" w:rsidRPr="007844E3"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0.85</w:t>
            </w:r>
          </w:p>
        </w:tc>
      </w:tr>
      <w:tr w:rsidR="009B58D2" w14:paraId="2A15A8D2" w14:textId="77777777" w:rsidTr="00405053">
        <w:tc>
          <w:tcPr>
            <w:tcW w:w="2067" w:type="pct"/>
            <w:vAlign w:val="center"/>
          </w:tcPr>
          <w:p w14:paraId="3FD348C8" w14:textId="77777777" w:rsidR="009B58D2" w:rsidRDefault="009B58D2" w:rsidP="00405053">
            <w:pPr>
              <w:spacing w:line="480" w:lineRule="auto"/>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Teacher victimization</w:t>
            </w:r>
          </w:p>
        </w:tc>
        <w:tc>
          <w:tcPr>
            <w:tcW w:w="818" w:type="pct"/>
            <w:vAlign w:val="center"/>
          </w:tcPr>
          <w:p w14:paraId="279C031D"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4</w:t>
            </w:r>
          </w:p>
        </w:tc>
        <w:tc>
          <w:tcPr>
            <w:tcW w:w="385" w:type="pct"/>
            <w:vAlign w:val="center"/>
          </w:tcPr>
          <w:p w14:paraId="27303CF0"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0.78</w:t>
            </w:r>
          </w:p>
        </w:tc>
        <w:tc>
          <w:tcPr>
            <w:tcW w:w="866" w:type="pct"/>
            <w:vAlign w:val="center"/>
          </w:tcPr>
          <w:p w14:paraId="009E8F05"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0.77</w:t>
            </w:r>
          </w:p>
        </w:tc>
        <w:tc>
          <w:tcPr>
            <w:tcW w:w="864" w:type="pct"/>
            <w:vAlign w:val="center"/>
          </w:tcPr>
          <w:p w14:paraId="5DE15F66"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0.80</w:t>
            </w:r>
          </w:p>
        </w:tc>
      </w:tr>
      <w:tr w:rsidR="009B58D2" w14:paraId="0FFD6E31" w14:textId="77777777" w:rsidTr="00405053">
        <w:tc>
          <w:tcPr>
            <w:tcW w:w="2067" w:type="pct"/>
            <w:tcBorders>
              <w:bottom w:val="single" w:sz="4" w:space="0" w:color="auto"/>
            </w:tcBorders>
            <w:vAlign w:val="center"/>
          </w:tcPr>
          <w:p w14:paraId="1BFA3A49" w14:textId="77777777" w:rsidR="009B58D2" w:rsidRDefault="009B58D2" w:rsidP="00405053">
            <w:pPr>
              <w:spacing w:line="480" w:lineRule="auto"/>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Teacher perceived emotional safety</w:t>
            </w:r>
          </w:p>
        </w:tc>
        <w:tc>
          <w:tcPr>
            <w:tcW w:w="818" w:type="pct"/>
            <w:tcBorders>
              <w:bottom w:val="single" w:sz="4" w:space="0" w:color="auto"/>
            </w:tcBorders>
            <w:vAlign w:val="center"/>
          </w:tcPr>
          <w:p w14:paraId="699ACC9F"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5</w:t>
            </w:r>
          </w:p>
        </w:tc>
        <w:tc>
          <w:tcPr>
            <w:tcW w:w="385" w:type="pct"/>
            <w:tcBorders>
              <w:bottom w:val="single" w:sz="4" w:space="0" w:color="auto"/>
            </w:tcBorders>
            <w:vAlign w:val="center"/>
          </w:tcPr>
          <w:p w14:paraId="72A8E240"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0.71</w:t>
            </w:r>
          </w:p>
        </w:tc>
        <w:tc>
          <w:tcPr>
            <w:tcW w:w="866" w:type="pct"/>
            <w:tcBorders>
              <w:bottom w:val="single" w:sz="4" w:space="0" w:color="auto"/>
            </w:tcBorders>
            <w:vAlign w:val="center"/>
          </w:tcPr>
          <w:p w14:paraId="53FCA011"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0.69</w:t>
            </w:r>
          </w:p>
        </w:tc>
        <w:tc>
          <w:tcPr>
            <w:tcW w:w="864" w:type="pct"/>
            <w:tcBorders>
              <w:bottom w:val="single" w:sz="4" w:space="0" w:color="auto"/>
            </w:tcBorders>
            <w:vAlign w:val="center"/>
          </w:tcPr>
          <w:p w14:paraId="1D959EE5" w14:textId="77777777" w:rsidR="009B58D2" w:rsidRDefault="009B58D2" w:rsidP="00405053">
            <w:pPr>
              <w:spacing w:line="480" w:lineRule="auto"/>
              <w:jc w:val="center"/>
              <w:rPr>
                <w:rFonts w:ascii="Times New Roman" w:hAnsi="Times New Roman" w:cs="Times New Roman"/>
                <w:color w:val="000000"/>
                <w:position w:val="-3"/>
                <w:sz w:val="24"/>
                <w:szCs w:val="24"/>
              </w:rPr>
            </w:pPr>
            <w:r>
              <w:rPr>
                <w:rFonts w:ascii="Times New Roman" w:hAnsi="Times New Roman" w:cs="Times New Roman"/>
                <w:color w:val="000000"/>
                <w:position w:val="-3"/>
                <w:sz w:val="24"/>
                <w:szCs w:val="24"/>
              </w:rPr>
              <w:t>0.73</w:t>
            </w:r>
          </w:p>
        </w:tc>
      </w:tr>
    </w:tbl>
    <w:p w14:paraId="08790DB8" w14:textId="77777777" w:rsidR="009B58D2" w:rsidRPr="00172BE4" w:rsidRDefault="009B58D2" w:rsidP="009B58D2">
      <w:pPr>
        <w:spacing w:after="0" w:line="480" w:lineRule="auto"/>
        <w:rPr>
          <w:rFonts w:ascii="Times New Roman" w:eastAsia="Times New Roman" w:hAnsi="Times New Roman" w:cs="Times New Roman"/>
          <w:i/>
          <w:iCs/>
          <w:color w:val="0E101A"/>
          <w:sz w:val="24"/>
          <w:szCs w:val="24"/>
        </w:rPr>
      </w:pPr>
    </w:p>
    <w:p w14:paraId="270FFD00" w14:textId="77777777" w:rsidR="009B58D2" w:rsidRPr="00035434" w:rsidRDefault="009B58D2" w:rsidP="009B58D2">
      <w:pPr>
        <w:pStyle w:val="NormalWeb"/>
        <w:spacing w:before="0" w:beforeAutospacing="0" w:after="0" w:afterAutospacing="0" w:line="480" w:lineRule="auto"/>
        <w:ind w:firstLine="720"/>
        <w:rPr>
          <w:color w:val="0E101A"/>
        </w:rPr>
      </w:pPr>
      <w:r w:rsidRPr="00035434">
        <w:rPr>
          <w:b/>
          <w:bCs/>
          <w:color w:val="0E101A"/>
        </w:rPr>
        <w:t>Teacher Victimization. </w:t>
      </w:r>
      <w:r w:rsidRPr="00035434">
        <w:rPr>
          <w:color w:val="0E101A"/>
        </w:rPr>
        <w:t xml:space="preserve">The survey sampled questions from </w:t>
      </w:r>
      <w:r>
        <w:rPr>
          <w:color w:val="0E101A"/>
        </w:rPr>
        <w:t>S</w:t>
      </w:r>
      <w:r w:rsidRPr="00035434">
        <w:rPr>
          <w:color w:val="0E101A"/>
        </w:rPr>
        <w:t xml:space="preserve">ection </w:t>
      </w:r>
      <w:r>
        <w:rPr>
          <w:color w:val="0E101A"/>
        </w:rPr>
        <w:t>7</w:t>
      </w:r>
      <w:r w:rsidRPr="00035434">
        <w:rPr>
          <w:color w:val="0E101A"/>
        </w:rPr>
        <w:t xml:space="preserve"> of the NTPS to measure teachers</w:t>
      </w:r>
      <w:r>
        <w:rPr>
          <w:color w:val="0E101A"/>
        </w:rPr>
        <w:t>’</w:t>
      </w:r>
      <w:r w:rsidRPr="00035434">
        <w:rPr>
          <w:color w:val="0E101A"/>
        </w:rPr>
        <w:t xml:space="preserve"> experiences related to threats or physical assaults from students (N</w:t>
      </w:r>
      <w:r>
        <w:rPr>
          <w:color w:val="0E101A"/>
        </w:rPr>
        <w:t xml:space="preserve">ational </w:t>
      </w:r>
      <w:r>
        <w:rPr>
          <w:color w:val="0E101A"/>
        </w:rPr>
        <w:lastRenderedPageBreak/>
        <w:t>Teacher and Principal Survey</w:t>
      </w:r>
      <w:r w:rsidRPr="00035434">
        <w:rPr>
          <w:color w:val="0E101A"/>
        </w:rPr>
        <w:t>, 202</w:t>
      </w:r>
      <w:r>
        <w:rPr>
          <w:color w:val="0E101A"/>
        </w:rPr>
        <w:t>1</w:t>
      </w:r>
      <w:r w:rsidRPr="00035434">
        <w:rPr>
          <w:color w:val="0E101A"/>
        </w:rPr>
        <w:t>). The questions asked teachers to respond yes or no to threats or physical injury inciden</w:t>
      </w:r>
      <w:r>
        <w:rPr>
          <w:color w:val="0E101A"/>
        </w:rPr>
        <w:t>t</w:t>
      </w:r>
      <w:r w:rsidRPr="00035434">
        <w:rPr>
          <w:color w:val="0E101A"/>
        </w:rPr>
        <w:t>s: </w:t>
      </w:r>
    </w:p>
    <w:p w14:paraId="2B69A279" w14:textId="77777777" w:rsidR="009B58D2" w:rsidRPr="00035434" w:rsidRDefault="009B58D2" w:rsidP="00D157C2">
      <w:pPr>
        <w:numPr>
          <w:ilvl w:val="0"/>
          <w:numId w:val="11"/>
        </w:numPr>
        <w:spacing w:after="0" w:line="480" w:lineRule="auto"/>
        <w:rPr>
          <w:rFonts w:ascii="Times New Roman" w:eastAsia="Times New Roman" w:hAnsi="Times New Roman" w:cs="Times New Roman"/>
          <w:color w:val="0E101A"/>
          <w:sz w:val="24"/>
          <w:szCs w:val="24"/>
        </w:rPr>
      </w:pPr>
      <w:r w:rsidRPr="00035434">
        <w:rPr>
          <w:rFonts w:ascii="Times New Roman" w:eastAsia="Times New Roman" w:hAnsi="Times New Roman" w:cs="Times New Roman"/>
          <w:color w:val="0E101A"/>
          <w:sz w:val="24"/>
          <w:szCs w:val="24"/>
        </w:rPr>
        <w:t>During your career as a teacher, has a student ever threatened to injure you?</w:t>
      </w:r>
    </w:p>
    <w:p w14:paraId="0E8ABBA6" w14:textId="77777777" w:rsidR="009B58D2" w:rsidRPr="00035434" w:rsidRDefault="009B58D2" w:rsidP="00D157C2">
      <w:pPr>
        <w:numPr>
          <w:ilvl w:val="0"/>
          <w:numId w:val="11"/>
        </w:numPr>
        <w:spacing w:after="0" w:line="480" w:lineRule="auto"/>
        <w:rPr>
          <w:rFonts w:ascii="Times New Roman" w:eastAsia="Times New Roman" w:hAnsi="Times New Roman" w:cs="Times New Roman"/>
          <w:color w:val="0E101A"/>
          <w:sz w:val="24"/>
          <w:szCs w:val="24"/>
        </w:rPr>
      </w:pPr>
      <w:r w:rsidRPr="00035434">
        <w:rPr>
          <w:rFonts w:ascii="Times New Roman" w:eastAsia="Times New Roman" w:hAnsi="Times New Roman" w:cs="Times New Roman"/>
          <w:color w:val="0E101A"/>
          <w:sz w:val="24"/>
          <w:szCs w:val="24"/>
        </w:rPr>
        <w:t>Has a student from your current school threatened to injure you?</w:t>
      </w:r>
    </w:p>
    <w:p w14:paraId="7B4D91EA" w14:textId="77777777" w:rsidR="009B58D2" w:rsidRPr="00035434" w:rsidRDefault="009B58D2" w:rsidP="00D157C2">
      <w:pPr>
        <w:numPr>
          <w:ilvl w:val="0"/>
          <w:numId w:val="11"/>
        </w:numPr>
        <w:spacing w:after="0" w:line="480" w:lineRule="auto"/>
        <w:rPr>
          <w:rFonts w:ascii="Times New Roman" w:eastAsia="Times New Roman" w:hAnsi="Times New Roman" w:cs="Times New Roman"/>
          <w:color w:val="0E101A"/>
          <w:sz w:val="24"/>
          <w:szCs w:val="24"/>
        </w:rPr>
      </w:pPr>
      <w:r w:rsidRPr="00035434">
        <w:rPr>
          <w:rFonts w:ascii="Times New Roman" w:eastAsia="Times New Roman" w:hAnsi="Times New Roman" w:cs="Times New Roman"/>
          <w:color w:val="0E101A"/>
          <w:sz w:val="24"/>
          <w:szCs w:val="24"/>
        </w:rPr>
        <w:t>During your career as a teacher, has a student ever physically attacked you?</w:t>
      </w:r>
    </w:p>
    <w:p w14:paraId="69E3AA34" w14:textId="77777777" w:rsidR="009B58D2" w:rsidRPr="00035434" w:rsidRDefault="009B58D2" w:rsidP="00D157C2">
      <w:pPr>
        <w:numPr>
          <w:ilvl w:val="0"/>
          <w:numId w:val="11"/>
        </w:numPr>
        <w:spacing w:after="0" w:line="480" w:lineRule="auto"/>
        <w:rPr>
          <w:rFonts w:ascii="Times New Roman" w:eastAsia="Times New Roman" w:hAnsi="Times New Roman" w:cs="Times New Roman"/>
          <w:color w:val="0E101A"/>
          <w:sz w:val="24"/>
          <w:szCs w:val="24"/>
        </w:rPr>
      </w:pPr>
      <w:r w:rsidRPr="00035434">
        <w:rPr>
          <w:rFonts w:ascii="Times New Roman" w:eastAsia="Times New Roman" w:hAnsi="Times New Roman" w:cs="Times New Roman"/>
          <w:color w:val="0E101A"/>
          <w:sz w:val="24"/>
          <w:szCs w:val="24"/>
        </w:rPr>
        <w:t>Has a student from your current school physically attacked you? </w:t>
      </w:r>
    </w:p>
    <w:p w14:paraId="5E0571D1" w14:textId="71A7C908" w:rsidR="009B58D2" w:rsidRPr="00035434" w:rsidRDefault="009B58D2" w:rsidP="009B58D2">
      <w:pPr>
        <w:spacing w:after="0" w:line="480" w:lineRule="auto"/>
        <w:ind w:firstLine="720"/>
        <w:rPr>
          <w:rFonts w:ascii="Times New Roman" w:eastAsia="Times New Roman" w:hAnsi="Times New Roman" w:cs="Times New Roman"/>
          <w:color w:val="0E101A"/>
          <w:sz w:val="24"/>
          <w:szCs w:val="24"/>
        </w:rPr>
      </w:pPr>
      <w:r w:rsidRPr="00035434">
        <w:rPr>
          <w:rFonts w:ascii="Times New Roman" w:eastAsia="Times New Roman" w:hAnsi="Times New Roman" w:cs="Times New Roman"/>
          <w:b/>
          <w:bCs/>
          <w:i/>
          <w:iCs/>
          <w:color w:val="0E101A"/>
          <w:sz w:val="24"/>
          <w:szCs w:val="24"/>
        </w:rPr>
        <w:t>Validity and reliability.</w:t>
      </w:r>
      <w:r w:rsidRPr="00035434">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The researcher</w:t>
      </w:r>
      <w:r w:rsidRPr="00035434">
        <w:rPr>
          <w:rFonts w:ascii="Times New Roman" w:eastAsia="Times New Roman" w:hAnsi="Times New Roman" w:cs="Times New Roman"/>
          <w:color w:val="0E101A"/>
          <w:sz w:val="24"/>
          <w:szCs w:val="24"/>
        </w:rPr>
        <w:t xml:space="preserve"> combined these variables to create the composite variable of teacher victimization</w:t>
      </w:r>
      <w:r>
        <w:rPr>
          <w:rFonts w:ascii="Times New Roman" w:eastAsia="Times New Roman" w:hAnsi="Times New Roman" w:cs="Times New Roman"/>
          <w:color w:val="0E101A"/>
          <w:sz w:val="24"/>
          <w:szCs w:val="24"/>
        </w:rPr>
        <w:t xml:space="preserve"> and </w:t>
      </w:r>
      <w:r w:rsidRPr="00035434">
        <w:rPr>
          <w:rFonts w:ascii="Times New Roman" w:eastAsia="Times New Roman" w:hAnsi="Times New Roman" w:cs="Times New Roman"/>
          <w:color w:val="0E101A"/>
          <w:sz w:val="24"/>
          <w:szCs w:val="24"/>
        </w:rPr>
        <w:t>used historical and current incident reports to adequately measure the potential rates of victimization experienced by teachers</w:t>
      </w:r>
      <w:r>
        <w:rPr>
          <w:rFonts w:ascii="Times New Roman" w:eastAsia="Times New Roman" w:hAnsi="Times New Roman" w:cs="Times New Roman"/>
          <w:color w:val="0E101A"/>
          <w:sz w:val="24"/>
          <w:szCs w:val="24"/>
        </w:rPr>
        <w:t>. T</w:t>
      </w:r>
      <w:r w:rsidRPr="00035434">
        <w:rPr>
          <w:rFonts w:ascii="Times New Roman" w:eastAsia="Times New Roman" w:hAnsi="Times New Roman" w:cs="Times New Roman"/>
          <w:color w:val="0E101A"/>
          <w:sz w:val="24"/>
          <w:szCs w:val="24"/>
        </w:rPr>
        <w:t>he first subset of responses restricted attacks or threats within the current school</w:t>
      </w:r>
      <w:r>
        <w:rPr>
          <w:rFonts w:ascii="Times New Roman" w:eastAsia="Times New Roman" w:hAnsi="Times New Roman" w:cs="Times New Roman"/>
          <w:color w:val="0E101A"/>
          <w:sz w:val="24"/>
          <w:szCs w:val="24"/>
        </w:rPr>
        <w:t>; the</w:t>
      </w:r>
      <w:r w:rsidRPr="00035434">
        <w:rPr>
          <w:rFonts w:ascii="Times New Roman" w:eastAsia="Times New Roman" w:hAnsi="Times New Roman" w:cs="Times New Roman"/>
          <w:color w:val="0E101A"/>
          <w:sz w:val="24"/>
          <w:szCs w:val="24"/>
        </w:rPr>
        <w:t xml:space="preserve"> second subset of responses removed the restrictive language and allowed teacher respondents to report any inciden</w:t>
      </w:r>
      <w:r>
        <w:rPr>
          <w:rFonts w:ascii="Times New Roman" w:eastAsia="Times New Roman" w:hAnsi="Times New Roman" w:cs="Times New Roman"/>
          <w:color w:val="0E101A"/>
          <w:sz w:val="24"/>
          <w:szCs w:val="24"/>
        </w:rPr>
        <w:t>t</w:t>
      </w:r>
      <w:r w:rsidRPr="00035434">
        <w:rPr>
          <w:rFonts w:ascii="Times New Roman" w:eastAsia="Times New Roman" w:hAnsi="Times New Roman" w:cs="Times New Roman"/>
          <w:color w:val="0E101A"/>
          <w:sz w:val="24"/>
          <w:szCs w:val="24"/>
        </w:rPr>
        <w:t>s of victimization during their career</w:t>
      </w:r>
      <w:r>
        <w:rPr>
          <w:rFonts w:ascii="Times New Roman" w:eastAsia="Times New Roman" w:hAnsi="Times New Roman" w:cs="Times New Roman"/>
          <w:color w:val="0E101A"/>
          <w:sz w:val="24"/>
          <w:szCs w:val="24"/>
        </w:rPr>
        <w:t>s</w:t>
      </w:r>
      <w:r w:rsidRPr="00035434">
        <w:rPr>
          <w:rFonts w:ascii="Times New Roman" w:eastAsia="Times New Roman" w:hAnsi="Times New Roman" w:cs="Times New Roman"/>
          <w:color w:val="0E101A"/>
          <w:sz w:val="24"/>
          <w:szCs w:val="24"/>
        </w:rPr>
        <w:t xml:space="preserve"> (Curran et al., 20</w:t>
      </w:r>
      <w:r>
        <w:rPr>
          <w:rFonts w:ascii="Times New Roman" w:eastAsia="Times New Roman" w:hAnsi="Times New Roman" w:cs="Times New Roman"/>
          <w:color w:val="0E101A"/>
          <w:sz w:val="24"/>
          <w:szCs w:val="24"/>
        </w:rPr>
        <w:t>1</w:t>
      </w:r>
      <w:r w:rsidRPr="00035434">
        <w:rPr>
          <w:rFonts w:ascii="Times New Roman" w:eastAsia="Times New Roman" w:hAnsi="Times New Roman" w:cs="Times New Roman"/>
          <w:color w:val="0E101A"/>
          <w:sz w:val="24"/>
          <w:szCs w:val="24"/>
        </w:rPr>
        <w:t>7). Construct validity was established through factor analysis and was at an adequate level, with a Cronbach</w:t>
      </w:r>
      <w:r>
        <w:rPr>
          <w:rFonts w:ascii="Times New Roman" w:eastAsia="Times New Roman" w:hAnsi="Times New Roman" w:cs="Times New Roman"/>
          <w:color w:val="0E101A"/>
          <w:sz w:val="24"/>
          <w:szCs w:val="24"/>
        </w:rPr>
        <w:t>’</w:t>
      </w:r>
      <w:r w:rsidRPr="00035434">
        <w:rPr>
          <w:rFonts w:ascii="Times New Roman" w:eastAsia="Times New Roman" w:hAnsi="Times New Roman" w:cs="Times New Roman"/>
          <w:color w:val="0E101A"/>
          <w:sz w:val="24"/>
          <w:szCs w:val="24"/>
        </w:rPr>
        <w:t xml:space="preserve">s alpha </w:t>
      </w:r>
      <w:r>
        <w:rPr>
          <w:rFonts w:ascii="Times New Roman" w:eastAsia="Times New Roman" w:hAnsi="Times New Roman" w:cs="Times New Roman"/>
          <w:color w:val="0E101A"/>
          <w:sz w:val="24"/>
          <w:szCs w:val="24"/>
        </w:rPr>
        <w:t>of</w:t>
      </w:r>
      <w:r w:rsidRPr="0003543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0</w:t>
      </w:r>
      <w:r w:rsidRPr="00035434">
        <w:rPr>
          <w:rFonts w:ascii="Times New Roman" w:eastAsia="Times New Roman" w:hAnsi="Times New Roman" w:cs="Times New Roman"/>
          <w:color w:val="0E101A"/>
          <w:sz w:val="24"/>
          <w:szCs w:val="24"/>
        </w:rPr>
        <w:t xml:space="preserve">.78, providing support for combining these results into a single measure (Table </w:t>
      </w:r>
      <w:r w:rsidR="00936FDE">
        <w:rPr>
          <w:rFonts w:ascii="Times New Roman" w:eastAsia="Times New Roman" w:hAnsi="Times New Roman" w:cs="Times New Roman"/>
          <w:color w:val="0E101A"/>
          <w:sz w:val="24"/>
          <w:szCs w:val="24"/>
        </w:rPr>
        <w:t>1</w:t>
      </w:r>
      <w:r w:rsidR="003B1D2D">
        <w:rPr>
          <w:rFonts w:ascii="Times New Roman" w:eastAsia="Times New Roman" w:hAnsi="Times New Roman" w:cs="Times New Roman"/>
          <w:color w:val="0E101A"/>
          <w:sz w:val="24"/>
          <w:szCs w:val="24"/>
        </w:rPr>
        <w:t>0</w:t>
      </w:r>
      <w:r w:rsidRPr="00035434">
        <w:rPr>
          <w:rFonts w:ascii="Times New Roman" w:eastAsia="Times New Roman" w:hAnsi="Times New Roman" w:cs="Times New Roman"/>
          <w:color w:val="0E101A"/>
          <w:sz w:val="24"/>
          <w:szCs w:val="24"/>
        </w:rPr>
        <w:t>). </w:t>
      </w:r>
    </w:p>
    <w:p w14:paraId="6D8521FB" w14:textId="59B7F6EE" w:rsidR="005D506F" w:rsidRDefault="009B58D2" w:rsidP="00052322">
      <w:pPr>
        <w:spacing w:after="0" w:line="480" w:lineRule="auto"/>
        <w:rPr>
          <w:rFonts w:ascii="Times New Roman" w:eastAsia="Times New Roman" w:hAnsi="Times New Roman" w:cs="Times New Roman"/>
          <w:b/>
          <w:bCs/>
          <w:color w:val="0E101A"/>
          <w:sz w:val="24"/>
          <w:szCs w:val="24"/>
        </w:rPr>
      </w:pPr>
      <w:r w:rsidRPr="009679A6">
        <w:rPr>
          <w:rFonts w:ascii="Times New Roman" w:eastAsia="Times New Roman" w:hAnsi="Times New Roman" w:cs="Times New Roman"/>
          <w:b/>
          <w:bCs/>
          <w:color w:val="0E101A"/>
          <w:sz w:val="24"/>
          <w:szCs w:val="24"/>
        </w:rPr>
        <w:t>           Perceived Emotional Safety. </w:t>
      </w:r>
      <w:r w:rsidR="005D506F" w:rsidRPr="009679A6">
        <w:rPr>
          <w:rFonts w:ascii="Times New Roman" w:eastAsia="Times New Roman" w:hAnsi="Times New Roman" w:cs="Times New Roman"/>
          <w:color w:val="0E101A"/>
          <w:sz w:val="24"/>
          <w:szCs w:val="24"/>
        </w:rPr>
        <w:t xml:space="preserve">Empirically, the concept of school climate is interrelated </w:t>
      </w:r>
      <w:r w:rsidR="005D506F">
        <w:rPr>
          <w:rFonts w:ascii="Times New Roman" w:eastAsia="Times New Roman" w:hAnsi="Times New Roman" w:cs="Times New Roman"/>
          <w:color w:val="0E101A"/>
          <w:sz w:val="24"/>
          <w:szCs w:val="24"/>
        </w:rPr>
        <w:t>with</w:t>
      </w:r>
      <w:r w:rsidR="005D506F" w:rsidRPr="009679A6">
        <w:rPr>
          <w:rFonts w:ascii="Times New Roman" w:eastAsia="Times New Roman" w:hAnsi="Times New Roman" w:cs="Times New Roman"/>
          <w:color w:val="0E101A"/>
          <w:sz w:val="24"/>
          <w:szCs w:val="24"/>
        </w:rPr>
        <w:t xml:space="preserve"> the broad conceptual application of school safety and teacher perceptions (Blum et al., </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989</w:t>
      </w:r>
      <w:r w:rsidR="005D506F">
        <w:rPr>
          <w:rFonts w:ascii="Times New Roman" w:eastAsia="Times New Roman" w:hAnsi="Times New Roman" w:cs="Times New Roman"/>
          <w:color w:val="0E101A"/>
          <w:sz w:val="24"/>
          <w:szCs w:val="24"/>
        </w:rPr>
        <w:t xml:space="preserve">; </w:t>
      </w:r>
      <w:r w:rsidR="005D506F" w:rsidRPr="009679A6">
        <w:rPr>
          <w:rFonts w:ascii="Times New Roman" w:eastAsia="Times New Roman" w:hAnsi="Times New Roman" w:cs="Times New Roman"/>
          <w:color w:val="0E101A"/>
          <w:sz w:val="24"/>
          <w:szCs w:val="24"/>
        </w:rPr>
        <w:t xml:space="preserve">Furlong et al., </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99</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 xml:space="preserve">; Furlong et al., 2005; Skiba et al., 2004). Therefore, the third section of the conceptual framework used for this research survey focused on measuring aspects of social-emotional safety, support received from stakeholder groups, and relationships as additional components </w:t>
      </w:r>
      <w:r w:rsidR="005D506F">
        <w:rPr>
          <w:rFonts w:ascii="Times New Roman" w:eastAsia="Times New Roman" w:hAnsi="Times New Roman" w:cs="Times New Roman"/>
          <w:color w:val="0E101A"/>
          <w:sz w:val="24"/>
          <w:szCs w:val="24"/>
        </w:rPr>
        <w:t>of</w:t>
      </w:r>
      <w:r w:rsidR="005D506F" w:rsidRPr="009679A6">
        <w:rPr>
          <w:rFonts w:ascii="Times New Roman" w:eastAsia="Times New Roman" w:hAnsi="Times New Roman" w:cs="Times New Roman"/>
          <w:color w:val="0E101A"/>
          <w:sz w:val="24"/>
          <w:szCs w:val="24"/>
        </w:rPr>
        <w:t xml:space="preserve"> perceptions of school safety (Bosworth et al., 20</w:t>
      </w:r>
      <w:r w:rsidR="005D506F">
        <w:rPr>
          <w:rFonts w:ascii="Times New Roman" w:eastAsia="Times New Roman" w:hAnsi="Times New Roman" w:cs="Times New Roman"/>
          <w:color w:val="0E101A"/>
          <w:sz w:val="24"/>
          <w:szCs w:val="24"/>
        </w:rPr>
        <w:t xml:space="preserve">11; </w:t>
      </w:r>
      <w:proofErr w:type="spellStart"/>
      <w:r w:rsidR="005D506F" w:rsidRPr="009679A6">
        <w:rPr>
          <w:rFonts w:ascii="Times New Roman" w:eastAsia="Times New Roman" w:hAnsi="Times New Roman" w:cs="Times New Roman"/>
          <w:color w:val="0E101A"/>
          <w:sz w:val="24"/>
          <w:szCs w:val="24"/>
        </w:rPr>
        <w:t>Lacoe</w:t>
      </w:r>
      <w:proofErr w:type="spellEnd"/>
      <w:r w:rsidR="005D506F" w:rsidRPr="009679A6">
        <w:rPr>
          <w:rFonts w:ascii="Times New Roman" w:eastAsia="Times New Roman" w:hAnsi="Times New Roman" w:cs="Times New Roman"/>
          <w:color w:val="0E101A"/>
          <w:sz w:val="24"/>
          <w:szCs w:val="24"/>
        </w:rPr>
        <w:t>, 20</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5). The survey design set out to measure the third composite variable of teacher</w:t>
      </w:r>
      <w:r w:rsidR="005D506F">
        <w:rPr>
          <w:rFonts w:ascii="Times New Roman" w:eastAsia="Times New Roman" w:hAnsi="Times New Roman" w:cs="Times New Roman"/>
          <w:color w:val="0E101A"/>
          <w:sz w:val="24"/>
          <w:szCs w:val="24"/>
        </w:rPr>
        <w:t>-</w:t>
      </w:r>
      <w:r w:rsidR="005D506F" w:rsidRPr="009679A6">
        <w:rPr>
          <w:rFonts w:ascii="Times New Roman" w:eastAsia="Times New Roman" w:hAnsi="Times New Roman" w:cs="Times New Roman"/>
          <w:color w:val="0E101A"/>
          <w:sz w:val="24"/>
          <w:szCs w:val="24"/>
        </w:rPr>
        <w:t xml:space="preserve">perceived emotional safety and the application of </w:t>
      </w:r>
      <w:r w:rsidR="005D506F">
        <w:rPr>
          <w:rFonts w:ascii="Times New Roman" w:eastAsia="Times New Roman" w:hAnsi="Times New Roman" w:cs="Times New Roman"/>
          <w:color w:val="0E101A"/>
          <w:sz w:val="24"/>
          <w:szCs w:val="24"/>
        </w:rPr>
        <w:t>“</w:t>
      </w:r>
      <w:r w:rsidR="005D506F" w:rsidRPr="009679A6">
        <w:rPr>
          <w:rFonts w:ascii="Times New Roman" w:eastAsia="Times New Roman" w:hAnsi="Times New Roman" w:cs="Times New Roman"/>
          <w:color w:val="0E101A"/>
          <w:sz w:val="24"/>
          <w:szCs w:val="24"/>
        </w:rPr>
        <w:t>supportive relationships</w:t>
      </w:r>
      <w:r w:rsidR="005D506F">
        <w:rPr>
          <w:rFonts w:ascii="Times New Roman" w:eastAsia="Times New Roman" w:hAnsi="Times New Roman" w:cs="Times New Roman"/>
          <w:color w:val="0E101A"/>
          <w:sz w:val="24"/>
          <w:szCs w:val="24"/>
        </w:rPr>
        <w:t>”</w:t>
      </w:r>
      <w:r w:rsidR="005D506F" w:rsidRPr="009679A6">
        <w:rPr>
          <w:rFonts w:ascii="Times New Roman" w:eastAsia="Times New Roman" w:hAnsi="Times New Roman" w:cs="Times New Roman"/>
          <w:color w:val="0E101A"/>
          <w:sz w:val="24"/>
          <w:szCs w:val="24"/>
        </w:rPr>
        <w:t xml:space="preserve"> and applied it to the concept of </w:t>
      </w:r>
      <w:r w:rsidR="005D506F">
        <w:rPr>
          <w:rFonts w:ascii="Times New Roman" w:eastAsia="Times New Roman" w:hAnsi="Times New Roman" w:cs="Times New Roman"/>
          <w:color w:val="0E101A"/>
          <w:sz w:val="24"/>
          <w:szCs w:val="24"/>
        </w:rPr>
        <w:t>“</w:t>
      </w:r>
      <w:r w:rsidR="005D506F" w:rsidRPr="009679A6">
        <w:rPr>
          <w:rFonts w:ascii="Times New Roman" w:eastAsia="Times New Roman" w:hAnsi="Times New Roman" w:cs="Times New Roman"/>
          <w:color w:val="0E101A"/>
          <w:sz w:val="24"/>
          <w:szCs w:val="24"/>
        </w:rPr>
        <w:t>outness</w:t>
      </w:r>
      <w:r w:rsidR="005D506F">
        <w:rPr>
          <w:rFonts w:ascii="Times New Roman" w:eastAsia="Times New Roman" w:hAnsi="Times New Roman" w:cs="Times New Roman"/>
          <w:color w:val="0E101A"/>
          <w:sz w:val="24"/>
          <w:szCs w:val="24"/>
        </w:rPr>
        <w:t>”</w:t>
      </w:r>
      <w:r w:rsidR="005D506F" w:rsidRPr="009679A6">
        <w:rPr>
          <w:rFonts w:ascii="Times New Roman" w:eastAsia="Times New Roman" w:hAnsi="Times New Roman" w:cs="Times New Roman"/>
          <w:color w:val="0E101A"/>
          <w:sz w:val="24"/>
          <w:szCs w:val="24"/>
        </w:rPr>
        <w:t xml:space="preserve"> </w:t>
      </w:r>
      <w:r w:rsidR="005D506F" w:rsidRPr="009679A6">
        <w:rPr>
          <w:rFonts w:ascii="Times New Roman" w:eastAsia="Times New Roman" w:hAnsi="Times New Roman" w:cs="Times New Roman"/>
          <w:color w:val="0E101A"/>
          <w:sz w:val="24"/>
          <w:szCs w:val="24"/>
        </w:rPr>
        <w:lastRenderedPageBreak/>
        <w:t>expressed by LGB teachers (Connell, 20</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2</w:t>
      </w:r>
      <w:r w:rsidR="005D506F">
        <w:rPr>
          <w:rFonts w:ascii="Times New Roman" w:eastAsia="Times New Roman" w:hAnsi="Times New Roman" w:cs="Times New Roman"/>
          <w:color w:val="0E101A"/>
          <w:sz w:val="24"/>
          <w:szCs w:val="24"/>
        </w:rPr>
        <w:t xml:space="preserve">; </w:t>
      </w:r>
      <w:r w:rsidR="005D506F" w:rsidRPr="009679A6">
        <w:rPr>
          <w:rFonts w:ascii="Times New Roman" w:eastAsia="Times New Roman" w:hAnsi="Times New Roman" w:cs="Times New Roman"/>
          <w:color w:val="0E101A"/>
          <w:sz w:val="24"/>
          <w:szCs w:val="24"/>
        </w:rPr>
        <w:t>Gray, 20</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3</w:t>
      </w:r>
      <w:r w:rsidR="005D506F">
        <w:rPr>
          <w:rFonts w:ascii="Times New Roman" w:eastAsia="Times New Roman" w:hAnsi="Times New Roman" w:cs="Times New Roman"/>
          <w:color w:val="0E101A"/>
          <w:sz w:val="24"/>
          <w:szCs w:val="24"/>
        </w:rPr>
        <w:t xml:space="preserve">; </w:t>
      </w:r>
      <w:r w:rsidR="005D506F" w:rsidRPr="009679A6">
        <w:rPr>
          <w:rFonts w:ascii="Times New Roman" w:eastAsia="Times New Roman" w:hAnsi="Times New Roman" w:cs="Times New Roman"/>
          <w:color w:val="0E101A"/>
          <w:sz w:val="24"/>
          <w:szCs w:val="24"/>
        </w:rPr>
        <w:t>Jackson, 2007</w:t>
      </w:r>
      <w:r w:rsidR="005D506F">
        <w:rPr>
          <w:rFonts w:ascii="Times New Roman" w:eastAsia="Times New Roman" w:hAnsi="Times New Roman" w:cs="Times New Roman"/>
          <w:color w:val="0E101A"/>
          <w:sz w:val="24"/>
          <w:szCs w:val="24"/>
        </w:rPr>
        <w:t xml:space="preserve">; </w:t>
      </w:r>
      <w:r w:rsidR="005D506F" w:rsidRPr="009679A6">
        <w:rPr>
          <w:rFonts w:ascii="Times New Roman" w:eastAsia="Times New Roman" w:hAnsi="Times New Roman" w:cs="Times New Roman"/>
          <w:color w:val="0E101A"/>
          <w:sz w:val="24"/>
          <w:szCs w:val="24"/>
        </w:rPr>
        <w:t xml:space="preserve">Juul &amp; </w:t>
      </w:r>
      <w:proofErr w:type="spellStart"/>
      <w:r w:rsidR="005D506F" w:rsidRPr="009679A6">
        <w:rPr>
          <w:rFonts w:ascii="Times New Roman" w:eastAsia="Times New Roman" w:hAnsi="Times New Roman" w:cs="Times New Roman"/>
          <w:color w:val="0E101A"/>
          <w:sz w:val="24"/>
          <w:szCs w:val="24"/>
        </w:rPr>
        <w:t>Repa</w:t>
      </w:r>
      <w:proofErr w:type="spellEnd"/>
      <w:r w:rsidR="005D506F" w:rsidRPr="009679A6">
        <w:rPr>
          <w:rFonts w:ascii="Times New Roman" w:eastAsia="Times New Roman" w:hAnsi="Times New Roman" w:cs="Times New Roman"/>
          <w:color w:val="0E101A"/>
          <w:sz w:val="24"/>
          <w:szCs w:val="24"/>
        </w:rPr>
        <w:t xml:space="preserve">, </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 xml:space="preserve">993; </w:t>
      </w:r>
      <w:proofErr w:type="spellStart"/>
      <w:r w:rsidR="005D506F" w:rsidRPr="009679A6">
        <w:rPr>
          <w:rFonts w:ascii="Times New Roman" w:eastAsia="Times New Roman" w:hAnsi="Times New Roman" w:cs="Times New Roman"/>
          <w:color w:val="0E101A"/>
          <w:sz w:val="24"/>
          <w:szCs w:val="24"/>
        </w:rPr>
        <w:t>Khayatt</w:t>
      </w:r>
      <w:proofErr w:type="spellEnd"/>
      <w:r w:rsidR="005D506F" w:rsidRPr="009679A6">
        <w:rPr>
          <w:rFonts w:ascii="Times New Roman" w:eastAsia="Times New Roman" w:hAnsi="Times New Roman" w:cs="Times New Roman"/>
          <w:color w:val="0E101A"/>
          <w:sz w:val="24"/>
          <w:szCs w:val="24"/>
        </w:rPr>
        <w:t xml:space="preserve">, </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997; Wright, 20</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0; Wright &amp; Smith, 20</w:t>
      </w:r>
      <w:r w:rsidR="005D506F">
        <w:rPr>
          <w:rFonts w:ascii="Times New Roman" w:eastAsia="Times New Roman" w:hAnsi="Times New Roman" w:cs="Times New Roman"/>
          <w:color w:val="0E101A"/>
          <w:sz w:val="24"/>
          <w:szCs w:val="24"/>
        </w:rPr>
        <w:t>1</w:t>
      </w:r>
      <w:r w:rsidR="005D506F" w:rsidRPr="009679A6">
        <w:rPr>
          <w:rFonts w:ascii="Times New Roman" w:eastAsia="Times New Roman" w:hAnsi="Times New Roman" w:cs="Times New Roman"/>
          <w:color w:val="0E101A"/>
          <w:sz w:val="24"/>
          <w:szCs w:val="24"/>
        </w:rPr>
        <w:t>5).</w:t>
      </w:r>
    </w:p>
    <w:p w14:paraId="3CC9B343" w14:textId="27757B71" w:rsidR="009B58D2" w:rsidRPr="009679A6" w:rsidRDefault="009B58D2" w:rsidP="008B3E19">
      <w:pPr>
        <w:spacing w:after="0" w:line="480" w:lineRule="auto"/>
        <w:ind w:firstLine="360"/>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 xml:space="preserve">The survey design sampled language from a series of questions from </w:t>
      </w:r>
      <w:r>
        <w:rPr>
          <w:rFonts w:ascii="Times New Roman" w:eastAsia="Times New Roman" w:hAnsi="Times New Roman" w:cs="Times New Roman"/>
          <w:color w:val="0E101A"/>
          <w:sz w:val="24"/>
          <w:szCs w:val="24"/>
        </w:rPr>
        <w:t>S</w:t>
      </w:r>
      <w:r w:rsidRPr="009679A6">
        <w:rPr>
          <w:rFonts w:ascii="Times New Roman" w:eastAsia="Times New Roman" w:hAnsi="Times New Roman" w:cs="Times New Roman"/>
          <w:color w:val="0E101A"/>
          <w:sz w:val="24"/>
          <w:szCs w:val="24"/>
        </w:rPr>
        <w:t xml:space="preserve">ection </w:t>
      </w:r>
      <w:r>
        <w:rPr>
          <w:rFonts w:ascii="Times New Roman" w:eastAsia="Times New Roman" w:hAnsi="Times New Roman" w:cs="Times New Roman"/>
          <w:color w:val="0E101A"/>
          <w:sz w:val="24"/>
          <w:szCs w:val="24"/>
        </w:rPr>
        <w:t>7</w:t>
      </w:r>
      <w:r w:rsidRPr="009679A6">
        <w:rPr>
          <w:rFonts w:ascii="Times New Roman" w:eastAsia="Times New Roman" w:hAnsi="Times New Roman" w:cs="Times New Roman"/>
          <w:color w:val="0E101A"/>
          <w:sz w:val="24"/>
          <w:szCs w:val="24"/>
        </w:rPr>
        <w:t xml:space="preserve"> of the NTPS focusing on school climate and teacher attitudes using a 5-point Likert </w:t>
      </w:r>
      <w:r>
        <w:rPr>
          <w:rFonts w:ascii="Times New Roman" w:eastAsia="Times New Roman" w:hAnsi="Times New Roman" w:cs="Times New Roman"/>
          <w:color w:val="0E101A"/>
          <w:sz w:val="24"/>
          <w:szCs w:val="24"/>
        </w:rPr>
        <w:t>s</w:t>
      </w:r>
      <w:r w:rsidRPr="009679A6">
        <w:rPr>
          <w:rFonts w:ascii="Times New Roman" w:eastAsia="Times New Roman" w:hAnsi="Times New Roman" w:cs="Times New Roman"/>
          <w:color w:val="0E101A"/>
          <w:sz w:val="24"/>
          <w:szCs w:val="24"/>
        </w:rPr>
        <w:t>cale: </w:t>
      </w:r>
    </w:p>
    <w:p w14:paraId="20EEECFB" w14:textId="77777777" w:rsidR="009B58D2" w:rsidRPr="009679A6" w:rsidRDefault="009B58D2" w:rsidP="00D157C2">
      <w:pPr>
        <w:numPr>
          <w:ilvl w:val="0"/>
          <w:numId w:val="12"/>
        </w:num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I receive a great deal of support from parents for the work I do.</w:t>
      </w:r>
    </w:p>
    <w:p w14:paraId="09061248" w14:textId="77777777" w:rsidR="009B58D2" w:rsidRPr="009679A6" w:rsidRDefault="009B58D2" w:rsidP="00D157C2">
      <w:pPr>
        <w:numPr>
          <w:ilvl w:val="0"/>
          <w:numId w:val="12"/>
        </w:num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I am generally satisfied with being a teacher at this school. </w:t>
      </w:r>
    </w:p>
    <w:p w14:paraId="48F8175E" w14:textId="77777777" w:rsidR="009B58D2" w:rsidRPr="009679A6" w:rsidRDefault="009B58D2" w:rsidP="009B58D2">
      <w:p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 xml:space="preserve">The survey design used the same question measuring support from parents and substituted the stakeholder parent with the stakeholder teacher (Appendix </w:t>
      </w:r>
      <w:r>
        <w:rPr>
          <w:rFonts w:ascii="Times New Roman" w:eastAsia="Times New Roman" w:hAnsi="Times New Roman" w:cs="Times New Roman"/>
          <w:color w:val="0E101A"/>
          <w:sz w:val="24"/>
          <w:szCs w:val="24"/>
        </w:rPr>
        <w:t>A</w:t>
      </w:r>
      <w:r w:rsidRPr="009679A6">
        <w:rPr>
          <w:rFonts w:ascii="Times New Roman" w:eastAsia="Times New Roman" w:hAnsi="Times New Roman" w:cs="Times New Roman"/>
          <w:color w:val="0E101A"/>
          <w:sz w:val="24"/>
          <w:szCs w:val="24"/>
        </w:rPr>
        <w:t>):</w:t>
      </w:r>
    </w:p>
    <w:p w14:paraId="70A5485D" w14:textId="77777777" w:rsidR="009B58D2" w:rsidRPr="009679A6" w:rsidRDefault="009B58D2" w:rsidP="00D157C2">
      <w:pPr>
        <w:numPr>
          <w:ilvl w:val="0"/>
          <w:numId w:val="13"/>
        </w:num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I receive a great deal of support from teachers for the work I do.</w:t>
      </w:r>
    </w:p>
    <w:p w14:paraId="0FD6021D" w14:textId="77777777" w:rsidR="009B58D2" w:rsidRPr="009679A6" w:rsidRDefault="009B58D2" w:rsidP="009B58D2">
      <w:p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The research survey design sample</w:t>
      </w:r>
      <w:r>
        <w:rPr>
          <w:rFonts w:ascii="Times New Roman" w:eastAsia="Times New Roman" w:hAnsi="Times New Roman" w:cs="Times New Roman"/>
          <w:color w:val="0E101A"/>
          <w:sz w:val="24"/>
          <w:szCs w:val="24"/>
        </w:rPr>
        <w:t>d</w:t>
      </w:r>
      <w:r w:rsidRPr="009679A6">
        <w:rPr>
          <w:rFonts w:ascii="Times New Roman" w:eastAsia="Times New Roman" w:hAnsi="Times New Roman" w:cs="Times New Roman"/>
          <w:color w:val="0E101A"/>
          <w:sz w:val="24"/>
          <w:szCs w:val="24"/>
        </w:rPr>
        <w:t xml:space="preserve"> language from the NTPS survey related to the concept of job security. The NTPS survey asked teacher respondents to react to the statement</w:t>
      </w:r>
      <w:r>
        <w:rPr>
          <w:rFonts w:ascii="Times New Roman" w:eastAsia="Times New Roman" w:hAnsi="Times New Roman" w:cs="Times New Roman"/>
          <w:color w:val="0E101A"/>
          <w:sz w:val="24"/>
          <w:szCs w:val="24"/>
        </w:rPr>
        <w:t>,</w:t>
      </w:r>
    </w:p>
    <w:p w14:paraId="201BBC6C" w14:textId="77777777" w:rsidR="009B58D2" w:rsidRPr="009679A6" w:rsidRDefault="009B58D2" w:rsidP="00D157C2">
      <w:pPr>
        <w:numPr>
          <w:ilvl w:val="0"/>
          <w:numId w:val="14"/>
        </w:num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I worry about the security of my job because of the performance of my students or my school on state and/or local tests. </w:t>
      </w:r>
    </w:p>
    <w:p w14:paraId="63184350" w14:textId="77777777" w:rsidR="009B58D2" w:rsidRPr="009679A6" w:rsidRDefault="009B58D2" w:rsidP="009B58D2">
      <w:p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The survey research design sampled the question stem by surveying teacher respondents to measure</w:t>
      </w:r>
      <w:r>
        <w:rPr>
          <w:rFonts w:ascii="Times New Roman" w:eastAsia="Times New Roman" w:hAnsi="Times New Roman" w:cs="Times New Roman"/>
          <w:color w:val="0E101A"/>
          <w:sz w:val="24"/>
          <w:szCs w:val="24"/>
        </w:rPr>
        <w:t xml:space="preserve"> whether</w:t>
      </w:r>
      <w:r w:rsidRPr="009679A6">
        <w:rPr>
          <w:rFonts w:ascii="Times New Roman" w:eastAsia="Times New Roman" w:hAnsi="Times New Roman" w:cs="Times New Roman"/>
          <w:color w:val="0E101A"/>
          <w:sz w:val="24"/>
          <w:szCs w:val="24"/>
        </w:rPr>
        <w:t xml:space="preserve"> they are concerned about the concept of job security and removed the language related to performance on state testing:</w:t>
      </w:r>
    </w:p>
    <w:p w14:paraId="34DB4A3A" w14:textId="77777777" w:rsidR="009B58D2" w:rsidRPr="009679A6" w:rsidRDefault="009B58D2" w:rsidP="00D157C2">
      <w:pPr>
        <w:numPr>
          <w:ilvl w:val="0"/>
          <w:numId w:val="15"/>
        </w:num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I worry about the security of my job</w:t>
      </w:r>
      <w:r>
        <w:rPr>
          <w:rFonts w:ascii="Times New Roman" w:eastAsia="Times New Roman" w:hAnsi="Times New Roman" w:cs="Times New Roman"/>
          <w:color w:val="0E101A"/>
          <w:sz w:val="24"/>
          <w:szCs w:val="24"/>
        </w:rPr>
        <w:t>.</w:t>
      </w:r>
    </w:p>
    <w:p w14:paraId="5BBB57B4" w14:textId="77777777" w:rsidR="009B58D2" w:rsidRPr="009679A6" w:rsidRDefault="009B58D2" w:rsidP="009B58D2">
      <w:pPr>
        <w:spacing w:after="0" w:line="480" w:lineRule="auto"/>
        <w:rPr>
          <w:rFonts w:ascii="Times New Roman" w:eastAsia="Times New Roman" w:hAnsi="Times New Roman" w:cs="Times New Roman"/>
          <w:color w:val="0E101A"/>
          <w:sz w:val="24"/>
          <w:szCs w:val="24"/>
        </w:rPr>
      </w:pPr>
      <w:r w:rsidRPr="009679A6">
        <w:rPr>
          <w:rFonts w:ascii="Times New Roman" w:eastAsia="Times New Roman" w:hAnsi="Times New Roman" w:cs="Times New Roman"/>
          <w:color w:val="0E101A"/>
          <w:sz w:val="24"/>
          <w:szCs w:val="24"/>
        </w:rPr>
        <w:t xml:space="preserve">The final question of the survey design used to create the composite variable of emotional safety was a straightforward question related to </w:t>
      </w:r>
      <w:r>
        <w:rPr>
          <w:rFonts w:ascii="Times New Roman" w:eastAsia="Times New Roman" w:hAnsi="Times New Roman" w:cs="Times New Roman"/>
          <w:color w:val="0E101A"/>
          <w:sz w:val="24"/>
          <w:szCs w:val="24"/>
        </w:rPr>
        <w:t>“</w:t>
      </w:r>
      <w:r w:rsidRPr="009679A6">
        <w:rPr>
          <w:rFonts w:ascii="Times New Roman" w:eastAsia="Times New Roman" w:hAnsi="Times New Roman" w:cs="Times New Roman"/>
          <w:color w:val="0E101A"/>
          <w:sz w:val="24"/>
          <w:szCs w:val="24"/>
        </w:rPr>
        <w:t>feeling safe at school</w:t>
      </w:r>
      <w:r>
        <w:rPr>
          <w:rFonts w:ascii="Times New Roman" w:eastAsia="Times New Roman" w:hAnsi="Times New Roman" w:cs="Times New Roman"/>
          <w:color w:val="0E101A"/>
          <w:sz w:val="24"/>
          <w:szCs w:val="24"/>
        </w:rPr>
        <w:t>”</w:t>
      </w:r>
      <w:r w:rsidRPr="009679A6">
        <w:rPr>
          <w:rFonts w:ascii="Times New Roman" w:eastAsia="Times New Roman" w:hAnsi="Times New Roman" w:cs="Times New Roman"/>
          <w:color w:val="0E101A"/>
          <w:sz w:val="24"/>
          <w:szCs w:val="24"/>
        </w:rPr>
        <w:t xml:space="preserve"> (Appendix </w:t>
      </w:r>
      <w:r>
        <w:rPr>
          <w:rFonts w:ascii="Times New Roman" w:eastAsia="Times New Roman" w:hAnsi="Times New Roman" w:cs="Times New Roman"/>
          <w:color w:val="0E101A"/>
          <w:sz w:val="24"/>
          <w:szCs w:val="24"/>
        </w:rPr>
        <w:t>A</w:t>
      </w:r>
      <w:r w:rsidRPr="009679A6">
        <w:rPr>
          <w:rFonts w:ascii="Times New Roman" w:eastAsia="Times New Roman" w:hAnsi="Times New Roman" w:cs="Times New Roman"/>
          <w:color w:val="0E101A"/>
          <w:sz w:val="24"/>
          <w:szCs w:val="24"/>
        </w:rPr>
        <w:t>). This question stemmed from the comprehensive analysis of the literature on measuring teacher perceptions of school safety and LGB teachers</w:t>
      </w:r>
      <w:r>
        <w:rPr>
          <w:rFonts w:ascii="Times New Roman" w:eastAsia="Times New Roman" w:hAnsi="Times New Roman" w:cs="Times New Roman"/>
          <w:color w:val="0E101A"/>
          <w:sz w:val="24"/>
          <w:szCs w:val="24"/>
        </w:rPr>
        <w:t>’</w:t>
      </w:r>
      <w:r w:rsidRPr="009679A6">
        <w:rPr>
          <w:rFonts w:ascii="Times New Roman" w:eastAsia="Times New Roman" w:hAnsi="Times New Roman" w:cs="Times New Roman"/>
          <w:color w:val="0E101A"/>
          <w:sz w:val="24"/>
          <w:szCs w:val="24"/>
        </w:rPr>
        <w:t xml:space="preserve"> perceptions of school safety. Previous studies have shown a great deal of inconsistency and complexity when measuring teacher perceptions of safety (Finley, 2003; Fisher &amp; </w:t>
      </w:r>
      <w:proofErr w:type="spellStart"/>
      <w:r w:rsidRPr="009679A6">
        <w:rPr>
          <w:rFonts w:ascii="Times New Roman" w:eastAsia="Times New Roman" w:hAnsi="Times New Roman" w:cs="Times New Roman"/>
          <w:color w:val="0E101A"/>
          <w:sz w:val="24"/>
          <w:szCs w:val="24"/>
        </w:rPr>
        <w:t>Kettl</w:t>
      </w:r>
      <w:proofErr w:type="spellEnd"/>
      <w:r w:rsidRPr="009679A6">
        <w:rPr>
          <w:rFonts w:ascii="Times New Roman" w:eastAsia="Times New Roman" w:hAnsi="Times New Roman" w:cs="Times New Roman"/>
          <w:color w:val="0E101A"/>
          <w:sz w:val="24"/>
          <w:szCs w:val="24"/>
        </w:rPr>
        <w:t xml:space="preserve">, 2003; Ricketts, 2007). However, </w:t>
      </w:r>
      <w:r>
        <w:rPr>
          <w:rFonts w:ascii="Times New Roman" w:eastAsia="Times New Roman" w:hAnsi="Times New Roman" w:cs="Times New Roman"/>
          <w:color w:val="0E101A"/>
          <w:sz w:val="24"/>
          <w:szCs w:val="24"/>
        </w:rPr>
        <w:t>“</w:t>
      </w:r>
      <w:r w:rsidRPr="009679A6">
        <w:rPr>
          <w:rFonts w:ascii="Times New Roman" w:eastAsia="Times New Roman" w:hAnsi="Times New Roman" w:cs="Times New Roman"/>
          <w:color w:val="0E101A"/>
          <w:sz w:val="24"/>
          <w:szCs w:val="24"/>
        </w:rPr>
        <w:t>feeling safe</w:t>
      </w:r>
      <w:r>
        <w:rPr>
          <w:rFonts w:ascii="Times New Roman" w:eastAsia="Times New Roman" w:hAnsi="Times New Roman" w:cs="Times New Roman"/>
          <w:color w:val="0E101A"/>
          <w:sz w:val="24"/>
          <w:szCs w:val="24"/>
        </w:rPr>
        <w:t>”</w:t>
      </w:r>
      <w:r w:rsidRPr="009679A6">
        <w:rPr>
          <w:rFonts w:ascii="Times New Roman" w:eastAsia="Times New Roman" w:hAnsi="Times New Roman" w:cs="Times New Roman"/>
          <w:color w:val="0E101A"/>
          <w:sz w:val="24"/>
          <w:szCs w:val="24"/>
        </w:rPr>
        <w:t xml:space="preserve"> is central to </w:t>
      </w:r>
      <w:r w:rsidRPr="009679A6">
        <w:rPr>
          <w:rFonts w:ascii="Times New Roman" w:eastAsia="Times New Roman" w:hAnsi="Times New Roman" w:cs="Times New Roman"/>
          <w:color w:val="0E101A"/>
          <w:sz w:val="24"/>
          <w:szCs w:val="24"/>
        </w:rPr>
        <w:lastRenderedPageBreak/>
        <w:t>measuring a teacher</w:t>
      </w:r>
      <w:r>
        <w:rPr>
          <w:rFonts w:ascii="Times New Roman" w:eastAsia="Times New Roman" w:hAnsi="Times New Roman" w:cs="Times New Roman"/>
          <w:color w:val="0E101A"/>
          <w:sz w:val="24"/>
          <w:szCs w:val="24"/>
        </w:rPr>
        <w:t>’</w:t>
      </w:r>
      <w:r w:rsidRPr="009679A6">
        <w:rPr>
          <w:rFonts w:ascii="Times New Roman" w:eastAsia="Times New Roman" w:hAnsi="Times New Roman" w:cs="Times New Roman"/>
          <w:color w:val="0E101A"/>
          <w:sz w:val="24"/>
          <w:szCs w:val="24"/>
        </w:rPr>
        <w:t xml:space="preserve">s perception of emotional safety </w:t>
      </w:r>
      <w:r w:rsidRPr="00224964">
        <w:rPr>
          <w:rFonts w:ascii="Times New Roman" w:eastAsia="Times New Roman" w:hAnsi="Times New Roman" w:cs="Times New Roman"/>
          <w:color w:val="0E101A"/>
          <w:sz w:val="24"/>
          <w:szCs w:val="24"/>
        </w:rPr>
        <w:t>(</w:t>
      </w:r>
      <w:r w:rsidRPr="005D49B2">
        <w:rPr>
          <w:rFonts w:ascii="Times New Roman" w:hAnsi="Times New Roman" w:cs="Times New Roman"/>
          <w:color w:val="0E101A"/>
          <w:sz w:val="24"/>
          <w:szCs w:val="24"/>
        </w:rPr>
        <w:t>Astor et al., 20</w:t>
      </w:r>
      <w:r>
        <w:rPr>
          <w:rFonts w:ascii="Times New Roman" w:hAnsi="Times New Roman" w:cs="Times New Roman"/>
          <w:color w:val="0E101A"/>
          <w:sz w:val="24"/>
          <w:szCs w:val="24"/>
        </w:rPr>
        <w:t>1</w:t>
      </w:r>
      <w:r w:rsidRPr="005D49B2">
        <w:rPr>
          <w:rFonts w:ascii="Times New Roman" w:hAnsi="Times New Roman" w:cs="Times New Roman"/>
          <w:color w:val="0E101A"/>
          <w:sz w:val="24"/>
          <w:szCs w:val="24"/>
        </w:rPr>
        <w:t>0</w:t>
      </w:r>
      <w:r>
        <w:rPr>
          <w:rFonts w:ascii="Times New Roman" w:hAnsi="Times New Roman" w:cs="Times New Roman"/>
          <w:color w:val="0E101A"/>
          <w:sz w:val="24"/>
          <w:szCs w:val="24"/>
        </w:rPr>
        <w:t xml:space="preserve">; </w:t>
      </w:r>
      <w:r w:rsidRPr="005D49B2">
        <w:rPr>
          <w:rFonts w:ascii="Times New Roman" w:hAnsi="Times New Roman" w:cs="Times New Roman"/>
          <w:color w:val="0E101A"/>
          <w:sz w:val="24"/>
          <w:szCs w:val="24"/>
        </w:rPr>
        <w:t>Gottfredson et al., 2005</w:t>
      </w:r>
      <w:r>
        <w:rPr>
          <w:rFonts w:ascii="Times New Roman" w:hAnsi="Times New Roman" w:cs="Times New Roman"/>
          <w:color w:val="0E101A"/>
          <w:sz w:val="24"/>
          <w:szCs w:val="24"/>
        </w:rPr>
        <w:t xml:space="preserve">; </w:t>
      </w:r>
      <w:r w:rsidRPr="005D49B2">
        <w:rPr>
          <w:rFonts w:ascii="Times New Roman" w:hAnsi="Times New Roman" w:cs="Times New Roman"/>
          <w:color w:val="0E101A"/>
          <w:sz w:val="24"/>
          <w:szCs w:val="24"/>
        </w:rPr>
        <w:t xml:space="preserve">Martin et al., </w:t>
      </w:r>
      <w:r>
        <w:rPr>
          <w:rFonts w:ascii="Times New Roman" w:hAnsi="Times New Roman" w:cs="Times New Roman"/>
          <w:color w:val="0E101A"/>
          <w:sz w:val="24"/>
          <w:szCs w:val="24"/>
        </w:rPr>
        <w:t>1</w:t>
      </w:r>
      <w:r w:rsidRPr="005D49B2">
        <w:rPr>
          <w:rFonts w:ascii="Times New Roman" w:hAnsi="Times New Roman" w:cs="Times New Roman"/>
          <w:color w:val="0E101A"/>
          <w:sz w:val="24"/>
          <w:szCs w:val="24"/>
        </w:rPr>
        <w:t>999; Thapa et al., 20</w:t>
      </w:r>
      <w:r>
        <w:rPr>
          <w:rFonts w:ascii="Times New Roman" w:hAnsi="Times New Roman" w:cs="Times New Roman"/>
          <w:color w:val="0E101A"/>
          <w:sz w:val="24"/>
          <w:szCs w:val="24"/>
        </w:rPr>
        <w:t>1</w:t>
      </w:r>
      <w:r w:rsidRPr="005D49B2">
        <w:rPr>
          <w:rFonts w:ascii="Times New Roman" w:hAnsi="Times New Roman" w:cs="Times New Roman"/>
          <w:color w:val="0E101A"/>
          <w:sz w:val="24"/>
          <w:szCs w:val="24"/>
        </w:rPr>
        <w:t>3</w:t>
      </w:r>
      <w:r w:rsidRPr="00224964">
        <w:rPr>
          <w:rFonts w:ascii="Times New Roman" w:eastAsia="Times New Roman" w:hAnsi="Times New Roman" w:cs="Times New Roman"/>
          <w:color w:val="0E101A"/>
          <w:sz w:val="24"/>
          <w:szCs w:val="24"/>
        </w:rPr>
        <w:t>). </w:t>
      </w:r>
    </w:p>
    <w:p w14:paraId="3D207CEB" w14:textId="1C43EF10" w:rsidR="009B58D2" w:rsidRDefault="009B58D2" w:rsidP="009B58D2">
      <w:pPr>
        <w:spacing w:line="480" w:lineRule="auto"/>
        <w:rPr>
          <w:rFonts w:ascii="Times New Roman" w:hAnsi="Times New Roman" w:cs="Times New Roman"/>
          <w:color w:val="0E101A"/>
          <w:sz w:val="24"/>
          <w:szCs w:val="24"/>
        </w:rPr>
      </w:pPr>
      <w:r>
        <w:rPr>
          <w:rFonts w:ascii="Times New Roman" w:hAnsi="Times New Roman" w:cs="Times New Roman"/>
          <w:b/>
          <w:bCs/>
          <w:color w:val="0E101A"/>
          <w:sz w:val="24"/>
          <w:szCs w:val="24"/>
        </w:rPr>
        <w:tab/>
      </w:r>
      <w:r>
        <w:rPr>
          <w:rFonts w:ascii="Times New Roman" w:hAnsi="Times New Roman" w:cs="Times New Roman"/>
          <w:b/>
          <w:bCs/>
          <w:i/>
          <w:iCs/>
          <w:color w:val="0E101A"/>
          <w:sz w:val="24"/>
          <w:szCs w:val="24"/>
        </w:rPr>
        <w:t xml:space="preserve">Validity and reliability. </w:t>
      </w:r>
      <w:r>
        <w:rPr>
          <w:rFonts w:ascii="Times New Roman" w:hAnsi="Times New Roman" w:cs="Times New Roman"/>
          <w:color w:val="0E101A"/>
          <w:sz w:val="24"/>
          <w:szCs w:val="24"/>
        </w:rPr>
        <w:t>The researcher combined the responses to the questions that measured perceived emotional safety to create the third composite variable. The reliability statistic showed adequate validity with a Cronbach’s alpha of 0.71,</w:t>
      </w:r>
      <w:r w:rsidRPr="009B1D48">
        <w:rPr>
          <w:rFonts w:ascii="Times New Roman" w:eastAsia="Times New Roman" w:hAnsi="Times New Roman" w:cs="Times New Roman"/>
          <w:color w:val="0E101A"/>
          <w:sz w:val="24"/>
          <w:szCs w:val="24"/>
        </w:rPr>
        <w:t xml:space="preserve"> </w:t>
      </w:r>
      <w:r w:rsidRPr="00035434">
        <w:rPr>
          <w:rFonts w:ascii="Times New Roman" w:eastAsia="Times New Roman" w:hAnsi="Times New Roman" w:cs="Times New Roman"/>
          <w:color w:val="0E101A"/>
          <w:sz w:val="24"/>
          <w:szCs w:val="24"/>
        </w:rPr>
        <w:t>providing support for combining these results into a single measure</w:t>
      </w:r>
      <w:r>
        <w:rPr>
          <w:rFonts w:ascii="Times New Roman" w:hAnsi="Times New Roman" w:cs="Times New Roman"/>
          <w:color w:val="0E101A"/>
          <w:sz w:val="24"/>
          <w:szCs w:val="24"/>
        </w:rPr>
        <w:t xml:space="preserve"> (Table </w:t>
      </w:r>
      <w:r w:rsidR="00936FDE">
        <w:rPr>
          <w:rFonts w:ascii="Times New Roman" w:hAnsi="Times New Roman" w:cs="Times New Roman"/>
          <w:color w:val="0E101A"/>
          <w:sz w:val="24"/>
          <w:szCs w:val="24"/>
        </w:rPr>
        <w:t>1</w:t>
      </w:r>
      <w:r w:rsidR="003B1D2D">
        <w:rPr>
          <w:rFonts w:ascii="Times New Roman" w:hAnsi="Times New Roman" w:cs="Times New Roman"/>
          <w:color w:val="0E101A"/>
          <w:sz w:val="24"/>
          <w:szCs w:val="24"/>
        </w:rPr>
        <w:t>0</w:t>
      </w:r>
      <w:r>
        <w:rPr>
          <w:rFonts w:ascii="Times New Roman" w:hAnsi="Times New Roman" w:cs="Times New Roman"/>
          <w:color w:val="0E101A"/>
          <w:sz w:val="24"/>
          <w:szCs w:val="24"/>
        </w:rPr>
        <w:t xml:space="preserve">). </w:t>
      </w:r>
    </w:p>
    <w:p w14:paraId="5F4278F3" w14:textId="2B238BF2" w:rsidR="004F2E25" w:rsidRPr="00937E40" w:rsidRDefault="009B58D2" w:rsidP="00427AC7">
      <w:pPr>
        <w:spacing w:after="0" w:line="480" w:lineRule="auto"/>
        <w:rPr>
          <w:rFonts w:ascii="Times New Roman" w:eastAsia="Times New Roman" w:hAnsi="Times New Roman" w:cs="Times New Roman"/>
          <w:b/>
          <w:bCs/>
          <w:i/>
          <w:iCs/>
          <w:color w:val="0E101A"/>
          <w:sz w:val="24"/>
          <w:szCs w:val="24"/>
        </w:rPr>
      </w:pPr>
      <w:r w:rsidRPr="00937E40">
        <w:rPr>
          <w:rFonts w:ascii="Times New Roman" w:eastAsia="Times New Roman" w:hAnsi="Times New Roman" w:cs="Times New Roman"/>
          <w:b/>
          <w:bCs/>
          <w:i/>
          <w:iCs/>
          <w:color w:val="0E101A"/>
          <w:sz w:val="24"/>
          <w:szCs w:val="24"/>
        </w:rPr>
        <w:t xml:space="preserve">Independent variables </w:t>
      </w:r>
    </w:p>
    <w:p w14:paraId="0C03BFAD" w14:textId="0CC76CC1" w:rsidR="00427AC7" w:rsidRPr="00427AC7" w:rsidRDefault="00427AC7" w:rsidP="009876D7">
      <w:pPr>
        <w:spacing w:after="0" w:line="480" w:lineRule="auto"/>
        <w:ind w:firstLine="720"/>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 xml:space="preserve">The survey was designed to collect data on the demographic characteristics of respondents to analyze individual factors previously explored within school safety perceptions (see Table 2). First, the survey asked participants to self-identify what the researcher had </w:t>
      </w:r>
      <w:r w:rsidR="00923AEE">
        <w:rPr>
          <w:rFonts w:ascii="Times New Roman" w:eastAsia="Times New Roman" w:hAnsi="Times New Roman" w:cs="Times New Roman"/>
          <w:color w:val="0E101A"/>
          <w:sz w:val="24"/>
          <w:szCs w:val="24"/>
        </w:rPr>
        <w:t>selected</w:t>
      </w:r>
      <w:r w:rsidRPr="00427AC7">
        <w:rPr>
          <w:rFonts w:ascii="Times New Roman" w:eastAsia="Times New Roman" w:hAnsi="Times New Roman" w:cs="Times New Roman"/>
          <w:color w:val="0E101A"/>
          <w:sz w:val="24"/>
          <w:szCs w:val="24"/>
        </w:rPr>
        <w:t xml:space="preserve"> as individual control factors: </w:t>
      </w:r>
      <w:r w:rsidR="00923AEE">
        <w:rPr>
          <w:rFonts w:ascii="Times New Roman" w:eastAsia="Times New Roman" w:hAnsi="Times New Roman" w:cs="Times New Roman"/>
          <w:color w:val="0E101A"/>
          <w:sz w:val="24"/>
          <w:szCs w:val="24"/>
        </w:rPr>
        <w:t>g</w:t>
      </w:r>
      <w:r w:rsidRPr="00427AC7">
        <w:rPr>
          <w:rFonts w:ascii="Times New Roman" w:eastAsia="Times New Roman" w:hAnsi="Times New Roman" w:cs="Times New Roman"/>
          <w:color w:val="0E101A"/>
          <w:sz w:val="24"/>
          <w:szCs w:val="24"/>
        </w:rPr>
        <w:t xml:space="preserve">ender, years of experience, race/ethnicity, and sexual orientation (Appendix </w:t>
      </w:r>
      <w:r w:rsidR="00E077E1">
        <w:rPr>
          <w:rFonts w:ascii="Times New Roman" w:eastAsia="Times New Roman" w:hAnsi="Times New Roman" w:cs="Times New Roman"/>
          <w:color w:val="0E101A"/>
          <w:sz w:val="24"/>
          <w:szCs w:val="24"/>
        </w:rPr>
        <w:t>A</w:t>
      </w:r>
      <w:r w:rsidRPr="00427AC7">
        <w:rPr>
          <w:rFonts w:ascii="Times New Roman" w:eastAsia="Times New Roman" w:hAnsi="Times New Roman" w:cs="Times New Roman"/>
          <w:color w:val="0E101A"/>
          <w:sz w:val="24"/>
          <w:szCs w:val="24"/>
        </w:rPr>
        <w:t xml:space="preserve">). For this research, sexual orientation was used as the independent variable. Gender identity was a </w:t>
      </w:r>
      <w:r w:rsidR="00464ACD">
        <w:rPr>
          <w:rFonts w:ascii="Times New Roman" w:eastAsia="Times New Roman" w:hAnsi="Times New Roman" w:cs="Times New Roman"/>
          <w:color w:val="0E101A"/>
          <w:sz w:val="24"/>
          <w:szCs w:val="24"/>
        </w:rPr>
        <w:t xml:space="preserve">control </w:t>
      </w:r>
      <w:r w:rsidRPr="00427AC7">
        <w:rPr>
          <w:rFonts w:ascii="Times New Roman" w:eastAsia="Times New Roman" w:hAnsi="Times New Roman" w:cs="Times New Roman"/>
          <w:color w:val="0E101A"/>
          <w:sz w:val="24"/>
          <w:szCs w:val="24"/>
        </w:rPr>
        <w:t xml:space="preserve">factor explored because it had been used in previous research, but the survey asked for gender identity in four ways: </w:t>
      </w:r>
      <w:r w:rsidR="00464ACD">
        <w:rPr>
          <w:rFonts w:ascii="Times New Roman" w:eastAsia="Times New Roman" w:hAnsi="Times New Roman" w:cs="Times New Roman"/>
          <w:color w:val="0E101A"/>
          <w:sz w:val="24"/>
          <w:szCs w:val="24"/>
        </w:rPr>
        <w:t>m</w:t>
      </w:r>
      <w:r w:rsidRPr="00427AC7">
        <w:rPr>
          <w:rFonts w:ascii="Times New Roman" w:eastAsia="Times New Roman" w:hAnsi="Times New Roman" w:cs="Times New Roman"/>
          <w:color w:val="0E101A"/>
          <w:sz w:val="24"/>
          <w:szCs w:val="24"/>
        </w:rPr>
        <w:t xml:space="preserve">ale, </w:t>
      </w:r>
      <w:r w:rsidR="00464ACD">
        <w:rPr>
          <w:rFonts w:ascii="Times New Roman" w:eastAsia="Times New Roman" w:hAnsi="Times New Roman" w:cs="Times New Roman"/>
          <w:color w:val="0E101A"/>
          <w:sz w:val="24"/>
          <w:szCs w:val="24"/>
        </w:rPr>
        <w:t>f</w:t>
      </w:r>
      <w:r w:rsidRPr="00427AC7">
        <w:rPr>
          <w:rFonts w:ascii="Times New Roman" w:eastAsia="Times New Roman" w:hAnsi="Times New Roman" w:cs="Times New Roman"/>
          <w:color w:val="0E101A"/>
          <w:sz w:val="24"/>
          <w:szCs w:val="24"/>
        </w:rPr>
        <w:t xml:space="preserve">emale, </w:t>
      </w:r>
      <w:r w:rsidR="00464ACD">
        <w:rPr>
          <w:rFonts w:ascii="Times New Roman" w:eastAsia="Times New Roman" w:hAnsi="Times New Roman" w:cs="Times New Roman"/>
          <w:color w:val="0E101A"/>
          <w:sz w:val="24"/>
          <w:szCs w:val="24"/>
        </w:rPr>
        <w:t>o</w:t>
      </w:r>
      <w:r w:rsidRPr="00427AC7">
        <w:rPr>
          <w:rFonts w:ascii="Times New Roman" w:eastAsia="Times New Roman" w:hAnsi="Times New Roman" w:cs="Times New Roman"/>
          <w:color w:val="0E101A"/>
          <w:sz w:val="24"/>
          <w:szCs w:val="24"/>
        </w:rPr>
        <w:t xml:space="preserve">ther, or prefer not to answer. The fourth option, </w:t>
      </w:r>
      <w:r w:rsidR="00740514">
        <w:rPr>
          <w:rFonts w:ascii="Times New Roman" w:eastAsia="Times New Roman" w:hAnsi="Times New Roman" w:cs="Times New Roman"/>
          <w:color w:val="0E101A"/>
          <w:sz w:val="24"/>
          <w:szCs w:val="24"/>
        </w:rPr>
        <w:t>“</w:t>
      </w:r>
      <w:r w:rsidRPr="00427AC7">
        <w:rPr>
          <w:rFonts w:ascii="Times New Roman" w:eastAsia="Times New Roman" w:hAnsi="Times New Roman" w:cs="Times New Roman"/>
          <w:color w:val="0E101A"/>
          <w:sz w:val="24"/>
          <w:szCs w:val="24"/>
        </w:rPr>
        <w:t>prefer not to answer,</w:t>
      </w:r>
      <w:r w:rsidR="00740514">
        <w:rPr>
          <w:rFonts w:ascii="Times New Roman" w:eastAsia="Times New Roman" w:hAnsi="Times New Roman" w:cs="Times New Roman"/>
          <w:color w:val="0E101A"/>
          <w:sz w:val="24"/>
          <w:szCs w:val="24"/>
        </w:rPr>
        <w:t>”</w:t>
      </w:r>
      <w:r w:rsidRPr="00427AC7">
        <w:rPr>
          <w:rFonts w:ascii="Times New Roman" w:eastAsia="Times New Roman" w:hAnsi="Times New Roman" w:cs="Times New Roman"/>
          <w:color w:val="0E101A"/>
          <w:sz w:val="24"/>
          <w:szCs w:val="24"/>
        </w:rPr>
        <w:t xml:space="preserve"> was not intended to analyze gender identity related to transgender identification but served as an optional step for participants to </w:t>
      </w:r>
      <w:r w:rsidR="00464ACD">
        <w:rPr>
          <w:rFonts w:ascii="Times New Roman" w:eastAsia="Times New Roman" w:hAnsi="Times New Roman" w:cs="Times New Roman"/>
          <w:color w:val="0E101A"/>
          <w:sz w:val="24"/>
          <w:szCs w:val="24"/>
        </w:rPr>
        <w:t>further protect their anonymity and privacy</w:t>
      </w:r>
      <w:r w:rsidRPr="00427AC7">
        <w:rPr>
          <w:rFonts w:ascii="Times New Roman" w:eastAsia="Times New Roman" w:hAnsi="Times New Roman" w:cs="Times New Roman"/>
          <w:color w:val="0E101A"/>
          <w:sz w:val="24"/>
          <w:szCs w:val="24"/>
        </w:rPr>
        <w:t>. </w:t>
      </w:r>
    </w:p>
    <w:p w14:paraId="06DCF5D7" w14:textId="62AF1FCE" w:rsidR="00427AC7" w:rsidRPr="00427AC7" w:rsidRDefault="00427AC7" w:rsidP="009876D7">
      <w:pPr>
        <w:spacing w:after="0" w:line="480" w:lineRule="auto"/>
        <w:ind w:firstLine="720"/>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 xml:space="preserve">School-level factors were identified as control factors. However, the researcher took steps to maintain the anonymity and privacy of the survey participants and only asked </w:t>
      </w:r>
      <w:r w:rsidR="00E964D2">
        <w:rPr>
          <w:rFonts w:ascii="Times New Roman" w:eastAsia="Times New Roman" w:hAnsi="Times New Roman" w:cs="Times New Roman"/>
          <w:color w:val="0E101A"/>
          <w:sz w:val="24"/>
          <w:szCs w:val="24"/>
        </w:rPr>
        <w:t>them to identify their school district instead of</w:t>
      </w:r>
      <w:r w:rsidRPr="00427AC7">
        <w:rPr>
          <w:rFonts w:ascii="Times New Roman" w:eastAsia="Times New Roman" w:hAnsi="Times New Roman" w:cs="Times New Roman"/>
          <w:color w:val="0E101A"/>
          <w:sz w:val="24"/>
          <w:szCs w:val="24"/>
        </w:rPr>
        <w:t xml:space="preserve"> their school. Although this resulted in a limitation </w:t>
      </w:r>
      <w:r w:rsidR="00684052">
        <w:rPr>
          <w:rFonts w:ascii="Times New Roman" w:eastAsia="Times New Roman" w:hAnsi="Times New Roman" w:cs="Times New Roman"/>
          <w:color w:val="0E101A"/>
          <w:sz w:val="24"/>
          <w:szCs w:val="24"/>
        </w:rPr>
        <w:t>of</w:t>
      </w:r>
      <w:r w:rsidR="000501C6">
        <w:rPr>
          <w:rFonts w:ascii="Times New Roman" w:eastAsia="Times New Roman" w:hAnsi="Times New Roman" w:cs="Times New Roman"/>
          <w:color w:val="0E101A"/>
          <w:sz w:val="24"/>
          <w:szCs w:val="24"/>
        </w:rPr>
        <w:t xml:space="preserve"> the</w:t>
      </w:r>
      <w:r w:rsidR="000501C6" w:rsidRPr="00427AC7">
        <w:rPr>
          <w:rFonts w:ascii="Times New Roman" w:eastAsia="Times New Roman" w:hAnsi="Times New Roman" w:cs="Times New Roman"/>
          <w:color w:val="0E101A"/>
          <w:sz w:val="24"/>
          <w:szCs w:val="24"/>
        </w:rPr>
        <w:t xml:space="preserve"> </w:t>
      </w:r>
      <w:r w:rsidRPr="00427AC7">
        <w:rPr>
          <w:rFonts w:ascii="Times New Roman" w:eastAsia="Times New Roman" w:hAnsi="Times New Roman" w:cs="Times New Roman"/>
          <w:color w:val="0E101A"/>
          <w:sz w:val="24"/>
          <w:szCs w:val="24"/>
        </w:rPr>
        <w:t xml:space="preserve">analysis, the researcher had to weigh the concerns </w:t>
      </w:r>
      <w:r w:rsidR="00FF14E0">
        <w:rPr>
          <w:rFonts w:ascii="Times New Roman" w:eastAsia="Times New Roman" w:hAnsi="Times New Roman" w:cs="Times New Roman"/>
          <w:color w:val="0E101A"/>
          <w:sz w:val="24"/>
          <w:szCs w:val="24"/>
        </w:rPr>
        <w:t>of</w:t>
      </w:r>
      <w:r w:rsidR="00FF14E0" w:rsidRPr="00427AC7">
        <w:rPr>
          <w:rFonts w:ascii="Times New Roman" w:eastAsia="Times New Roman" w:hAnsi="Times New Roman" w:cs="Times New Roman"/>
          <w:color w:val="0E101A"/>
          <w:sz w:val="24"/>
          <w:szCs w:val="24"/>
        </w:rPr>
        <w:t xml:space="preserve"> </w:t>
      </w:r>
      <w:r w:rsidRPr="00427AC7">
        <w:rPr>
          <w:rFonts w:ascii="Times New Roman" w:eastAsia="Times New Roman" w:hAnsi="Times New Roman" w:cs="Times New Roman"/>
          <w:color w:val="0E101A"/>
          <w:sz w:val="24"/>
          <w:szCs w:val="24"/>
        </w:rPr>
        <w:t>ensuring LGB teachers felt comfortable responding to the survey and ensuring that all identifiable information was protected. T</w:t>
      </w:r>
      <w:r w:rsidR="00E964D2">
        <w:rPr>
          <w:rFonts w:ascii="Times New Roman" w:eastAsia="Times New Roman" w:hAnsi="Times New Roman" w:cs="Times New Roman"/>
          <w:color w:val="0E101A"/>
          <w:sz w:val="24"/>
          <w:szCs w:val="24"/>
        </w:rPr>
        <w:t>herefore, t</w:t>
      </w:r>
      <w:r w:rsidRPr="00427AC7">
        <w:rPr>
          <w:rFonts w:ascii="Times New Roman" w:eastAsia="Times New Roman" w:hAnsi="Times New Roman" w:cs="Times New Roman"/>
          <w:color w:val="0E101A"/>
          <w:sz w:val="24"/>
          <w:szCs w:val="24"/>
        </w:rPr>
        <w:t>his change resulted in an</w:t>
      </w:r>
      <w:r w:rsidR="00E964D2">
        <w:rPr>
          <w:rFonts w:ascii="Times New Roman" w:eastAsia="Times New Roman" w:hAnsi="Times New Roman" w:cs="Times New Roman"/>
          <w:color w:val="0E101A"/>
          <w:sz w:val="24"/>
          <w:szCs w:val="24"/>
        </w:rPr>
        <w:t>alyzing</w:t>
      </w:r>
      <w:r w:rsidRPr="00427AC7">
        <w:rPr>
          <w:rFonts w:ascii="Times New Roman" w:eastAsia="Times New Roman" w:hAnsi="Times New Roman" w:cs="Times New Roman"/>
          <w:color w:val="0E101A"/>
          <w:sz w:val="24"/>
          <w:szCs w:val="24"/>
        </w:rPr>
        <w:t xml:space="preserve"> district-level factors instead of school-level </w:t>
      </w:r>
      <w:r w:rsidR="002A0313">
        <w:rPr>
          <w:rFonts w:ascii="Times New Roman" w:eastAsia="Times New Roman" w:hAnsi="Times New Roman" w:cs="Times New Roman"/>
          <w:color w:val="0E101A"/>
          <w:sz w:val="24"/>
          <w:szCs w:val="24"/>
        </w:rPr>
        <w:t>factors</w:t>
      </w:r>
      <w:r w:rsidRPr="00427AC7">
        <w:rPr>
          <w:rFonts w:ascii="Times New Roman" w:eastAsia="Times New Roman" w:hAnsi="Times New Roman" w:cs="Times New Roman"/>
          <w:color w:val="0E101A"/>
          <w:sz w:val="24"/>
          <w:szCs w:val="24"/>
        </w:rPr>
        <w:t xml:space="preserve">. The factors considered </w:t>
      </w:r>
      <w:r w:rsidRPr="00427AC7">
        <w:rPr>
          <w:rFonts w:ascii="Times New Roman" w:eastAsia="Times New Roman" w:hAnsi="Times New Roman" w:cs="Times New Roman"/>
          <w:color w:val="0E101A"/>
          <w:sz w:val="24"/>
          <w:szCs w:val="24"/>
        </w:rPr>
        <w:lastRenderedPageBreak/>
        <w:t>possible control variables for district analysis were obtained using publicly available district data (</w:t>
      </w:r>
      <w:r w:rsidR="00907D40">
        <w:rPr>
          <w:rFonts w:ascii="Times New Roman" w:eastAsia="Times New Roman" w:hAnsi="Times New Roman" w:cs="Times New Roman"/>
          <w:color w:val="0E101A"/>
          <w:sz w:val="24"/>
          <w:szCs w:val="24"/>
        </w:rPr>
        <w:t>Oklahoma School Profiles, 2020</w:t>
      </w:r>
      <w:r w:rsidRPr="00427AC7">
        <w:rPr>
          <w:rFonts w:ascii="Times New Roman" w:eastAsia="Times New Roman" w:hAnsi="Times New Roman" w:cs="Times New Roman"/>
          <w:color w:val="0E101A"/>
          <w:sz w:val="24"/>
          <w:szCs w:val="24"/>
        </w:rPr>
        <w:t>):</w:t>
      </w:r>
    </w:p>
    <w:p w14:paraId="65CFF01A" w14:textId="77777777"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total district enrollment</w:t>
      </w:r>
    </w:p>
    <w:p w14:paraId="753AFBB8" w14:textId="77777777"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type of district </w:t>
      </w:r>
    </w:p>
    <w:p w14:paraId="72D7BFB8" w14:textId="77777777"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student race and ethnicity</w:t>
      </w:r>
    </w:p>
    <w:p w14:paraId="73EBF1C2" w14:textId="77777777"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free and reduced lunch percentages</w:t>
      </w:r>
    </w:p>
    <w:p w14:paraId="3DA68F6B" w14:textId="24142447"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percent</w:t>
      </w:r>
      <w:r w:rsidR="00AF4E11">
        <w:rPr>
          <w:rFonts w:ascii="Times New Roman" w:eastAsia="Times New Roman" w:hAnsi="Times New Roman" w:cs="Times New Roman"/>
          <w:color w:val="0E101A"/>
          <w:sz w:val="24"/>
          <w:szCs w:val="24"/>
        </w:rPr>
        <w:t>age</w:t>
      </w:r>
      <w:r w:rsidRPr="00427AC7">
        <w:rPr>
          <w:rFonts w:ascii="Times New Roman" w:eastAsia="Times New Roman" w:hAnsi="Times New Roman" w:cs="Times New Roman"/>
          <w:color w:val="0E101A"/>
          <w:sz w:val="24"/>
          <w:szCs w:val="24"/>
        </w:rPr>
        <w:t xml:space="preserve"> of students identified as English </w:t>
      </w:r>
      <w:r w:rsidR="000501C6">
        <w:rPr>
          <w:rFonts w:ascii="Times New Roman" w:eastAsia="Times New Roman" w:hAnsi="Times New Roman" w:cs="Times New Roman"/>
          <w:color w:val="0E101A"/>
          <w:sz w:val="24"/>
          <w:szCs w:val="24"/>
        </w:rPr>
        <w:t>l</w:t>
      </w:r>
      <w:r w:rsidR="000501C6" w:rsidRPr="00427AC7">
        <w:rPr>
          <w:rFonts w:ascii="Times New Roman" w:eastAsia="Times New Roman" w:hAnsi="Times New Roman" w:cs="Times New Roman"/>
          <w:color w:val="0E101A"/>
          <w:sz w:val="24"/>
          <w:szCs w:val="24"/>
        </w:rPr>
        <w:t>earners</w:t>
      </w:r>
    </w:p>
    <w:p w14:paraId="39D8E419" w14:textId="449D5712"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percent</w:t>
      </w:r>
      <w:r w:rsidR="00AF4E11">
        <w:rPr>
          <w:rFonts w:ascii="Times New Roman" w:eastAsia="Times New Roman" w:hAnsi="Times New Roman" w:cs="Times New Roman"/>
          <w:color w:val="0E101A"/>
          <w:sz w:val="24"/>
          <w:szCs w:val="24"/>
        </w:rPr>
        <w:t>age</w:t>
      </w:r>
      <w:r w:rsidRPr="00427AC7">
        <w:rPr>
          <w:rFonts w:ascii="Times New Roman" w:eastAsia="Times New Roman" w:hAnsi="Times New Roman" w:cs="Times New Roman"/>
          <w:color w:val="0E101A"/>
          <w:sz w:val="24"/>
          <w:szCs w:val="24"/>
        </w:rPr>
        <w:t xml:space="preserve"> of students identified as receiving </w:t>
      </w:r>
      <w:r w:rsidR="000501C6">
        <w:rPr>
          <w:rFonts w:ascii="Times New Roman" w:eastAsia="Times New Roman" w:hAnsi="Times New Roman" w:cs="Times New Roman"/>
          <w:color w:val="0E101A"/>
          <w:sz w:val="24"/>
          <w:szCs w:val="24"/>
        </w:rPr>
        <w:t>s</w:t>
      </w:r>
      <w:r w:rsidR="000501C6" w:rsidRPr="00427AC7">
        <w:rPr>
          <w:rFonts w:ascii="Times New Roman" w:eastAsia="Times New Roman" w:hAnsi="Times New Roman" w:cs="Times New Roman"/>
          <w:color w:val="0E101A"/>
          <w:sz w:val="24"/>
          <w:szCs w:val="24"/>
        </w:rPr>
        <w:t xml:space="preserve">pecial </w:t>
      </w:r>
      <w:r w:rsidR="000501C6">
        <w:rPr>
          <w:rFonts w:ascii="Times New Roman" w:eastAsia="Times New Roman" w:hAnsi="Times New Roman" w:cs="Times New Roman"/>
          <w:color w:val="0E101A"/>
          <w:sz w:val="24"/>
          <w:szCs w:val="24"/>
        </w:rPr>
        <w:t>e</w:t>
      </w:r>
      <w:r w:rsidR="000501C6" w:rsidRPr="00427AC7">
        <w:rPr>
          <w:rFonts w:ascii="Times New Roman" w:eastAsia="Times New Roman" w:hAnsi="Times New Roman" w:cs="Times New Roman"/>
          <w:color w:val="0E101A"/>
          <w:sz w:val="24"/>
          <w:szCs w:val="24"/>
        </w:rPr>
        <w:t>ducation</w:t>
      </w:r>
      <w:r w:rsidR="000501C6">
        <w:rPr>
          <w:rFonts w:ascii="Times New Roman" w:eastAsia="Times New Roman" w:hAnsi="Times New Roman" w:cs="Times New Roman"/>
          <w:color w:val="0E101A"/>
          <w:sz w:val="24"/>
          <w:szCs w:val="24"/>
        </w:rPr>
        <w:t xml:space="preserve"> services</w:t>
      </w:r>
    </w:p>
    <w:p w14:paraId="50B35FF5" w14:textId="79EDDCD2" w:rsidR="00427AC7" w:rsidRPr="00427AC7" w:rsidRDefault="000501C6" w:rsidP="00D157C2">
      <w:pPr>
        <w:numPr>
          <w:ilvl w:val="0"/>
          <w:numId w:val="9"/>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w:t>
      </w:r>
      <w:r w:rsidRPr="00427AC7">
        <w:rPr>
          <w:rFonts w:ascii="Times New Roman" w:eastAsia="Times New Roman" w:hAnsi="Times New Roman" w:cs="Times New Roman"/>
          <w:color w:val="0E101A"/>
          <w:sz w:val="24"/>
          <w:szCs w:val="24"/>
        </w:rPr>
        <w:t xml:space="preserve">ercentage </w:t>
      </w:r>
      <w:r w:rsidR="00427AC7" w:rsidRPr="00427AC7">
        <w:rPr>
          <w:rFonts w:ascii="Times New Roman" w:eastAsia="Times New Roman" w:hAnsi="Times New Roman" w:cs="Times New Roman"/>
          <w:color w:val="0E101A"/>
          <w:sz w:val="24"/>
          <w:szCs w:val="24"/>
        </w:rPr>
        <w:t>of parents attending conferences per district</w:t>
      </w:r>
    </w:p>
    <w:p w14:paraId="0C7521C8" w14:textId="77777777" w:rsidR="00427AC7" w:rsidRPr="00427AC7" w:rsidRDefault="00427AC7" w:rsidP="00D157C2">
      <w:pPr>
        <w:numPr>
          <w:ilvl w:val="0"/>
          <w:numId w:val="9"/>
        </w:num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percentage of students identified as drop-outs within a 4-year cohort</w:t>
      </w:r>
    </w:p>
    <w:p w14:paraId="049DBF17" w14:textId="15027B5C" w:rsidR="00427AC7" w:rsidRPr="00427AC7" w:rsidRDefault="000501C6" w:rsidP="00D157C2">
      <w:pPr>
        <w:numPr>
          <w:ilvl w:val="0"/>
          <w:numId w:val="9"/>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r</w:t>
      </w:r>
      <w:r w:rsidRPr="00427AC7">
        <w:rPr>
          <w:rFonts w:ascii="Times New Roman" w:eastAsia="Times New Roman" w:hAnsi="Times New Roman" w:cs="Times New Roman"/>
          <w:color w:val="0E101A"/>
          <w:sz w:val="24"/>
          <w:szCs w:val="24"/>
        </w:rPr>
        <w:t xml:space="preserve">eported </w:t>
      </w:r>
      <w:r w:rsidR="00427AC7" w:rsidRPr="00427AC7">
        <w:rPr>
          <w:rFonts w:ascii="Times New Roman" w:eastAsia="Times New Roman" w:hAnsi="Times New Roman" w:cs="Times New Roman"/>
          <w:color w:val="0E101A"/>
          <w:sz w:val="24"/>
          <w:szCs w:val="24"/>
        </w:rPr>
        <w:t>discipline offenses tracked by the Office of Civil Rights Data Collection</w:t>
      </w:r>
    </w:p>
    <w:p w14:paraId="32B88922" w14:textId="6FBCB91F" w:rsidR="00427AC7" w:rsidRPr="00427AC7" w:rsidRDefault="00427AC7" w:rsidP="003261D2">
      <w:pPr>
        <w:spacing w:after="0" w:line="480" w:lineRule="auto"/>
        <w:ind w:firstLine="360"/>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Neighborhood factors were conceptualized using previous research structures (</w:t>
      </w:r>
      <w:r w:rsidR="00B138AE">
        <w:rPr>
          <w:rFonts w:ascii="Times New Roman" w:eastAsia="Times New Roman" w:hAnsi="Times New Roman" w:cs="Times New Roman"/>
          <w:color w:val="0E101A"/>
          <w:sz w:val="24"/>
          <w:szCs w:val="24"/>
        </w:rPr>
        <w:t xml:space="preserve">Hamlin </w:t>
      </w:r>
      <w:r w:rsidR="007A0D70">
        <w:rPr>
          <w:rFonts w:ascii="Times New Roman" w:eastAsia="Times New Roman" w:hAnsi="Times New Roman" w:cs="Times New Roman"/>
          <w:color w:val="0E101A"/>
          <w:sz w:val="24"/>
          <w:szCs w:val="24"/>
        </w:rPr>
        <w:t>&amp; Li,</w:t>
      </w:r>
      <w:r w:rsidR="003469DC">
        <w:rPr>
          <w:rFonts w:ascii="Times New Roman" w:eastAsia="Times New Roman" w:hAnsi="Times New Roman" w:cs="Times New Roman"/>
          <w:color w:val="0E101A"/>
          <w:sz w:val="24"/>
          <w:szCs w:val="24"/>
        </w:rPr>
        <w:t xml:space="preserve"> 2020;</w:t>
      </w:r>
      <w:r w:rsidR="00CE1111">
        <w:rPr>
          <w:rFonts w:ascii="Times New Roman" w:eastAsia="Times New Roman" w:hAnsi="Times New Roman" w:cs="Times New Roman"/>
          <w:color w:val="0E101A"/>
          <w:sz w:val="24"/>
          <w:szCs w:val="24"/>
        </w:rPr>
        <w:t xml:space="preserve"> Sampson, 20</w:t>
      </w:r>
      <w:r w:rsidR="00740514">
        <w:rPr>
          <w:rFonts w:ascii="Times New Roman" w:eastAsia="Times New Roman" w:hAnsi="Times New Roman" w:cs="Times New Roman"/>
          <w:color w:val="0E101A"/>
          <w:sz w:val="24"/>
          <w:szCs w:val="24"/>
        </w:rPr>
        <w:t>1</w:t>
      </w:r>
      <w:r w:rsidR="00CE1111">
        <w:rPr>
          <w:rFonts w:ascii="Times New Roman" w:eastAsia="Times New Roman" w:hAnsi="Times New Roman" w:cs="Times New Roman"/>
          <w:color w:val="0E101A"/>
          <w:sz w:val="24"/>
          <w:szCs w:val="24"/>
        </w:rPr>
        <w:t>2</w:t>
      </w:r>
      <w:r w:rsidRPr="00427AC7">
        <w:rPr>
          <w:rFonts w:ascii="Times New Roman" w:eastAsia="Times New Roman" w:hAnsi="Times New Roman" w:cs="Times New Roman"/>
          <w:color w:val="0E101A"/>
          <w:sz w:val="24"/>
          <w:szCs w:val="24"/>
        </w:rPr>
        <w:t>). The researcher combined county-level and district-level data to select the</w:t>
      </w:r>
      <w:r w:rsidR="002A0313">
        <w:rPr>
          <w:rFonts w:ascii="Times New Roman" w:eastAsia="Times New Roman" w:hAnsi="Times New Roman" w:cs="Times New Roman"/>
          <w:color w:val="0E101A"/>
          <w:sz w:val="24"/>
          <w:szCs w:val="24"/>
        </w:rPr>
        <w:t xml:space="preserve"> neighborhood</w:t>
      </w:r>
      <w:r w:rsidRPr="00427AC7">
        <w:rPr>
          <w:rFonts w:ascii="Times New Roman" w:eastAsia="Times New Roman" w:hAnsi="Times New Roman" w:cs="Times New Roman"/>
          <w:color w:val="0E101A"/>
          <w:sz w:val="24"/>
          <w:szCs w:val="24"/>
        </w:rPr>
        <w:t xml:space="preserve"> control variables. The neighborhood control factors selected were identified through publicly available data sets (</w:t>
      </w:r>
      <w:r w:rsidR="003F66A3">
        <w:rPr>
          <w:rFonts w:ascii="Times New Roman" w:eastAsia="Times New Roman" w:hAnsi="Times New Roman" w:cs="Times New Roman"/>
          <w:color w:val="0E101A"/>
          <w:sz w:val="24"/>
          <w:szCs w:val="24"/>
        </w:rPr>
        <w:t>Federal Bureau of Investigation, 20</w:t>
      </w:r>
      <w:r w:rsidR="00740514">
        <w:rPr>
          <w:rFonts w:ascii="Times New Roman" w:eastAsia="Times New Roman" w:hAnsi="Times New Roman" w:cs="Times New Roman"/>
          <w:color w:val="0E101A"/>
          <w:sz w:val="24"/>
          <w:szCs w:val="24"/>
        </w:rPr>
        <w:t>1</w:t>
      </w:r>
      <w:r w:rsidR="003F66A3">
        <w:rPr>
          <w:rFonts w:ascii="Times New Roman" w:eastAsia="Times New Roman" w:hAnsi="Times New Roman" w:cs="Times New Roman"/>
          <w:color w:val="0E101A"/>
          <w:sz w:val="24"/>
          <w:szCs w:val="24"/>
        </w:rPr>
        <w:t>9; U.S. Census</w:t>
      </w:r>
      <w:r w:rsidR="007678CE">
        <w:rPr>
          <w:rFonts w:ascii="Times New Roman" w:eastAsia="Times New Roman" w:hAnsi="Times New Roman" w:cs="Times New Roman"/>
          <w:color w:val="0E101A"/>
          <w:sz w:val="24"/>
          <w:szCs w:val="24"/>
        </w:rPr>
        <w:t xml:space="preserve"> Bureau</w:t>
      </w:r>
      <w:r w:rsidR="003F66A3">
        <w:rPr>
          <w:rFonts w:ascii="Times New Roman" w:eastAsia="Times New Roman" w:hAnsi="Times New Roman" w:cs="Times New Roman"/>
          <w:color w:val="0E101A"/>
          <w:sz w:val="24"/>
          <w:szCs w:val="24"/>
        </w:rPr>
        <w:t>, 2020</w:t>
      </w:r>
      <w:r w:rsidRPr="00427AC7">
        <w:rPr>
          <w:rFonts w:ascii="Times New Roman" w:eastAsia="Times New Roman" w:hAnsi="Times New Roman" w:cs="Times New Roman"/>
          <w:color w:val="0E101A"/>
          <w:sz w:val="24"/>
          <w:szCs w:val="24"/>
        </w:rPr>
        <w:t>): </w:t>
      </w:r>
    </w:p>
    <w:p w14:paraId="6C71A488" w14:textId="5DC92063" w:rsidR="00427AC7" w:rsidRPr="00427AC7" w:rsidRDefault="00AF4E11" w:rsidP="00D157C2">
      <w:pPr>
        <w:numPr>
          <w:ilvl w:val="0"/>
          <w:numId w:val="10"/>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e</w:t>
      </w:r>
      <w:r w:rsidRPr="00427AC7">
        <w:rPr>
          <w:rFonts w:ascii="Times New Roman" w:eastAsia="Times New Roman" w:hAnsi="Times New Roman" w:cs="Times New Roman"/>
          <w:color w:val="0E101A"/>
          <w:sz w:val="24"/>
          <w:szCs w:val="24"/>
        </w:rPr>
        <w:t xml:space="preserve">ducational </w:t>
      </w:r>
      <w:r w:rsidR="00427AC7" w:rsidRPr="00427AC7">
        <w:rPr>
          <w:rFonts w:ascii="Times New Roman" w:eastAsia="Times New Roman" w:hAnsi="Times New Roman" w:cs="Times New Roman"/>
          <w:color w:val="0E101A"/>
          <w:sz w:val="24"/>
          <w:szCs w:val="24"/>
        </w:rPr>
        <w:t>attainment averages per district</w:t>
      </w:r>
    </w:p>
    <w:p w14:paraId="5EC1E4AC" w14:textId="5EBB21E4" w:rsidR="00427AC7" w:rsidRPr="00427AC7" w:rsidRDefault="00AF4E11" w:rsidP="00D157C2">
      <w:pPr>
        <w:numPr>
          <w:ilvl w:val="0"/>
          <w:numId w:val="10"/>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m</w:t>
      </w:r>
      <w:r w:rsidRPr="00427AC7">
        <w:rPr>
          <w:rFonts w:ascii="Times New Roman" w:eastAsia="Times New Roman" w:hAnsi="Times New Roman" w:cs="Times New Roman"/>
          <w:color w:val="0E101A"/>
          <w:sz w:val="24"/>
          <w:szCs w:val="24"/>
        </w:rPr>
        <w:t xml:space="preserve">edian </w:t>
      </w:r>
      <w:r w:rsidR="00427AC7" w:rsidRPr="00427AC7">
        <w:rPr>
          <w:rFonts w:ascii="Times New Roman" w:eastAsia="Times New Roman" w:hAnsi="Times New Roman" w:cs="Times New Roman"/>
          <w:color w:val="0E101A"/>
          <w:sz w:val="24"/>
          <w:szCs w:val="24"/>
        </w:rPr>
        <w:t>and mean household income per district</w:t>
      </w:r>
    </w:p>
    <w:p w14:paraId="4F6E90A5" w14:textId="232B73C3" w:rsidR="00427AC7" w:rsidRPr="00427AC7" w:rsidRDefault="00AF4E11" w:rsidP="00D157C2">
      <w:pPr>
        <w:numPr>
          <w:ilvl w:val="0"/>
          <w:numId w:val="10"/>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w:t>
      </w:r>
      <w:r w:rsidRPr="00427AC7">
        <w:rPr>
          <w:rFonts w:ascii="Times New Roman" w:eastAsia="Times New Roman" w:hAnsi="Times New Roman" w:cs="Times New Roman"/>
          <w:color w:val="0E101A"/>
          <w:sz w:val="24"/>
          <w:szCs w:val="24"/>
        </w:rPr>
        <w:t xml:space="preserve">alculation </w:t>
      </w:r>
      <w:r w:rsidR="00427AC7" w:rsidRPr="00427AC7">
        <w:rPr>
          <w:rFonts w:ascii="Times New Roman" w:eastAsia="Times New Roman" w:hAnsi="Times New Roman" w:cs="Times New Roman"/>
          <w:color w:val="0E101A"/>
          <w:sz w:val="24"/>
          <w:szCs w:val="24"/>
        </w:rPr>
        <w:t xml:space="preserve">of all crimes by county per </w:t>
      </w:r>
      <w:r w:rsidR="00740514">
        <w:rPr>
          <w:rFonts w:ascii="Times New Roman" w:eastAsia="Times New Roman" w:hAnsi="Times New Roman" w:cs="Times New Roman"/>
          <w:color w:val="0E101A"/>
          <w:sz w:val="24"/>
          <w:szCs w:val="24"/>
        </w:rPr>
        <w:t>1</w:t>
      </w:r>
      <w:r w:rsidR="00427AC7" w:rsidRPr="00427AC7">
        <w:rPr>
          <w:rFonts w:ascii="Times New Roman" w:eastAsia="Times New Roman" w:hAnsi="Times New Roman" w:cs="Times New Roman"/>
          <w:color w:val="0E101A"/>
          <w:sz w:val="24"/>
          <w:szCs w:val="24"/>
        </w:rPr>
        <w:t>,000 residents</w:t>
      </w:r>
    </w:p>
    <w:p w14:paraId="5FAFF4F0" w14:textId="3B4993C5" w:rsidR="00427AC7" w:rsidRPr="00427AC7" w:rsidRDefault="00AF4E11" w:rsidP="00D157C2">
      <w:pPr>
        <w:numPr>
          <w:ilvl w:val="0"/>
          <w:numId w:val="10"/>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w:t>
      </w:r>
      <w:r w:rsidRPr="00427AC7">
        <w:rPr>
          <w:rFonts w:ascii="Times New Roman" w:eastAsia="Times New Roman" w:hAnsi="Times New Roman" w:cs="Times New Roman"/>
          <w:color w:val="0E101A"/>
          <w:sz w:val="24"/>
          <w:szCs w:val="24"/>
        </w:rPr>
        <w:t xml:space="preserve">alculation </w:t>
      </w:r>
      <w:r w:rsidR="00427AC7" w:rsidRPr="00427AC7">
        <w:rPr>
          <w:rFonts w:ascii="Times New Roman" w:eastAsia="Times New Roman" w:hAnsi="Times New Roman" w:cs="Times New Roman"/>
          <w:color w:val="0E101A"/>
          <w:sz w:val="24"/>
          <w:szCs w:val="24"/>
        </w:rPr>
        <w:t xml:space="preserve">of selected </w:t>
      </w:r>
      <w:r w:rsidR="00740514">
        <w:rPr>
          <w:rFonts w:ascii="Times New Roman" w:eastAsia="Times New Roman" w:hAnsi="Times New Roman" w:cs="Times New Roman"/>
          <w:color w:val="0E101A"/>
          <w:sz w:val="24"/>
          <w:szCs w:val="24"/>
        </w:rPr>
        <w:t>“</w:t>
      </w:r>
      <w:r w:rsidR="00427AC7" w:rsidRPr="00427AC7">
        <w:rPr>
          <w:rFonts w:ascii="Times New Roman" w:eastAsia="Times New Roman" w:hAnsi="Times New Roman" w:cs="Times New Roman"/>
          <w:color w:val="0E101A"/>
          <w:sz w:val="24"/>
          <w:szCs w:val="24"/>
        </w:rPr>
        <w:t>violent crimes</w:t>
      </w:r>
      <w:r w:rsidR="00740514">
        <w:rPr>
          <w:rFonts w:ascii="Times New Roman" w:eastAsia="Times New Roman" w:hAnsi="Times New Roman" w:cs="Times New Roman"/>
          <w:color w:val="0E101A"/>
          <w:sz w:val="24"/>
          <w:szCs w:val="24"/>
        </w:rPr>
        <w:t>”</w:t>
      </w:r>
      <w:r w:rsidR="00427AC7" w:rsidRPr="00427AC7">
        <w:rPr>
          <w:rFonts w:ascii="Times New Roman" w:eastAsia="Times New Roman" w:hAnsi="Times New Roman" w:cs="Times New Roman"/>
          <w:color w:val="0E101A"/>
          <w:sz w:val="24"/>
          <w:szCs w:val="24"/>
        </w:rPr>
        <w:t xml:space="preserve"> by county per </w:t>
      </w:r>
      <w:r w:rsidR="00740514">
        <w:rPr>
          <w:rFonts w:ascii="Times New Roman" w:eastAsia="Times New Roman" w:hAnsi="Times New Roman" w:cs="Times New Roman"/>
          <w:color w:val="0E101A"/>
          <w:sz w:val="24"/>
          <w:szCs w:val="24"/>
        </w:rPr>
        <w:t>1</w:t>
      </w:r>
      <w:r w:rsidR="00427AC7" w:rsidRPr="00427AC7">
        <w:rPr>
          <w:rFonts w:ascii="Times New Roman" w:eastAsia="Times New Roman" w:hAnsi="Times New Roman" w:cs="Times New Roman"/>
          <w:color w:val="0E101A"/>
          <w:sz w:val="24"/>
          <w:szCs w:val="24"/>
        </w:rPr>
        <w:t>,000 residents  </w:t>
      </w:r>
    </w:p>
    <w:p w14:paraId="7C5483B6" w14:textId="16549156" w:rsidR="00427AC7" w:rsidRPr="00427AC7" w:rsidRDefault="00427AC7" w:rsidP="00427AC7">
      <w:pPr>
        <w:spacing w:after="0" w:line="480" w:lineRule="auto"/>
        <w:rPr>
          <w:rFonts w:ascii="Times New Roman" w:eastAsia="Times New Roman" w:hAnsi="Times New Roman" w:cs="Times New Roman"/>
          <w:color w:val="0E101A"/>
          <w:sz w:val="24"/>
          <w:szCs w:val="24"/>
        </w:rPr>
      </w:pPr>
      <w:r w:rsidRPr="00427AC7">
        <w:rPr>
          <w:rFonts w:ascii="Times New Roman" w:eastAsia="Times New Roman" w:hAnsi="Times New Roman" w:cs="Times New Roman"/>
          <w:color w:val="0E101A"/>
          <w:sz w:val="24"/>
          <w:szCs w:val="24"/>
        </w:rPr>
        <w:t>The research question also identified a final control factor of societal factors. However, this survey collected responses from October 202</w:t>
      </w:r>
      <w:r w:rsidR="00740514">
        <w:rPr>
          <w:rFonts w:ascii="Times New Roman" w:eastAsia="Times New Roman" w:hAnsi="Times New Roman" w:cs="Times New Roman"/>
          <w:color w:val="0E101A"/>
          <w:sz w:val="24"/>
          <w:szCs w:val="24"/>
        </w:rPr>
        <w:t>1</w:t>
      </w:r>
      <w:r w:rsidRPr="00427AC7">
        <w:rPr>
          <w:rFonts w:ascii="Times New Roman" w:eastAsia="Times New Roman" w:hAnsi="Times New Roman" w:cs="Times New Roman"/>
          <w:color w:val="0E101A"/>
          <w:sz w:val="24"/>
          <w:szCs w:val="24"/>
        </w:rPr>
        <w:t xml:space="preserve"> through January 2022. During this time, no </w:t>
      </w:r>
      <w:r w:rsidRPr="00427AC7">
        <w:rPr>
          <w:rFonts w:ascii="Times New Roman" w:eastAsia="Times New Roman" w:hAnsi="Times New Roman" w:cs="Times New Roman"/>
          <w:color w:val="0E101A"/>
          <w:sz w:val="24"/>
          <w:szCs w:val="24"/>
        </w:rPr>
        <w:lastRenderedPageBreak/>
        <w:t xml:space="preserve">significant or </w:t>
      </w:r>
      <w:r w:rsidR="00740514">
        <w:rPr>
          <w:rFonts w:ascii="Times New Roman" w:eastAsia="Times New Roman" w:hAnsi="Times New Roman" w:cs="Times New Roman"/>
          <w:color w:val="0E101A"/>
          <w:sz w:val="24"/>
          <w:szCs w:val="24"/>
        </w:rPr>
        <w:t>“</w:t>
      </w:r>
      <w:r w:rsidRPr="00427AC7">
        <w:rPr>
          <w:rFonts w:ascii="Times New Roman" w:eastAsia="Times New Roman" w:hAnsi="Times New Roman" w:cs="Times New Roman"/>
          <w:color w:val="0E101A"/>
          <w:sz w:val="24"/>
          <w:szCs w:val="24"/>
        </w:rPr>
        <w:t>mediatized</w:t>
      </w:r>
      <w:r w:rsidR="00740514">
        <w:rPr>
          <w:rFonts w:ascii="Times New Roman" w:eastAsia="Times New Roman" w:hAnsi="Times New Roman" w:cs="Times New Roman"/>
          <w:color w:val="0E101A"/>
          <w:sz w:val="24"/>
          <w:szCs w:val="24"/>
        </w:rPr>
        <w:t>”</w:t>
      </w:r>
      <w:r w:rsidRPr="00427AC7">
        <w:rPr>
          <w:rFonts w:ascii="Times New Roman" w:eastAsia="Times New Roman" w:hAnsi="Times New Roman" w:cs="Times New Roman"/>
          <w:color w:val="0E101A"/>
          <w:sz w:val="24"/>
          <w:szCs w:val="24"/>
        </w:rPr>
        <w:t xml:space="preserve"> school shooting </w:t>
      </w:r>
      <w:r w:rsidR="00E964D2">
        <w:rPr>
          <w:rFonts w:ascii="Times New Roman" w:eastAsia="Times New Roman" w:hAnsi="Times New Roman" w:cs="Times New Roman"/>
          <w:color w:val="0E101A"/>
          <w:sz w:val="24"/>
          <w:szCs w:val="24"/>
        </w:rPr>
        <w:t>occurred</w:t>
      </w:r>
      <w:r w:rsidRPr="00427AC7">
        <w:rPr>
          <w:rFonts w:ascii="Times New Roman" w:eastAsia="Times New Roman" w:hAnsi="Times New Roman" w:cs="Times New Roman"/>
          <w:color w:val="0E101A"/>
          <w:sz w:val="24"/>
          <w:szCs w:val="24"/>
        </w:rPr>
        <w:t xml:space="preserve"> in Oklahoma or nationally (</w:t>
      </w:r>
      <w:proofErr w:type="spellStart"/>
      <w:r w:rsidRPr="00427AC7">
        <w:rPr>
          <w:rFonts w:ascii="Times New Roman" w:eastAsia="Times New Roman" w:hAnsi="Times New Roman" w:cs="Times New Roman"/>
          <w:color w:val="0E101A"/>
          <w:sz w:val="24"/>
          <w:szCs w:val="24"/>
        </w:rPr>
        <w:t>Elsass</w:t>
      </w:r>
      <w:proofErr w:type="spellEnd"/>
      <w:r w:rsidRPr="00427AC7">
        <w:rPr>
          <w:rFonts w:ascii="Times New Roman" w:eastAsia="Times New Roman" w:hAnsi="Times New Roman" w:cs="Times New Roman"/>
          <w:color w:val="0E101A"/>
          <w:sz w:val="24"/>
          <w:szCs w:val="24"/>
        </w:rPr>
        <w:t xml:space="preserve"> et al., 20</w:t>
      </w:r>
      <w:r w:rsidR="00740514">
        <w:rPr>
          <w:rFonts w:ascii="Times New Roman" w:eastAsia="Times New Roman" w:hAnsi="Times New Roman" w:cs="Times New Roman"/>
          <w:color w:val="0E101A"/>
          <w:sz w:val="24"/>
          <w:szCs w:val="24"/>
        </w:rPr>
        <w:t>1</w:t>
      </w:r>
      <w:r w:rsidRPr="00427AC7">
        <w:rPr>
          <w:rFonts w:ascii="Times New Roman" w:eastAsia="Times New Roman" w:hAnsi="Times New Roman" w:cs="Times New Roman"/>
          <w:color w:val="0E101A"/>
          <w:sz w:val="24"/>
          <w:szCs w:val="24"/>
        </w:rPr>
        <w:t xml:space="preserve">5; </w:t>
      </w:r>
      <w:r w:rsidR="00646936">
        <w:rPr>
          <w:rFonts w:ascii="Times New Roman" w:eastAsia="Times New Roman" w:hAnsi="Times New Roman" w:cs="Times New Roman"/>
          <w:color w:val="0E101A"/>
          <w:sz w:val="24"/>
          <w:szCs w:val="24"/>
        </w:rPr>
        <w:t>School Shootings</w:t>
      </w:r>
      <w:r w:rsidR="00481A32">
        <w:rPr>
          <w:rFonts w:ascii="Times New Roman" w:eastAsia="Times New Roman" w:hAnsi="Times New Roman" w:cs="Times New Roman"/>
          <w:color w:val="0E101A"/>
          <w:sz w:val="24"/>
          <w:szCs w:val="24"/>
        </w:rPr>
        <w:t>, 2022</w:t>
      </w:r>
      <w:r w:rsidRPr="00427AC7">
        <w:rPr>
          <w:rFonts w:ascii="Times New Roman" w:eastAsia="Times New Roman" w:hAnsi="Times New Roman" w:cs="Times New Roman"/>
          <w:color w:val="0E101A"/>
          <w:sz w:val="24"/>
          <w:szCs w:val="24"/>
        </w:rPr>
        <w:t xml:space="preserve">). </w:t>
      </w:r>
    </w:p>
    <w:p w14:paraId="67BBC0FD" w14:textId="07E7BE0C" w:rsidR="00B56862" w:rsidRPr="00B56862" w:rsidRDefault="00B56862" w:rsidP="003261D2">
      <w:pPr>
        <w:spacing w:after="0" w:line="480" w:lineRule="auto"/>
        <w:ind w:firstLine="360"/>
        <w:rPr>
          <w:rFonts w:ascii="Times New Roman" w:eastAsia="Times New Roman" w:hAnsi="Times New Roman" w:cs="Times New Roman"/>
          <w:color w:val="0E101A"/>
          <w:sz w:val="24"/>
          <w:szCs w:val="24"/>
        </w:rPr>
      </w:pPr>
      <w:r w:rsidRPr="00B56862">
        <w:rPr>
          <w:rFonts w:ascii="Times New Roman" w:eastAsia="Times New Roman" w:hAnsi="Times New Roman" w:cs="Times New Roman"/>
          <w:b/>
          <w:bCs/>
          <w:color w:val="0E101A"/>
          <w:sz w:val="24"/>
          <w:szCs w:val="24"/>
        </w:rPr>
        <w:t>LGB Outness. </w:t>
      </w:r>
      <w:r w:rsidRPr="00B56862">
        <w:rPr>
          <w:rFonts w:ascii="Times New Roman" w:eastAsia="Times New Roman" w:hAnsi="Times New Roman" w:cs="Times New Roman"/>
          <w:color w:val="0E101A"/>
          <w:sz w:val="24"/>
          <w:szCs w:val="24"/>
        </w:rPr>
        <w:t xml:space="preserve">Previous research on the experiences of LGB teachers suggests that teachers are not </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open</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 xml:space="preserve"> </w:t>
      </w:r>
      <w:r w:rsidR="000A6E61">
        <w:rPr>
          <w:rFonts w:ascii="Times New Roman" w:eastAsia="Times New Roman" w:hAnsi="Times New Roman" w:cs="Times New Roman"/>
          <w:color w:val="0E101A"/>
          <w:sz w:val="24"/>
          <w:szCs w:val="24"/>
        </w:rPr>
        <w:t>with</w:t>
      </w:r>
      <w:r w:rsidR="000A6E61" w:rsidRPr="00B56862">
        <w:rPr>
          <w:rFonts w:ascii="Times New Roman" w:eastAsia="Times New Roman" w:hAnsi="Times New Roman" w:cs="Times New Roman"/>
          <w:color w:val="0E101A"/>
          <w:sz w:val="24"/>
          <w:szCs w:val="24"/>
        </w:rPr>
        <w:t xml:space="preserve"> </w:t>
      </w:r>
      <w:r w:rsidRPr="00B56862">
        <w:rPr>
          <w:rFonts w:ascii="Times New Roman" w:eastAsia="Times New Roman" w:hAnsi="Times New Roman" w:cs="Times New Roman"/>
          <w:color w:val="0E101A"/>
          <w:sz w:val="24"/>
          <w:szCs w:val="24"/>
        </w:rPr>
        <w:t xml:space="preserve">their colleagues about their sexual orientation status </w:t>
      </w:r>
      <w:r w:rsidR="00824183" w:rsidRPr="003261D2">
        <w:rPr>
          <w:rFonts w:ascii="Times New Roman" w:hAnsi="Times New Roman" w:cs="Times New Roman"/>
          <w:sz w:val="24"/>
          <w:szCs w:val="24"/>
        </w:rPr>
        <w:t xml:space="preserve">(Juul and </w:t>
      </w:r>
      <w:proofErr w:type="spellStart"/>
      <w:r w:rsidR="00824183" w:rsidRPr="003261D2">
        <w:rPr>
          <w:rFonts w:ascii="Times New Roman" w:hAnsi="Times New Roman" w:cs="Times New Roman"/>
          <w:sz w:val="24"/>
          <w:szCs w:val="24"/>
        </w:rPr>
        <w:t>Repa</w:t>
      </w:r>
      <w:proofErr w:type="spellEnd"/>
      <w:r w:rsidR="00824183" w:rsidRPr="003261D2">
        <w:rPr>
          <w:rFonts w:ascii="Times New Roman" w:hAnsi="Times New Roman" w:cs="Times New Roman"/>
          <w:sz w:val="24"/>
          <w:szCs w:val="24"/>
        </w:rPr>
        <w:t xml:space="preserve">, </w:t>
      </w:r>
      <w:r w:rsidR="00740514">
        <w:rPr>
          <w:rFonts w:ascii="Times New Roman" w:hAnsi="Times New Roman" w:cs="Times New Roman"/>
          <w:sz w:val="24"/>
          <w:szCs w:val="24"/>
        </w:rPr>
        <w:t>1</w:t>
      </w:r>
      <w:r w:rsidR="00824183" w:rsidRPr="003261D2">
        <w:rPr>
          <w:rFonts w:ascii="Times New Roman" w:hAnsi="Times New Roman" w:cs="Times New Roman"/>
          <w:sz w:val="24"/>
          <w:szCs w:val="24"/>
        </w:rPr>
        <w:t>993; Smith et al., 2008; Toledo &amp; Maher, 202</w:t>
      </w:r>
      <w:r w:rsidR="00740514">
        <w:rPr>
          <w:rFonts w:ascii="Times New Roman" w:hAnsi="Times New Roman" w:cs="Times New Roman"/>
          <w:sz w:val="24"/>
          <w:szCs w:val="24"/>
        </w:rPr>
        <w:t>1</w:t>
      </w:r>
      <w:r w:rsidR="00824183" w:rsidRPr="003261D2">
        <w:rPr>
          <w:rFonts w:ascii="Times New Roman" w:hAnsi="Times New Roman" w:cs="Times New Roman"/>
          <w:sz w:val="24"/>
          <w:szCs w:val="24"/>
        </w:rPr>
        <w:t>).</w:t>
      </w:r>
      <w:r w:rsidR="00824183">
        <w:t xml:space="preserve"> </w:t>
      </w:r>
      <w:r w:rsidRPr="00B56862">
        <w:rPr>
          <w:rFonts w:ascii="Times New Roman" w:eastAsia="Times New Roman" w:hAnsi="Times New Roman" w:cs="Times New Roman"/>
          <w:color w:val="0E101A"/>
          <w:sz w:val="24"/>
          <w:szCs w:val="24"/>
        </w:rPr>
        <w:t>However, research suggests supportive relationships are a vital component of teacher emotional safety within a school setting</w:t>
      </w:r>
      <w:r w:rsidRPr="005C2C27">
        <w:rPr>
          <w:rFonts w:ascii="Times New Roman" w:eastAsia="Times New Roman" w:hAnsi="Times New Roman" w:cs="Times New Roman"/>
          <w:color w:val="0E101A"/>
          <w:sz w:val="24"/>
          <w:szCs w:val="24"/>
        </w:rPr>
        <w:t xml:space="preserve"> </w:t>
      </w:r>
      <w:r w:rsidR="005C2C27" w:rsidRPr="003261D2">
        <w:rPr>
          <w:rFonts w:ascii="Times New Roman" w:hAnsi="Times New Roman" w:cs="Times New Roman"/>
          <w:sz w:val="24"/>
          <w:szCs w:val="24"/>
        </w:rPr>
        <w:t>(</w:t>
      </w:r>
      <w:r w:rsidR="000A6E61" w:rsidRPr="003261D2">
        <w:rPr>
          <w:rFonts w:ascii="Times New Roman" w:hAnsi="Times New Roman" w:cs="Times New Roman"/>
          <w:sz w:val="24"/>
          <w:szCs w:val="24"/>
        </w:rPr>
        <w:t>Bosworth et al., 20</w:t>
      </w:r>
      <w:r w:rsidR="000A6E61">
        <w:rPr>
          <w:rFonts w:ascii="Times New Roman" w:hAnsi="Times New Roman" w:cs="Times New Roman"/>
          <w:sz w:val="24"/>
          <w:szCs w:val="24"/>
        </w:rPr>
        <w:t>11</w:t>
      </w:r>
      <w:r w:rsidR="000A6E61" w:rsidRPr="003261D2">
        <w:rPr>
          <w:rFonts w:ascii="Times New Roman" w:hAnsi="Times New Roman" w:cs="Times New Roman"/>
          <w:sz w:val="24"/>
          <w:szCs w:val="24"/>
        </w:rPr>
        <w:t xml:space="preserve">; </w:t>
      </w:r>
      <w:r w:rsidR="005C2C27" w:rsidRPr="003261D2">
        <w:rPr>
          <w:rFonts w:ascii="Times New Roman" w:hAnsi="Times New Roman" w:cs="Times New Roman"/>
          <w:sz w:val="24"/>
          <w:szCs w:val="24"/>
        </w:rPr>
        <w:t>Connell, 20</w:t>
      </w:r>
      <w:r w:rsidR="00740514">
        <w:rPr>
          <w:rFonts w:ascii="Times New Roman" w:hAnsi="Times New Roman" w:cs="Times New Roman"/>
          <w:sz w:val="24"/>
          <w:szCs w:val="24"/>
        </w:rPr>
        <w:t>1</w:t>
      </w:r>
      <w:r w:rsidR="005C2C27" w:rsidRPr="003261D2">
        <w:rPr>
          <w:rFonts w:ascii="Times New Roman" w:hAnsi="Times New Roman" w:cs="Times New Roman"/>
          <w:sz w:val="24"/>
          <w:szCs w:val="24"/>
        </w:rPr>
        <w:t xml:space="preserve">2; </w:t>
      </w:r>
      <w:proofErr w:type="spellStart"/>
      <w:r w:rsidR="005C2C27" w:rsidRPr="003261D2">
        <w:rPr>
          <w:rFonts w:ascii="Times New Roman" w:hAnsi="Times New Roman" w:cs="Times New Roman"/>
          <w:sz w:val="24"/>
          <w:szCs w:val="24"/>
        </w:rPr>
        <w:t>Lacoe</w:t>
      </w:r>
      <w:proofErr w:type="spellEnd"/>
      <w:r w:rsidR="005C2C27" w:rsidRPr="003261D2">
        <w:rPr>
          <w:rFonts w:ascii="Times New Roman" w:hAnsi="Times New Roman" w:cs="Times New Roman"/>
          <w:sz w:val="24"/>
          <w:szCs w:val="24"/>
        </w:rPr>
        <w:t>, 20</w:t>
      </w:r>
      <w:r w:rsidR="00740514">
        <w:rPr>
          <w:rFonts w:ascii="Times New Roman" w:hAnsi="Times New Roman" w:cs="Times New Roman"/>
          <w:sz w:val="24"/>
          <w:szCs w:val="24"/>
        </w:rPr>
        <w:t>1</w:t>
      </w:r>
      <w:r w:rsidR="005C2C27" w:rsidRPr="003261D2">
        <w:rPr>
          <w:rFonts w:ascii="Times New Roman" w:hAnsi="Times New Roman" w:cs="Times New Roman"/>
          <w:sz w:val="24"/>
          <w:szCs w:val="24"/>
        </w:rPr>
        <w:t>5; Sears, 2002; Smith, et al., 2008).</w:t>
      </w:r>
      <w:r w:rsidR="009B1D48">
        <w:rPr>
          <w:rFonts w:ascii="Times New Roman" w:eastAsia="Times New Roman" w:hAnsi="Times New Roman" w:cs="Times New Roman"/>
          <w:color w:val="0E101A"/>
          <w:sz w:val="24"/>
          <w:szCs w:val="24"/>
        </w:rPr>
        <w:t xml:space="preserve"> </w:t>
      </w:r>
      <w:r w:rsidRPr="00B56862">
        <w:rPr>
          <w:rFonts w:ascii="Times New Roman" w:eastAsia="Times New Roman" w:hAnsi="Times New Roman" w:cs="Times New Roman"/>
          <w:color w:val="0E101A"/>
          <w:sz w:val="24"/>
          <w:szCs w:val="24"/>
        </w:rPr>
        <w:t xml:space="preserve">Although empirical studies are limited, this </w:t>
      </w:r>
      <w:r w:rsidR="007874E8">
        <w:rPr>
          <w:rFonts w:ascii="Times New Roman" w:eastAsia="Times New Roman" w:hAnsi="Times New Roman" w:cs="Times New Roman"/>
          <w:color w:val="0E101A"/>
          <w:sz w:val="24"/>
          <w:szCs w:val="24"/>
        </w:rPr>
        <w:t>study</w:t>
      </w:r>
      <w:r w:rsidR="007874E8" w:rsidRPr="00B56862">
        <w:rPr>
          <w:rFonts w:ascii="Times New Roman" w:eastAsia="Times New Roman" w:hAnsi="Times New Roman" w:cs="Times New Roman"/>
          <w:color w:val="0E101A"/>
          <w:sz w:val="24"/>
          <w:szCs w:val="24"/>
        </w:rPr>
        <w:t xml:space="preserve"> </w:t>
      </w:r>
      <w:r w:rsidRPr="00B56862">
        <w:rPr>
          <w:rFonts w:ascii="Times New Roman" w:eastAsia="Times New Roman" w:hAnsi="Times New Roman" w:cs="Times New Roman"/>
          <w:color w:val="0E101A"/>
          <w:sz w:val="24"/>
          <w:szCs w:val="24"/>
        </w:rPr>
        <w:t xml:space="preserve">set out to measure </w:t>
      </w:r>
      <w:r w:rsidR="000A6E61">
        <w:rPr>
          <w:rFonts w:ascii="Times New Roman" w:eastAsia="Times New Roman" w:hAnsi="Times New Roman" w:cs="Times New Roman"/>
          <w:color w:val="0E101A"/>
          <w:sz w:val="24"/>
          <w:szCs w:val="24"/>
        </w:rPr>
        <w:t>whether</w:t>
      </w:r>
      <w:r w:rsidR="000A6E61" w:rsidRPr="00B56862">
        <w:rPr>
          <w:rFonts w:ascii="Times New Roman" w:eastAsia="Times New Roman" w:hAnsi="Times New Roman" w:cs="Times New Roman"/>
          <w:color w:val="0E101A"/>
          <w:sz w:val="24"/>
          <w:szCs w:val="24"/>
        </w:rPr>
        <w:t xml:space="preserve"> </w:t>
      </w:r>
      <w:r w:rsidRPr="00B56862">
        <w:rPr>
          <w:rFonts w:ascii="Times New Roman" w:eastAsia="Times New Roman" w:hAnsi="Times New Roman" w:cs="Times New Roman"/>
          <w:color w:val="0E101A"/>
          <w:sz w:val="24"/>
          <w:szCs w:val="24"/>
        </w:rPr>
        <w:t xml:space="preserve">self-identified LGB teachers are </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open</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 xml:space="preserve"> about their sexual orientation status and whether this </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openness</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 xml:space="preserve"> relates to an increase in perceptions of support by asking two questions related to participants</w:t>
      </w:r>
      <w:r w:rsidR="000A6E61">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 xml:space="preserve"> levels of </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outness</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 xml:space="preserve"> if participants selected </w:t>
      </w:r>
      <w:r w:rsidR="000A6E61">
        <w:rPr>
          <w:rFonts w:ascii="Times New Roman" w:eastAsia="Times New Roman" w:hAnsi="Times New Roman" w:cs="Times New Roman"/>
          <w:color w:val="0E101A"/>
          <w:sz w:val="24"/>
          <w:szCs w:val="24"/>
        </w:rPr>
        <w:t>g</w:t>
      </w:r>
      <w:r w:rsidR="000A6E61" w:rsidRPr="00B56862">
        <w:rPr>
          <w:rFonts w:ascii="Times New Roman" w:eastAsia="Times New Roman" w:hAnsi="Times New Roman" w:cs="Times New Roman"/>
          <w:color w:val="0E101A"/>
          <w:sz w:val="24"/>
          <w:szCs w:val="24"/>
        </w:rPr>
        <w:t>ay</w:t>
      </w:r>
      <w:r w:rsidRPr="00B56862">
        <w:rPr>
          <w:rFonts w:ascii="Times New Roman" w:eastAsia="Times New Roman" w:hAnsi="Times New Roman" w:cs="Times New Roman"/>
          <w:color w:val="0E101A"/>
          <w:sz w:val="24"/>
          <w:szCs w:val="24"/>
        </w:rPr>
        <w:t xml:space="preserve">, </w:t>
      </w:r>
      <w:r w:rsidR="000A6E61">
        <w:rPr>
          <w:rFonts w:ascii="Times New Roman" w:eastAsia="Times New Roman" w:hAnsi="Times New Roman" w:cs="Times New Roman"/>
          <w:color w:val="0E101A"/>
          <w:sz w:val="24"/>
          <w:szCs w:val="24"/>
        </w:rPr>
        <w:t>l</w:t>
      </w:r>
      <w:r w:rsidR="000A6E61" w:rsidRPr="00B56862">
        <w:rPr>
          <w:rFonts w:ascii="Times New Roman" w:eastAsia="Times New Roman" w:hAnsi="Times New Roman" w:cs="Times New Roman"/>
          <w:color w:val="0E101A"/>
          <w:sz w:val="24"/>
          <w:szCs w:val="24"/>
        </w:rPr>
        <w:t>esbian</w:t>
      </w:r>
      <w:r w:rsidRPr="00B56862">
        <w:rPr>
          <w:rFonts w:ascii="Times New Roman" w:eastAsia="Times New Roman" w:hAnsi="Times New Roman" w:cs="Times New Roman"/>
          <w:color w:val="0E101A"/>
          <w:sz w:val="24"/>
          <w:szCs w:val="24"/>
        </w:rPr>
        <w:t xml:space="preserve">, or </w:t>
      </w:r>
      <w:r w:rsidR="000A6E61">
        <w:rPr>
          <w:rFonts w:ascii="Times New Roman" w:eastAsia="Times New Roman" w:hAnsi="Times New Roman" w:cs="Times New Roman"/>
          <w:color w:val="0E101A"/>
          <w:sz w:val="24"/>
          <w:szCs w:val="24"/>
        </w:rPr>
        <w:t>b</w:t>
      </w:r>
      <w:r w:rsidR="000A6E61" w:rsidRPr="00B56862">
        <w:rPr>
          <w:rFonts w:ascii="Times New Roman" w:eastAsia="Times New Roman" w:hAnsi="Times New Roman" w:cs="Times New Roman"/>
          <w:color w:val="0E101A"/>
          <w:sz w:val="24"/>
          <w:szCs w:val="24"/>
        </w:rPr>
        <w:t xml:space="preserve">isexual </w:t>
      </w:r>
      <w:r w:rsidRPr="00B56862">
        <w:rPr>
          <w:rFonts w:ascii="Times New Roman" w:eastAsia="Times New Roman" w:hAnsi="Times New Roman" w:cs="Times New Roman"/>
          <w:color w:val="0E101A"/>
          <w:sz w:val="24"/>
          <w:szCs w:val="24"/>
        </w:rPr>
        <w:t>as an option (Connell, 20</w:t>
      </w:r>
      <w:r w:rsidR="00740514">
        <w:rPr>
          <w:rFonts w:ascii="Times New Roman" w:eastAsia="Times New Roman" w:hAnsi="Times New Roman" w:cs="Times New Roman"/>
          <w:color w:val="0E101A"/>
          <w:sz w:val="24"/>
          <w:szCs w:val="24"/>
        </w:rPr>
        <w:t>1</w:t>
      </w:r>
      <w:r w:rsidRPr="00B56862">
        <w:rPr>
          <w:rFonts w:ascii="Times New Roman" w:eastAsia="Times New Roman" w:hAnsi="Times New Roman" w:cs="Times New Roman"/>
          <w:color w:val="0E101A"/>
          <w:sz w:val="24"/>
          <w:szCs w:val="24"/>
        </w:rPr>
        <w:t>2; Gray, 20</w:t>
      </w:r>
      <w:r w:rsidR="00740514">
        <w:rPr>
          <w:rFonts w:ascii="Times New Roman" w:eastAsia="Times New Roman" w:hAnsi="Times New Roman" w:cs="Times New Roman"/>
          <w:color w:val="0E101A"/>
          <w:sz w:val="24"/>
          <w:szCs w:val="24"/>
        </w:rPr>
        <w:t>1</w:t>
      </w:r>
      <w:r w:rsidRPr="00B56862">
        <w:rPr>
          <w:rFonts w:ascii="Times New Roman" w:eastAsia="Times New Roman" w:hAnsi="Times New Roman" w:cs="Times New Roman"/>
          <w:color w:val="0E101A"/>
          <w:sz w:val="24"/>
          <w:szCs w:val="24"/>
        </w:rPr>
        <w:t>3; Jackson, 2007</w:t>
      </w:r>
      <w:r w:rsidR="000A6E61">
        <w:rPr>
          <w:rFonts w:ascii="Times New Roman" w:eastAsia="Times New Roman" w:hAnsi="Times New Roman" w:cs="Times New Roman"/>
          <w:color w:val="0E101A"/>
          <w:sz w:val="24"/>
          <w:szCs w:val="24"/>
        </w:rPr>
        <w:t>;</w:t>
      </w:r>
      <w:r w:rsidR="000A6E61" w:rsidRPr="000A6E61">
        <w:rPr>
          <w:rFonts w:ascii="Times New Roman" w:eastAsia="Times New Roman" w:hAnsi="Times New Roman" w:cs="Times New Roman"/>
          <w:color w:val="0E101A"/>
          <w:sz w:val="24"/>
          <w:szCs w:val="24"/>
        </w:rPr>
        <w:t xml:space="preserve"> </w:t>
      </w:r>
      <w:r w:rsidR="000A6E61" w:rsidRPr="00B56862">
        <w:rPr>
          <w:rFonts w:ascii="Times New Roman" w:eastAsia="Times New Roman" w:hAnsi="Times New Roman" w:cs="Times New Roman"/>
          <w:color w:val="0E101A"/>
          <w:sz w:val="24"/>
          <w:szCs w:val="24"/>
        </w:rPr>
        <w:t xml:space="preserve">Juul &amp; </w:t>
      </w:r>
      <w:proofErr w:type="spellStart"/>
      <w:r w:rsidR="000A6E61" w:rsidRPr="00B56862">
        <w:rPr>
          <w:rFonts w:ascii="Times New Roman" w:eastAsia="Times New Roman" w:hAnsi="Times New Roman" w:cs="Times New Roman"/>
          <w:color w:val="0E101A"/>
          <w:sz w:val="24"/>
          <w:szCs w:val="24"/>
        </w:rPr>
        <w:t>Repa</w:t>
      </w:r>
      <w:proofErr w:type="spellEnd"/>
      <w:r w:rsidR="000A6E61" w:rsidRPr="00B56862">
        <w:rPr>
          <w:rFonts w:ascii="Times New Roman" w:eastAsia="Times New Roman" w:hAnsi="Times New Roman" w:cs="Times New Roman"/>
          <w:color w:val="0E101A"/>
          <w:sz w:val="24"/>
          <w:szCs w:val="24"/>
        </w:rPr>
        <w:t xml:space="preserve">, </w:t>
      </w:r>
      <w:r w:rsidR="000A6E61">
        <w:rPr>
          <w:rFonts w:ascii="Times New Roman" w:eastAsia="Times New Roman" w:hAnsi="Times New Roman" w:cs="Times New Roman"/>
          <w:color w:val="0E101A"/>
          <w:sz w:val="24"/>
          <w:szCs w:val="24"/>
        </w:rPr>
        <w:t>1</w:t>
      </w:r>
      <w:r w:rsidR="000A6E61" w:rsidRPr="00B56862">
        <w:rPr>
          <w:rFonts w:ascii="Times New Roman" w:eastAsia="Times New Roman" w:hAnsi="Times New Roman" w:cs="Times New Roman"/>
          <w:color w:val="0E101A"/>
          <w:sz w:val="24"/>
          <w:szCs w:val="24"/>
        </w:rPr>
        <w:t>993</w:t>
      </w:r>
      <w:r w:rsidRPr="00B56862">
        <w:rPr>
          <w:rFonts w:ascii="Times New Roman" w:eastAsia="Times New Roman" w:hAnsi="Times New Roman" w:cs="Times New Roman"/>
          <w:color w:val="0E101A"/>
          <w:sz w:val="24"/>
          <w:szCs w:val="24"/>
        </w:rPr>
        <w:t xml:space="preserve">; </w:t>
      </w:r>
      <w:proofErr w:type="spellStart"/>
      <w:r w:rsidRPr="00B56862">
        <w:rPr>
          <w:rFonts w:ascii="Times New Roman" w:eastAsia="Times New Roman" w:hAnsi="Times New Roman" w:cs="Times New Roman"/>
          <w:color w:val="0E101A"/>
          <w:sz w:val="24"/>
          <w:szCs w:val="24"/>
        </w:rPr>
        <w:t>Khayatt</w:t>
      </w:r>
      <w:proofErr w:type="spellEnd"/>
      <w:r w:rsidRPr="00B56862">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Pr="00B56862">
        <w:rPr>
          <w:rFonts w:ascii="Times New Roman" w:eastAsia="Times New Roman" w:hAnsi="Times New Roman" w:cs="Times New Roman"/>
          <w:color w:val="0E101A"/>
          <w:sz w:val="24"/>
          <w:szCs w:val="24"/>
        </w:rPr>
        <w:t>997; Wright, 20</w:t>
      </w:r>
      <w:r w:rsidR="00740514">
        <w:rPr>
          <w:rFonts w:ascii="Times New Roman" w:eastAsia="Times New Roman" w:hAnsi="Times New Roman" w:cs="Times New Roman"/>
          <w:color w:val="0E101A"/>
          <w:sz w:val="24"/>
          <w:szCs w:val="24"/>
        </w:rPr>
        <w:t>1</w:t>
      </w:r>
      <w:r w:rsidRPr="00B56862">
        <w:rPr>
          <w:rFonts w:ascii="Times New Roman" w:eastAsia="Times New Roman" w:hAnsi="Times New Roman" w:cs="Times New Roman"/>
          <w:color w:val="0E101A"/>
          <w:sz w:val="24"/>
          <w:szCs w:val="24"/>
        </w:rPr>
        <w:t>0; Wright &amp; Smith, 20</w:t>
      </w:r>
      <w:r w:rsidR="00740514">
        <w:rPr>
          <w:rFonts w:ascii="Times New Roman" w:eastAsia="Times New Roman" w:hAnsi="Times New Roman" w:cs="Times New Roman"/>
          <w:color w:val="0E101A"/>
          <w:sz w:val="24"/>
          <w:szCs w:val="24"/>
        </w:rPr>
        <w:t>1</w:t>
      </w:r>
      <w:r w:rsidRPr="00B56862">
        <w:rPr>
          <w:rFonts w:ascii="Times New Roman" w:eastAsia="Times New Roman" w:hAnsi="Times New Roman" w:cs="Times New Roman"/>
          <w:color w:val="0E101A"/>
          <w:sz w:val="24"/>
          <w:szCs w:val="24"/>
        </w:rPr>
        <w:t>5). </w:t>
      </w:r>
    </w:p>
    <w:p w14:paraId="28E79044" w14:textId="06D848C2" w:rsidR="00B56862" w:rsidRPr="00B56862" w:rsidRDefault="00B56862" w:rsidP="006A4BD0">
      <w:pPr>
        <w:spacing w:after="0" w:line="480" w:lineRule="auto"/>
        <w:ind w:firstLine="360"/>
        <w:rPr>
          <w:rFonts w:ascii="Times New Roman" w:eastAsia="Times New Roman" w:hAnsi="Times New Roman" w:cs="Times New Roman"/>
          <w:color w:val="0E101A"/>
          <w:sz w:val="24"/>
          <w:szCs w:val="24"/>
        </w:rPr>
      </w:pPr>
      <w:r w:rsidRPr="00B56862">
        <w:rPr>
          <w:rFonts w:ascii="Times New Roman" w:eastAsia="Times New Roman" w:hAnsi="Times New Roman" w:cs="Times New Roman"/>
          <w:color w:val="0E101A"/>
          <w:sz w:val="24"/>
          <w:szCs w:val="24"/>
        </w:rPr>
        <w:t xml:space="preserve">These </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outness</w:t>
      </w:r>
      <w:r w:rsidR="00740514">
        <w:rPr>
          <w:rFonts w:ascii="Times New Roman" w:eastAsia="Times New Roman" w:hAnsi="Times New Roman" w:cs="Times New Roman"/>
          <w:color w:val="0E101A"/>
          <w:sz w:val="24"/>
          <w:szCs w:val="24"/>
        </w:rPr>
        <w:t>”</w:t>
      </w:r>
      <w:r w:rsidRPr="00B56862">
        <w:rPr>
          <w:rFonts w:ascii="Times New Roman" w:eastAsia="Times New Roman" w:hAnsi="Times New Roman" w:cs="Times New Roman"/>
          <w:color w:val="0E101A"/>
          <w:sz w:val="24"/>
          <w:szCs w:val="24"/>
        </w:rPr>
        <w:t xml:space="preserve"> measures were intended to determine how many teachers or school staff know about their sexual orientation and how many students know about their sexual orientation (</w:t>
      </w:r>
      <w:r w:rsidR="005C2C27">
        <w:rPr>
          <w:rFonts w:ascii="Times New Roman" w:eastAsia="Times New Roman" w:hAnsi="Times New Roman" w:cs="Times New Roman"/>
          <w:color w:val="0E101A"/>
          <w:sz w:val="24"/>
          <w:szCs w:val="24"/>
        </w:rPr>
        <w:t xml:space="preserve">Appendix </w:t>
      </w:r>
      <w:r w:rsidR="00E348A9">
        <w:rPr>
          <w:rFonts w:ascii="Times New Roman" w:eastAsia="Times New Roman" w:hAnsi="Times New Roman" w:cs="Times New Roman"/>
          <w:color w:val="0E101A"/>
          <w:sz w:val="24"/>
          <w:szCs w:val="24"/>
        </w:rPr>
        <w:t>A</w:t>
      </w:r>
      <w:r w:rsidRPr="00B56862">
        <w:rPr>
          <w:rFonts w:ascii="Times New Roman" w:eastAsia="Times New Roman" w:hAnsi="Times New Roman" w:cs="Times New Roman"/>
          <w:color w:val="0E101A"/>
          <w:sz w:val="24"/>
          <w:szCs w:val="24"/>
        </w:rPr>
        <w:t>). The survey responses were separated into five categorical options:</w:t>
      </w:r>
    </w:p>
    <w:p w14:paraId="569638D3" w14:textId="2ED1CCB8" w:rsidR="00B56862" w:rsidRPr="00B56862" w:rsidRDefault="00B56862" w:rsidP="00D157C2">
      <w:pPr>
        <w:numPr>
          <w:ilvl w:val="0"/>
          <w:numId w:val="16"/>
        </w:numPr>
        <w:spacing w:after="0" w:line="480" w:lineRule="auto"/>
        <w:rPr>
          <w:rFonts w:ascii="Times New Roman" w:eastAsia="Times New Roman" w:hAnsi="Times New Roman" w:cs="Times New Roman"/>
          <w:color w:val="0E101A"/>
          <w:sz w:val="24"/>
          <w:szCs w:val="24"/>
        </w:rPr>
      </w:pPr>
      <w:r w:rsidRPr="00B56862">
        <w:rPr>
          <w:rFonts w:ascii="Times New Roman" w:eastAsia="Times New Roman" w:hAnsi="Times New Roman" w:cs="Times New Roman"/>
          <w:color w:val="0E101A"/>
          <w:sz w:val="24"/>
          <w:szCs w:val="24"/>
        </w:rPr>
        <w:t>(0) No teachers or students are aware</w:t>
      </w:r>
      <w:r w:rsidR="000A6E61">
        <w:rPr>
          <w:rFonts w:ascii="Times New Roman" w:eastAsia="Times New Roman" w:hAnsi="Times New Roman" w:cs="Times New Roman"/>
          <w:color w:val="0E101A"/>
          <w:sz w:val="24"/>
          <w:szCs w:val="24"/>
        </w:rPr>
        <w:t>.</w:t>
      </w:r>
    </w:p>
    <w:p w14:paraId="5C0ED25D" w14:textId="3F083F13" w:rsidR="00B56862" w:rsidRPr="00B56862" w:rsidRDefault="00B56862" w:rsidP="00D157C2">
      <w:pPr>
        <w:numPr>
          <w:ilvl w:val="0"/>
          <w:numId w:val="16"/>
        </w:numPr>
        <w:spacing w:after="0" w:line="480" w:lineRule="auto"/>
        <w:rPr>
          <w:rFonts w:ascii="Times New Roman" w:eastAsia="Times New Roman" w:hAnsi="Times New Roman" w:cs="Times New Roman"/>
          <w:color w:val="0E101A"/>
          <w:sz w:val="24"/>
          <w:szCs w:val="24"/>
        </w:rPr>
      </w:pPr>
      <w:r w:rsidRPr="00B56862">
        <w:rPr>
          <w:rFonts w:ascii="Times New Roman" w:eastAsia="Times New Roman" w:hAnsi="Times New Roman" w:cs="Times New Roman"/>
          <w:color w:val="0E101A"/>
          <w:sz w:val="24"/>
          <w:szCs w:val="24"/>
        </w:rPr>
        <w:t>(</w:t>
      </w:r>
      <w:r w:rsidR="00740514">
        <w:rPr>
          <w:rFonts w:ascii="Times New Roman" w:eastAsia="Times New Roman" w:hAnsi="Times New Roman" w:cs="Times New Roman"/>
          <w:color w:val="0E101A"/>
          <w:sz w:val="24"/>
          <w:szCs w:val="24"/>
        </w:rPr>
        <w:t>1</w:t>
      </w:r>
      <w:r w:rsidRPr="00B56862">
        <w:rPr>
          <w:rFonts w:ascii="Times New Roman" w:eastAsia="Times New Roman" w:hAnsi="Times New Roman" w:cs="Times New Roman"/>
          <w:color w:val="0E101A"/>
          <w:sz w:val="24"/>
          <w:szCs w:val="24"/>
        </w:rPr>
        <w:t>) One teacher or student is aware</w:t>
      </w:r>
      <w:r w:rsidR="000A6E61">
        <w:rPr>
          <w:rFonts w:ascii="Times New Roman" w:eastAsia="Times New Roman" w:hAnsi="Times New Roman" w:cs="Times New Roman"/>
          <w:color w:val="0E101A"/>
          <w:sz w:val="24"/>
          <w:szCs w:val="24"/>
        </w:rPr>
        <w:t>.</w:t>
      </w:r>
    </w:p>
    <w:p w14:paraId="3FA92036" w14:textId="1ABFE587" w:rsidR="00B56862" w:rsidRPr="00B56862" w:rsidRDefault="00B56862" w:rsidP="00D157C2">
      <w:pPr>
        <w:numPr>
          <w:ilvl w:val="0"/>
          <w:numId w:val="16"/>
        </w:numPr>
        <w:spacing w:after="0" w:line="480" w:lineRule="auto"/>
        <w:rPr>
          <w:rFonts w:ascii="Times New Roman" w:eastAsia="Times New Roman" w:hAnsi="Times New Roman" w:cs="Times New Roman"/>
          <w:color w:val="0E101A"/>
          <w:sz w:val="24"/>
          <w:szCs w:val="24"/>
        </w:rPr>
      </w:pPr>
      <w:r w:rsidRPr="00B56862">
        <w:rPr>
          <w:rFonts w:ascii="Times New Roman" w:eastAsia="Times New Roman" w:hAnsi="Times New Roman" w:cs="Times New Roman"/>
          <w:color w:val="0E101A"/>
          <w:sz w:val="24"/>
          <w:szCs w:val="24"/>
        </w:rPr>
        <w:t>(2) Between two and five teachers or students are aware</w:t>
      </w:r>
      <w:r w:rsidR="000A6E61">
        <w:rPr>
          <w:rFonts w:ascii="Times New Roman" w:eastAsia="Times New Roman" w:hAnsi="Times New Roman" w:cs="Times New Roman"/>
          <w:color w:val="0E101A"/>
          <w:sz w:val="24"/>
          <w:szCs w:val="24"/>
        </w:rPr>
        <w:t>.</w:t>
      </w:r>
    </w:p>
    <w:p w14:paraId="56459D12" w14:textId="745DA822" w:rsidR="00B56862" w:rsidRPr="00B56862" w:rsidRDefault="00B56862" w:rsidP="00D157C2">
      <w:pPr>
        <w:numPr>
          <w:ilvl w:val="0"/>
          <w:numId w:val="16"/>
        </w:numPr>
        <w:spacing w:after="0" w:line="480" w:lineRule="auto"/>
        <w:rPr>
          <w:rFonts w:ascii="Times New Roman" w:eastAsia="Times New Roman" w:hAnsi="Times New Roman" w:cs="Times New Roman"/>
          <w:color w:val="0E101A"/>
          <w:sz w:val="24"/>
          <w:szCs w:val="24"/>
        </w:rPr>
      </w:pPr>
      <w:r w:rsidRPr="00B56862">
        <w:rPr>
          <w:rFonts w:ascii="Times New Roman" w:eastAsia="Times New Roman" w:hAnsi="Times New Roman" w:cs="Times New Roman"/>
          <w:color w:val="0E101A"/>
          <w:sz w:val="24"/>
          <w:szCs w:val="24"/>
        </w:rPr>
        <w:t>(3) Between six and ten teachers or students are aware</w:t>
      </w:r>
      <w:r w:rsidR="000A6E61">
        <w:rPr>
          <w:rFonts w:ascii="Times New Roman" w:eastAsia="Times New Roman" w:hAnsi="Times New Roman" w:cs="Times New Roman"/>
          <w:color w:val="0E101A"/>
          <w:sz w:val="24"/>
          <w:szCs w:val="24"/>
        </w:rPr>
        <w:t>.</w:t>
      </w:r>
    </w:p>
    <w:p w14:paraId="47A79321" w14:textId="3D6425B2" w:rsidR="00B56862" w:rsidRDefault="00B56862" w:rsidP="00D157C2">
      <w:pPr>
        <w:numPr>
          <w:ilvl w:val="0"/>
          <w:numId w:val="16"/>
        </w:numPr>
        <w:spacing w:after="0" w:line="480" w:lineRule="auto"/>
        <w:rPr>
          <w:rFonts w:ascii="Times New Roman" w:eastAsia="Times New Roman" w:hAnsi="Times New Roman" w:cs="Times New Roman"/>
          <w:color w:val="0E101A"/>
          <w:sz w:val="24"/>
          <w:szCs w:val="24"/>
        </w:rPr>
      </w:pPr>
      <w:r w:rsidRPr="00B56862">
        <w:rPr>
          <w:rFonts w:ascii="Times New Roman" w:eastAsia="Times New Roman" w:hAnsi="Times New Roman" w:cs="Times New Roman"/>
          <w:color w:val="0E101A"/>
          <w:sz w:val="24"/>
          <w:szCs w:val="24"/>
        </w:rPr>
        <w:t>(4) More than ten teachers or students are aware of their sexual orientation status</w:t>
      </w:r>
      <w:r w:rsidR="000A6E61">
        <w:rPr>
          <w:rFonts w:ascii="Times New Roman" w:eastAsia="Times New Roman" w:hAnsi="Times New Roman" w:cs="Times New Roman"/>
          <w:color w:val="0E101A"/>
          <w:sz w:val="24"/>
          <w:szCs w:val="24"/>
        </w:rPr>
        <w:t>.</w:t>
      </w:r>
    </w:p>
    <w:p w14:paraId="54FCFF11" w14:textId="1E7AAC3B" w:rsidR="00EF4DD5" w:rsidRDefault="001B6BE5" w:rsidP="00937E40">
      <w:pPr>
        <w:spacing w:line="480" w:lineRule="auto"/>
        <w:rPr>
          <w:rFonts w:ascii="Times New Roman" w:hAnsi="Times New Roman" w:cs="Times New Roman"/>
          <w:b/>
          <w:bCs/>
          <w:color w:val="0E101A"/>
          <w:sz w:val="24"/>
          <w:szCs w:val="24"/>
        </w:rPr>
      </w:pPr>
      <w:r>
        <w:rPr>
          <w:rFonts w:ascii="Times New Roman" w:hAnsi="Times New Roman" w:cs="Times New Roman"/>
          <w:b/>
          <w:bCs/>
          <w:color w:val="0E101A"/>
          <w:sz w:val="24"/>
          <w:szCs w:val="24"/>
        </w:rPr>
        <w:t xml:space="preserve">Data </w:t>
      </w:r>
      <w:r w:rsidRPr="00F41776">
        <w:rPr>
          <w:rFonts w:ascii="Times New Roman" w:hAnsi="Times New Roman" w:cs="Times New Roman"/>
          <w:b/>
          <w:bCs/>
          <w:color w:val="0E101A"/>
          <w:sz w:val="24"/>
          <w:szCs w:val="24"/>
        </w:rPr>
        <w:t>Analysis</w:t>
      </w:r>
    </w:p>
    <w:p w14:paraId="219AA1C9" w14:textId="35498004" w:rsidR="00144237" w:rsidRDefault="00EF4DD5" w:rsidP="000B43AA">
      <w:pPr>
        <w:spacing w:line="480" w:lineRule="auto"/>
        <w:ind w:firstLine="720"/>
        <w:rPr>
          <w:rFonts w:ascii="Times New Roman" w:eastAsia="Times New Roman" w:hAnsi="Times New Roman" w:cs="Times New Roman"/>
          <w:color w:val="0E101A"/>
          <w:sz w:val="24"/>
          <w:szCs w:val="24"/>
        </w:rPr>
      </w:pPr>
      <w:r w:rsidRPr="00EF4DD5">
        <w:rPr>
          <w:rFonts w:ascii="Times New Roman" w:eastAsia="Times New Roman" w:hAnsi="Times New Roman" w:cs="Times New Roman"/>
          <w:color w:val="0E101A"/>
          <w:sz w:val="24"/>
          <w:szCs w:val="24"/>
        </w:rPr>
        <w:t xml:space="preserve">As previously noted, the conceptual framework </w:t>
      </w:r>
      <w:r w:rsidR="006A4BD0">
        <w:rPr>
          <w:rFonts w:ascii="Times New Roman" w:eastAsia="Times New Roman" w:hAnsi="Times New Roman" w:cs="Times New Roman"/>
          <w:color w:val="0E101A"/>
          <w:sz w:val="24"/>
          <w:szCs w:val="24"/>
        </w:rPr>
        <w:t xml:space="preserve">served as the </w:t>
      </w:r>
      <w:r w:rsidR="006A28FE">
        <w:rPr>
          <w:rFonts w:ascii="Times New Roman" w:eastAsia="Times New Roman" w:hAnsi="Times New Roman" w:cs="Times New Roman"/>
          <w:color w:val="0E101A"/>
          <w:sz w:val="24"/>
          <w:szCs w:val="24"/>
        </w:rPr>
        <w:t>research design and statistical analysis conduit</w:t>
      </w:r>
      <w:r w:rsidRPr="00EF4DD5">
        <w:rPr>
          <w:rFonts w:ascii="Times New Roman" w:eastAsia="Times New Roman" w:hAnsi="Times New Roman" w:cs="Times New Roman"/>
          <w:color w:val="0E101A"/>
          <w:sz w:val="24"/>
          <w:szCs w:val="24"/>
        </w:rPr>
        <w:t xml:space="preserve">. The researcher used the IBM software of SPSS to perform all </w:t>
      </w:r>
      <w:r w:rsidRPr="00EF4DD5">
        <w:rPr>
          <w:rFonts w:ascii="Times New Roman" w:eastAsia="Times New Roman" w:hAnsi="Times New Roman" w:cs="Times New Roman"/>
          <w:color w:val="0E101A"/>
          <w:sz w:val="24"/>
          <w:szCs w:val="24"/>
        </w:rPr>
        <w:lastRenderedPageBreak/>
        <w:t>statistical tests on the data.</w:t>
      </w:r>
      <w:r w:rsidR="00DC5B98">
        <w:rPr>
          <w:rFonts w:ascii="Times New Roman" w:eastAsia="Times New Roman" w:hAnsi="Times New Roman" w:cs="Times New Roman"/>
          <w:color w:val="0E101A"/>
          <w:sz w:val="24"/>
          <w:szCs w:val="24"/>
        </w:rPr>
        <w:t xml:space="preserve"> A series of regression models were performed to examine the associations between LGB status and </w:t>
      </w:r>
      <w:r w:rsidR="005D7DE8">
        <w:rPr>
          <w:rFonts w:ascii="Times New Roman" w:eastAsia="Times New Roman" w:hAnsi="Times New Roman" w:cs="Times New Roman"/>
          <w:color w:val="0E101A"/>
          <w:sz w:val="24"/>
          <w:szCs w:val="24"/>
        </w:rPr>
        <w:t xml:space="preserve">the three dependent variables- </w:t>
      </w:r>
      <w:r w:rsidR="00DC5B98">
        <w:rPr>
          <w:rFonts w:ascii="Times New Roman" w:eastAsia="Times New Roman" w:hAnsi="Times New Roman" w:cs="Times New Roman"/>
          <w:color w:val="0E101A"/>
          <w:sz w:val="24"/>
          <w:szCs w:val="24"/>
        </w:rPr>
        <w:t xml:space="preserve">perceived </w:t>
      </w:r>
      <w:r w:rsidR="005D7DE8">
        <w:rPr>
          <w:rFonts w:ascii="Times New Roman" w:eastAsia="Times New Roman" w:hAnsi="Times New Roman" w:cs="Times New Roman"/>
          <w:color w:val="0E101A"/>
          <w:sz w:val="24"/>
          <w:szCs w:val="24"/>
        </w:rPr>
        <w:t>physical</w:t>
      </w:r>
      <w:r w:rsidR="00DC5B98">
        <w:rPr>
          <w:rFonts w:ascii="Times New Roman" w:eastAsia="Times New Roman" w:hAnsi="Times New Roman" w:cs="Times New Roman"/>
          <w:color w:val="0E101A"/>
          <w:sz w:val="24"/>
          <w:szCs w:val="24"/>
        </w:rPr>
        <w:t xml:space="preserve"> safety, perceived emotion</w:t>
      </w:r>
      <w:r w:rsidR="005D7DE8">
        <w:rPr>
          <w:rFonts w:ascii="Times New Roman" w:eastAsia="Times New Roman" w:hAnsi="Times New Roman" w:cs="Times New Roman"/>
          <w:color w:val="0E101A"/>
          <w:sz w:val="24"/>
          <w:szCs w:val="24"/>
        </w:rPr>
        <w:t>al</w:t>
      </w:r>
      <w:r w:rsidR="00DC5B98">
        <w:rPr>
          <w:rFonts w:ascii="Times New Roman" w:eastAsia="Times New Roman" w:hAnsi="Times New Roman" w:cs="Times New Roman"/>
          <w:color w:val="0E101A"/>
          <w:sz w:val="24"/>
          <w:szCs w:val="24"/>
        </w:rPr>
        <w:t xml:space="preserve"> safety, and teacher victimization</w:t>
      </w:r>
      <w:r w:rsidR="003B1D2D">
        <w:rPr>
          <w:rFonts w:ascii="Times New Roman" w:eastAsia="Times New Roman" w:hAnsi="Times New Roman" w:cs="Times New Roman"/>
          <w:color w:val="0E101A"/>
          <w:sz w:val="24"/>
          <w:szCs w:val="24"/>
        </w:rPr>
        <w:t xml:space="preserve">- </w:t>
      </w:r>
      <w:r w:rsidR="0077176C">
        <w:rPr>
          <w:rFonts w:ascii="Times New Roman" w:eastAsia="Times New Roman" w:hAnsi="Times New Roman" w:cs="Times New Roman"/>
          <w:color w:val="0E101A"/>
          <w:sz w:val="24"/>
          <w:szCs w:val="24"/>
        </w:rPr>
        <w:t>controlling for individual, district, and neighborhood factors.</w:t>
      </w:r>
    </w:p>
    <w:p w14:paraId="7B752810" w14:textId="77777777" w:rsidR="000B43AA" w:rsidRDefault="00F12221" w:rsidP="000B43AA">
      <w:pPr>
        <w:spacing w:line="480" w:lineRule="auto"/>
        <w:rPr>
          <w:rFonts w:ascii="Times New Roman" w:eastAsia="Times New Roman" w:hAnsi="Times New Roman" w:cs="Times New Roman"/>
          <w:i/>
          <w:iCs/>
          <w:color w:val="0E101A"/>
          <w:sz w:val="24"/>
          <w:szCs w:val="24"/>
        </w:rPr>
      </w:pPr>
      <w:r w:rsidRPr="00144237">
        <w:rPr>
          <w:rFonts w:ascii="Times New Roman" w:eastAsia="Times New Roman" w:hAnsi="Times New Roman" w:cs="Times New Roman"/>
          <w:b/>
          <w:bCs/>
          <w:i/>
          <w:iCs/>
          <w:color w:val="0E101A"/>
          <w:sz w:val="24"/>
          <w:szCs w:val="24"/>
        </w:rPr>
        <w:t>Teacher Perceived Physical Safety</w:t>
      </w:r>
    </w:p>
    <w:p w14:paraId="14D80EFF" w14:textId="7EE03C45" w:rsidR="00F12221" w:rsidRPr="000B43AA" w:rsidRDefault="00F12221" w:rsidP="000B43AA">
      <w:pPr>
        <w:spacing w:line="480" w:lineRule="auto"/>
        <w:ind w:firstLine="720"/>
        <w:rPr>
          <w:rFonts w:ascii="Times New Roman" w:eastAsia="Times New Roman" w:hAnsi="Times New Roman" w:cs="Times New Roman"/>
          <w:i/>
          <w:iCs/>
          <w:color w:val="0E101A"/>
          <w:sz w:val="24"/>
          <w:szCs w:val="24"/>
        </w:rPr>
      </w:pPr>
      <w:r w:rsidRPr="00780103">
        <w:rPr>
          <w:rFonts w:ascii="Times New Roman" w:eastAsia="Times New Roman" w:hAnsi="Times New Roman" w:cs="Times New Roman"/>
          <w:color w:val="0E101A"/>
          <w:sz w:val="24"/>
          <w:szCs w:val="24"/>
        </w:rPr>
        <w:t xml:space="preserve">This </w:t>
      </w:r>
      <w:r>
        <w:rPr>
          <w:rFonts w:ascii="Times New Roman" w:eastAsia="Times New Roman" w:hAnsi="Times New Roman" w:cs="Times New Roman"/>
          <w:color w:val="0E101A"/>
          <w:sz w:val="24"/>
          <w:szCs w:val="24"/>
        </w:rPr>
        <w:t>study</w:t>
      </w:r>
      <w:r w:rsidRPr="00780103">
        <w:rPr>
          <w:rFonts w:ascii="Times New Roman" w:eastAsia="Times New Roman" w:hAnsi="Times New Roman" w:cs="Times New Roman"/>
          <w:color w:val="0E101A"/>
          <w:sz w:val="24"/>
          <w:szCs w:val="24"/>
        </w:rPr>
        <w:t xml:space="preserve"> set out to measure </w:t>
      </w:r>
      <w:r>
        <w:rPr>
          <w:rFonts w:ascii="Times New Roman" w:eastAsia="Times New Roman" w:hAnsi="Times New Roman" w:cs="Times New Roman"/>
          <w:color w:val="0E101A"/>
          <w:sz w:val="24"/>
          <w:szCs w:val="24"/>
        </w:rPr>
        <w:t>whether</w:t>
      </w:r>
      <w:r w:rsidRPr="00780103">
        <w:rPr>
          <w:rFonts w:ascii="Times New Roman" w:eastAsia="Times New Roman" w:hAnsi="Times New Roman" w:cs="Times New Roman"/>
          <w:color w:val="0E101A"/>
          <w:sz w:val="24"/>
          <w:szCs w:val="24"/>
        </w:rPr>
        <w:t xml:space="preserve"> there was a difference in LGB and non-LGB teachers</w:t>
      </w:r>
      <w:r>
        <w:rPr>
          <w:rFonts w:ascii="Times New Roman" w:eastAsia="Times New Roman" w:hAnsi="Times New Roman" w:cs="Times New Roman"/>
          <w:color w:val="0E101A"/>
          <w:sz w:val="24"/>
          <w:szCs w:val="24"/>
        </w:rPr>
        <w:t>’</w:t>
      </w:r>
      <w:r w:rsidRPr="00780103">
        <w:rPr>
          <w:rFonts w:ascii="Times New Roman" w:eastAsia="Times New Roman" w:hAnsi="Times New Roman" w:cs="Times New Roman"/>
          <w:color w:val="0E101A"/>
          <w:sz w:val="24"/>
          <w:szCs w:val="24"/>
        </w:rPr>
        <w:t xml:space="preserve"> perceptions of physical safety. First, the composite variable of teacher perceived physical safety was generated by standardizing the five survey responses. Then </w:t>
      </w:r>
      <w:r>
        <w:rPr>
          <w:rFonts w:ascii="Times New Roman" w:eastAsia="Times New Roman" w:hAnsi="Times New Roman" w:cs="Times New Roman"/>
          <w:color w:val="0E101A"/>
          <w:sz w:val="24"/>
          <w:szCs w:val="24"/>
        </w:rPr>
        <w:t>the researcher</w:t>
      </w:r>
      <w:r w:rsidRPr="00780103">
        <w:rPr>
          <w:rFonts w:ascii="Times New Roman" w:eastAsia="Times New Roman" w:hAnsi="Times New Roman" w:cs="Times New Roman"/>
          <w:color w:val="0E101A"/>
          <w:sz w:val="24"/>
          <w:szCs w:val="24"/>
        </w:rPr>
        <w:t xml:space="preserve"> combined all standardized survey responses to create the composite variable of teacher</w:t>
      </w:r>
      <w:r>
        <w:rPr>
          <w:rFonts w:ascii="Times New Roman" w:eastAsia="Times New Roman" w:hAnsi="Times New Roman" w:cs="Times New Roman"/>
          <w:color w:val="0E101A"/>
          <w:sz w:val="24"/>
          <w:szCs w:val="24"/>
        </w:rPr>
        <w:t>-</w:t>
      </w:r>
      <w:r w:rsidRPr="00780103">
        <w:rPr>
          <w:rFonts w:ascii="Times New Roman" w:eastAsia="Times New Roman" w:hAnsi="Times New Roman" w:cs="Times New Roman"/>
          <w:color w:val="0E101A"/>
          <w:sz w:val="24"/>
          <w:szCs w:val="24"/>
        </w:rPr>
        <w:t xml:space="preserve">perceived physical safety and generated summary statistics (Table </w:t>
      </w:r>
      <w:r w:rsidR="00951AAF">
        <w:rPr>
          <w:rFonts w:ascii="Times New Roman" w:eastAsia="Times New Roman" w:hAnsi="Times New Roman" w:cs="Times New Roman"/>
          <w:color w:val="0E101A"/>
          <w:sz w:val="24"/>
          <w:szCs w:val="24"/>
        </w:rPr>
        <w:t>1</w:t>
      </w:r>
      <w:r w:rsidR="003B1D2D">
        <w:rPr>
          <w:rFonts w:ascii="Times New Roman" w:eastAsia="Times New Roman" w:hAnsi="Times New Roman" w:cs="Times New Roman"/>
          <w:color w:val="0E101A"/>
          <w:sz w:val="24"/>
          <w:szCs w:val="24"/>
        </w:rPr>
        <w:t>1</w:t>
      </w:r>
      <w:r w:rsidRPr="00780103">
        <w:rPr>
          <w:rFonts w:ascii="Times New Roman" w:eastAsia="Times New Roman" w:hAnsi="Times New Roman" w:cs="Times New Roman"/>
          <w:color w:val="0E101A"/>
          <w:sz w:val="24"/>
          <w:szCs w:val="24"/>
        </w:rPr>
        <w:t>). The composite dependent variable of perceptions of physical safety should be interpreted with the understanding that the</w:t>
      </w:r>
      <w:r>
        <w:rPr>
          <w:rFonts w:ascii="Times New Roman" w:eastAsia="Times New Roman" w:hAnsi="Times New Roman" w:cs="Times New Roman"/>
          <w:color w:val="0E101A"/>
          <w:sz w:val="24"/>
          <w:szCs w:val="24"/>
        </w:rPr>
        <w:t xml:space="preserve"> </w:t>
      </w:r>
      <w:r w:rsidRPr="00780103">
        <w:rPr>
          <w:rFonts w:ascii="Times New Roman" w:eastAsia="Times New Roman" w:hAnsi="Times New Roman" w:cs="Times New Roman"/>
          <w:color w:val="0E101A"/>
          <w:sz w:val="24"/>
          <w:szCs w:val="24"/>
        </w:rPr>
        <w:t>greater the mean, the more positive the perceptions of physical safety.</w:t>
      </w:r>
    </w:p>
    <w:p w14:paraId="35B1A264" w14:textId="2213D573" w:rsidR="00144237" w:rsidRPr="00144237" w:rsidRDefault="00F12221" w:rsidP="000B43AA">
      <w:pPr>
        <w:spacing w:after="0" w:line="480" w:lineRule="auto"/>
        <w:rPr>
          <w:rFonts w:ascii="Times New Roman" w:eastAsia="Times New Roman" w:hAnsi="Times New Roman" w:cs="Times New Roman"/>
          <w:b/>
          <w:bCs/>
          <w:i/>
          <w:iCs/>
          <w:color w:val="0E101A"/>
          <w:sz w:val="24"/>
          <w:szCs w:val="24"/>
        </w:rPr>
      </w:pPr>
      <w:r w:rsidRPr="00144237">
        <w:rPr>
          <w:rFonts w:ascii="Times New Roman" w:eastAsia="Times New Roman" w:hAnsi="Times New Roman" w:cs="Times New Roman"/>
          <w:b/>
          <w:bCs/>
          <w:i/>
          <w:iCs/>
          <w:color w:val="0E101A"/>
          <w:sz w:val="24"/>
          <w:szCs w:val="24"/>
        </w:rPr>
        <w:t>Teacher Victimization</w:t>
      </w:r>
    </w:p>
    <w:p w14:paraId="313BBF92" w14:textId="74E74CB0" w:rsidR="00213749" w:rsidRDefault="00F12221" w:rsidP="000B43AA">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In this study the researcher</w:t>
      </w:r>
      <w:r w:rsidRPr="00780103">
        <w:rPr>
          <w:rFonts w:ascii="Times New Roman" w:eastAsia="Times New Roman" w:hAnsi="Times New Roman" w:cs="Times New Roman"/>
          <w:color w:val="0E101A"/>
          <w:sz w:val="24"/>
          <w:szCs w:val="24"/>
        </w:rPr>
        <w:t xml:space="preserve"> set out to measure </w:t>
      </w:r>
      <w:r>
        <w:rPr>
          <w:rFonts w:ascii="Times New Roman" w:eastAsia="Times New Roman" w:hAnsi="Times New Roman" w:cs="Times New Roman"/>
          <w:color w:val="0E101A"/>
          <w:sz w:val="24"/>
          <w:szCs w:val="24"/>
        </w:rPr>
        <w:t>whether</w:t>
      </w:r>
      <w:r w:rsidRPr="00780103">
        <w:rPr>
          <w:rFonts w:ascii="Times New Roman" w:eastAsia="Times New Roman" w:hAnsi="Times New Roman" w:cs="Times New Roman"/>
          <w:color w:val="0E101A"/>
          <w:sz w:val="24"/>
          <w:szCs w:val="24"/>
        </w:rPr>
        <w:t xml:space="preserve"> there was a difference </w:t>
      </w:r>
      <w:r>
        <w:rPr>
          <w:rFonts w:ascii="Times New Roman" w:eastAsia="Times New Roman" w:hAnsi="Times New Roman" w:cs="Times New Roman"/>
          <w:color w:val="0E101A"/>
          <w:sz w:val="24"/>
          <w:szCs w:val="24"/>
        </w:rPr>
        <w:t>between</w:t>
      </w:r>
      <w:r w:rsidRPr="00780103">
        <w:rPr>
          <w:rFonts w:ascii="Times New Roman" w:eastAsia="Times New Roman" w:hAnsi="Times New Roman" w:cs="Times New Roman"/>
          <w:color w:val="0E101A"/>
          <w:sz w:val="24"/>
          <w:szCs w:val="24"/>
        </w:rPr>
        <w:t xml:space="preserve"> LGB and non-LGB teachers</w:t>
      </w:r>
      <w:r>
        <w:rPr>
          <w:rFonts w:ascii="Times New Roman" w:eastAsia="Times New Roman" w:hAnsi="Times New Roman" w:cs="Times New Roman"/>
          <w:color w:val="0E101A"/>
          <w:sz w:val="24"/>
          <w:szCs w:val="24"/>
        </w:rPr>
        <w:t>’</w:t>
      </w:r>
      <w:r w:rsidRPr="00780103">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experiences with teacher victimization</w:t>
      </w:r>
      <w:r w:rsidRPr="00780103">
        <w:rPr>
          <w:rFonts w:ascii="Times New Roman" w:eastAsia="Times New Roman" w:hAnsi="Times New Roman" w:cs="Times New Roman"/>
          <w:color w:val="0E101A"/>
          <w:sz w:val="24"/>
          <w:szCs w:val="24"/>
        </w:rPr>
        <w:t xml:space="preserve">. First, </w:t>
      </w:r>
      <w:r w:rsidR="00144237">
        <w:rPr>
          <w:rFonts w:ascii="Times New Roman" w:eastAsia="Times New Roman" w:hAnsi="Times New Roman" w:cs="Times New Roman"/>
          <w:color w:val="0E101A"/>
          <w:sz w:val="24"/>
          <w:szCs w:val="24"/>
        </w:rPr>
        <w:t xml:space="preserve">the researcher </w:t>
      </w:r>
      <w:r>
        <w:rPr>
          <w:rFonts w:ascii="Times New Roman" w:eastAsia="Times New Roman" w:hAnsi="Times New Roman" w:cs="Times New Roman"/>
          <w:color w:val="0E101A"/>
          <w:sz w:val="24"/>
          <w:szCs w:val="24"/>
        </w:rPr>
        <w:t xml:space="preserve">generated </w:t>
      </w:r>
      <w:r w:rsidRPr="00780103">
        <w:rPr>
          <w:rFonts w:ascii="Times New Roman" w:eastAsia="Times New Roman" w:hAnsi="Times New Roman" w:cs="Times New Roman"/>
          <w:color w:val="0E101A"/>
          <w:sz w:val="24"/>
          <w:szCs w:val="24"/>
        </w:rPr>
        <w:t xml:space="preserve">the composite variable of teacher </w:t>
      </w:r>
      <w:r>
        <w:rPr>
          <w:rFonts w:ascii="Times New Roman" w:eastAsia="Times New Roman" w:hAnsi="Times New Roman" w:cs="Times New Roman"/>
          <w:color w:val="0E101A"/>
          <w:sz w:val="24"/>
          <w:szCs w:val="24"/>
        </w:rPr>
        <w:t>victimization</w:t>
      </w:r>
      <w:r w:rsidRPr="00780103">
        <w:rPr>
          <w:rFonts w:ascii="Times New Roman" w:eastAsia="Times New Roman" w:hAnsi="Times New Roman" w:cs="Times New Roman"/>
          <w:color w:val="0E101A"/>
          <w:sz w:val="24"/>
          <w:szCs w:val="24"/>
        </w:rPr>
        <w:t xml:space="preserve"> by standardizing the </w:t>
      </w:r>
      <w:r>
        <w:rPr>
          <w:rFonts w:ascii="Times New Roman" w:eastAsia="Times New Roman" w:hAnsi="Times New Roman" w:cs="Times New Roman"/>
          <w:color w:val="0E101A"/>
          <w:sz w:val="24"/>
          <w:szCs w:val="24"/>
        </w:rPr>
        <w:t>four</w:t>
      </w:r>
      <w:r w:rsidRPr="00780103">
        <w:rPr>
          <w:rFonts w:ascii="Times New Roman" w:eastAsia="Times New Roman" w:hAnsi="Times New Roman" w:cs="Times New Roman"/>
          <w:color w:val="0E101A"/>
          <w:sz w:val="24"/>
          <w:szCs w:val="24"/>
        </w:rPr>
        <w:t xml:space="preserve"> survey responses. Then, </w:t>
      </w:r>
      <w:r>
        <w:rPr>
          <w:rFonts w:ascii="Times New Roman" w:eastAsia="Times New Roman" w:hAnsi="Times New Roman" w:cs="Times New Roman"/>
          <w:color w:val="0E101A"/>
          <w:sz w:val="24"/>
          <w:szCs w:val="24"/>
        </w:rPr>
        <w:t>the researcher</w:t>
      </w:r>
      <w:r w:rsidRPr="00780103">
        <w:rPr>
          <w:rFonts w:ascii="Times New Roman" w:eastAsia="Times New Roman" w:hAnsi="Times New Roman" w:cs="Times New Roman"/>
          <w:color w:val="0E101A"/>
          <w:sz w:val="24"/>
          <w:szCs w:val="24"/>
        </w:rPr>
        <w:t xml:space="preserve"> combined all standardized survey responses to create the composite variable of teacher </w:t>
      </w:r>
      <w:r>
        <w:rPr>
          <w:rFonts w:ascii="Times New Roman" w:eastAsia="Times New Roman" w:hAnsi="Times New Roman" w:cs="Times New Roman"/>
          <w:color w:val="0E101A"/>
          <w:sz w:val="24"/>
          <w:szCs w:val="24"/>
        </w:rPr>
        <w:t>victimization</w:t>
      </w:r>
      <w:r w:rsidRPr="00780103">
        <w:rPr>
          <w:rFonts w:ascii="Times New Roman" w:eastAsia="Times New Roman" w:hAnsi="Times New Roman" w:cs="Times New Roman"/>
          <w:color w:val="0E101A"/>
          <w:sz w:val="24"/>
          <w:szCs w:val="24"/>
        </w:rPr>
        <w:t xml:space="preserve"> and generated summary statistics (Table </w:t>
      </w:r>
      <w:r w:rsidR="00951AAF">
        <w:rPr>
          <w:rFonts w:ascii="Times New Roman" w:eastAsia="Times New Roman" w:hAnsi="Times New Roman" w:cs="Times New Roman"/>
          <w:color w:val="0E101A"/>
          <w:sz w:val="24"/>
          <w:szCs w:val="24"/>
        </w:rPr>
        <w:t>1</w:t>
      </w:r>
      <w:r w:rsidR="003B1D2D">
        <w:rPr>
          <w:rFonts w:ascii="Times New Roman" w:eastAsia="Times New Roman" w:hAnsi="Times New Roman" w:cs="Times New Roman"/>
          <w:color w:val="0E101A"/>
          <w:sz w:val="24"/>
          <w:szCs w:val="24"/>
        </w:rPr>
        <w:t>1</w:t>
      </w:r>
      <w:r w:rsidRPr="00780103">
        <w:rPr>
          <w:rFonts w:ascii="Times New Roman" w:eastAsia="Times New Roman" w:hAnsi="Times New Roman" w:cs="Times New Roman"/>
          <w:color w:val="0E101A"/>
          <w:sz w:val="24"/>
          <w:szCs w:val="24"/>
        </w:rPr>
        <w:t xml:space="preserve">). The composite dependent variable of </w:t>
      </w:r>
      <w:r>
        <w:rPr>
          <w:rFonts w:ascii="Times New Roman" w:eastAsia="Times New Roman" w:hAnsi="Times New Roman" w:cs="Times New Roman"/>
          <w:color w:val="0E101A"/>
          <w:sz w:val="24"/>
          <w:szCs w:val="24"/>
        </w:rPr>
        <w:t>teacher victimization</w:t>
      </w:r>
      <w:r w:rsidRPr="00780103">
        <w:rPr>
          <w:rFonts w:ascii="Times New Roman" w:eastAsia="Times New Roman" w:hAnsi="Times New Roman" w:cs="Times New Roman"/>
          <w:color w:val="0E101A"/>
          <w:sz w:val="24"/>
          <w:szCs w:val="24"/>
        </w:rPr>
        <w:t xml:space="preserve"> should be interpreted with the understanding that the</w:t>
      </w:r>
      <w:r>
        <w:rPr>
          <w:rFonts w:ascii="Times New Roman" w:eastAsia="Times New Roman" w:hAnsi="Times New Roman" w:cs="Times New Roman"/>
          <w:color w:val="0E101A"/>
          <w:sz w:val="24"/>
          <w:szCs w:val="24"/>
        </w:rPr>
        <w:t xml:space="preserve"> </w:t>
      </w:r>
      <w:r w:rsidRPr="00780103">
        <w:rPr>
          <w:rFonts w:ascii="Times New Roman" w:eastAsia="Times New Roman" w:hAnsi="Times New Roman" w:cs="Times New Roman"/>
          <w:color w:val="0E101A"/>
          <w:sz w:val="24"/>
          <w:szCs w:val="24"/>
        </w:rPr>
        <w:t>greater the mean, th</w:t>
      </w:r>
      <w:r>
        <w:rPr>
          <w:rFonts w:ascii="Times New Roman" w:eastAsia="Times New Roman" w:hAnsi="Times New Roman" w:cs="Times New Roman"/>
          <w:color w:val="0E101A"/>
          <w:sz w:val="24"/>
          <w:szCs w:val="24"/>
        </w:rPr>
        <w:t xml:space="preserve">e greater the incidents of victimization. </w:t>
      </w:r>
    </w:p>
    <w:p w14:paraId="19BEEADA" w14:textId="1A545B35" w:rsidR="00213749" w:rsidRPr="00213749" w:rsidRDefault="007235C8" w:rsidP="00213749">
      <w:pPr>
        <w:spacing w:after="0" w:line="480" w:lineRule="auto"/>
        <w:rPr>
          <w:rFonts w:ascii="Times New Roman" w:eastAsia="Times New Roman" w:hAnsi="Times New Roman" w:cs="Times New Roman"/>
          <w:i/>
          <w:iCs/>
          <w:color w:val="0E101A"/>
          <w:sz w:val="24"/>
          <w:szCs w:val="24"/>
        </w:rPr>
      </w:pPr>
      <w:r w:rsidRPr="00213749">
        <w:rPr>
          <w:rFonts w:ascii="Times New Roman" w:eastAsia="Times New Roman" w:hAnsi="Times New Roman" w:cs="Times New Roman"/>
          <w:b/>
          <w:bCs/>
          <w:i/>
          <w:iCs/>
          <w:color w:val="0E101A"/>
          <w:sz w:val="24"/>
          <w:szCs w:val="24"/>
        </w:rPr>
        <w:t>Teacher Perceived Emotional Safety</w:t>
      </w:r>
    </w:p>
    <w:p w14:paraId="0AA8D54B" w14:textId="3DDE8771" w:rsidR="007235C8" w:rsidRPr="00987418" w:rsidRDefault="007235C8" w:rsidP="00FB00F6">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In this study the researcher</w:t>
      </w:r>
      <w:r w:rsidRPr="00987418">
        <w:rPr>
          <w:rFonts w:ascii="Times New Roman" w:eastAsia="Times New Roman" w:hAnsi="Times New Roman" w:cs="Times New Roman"/>
          <w:color w:val="0E101A"/>
          <w:sz w:val="24"/>
          <w:szCs w:val="24"/>
        </w:rPr>
        <w:t xml:space="preserve"> set out to measure</w:t>
      </w:r>
      <w:r>
        <w:rPr>
          <w:rFonts w:ascii="Times New Roman" w:eastAsia="Times New Roman" w:hAnsi="Times New Roman" w:cs="Times New Roman"/>
          <w:color w:val="0E101A"/>
          <w:sz w:val="24"/>
          <w:szCs w:val="24"/>
        </w:rPr>
        <w:t xml:space="preserve"> whether</w:t>
      </w:r>
      <w:r w:rsidRPr="00987418">
        <w:rPr>
          <w:rFonts w:ascii="Times New Roman" w:eastAsia="Times New Roman" w:hAnsi="Times New Roman" w:cs="Times New Roman"/>
          <w:color w:val="0E101A"/>
          <w:sz w:val="24"/>
          <w:szCs w:val="24"/>
        </w:rPr>
        <w:t xml:space="preserve"> there was a significant difference between LGB and non-LGB </w:t>
      </w:r>
      <w:proofErr w:type="gramStart"/>
      <w:r w:rsidRPr="00987418">
        <w:rPr>
          <w:rFonts w:ascii="Times New Roman" w:eastAsia="Times New Roman" w:hAnsi="Times New Roman" w:cs="Times New Roman"/>
          <w:color w:val="0E101A"/>
          <w:sz w:val="24"/>
          <w:szCs w:val="24"/>
        </w:rPr>
        <w:t>teachers</w:t>
      </w:r>
      <w:r>
        <w:rPr>
          <w:rFonts w:ascii="Times New Roman" w:eastAsia="Times New Roman" w:hAnsi="Times New Roman" w:cs="Times New Roman"/>
          <w:color w:val="0E101A"/>
          <w:sz w:val="24"/>
          <w:szCs w:val="24"/>
        </w:rPr>
        <w:t>’</w:t>
      </w:r>
      <w:proofErr w:type="gramEnd"/>
      <w:r w:rsidRPr="00987418">
        <w:rPr>
          <w:rFonts w:ascii="Times New Roman" w:eastAsia="Times New Roman" w:hAnsi="Times New Roman" w:cs="Times New Roman"/>
          <w:color w:val="0E101A"/>
          <w:sz w:val="24"/>
          <w:szCs w:val="24"/>
        </w:rPr>
        <w:t xml:space="preserve"> perceived emotional safety. </w:t>
      </w:r>
      <w:r>
        <w:rPr>
          <w:rFonts w:ascii="Times New Roman" w:eastAsia="Times New Roman" w:hAnsi="Times New Roman" w:cs="Times New Roman"/>
          <w:color w:val="0E101A"/>
          <w:sz w:val="24"/>
          <w:szCs w:val="24"/>
        </w:rPr>
        <w:t>T</w:t>
      </w:r>
      <w:r w:rsidRPr="00987418">
        <w:rPr>
          <w:rFonts w:ascii="Times New Roman" w:eastAsia="Times New Roman" w:hAnsi="Times New Roman" w:cs="Times New Roman"/>
          <w:color w:val="0E101A"/>
          <w:sz w:val="24"/>
          <w:szCs w:val="24"/>
        </w:rPr>
        <w:t xml:space="preserve">o measure this, </w:t>
      </w:r>
      <w:r>
        <w:rPr>
          <w:rFonts w:ascii="Times New Roman" w:eastAsia="Times New Roman" w:hAnsi="Times New Roman" w:cs="Times New Roman"/>
          <w:color w:val="0E101A"/>
          <w:sz w:val="24"/>
          <w:szCs w:val="24"/>
        </w:rPr>
        <w:t xml:space="preserve">the </w:t>
      </w:r>
      <w:r>
        <w:rPr>
          <w:rFonts w:ascii="Times New Roman" w:eastAsia="Times New Roman" w:hAnsi="Times New Roman" w:cs="Times New Roman"/>
          <w:color w:val="0E101A"/>
          <w:sz w:val="24"/>
          <w:szCs w:val="24"/>
        </w:rPr>
        <w:lastRenderedPageBreak/>
        <w:t xml:space="preserve">researcher needed to generate </w:t>
      </w:r>
      <w:r w:rsidRPr="00987418">
        <w:rPr>
          <w:rFonts w:ascii="Times New Roman" w:eastAsia="Times New Roman" w:hAnsi="Times New Roman" w:cs="Times New Roman"/>
          <w:color w:val="0E101A"/>
          <w:sz w:val="24"/>
          <w:szCs w:val="24"/>
        </w:rPr>
        <w:t xml:space="preserve">the third composite variable. First, </w:t>
      </w:r>
      <w:r>
        <w:rPr>
          <w:rFonts w:ascii="Times New Roman" w:eastAsia="Times New Roman" w:hAnsi="Times New Roman" w:cs="Times New Roman"/>
          <w:color w:val="0E101A"/>
          <w:sz w:val="24"/>
          <w:szCs w:val="24"/>
        </w:rPr>
        <w:t>the researcher</w:t>
      </w:r>
      <w:r w:rsidRPr="00987418">
        <w:rPr>
          <w:rFonts w:ascii="Times New Roman" w:eastAsia="Times New Roman" w:hAnsi="Times New Roman" w:cs="Times New Roman"/>
          <w:color w:val="0E101A"/>
          <w:sz w:val="24"/>
          <w:szCs w:val="24"/>
        </w:rPr>
        <w:t xml:space="preserve"> standardized the five survey responses related to emotional safety.</w:t>
      </w:r>
      <w:r>
        <w:rPr>
          <w:rFonts w:ascii="Times New Roman" w:eastAsia="Times New Roman" w:hAnsi="Times New Roman" w:cs="Times New Roman"/>
          <w:color w:val="0E101A"/>
          <w:sz w:val="24"/>
          <w:szCs w:val="24"/>
        </w:rPr>
        <w:t xml:space="preserve"> </w:t>
      </w:r>
      <w:r w:rsidRPr="00390FB6">
        <w:rPr>
          <w:rFonts w:ascii="Times New Roman" w:eastAsia="Times New Roman" w:hAnsi="Times New Roman" w:cs="Times New Roman"/>
          <w:color w:val="0E101A"/>
          <w:sz w:val="24"/>
          <w:szCs w:val="24"/>
        </w:rPr>
        <w:t xml:space="preserve">Next, </w:t>
      </w:r>
      <w:r>
        <w:rPr>
          <w:rFonts w:ascii="Times New Roman" w:eastAsia="Times New Roman" w:hAnsi="Times New Roman" w:cs="Times New Roman"/>
          <w:color w:val="0E101A"/>
          <w:sz w:val="24"/>
          <w:szCs w:val="24"/>
        </w:rPr>
        <w:t xml:space="preserve">the researcher </w:t>
      </w:r>
      <w:r w:rsidRPr="00987418">
        <w:rPr>
          <w:rFonts w:ascii="Times New Roman" w:eastAsia="Times New Roman" w:hAnsi="Times New Roman" w:cs="Times New Roman"/>
          <w:color w:val="0E101A"/>
          <w:sz w:val="24"/>
          <w:szCs w:val="24"/>
        </w:rPr>
        <w:t>combined all five standardized variables to create the composite variable of teacher</w:t>
      </w:r>
      <w:r>
        <w:rPr>
          <w:rFonts w:ascii="Times New Roman" w:eastAsia="Times New Roman" w:hAnsi="Times New Roman" w:cs="Times New Roman"/>
          <w:color w:val="0E101A"/>
          <w:sz w:val="24"/>
          <w:szCs w:val="24"/>
        </w:rPr>
        <w:t>-</w:t>
      </w:r>
      <w:r w:rsidRPr="00987418">
        <w:rPr>
          <w:rFonts w:ascii="Times New Roman" w:eastAsia="Times New Roman" w:hAnsi="Times New Roman" w:cs="Times New Roman"/>
          <w:color w:val="0E101A"/>
          <w:sz w:val="24"/>
          <w:szCs w:val="24"/>
        </w:rPr>
        <w:t>perceived emotional safety and generated descriptive statistics (</w:t>
      </w:r>
      <w:r>
        <w:rPr>
          <w:rFonts w:ascii="Times New Roman" w:eastAsia="Times New Roman" w:hAnsi="Times New Roman" w:cs="Times New Roman"/>
          <w:color w:val="0E101A"/>
          <w:sz w:val="24"/>
          <w:szCs w:val="24"/>
        </w:rPr>
        <w:t xml:space="preserve">Table </w:t>
      </w:r>
      <w:r w:rsidR="00D81524">
        <w:rPr>
          <w:rFonts w:ascii="Times New Roman" w:eastAsia="Times New Roman" w:hAnsi="Times New Roman" w:cs="Times New Roman"/>
          <w:color w:val="0E101A"/>
          <w:sz w:val="24"/>
          <w:szCs w:val="24"/>
        </w:rPr>
        <w:t>11</w:t>
      </w:r>
      <w:r w:rsidRPr="00987418">
        <w:rPr>
          <w:rFonts w:ascii="Times New Roman" w:eastAsia="Times New Roman" w:hAnsi="Times New Roman" w:cs="Times New Roman"/>
          <w:color w:val="0E101A"/>
          <w:sz w:val="24"/>
          <w:szCs w:val="24"/>
        </w:rPr>
        <w:t>). The composite dependent variable of teachers</w:t>
      </w:r>
      <w:r>
        <w:rPr>
          <w:rFonts w:ascii="Times New Roman" w:eastAsia="Times New Roman" w:hAnsi="Times New Roman" w:cs="Times New Roman"/>
          <w:color w:val="0E101A"/>
          <w:sz w:val="24"/>
          <w:szCs w:val="24"/>
        </w:rPr>
        <w:t>’</w:t>
      </w:r>
      <w:r w:rsidRPr="00987418">
        <w:rPr>
          <w:rFonts w:ascii="Times New Roman" w:eastAsia="Times New Roman" w:hAnsi="Times New Roman" w:cs="Times New Roman"/>
          <w:color w:val="0E101A"/>
          <w:sz w:val="24"/>
          <w:szCs w:val="24"/>
        </w:rPr>
        <w:t xml:space="preserve"> perceptions of emotional safety should be interpreted with the understanding that the greater the mean, the more positive the perception of emotional safety. </w:t>
      </w:r>
    </w:p>
    <w:p w14:paraId="08CF3FF8" w14:textId="50069BB1" w:rsidR="00291416" w:rsidRDefault="00291416" w:rsidP="00DC5B98">
      <w:pPr>
        <w:spacing w:line="48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t xml:space="preserve">Descriptive </w:t>
      </w:r>
      <w:r w:rsidR="00213749">
        <w:rPr>
          <w:rFonts w:ascii="Times New Roman" w:eastAsia="Times New Roman" w:hAnsi="Times New Roman" w:cs="Times New Roman"/>
          <w:b/>
          <w:bCs/>
          <w:color w:val="0E101A"/>
          <w:sz w:val="24"/>
          <w:szCs w:val="24"/>
        </w:rPr>
        <w:t>Analysis</w:t>
      </w:r>
    </w:p>
    <w:p w14:paraId="288FAC12" w14:textId="41BCEFEA" w:rsidR="008B351D" w:rsidRPr="008B351D" w:rsidRDefault="008B351D" w:rsidP="00DC5B98">
      <w:pPr>
        <w:spacing w:line="480" w:lineRule="auto"/>
        <w:rPr>
          <w:rFonts w:ascii="Times New Roman" w:eastAsia="Times New Roman" w:hAnsi="Times New Roman" w:cs="Times New Roman"/>
          <w:b/>
          <w:bCs/>
          <w:i/>
          <w:iCs/>
          <w:color w:val="0E101A"/>
          <w:sz w:val="24"/>
          <w:szCs w:val="24"/>
        </w:rPr>
      </w:pPr>
      <w:r w:rsidRPr="008B351D">
        <w:rPr>
          <w:rFonts w:ascii="Times New Roman" w:eastAsia="Times New Roman" w:hAnsi="Times New Roman" w:cs="Times New Roman"/>
          <w:b/>
          <w:bCs/>
          <w:i/>
          <w:iCs/>
          <w:color w:val="0E101A"/>
          <w:sz w:val="24"/>
          <w:szCs w:val="24"/>
        </w:rPr>
        <w:t>Individual Factors</w:t>
      </w:r>
    </w:p>
    <w:p w14:paraId="0C20DEC9" w14:textId="5CFB9D20" w:rsidR="00FB00F6" w:rsidRPr="000317EC" w:rsidRDefault="00FB00F6" w:rsidP="00FB00F6">
      <w:pPr>
        <w:pStyle w:val="NormalWeb"/>
        <w:spacing w:before="0" w:beforeAutospacing="0" w:after="0" w:afterAutospacing="0" w:line="480" w:lineRule="auto"/>
        <w:ind w:firstLine="720"/>
      </w:pPr>
      <w:r>
        <w:rPr>
          <w:rStyle w:val="Strong"/>
          <w:color w:val="0E101A"/>
        </w:rPr>
        <w:t xml:space="preserve">Gender. </w:t>
      </w:r>
      <w:r>
        <w:rPr>
          <w:rStyle w:val="Strong"/>
          <w:b w:val="0"/>
          <w:bCs w:val="0"/>
          <w:color w:val="0E101A"/>
        </w:rPr>
        <w:t>The researcher</w:t>
      </w:r>
      <w:r>
        <w:t xml:space="preserve"> conducted an independent sample </w:t>
      </w:r>
      <w:r w:rsidRPr="00850504">
        <w:rPr>
          <w:i/>
          <w:iCs/>
        </w:rPr>
        <w:t>t</w:t>
      </w:r>
      <w:r>
        <w:t xml:space="preserve">-test to compare the means of the perceptions of physical safety, teacher victimization, and emotional safety of males and females (Table </w:t>
      </w:r>
      <w:r w:rsidR="00AC37E4">
        <w:t>1</w:t>
      </w:r>
      <w:r w:rsidR="00D81524">
        <w:t>2</w:t>
      </w:r>
      <w:r>
        <w:t xml:space="preserve">). </w:t>
      </w:r>
      <w:r w:rsidRPr="001F1DA2">
        <w:rPr>
          <w:color w:val="0E101A"/>
        </w:rPr>
        <w:t xml:space="preserve">The researcher </w:t>
      </w:r>
      <w:r>
        <w:rPr>
          <w:color w:val="0E101A"/>
        </w:rPr>
        <w:t>tested</w:t>
      </w:r>
      <w:r w:rsidRPr="001F1DA2">
        <w:rPr>
          <w:color w:val="0E101A"/>
        </w:rPr>
        <w:t xml:space="preserve"> the empirical consistency of previous studies that found differences in perceptions of school safety between males and females (</w:t>
      </w:r>
      <w:r w:rsidRPr="003E6A7C">
        <w:t xml:space="preserve">Fisher &amp; </w:t>
      </w:r>
      <w:proofErr w:type="spellStart"/>
      <w:r w:rsidRPr="003E6A7C">
        <w:t>Kettl</w:t>
      </w:r>
      <w:proofErr w:type="spellEnd"/>
      <w:r w:rsidRPr="003E6A7C">
        <w:t>, 2003;</w:t>
      </w:r>
      <w:r w:rsidRPr="00665CBB">
        <w:t xml:space="preserve"> </w:t>
      </w:r>
      <w:r w:rsidRPr="003E6A7C">
        <w:t xml:space="preserve">Moon </w:t>
      </w:r>
      <w:r>
        <w:t>&amp;</w:t>
      </w:r>
      <w:r w:rsidRPr="003E6A7C">
        <w:t xml:space="preserve"> McCluskey</w:t>
      </w:r>
      <w:r>
        <w:t xml:space="preserve">, </w:t>
      </w:r>
      <w:r w:rsidRPr="003E6A7C">
        <w:t>2020</w:t>
      </w:r>
      <w:r>
        <w:t xml:space="preserve">; </w:t>
      </w:r>
      <w:proofErr w:type="spellStart"/>
      <w:r w:rsidRPr="003E6A7C">
        <w:t>Taie</w:t>
      </w:r>
      <w:proofErr w:type="spellEnd"/>
      <w:r w:rsidRPr="003E6A7C">
        <w:t xml:space="preserve"> &amp; Goldring, 20</w:t>
      </w:r>
      <w:r>
        <w:t>1</w:t>
      </w:r>
      <w:r w:rsidRPr="003E6A7C">
        <w:t>7</w:t>
      </w:r>
      <w:r>
        <w:t>;</w:t>
      </w:r>
      <w:r w:rsidRPr="00766A73">
        <w:t xml:space="preserve"> </w:t>
      </w:r>
      <w:r w:rsidRPr="003E6A7C">
        <w:t>Williams</w:t>
      </w:r>
      <w:r>
        <w:t xml:space="preserve"> &amp; </w:t>
      </w:r>
      <w:proofErr w:type="spellStart"/>
      <w:r w:rsidRPr="003E6A7C">
        <w:t>Corvo</w:t>
      </w:r>
      <w:proofErr w:type="spellEnd"/>
      <w:r>
        <w:t xml:space="preserve">; </w:t>
      </w:r>
      <w:r w:rsidRPr="003E6A7C">
        <w:t>2005</w:t>
      </w:r>
      <w:r>
        <w:t xml:space="preserve">). </w:t>
      </w:r>
      <w:r>
        <w:rPr>
          <w:color w:val="0E101A"/>
        </w:rPr>
        <w:t>The l</w:t>
      </w:r>
      <w:r w:rsidRPr="001F1DA2">
        <w:rPr>
          <w:color w:val="0E101A"/>
        </w:rPr>
        <w:t>iterature suggests that females report more physical attacks and violence than their male counterparts (</w:t>
      </w:r>
      <w:proofErr w:type="spellStart"/>
      <w:r w:rsidRPr="003E6A7C">
        <w:t>Gerberich</w:t>
      </w:r>
      <w:proofErr w:type="spellEnd"/>
      <w:r w:rsidRPr="003E6A7C">
        <w:t xml:space="preserve"> et al.</w:t>
      </w:r>
      <w:r>
        <w:t xml:space="preserve">, </w:t>
      </w:r>
      <w:r w:rsidRPr="003E6A7C">
        <w:t>20</w:t>
      </w:r>
      <w:r>
        <w:t>11; Huang et al., 2020</w:t>
      </w:r>
      <w:r w:rsidRPr="001F1DA2">
        <w:rPr>
          <w:color w:val="0E101A"/>
        </w:rPr>
        <w:t xml:space="preserve">). </w:t>
      </w:r>
    </w:p>
    <w:p w14:paraId="640F73EC" w14:textId="7EFA04CB" w:rsidR="00FB00F6" w:rsidRPr="00844E79" w:rsidRDefault="00FB00F6" w:rsidP="00FB00F6">
      <w:pPr>
        <w:spacing w:after="0" w:line="480" w:lineRule="auto"/>
        <w:ind w:firstLine="720"/>
        <w:rPr>
          <w:rFonts w:ascii="Times New Roman" w:eastAsia="Times New Roman" w:hAnsi="Times New Roman" w:cs="Times New Roman"/>
          <w:color w:val="0E101A"/>
          <w:sz w:val="24"/>
          <w:szCs w:val="24"/>
        </w:rPr>
      </w:pPr>
      <w:r w:rsidRPr="00844E79">
        <w:rPr>
          <w:rFonts w:ascii="Times New Roman" w:eastAsia="Times New Roman" w:hAnsi="Times New Roman" w:cs="Times New Roman"/>
          <w:b/>
          <w:bCs/>
          <w:color w:val="0E101A"/>
          <w:sz w:val="24"/>
          <w:szCs w:val="24"/>
        </w:rPr>
        <w:t>Years of Experience. </w:t>
      </w:r>
      <w:r w:rsidRPr="00844E79">
        <w:rPr>
          <w:rFonts w:ascii="Times New Roman" w:eastAsia="Times New Roman" w:hAnsi="Times New Roman" w:cs="Times New Roman"/>
          <w:color w:val="0E101A"/>
          <w:sz w:val="24"/>
          <w:szCs w:val="24"/>
        </w:rPr>
        <w:t xml:space="preserve">Survey respondents were asked to self-report their years of experience as a teacher. </w:t>
      </w:r>
      <w:r>
        <w:rPr>
          <w:rFonts w:ascii="Times New Roman" w:eastAsia="Times New Roman" w:hAnsi="Times New Roman" w:cs="Times New Roman"/>
          <w:color w:val="0E101A"/>
          <w:sz w:val="24"/>
          <w:szCs w:val="24"/>
        </w:rPr>
        <w:t xml:space="preserve">Using the </w:t>
      </w:r>
      <w:r w:rsidRPr="00844E79">
        <w:rPr>
          <w:rFonts w:ascii="Times New Roman" w:eastAsia="Times New Roman" w:hAnsi="Times New Roman" w:cs="Times New Roman"/>
          <w:color w:val="0E101A"/>
          <w:sz w:val="24"/>
          <w:szCs w:val="24"/>
        </w:rPr>
        <w:t xml:space="preserve">categorical structure </w:t>
      </w:r>
      <w:r>
        <w:rPr>
          <w:rFonts w:ascii="Times New Roman" w:eastAsia="Times New Roman" w:hAnsi="Times New Roman" w:cs="Times New Roman"/>
          <w:color w:val="0E101A"/>
          <w:sz w:val="24"/>
          <w:szCs w:val="24"/>
        </w:rPr>
        <w:t>of</w:t>
      </w:r>
      <w:r w:rsidRPr="00844E79">
        <w:rPr>
          <w:rFonts w:ascii="Times New Roman" w:eastAsia="Times New Roman" w:hAnsi="Times New Roman" w:cs="Times New Roman"/>
          <w:color w:val="0E101A"/>
          <w:sz w:val="24"/>
          <w:szCs w:val="24"/>
        </w:rPr>
        <w:t xml:space="preserve"> the National Center for Education Statistics</w:t>
      </w:r>
      <w:r>
        <w:rPr>
          <w:rFonts w:ascii="Times New Roman" w:eastAsia="Times New Roman" w:hAnsi="Times New Roman" w:cs="Times New Roman"/>
          <w:color w:val="0E101A"/>
          <w:sz w:val="24"/>
          <w:szCs w:val="24"/>
        </w:rPr>
        <w:t>, the researcher created d</w:t>
      </w:r>
      <w:r w:rsidRPr="00844E79">
        <w:rPr>
          <w:rFonts w:ascii="Times New Roman" w:eastAsia="Times New Roman" w:hAnsi="Times New Roman" w:cs="Times New Roman"/>
          <w:color w:val="0E101A"/>
          <w:sz w:val="24"/>
          <w:szCs w:val="24"/>
        </w:rPr>
        <w:t xml:space="preserve">ummy variables for each </w:t>
      </w:r>
      <w:r>
        <w:rPr>
          <w:rFonts w:ascii="Times New Roman" w:eastAsia="Times New Roman" w:hAnsi="Times New Roman" w:cs="Times New Roman"/>
          <w:color w:val="0E101A"/>
          <w:sz w:val="24"/>
          <w:szCs w:val="24"/>
        </w:rPr>
        <w:t>experience level</w:t>
      </w:r>
      <w:r w:rsidRPr="00844E79">
        <w:rPr>
          <w:rFonts w:ascii="Times New Roman" w:eastAsia="Times New Roman" w:hAnsi="Times New Roman" w:cs="Times New Roman"/>
          <w:color w:val="0E101A"/>
          <w:sz w:val="24"/>
          <w:szCs w:val="24"/>
        </w:rPr>
        <w:t xml:space="preserve"> and </w:t>
      </w:r>
      <w:r>
        <w:rPr>
          <w:rFonts w:ascii="Times New Roman" w:eastAsia="Times New Roman" w:hAnsi="Times New Roman" w:cs="Times New Roman"/>
          <w:color w:val="0E101A"/>
          <w:sz w:val="24"/>
          <w:szCs w:val="24"/>
        </w:rPr>
        <w:t xml:space="preserve">generated </w:t>
      </w:r>
      <w:r w:rsidRPr="00844E79">
        <w:rPr>
          <w:rFonts w:ascii="Times New Roman" w:eastAsia="Times New Roman" w:hAnsi="Times New Roman" w:cs="Times New Roman"/>
          <w:color w:val="0E101A"/>
          <w:sz w:val="24"/>
          <w:szCs w:val="24"/>
        </w:rPr>
        <w:t>descriptive statistics for analysis</w:t>
      </w:r>
      <w:r>
        <w:rPr>
          <w:rFonts w:ascii="Times New Roman" w:eastAsia="Times New Roman" w:hAnsi="Times New Roman" w:cs="Times New Roman"/>
          <w:color w:val="0E101A"/>
          <w:sz w:val="24"/>
          <w:szCs w:val="24"/>
        </w:rPr>
        <w:t xml:space="preserve"> (see Table </w:t>
      </w:r>
      <w:r w:rsidR="00D81524">
        <w:rPr>
          <w:rFonts w:ascii="Times New Roman" w:eastAsia="Times New Roman" w:hAnsi="Times New Roman" w:cs="Times New Roman"/>
          <w:color w:val="0E101A"/>
          <w:sz w:val="24"/>
          <w:szCs w:val="24"/>
        </w:rPr>
        <w:t>6</w:t>
      </w:r>
      <w:r>
        <w:rPr>
          <w:rFonts w:ascii="Times New Roman" w:eastAsia="Times New Roman" w:hAnsi="Times New Roman" w:cs="Times New Roman"/>
          <w:color w:val="0E101A"/>
          <w:sz w:val="24"/>
          <w:szCs w:val="24"/>
        </w:rPr>
        <w:t>)</w:t>
      </w:r>
      <w:r w:rsidRPr="00844E79">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The researcher</w:t>
      </w:r>
      <w:r w:rsidRPr="00844E79">
        <w:rPr>
          <w:rFonts w:ascii="Times New Roman" w:eastAsia="Times New Roman" w:hAnsi="Times New Roman" w:cs="Times New Roman"/>
          <w:color w:val="0E101A"/>
          <w:sz w:val="24"/>
          <w:szCs w:val="24"/>
        </w:rPr>
        <w:t xml:space="preserve"> conducted an ANOVA test to determine </w:t>
      </w:r>
      <w:r>
        <w:rPr>
          <w:rFonts w:ascii="Times New Roman" w:eastAsia="Times New Roman" w:hAnsi="Times New Roman" w:cs="Times New Roman"/>
          <w:color w:val="0E101A"/>
          <w:sz w:val="24"/>
          <w:szCs w:val="24"/>
        </w:rPr>
        <w:t xml:space="preserve">whether </w:t>
      </w:r>
      <w:r w:rsidRPr="00844E79">
        <w:rPr>
          <w:rFonts w:ascii="Times New Roman" w:eastAsia="Times New Roman" w:hAnsi="Times New Roman" w:cs="Times New Roman"/>
          <w:color w:val="0E101A"/>
          <w:sz w:val="24"/>
          <w:szCs w:val="24"/>
        </w:rPr>
        <w:t xml:space="preserve">there was any variable in the mean responses of each </w:t>
      </w:r>
      <w:r>
        <w:rPr>
          <w:rFonts w:ascii="Times New Roman" w:eastAsia="Times New Roman" w:hAnsi="Times New Roman" w:cs="Times New Roman"/>
          <w:color w:val="0E101A"/>
          <w:sz w:val="24"/>
          <w:szCs w:val="24"/>
        </w:rPr>
        <w:t>experience category</w:t>
      </w:r>
      <w:r w:rsidRPr="00844E79">
        <w:rPr>
          <w:rFonts w:ascii="Times New Roman" w:eastAsia="Times New Roman" w:hAnsi="Times New Roman" w:cs="Times New Roman"/>
          <w:color w:val="0E101A"/>
          <w:sz w:val="24"/>
          <w:szCs w:val="24"/>
        </w:rPr>
        <w:t xml:space="preserve"> and the three composite variables (</w:t>
      </w:r>
      <w:r w:rsidR="00D81524">
        <w:rPr>
          <w:rFonts w:ascii="Times New Roman" w:eastAsia="Times New Roman" w:hAnsi="Times New Roman" w:cs="Times New Roman"/>
          <w:color w:val="0E101A"/>
          <w:sz w:val="24"/>
          <w:szCs w:val="24"/>
        </w:rPr>
        <w:t>Table 13</w:t>
      </w:r>
      <w:r w:rsidRPr="00844E79">
        <w:rPr>
          <w:rFonts w:ascii="Times New Roman" w:eastAsia="Times New Roman" w:hAnsi="Times New Roman" w:cs="Times New Roman"/>
          <w:color w:val="0E101A"/>
          <w:sz w:val="24"/>
          <w:szCs w:val="24"/>
        </w:rPr>
        <w:t>). </w:t>
      </w:r>
    </w:p>
    <w:p w14:paraId="3FDF19B3" w14:textId="5DCB5E2E" w:rsidR="00FB00F6" w:rsidRDefault="00FB00F6" w:rsidP="00FB00F6">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The researcher </w:t>
      </w:r>
      <w:r w:rsidRPr="00844E79">
        <w:rPr>
          <w:rFonts w:ascii="Times New Roman" w:eastAsia="Times New Roman" w:hAnsi="Times New Roman" w:cs="Times New Roman"/>
          <w:color w:val="0E101A"/>
          <w:sz w:val="24"/>
          <w:szCs w:val="24"/>
        </w:rPr>
        <w:t xml:space="preserve">tested the empirical consistency of previous research studies that hypothesized that less experienced teachers would report </w:t>
      </w:r>
      <w:r>
        <w:rPr>
          <w:rFonts w:ascii="Times New Roman" w:eastAsia="Times New Roman" w:hAnsi="Times New Roman" w:cs="Times New Roman"/>
          <w:color w:val="0E101A"/>
          <w:sz w:val="24"/>
          <w:szCs w:val="24"/>
        </w:rPr>
        <w:t>more</w:t>
      </w:r>
      <w:r w:rsidRPr="00844E79">
        <w:rPr>
          <w:rFonts w:ascii="Times New Roman" w:eastAsia="Times New Roman" w:hAnsi="Times New Roman" w:cs="Times New Roman"/>
          <w:color w:val="0E101A"/>
          <w:sz w:val="24"/>
          <w:szCs w:val="24"/>
        </w:rPr>
        <w:t xml:space="preserve"> teacher victimization </w:t>
      </w:r>
      <w:r>
        <w:rPr>
          <w:rFonts w:ascii="Times New Roman" w:eastAsia="Times New Roman" w:hAnsi="Times New Roman" w:cs="Times New Roman"/>
          <w:color w:val="0E101A"/>
          <w:sz w:val="24"/>
          <w:szCs w:val="24"/>
        </w:rPr>
        <w:t>than</w:t>
      </w:r>
      <w:r w:rsidRPr="00844E79">
        <w:rPr>
          <w:rFonts w:ascii="Times New Roman" w:eastAsia="Times New Roman" w:hAnsi="Times New Roman" w:cs="Times New Roman"/>
          <w:color w:val="0E101A"/>
          <w:sz w:val="24"/>
          <w:szCs w:val="24"/>
        </w:rPr>
        <w:t xml:space="preserve"> more </w:t>
      </w:r>
      <w:r w:rsidRPr="00844E79">
        <w:rPr>
          <w:rFonts w:ascii="Times New Roman" w:eastAsia="Times New Roman" w:hAnsi="Times New Roman" w:cs="Times New Roman"/>
          <w:color w:val="0E101A"/>
          <w:sz w:val="24"/>
          <w:szCs w:val="24"/>
        </w:rPr>
        <w:lastRenderedPageBreak/>
        <w:t xml:space="preserve">experienced teachers and would have lower rates of perceived physical and emotional safety (Moon &amp; McCluskey, 2020; </w:t>
      </w:r>
      <w:proofErr w:type="spellStart"/>
      <w:r w:rsidRPr="00844E79">
        <w:rPr>
          <w:rFonts w:ascii="Times New Roman" w:eastAsia="Times New Roman" w:hAnsi="Times New Roman" w:cs="Times New Roman"/>
          <w:color w:val="0E101A"/>
          <w:sz w:val="24"/>
          <w:szCs w:val="24"/>
        </w:rPr>
        <w:t>Taie</w:t>
      </w:r>
      <w:proofErr w:type="spellEnd"/>
      <w:r w:rsidRPr="00844E79">
        <w:rPr>
          <w:rFonts w:ascii="Times New Roman" w:eastAsia="Times New Roman" w:hAnsi="Times New Roman" w:cs="Times New Roman"/>
          <w:color w:val="0E101A"/>
          <w:sz w:val="24"/>
          <w:szCs w:val="24"/>
        </w:rPr>
        <w:t xml:space="preserve"> &amp; Goldring, 20</w:t>
      </w:r>
      <w:r>
        <w:rPr>
          <w:rFonts w:ascii="Times New Roman" w:eastAsia="Times New Roman" w:hAnsi="Times New Roman" w:cs="Times New Roman"/>
          <w:color w:val="0E101A"/>
          <w:sz w:val="24"/>
          <w:szCs w:val="24"/>
        </w:rPr>
        <w:t>1</w:t>
      </w:r>
      <w:r w:rsidRPr="00844E79">
        <w:rPr>
          <w:rFonts w:ascii="Times New Roman" w:eastAsia="Times New Roman" w:hAnsi="Times New Roman" w:cs="Times New Roman"/>
          <w:color w:val="0E101A"/>
          <w:sz w:val="24"/>
          <w:szCs w:val="24"/>
        </w:rPr>
        <w:t xml:space="preserve">7; Williams &amp; </w:t>
      </w:r>
      <w:proofErr w:type="spellStart"/>
      <w:r w:rsidRPr="00844E79">
        <w:rPr>
          <w:rFonts w:ascii="Times New Roman" w:eastAsia="Times New Roman" w:hAnsi="Times New Roman" w:cs="Times New Roman"/>
          <w:color w:val="0E101A"/>
          <w:sz w:val="24"/>
          <w:szCs w:val="24"/>
        </w:rPr>
        <w:t>Corvo</w:t>
      </w:r>
      <w:proofErr w:type="spellEnd"/>
      <w:r w:rsidRPr="00844E79">
        <w:rPr>
          <w:rFonts w:ascii="Times New Roman" w:eastAsia="Times New Roman" w:hAnsi="Times New Roman" w:cs="Times New Roman"/>
          <w:color w:val="0E101A"/>
          <w:sz w:val="24"/>
          <w:szCs w:val="24"/>
        </w:rPr>
        <w:t>, 2005). A separate ANOVA analysis was completed to analyze the variance between each survey item that constructed the composite variable of teacher victimization to the teacher</w:t>
      </w:r>
      <w:r>
        <w:rPr>
          <w:rFonts w:ascii="Times New Roman" w:eastAsia="Times New Roman" w:hAnsi="Times New Roman" w:cs="Times New Roman"/>
          <w:color w:val="0E101A"/>
          <w:sz w:val="24"/>
          <w:szCs w:val="24"/>
        </w:rPr>
        <w:t>’</w:t>
      </w:r>
      <w:r w:rsidRPr="00844E79">
        <w:rPr>
          <w:rFonts w:ascii="Times New Roman" w:eastAsia="Times New Roman" w:hAnsi="Times New Roman" w:cs="Times New Roman"/>
          <w:color w:val="0E101A"/>
          <w:sz w:val="24"/>
          <w:szCs w:val="24"/>
        </w:rPr>
        <w:t>s years of experience</w:t>
      </w:r>
      <w:r>
        <w:rPr>
          <w:rFonts w:ascii="Times New Roman" w:eastAsia="Times New Roman" w:hAnsi="Times New Roman" w:cs="Times New Roman"/>
          <w:color w:val="0E101A"/>
          <w:sz w:val="24"/>
          <w:szCs w:val="24"/>
        </w:rPr>
        <w:t xml:space="preserve"> </w:t>
      </w:r>
      <w:r w:rsidRPr="00844E79">
        <w:rPr>
          <w:rFonts w:ascii="Times New Roman" w:eastAsia="Times New Roman" w:hAnsi="Times New Roman" w:cs="Times New Roman"/>
          <w:color w:val="0E101A"/>
          <w:sz w:val="24"/>
          <w:szCs w:val="24"/>
        </w:rPr>
        <w:t xml:space="preserve">(Tables </w:t>
      </w:r>
      <w:r w:rsidR="00E74D20">
        <w:rPr>
          <w:rFonts w:ascii="Times New Roman" w:eastAsia="Times New Roman" w:hAnsi="Times New Roman" w:cs="Times New Roman"/>
          <w:color w:val="0E101A"/>
          <w:sz w:val="24"/>
          <w:szCs w:val="24"/>
        </w:rPr>
        <w:t>14, 15</w:t>
      </w:r>
      <w:r w:rsidRPr="00844E79">
        <w:rPr>
          <w:rFonts w:ascii="Times New Roman" w:eastAsia="Times New Roman" w:hAnsi="Times New Roman" w:cs="Times New Roman"/>
          <w:color w:val="0E101A"/>
          <w:sz w:val="24"/>
          <w:szCs w:val="24"/>
        </w:rPr>
        <w:t>). </w:t>
      </w:r>
    </w:p>
    <w:p w14:paraId="6CE9B041" w14:textId="066925AF" w:rsidR="00FB00F6" w:rsidRDefault="00FB00F6" w:rsidP="00FB00F6">
      <w:pPr>
        <w:spacing w:after="0" w:line="480" w:lineRule="auto"/>
        <w:ind w:firstLine="720"/>
        <w:rPr>
          <w:rFonts w:ascii="Times New Roman" w:eastAsia="Times New Roman" w:hAnsi="Times New Roman" w:cs="Times New Roman"/>
          <w:color w:val="0E101A"/>
          <w:sz w:val="24"/>
          <w:szCs w:val="24"/>
        </w:rPr>
      </w:pPr>
      <w:r w:rsidRPr="00EB6288">
        <w:rPr>
          <w:rFonts w:ascii="Times New Roman" w:hAnsi="Times New Roman" w:cs="Times New Roman"/>
          <w:b/>
          <w:bCs/>
          <w:color w:val="0E101A"/>
          <w:sz w:val="24"/>
          <w:szCs w:val="24"/>
        </w:rPr>
        <w:t>Race and Ethnicity of Teacher. </w:t>
      </w:r>
      <w:r>
        <w:rPr>
          <w:rFonts w:ascii="Times New Roman" w:eastAsia="Times New Roman" w:hAnsi="Times New Roman" w:cs="Times New Roman"/>
          <w:color w:val="0E101A"/>
          <w:sz w:val="24"/>
          <w:szCs w:val="24"/>
        </w:rPr>
        <w:t>A</w:t>
      </w:r>
      <w:r w:rsidRPr="00EB6288">
        <w:rPr>
          <w:rFonts w:ascii="Times New Roman" w:eastAsia="Times New Roman" w:hAnsi="Times New Roman" w:cs="Times New Roman"/>
          <w:color w:val="0E101A"/>
          <w:sz w:val="24"/>
          <w:szCs w:val="24"/>
        </w:rPr>
        <w:t xml:space="preserve">n independent samples </w:t>
      </w:r>
      <w:r w:rsidRPr="00850504">
        <w:rPr>
          <w:rFonts w:ascii="Times New Roman" w:eastAsia="Times New Roman" w:hAnsi="Times New Roman" w:cs="Times New Roman"/>
          <w:i/>
          <w:iCs/>
          <w:color w:val="0E101A"/>
          <w:sz w:val="24"/>
          <w:szCs w:val="24"/>
        </w:rPr>
        <w:t>t</w:t>
      </w:r>
      <w:r w:rsidRPr="00EB6288">
        <w:rPr>
          <w:rFonts w:ascii="Times New Roman" w:eastAsia="Times New Roman" w:hAnsi="Times New Roman" w:cs="Times New Roman"/>
          <w:color w:val="0E101A"/>
          <w:sz w:val="24"/>
          <w:szCs w:val="24"/>
        </w:rPr>
        <w:t>-test compare</w:t>
      </w:r>
      <w:r>
        <w:rPr>
          <w:rFonts w:ascii="Times New Roman" w:eastAsia="Times New Roman" w:hAnsi="Times New Roman" w:cs="Times New Roman"/>
          <w:color w:val="0E101A"/>
          <w:sz w:val="24"/>
          <w:szCs w:val="24"/>
        </w:rPr>
        <w:t>d</w:t>
      </w:r>
      <w:r w:rsidRPr="00EB6288">
        <w:rPr>
          <w:rFonts w:ascii="Times New Roman" w:eastAsia="Times New Roman" w:hAnsi="Times New Roman" w:cs="Times New Roman"/>
          <w:color w:val="0E101A"/>
          <w:sz w:val="24"/>
          <w:szCs w:val="24"/>
        </w:rPr>
        <w:t xml:space="preserve"> the means of </w:t>
      </w:r>
      <w:r>
        <w:rPr>
          <w:rFonts w:ascii="Times New Roman" w:eastAsia="Times New Roman" w:hAnsi="Times New Roman" w:cs="Times New Roman"/>
          <w:color w:val="0E101A"/>
          <w:sz w:val="24"/>
          <w:szCs w:val="24"/>
        </w:rPr>
        <w:t>W</w:t>
      </w:r>
      <w:r w:rsidRPr="00EB6288">
        <w:rPr>
          <w:rFonts w:ascii="Times New Roman" w:eastAsia="Times New Roman" w:hAnsi="Times New Roman" w:cs="Times New Roman"/>
          <w:color w:val="0E101A"/>
          <w:sz w:val="24"/>
          <w:szCs w:val="24"/>
        </w:rPr>
        <w:t>hite and non-</w:t>
      </w:r>
      <w:r>
        <w:rPr>
          <w:rFonts w:ascii="Times New Roman" w:eastAsia="Times New Roman" w:hAnsi="Times New Roman" w:cs="Times New Roman"/>
          <w:color w:val="0E101A"/>
          <w:sz w:val="24"/>
          <w:szCs w:val="24"/>
        </w:rPr>
        <w:t>W</w:t>
      </w:r>
      <w:r w:rsidRPr="00EB6288">
        <w:rPr>
          <w:rFonts w:ascii="Times New Roman" w:eastAsia="Times New Roman" w:hAnsi="Times New Roman" w:cs="Times New Roman"/>
          <w:color w:val="0E101A"/>
          <w:sz w:val="24"/>
          <w:szCs w:val="24"/>
        </w:rPr>
        <w:t xml:space="preserve">hite respondents to the three composite variables (Table </w:t>
      </w:r>
      <w:r w:rsidR="00E74D20">
        <w:rPr>
          <w:rFonts w:ascii="Times New Roman" w:eastAsia="Times New Roman" w:hAnsi="Times New Roman" w:cs="Times New Roman"/>
          <w:color w:val="0E101A"/>
          <w:sz w:val="24"/>
          <w:szCs w:val="24"/>
        </w:rPr>
        <w:t>1</w:t>
      </w:r>
      <w:r w:rsidR="00FB5753">
        <w:rPr>
          <w:rFonts w:ascii="Times New Roman" w:eastAsia="Times New Roman" w:hAnsi="Times New Roman" w:cs="Times New Roman"/>
          <w:color w:val="0E101A"/>
          <w:sz w:val="24"/>
          <w:szCs w:val="24"/>
        </w:rPr>
        <w:t>6</w:t>
      </w:r>
      <w:r w:rsidRPr="00EB6288">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The researcher</w:t>
      </w:r>
      <w:r w:rsidRPr="00EB6288">
        <w:rPr>
          <w:rFonts w:ascii="Times New Roman" w:eastAsia="Times New Roman" w:hAnsi="Times New Roman" w:cs="Times New Roman"/>
          <w:color w:val="0E101A"/>
          <w:sz w:val="24"/>
          <w:szCs w:val="24"/>
        </w:rPr>
        <w:t xml:space="preserve"> tested the empirical consistency of previous literature on teachers</w:t>
      </w:r>
      <w:r>
        <w:rPr>
          <w:rFonts w:ascii="Times New Roman" w:eastAsia="Times New Roman" w:hAnsi="Times New Roman" w:cs="Times New Roman"/>
          <w:color w:val="0E101A"/>
          <w:sz w:val="24"/>
          <w:szCs w:val="24"/>
        </w:rPr>
        <w:t>’</w:t>
      </w:r>
      <w:r w:rsidRPr="00EB6288">
        <w:rPr>
          <w:rFonts w:ascii="Times New Roman" w:eastAsia="Times New Roman" w:hAnsi="Times New Roman" w:cs="Times New Roman"/>
          <w:color w:val="0E101A"/>
          <w:sz w:val="24"/>
          <w:szCs w:val="24"/>
        </w:rPr>
        <w:t xml:space="preserve"> race and ethnicity</w:t>
      </w:r>
      <w:r>
        <w:rPr>
          <w:rFonts w:ascii="Times New Roman" w:eastAsia="Times New Roman" w:hAnsi="Times New Roman" w:cs="Times New Roman"/>
          <w:color w:val="0E101A"/>
          <w:sz w:val="24"/>
          <w:szCs w:val="24"/>
        </w:rPr>
        <w:t>, suggesting that Black teachers were less likely to report victimization incidents than</w:t>
      </w:r>
      <w:r w:rsidRPr="00EB6288">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W</w:t>
      </w:r>
      <w:r w:rsidRPr="00EB6288">
        <w:rPr>
          <w:rFonts w:ascii="Times New Roman" w:eastAsia="Times New Roman" w:hAnsi="Times New Roman" w:cs="Times New Roman"/>
          <w:color w:val="0E101A"/>
          <w:sz w:val="24"/>
          <w:szCs w:val="24"/>
        </w:rPr>
        <w:t>hite teachers</w:t>
      </w:r>
      <w:r>
        <w:rPr>
          <w:rFonts w:ascii="Times New Roman" w:eastAsia="Times New Roman" w:hAnsi="Times New Roman" w:cs="Times New Roman"/>
          <w:color w:val="0E101A"/>
          <w:sz w:val="24"/>
          <w:szCs w:val="24"/>
        </w:rPr>
        <w:t xml:space="preserve"> </w:t>
      </w:r>
      <w:r w:rsidRPr="00EB6288">
        <w:rPr>
          <w:rFonts w:ascii="Times New Roman" w:eastAsia="Times New Roman" w:hAnsi="Times New Roman" w:cs="Times New Roman"/>
          <w:color w:val="0E101A"/>
          <w:sz w:val="24"/>
          <w:szCs w:val="24"/>
        </w:rPr>
        <w:t>(</w:t>
      </w:r>
      <w:r w:rsidRPr="00E7618A">
        <w:rPr>
          <w:rFonts w:ascii="Times New Roman" w:eastAsia="Times New Roman" w:hAnsi="Times New Roman" w:cs="Times New Roman"/>
          <w:color w:val="0E101A"/>
          <w:sz w:val="24"/>
          <w:szCs w:val="24"/>
        </w:rPr>
        <w:t>McMahon et al.</w:t>
      </w:r>
      <w:r>
        <w:rPr>
          <w:rFonts w:ascii="Times New Roman" w:eastAsia="Times New Roman" w:hAnsi="Times New Roman" w:cs="Times New Roman"/>
          <w:color w:val="0E101A"/>
          <w:sz w:val="24"/>
          <w:szCs w:val="24"/>
        </w:rPr>
        <w:t xml:space="preserve">, </w:t>
      </w:r>
      <w:r w:rsidRPr="00E7618A">
        <w:rPr>
          <w:rFonts w:ascii="Times New Roman" w:eastAsia="Times New Roman" w:hAnsi="Times New Roman" w:cs="Times New Roman"/>
          <w:color w:val="0E101A"/>
          <w:sz w:val="24"/>
          <w:szCs w:val="24"/>
        </w:rPr>
        <w:t>20</w:t>
      </w:r>
      <w:r>
        <w:rPr>
          <w:rFonts w:ascii="Times New Roman" w:eastAsia="Times New Roman" w:hAnsi="Times New Roman" w:cs="Times New Roman"/>
          <w:color w:val="0E101A"/>
          <w:sz w:val="24"/>
          <w:szCs w:val="24"/>
        </w:rPr>
        <w:t>1</w:t>
      </w:r>
      <w:r w:rsidRPr="00E7618A">
        <w:rPr>
          <w:rFonts w:ascii="Times New Roman" w:eastAsia="Times New Roman" w:hAnsi="Times New Roman" w:cs="Times New Roman"/>
          <w:color w:val="0E101A"/>
          <w:sz w:val="24"/>
          <w:szCs w:val="24"/>
        </w:rPr>
        <w:t>4</w:t>
      </w:r>
      <w:r w:rsidRPr="00EB6288">
        <w:rPr>
          <w:rFonts w:ascii="Times New Roman" w:eastAsia="Times New Roman" w:hAnsi="Times New Roman" w:cs="Times New Roman"/>
          <w:color w:val="0E101A"/>
          <w:sz w:val="24"/>
          <w:szCs w:val="24"/>
        </w:rPr>
        <w:t xml:space="preserve">). To test this hypothesis, the researcher created an additional variable for teachers </w:t>
      </w:r>
      <w:r>
        <w:rPr>
          <w:rFonts w:ascii="Times New Roman" w:eastAsia="Times New Roman" w:hAnsi="Times New Roman" w:cs="Times New Roman"/>
          <w:color w:val="0E101A"/>
          <w:sz w:val="24"/>
          <w:szCs w:val="24"/>
        </w:rPr>
        <w:t>who</w:t>
      </w:r>
      <w:r w:rsidRPr="00EB6288">
        <w:rPr>
          <w:rFonts w:ascii="Times New Roman" w:eastAsia="Times New Roman" w:hAnsi="Times New Roman" w:cs="Times New Roman"/>
          <w:color w:val="0E101A"/>
          <w:sz w:val="24"/>
          <w:szCs w:val="24"/>
        </w:rPr>
        <w:t xml:space="preserve"> identified as Black </w:t>
      </w:r>
      <w:r>
        <w:rPr>
          <w:rFonts w:ascii="Times New Roman" w:eastAsia="Times New Roman" w:hAnsi="Times New Roman" w:cs="Times New Roman"/>
          <w:color w:val="0E101A"/>
          <w:sz w:val="24"/>
          <w:szCs w:val="24"/>
        </w:rPr>
        <w:t>t</w:t>
      </w:r>
      <w:r w:rsidRPr="00EB6288">
        <w:rPr>
          <w:rFonts w:ascii="Times New Roman" w:eastAsia="Times New Roman" w:hAnsi="Times New Roman" w:cs="Times New Roman"/>
          <w:color w:val="0E101A"/>
          <w:sz w:val="24"/>
          <w:szCs w:val="24"/>
        </w:rPr>
        <w:t>hen</w:t>
      </w:r>
      <w:r>
        <w:rPr>
          <w:rFonts w:ascii="Times New Roman" w:eastAsia="Times New Roman" w:hAnsi="Times New Roman" w:cs="Times New Roman"/>
          <w:color w:val="0E101A"/>
          <w:sz w:val="24"/>
          <w:szCs w:val="24"/>
        </w:rPr>
        <w:t xml:space="preserve"> conducted</w:t>
      </w:r>
      <w:r w:rsidRPr="00EB6288">
        <w:rPr>
          <w:rFonts w:ascii="Times New Roman" w:eastAsia="Times New Roman" w:hAnsi="Times New Roman" w:cs="Times New Roman"/>
          <w:color w:val="0E101A"/>
          <w:sz w:val="24"/>
          <w:szCs w:val="24"/>
        </w:rPr>
        <w:t xml:space="preserve"> an independent samples </w:t>
      </w:r>
      <w:r w:rsidRPr="00850504">
        <w:rPr>
          <w:rFonts w:ascii="Times New Roman" w:eastAsia="Times New Roman" w:hAnsi="Times New Roman" w:cs="Times New Roman"/>
          <w:i/>
          <w:iCs/>
          <w:color w:val="0E101A"/>
          <w:sz w:val="24"/>
          <w:szCs w:val="24"/>
        </w:rPr>
        <w:t>t</w:t>
      </w:r>
      <w:r w:rsidRPr="00EB6288">
        <w:rPr>
          <w:rFonts w:ascii="Times New Roman" w:eastAsia="Times New Roman" w:hAnsi="Times New Roman" w:cs="Times New Roman"/>
          <w:color w:val="0E101A"/>
          <w:sz w:val="24"/>
          <w:szCs w:val="24"/>
        </w:rPr>
        <w:t xml:space="preserve">-test to determine </w:t>
      </w:r>
      <w:r>
        <w:rPr>
          <w:rFonts w:ascii="Times New Roman" w:eastAsia="Times New Roman" w:hAnsi="Times New Roman" w:cs="Times New Roman"/>
          <w:color w:val="0E101A"/>
          <w:sz w:val="24"/>
          <w:szCs w:val="24"/>
        </w:rPr>
        <w:t>whether</w:t>
      </w:r>
      <w:r w:rsidRPr="00EB6288">
        <w:rPr>
          <w:rFonts w:ascii="Times New Roman" w:eastAsia="Times New Roman" w:hAnsi="Times New Roman" w:cs="Times New Roman"/>
          <w:color w:val="0E101A"/>
          <w:sz w:val="24"/>
          <w:szCs w:val="24"/>
        </w:rPr>
        <w:t xml:space="preserve"> there was any statistically significant difference in the mean of teacher victimization of </w:t>
      </w:r>
      <w:r>
        <w:rPr>
          <w:rFonts w:ascii="Times New Roman" w:eastAsia="Times New Roman" w:hAnsi="Times New Roman" w:cs="Times New Roman"/>
          <w:color w:val="0E101A"/>
          <w:sz w:val="24"/>
          <w:szCs w:val="24"/>
        </w:rPr>
        <w:t>B</w:t>
      </w:r>
      <w:r w:rsidRPr="00EB6288">
        <w:rPr>
          <w:rFonts w:ascii="Times New Roman" w:eastAsia="Times New Roman" w:hAnsi="Times New Roman" w:cs="Times New Roman"/>
          <w:color w:val="0E101A"/>
          <w:sz w:val="24"/>
          <w:szCs w:val="24"/>
        </w:rPr>
        <w:t>lack teachers compared to non-</w:t>
      </w:r>
      <w:r>
        <w:rPr>
          <w:rFonts w:ascii="Times New Roman" w:eastAsia="Times New Roman" w:hAnsi="Times New Roman" w:cs="Times New Roman"/>
          <w:color w:val="0E101A"/>
          <w:sz w:val="24"/>
          <w:szCs w:val="24"/>
        </w:rPr>
        <w:t>B</w:t>
      </w:r>
      <w:r w:rsidRPr="00EB6288">
        <w:rPr>
          <w:rFonts w:ascii="Times New Roman" w:eastAsia="Times New Roman" w:hAnsi="Times New Roman" w:cs="Times New Roman"/>
          <w:color w:val="0E101A"/>
          <w:sz w:val="24"/>
          <w:szCs w:val="24"/>
        </w:rPr>
        <w:t>lack teachers (</w:t>
      </w:r>
      <w:r w:rsidR="00AD7507">
        <w:rPr>
          <w:rFonts w:ascii="Times New Roman" w:eastAsia="Times New Roman" w:hAnsi="Times New Roman" w:cs="Times New Roman"/>
          <w:color w:val="0E101A"/>
          <w:sz w:val="24"/>
          <w:szCs w:val="24"/>
        </w:rPr>
        <w:t xml:space="preserve">Appendix </w:t>
      </w:r>
      <w:r w:rsidR="002F38E2">
        <w:rPr>
          <w:rFonts w:ascii="Times New Roman" w:eastAsia="Times New Roman" w:hAnsi="Times New Roman" w:cs="Times New Roman"/>
          <w:color w:val="0E101A"/>
          <w:sz w:val="24"/>
          <w:szCs w:val="24"/>
        </w:rPr>
        <w:t>D</w:t>
      </w:r>
      <w:r w:rsidR="00AD7507">
        <w:rPr>
          <w:rFonts w:ascii="Times New Roman" w:eastAsia="Times New Roman" w:hAnsi="Times New Roman" w:cs="Times New Roman"/>
          <w:color w:val="0E101A"/>
          <w:sz w:val="24"/>
          <w:szCs w:val="24"/>
        </w:rPr>
        <w:t>)</w:t>
      </w:r>
      <w:r w:rsidRPr="00EB6288">
        <w:rPr>
          <w:rFonts w:ascii="Times New Roman" w:eastAsia="Times New Roman" w:hAnsi="Times New Roman" w:cs="Times New Roman"/>
          <w:color w:val="0E101A"/>
          <w:sz w:val="24"/>
          <w:szCs w:val="24"/>
        </w:rPr>
        <w:t xml:space="preserve">. In addition, </w:t>
      </w:r>
      <w:r>
        <w:rPr>
          <w:rFonts w:ascii="Times New Roman" w:eastAsia="Times New Roman" w:hAnsi="Times New Roman" w:cs="Times New Roman"/>
          <w:color w:val="0E101A"/>
          <w:sz w:val="24"/>
          <w:szCs w:val="24"/>
        </w:rPr>
        <w:t xml:space="preserve">the researcher </w:t>
      </w:r>
      <w:r w:rsidRPr="00EB6288">
        <w:rPr>
          <w:rFonts w:ascii="Times New Roman" w:eastAsia="Times New Roman" w:hAnsi="Times New Roman" w:cs="Times New Roman"/>
          <w:color w:val="0E101A"/>
          <w:sz w:val="24"/>
          <w:szCs w:val="24"/>
        </w:rPr>
        <w:t xml:space="preserve">conducted an ANOVA test to analyze the variance of </w:t>
      </w:r>
      <w:r>
        <w:rPr>
          <w:rFonts w:ascii="Times New Roman" w:eastAsia="Times New Roman" w:hAnsi="Times New Roman" w:cs="Times New Roman"/>
          <w:color w:val="0E101A"/>
          <w:sz w:val="24"/>
          <w:szCs w:val="24"/>
        </w:rPr>
        <w:t>B</w:t>
      </w:r>
      <w:r w:rsidRPr="00EB6288">
        <w:rPr>
          <w:rFonts w:ascii="Times New Roman" w:eastAsia="Times New Roman" w:hAnsi="Times New Roman" w:cs="Times New Roman"/>
          <w:color w:val="0E101A"/>
          <w:sz w:val="24"/>
          <w:szCs w:val="24"/>
        </w:rPr>
        <w:t>lack and non-</w:t>
      </w:r>
      <w:r>
        <w:rPr>
          <w:rFonts w:ascii="Times New Roman" w:eastAsia="Times New Roman" w:hAnsi="Times New Roman" w:cs="Times New Roman"/>
          <w:color w:val="0E101A"/>
          <w:sz w:val="24"/>
          <w:szCs w:val="24"/>
        </w:rPr>
        <w:t>Bl</w:t>
      </w:r>
      <w:r w:rsidRPr="00EB6288">
        <w:rPr>
          <w:rFonts w:ascii="Times New Roman" w:eastAsia="Times New Roman" w:hAnsi="Times New Roman" w:cs="Times New Roman"/>
          <w:color w:val="0E101A"/>
          <w:sz w:val="24"/>
          <w:szCs w:val="24"/>
        </w:rPr>
        <w:t>ack teachers with each survey item that constructed the composite variable of teacher victimization (</w:t>
      </w:r>
      <w:r w:rsidR="00AD7507">
        <w:rPr>
          <w:rFonts w:ascii="Times New Roman" w:eastAsia="Times New Roman" w:hAnsi="Times New Roman" w:cs="Times New Roman"/>
          <w:color w:val="0E101A"/>
          <w:sz w:val="24"/>
          <w:szCs w:val="24"/>
        </w:rPr>
        <w:t xml:space="preserve">Appendix </w:t>
      </w:r>
      <w:r w:rsidR="002F38E2">
        <w:rPr>
          <w:rFonts w:ascii="Times New Roman" w:eastAsia="Times New Roman" w:hAnsi="Times New Roman" w:cs="Times New Roman"/>
          <w:color w:val="0E101A"/>
          <w:sz w:val="24"/>
          <w:szCs w:val="24"/>
        </w:rPr>
        <w:t>E</w:t>
      </w:r>
      <w:r w:rsidRPr="00EB6288">
        <w:rPr>
          <w:rFonts w:ascii="Times New Roman" w:eastAsia="Times New Roman" w:hAnsi="Times New Roman" w:cs="Times New Roman"/>
          <w:color w:val="0E101A"/>
          <w:sz w:val="24"/>
          <w:szCs w:val="24"/>
        </w:rPr>
        <w:t xml:space="preserve">). </w:t>
      </w:r>
    </w:p>
    <w:p w14:paraId="00DD1960" w14:textId="4CC58575" w:rsidR="008B351D" w:rsidRPr="008B351D" w:rsidRDefault="008B351D" w:rsidP="008B351D">
      <w:pPr>
        <w:spacing w:after="0" w:line="480" w:lineRule="auto"/>
        <w:rPr>
          <w:rFonts w:ascii="Times New Roman" w:eastAsia="Times New Roman" w:hAnsi="Times New Roman" w:cs="Times New Roman"/>
          <w:b/>
          <w:bCs/>
          <w:i/>
          <w:iCs/>
          <w:color w:val="0E101A"/>
          <w:sz w:val="24"/>
          <w:szCs w:val="24"/>
        </w:rPr>
      </w:pPr>
      <w:r w:rsidRPr="008B351D">
        <w:rPr>
          <w:rFonts w:ascii="Times New Roman" w:eastAsia="Times New Roman" w:hAnsi="Times New Roman" w:cs="Times New Roman"/>
          <w:b/>
          <w:bCs/>
          <w:i/>
          <w:iCs/>
          <w:color w:val="0E101A"/>
          <w:sz w:val="24"/>
          <w:szCs w:val="24"/>
        </w:rPr>
        <w:t>District Factors</w:t>
      </w:r>
    </w:p>
    <w:p w14:paraId="5C1BB1B6" w14:textId="521D22BF" w:rsidR="00FB00F6" w:rsidRDefault="00FB00F6" w:rsidP="00FB00F6">
      <w:pPr>
        <w:pStyle w:val="NormalWeb"/>
        <w:spacing w:before="0" w:beforeAutospacing="0" w:after="0" w:afterAutospacing="0" w:line="480" w:lineRule="auto"/>
        <w:ind w:firstLine="720"/>
      </w:pPr>
      <w:r>
        <w:rPr>
          <w:rStyle w:val="Strong"/>
          <w:color w:val="0E101A"/>
        </w:rPr>
        <w:t>Type of District.</w:t>
      </w:r>
      <w:r>
        <w:t xml:space="preserve"> For analysis, the researcher generated dummy variables for urban, suburban, and rural teacher respondents. The researcher conducted an independent samples </w:t>
      </w:r>
      <w:r w:rsidRPr="00850504">
        <w:rPr>
          <w:i/>
          <w:iCs/>
        </w:rPr>
        <w:t>t</w:t>
      </w:r>
      <w:r>
        <w:t xml:space="preserve">-test to determine whether there were any statistically significant differences between the mean responses of teachers in each school district type and the three composite variables (Table </w:t>
      </w:r>
      <w:r w:rsidR="00E74D20">
        <w:t>1</w:t>
      </w:r>
      <w:r w:rsidR="007A4939">
        <w:t>6</w:t>
      </w:r>
      <w:r>
        <w:t>).</w:t>
      </w:r>
    </w:p>
    <w:p w14:paraId="2D7D75F3" w14:textId="571A8E6F" w:rsidR="00FB00F6" w:rsidRPr="002A14B0" w:rsidRDefault="00FB00F6" w:rsidP="00FB00F6">
      <w:pPr>
        <w:spacing w:after="0" w:line="480" w:lineRule="auto"/>
        <w:ind w:firstLine="720"/>
        <w:rPr>
          <w:rFonts w:ascii="Times New Roman" w:eastAsia="Times New Roman" w:hAnsi="Times New Roman" w:cs="Times New Roman"/>
          <w:color w:val="0E101A"/>
          <w:sz w:val="24"/>
          <w:szCs w:val="24"/>
        </w:rPr>
      </w:pPr>
      <w:r w:rsidRPr="002A14B0">
        <w:rPr>
          <w:rFonts w:ascii="Times New Roman" w:eastAsia="Times New Roman" w:hAnsi="Times New Roman" w:cs="Times New Roman"/>
          <w:b/>
          <w:bCs/>
          <w:color w:val="0E101A"/>
          <w:sz w:val="24"/>
          <w:szCs w:val="24"/>
        </w:rPr>
        <w:t>Total Enrollment. </w:t>
      </w:r>
      <w:r w:rsidRPr="002A14B0">
        <w:rPr>
          <w:rFonts w:ascii="Times New Roman" w:eastAsia="Times New Roman" w:hAnsi="Times New Roman" w:cs="Times New Roman"/>
          <w:color w:val="0E101A"/>
          <w:sz w:val="24"/>
          <w:szCs w:val="24"/>
        </w:rPr>
        <w:t>The research</w:t>
      </w:r>
      <w:r>
        <w:rPr>
          <w:rFonts w:ascii="Times New Roman" w:eastAsia="Times New Roman" w:hAnsi="Times New Roman" w:cs="Times New Roman"/>
          <w:color w:val="0E101A"/>
          <w:sz w:val="24"/>
          <w:szCs w:val="24"/>
        </w:rPr>
        <w:t>er</w:t>
      </w:r>
      <w:r w:rsidRPr="002A14B0">
        <w:rPr>
          <w:rFonts w:ascii="Times New Roman" w:eastAsia="Times New Roman" w:hAnsi="Times New Roman" w:cs="Times New Roman"/>
          <w:color w:val="0E101A"/>
          <w:sz w:val="24"/>
          <w:szCs w:val="24"/>
        </w:rPr>
        <w:t xml:space="preserve"> used publicly available data to identify the total enrollment of each respondent</w:t>
      </w:r>
      <w:r>
        <w:rPr>
          <w:rFonts w:ascii="Times New Roman" w:eastAsia="Times New Roman" w:hAnsi="Times New Roman" w:cs="Times New Roman"/>
          <w:color w:val="0E101A"/>
          <w:sz w:val="24"/>
          <w:szCs w:val="24"/>
        </w:rPr>
        <w:t>’</w:t>
      </w:r>
      <w:r w:rsidRPr="002A14B0">
        <w:rPr>
          <w:rFonts w:ascii="Times New Roman" w:eastAsia="Times New Roman" w:hAnsi="Times New Roman" w:cs="Times New Roman"/>
          <w:color w:val="0E101A"/>
          <w:sz w:val="24"/>
          <w:szCs w:val="24"/>
        </w:rPr>
        <w:t xml:space="preserve">s identified school district. </w:t>
      </w:r>
      <w:r>
        <w:rPr>
          <w:rFonts w:ascii="Times New Roman" w:eastAsia="Times New Roman" w:hAnsi="Times New Roman" w:cs="Times New Roman"/>
          <w:color w:val="0E101A"/>
          <w:sz w:val="24"/>
          <w:szCs w:val="24"/>
        </w:rPr>
        <w:t>Using the</w:t>
      </w:r>
      <w:r w:rsidRPr="002A14B0">
        <w:rPr>
          <w:rFonts w:ascii="Times New Roman" w:eastAsia="Times New Roman" w:hAnsi="Times New Roman" w:cs="Times New Roman"/>
          <w:color w:val="0E101A"/>
          <w:sz w:val="24"/>
          <w:szCs w:val="24"/>
        </w:rPr>
        <w:t xml:space="preserve"> three dummy variables </w:t>
      </w:r>
      <w:r>
        <w:rPr>
          <w:rFonts w:ascii="Times New Roman" w:eastAsia="Times New Roman" w:hAnsi="Times New Roman" w:cs="Times New Roman"/>
          <w:color w:val="0E101A"/>
          <w:sz w:val="24"/>
          <w:szCs w:val="24"/>
        </w:rPr>
        <w:t xml:space="preserve">the researcher generated </w:t>
      </w:r>
      <w:r w:rsidRPr="002A14B0">
        <w:rPr>
          <w:rFonts w:ascii="Times New Roman" w:eastAsia="Times New Roman" w:hAnsi="Times New Roman" w:cs="Times New Roman"/>
          <w:color w:val="0E101A"/>
          <w:sz w:val="24"/>
          <w:szCs w:val="24"/>
        </w:rPr>
        <w:t xml:space="preserve">a means comparison </w:t>
      </w:r>
      <w:r>
        <w:rPr>
          <w:rFonts w:ascii="Times New Roman" w:eastAsia="Times New Roman" w:hAnsi="Times New Roman" w:cs="Times New Roman"/>
          <w:color w:val="0E101A"/>
          <w:sz w:val="24"/>
          <w:szCs w:val="24"/>
        </w:rPr>
        <w:t xml:space="preserve">for </w:t>
      </w:r>
      <w:r w:rsidRPr="002A14B0">
        <w:rPr>
          <w:rFonts w:ascii="Times New Roman" w:eastAsia="Times New Roman" w:hAnsi="Times New Roman" w:cs="Times New Roman"/>
          <w:color w:val="0E101A"/>
          <w:sz w:val="24"/>
          <w:szCs w:val="24"/>
        </w:rPr>
        <w:t xml:space="preserve">the three composite variables to each dummy </w:t>
      </w:r>
      <w:r w:rsidRPr="002A14B0">
        <w:rPr>
          <w:rFonts w:ascii="Times New Roman" w:eastAsia="Times New Roman" w:hAnsi="Times New Roman" w:cs="Times New Roman"/>
          <w:color w:val="0E101A"/>
          <w:sz w:val="24"/>
          <w:szCs w:val="24"/>
        </w:rPr>
        <w:lastRenderedPageBreak/>
        <w:t xml:space="preserve">enrollment variable (Table </w:t>
      </w:r>
      <w:r w:rsidR="00E74D20">
        <w:rPr>
          <w:rFonts w:ascii="Times New Roman" w:eastAsia="Times New Roman" w:hAnsi="Times New Roman" w:cs="Times New Roman"/>
          <w:color w:val="0E101A"/>
          <w:sz w:val="24"/>
          <w:szCs w:val="24"/>
        </w:rPr>
        <w:t>1</w:t>
      </w:r>
      <w:r w:rsidR="007A4939">
        <w:rPr>
          <w:rFonts w:ascii="Times New Roman" w:eastAsia="Times New Roman" w:hAnsi="Times New Roman" w:cs="Times New Roman"/>
          <w:color w:val="0E101A"/>
          <w:sz w:val="24"/>
          <w:szCs w:val="24"/>
        </w:rPr>
        <w:t>6</w:t>
      </w:r>
      <w:r w:rsidRPr="002A14B0">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 xml:space="preserve">The researcher </w:t>
      </w:r>
      <w:r w:rsidRPr="002A14B0">
        <w:rPr>
          <w:rFonts w:ascii="Times New Roman" w:eastAsia="Times New Roman" w:hAnsi="Times New Roman" w:cs="Times New Roman"/>
          <w:color w:val="0E101A"/>
          <w:sz w:val="24"/>
          <w:szCs w:val="24"/>
        </w:rPr>
        <w:t xml:space="preserve">also sought to test the empirical consistency of previous research studies on school safety </w:t>
      </w:r>
      <w:r>
        <w:rPr>
          <w:rFonts w:ascii="Times New Roman" w:eastAsia="Times New Roman" w:hAnsi="Times New Roman" w:cs="Times New Roman"/>
          <w:color w:val="0E101A"/>
          <w:sz w:val="24"/>
          <w:szCs w:val="24"/>
        </w:rPr>
        <w:t>that</w:t>
      </w:r>
      <w:r w:rsidRPr="002A14B0">
        <w:rPr>
          <w:rFonts w:ascii="Times New Roman" w:eastAsia="Times New Roman" w:hAnsi="Times New Roman" w:cs="Times New Roman"/>
          <w:color w:val="0E101A"/>
          <w:sz w:val="24"/>
          <w:szCs w:val="24"/>
        </w:rPr>
        <w:t xml:space="preserve"> suggested that school size can contribute to greater inciden</w:t>
      </w:r>
      <w:r>
        <w:rPr>
          <w:rFonts w:ascii="Times New Roman" w:eastAsia="Times New Roman" w:hAnsi="Times New Roman" w:cs="Times New Roman"/>
          <w:color w:val="0E101A"/>
          <w:sz w:val="24"/>
          <w:szCs w:val="24"/>
        </w:rPr>
        <w:t>t</w:t>
      </w:r>
      <w:r w:rsidRPr="002A14B0">
        <w:rPr>
          <w:rFonts w:ascii="Times New Roman" w:eastAsia="Times New Roman" w:hAnsi="Times New Roman" w:cs="Times New Roman"/>
          <w:color w:val="0E101A"/>
          <w:sz w:val="24"/>
          <w:szCs w:val="24"/>
        </w:rPr>
        <w:t xml:space="preserve">s of threats and </w:t>
      </w:r>
      <w:r w:rsidRPr="002610E9">
        <w:rPr>
          <w:rFonts w:ascii="Times New Roman" w:eastAsia="Times New Roman" w:hAnsi="Times New Roman" w:cs="Times New Roman"/>
          <w:color w:val="0E101A"/>
          <w:sz w:val="24"/>
          <w:szCs w:val="24"/>
        </w:rPr>
        <w:t>assaults (</w:t>
      </w:r>
      <w:r w:rsidRPr="003261D2">
        <w:rPr>
          <w:rFonts w:ascii="Times New Roman" w:hAnsi="Times New Roman" w:cs="Times New Roman"/>
          <w:color w:val="222222"/>
          <w:sz w:val="24"/>
          <w:szCs w:val="24"/>
          <w:shd w:val="clear" w:color="auto" w:fill="FFFFFF"/>
        </w:rPr>
        <w:t>Baird et al., 20</w:t>
      </w:r>
      <w:r>
        <w:rPr>
          <w:rFonts w:ascii="Times New Roman" w:hAnsi="Times New Roman" w:cs="Times New Roman"/>
          <w:color w:val="222222"/>
          <w:sz w:val="24"/>
          <w:szCs w:val="24"/>
          <w:shd w:val="clear" w:color="auto" w:fill="FFFFFF"/>
        </w:rPr>
        <w:t>1</w:t>
      </w:r>
      <w:r w:rsidRPr="003261D2">
        <w:rPr>
          <w:rFonts w:ascii="Times New Roman" w:hAnsi="Times New Roman" w:cs="Times New Roman"/>
          <w:color w:val="222222"/>
          <w:sz w:val="24"/>
          <w:szCs w:val="24"/>
          <w:shd w:val="clear" w:color="auto" w:fill="FFFFFF"/>
        </w:rPr>
        <w:t>7; Gottfredson, 200</w:t>
      </w:r>
      <w:r>
        <w:rPr>
          <w:rFonts w:ascii="Times New Roman" w:hAnsi="Times New Roman" w:cs="Times New Roman"/>
          <w:color w:val="222222"/>
          <w:sz w:val="24"/>
          <w:szCs w:val="24"/>
          <w:shd w:val="clear" w:color="auto" w:fill="FFFFFF"/>
        </w:rPr>
        <w:t>1</w:t>
      </w:r>
      <w:r w:rsidRPr="002610E9">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A</w:t>
      </w:r>
      <w:r w:rsidRPr="002A14B0">
        <w:rPr>
          <w:rFonts w:ascii="Times New Roman" w:eastAsia="Times New Roman" w:hAnsi="Times New Roman" w:cs="Times New Roman"/>
          <w:color w:val="0E101A"/>
          <w:sz w:val="24"/>
          <w:szCs w:val="24"/>
        </w:rPr>
        <w:t xml:space="preserve"> regression analysis determine</w:t>
      </w:r>
      <w:r>
        <w:rPr>
          <w:rFonts w:ascii="Times New Roman" w:eastAsia="Times New Roman" w:hAnsi="Times New Roman" w:cs="Times New Roman"/>
          <w:color w:val="0E101A"/>
          <w:sz w:val="24"/>
          <w:szCs w:val="24"/>
        </w:rPr>
        <w:t>d whether any differences in teacher victimization</w:t>
      </w:r>
      <w:r w:rsidRPr="002A14B0">
        <w:rPr>
          <w:rFonts w:ascii="Times New Roman" w:eastAsia="Times New Roman" w:hAnsi="Times New Roman" w:cs="Times New Roman"/>
          <w:color w:val="0E101A"/>
          <w:sz w:val="24"/>
          <w:szCs w:val="24"/>
        </w:rPr>
        <w:t xml:space="preserve"> could be explained by district size (Table </w:t>
      </w:r>
      <w:r w:rsidR="00E74D20">
        <w:rPr>
          <w:rFonts w:ascii="Times New Roman" w:eastAsia="Times New Roman" w:hAnsi="Times New Roman" w:cs="Times New Roman"/>
          <w:color w:val="0E101A"/>
          <w:sz w:val="24"/>
          <w:szCs w:val="24"/>
        </w:rPr>
        <w:t>1</w:t>
      </w:r>
      <w:r w:rsidR="009964E0">
        <w:rPr>
          <w:rFonts w:ascii="Times New Roman" w:eastAsia="Times New Roman" w:hAnsi="Times New Roman" w:cs="Times New Roman"/>
          <w:color w:val="0E101A"/>
          <w:sz w:val="24"/>
          <w:szCs w:val="24"/>
        </w:rPr>
        <w:t>7</w:t>
      </w:r>
      <w:r w:rsidRPr="002A14B0">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The researcher conducted a</w:t>
      </w:r>
      <w:r w:rsidRPr="002A14B0">
        <w:rPr>
          <w:rFonts w:ascii="Times New Roman" w:eastAsia="Times New Roman" w:hAnsi="Times New Roman" w:cs="Times New Roman"/>
          <w:color w:val="0E101A"/>
          <w:sz w:val="24"/>
          <w:szCs w:val="24"/>
        </w:rPr>
        <w:t xml:space="preserve"> separate ANOVA analysis to analyze the variance between each survey item that constructed the composite variable of teacher victimization and teachers in districts with more than </w:t>
      </w:r>
      <w:r>
        <w:rPr>
          <w:rFonts w:ascii="Times New Roman" w:eastAsia="Times New Roman" w:hAnsi="Times New Roman" w:cs="Times New Roman"/>
          <w:color w:val="0E101A"/>
          <w:sz w:val="24"/>
          <w:szCs w:val="24"/>
        </w:rPr>
        <w:t>1</w:t>
      </w:r>
      <w:r w:rsidRPr="002A14B0">
        <w:rPr>
          <w:rFonts w:ascii="Times New Roman" w:eastAsia="Times New Roman" w:hAnsi="Times New Roman" w:cs="Times New Roman"/>
          <w:color w:val="0E101A"/>
          <w:sz w:val="24"/>
          <w:szCs w:val="24"/>
        </w:rPr>
        <w:t xml:space="preserve">0,000 students and districts with less than </w:t>
      </w:r>
      <w:r>
        <w:rPr>
          <w:rFonts w:ascii="Times New Roman" w:eastAsia="Times New Roman" w:hAnsi="Times New Roman" w:cs="Times New Roman"/>
          <w:color w:val="0E101A"/>
          <w:sz w:val="24"/>
          <w:szCs w:val="24"/>
        </w:rPr>
        <w:t>1</w:t>
      </w:r>
      <w:r w:rsidRPr="002A14B0">
        <w:rPr>
          <w:rFonts w:ascii="Times New Roman" w:eastAsia="Times New Roman" w:hAnsi="Times New Roman" w:cs="Times New Roman"/>
          <w:color w:val="0E101A"/>
          <w:sz w:val="24"/>
          <w:szCs w:val="24"/>
        </w:rPr>
        <w:t>,000 students (Table</w:t>
      </w:r>
      <w:r>
        <w:rPr>
          <w:rFonts w:ascii="Times New Roman" w:eastAsia="Times New Roman" w:hAnsi="Times New Roman" w:cs="Times New Roman"/>
          <w:color w:val="0E101A"/>
          <w:sz w:val="24"/>
          <w:szCs w:val="24"/>
        </w:rPr>
        <w:t>s</w:t>
      </w:r>
      <w:r w:rsidRPr="002A14B0">
        <w:rPr>
          <w:rFonts w:ascii="Times New Roman" w:eastAsia="Times New Roman" w:hAnsi="Times New Roman" w:cs="Times New Roman"/>
          <w:color w:val="0E101A"/>
          <w:sz w:val="24"/>
          <w:szCs w:val="24"/>
        </w:rPr>
        <w:t xml:space="preserve"> </w:t>
      </w:r>
      <w:r w:rsidR="00E74D20">
        <w:rPr>
          <w:rFonts w:ascii="Times New Roman" w:eastAsia="Times New Roman" w:hAnsi="Times New Roman" w:cs="Times New Roman"/>
          <w:color w:val="0E101A"/>
          <w:sz w:val="24"/>
          <w:szCs w:val="24"/>
        </w:rPr>
        <w:t>20</w:t>
      </w:r>
      <w:r w:rsidRPr="002A14B0">
        <w:rPr>
          <w:rFonts w:ascii="Times New Roman" w:eastAsia="Times New Roman" w:hAnsi="Times New Roman" w:cs="Times New Roman"/>
          <w:color w:val="0E101A"/>
          <w:sz w:val="24"/>
          <w:szCs w:val="24"/>
        </w:rPr>
        <w:t>). </w:t>
      </w:r>
    </w:p>
    <w:p w14:paraId="4122B528" w14:textId="0B9AF357" w:rsidR="00FB00F6" w:rsidRPr="0015231E" w:rsidRDefault="00FB00F6" w:rsidP="00FB00F6">
      <w:pPr>
        <w:pStyle w:val="NormalWeb"/>
        <w:spacing w:before="0" w:beforeAutospacing="0" w:after="0" w:afterAutospacing="0" w:line="480" w:lineRule="auto"/>
        <w:ind w:firstLine="720"/>
        <w:rPr>
          <w:color w:val="0E101A"/>
        </w:rPr>
      </w:pPr>
      <w:r w:rsidRPr="0015231E">
        <w:rPr>
          <w:b/>
          <w:bCs/>
          <w:color w:val="0E101A"/>
        </w:rPr>
        <w:t>Student Demographics. </w:t>
      </w:r>
      <w:r w:rsidRPr="0015231E">
        <w:rPr>
          <w:color w:val="0E101A"/>
        </w:rPr>
        <w:t xml:space="preserve">Using all demographic data and dummy variables created, </w:t>
      </w:r>
      <w:r>
        <w:rPr>
          <w:color w:val="0E101A"/>
        </w:rPr>
        <w:t>the researcher</w:t>
      </w:r>
      <w:r w:rsidRPr="0015231E">
        <w:rPr>
          <w:color w:val="0E101A"/>
        </w:rPr>
        <w:t xml:space="preserve"> </w:t>
      </w:r>
      <w:r>
        <w:rPr>
          <w:color w:val="0E101A"/>
        </w:rPr>
        <w:t>grouped</w:t>
      </w:r>
      <w:r w:rsidRPr="0015231E">
        <w:rPr>
          <w:color w:val="0E101A"/>
        </w:rPr>
        <w:t xml:space="preserve"> the district control factors into four categories: district size, demographics, academic, socio-economic, and discipline data. </w:t>
      </w:r>
      <w:r>
        <w:rPr>
          <w:color w:val="0E101A"/>
        </w:rPr>
        <w:t xml:space="preserve">The researcher </w:t>
      </w:r>
      <w:r w:rsidRPr="0015231E">
        <w:rPr>
          <w:color w:val="0E101A"/>
        </w:rPr>
        <w:t>conducted a regression analysis to determine any statistically significant differences in survey respondents</w:t>
      </w:r>
      <w:r>
        <w:rPr>
          <w:color w:val="0E101A"/>
        </w:rPr>
        <w:t>’</w:t>
      </w:r>
      <w:r w:rsidRPr="0015231E">
        <w:rPr>
          <w:color w:val="0E101A"/>
        </w:rPr>
        <w:t xml:space="preserve"> perceptions of school safety that could be explained by district-level control factors (Table </w:t>
      </w:r>
      <w:r w:rsidR="00460A76">
        <w:rPr>
          <w:color w:val="0E101A"/>
        </w:rPr>
        <w:t>1</w:t>
      </w:r>
      <w:r w:rsidR="00C93E85">
        <w:rPr>
          <w:color w:val="0E101A"/>
        </w:rPr>
        <w:t>8</w:t>
      </w:r>
      <w:r w:rsidRPr="0015231E">
        <w:rPr>
          <w:color w:val="0E101A"/>
        </w:rPr>
        <w:t>). </w:t>
      </w:r>
    </w:p>
    <w:p w14:paraId="552FC039" w14:textId="02E895EE" w:rsidR="008B351D" w:rsidRPr="008B351D" w:rsidRDefault="00FB00F6" w:rsidP="008B351D">
      <w:pPr>
        <w:pStyle w:val="NormalWeb"/>
        <w:spacing w:before="0" w:beforeAutospacing="0" w:after="0" w:afterAutospacing="0" w:line="480" w:lineRule="auto"/>
        <w:rPr>
          <w:b/>
          <w:bCs/>
          <w:i/>
          <w:iCs/>
          <w:color w:val="0E101A"/>
        </w:rPr>
      </w:pPr>
      <w:r w:rsidRPr="008B351D">
        <w:rPr>
          <w:b/>
          <w:bCs/>
          <w:i/>
          <w:iCs/>
          <w:color w:val="0E101A"/>
        </w:rPr>
        <w:t>Neighborhood Factors</w:t>
      </w:r>
    </w:p>
    <w:p w14:paraId="6B8C9D1D" w14:textId="6D8A7B8C" w:rsidR="00FB00F6" w:rsidRPr="00390FB6" w:rsidRDefault="00FB00F6" w:rsidP="00FB00F6">
      <w:pPr>
        <w:pStyle w:val="NormalWeb"/>
        <w:spacing w:before="0" w:beforeAutospacing="0" w:after="0" w:afterAutospacing="0" w:line="480" w:lineRule="auto"/>
        <w:ind w:firstLine="720"/>
        <w:rPr>
          <w:b/>
          <w:bCs/>
          <w:color w:val="0E101A"/>
        </w:rPr>
      </w:pPr>
      <w:r>
        <w:rPr>
          <w:color w:val="0E101A"/>
        </w:rPr>
        <w:t>The researcher</w:t>
      </w:r>
      <w:r w:rsidRPr="000A0950">
        <w:rPr>
          <w:color w:val="0E101A"/>
        </w:rPr>
        <w:t xml:space="preserve"> conducted a regression analysis to determine any statistically significant differences in survey respondents</w:t>
      </w:r>
      <w:r>
        <w:rPr>
          <w:color w:val="0E101A"/>
        </w:rPr>
        <w:t>’</w:t>
      </w:r>
      <w:r w:rsidRPr="000A0950">
        <w:rPr>
          <w:color w:val="0E101A"/>
        </w:rPr>
        <w:t xml:space="preserve"> perceptions of school safety that could be explained by</w:t>
      </w:r>
      <w:r>
        <w:rPr>
          <w:color w:val="0E101A"/>
        </w:rPr>
        <w:t xml:space="preserve"> the selected</w:t>
      </w:r>
      <w:r w:rsidRPr="000A0950">
        <w:rPr>
          <w:color w:val="0E101A"/>
        </w:rPr>
        <w:t xml:space="preserve"> neighborhood-level control factors (Table </w:t>
      </w:r>
      <w:r w:rsidR="0046151F">
        <w:rPr>
          <w:color w:val="0E101A"/>
        </w:rPr>
        <w:t>19</w:t>
      </w:r>
      <w:r w:rsidRPr="000A0950">
        <w:rPr>
          <w:color w:val="0E101A"/>
        </w:rPr>
        <w:t>). </w:t>
      </w:r>
    </w:p>
    <w:p w14:paraId="557A9542" w14:textId="2014C0BF" w:rsidR="00DC5B98" w:rsidRDefault="00DC5B98" w:rsidP="00753F06">
      <w:pPr>
        <w:spacing w:line="480" w:lineRule="auto"/>
        <w:rPr>
          <w:rFonts w:ascii="Times New Roman" w:eastAsia="Times New Roman" w:hAnsi="Times New Roman" w:cs="Times New Roman"/>
          <w:b/>
          <w:bCs/>
          <w:color w:val="0E101A"/>
          <w:sz w:val="24"/>
          <w:szCs w:val="24"/>
        </w:rPr>
      </w:pPr>
      <w:r w:rsidRPr="00753F06">
        <w:rPr>
          <w:rFonts w:ascii="Times New Roman" w:eastAsia="Times New Roman" w:hAnsi="Times New Roman" w:cs="Times New Roman"/>
          <w:b/>
          <w:bCs/>
          <w:color w:val="0E101A"/>
          <w:sz w:val="24"/>
          <w:szCs w:val="24"/>
        </w:rPr>
        <w:t xml:space="preserve">Analysis of </w:t>
      </w:r>
      <w:r w:rsidR="005373A4">
        <w:rPr>
          <w:rFonts w:ascii="Times New Roman" w:eastAsia="Times New Roman" w:hAnsi="Times New Roman" w:cs="Times New Roman"/>
          <w:b/>
          <w:bCs/>
          <w:color w:val="0E101A"/>
          <w:sz w:val="24"/>
          <w:szCs w:val="24"/>
        </w:rPr>
        <w:t xml:space="preserve">Dependent Variables </w:t>
      </w:r>
      <w:r w:rsidRPr="00753F06">
        <w:rPr>
          <w:rFonts w:ascii="Times New Roman" w:eastAsia="Times New Roman" w:hAnsi="Times New Roman" w:cs="Times New Roman"/>
          <w:b/>
          <w:bCs/>
          <w:color w:val="0E101A"/>
          <w:sz w:val="24"/>
          <w:szCs w:val="24"/>
        </w:rPr>
        <w:t xml:space="preserve"> </w:t>
      </w:r>
    </w:p>
    <w:p w14:paraId="5733260B" w14:textId="76555B06" w:rsidR="005373A4" w:rsidRPr="005373A4" w:rsidRDefault="005373A4" w:rsidP="00753F06">
      <w:pPr>
        <w:spacing w:line="480" w:lineRule="auto"/>
        <w:rPr>
          <w:rFonts w:ascii="Times New Roman" w:eastAsia="Times New Roman" w:hAnsi="Times New Roman" w:cs="Times New Roman"/>
          <w:b/>
          <w:bCs/>
          <w:i/>
          <w:iCs/>
          <w:color w:val="0E101A"/>
          <w:sz w:val="24"/>
          <w:szCs w:val="24"/>
        </w:rPr>
      </w:pPr>
      <w:r>
        <w:rPr>
          <w:rFonts w:ascii="Times New Roman" w:eastAsia="Times New Roman" w:hAnsi="Times New Roman" w:cs="Times New Roman"/>
          <w:b/>
          <w:bCs/>
          <w:i/>
          <w:iCs/>
          <w:color w:val="0E101A"/>
          <w:sz w:val="24"/>
          <w:szCs w:val="24"/>
        </w:rPr>
        <w:t xml:space="preserve">Perceived Physical Safety </w:t>
      </w:r>
    </w:p>
    <w:p w14:paraId="601754F3" w14:textId="43EA32B3" w:rsidR="0019314F" w:rsidRDefault="0019314F" w:rsidP="0019314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w:t>
      </w:r>
      <w:r w:rsidRPr="00780103">
        <w:rPr>
          <w:rFonts w:ascii="Times New Roman" w:eastAsia="Times New Roman" w:hAnsi="Times New Roman" w:cs="Times New Roman"/>
          <w:color w:val="0E101A"/>
          <w:sz w:val="24"/>
          <w:szCs w:val="24"/>
        </w:rPr>
        <w:t xml:space="preserve">o determine </w:t>
      </w:r>
      <w:r>
        <w:rPr>
          <w:rFonts w:ascii="Times New Roman" w:eastAsia="Times New Roman" w:hAnsi="Times New Roman" w:cs="Times New Roman"/>
          <w:color w:val="0E101A"/>
          <w:sz w:val="24"/>
          <w:szCs w:val="24"/>
        </w:rPr>
        <w:t>whether</w:t>
      </w:r>
      <w:r w:rsidRPr="00780103">
        <w:rPr>
          <w:rFonts w:ascii="Times New Roman" w:eastAsia="Times New Roman" w:hAnsi="Times New Roman" w:cs="Times New Roman"/>
          <w:color w:val="0E101A"/>
          <w:sz w:val="24"/>
          <w:szCs w:val="24"/>
        </w:rPr>
        <w:t xml:space="preserve"> there was a relationship between LGB and non-LGB teachers</w:t>
      </w:r>
      <w:r>
        <w:rPr>
          <w:rFonts w:ascii="Times New Roman" w:eastAsia="Times New Roman" w:hAnsi="Times New Roman" w:cs="Times New Roman"/>
          <w:color w:val="0E101A"/>
          <w:sz w:val="24"/>
          <w:szCs w:val="24"/>
        </w:rPr>
        <w:t>’</w:t>
      </w:r>
      <w:r w:rsidRPr="00780103">
        <w:rPr>
          <w:rFonts w:ascii="Times New Roman" w:eastAsia="Times New Roman" w:hAnsi="Times New Roman" w:cs="Times New Roman"/>
          <w:color w:val="0E101A"/>
          <w:sz w:val="24"/>
          <w:szCs w:val="24"/>
        </w:rPr>
        <w:t xml:space="preserve"> perceptions of physical safety, </w:t>
      </w:r>
      <w:r>
        <w:rPr>
          <w:rFonts w:ascii="Times New Roman" w:eastAsia="Times New Roman" w:hAnsi="Times New Roman" w:cs="Times New Roman"/>
          <w:color w:val="0E101A"/>
          <w:sz w:val="24"/>
          <w:szCs w:val="24"/>
        </w:rPr>
        <w:t>the researcher</w:t>
      </w:r>
      <w:r w:rsidRPr="00780103">
        <w:rPr>
          <w:rFonts w:ascii="Times New Roman" w:eastAsia="Times New Roman" w:hAnsi="Times New Roman" w:cs="Times New Roman"/>
          <w:color w:val="0E101A"/>
          <w:sz w:val="24"/>
          <w:szCs w:val="24"/>
        </w:rPr>
        <w:t xml:space="preserve"> constructed a series of regression models</w:t>
      </w:r>
      <w:r>
        <w:rPr>
          <w:rFonts w:ascii="Times New Roman" w:eastAsia="Times New Roman" w:hAnsi="Times New Roman" w:cs="Times New Roman"/>
          <w:color w:val="0E101A"/>
          <w:sz w:val="24"/>
          <w:szCs w:val="24"/>
        </w:rPr>
        <w:t xml:space="preserve"> that</w:t>
      </w:r>
      <w:r w:rsidRPr="00780103">
        <w:rPr>
          <w:rFonts w:ascii="Times New Roman" w:eastAsia="Times New Roman" w:hAnsi="Times New Roman" w:cs="Times New Roman"/>
          <w:color w:val="0E101A"/>
          <w:sz w:val="24"/>
          <w:szCs w:val="24"/>
        </w:rPr>
        <w:t xml:space="preserve"> included control factors introduced into the models by individual, district, and neighborhood controls (Table </w:t>
      </w:r>
      <w:r w:rsidR="006B5B5E">
        <w:rPr>
          <w:rFonts w:ascii="Times New Roman" w:eastAsia="Times New Roman" w:hAnsi="Times New Roman" w:cs="Times New Roman"/>
          <w:color w:val="0E101A"/>
          <w:sz w:val="24"/>
          <w:szCs w:val="24"/>
        </w:rPr>
        <w:t>19</w:t>
      </w:r>
      <w:r w:rsidRPr="00780103">
        <w:rPr>
          <w:rFonts w:ascii="Times New Roman" w:eastAsia="Times New Roman" w:hAnsi="Times New Roman" w:cs="Times New Roman"/>
          <w:color w:val="0E101A"/>
          <w:sz w:val="24"/>
          <w:szCs w:val="24"/>
        </w:rPr>
        <w:t xml:space="preserve">). Model </w:t>
      </w:r>
      <w:r>
        <w:rPr>
          <w:rFonts w:ascii="Times New Roman" w:eastAsia="Times New Roman" w:hAnsi="Times New Roman" w:cs="Times New Roman"/>
          <w:color w:val="0E101A"/>
          <w:sz w:val="24"/>
          <w:szCs w:val="24"/>
        </w:rPr>
        <w:t>1</w:t>
      </w:r>
      <w:r w:rsidRPr="00780103">
        <w:rPr>
          <w:rFonts w:ascii="Times New Roman" w:eastAsia="Times New Roman" w:hAnsi="Times New Roman" w:cs="Times New Roman"/>
          <w:color w:val="0E101A"/>
          <w:sz w:val="24"/>
          <w:szCs w:val="24"/>
        </w:rPr>
        <w:t xml:space="preserve"> added selected individual factors</w:t>
      </w:r>
      <w:r w:rsidR="00A93052">
        <w:rPr>
          <w:rFonts w:ascii="Times New Roman" w:eastAsia="Times New Roman" w:hAnsi="Times New Roman" w:cs="Times New Roman"/>
          <w:color w:val="0E101A"/>
          <w:sz w:val="24"/>
          <w:szCs w:val="24"/>
        </w:rPr>
        <w:t xml:space="preserve"> of gender, years of experience, </w:t>
      </w:r>
      <w:r w:rsidR="00A93052">
        <w:rPr>
          <w:rFonts w:ascii="Times New Roman" w:eastAsia="Times New Roman" w:hAnsi="Times New Roman" w:cs="Times New Roman"/>
          <w:color w:val="0E101A"/>
          <w:sz w:val="24"/>
          <w:szCs w:val="24"/>
        </w:rPr>
        <w:lastRenderedPageBreak/>
        <w:t xml:space="preserve">and racial background. </w:t>
      </w:r>
      <w:r>
        <w:rPr>
          <w:rFonts w:ascii="Times New Roman" w:eastAsia="Times New Roman" w:hAnsi="Times New Roman" w:cs="Times New Roman"/>
          <w:color w:val="0E101A"/>
          <w:sz w:val="24"/>
          <w:szCs w:val="24"/>
        </w:rPr>
        <w:t>M</w:t>
      </w:r>
      <w:r w:rsidRPr="00780103">
        <w:rPr>
          <w:rFonts w:ascii="Times New Roman" w:eastAsia="Times New Roman" w:hAnsi="Times New Roman" w:cs="Times New Roman"/>
          <w:color w:val="0E101A"/>
          <w:sz w:val="24"/>
          <w:szCs w:val="24"/>
        </w:rPr>
        <w:t xml:space="preserve">odel </w:t>
      </w:r>
      <w:r>
        <w:rPr>
          <w:rFonts w:ascii="Times New Roman" w:eastAsia="Times New Roman" w:hAnsi="Times New Roman" w:cs="Times New Roman"/>
          <w:color w:val="0E101A"/>
          <w:sz w:val="24"/>
          <w:szCs w:val="24"/>
        </w:rPr>
        <w:t>2</w:t>
      </w:r>
      <w:r w:rsidRPr="00780103">
        <w:rPr>
          <w:rFonts w:ascii="Times New Roman" w:eastAsia="Times New Roman" w:hAnsi="Times New Roman" w:cs="Times New Roman"/>
          <w:color w:val="0E101A"/>
          <w:sz w:val="24"/>
          <w:szCs w:val="24"/>
        </w:rPr>
        <w:t xml:space="preserve"> </w:t>
      </w:r>
      <w:r w:rsidR="00A93052">
        <w:rPr>
          <w:rFonts w:ascii="Times New Roman" w:eastAsia="Times New Roman" w:hAnsi="Times New Roman" w:cs="Times New Roman"/>
          <w:color w:val="0E101A"/>
          <w:sz w:val="24"/>
          <w:szCs w:val="24"/>
        </w:rPr>
        <w:t>a</w:t>
      </w:r>
      <w:r w:rsidRPr="00780103">
        <w:rPr>
          <w:rFonts w:ascii="Times New Roman" w:eastAsia="Times New Roman" w:hAnsi="Times New Roman" w:cs="Times New Roman"/>
          <w:color w:val="0E101A"/>
          <w:sz w:val="24"/>
          <w:szCs w:val="24"/>
        </w:rPr>
        <w:t>dded the selected district-level factors</w:t>
      </w:r>
      <w:r w:rsidR="00A93052">
        <w:rPr>
          <w:rFonts w:ascii="Times New Roman" w:eastAsia="Times New Roman" w:hAnsi="Times New Roman" w:cs="Times New Roman"/>
          <w:color w:val="0E101A"/>
          <w:sz w:val="24"/>
          <w:szCs w:val="24"/>
        </w:rPr>
        <w:t xml:space="preserve"> of urban schools, rural schools, percentage of non-white students, percentage of students receiving special education services, and OCR offenses</w:t>
      </w:r>
      <w:r w:rsidR="00F523B1">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M</w:t>
      </w:r>
      <w:r w:rsidRPr="00780103">
        <w:rPr>
          <w:rFonts w:ascii="Times New Roman" w:eastAsia="Times New Roman" w:hAnsi="Times New Roman" w:cs="Times New Roman"/>
          <w:color w:val="0E101A"/>
          <w:sz w:val="24"/>
          <w:szCs w:val="24"/>
        </w:rPr>
        <w:t xml:space="preserve">odel </w:t>
      </w:r>
      <w:r>
        <w:rPr>
          <w:rFonts w:ascii="Times New Roman" w:eastAsia="Times New Roman" w:hAnsi="Times New Roman" w:cs="Times New Roman"/>
          <w:color w:val="0E101A"/>
          <w:sz w:val="24"/>
          <w:szCs w:val="24"/>
        </w:rPr>
        <w:t xml:space="preserve">3 </w:t>
      </w:r>
      <w:r w:rsidRPr="00780103">
        <w:rPr>
          <w:rFonts w:ascii="Times New Roman" w:eastAsia="Times New Roman" w:hAnsi="Times New Roman" w:cs="Times New Roman"/>
          <w:color w:val="0E101A"/>
          <w:sz w:val="24"/>
          <w:szCs w:val="24"/>
        </w:rPr>
        <w:t>added the selected neighborhood factors</w:t>
      </w:r>
      <w:r w:rsidR="00F523B1">
        <w:rPr>
          <w:rFonts w:ascii="Times New Roman" w:eastAsia="Times New Roman" w:hAnsi="Times New Roman" w:cs="Times New Roman"/>
          <w:color w:val="0E101A"/>
          <w:sz w:val="24"/>
          <w:szCs w:val="24"/>
        </w:rPr>
        <w:t xml:space="preserve"> of percentage of students receiving free and reduced lunch, percentage of parents attending conferences, </w:t>
      </w:r>
      <w:r w:rsidR="0063315C">
        <w:rPr>
          <w:rFonts w:ascii="Times New Roman" w:eastAsia="Times New Roman" w:hAnsi="Times New Roman" w:cs="Times New Roman"/>
          <w:color w:val="0E101A"/>
          <w:sz w:val="24"/>
          <w:szCs w:val="24"/>
        </w:rPr>
        <w:t>educational attainment of patrons living within the district boundaries, and county</w:t>
      </w:r>
      <w:r w:rsidR="00E74D20">
        <w:rPr>
          <w:rFonts w:ascii="Times New Roman" w:eastAsia="Times New Roman" w:hAnsi="Times New Roman" w:cs="Times New Roman"/>
          <w:color w:val="0E101A"/>
          <w:sz w:val="24"/>
          <w:szCs w:val="24"/>
        </w:rPr>
        <w:t>-</w:t>
      </w:r>
      <w:r w:rsidR="0063315C">
        <w:rPr>
          <w:rFonts w:ascii="Times New Roman" w:eastAsia="Times New Roman" w:hAnsi="Times New Roman" w:cs="Times New Roman"/>
          <w:color w:val="0E101A"/>
          <w:sz w:val="24"/>
          <w:szCs w:val="24"/>
        </w:rPr>
        <w:t>level violent crime data</w:t>
      </w:r>
      <w:r w:rsidRPr="00780103">
        <w:rPr>
          <w:rFonts w:ascii="Times New Roman" w:eastAsia="Times New Roman" w:hAnsi="Times New Roman" w:cs="Times New Roman"/>
          <w:color w:val="0E101A"/>
          <w:sz w:val="24"/>
          <w:szCs w:val="24"/>
        </w:rPr>
        <w:t xml:space="preserve">. Many of the control factors were highly correlated. </w:t>
      </w:r>
      <w:r>
        <w:rPr>
          <w:rFonts w:ascii="Times New Roman" w:eastAsia="Times New Roman" w:hAnsi="Times New Roman" w:cs="Times New Roman"/>
          <w:color w:val="0E101A"/>
          <w:sz w:val="24"/>
          <w:szCs w:val="24"/>
        </w:rPr>
        <w:t>The researcher therefore</w:t>
      </w:r>
      <w:r w:rsidRPr="00780103">
        <w:rPr>
          <w:rFonts w:ascii="Times New Roman" w:eastAsia="Times New Roman" w:hAnsi="Times New Roman" w:cs="Times New Roman"/>
          <w:color w:val="0E101A"/>
          <w:sz w:val="24"/>
          <w:szCs w:val="24"/>
        </w:rPr>
        <w:t xml:space="preserve"> selected control factors for each model that ensured empirical consistency and maintained collinearity statistics with a tolerance </w:t>
      </w:r>
      <w:r>
        <w:rPr>
          <w:rFonts w:ascii="Times New Roman" w:eastAsia="Times New Roman" w:hAnsi="Times New Roman" w:cs="Times New Roman"/>
          <w:color w:val="0E101A"/>
          <w:sz w:val="24"/>
          <w:szCs w:val="24"/>
        </w:rPr>
        <w:t xml:space="preserve">of </w:t>
      </w:r>
      <w:r w:rsidRPr="00780103">
        <w:rPr>
          <w:rFonts w:ascii="Times New Roman" w:eastAsia="Times New Roman" w:hAnsi="Times New Roman" w:cs="Times New Roman"/>
          <w:color w:val="0E101A"/>
          <w:sz w:val="24"/>
          <w:szCs w:val="24"/>
        </w:rPr>
        <w:t xml:space="preserve">less than </w:t>
      </w:r>
      <w:r>
        <w:rPr>
          <w:rFonts w:ascii="Times New Roman" w:eastAsia="Times New Roman" w:hAnsi="Times New Roman" w:cs="Times New Roman"/>
          <w:color w:val="0E101A"/>
          <w:sz w:val="24"/>
          <w:szCs w:val="24"/>
        </w:rPr>
        <w:t>0</w:t>
      </w:r>
      <w:r w:rsidRPr="00780103">
        <w:rPr>
          <w:rFonts w:ascii="Times New Roman" w:eastAsia="Times New Roman" w:hAnsi="Times New Roman" w:cs="Times New Roman"/>
          <w:color w:val="0E101A"/>
          <w:sz w:val="24"/>
          <w:szCs w:val="24"/>
        </w:rPr>
        <w:t>.20 or VIF over 5.0. </w:t>
      </w:r>
    </w:p>
    <w:p w14:paraId="102FDEDE" w14:textId="4391EB31" w:rsidR="0019314F" w:rsidRPr="005373A4" w:rsidRDefault="00626D23" w:rsidP="0019314F">
      <w:pPr>
        <w:spacing w:line="480" w:lineRule="auto"/>
        <w:rPr>
          <w:rFonts w:ascii="Times New Roman" w:eastAsia="Times New Roman" w:hAnsi="Times New Roman" w:cs="Times New Roman"/>
          <w:b/>
          <w:bCs/>
          <w:i/>
          <w:iCs/>
          <w:color w:val="0E101A"/>
          <w:sz w:val="24"/>
          <w:szCs w:val="24"/>
        </w:rPr>
      </w:pPr>
      <w:r w:rsidRPr="005373A4">
        <w:rPr>
          <w:rFonts w:ascii="Times New Roman" w:eastAsia="Times New Roman" w:hAnsi="Times New Roman" w:cs="Times New Roman"/>
          <w:b/>
          <w:bCs/>
          <w:i/>
          <w:iCs/>
          <w:color w:val="0E101A"/>
          <w:sz w:val="24"/>
          <w:szCs w:val="24"/>
        </w:rPr>
        <w:t xml:space="preserve">Teacher Victimization </w:t>
      </w:r>
      <w:r w:rsidR="0019314F" w:rsidRPr="005373A4">
        <w:rPr>
          <w:rFonts w:ascii="Times New Roman" w:eastAsia="Times New Roman" w:hAnsi="Times New Roman" w:cs="Times New Roman"/>
          <w:b/>
          <w:bCs/>
          <w:i/>
          <w:iCs/>
          <w:color w:val="0E101A"/>
          <w:sz w:val="24"/>
          <w:szCs w:val="24"/>
        </w:rPr>
        <w:t xml:space="preserve"> </w:t>
      </w:r>
    </w:p>
    <w:p w14:paraId="68E47429" w14:textId="66481EB2" w:rsidR="0019314F" w:rsidRDefault="0019314F" w:rsidP="0019314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w:t>
      </w:r>
      <w:r w:rsidRPr="00780103">
        <w:rPr>
          <w:rFonts w:ascii="Times New Roman" w:eastAsia="Times New Roman" w:hAnsi="Times New Roman" w:cs="Times New Roman"/>
          <w:color w:val="0E101A"/>
          <w:sz w:val="24"/>
          <w:szCs w:val="24"/>
        </w:rPr>
        <w:t xml:space="preserve">o determine </w:t>
      </w:r>
      <w:r>
        <w:rPr>
          <w:rFonts w:ascii="Times New Roman" w:eastAsia="Times New Roman" w:hAnsi="Times New Roman" w:cs="Times New Roman"/>
          <w:color w:val="0E101A"/>
          <w:sz w:val="24"/>
          <w:szCs w:val="24"/>
        </w:rPr>
        <w:t xml:space="preserve">whether </w:t>
      </w:r>
      <w:r w:rsidRPr="00780103">
        <w:rPr>
          <w:rFonts w:ascii="Times New Roman" w:eastAsia="Times New Roman" w:hAnsi="Times New Roman" w:cs="Times New Roman"/>
          <w:color w:val="0E101A"/>
          <w:sz w:val="24"/>
          <w:szCs w:val="24"/>
        </w:rPr>
        <w:t>there was a relationship between LGB and non-LGB teachers</w:t>
      </w:r>
      <w:r>
        <w:rPr>
          <w:rFonts w:ascii="Times New Roman" w:eastAsia="Times New Roman" w:hAnsi="Times New Roman" w:cs="Times New Roman"/>
          <w:color w:val="0E101A"/>
          <w:sz w:val="24"/>
          <w:szCs w:val="24"/>
        </w:rPr>
        <w:t>’</w:t>
      </w:r>
      <w:r w:rsidRPr="00780103">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experiences with victimization</w:t>
      </w:r>
      <w:r w:rsidRPr="00780103">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the researcher</w:t>
      </w:r>
      <w:r w:rsidRPr="00780103">
        <w:rPr>
          <w:rFonts w:ascii="Times New Roman" w:eastAsia="Times New Roman" w:hAnsi="Times New Roman" w:cs="Times New Roman"/>
          <w:color w:val="0E101A"/>
          <w:sz w:val="24"/>
          <w:szCs w:val="24"/>
        </w:rPr>
        <w:t xml:space="preserve"> constructed a series of regression models. The regression models included control factors introduced into the models by individual, district, and neighborhood controls (Table </w:t>
      </w:r>
      <w:r w:rsidR="00E74D20">
        <w:rPr>
          <w:rFonts w:ascii="Times New Roman" w:eastAsia="Times New Roman" w:hAnsi="Times New Roman" w:cs="Times New Roman"/>
          <w:color w:val="0E101A"/>
          <w:sz w:val="24"/>
          <w:szCs w:val="24"/>
        </w:rPr>
        <w:t>2</w:t>
      </w:r>
      <w:r w:rsidR="0074708C">
        <w:rPr>
          <w:rFonts w:ascii="Times New Roman" w:eastAsia="Times New Roman" w:hAnsi="Times New Roman" w:cs="Times New Roman"/>
          <w:color w:val="0E101A"/>
          <w:sz w:val="24"/>
          <w:szCs w:val="24"/>
        </w:rPr>
        <w:t>0</w:t>
      </w:r>
      <w:r w:rsidRPr="00780103">
        <w:rPr>
          <w:rFonts w:ascii="Times New Roman" w:eastAsia="Times New Roman" w:hAnsi="Times New Roman" w:cs="Times New Roman"/>
          <w:color w:val="0E101A"/>
          <w:sz w:val="24"/>
          <w:szCs w:val="24"/>
        </w:rPr>
        <w:t xml:space="preserve">). </w:t>
      </w:r>
      <w:r w:rsidR="00ED68C0" w:rsidRPr="00780103">
        <w:rPr>
          <w:rFonts w:ascii="Times New Roman" w:eastAsia="Times New Roman" w:hAnsi="Times New Roman" w:cs="Times New Roman"/>
          <w:color w:val="0E101A"/>
          <w:sz w:val="24"/>
          <w:szCs w:val="24"/>
        </w:rPr>
        <w:t xml:space="preserve">Model </w:t>
      </w:r>
      <w:r w:rsidR="00ED68C0">
        <w:rPr>
          <w:rFonts w:ascii="Times New Roman" w:eastAsia="Times New Roman" w:hAnsi="Times New Roman" w:cs="Times New Roman"/>
          <w:color w:val="0E101A"/>
          <w:sz w:val="24"/>
          <w:szCs w:val="24"/>
        </w:rPr>
        <w:t>1</w:t>
      </w:r>
      <w:r w:rsidR="00ED68C0" w:rsidRPr="00780103">
        <w:rPr>
          <w:rFonts w:ascii="Times New Roman" w:eastAsia="Times New Roman" w:hAnsi="Times New Roman" w:cs="Times New Roman"/>
          <w:color w:val="0E101A"/>
          <w:sz w:val="24"/>
          <w:szCs w:val="24"/>
        </w:rPr>
        <w:t xml:space="preserve"> added</w:t>
      </w:r>
      <w:r w:rsidR="00ED68C0">
        <w:rPr>
          <w:rFonts w:ascii="Times New Roman" w:eastAsia="Times New Roman" w:hAnsi="Times New Roman" w:cs="Times New Roman"/>
          <w:color w:val="0E101A"/>
          <w:sz w:val="24"/>
          <w:szCs w:val="24"/>
        </w:rPr>
        <w:t xml:space="preserve"> </w:t>
      </w:r>
      <w:r w:rsidR="00ED68C0" w:rsidRPr="00780103">
        <w:rPr>
          <w:rFonts w:ascii="Times New Roman" w:eastAsia="Times New Roman" w:hAnsi="Times New Roman" w:cs="Times New Roman"/>
          <w:color w:val="0E101A"/>
          <w:sz w:val="24"/>
          <w:szCs w:val="24"/>
        </w:rPr>
        <w:t>selected individual factors</w:t>
      </w:r>
      <w:r w:rsidR="00ED68C0">
        <w:rPr>
          <w:rFonts w:ascii="Times New Roman" w:eastAsia="Times New Roman" w:hAnsi="Times New Roman" w:cs="Times New Roman"/>
          <w:color w:val="0E101A"/>
          <w:sz w:val="24"/>
          <w:szCs w:val="24"/>
        </w:rPr>
        <w:t xml:space="preserve"> gender, years of experience, and racial background. M</w:t>
      </w:r>
      <w:r w:rsidR="00ED68C0" w:rsidRPr="00780103">
        <w:rPr>
          <w:rFonts w:ascii="Times New Roman" w:eastAsia="Times New Roman" w:hAnsi="Times New Roman" w:cs="Times New Roman"/>
          <w:color w:val="0E101A"/>
          <w:sz w:val="24"/>
          <w:szCs w:val="24"/>
        </w:rPr>
        <w:t xml:space="preserve">odel </w:t>
      </w:r>
      <w:r w:rsidR="00ED68C0">
        <w:rPr>
          <w:rFonts w:ascii="Times New Roman" w:eastAsia="Times New Roman" w:hAnsi="Times New Roman" w:cs="Times New Roman"/>
          <w:color w:val="0E101A"/>
          <w:sz w:val="24"/>
          <w:szCs w:val="24"/>
        </w:rPr>
        <w:t>2</w:t>
      </w:r>
      <w:r w:rsidR="00ED68C0" w:rsidRPr="00780103">
        <w:rPr>
          <w:rFonts w:ascii="Times New Roman" w:eastAsia="Times New Roman" w:hAnsi="Times New Roman" w:cs="Times New Roman"/>
          <w:color w:val="0E101A"/>
          <w:sz w:val="24"/>
          <w:szCs w:val="24"/>
        </w:rPr>
        <w:t xml:space="preserve"> </w:t>
      </w:r>
      <w:r w:rsidR="00ED68C0">
        <w:rPr>
          <w:rFonts w:ascii="Times New Roman" w:eastAsia="Times New Roman" w:hAnsi="Times New Roman" w:cs="Times New Roman"/>
          <w:color w:val="0E101A"/>
          <w:sz w:val="24"/>
          <w:szCs w:val="24"/>
        </w:rPr>
        <w:t>a</w:t>
      </w:r>
      <w:r w:rsidR="00ED68C0" w:rsidRPr="00780103">
        <w:rPr>
          <w:rFonts w:ascii="Times New Roman" w:eastAsia="Times New Roman" w:hAnsi="Times New Roman" w:cs="Times New Roman"/>
          <w:color w:val="0E101A"/>
          <w:sz w:val="24"/>
          <w:szCs w:val="24"/>
        </w:rPr>
        <w:t>dded the selected district-level factors</w:t>
      </w:r>
      <w:r w:rsidR="00ED68C0">
        <w:rPr>
          <w:rFonts w:ascii="Times New Roman" w:eastAsia="Times New Roman" w:hAnsi="Times New Roman" w:cs="Times New Roman"/>
          <w:color w:val="0E101A"/>
          <w:sz w:val="24"/>
          <w:szCs w:val="24"/>
        </w:rPr>
        <w:t xml:space="preserve"> of urban schools, rural schools, percentage of non-white students, percentage of students receiving special education services, and OCR offenses. M</w:t>
      </w:r>
      <w:r w:rsidR="00ED68C0" w:rsidRPr="00780103">
        <w:rPr>
          <w:rFonts w:ascii="Times New Roman" w:eastAsia="Times New Roman" w:hAnsi="Times New Roman" w:cs="Times New Roman"/>
          <w:color w:val="0E101A"/>
          <w:sz w:val="24"/>
          <w:szCs w:val="24"/>
        </w:rPr>
        <w:t xml:space="preserve">odel </w:t>
      </w:r>
      <w:r w:rsidR="00ED68C0">
        <w:rPr>
          <w:rFonts w:ascii="Times New Roman" w:eastAsia="Times New Roman" w:hAnsi="Times New Roman" w:cs="Times New Roman"/>
          <w:color w:val="0E101A"/>
          <w:sz w:val="24"/>
          <w:szCs w:val="24"/>
        </w:rPr>
        <w:t xml:space="preserve">3 </w:t>
      </w:r>
      <w:r w:rsidR="00ED68C0" w:rsidRPr="00780103">
        <w:rPr>
          <w:rFonts w:ascii="Times New Roman" w:eastAsia="Times New Roman" w:hAnsi="Times New Roman" w:cs="Times New Roman"/>
          <w:color w:val="0E101A"/>
          <w:sz w:val="24"/>
          <w:szCs w:val="24"/>
        </w:rPr>
        <w:t>added the selected neighborhood factors</w:t>
      </w:r>
      <w:r w:rsidR="00ED68C0">
        <w:rPr>
          <w:rFonts w:ascii="Times New Roman" w:eastAsia="Times New Roman" w:hAnsi="Times New Roman" w:cs="Times New Roman"/>
          <w:color w:val="0E101A"/>
          <w:sz w:val="24"/>
          <w:szCs w:val="24"/>
        </w:rPr>
        <w:t xml:space="preserve"> of percentage of students receiving free and reduced lunch, percentage of parents attending conferences, educational attainment of patrons living within the district boundaries, and county</w:t>
      </w:r>
      <w:r w:rsidR="00E74D20">
        <w:rPr>
          <w:rFonts w:ascii="Times New Roman" w:eastAsia="Times New Roman" w:hAnsi="Times New Roman" w:cs="Times New Roman"/>
          <w:color w:val="0E101A"/>
          <w:sz w:val="24"/>
          <w:szCs w:val="24"/>
        </w:rPr>
        <w:t>-</w:t>
      </w:r>
      <w:r w:rsidR="00ED68C0">
        <w:rPr>
          <w:rFonts w:ascii="Times New Roman" w:eastAsia="Times New Roman" w:hAnsi="Times New Roman" w:cs="Times New Roman"/>
          <w:color w:val="0E101A"/>
          <w:sz w:val="24"/>
          <w:szCs w:val="24"/>
        </w:rPr>
        <w:t xml:space="preserve"> level violent crime data</w:t>
      </w:r>
      <w:r w:rsidR="00ED68C0" w:rsidRPr="00780103">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Because m</w:t>
      </w:r>
      <w:r w:rsidRPr="00780103">
        <w:rPr>
          <w:rFonts w:ascii="Times New Roman" w:eastAsia="Times New Roman" w:hAnsi="Times New Roman" w:cs="Times New Roman"/>
          <w:color w:val="0E101A"/>
          <w:sz w:val="24"/>
          <w:szCs w:val="24"/>
        </w:rPr>
        <w:t>any of the control factors were highly correlated</w:t>
      </w:r>
      <w:r>
        <w:rPr>
          <w:rFonts w:ascii="Times New Roman" w:eastAsia="Times New Roman" w:hAnsi="Times New Roman" w:cs="Times New Roman"/>
          <w:color w:val="0E101A"/>
          <w:sz w:val="24"/>
          <w:szCs w:val="24"/>
        </w:rPr>
        <w:t xml:space="preserve">, the researcher </w:t>
      </w:r>
      <w:r w:rsidRPr="00780103">
        <w:rPr>
          <w:rFonts w:ascii="Times New Roman" w:eastAsia="Times New Roman" w:hAnsi="Times New Roman" w:cs="Times New Roman"/>
          <w:color w:val="0E101A"/>
          <w:sz w:val="24"/>
          <w:szCs w:val="24"/>
        </w:rPr>
        <w:t xml:space="preserve">selected control factors for each model that ensured empirical consistency and maintained collinearity statistics with a tolerance </w:t>
      </w:r>
      <w:r>
        <w:rPr>
          <w:rFonts w:ascii="Times New Roman" w:eastAsia="Times New Roman" w:hAnsi="Times New Roman" w:cs="Times New Roman"/>
          <w:color w:val="0E101A"/>
          <w:sz w:val="24"/>
          <w:szCs w:val="24"/>
        </w:rPr>
        <w:t xml:space="preserve">of </w:t>
      </w:r>
      <w:r w:rsidRPr="00780103">
        <w:rPr>
          <w:rFonts w:ascii="Times New Roman" w:eastAsia="Times New Roman" w:hAnsi="Times New Roman" w:cs="Times New Roman"/>
          <w:color w:val="0E101A"/>
          <w:sz w:val="24"/>
          <w:szCs w:val="24"/>
        </w:rPr>
        <w:t xml:space="preserve">less than </w:t>
      </w:r>
      <w:r>
        <w:rPr>
          <w:rFonts w:ascii="Times New Roman" w:eastAsia="Times New Roman" w:hAnsi="Times New Roman" w:cs="Times New Roman"/>
          <w:color w:val="0E101A"/>
          <w:sz w:val="24"/>
          <w:szCs w:val="24"/>
        </w:rPr>
        <w:t>0</w:t>
      </w:r>
      <w:r w:rsidRPr="00780103">
        <w:rPr>
          <w:rFonts w:ascii="Times New Roman" w:eastAsia="Times New Roman" w:hAnsi="Times New Roman" w:cs="Times New Roman"/>
          <w:color w:val="0E101A"/>
          <w:sz w:val="24"/>
          <w:szCs w:val="24"/>
        </w:rPr>
        <w:t>.20 or VIF over 5.0. </w:t>
      </w:r>
    </w:p>
    <w:p w14:paraId="13A8E89F" w14:textId="4FF893F0" w:rsidR="004C118E" w:rsidRPr="005373A4" w:rsidRDefault="00626D23" w:rsidP="004C118E">
      <w:pPr>
        <w:spacing w:line="480" w:lineRule="auto"/>
        <w:rPr>
          <w:rFonts w:ascii="Times New Roman" w:eastAsia="Times New Roman" w:hAnsi="Times New Roman" w:cs="Times New Roman"/>
          <w:b/>
          <w:bCs/>
          <w:i/>
          <w:iCs/>
          <w:color w:val="0E101A"/>
          <w:sz w:val="24"/>
          <w:szCs w:val="24"/>
        </w:rPr>
      </w:pPr>
      <w:r w:rsidRPr="005373A4">
        <w:rPr>
          <w:rFonts w:ascii="Times New Roman" w:eastAsia="Times New Roman" w:hAnsi="Times New Roman" w:cs="Times New Roman"/>
          <w:b/>
          <w:bCs/>
          <w:i/>
          <w:iCs/>
          <w:color w:val="0E101A"/>
          <w:sz w:val="24"/>
          <w:szCs w:val="24"/>
        </w:rPr>
        <w:t>Perceived Emotional Safety</w:t>
      </w:r>
    </w:p>
    <w:p w14:paraId="32FBBFB6" w14:textId="4B98A298" w:rsidR="00626D23" w:rsidRDefault="00626D23" w:rsidP="00626D23">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T</w:t>
      </w:r>
      <w:r w:rsidRPr="00987418">
        <w:rPr>
          <w:rFonts w:ascii="Times New Roman" w:eastAsia="Times New Roman" w:hAnsi="Times New Roman" w:cs="Times New Roman"/>
          <w:color w:val="0E101A"/>
          <w:sz w:val="24"/>
          <w:szCs w:val="24"/>
        </w:rPr>
        <w:t xml:space="preserve">o determine </w:t>
      </w:r>
      <w:r>
        <w:rPr>
          <w:rFonts w:ascii="Times New Roman" w:eastAsia="Times New Roman" w:hAnsi="Times New Roman" w:cs="Times New Roman"/>
          <w:color w:val="0E101A"/>
          <w:sz w:val="24"/>
          <w:szCs w:val="24"/>
        </w:rPr>
        <w:t>whether</w:t>
      </w:r>
      <w:r w:rsidRPr="00987418">
        <w:rPr>
          <w:rFonts w:ascii="Times New Roman" w:eastAsia="Times New Roman" w:hAnsi="Times New Roman" w:cs="Times New Roman"/>
          <w:color w:val="0E101A"/>
          <w:sz w:val="24"/>
          <w:szCs w:val="24"/>
        </w:rPr>
        <w:t xml:space="preserve"> there was a relationship between LGB and non-LGB teachers</w:t>
      </w:r>
      <w:r>
        <w:rPr>
          <w:rFonts w:ascii="Times New Roman" w:eastAsia="Times New Roman" w:hAnsi="Times New Roman" w:cs="Times New Roman"/>
          <w:color w:val="0E101A"/>
          <w:sz w:val="24"/>
          <w:szCs w:val="24"/>
        </w:rPr>
        <w:t>’</w:t>
      </w:r>
      <w:r w:rsidRPr="00987418">
        <w:rPr>
          <w:rFonts w:ascii="Times New Roman" w:eastAsia="Times New Roman" w:hAnsi="Times New Roman" w:cs="Times New Roman"/>
          <w:color w:val="0E101A"/>
          <w:sz w:val="24"/>
          <w:szCs w:val="24"/>
        </w:rPr>
        <w:t xml:space="preserve"> perceptions of emotional safety, </w:t>
      </w:r>
      <w:r>
        <w:rPr>
          <w:rFonts w:ascii="Times New Roman" w:eastAsia="Times New Roman" w:hAnsi="Times New Roman" w:cs="Times New Roman"/>
          <w:color w:val="0E101A"/>
          <w:sz w:val="24"/>
          <w:szCs w:val="24"/>
        </w:rPr>
        <w:t>the researcher</w:t>
      </w:r>
      <w:r w:rsidRPr="00987418">
        <w:rPr>
          <w:rFonts w:ascii="Times New Roman" w:eastAsia="Times New Roman" w:hAnsi="Times New Roman" w:cs="Times New Roman"/>
          <w:color w:val="0E101A"/>
          <w:sz w:val="24"/>
          <w:szCs w:val="24"/>
        </w:rPr>
        <w:t xml:space="preserve"> constructed a series of regression models. The regression models included control factors introduced into the models by individual, district, and neighborhood controls (Table </w:t>
      </w:r>
      <w:r w:rsidR="00E74D20">
        <w:rPr>
          <w:rFonts w:ascii="Times New Roman" w:eastAsia="Times New Roman" w:hAnsi="Times New Roman" w:cs="Times New Roman"/>
          <w:color w:val="0E101A"/>
          <w:sz w:val="24"/>
          <w:szCs w:val="24"/>
        </w:rPr>
        <w:t>2</w:t>
      </w:r>
      <w:r w:rsidR="00A675F0">
        <w:rPr>
          <w:rFonts w:ascii="Times New Roman" w:eastAsia="Times New Roman" w:hAnsi="Times New Roman" w:cs="Times New Roman"/>
          <w:color w:val="0E101A"/>
          <w:sz w:val="24"/>
          <w:szCs w:val="24"/>
        </w:rPr>
        <w:t>1</w:t>
      </w:r>
      <w:r w:rsidRPr="00987418">
        <w:rPr>
          <w:rFonts w:ascii="Times New Roman" w:eastAsia="Times New Roman" w:hAnsi="Times New Roman" w:cs="Times New Roman"/>
          <w:color w:val="0E101A"/>
          <w:sz w:val="24"/>
          <w:szCs w:val="24"/>
        </w:rPr>
        <w:t>). The same selected controls used in previously identified regression models were applied to perceived emotional safety to ensure empirical consistency and collinearity statistics with a tolerance</w:t>
      </w:r>
      <w:r>
        <w:rPr>
          <w:rFonts w:ascii="Times New Roman" w:eastAsia="Times New Roman" w:hAnsi="Times New Roman" w:cs="Times New Roman"/>
          <w:color w:val="0E101A"/>
          <w:sz w:val="24"/>
          <w:szCs w:val="24"/>
        </w:rPr>
        <w:t xml:space="preserve"> of</w:t>
      </w:r>
      <w:r w:rsidRPr="00987418">
        <w:rPr>
          <w:rFonts w:ascii="Times New Roman" w:eastAsia="Times New Roman" w:hAnsi="Times New Roman" w:cs="Times New Roman"/>
          <w:color w:val="0E101A"/>
          <w:sz w:val="24"/>
          <w:szCs w:val="24"/>
        </w:rPr>
        <w:t xml:space="preserve"> less than </w:t>
      </w:r>
      <w:r>
        <w:rPr>
          <w:rFonts w:ascii="Times New Roman" w:eastAsia="Times New Roman" w:hAnsi="Times New Roman" w:cs="Times New Roman"/>
          <w:color w:val="0E101A"/>
          <w:sz w:val="24"/>
          <w:szCs w:val="24"/>
        </w:rPr>
        <w:t>0</w:t>
      </w:r>
      <w:r w:rsidRPr="00987418">
        <w:rPr>
          <w:rFonts w:ascii="Times New Roman" w:eastAsia="Times New Roman" w:hAnsi="Times New Roman" w:cs="Times New Roman"/>
          <w:color w:val="0E101A"/>
          <w:sz w:val="24"/>
          <w:szCs w:val="24"/>
        </w:rPr>
        <w:t>.20 or VIC over 5.0</w:t>
      </w:r>
      <w:r>
        <w:rPr>
          <w:rFonts w:ascii="Times New Roman" w:eastAsia="Times New Roman" w:hAnsi="Times New Roman" w:cs="Times New Roman"/>
          <w:color w:val="0E101A"/>
          <w:sz w:val="24"/>
          <w:szCs w:val="24"/>
        </w:rPr>
        <w:t>.</w:t>
      </w:r>
      <w:r w:rsidRPr="00987418">
        <w:rPr>
          <w:rFonts w:ascii="Times New Roman" w:eastAsia="Times New Roman" w:hAnsi="Times New Roman" w:cs="Times New Roman"/>
          <w:color w:val="0E101A"/>
          <w:sz w:val="24"/>
          <w:szCs w:val="24"/>
        </w:rPr>
        <w:t> </w:t>
      </w:r>
    </w:p>
    <w:p w14:paraId="06351CF8" w14:textId="6BF21D87" w:rsidR="00CE40DC" w:rsidRPr="001770D4" w:rsidRDefault="00CE40DC" w:rsidP="001770D4">
      <w:pPr>
        <w:spacing w:after="0" w:line="480" w:lineRule="auto"/>
        <w:ind w:firstLine="720"/>
        <w:rPr>
          <w:rFonts w:ascii="Times New Roman" w:hAnsi="Times New Roman" w:cs="Times New Roman"/>
          <w:color w:val="0E101A"/>
          <w:sz w:val="24"/>
          <w:szCs w:val="24"/>
        </w:rPr>
      </w:pPr>
      <w:r w:rsidRPr="00252C44">
        <w:rPr>
          <w:rFonts w:ascii="Times New Roman" w:hAnsi="Times New Roman" w:cs="Times New Roman"/>
          <w:b/>
          <w:bCs/>
          <w:color w:val="0E101A"/>
          <w:sz w:val="24"/>
          <w:szCs w:val="24"/>
        </w:rPr>
        <w:t>Sexual Orientation Status. </w:t>
      </w:r>
      <w:r w:rsidRPr="00252C44">
        <w:rPr>
          <w:rFonts w:ascii="Times New Roman" w:hAnsi="Times New Roman" w:cs="Times New Roman"/>
          <w:color w:val="0E101A"/>
          <w:sz w:val="24"/>
          <w:szCs w:val="24"/>
        </w:rPr>
        <w:t>A significant component of the research was to determine any statistically significant difference between LGB and non-LGB teachers</w:t>
      </w:r>
      <w:r>
        <w:rPr>
          <w:rFonts w:ascii="Times New Roman" w:hAnsi="Times New Roman" w:cs="Times New Roman"/>
          <w:color w:val="0E101A"/>
          <w:sz w:val="24"/>
          <w:szCs w:val="24"/>
        </w:rPr>
        <w:t>’</w:t>
      </w:r>
      <w:r w:rsidRPr="00252C44">
        <w:rPr>
          <w:rFonts w:ascii="Times New Roman" w:hAnsi="Times New Roman" w:cs="Times New Roman"/>
          <w:color w:val="0E101A"/>
          <w:sz w:val="24"/>
          <w:szCs w:val="24"/>
        </w:rPr>
        <w:t xml:space="preserve"> perceptions of school safety. However, there is limited empirical evidence available on LGB teachers, specifically in Oklahoma. Therefore, </w:t>
      </w:r>
      <w:r>
        <w:rPr>
          <w:rFonts w:ascii="Times New Roman" w:hAnsi="Times New Roman" w:cs="Times New Roman"/>
          <w:color w:val="0E101A"/>
          <w:sz w:val="24"/>
          <w:szCs w:val="24"/>
        </w:rPr>
        <w:t>the researcher</w:t>
      </w:r>
      <w:r w:rsidRPr="00252C44">
        <w:rPr>
          <w:rFonts w:ascii="Times New Roman" w:hAnsi="Times New Roman" w:cs="Times New Roman"/>
          <w:color w:val="0E101A"/>
          <w:sz w:val="24"/>
          <w:szCs w:val="24"/>
        </w:rPr>
        <w:t xml:space="preserve"> sought to add to the empirical findings on the experiences of LGB teachers</w:t>
      </w:r>
      <w:r>
        <w:rPr>
          <w:rFonts w:ascii="Times New Roman" w:hAnsi="Times New Roman" w:cs="Times New Roman"/>
          <w:color w:val="0E101A"/>
          <w:sz w:val="24"/>
          <w:szCs w:val="24"/>
        </w:rPr>
        <w:t xml:space="preserve"> by generating </w:t>
      </w:r>
      <w:r w:rsidRPr="00252C44">
        <w:rPr>
          <w:rFonts w:ascii="Times New Roman" w:hAnsi="Times New Roman" w:cs="Times New Roman"/>
          <w:color w:val="0E101A"/>
          <w:sz w:val="24"/>
          <w:szCs w:val="24"/>
        </w:rPr>
        <w:t>comparison charts related to the previously identified individual factors: type of district and years of experience (Table</w:t>
      </w:r>
      <w:r w:rsidR="001E1CCE">
        <w:rPr>
          <w:rFonts w:ascii="Times New Roman" w:hAnsi="Times New Roman" w:cs="Times New Roman"/>
          <w:color w:val="0E101A"/>
          <w:sz w:val="24"/>
          <w:szCs w:val="24"/>
        </w:rPr>
        <w:t xml:space="preserve"> 2</w:t>
      </w:r>
      <w:r w:rsidR="00D54D47">
        <w:rPr>
          <w:rFonts w:ascii="Times New Roman" w:hAnsi="Times New Roman" w:cs="Times New Roman"/>
          <w:color w:val="0E101A"/>
          <w:sz w:val="24"/>
          <w:szCs w:val="24"/>
        </w:rPr>
        <w:t>2</w:t>
      </w:r>
      <w:r w:rsidRPr="00252C44">
        <w:rPr>
          <w:rFonts w:ascii="Times New Roman" w:hAnsi="Times New Roman" w:cs="Times New Roman"/>
          <w:color w:val="0E101A"/>
          <w:sz w:val="24"/>
          <w:szCs w:val="24"/>
        </w:rPr>
        <w:t>). </w:t>
      </w:r>
    </w:p>
    <w:p w14:paraId="3EA5035A" w14:textId="2489F829" w:rsidR="00CE40DC" w:rsidRPr="00252C44" w:rsidRDefault="00CE40DC" w:rsidP="00CE40DC">
      <w:pPr>
        <w:spacing w:after="0" w:line="480" w:lineRule="auto"/>
        <w:ind w:firstLine="720"/>
        <w:rPr>
          <w:rFonts w:ascii="Times New Roman" w:eastAsia="Times New Roman" w:hAnsi="Times New Roman" w:cs="Times New Roman"/>
          <w:color w:val="0E101A"/>
          <w:sz w:val="24"/>
          <w:szCs w:val="24"/>
        </w:rPr>
      </w:pPr>
      <w:r w:rsidRPr="00252C44">
        <w:rPr>
          <w:rFonts w:ascii="Times New Roman" w:eastAsia="Times New Roman" w:hAnsi="Times New Roman" w:cs="Times New Roman"/>
          <w:color w:val="0E101A"/>
          <w:sz w:val="24"/>
          <w:szCs w:val="24"/>
        </w:rPr>
        <w:t xml:space="preserve">Next, </w:t>
      </w:r>
      <w:r>
        <w:rPr>
          <w:rFonts w:ascii="Times New Roman" w:eastAsia="Times New Roman" w:hAnsi="Times New Roman" w:cs="Times New Roman"/>
          <w:color w:val="0E101A"/>
          <w:sz w:val="24"/>
          <w:szCs w:val="24"/>
        </w:rPr>
        <w:t>the researcher</w:t>
      </w:r>
      <w:r w:rsidRPr="00252C44">
        <w:rPr>
          <w:rFonts w:ascii="Times New Roman" w:eastAsia="Times New Roman" w:hAnsi="Times New Roman" w:cs="Times New Roman"/>
          <w:color w:val="0E101A"/>
          <w:sz w:val="24"/>
          <w:szCs w:val="24"/>
        </w:rPr>
        <w:t xml:space="preserve"> sought to test the empirical consistency of previous research studies on LGB teachers that focused on the awareness of their sexual orientation status by staff and students. The survey asked LGB teacher respondents to identify the number of staff and students </w:t>
      </w:r>
      <w:r>
        <w:rPr>
          <w:rFonts w:ascii="Times New Roman" w:eastAsia="Times New Roman" w:hAnsi="Times New Roman" w:cs="Times New Roman"/>
          <w:color w:val="0E101A"/>
          <w:sz w:val="24"/>
          <w:szCs w:val="24"/>
        </w:rPr>
        <w:t>who</w:t>
      </w:r>
      <w:r w:rsidRPr="00252C44">
        <w:rPr>
          <w:rFonts w:ascii="Times New Roman" w:eastAsia="Times New Roman" w:hAnsi="Times New Roman" w:cs="Times New Roman"/>
          <w:color w:val="0E101A"/>
          <w:sz w:val="24"/>
          <w:szCs w:val="24"/>
        </w:rPr>
        <w:t xml:space="preserve"> were aware of their sexual orientation status (Figure </w:t>
      </w:r>
      <w:r w:rsidR="001E1CCE">
        <w:rPr>
          <w:rFonts w:ascii="Times New Roman" w:eastAsia="Times New Roman" w:hAnsi="Times New Roman" w:cs="Times New Roman"/>
          <w:color w:val="0E101A"/>
          <w:sz w:val="24"/>
          <w:szCs w:val="24"/>
        </w:rPr>
        <w:t>3</w:t>
      </w:r>
      <w:r w:rsidRPr="00252C44">
        <w:rPr>
          <w:rFonts w:ascii="Times New Roman" w:eastAsia="Times New Roman" w:hAnsi="Times New Roman" w:cs="Times New Roman"/>
          <w:color w:val="0E101A"/>
          <w:sz w:val="24"/>
          <w:szCs w:val="24"/>
        </w:rPr>
        <w:t xml:space="preserve"> and Figure </w:t>
      </w:r>
      <w:r w:rsidR="001E1CCE">
        <w:rPr>
          <w:rFonts w:ascii="Times New Roman" w:eastAsia="Times New Roman" w:hAnsi="Times New Roman" w:cs="Times New Roman"/>
          <w:color w:val="0E101A"/>
          <w:sz w:val="24"/>
          <w:szCs w:val="24"/>
        </w:rPr>
        <w:t>4</w:t>
      </w:r>
      <w:r w:rsidRPr="00252C4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The researcher also generated f</w:t>
      </w:r>
      <w:r w:rsidRPr="00252C44">
        <w:rPr>
          <w:rFonts w:ascii="Times New Roman" w:eastAsia="Times New Roman" w:hAnsi="Times New Roman" w:cs="Times New Roman"/>
          <w:color w:val="0E101A"/>
          <w:sz w:val="24"/>
          <w:szCs w:val="24"/>
        </w:rPr>
        <w:t>requency tables to reflect student and staff awareness (Table</w:t>
      </w:r>
      <w:r w:rsidR="001E1CCE">
        <w:rPr>
          <w:rFonts w:ascii="Times New Roman" w:eastAsia="Times New Roman" w:hAnsi="Times New Roman" w:cs="Times New Roman"/>
          <w:color w:val="0E101A"/>
          <w:sz w:val="24"/>
          <w:szCs w:val="24"/>
        </w:rPr>
        <w:t xml:space="preserve"> 2</w:t>
      </w:r>
      <w:r w:rsidR="006D1D31">
        <w:rPr>
          <w:rFonts w:ascii="Times New Roman" w:eastAsia="Times New Roman" w:hAnsi="Times New Roman" w:cs="Times New Roman"/>
          <w:color w:val="0E101A"/>
          <w:sz w:val="24"/>
          <w:szCs w:val="24"/>
        </w:rPr>
        <w:t>3</w:t>
      </w:r>
      <w:r w:rsidRPr="00252C44">
        <w:rPr>
          <w:rFonts w:ascii="Times New Roman" w:eastAsia="Times New Roman" w:hAnsi="Times New Roman" w:cs="Times New Roman"/>
          <w:color w:val="0E101A"/>
          <w:sz w:val="24"/>
          <w:szCs w:val="24"/>
        </w:rPr>
        <w:t xml:space="preserve">). Additional variables were generated for analyses that included identifying LGB teachers </w:t>
      </w:r>
      <w:r>
        <w:rPr>
          <w:rFonts w:ascii="Times New Roman" w:eastAsia="Times New Roman" w:hAnsi="Times New Roman" w:cs="Times New Roman"/>
          <w:color w:val="0E101A"/>
          <w:sz w:val="24"/>
          <w:szCs w:val="24"/>
        </w:rPr>
        <w:t>who</w:t>
      </w:r>
      <w:r w:rsidRPr="00252C44">
        <w:rPr>
          <w:rFonts w:ascii="Times New Roman" w:eastAsia="Times New Roman" w:hAnsi="Times New Roman" w:cs="Times New Roman"/>
          <w:color w:val="0E101A"/>
          <w:sz w:val="24"/>
          <w:szCs w:val="24"/>
        </w:rPr>
        <w:t xml:space="preserve"> reported at least one student compared </w:t>
      </w:r>
      <w:r>
        <w:rPr>
          <w:rFonts w:ascii="Times New Roman" w:eastAsia="Times New Roman" w:hAnsi="Times New Roman" w:cs="Times New Roman"/>
          <w:color w:val="0E101A"/>
          <w:sz w:val="24"/>
          <w:szCs w:val="24"/>
        </w:rPr>
        <w:t>with</w:t>
      </w:r>
      <w:r w:rsidRPr="00252C44">
        <w:rPr>
          <w:rFonts w:ascii="Times New Roman" w:eastAsia="Times New Roman" w:hAnsi="Times New Roman" w:cs="Times New Roman"/>
          <w:color w:val="0E101A"/>
          <w:sz w:val="24"/>
          <w:szCs w:val="24"/>
        </w:rPr>
        <w:t xml:space="preserve"> more than ten students and LGB teachers </w:t>
      </w:r>
      <w:r>
        <w:rPr>
          <w:rFonts w:ascii="Times New Roman" w:eastAsia="Times New Roman" w:hAnsi="Times New Roman" w:cs="Times New Roman"/>
          <w:color w:val="0E101A"/>
          <w:sz w:val="24"/>
          <w:szCs w:val="24"/>
        </w:rPr>
        <w:t>who</w:t>
      </w:r>
      <w:r w:rsidRPr="00252C44">
        <w:rPr>
          <w:rFonts w:ascii="Times New Roman" w:eastAsia="Times New Roman" w:hAnsi="Times New Roman" w:cs="Times New Roman"/>
          <w:color w:val="0E101A"/>
          <w:sz w:val="24"/>
          <w:szCs w:val="24"/>
        </w:rPr>
        <w:t xml:space="preserve"> reported at least one staff member compared </w:t>
      </w:r>
      <w:r>
        <w:rPr>
          <w:rFonts w:ascii="Times New Roman" w:eastAsia="Times New Roman" w:hAnsi="Times New Roman" w:cs="Times New Roman"/>
          <w:color w:val="0E101A"/>
          <w:sz w:val="24"/>
          <w:szCs w:val="24"/>
        </w:rPr>
        <w:t>with</w:t>
      </w:r>
      <w:r w:rsidRPr="00252C44">
        <w:rPr>
          <w:rFonts w:ascii="Times New Roman" w:eastAsia="Times New Roman" w:hAnsi="Times New Roman" w:cs="Times New Roman"/>
          <w:color w:val="0E101A"/>
          <w:sz w:val="24"/>
          <w:szCs w:val="24"/>
        </w:rPr>
        <w:t xml:space="preserve"> more than ten staff members (</w:t>
      </w:r>
      <w:r w:rsidR="001E1CCE">
        <w:rPr>
          <w:rFonts w:ascii="Times New Roman" w:eastAsia="Times New Roman" w:hAnsi="Times New Roman" w:cs="Times New Roman"/>
          <w:color w:val="0E101A"/>
          <w:sz w:val="24"/>
          <w:szCs w:val="24"/>
        </w:rPr>
        <w:t>Table 2</w:t>
      </w:r>
      <w:r w:rsidR="006D1D31">
        <w:rPr>
          <w:rFonts w:ascii="Times New Roman" w:eastAsia="Times New Roman" w:hAnsi="Times New Roman" w:cs="Times New Roman"/>
          <w:color w:val="0E101A"/>
          <w:sz w:val="24"/>
          <w:szCs w:val="24"/>
        </w:rPr>
        <w:t>3</w:t>
      </w:r>
      <w:r w:rsidRPr="00252C44">
        <w:rPr>
          <w:rFonts w:ascii="Times New Roman" w:eastAsia="Times New Roman" w:hAnsi="Times New Roman" w:cs="Times New Roman"/>
          <w:color w:val="0E101A"/>
          <w:sz w:val="24"/>
          <w:szCs w:val="24"/>
        </w:rPr>
        <w:t>).</w:t>
      </w:r>
    </w:p>
    <w:p w14:paraId="5B7E6272" w14:textId="52443CD7" w:rsidR="00CE40DC" w:rsidRPr="00252C44" w:rsidRDefault="00CE40DC" w:rsidP="00CE40DC">
      <w:pPr>
        <w:spacing w:after="0" w:line="480" w:lineRule="auto"/>
        <w:ind w:firstLine="720"/>
        <w:rPr>
          <w:rFonts w:ascii="Times New Roman" w:eastAsia="Times New Roman" w:hAnsi="Times New Roman" w:cs="Times New Roman"/>
          <w:color w:val="0E101A"/>
          <w:sz w:val="24"/>
          <w:szCs w:val="24"/>
        </w:rPr>
      </w:pPr>
      <w:r w:rsidRPr="00252C44">
        <w:rPr>
          <w:rFonts w:ascii="Times New Roman" w:eastAsia="Times New Roman" w:hAnsi="Times New Roman" w:cs="Times New Roman"/>
          <w:color w:val="0E101A"/>
          <w:sz w:val="24"/>
          <w:szCs w:val="24"/>
        </w:rPr>
        <w:t xml:space="preserve">Using the sexual orientation status awareness data, </w:t>
      </w:r>
      <w:r>
        <w:rPr>
          <w:rFonts w:ascii="Times New Roman" w:eastAsia="Times New Roman" w:hAnsi="Times New Roman" w:cs="Times New Roman"/>
          <w:color w:val="0E101A"/>
          <w:sz w:val="24"/>
          <w:szCs w:val="24"/>
        </w:rPr>
        <w:t>the researcher</w:t>
      </w:r>
      <w:r w:rsidRPr="00252C44">
        <w:rPr>
          <w:rFonts w:ascii="Times New Roman" w:eastAsia="Times New Roman" w:hAnsi="Times New Roman" w:cs="Times New Roman"/>
          <w:color w:val="0E101A"/>
          <w:sz w:val="24"/>
          <w:szCs w:val="24"/>
        </w:rPr>
        <w:t xml:space="preserve"> explored the potential of a statistically significant relationship with the three composite variables without adding individual, district, or neighborhood controls. A series of independent sample </w:t>
      </w:r>
      <w:r w:rsidRPr="00850504">
        <w:rPr>
          <w:rFonts w:ascii="Times New Roman" w:eastAsia="Times New Roman" w:hAnsi="Times New Roman" w:cs="Times New Roman"/>
          <w:i/>
          <w:iCs/>
          <w:color w:val="0E101A"/>
          <w:sz w:val="24"/>
          <w:szCs w:val="24"/>
        </w:rPr>
        <w:t>t</w:t>
      </w:r>
      <w:r w:rsidRPr="00252C44">
        <w:rPr>
          <w:rFonts w:ascii="Times New Roman" w:eastAsia="Times New Roman" w:hAnsi="Times New Roman" w:cs="Times New Roman"/>
          <w:color w:val="0E101A"/>
          <w:sz w:val="24"/>
          <w:szCs w:val="24"/>
        </w:rPr>
        <w:t xml:space="preserve">-tests were </w:t>
      </w:r>
      <w:r w:rsidRPr="00252C44">
        <w:rPr>
          <w:rFonts w:ascii="Times New Roman" w:eastAsia="Times New Roman" w:hAnsi="Times New Roman" w:cs="Times New Roman"/>
          <w:color w:val="0E101A"/>
          <w:sz w:val="24"/>
          <w:szCs w:val="24"/>
        </w:rPr>
        <w:lastRenderedPageBreak/>
        <w:t xml:space="preserve">performed using LGB awareness variables and the three composite variables for perceptions of physical safety (Table </w:t>
      </w:r>
      <w:r w:rsidR="001E1CCE">
        <w:rPr>
          <w:rFonts w:ascii="Times New Roman" w:eastAsia="Times New Roman" w:hAnsi="Times New Roman" w:cs="Times New Roman"/>
          <w:color w:val="0E101A"/>
          <w:sz w:val="24"/>
          <w:szCs w:val="24"/>
        </w:rPr>
        <w:t>2</w:t>
      </w:r>
      <w:r w:rsidR="00861F72">
        <w:rPr>
          <w:rFonts w:ascii="Times New Roman" w:eastAsia="Times New Roman" w:hAnsi="Times New Roman" w:cs="Times New Roman"/>
          <w:color w:val="0E101A"/>
          <w:sz w:val="24"/>
          <w:szCs w:val="24"/>
        </w:rPr>
        <w:t>4</w:t>
      </w:r>
      <w:r w:rsidRPr="00252C44">
        <w:rPr>
          <w:rFonts w:ascii="Times New Roman" w:eastAsia="Times New Roman" w:hAnsi="Times New Roman" w:cs="Times New Roman"/>
          <w:color w:val="0E101A"/>
          <w:sz w:val="24"/>
          <w:szCs w:val="24"/>
        </w:rPr>
        <w:t>). </w:t>
      </w:r>
    </w:p>
    <w:p w14:paraId="20B7B35D" w14:textId="49867019" w:rsidR="00252C44" w:rsidRDefault="00CE40DC" w:rsidP="00185EB4">
      <w:pPr>
        <w:spacing w:after="0" w:line="480" w:lineRule="auto"/>
        <w:ind w:firstLine="720"/>
        <w:rPr>
          <w:rFonts w:ascii="Times New Roman" w:eastAsia="Times New Roman" w:hAnsi="Times New Roman" w:cs="Times New Roman"/>
          <w:b/>
          <w:bCs/>
          <w:color w:val="0E101A"/>
          <w:sz w:val="24"/>
          <w:szCs w:val="24"/>
        </w:rPr>
      </w:pPr>
      <w:r w:rsidRPr="00252C44">
        <w:rPr>
          <w:rFonts w:ascii="Times New Roman" w:eastAsia="Times New Roman" w:hAnsi="Times New Roman" w:cs="Times New Roman"/>
          <w:color w:val="0E101A"/>
          <w:sz w:val="24"/>
          <w:szCs w:val="24"/>
        </w:rPr>
        <w:t xml:space="preserve">Finally, </w:t>
      </w:r>
      <w:r>
        <w:rPr>
          <w:rFonts w:ascii="Times New Roman" w:eastAsia="Times New Roman" w:hAnsi="Times New Roman" w:cs="Times New Roman"/>
          <w:color w:val="0E101A"/>
          <w:sz w:val="24"/>
          <w:szCs w:val="24"/>
        </w:rPr>
        <w:t>the researcher</w:t>
      </w:r>
      <w:r w:rsidRPr="00252C44">
        <w:rPr>
          <w:rFonts w:ascii="Times New Roman" w:eastAsia="Times New Roman" w:hAnsi="Times New Roman" w:cs="Times New Roman"/>
          <w:color w:val="0E101A"/>
          <w:sz w:val="24"/>
          <w:szCs w:val="24"/>
        </w:rPr>
        <w:t xml:space="preserve"> reconstructed the previously used regression model to explore the relationship between teacher victimization and LGB status. </w:t>
      </w:r>
      <w:r>
        <w:rPr>
          <w:rFonts w:ascii="Times New Roman" w:eastAsia="Times New Roman" w:hAnsi="Times New Roman" w:cs="Times New Roman"/>
          <w:color w:val="0E101A"/>
          <w:sz w:val="24"/>
          <w:szCs w:val="24"/>
        </w:rPr>
        <w:t>The researcher</w:t>
      </w:r>
      <w:r w:rsidRPr="00252C44">
        <w:rPr>
          <w:rFonts w:ascii="Times New Roman" w:eastAsia="Times New Roman" w:hAnsi="Times New Roman" w:cs="Times New Roman"/>
          <w:color w:val="0E101A"/>
          <w:sz w:val="24"/>
          <w:szCs w:val="24"/>
        </w:rPr>
        <w:t xml:space="preserve"> substituted the LGB status variable with the awareness variable that reflects LGB teachers</w:t>
      </w:r>
      <w:r>
        <w:rPr>
          <w:rFonts w:ascii="Times New Roman" w:eastAsia="Times New Roman" w:hAnsi="Times New Roman" w:cs="Times New Roman"/>
          <w:color w:val="0E101A"/>
          <w:sz w:val="24"/>
          <w:szCs w:val="24"/>
        </w:rPr>
        <w:t xml:space="preserve"> who</w:t>
      </w:r>
      <w:r w:rsidRPr="00252C44">
        <w:rPr>
          <w:rFonts w:ascii="Times New Roman" w:eastAsia="Times New Roman" w:hAnsi="Times New Roman" w:cs="Times New Roman"/>
          <w:color w:val="0E101A"/>
          <w:sz w:val="24"/>
          <w:szCs w:val="24"/>
        </w:rPr>
        <w:t xml:space="preserve"> t</w:t>
      </w:r>
      <w:r>
        <w:rPr>
          <w:rFonts w:ascii="Times New Roman" w:eastAsia="Times New Roman" w:hAnsi="Times New Roman" w:cs="Times New Roman"/>
          <w:color w:val="0E101A"/>
          <w:sz w:val="24"/>
          <w:szCs w:val="24"/>
        </w:rPr>
        <w:t>aught</w:t>
      </w:r>
      <w:r w:rsidRPr="00252C44">
        <w:rPr>
          <w:rFonts w:ascii="Times New Roman" w:eastAsia="Times New Roman" w:hAnsi="Times New Roman" w:cs="Times New Roman"/>
          <w:color w:val="0E101A"/>
          <w:sz w:val="24"/>
          <w:szCs w:val="24"/>
        </w:rPr>
        <w:t xml:space="preserve"> in an environment </w:t>
      </w:r>
      <w:r>
        <w:rPr>
          <w:rFonts w:ascii="Times New Roman" w:eastAsia="Times New Roman" w:hAnsi="Times New Roman" w:cs="Times New Roman"/>
          <w:color w:val="0E101A"/>
          <w:sz w:val="24"/>
          <w:szCs w:val="24"/>
        </w:rPr>
        <w:t>in which</w:t>
      </w:r>
      <w:r w:rsidRPr="00252C44">
        <w:rPr>
          <w:rFonts w:ascii="Times New Roman" w:eastAsia="Times New Roman" w:hAnsi="Times New Roman" w:cs="Times New Roman"/>
          <w:color w:val="0E101A"/>
          <w:sz w:val="24"/>
          <w:szCs w:val="24"/>
        </w:rPr>
        <w:t xml:space="preserve"> more than ten staff and students </w:t>
      </w:r>
      <w:r>
        <w:rPr>
          <w:rFonts w:ascii="Times New Roman" w:eastAsia="Times New Roman" w:hAnsi="Times New Roman" w:cs="Times New Roman"/>
          <w:color w:val="0E101A"/>
          <w:sz w:val="24"/>
          <w:szCs w:val="24"/>
        </w:rPr>
        <w:t>we</w:t>
      </w:r>
      <w:r w:rsidRPr="00252C44">
        <w:rPr>
          <w:rFonts w:ascii="Times New Roman" w:eastAsia="Times New Roman" w:hAnsi="Times New Roman" w:cs="Times New Roman"/>
          <w:color w:val="0E101A"/>
          <w:sz w:val="24"/>
          <w:szCs w:val="24"/>
        </w:rPr>
        <w:t xml:space="preserve">re aware of their sexual orientation status. The regression analysis explored </w:t>
      </w:r>
      <w:r>
        <w:rPr>
          <w:rFonts w:ascii="Times New Roman" w:eastAsia="Times New Roman" w:hAnsi="Times New Roman" w:cs="Times New Roman"/>
          <w:color w:val="0E101A"/>
          <w:sz w:val="24"/>
          <w:szCs w:val="24"/>
        </w:rPr>
        <w:t>whether</w:t>
      </w:r>
      <w:r w:rsidRPr="00252C44">
        <w:rPr>
          <w:rFonts w:ascii="Times New Roman" w:eastAsia="Times New Roman" w:hAnsi="Times New Roman" w:cs="Times New Roman"/>
          <w:color w:val="0E101A"/>
          <w:sz w:val="24"/>
          <w:szCs w:val="24"/>
        </w:rPr>
        <w:t xml:space="preserve"> there were statistically significant differences in the mean of teacher victimizations experienced by LGB teachers </w:t>
      </w:r>
      <w:r>
        <w:rPr>
          <w:rFonts w:ascii="Times New Roman" w:eastAsia="Times New Roman" w:hAnsi="Times New Roman" w:cs="Times New Roman"/>
          <w:color w:val="0E101A"/>
          <w:sz w:val="24"/>
          <w:szCs w:val="24"/>
        </w:rPr>
        <w:t>who</w:t>
      </w:r>
      <w:r w:rsidRPr="00252C4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we</w:t>
      </w:r>
      <w:r w:rsidRPr="00252C44">
        <w:rPr>
          <w:rFonts w:ascii="Times New Roman" w:eastAsia="Times New Roman" w:hAnsi="Times New Roman" w:cs="Times New Roman"/>
          <w:color w:val="0E101A"/>
          <w:sz w:val="24"/>
          <w:szCs w:val="24"/>
        </w:rPr>
        <w:t xml:space="preserve">re more open with their sexual orientation status compared </w:t>
      </w:r>
      <w:r>
        <w:rPr>
          <w:rFonts w:ascii="Times New Roman" w:eastAsia="Times New Roman" w:hAnsi="Times New Roman" w:cs="Times New Roman"/>
          <w:color w:val="0E101A"/>
          <w:sz w:val="24"/>
          <w:szCs w:val="24"/>
        </w:rPr>
        <w:t>with</w:t>
      </w:r>
      <w:r w:rsidRPr="00252C44">
        <w:rPr>
          <w:rFonts w:ascii="Times New Roman" w:eastAsia="Times New Roman" w:hAnsi="Times New Roman" w:cs="Times New Roman"/>
          <w:color w:val="0E101A"/>
          <w:sz w:val="24"/>
          <w:szCs w:val="24"/>
        </w:rPr>
        <w:t xml:space="preserve"> LGB teachers </w:t>
      </w:r>
      <w:r>
        <w:rPr>
          <w:rFonts w:ascii="Times New Roman" w:eastAsia="Times New Roman" w:hAnsi="Times New Roman" w:cs="Times New Roman"/>
          <w:color w:val="0E101A"/>
          <w:sz w:val="24"/>
          <w:szCs w:val="24"/>
        </w:rPr>
        <w:t>who</w:t>
      </w:r>
      <w:r w:rsidRPr="00252C4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we</w:t>
      </w:r>
      <w:r w:rsidRPr="00252C44">
        <w:rPr>
          <w:rFonts w:ascii="Times New Roman" w:eastAsia="Times New Roman" w:hAnsi="Times New Roman" w:cs="Times New Roman"/>
          <w:color w:val="0E101A"/>
          <w:sz w:val="24"/>
          <w:szCs w:val="24"/>
        </w:rPr>
        <w:t xml:space="preserve">re not open when controlling for the selected individual factors (Table </w:t>
      </w:r>
      <w:r w:rsidR="004A0360">
        <w:rPr>
          <w:rFonts w:ascii="Times New Roman" w:eastAsia="Times New Roman" w:hAnsi="Times New Roman" w:cs="Times New Roman"/>
          <w:color w:val="0E101A"/>
          <w:sz w:val="24"/>
          <w:szCs w:val="24"/>
        </w:rPr>
        <w:t>2</w:t>
      </w:r>
      <w:r w:rsidR="0074708C">
        <w:rPr>
          <w:rFonts w:ascii="Times New Roman" w:eastAsia="Times New Roman" w:hAnsi="Times New Roman" w:cs="Times New Roman"/>
          <w:color w:val="0E101A"/>
          <w:sz w:val="24"/>
          <w:szCs w:val="24"/>
        </w:rPr>
        <w:t>0</w:t>
      </w:r>
      <w:r w:rsidRPr="00252C44">
        <w:rPr>
          <w:rFonts w:ascii="Times New Roman" w:eastAsia="Times New Roman" w:hAnsi="Times New Roman" w:cs="Times New Roman"/>
          <w:color w:val="0E101A"/>
          <w:sz w:val="24"/>
          <w:szCs w:val="24"/>
        </w:rPr>
        <w:t>). </w:t>
      </w:r>
      <w:r w:rsidR="00987418" w:rsidRPr="00987418">
        <w:rPr>
          <w:rFonts w:ascii="Times New Roman" w:eastAsia="Times New Roman" w:hAnsi="Times New Roman" w:cs="Times New Roman"/>
          <w:b/>
          <w:bCs/>
          <w:color w:val="0E101A"/>
          <w:sz w:val="24"/>
          <w:szCs w:val="24"/>
        </w:rPr>
        <w:t>         </w:t>
      </w:r>
    </w:p>
    <w:p w14:paraId="58E84ACE" w14:textId="3AD67B8B" w:rsidR="00E74D20" w:rsidRPr="00507324" w:rsidRDefault="00E74D20" w:rsidP="00E74D20">
      <w:pPr>
        <w:spacing w:after="0" w:line="480" w:lineRule="auto"/>
        <w:ind w:firstLine="720"/>
        <w:rPr>
          <w:rFonts w:ascii="Times New Roman" w:eastAsia="Times New Roman" w:hAnsi="Times New Roman" w:cs="Times New Roman"/>
          <w:color w:val="0E101A"/>
          <w:sz w:val="24"/>
          <w:szCs w:val="24"/>
        </w:rPr>
      </w:pPr>
      <w:r w:rsidRPr="00507324">
        <w:rPr>
          <w:rFonts w:ascii="Times New Roman" w:eastAsia="Times New Roman" w:hAnsi="Times New Roman" w:cs="Times New Roman"/>
          <w:b/>
          <w:bCs/>
          <w:color w:val="0E101A"/>
          <w:sz w:val="24"/>
          <w:szCs w:val="24"/>
        </w:rPr>
        <w:t>Job Security. </w:t>
      </w:r>
      <w:r w:rsidRPr="00507324">
        <w:rPr>
          <w:rFonts w:ascii="Times New Roman" w:eastAsia="Times New Roman" w:hAnsi="Times New Roman" w:cs="Times New Roman"/>
          <w:color w:val="0E101A"/>
          <w:sz w:val="24"/>
          <w:szCs w:val="24"/>
        </w:rPr>
        <w:t xml:space="preserve">The concept of a supportive school environment is a complex understanding of several important variables. One individual variable </w:t>
      </w:r>
      <w:r>
        <w:rPr>
          <w:rFonts w:ascii="Times New Roman" w:eastAsia="Times New Roman" w:hAnsi="Times New Roman" w:cs="Times New Roman"/>
          <w:color w:val="0E101A"/>
          <w:sz w:val="24"/>
          <w:szCs w:val="24"/>
        </w:rPr>
        <w:t xml:space="preserve">the researcher </w:t>
      </w:r>
      <w:r w:rsidRPr="00507324">
        <w:rPr>
          <w:rFonts w:ascii="Times New Roman" w:eastAsia="Times New Roman" w:hAnsi="Times New Roman" w:cs="Times New Roman"/>
          <w:color w:val="0E101A"/>
          <w:sz w:val="24"/>
          <w:szCs w:val="24"/>
        </w:rPr>
        <w:t xml:space="preserve">used was job security. </w:t>
      </w:r>
      <w:r>
        <w:rPr>
          <w:rFonts w:ascii="Times New Roman" w:eastAsia="Times New Roman" w:hAnsi="Times New Roman" w:cs="Times New Roman"/>
          <w:color w:val="0E101A"/>
          <w:sz w:val="24"/>
          <w:szCs w:val="24"/>
        </w:rPr>
        <w:t>First, s</w:t>
      </w:r>
      <w:r w:rsidRPr="00507324">
        <w:rPr>
          <w:rFonts w:ascii="Times New Roman" w:eastAsia="Times New Roman" w:hAnsi="Times New Roman" w:cs="Times New Roman"/>
          <w:color w:val="0E101A"/>
          <w:sz w:val="24"/>
          <w:szCs w:val="24"/>
        </w:rPr>
        <w:t xml:space="preserve">urvey respondents were asked </w:t>
      </w:r>
      <w:r>
        <w:rPr>
          <w:rFonts w:ascii="Times New Roman" w:eastAsia="Times New Roman" w:hAnsi="Times New Roman" w:cs="Times New Roman"/>
          <w:color w:val="0E101A"/>
          <w:sz w:val="24"/>
          <w:szCs w:val="24"/>
        </w:rPr>
        <w:t>whether</w:t>
      </w:r>
      <w:r w:rsidRPr="00507324">
        <w:rPr>
          <w:rFonts w:ascii="Times New Roman" w:eastAsia="Times New Roman" w:hAnsi="Times New Roman" w:cs="Times New Roman"/>
          <w:color w:val="0E101A"/>
          <w:sz w:val="24"/>
          <w:szCs w:val="24"/>
        </w:rPr>
        <w:t xml:space="preserve"> they worr</w:t>
      </w:r>
      <w:r>
        <w:rPr>
          <w:rFonts w:ascii="Times New Roman" w:eastAsia="Times New Roman" w:hAnsi="Times New Roman" w:cs="Times New Roman"/>
          <w:color w:val="0E101A"/>
          <w:sz w:val="24"/>
          <w:szCs w:val="24"/>
        </w:rPr>
        <w:t>ied</w:t>
      </w:r>
      <w:r w:rsidRPr="00507324">
        <w:rPr>
          <w:rFonts w:ascii="Times New Roman" w:eastAsia="Times New Roman" w:hAnsi="Times New Roman" w:cs="Times New Roman"/>
          <w:color w:val="0E101A"/>
          <w:sz w:val="24"/>
          <w:szCs w:val="24"/>
        </w:rPr>
        <w:t xml:space="preserve"> about job security (</w:t>
      </w:r>
      <w:r>
        <w:rPr>
          <w:rFonts w:ascii="Times New Roman" w:eastAsia="Times New Roman" w:hAnsi="Times New Roman" w:cs="Times New Roman"/>
          <w:color w:val="0E101A"/>
          <w:sz w:val="24"/>
          <w:szCs w:val="24"/>
        </w:rPr>
        <w:t>Appendix A</w:t>
      </w:r>
      <w:r w:rsidRPr="00507324">
        <w:rPr>
          <w:rFonts w:ascii="Times New Roman" w:eastAsia="Times New Roman" w:hAnsi="Times New Roman" w:cs="Times New Roman"/>
          <w:color w:val="0E101A"/>
          <w:sz w:val="24"/>
          <w:szCs w:val="24"/>
        </w:rPr>
        <w:t xml:space="preserve">). Then, using the Likert-scale data generated by the survey responses, </w:t>
      </w:r>
      <w:r w:rsidR="004D3CDA">
        <w:rPr>
          <w:rFonts w:ascii="Times New Roman" w:eastAsia="Times New Roman" w:hAnsi="Times New Roman" w:cs="Times New Roman"/>
          <w:color w:val="0E101A"/>
          <w:sz w:val="24"/>
          <w:szCs w:val="24"/>
        </w:rPr>
        <w:t>the researcher</w:t>
      </w:r>
      <w:r w:rsidRPr="00507324">
        <w:rPr>
          <w:rFonts w:ascii="Times New Roman" w:eastAsia="Times New Roman" w:hAnsi="Times New Roman" w:cs="Times New Roman"/>
          <w:color w:val="0E101A"/>
          <w:sz w:val="24"/>
          <w:szCs w:val="24"/>
        </w:rPr>
        <w:t xml:space="preserve"> generated a cross</w:t>
      </w:r>
      <w:r>
        <w:rPr>
          <w:rFonts w:ascii="Times New Roman" w:eastAsia="Times New Roman" w:hAnsi="Times New Roman" w:cs="Times New Roman"/>
          <w:color w:val="0E101A"/>
          <w:sz w:val="24"/>
          <w:szCs w:val="24"/>
        </w:rPr>
        <w:t>-</w:t>
      </w:r>
      <w:r w:rsidRPr="00507324">
        <w:rPr>
          <w:rFonts w:ascii="Times New Roman" w:eastAsia="Times New Roman" w:hAnsi="Times New Roman" w:cs="Times New Roman"/>
          <w:color w:val="0E101A"/>
          <w:sz w:val="24"/>
          <w:szCs w:val="24"/>
        </w:rPr>
        <w:t xml:space="preserve">tabulation using the individual survey question of job security and LGB and non-LGB teacher responses (Table </w:t>
      </w:r>
      <w:r w:rsidR="009E0621">
        <w:rPr>
          <w:rFonts w:ascii="Times New Roman" w:eastAsia="Times New Roman" w:hAnsi="Times New Roman" w:cs="Times New Roman"/>
          <w:color w:val="0E101A"/>
          <w:sz w:val="24"/>
          <w:szCs w:val="24"/>
        </w:rPr>
        <w:t>2</w:t>
      </w:r>
      <w:r w:rsidR="000D364C">
        <w:rPr>
          <w:rFonts w:ascii="Times New Roman" w:eastAsia="Times New Roman" w:hAnsi="Times New Roman" w:cs="Times New Roman"/>
          <w:color w:val="0E101A"/>
          <w:sz w:val="24"/>
          <w:szCs w:val="24"/>
        </w:rPr>
        <w:t>6</w:t>
      </w:r>
      <w:r w:rsidRPr="00507324">
        <w:rPr>
          <w:rFonts w:ascii="Times New Roman" w:eastAsia="Times New Roman" w:hAnsi="Times New Roman" w:cs="Times New Roman"/>
          <w:color w:val="0E101A"/>
          <w:sz w:val="24"/>
          <w:szCs w:val="24"/>
        </w:rPr>
        <w:t xml:space="preserve">). Finally, </w:t>
      </w:r>
      <w:r>
        <w:rPr>
          <w:rFonts w:ascii="Times New Roman" w:eastAsia="Times New Roman" w:hAnsi="Times New Roman" w:cs="Times New Roman"/>
          <w:color w:val="0E101A"/>
          <w:sz w:val="24"/>
          <w:szCs w:val="24"/>
        </w:rPr>
        <w:t>the researcher</w:t>
      </w:r>
      <w:r w:rsidRPr="00507324">
        <w:rPr>
          <w:rFonts w:ascii="Times New Roman" w:eastAsia="Times New Roman" w:hAnsi="Times New Roman" w:cs="Times New Roman"/>
          <w:color w:val="0E101A"/>
          <w:sz w:val="24"/>
          <w:szCs w:val="24"/>
        </w:rPr>
        <w:t xml:space="preserve"> conducted an independent samples </w:t>
      </w:r>
      <w:r w:rsidRPr="00850504">
        <w:rPr>
          <w:rFonts w:ascii="Times New Roman" w:eastAsia="Times New Roman" w:hAnsi="Times New Roman" w:cs="Times New Roman"/>
          <w:i/>
          <w:iCs/>
          <w:color w:val="0E101A"/>
          <w:sz w:val="24"/>
          <w:szCs w:val="24"/>
        </w:rPr>
        <w:t>t</w:t>
      </w:r>
      <w:r w:rsidRPr="00507324">
        <w:rPr>
          <w:rFonts w:ascii="Times New Roman" w:eastAsia="Times New Roman" w:hAnsi="Times New Roman" w:cs="Times New Roman"/>
          <w:color w:val="0E101A"/>
          <w:sz w:val="24"/>
          <w:szCs w:val="24"/>
        </w:rPr>
        <w:t xml:space="preserve">-test to determine </w:t>
      </w:r>
      <w:r>
        <w:rPr>
          <w:rFonts w:ascii="Times New Roman" w:eastAsia="Times New Roman" w:hAnsi="Times New Roman" w:cs="Times New Roman"/>
          <w:color w:val="0E101A"/>
          <w:sz w:val="24"/>
          <w:szCs w:val="24"/>
        </w:rPr>
        <w:t>whether</w:t>
      </w:r>
      <w:r w:rsidRPr="00507324">
        <w:rPr>
          <w:rFonts w:ascii="Times New Roman" w:eastAsia="Times New Roman" w:hAnsi="Times New Roman" w:cs="Times New Roman"/>
          <w:color w:val="0E101A"/>
          <w:sz w:val="24"/>
          <w:szCs w:val="24"/>
        </w:rPr>
        <w:t xml:space="preserve"> there was a statistically significant difference in the mean of </w:t>
      </w:r>
      <w:r w:rsidR="004D3CDA">
        <w:rPr>
          <w:rFonts w:ascii="Times New Roman" w:eastAsia="Times New Roman" w:hAnsi="Times New Roman" w:cs="Times New Roman"/>
          <w:color w:val="0E101A"/>
          <w:sz w:val="24"/>
          <w:szCs w:val="24"/>
        </w:rPr>
        <w:t>non-LGB</w:t>
      </w:r>
      <w:r w:rsidRPr="00507324">
        <w:rPr>
          <w:rFonts w:ascii="Times New Roman" w:eastAsia="Times New Roman" w:hAnsi="Times New Roman" w:cs="Times New Roman"/>
          <w:color w:val="0E101A"/>
          <w:sz w:val="24"/>
          <w:szCs w:val="24"/>
        </w:rPr>
        <w:t xml:space="preserve"> teachers</w:t>
      </w:r>
      <w:r>
        <w:rPr>
          <w:rFonts w:ascii="Times New Roman" w:eastAsia="Times New Roman" w:hAnsi="Times New Roman" w:cs="Times New Roman"/>
          <w:color w:val="0E101A"/>
          <w:sz w:val="24"/>
          <w:szCs w:val="24"/>
        </w:rPr>
        <w:t>’</w:t>
      </w:r>
      <w:r w:rsidRPr="00507324">
        <w:rPr>
          <w:rFonts w:ascii="Times New Roman" w:eastAsia="Times New Roman" w:hAnsi="Times New Roman" w:cs="Times New Roman"/>
          <w:color w:val="0E101A"/>
          <w:sz w:val="24"/>
          <w:szCs w:val="24"/>
        </w:rPr>
        <w:t xml:space="preserve"> responses to job security compared to LGB teachers (Table </w:t>
      </w:r>
      <w:r w:rsidR="00850CE1">
        <w:rPr>
          <w:rFonts w:ascii="Times New Roman" w:eastAsia="Times New Roman" w:hAnsi="Times New Roman" w:cs="Times New Roman"/>
          <w:color w:val="0E101A"/>
          <w:sz w:val="24"/>
          <w:szCs w:val="24"/>
        </w:rPr>
        <w:t>2</w:t>
      </w:r>
      <w:r w:rsidR="00B7026B">
        <w:rPr>
          <w:rFonts w:ascii="Times New Roman" w:eastAsia="Times New Roman" w:hAnsi="Times New Roman" w:cs="Times New Roman"/>
          <w:color w:val="0E101A"/>
          <w:sz w:val="24"/>
          <w:szCs w:val="24"/>
        </w:rPr>
        <w:t>6</w:t>
      </w:r>
      <w:r w:rsidRPr="00507324">
        <w:rPr>
          <w:rFonts w:ascii="Times New Roman" w:eastAsia="Times New Roman" w:hAnsi="Times New Roman" w:cs="Times New Roman"/>
          <w:color w:val="0E101A"/>
          <w:sz w:val="24"/>
          <w:szCs w:val="24"/>
        </w:rPr>
        <w:t>). </w:t>
      </w:r>
    </w:p>
    <w:p w14:paraId="628AB007" w14:textId="0EB69CBB" w:rsidR="00E74D20" w:rsidRDefault="00E74D20" w:rsidP="00E74D20">
      <w:pPr>
        <w:spacing w:after="0" w:line="480" w:lineRule="auto"/>
        <w:ind w:firstLine="720"/>
        <w:rPr>
          <w:rFonts w:ascii="Times New Roman" w:eastAsia="Times New Roman" w:hAnsi="Times New Roman" w:cs="Times New Roman"/>
          <w:color w:val="0E101A"/>
          <w:sz w:val="24"/>
          <w:szCs w:val="24"/>
        </w:rPr>
      </w:pPr>
      <w:r w:rsidRPr="00507324">
        <w:rPr>
          <w:rFonts w:ascii="Times New Roman" w:eastAsia="Times New Roman" w:hAnsi="Times New Roman" w:cs="Times New Roman"/>
          <w:b/>
          <w:bCs/>
          <w:color w:val="0E101A"/>
          <w:sz w:val="24"/>
          <w:szCs w:val="24"/>
        </w:rPr>
        <w:t>Feeling Safe. </w:t>
      </w:r>
      <w:r w:rsidRPr="00507324">
        <w:rPr>
          <w:rFonts w:ascii="Times New Roman" w:eastAsia="Times New Roman" w:hAnsi="Times New Roman" w:cs="Times New Roman"/>
          <w:color w:val="0E101A"/>
          <w:sz w:val="24"/>
          <w:szCs w:val="24"/>
        </w:rPr>
        <w:t xml:space="preserve">Survey respondents were asked </w:t>
      </w:r>
      <w:r>
        <w:rPr>
          <w:rFonts w:ascii="Times New Roman" w:eastAsia="Times New Roman" w:hAnsi="Times New Roman" w:cs="Times New Roman"/>
          <w:color w:val="0E101A"/>
          <w:sz w:val="24"/>
          <w:szCs w:val="24"/>
        </w:rPr>
        <w:t>whether</w:t>
      </w:r>
      <w:r w:rsidRPr="00507324">
        <w:rPr>
          <w:rFonts w:ascii="Times New Roman" w:eastAsia="Times New Roman" w:hAnsi="Times New Roman" w:cs="Times New Roman"/>
          <w:color w:val="0E101A"/>
          <w:sz w:val="24"/>
          <w:szCs w:val="24"/>
        </w:rPr>
        <w:t xml:space="preserve"> they felt safe in school (</w:t>
      </w:r>
      <w:r>
        <w:rPr>
          <w:rFonts w:ascii="Times New Roman" w:eastAsia="Times New Roman" w:hAnsi="Times New Roman" w:cs="Times New Roman"/>
          <w:color w:val="0E101A"/>
          <w:sz w:val="24"/>
          <w:szCs w:val="24"/>
        </w:rPr>
        <w:t>Appendix A</w:t>
      </w:r>
      <w:r w:rsidRPr="00507324">
        <w:rPr>
          <w:rFonts w:ascii="Times New Roman" w:eastAsia="Times New Roman" w:hAnsi="Times New Roman" w:cs="Times New Roman"/>
          <w:color w:val="0E101A"/>
          <w:sz w:val="24"/>
          <w:szCs w:val="24"/>
        </w:rPr>
        <w:t xml:space="preserve">). Using the Likert-scale data generated by the survey responses, </w:t>
      </w:r>
      <w:r>
        <w:rPr>
          <w:rFonts w:ascii="Times New Roman" w:eastAsia="Times New Roman" w:hAnsi="Times New Roman" w:cs="Times New Roman"/>
          <w:color w:val="0E101A"/>
          <w:sz w:val="24"/>
          <w:szCs w:val="24"/>
        </w:rPr>
        <w:t>the researcher</w:t>
      </w:r>
      <w:r w:rsidRPr="00507324">
        <w:rPr>
          <w:rFonts w:ascii="Times New Roman" w:eastAsia="Times New Roman" w:hAnsi="Times New Roman" w:cs="Times New Roman"/>
          <w:color w:val="0E101A"/>
          <w:sz w:val="24"/>
          <w:szCs w:val="24"/>
        </w:rPr>
        <w:t xml:space="preserve"> standardized the responses and generated an independent samples </w:t>
      </w:r>
      <w:r w:rsidRPr="00850504">
        <w:rPr>
          <w:rFonts w:ascii="Times New Roman" w:eastAsia="Times New Roman" w:hAnsi="Times New Roman" w:cs="Times New Roman"/>
          <w:i/>
          <w:iCs/>
          <w:color w:val="0E101A"/>
          <w:sz w:val="24"/>
          <w:szCs w:val="24"/>
        </w:rPr>
        <w:t>t</w:t>
      </w:r>
      <w:r w:rsidRPr="00507324">
        <w:rPr>
          <w:rFonts w:ascii="Times New Roman" w:eastAsia="Times New Roman" w:hAnsi="Times New Roman" w:cs="Times New Roman"/>
          <w:color w:val="0E101A"/>
          <w:sz w:val="24"/>
          <w:szCs w:val="24"/>
        </w:rPr>
        <w:t>-test to compare the mean of feeling safe of straight teachers to th</w:t>
      </w:r>
      <w:r>
        <w:rPr>
          <w:rFonts w:ascii="Times New Roman" w:eastAsia="Times New Roman" w:hAnsi="Times New Roman" w:cs="Times New Roman"/>
          <w:color w:val="0E101A"/>
          <w:sz w:val="24"/>
          <w:szCs w:val="24"/>
        </w:rPr>
        <w:t>at</w:t>
      </w:r>
      <w:r w:rsidRPr="00507324">
        <w:rPr>
          <w:rFonts w:ascii="Times New Roman" w:eastAsia="Times New Roman" w:hAnsi="Times New Roman" w:cs="Times New Roman"/>
          <w:color w:val="0E101A"/>
          <w:sz w:val="24"/>
          <w:szCs w:val="24"/>
        </w:rPr>
        <w:t xml:space="preserve"> of LGB teachers (Table </w:t>
      </w:r>
      <w:r w:rsidR="002C0A45">
        <w:rPr>
          <w:rFonts w:ascii="Times New Roman" w:eastAsia="Times New Roman" w:hAnsi="Times New Roman" w:cs="Times New Roman"/>
          <w:color w:val="0E101A"/>
          <w:sz w:val="24"/>
          <w:szCs w:val="24"/>
        </w:rPr>
        <w:t>2</w:t>
      </w:r>
      <w:r w:rsidR="00B7026B">
        <w:rPr>
          <w:rFonts w:ascii="Times New Roman" w:eastAsia="Times New Roman" w:hAnsi="Times New Roman" w:cs="Times New Roman"/>
          <w:color w:val="0E101A"/>
          <w:sz w:val="24"/>
          <w:szCs w:val="24"/>
        </w:rPr>
        <w:t>7</w:t>
      </w:r>
      <w:r w:rsidRPr="00507324">
        <w:rPr>
          <w:rFonts w:ascii="Times New Roman" w:eastAsia="Times New Roman" w:hAnsi="Times New Roman" w:cs="Times New Roman"/>
          <w:color w:val="0E101A"/>
          <w:sz w:val="24"/>
          <w:szCs w:val="24"/>
        </w:rPr>
        <w:t>). Then</w:t>
      </w:r>
      <w:r>
        <w:rPr>
          <w:rFonts w:ascii="Times New Roman" w:eastAsia="Times New Roman" w:hAnsi="Times New Roman" w:cs="Times New Roman"/>
          <w:color w:val="0E101A"/>
          <w:sz w:val="24"/>
          <w:szCs w:val="24"/>
        </w:rPr>
        <w:t xml:space="preserve"> the researcher</w:t>
      </w:r>
      <w:r w:rsidRPr="00507324">
        <w:rPr>
          <w:rFonts w:ascii="Times New Roman" w:eastAsia="Times New Roman" w:hAnsi="Times New Roman" w:cs="Times New Roman"/>
          <w:color w:val="0E101A"/>
          <w:sz w:val="24"/>
          <w:szCs w:val="24"/>
        </w:rPr>
        <w:t xml:space="preserve"> replaced the LGB status </w:t>
      </w:r>
      <w:r w:rsidRPr="00507324">
        <w:rPr>
          <w:rFonts w:ascii="Times New Roman" w:eastAsia="Times New Roman" w:hAnsi="Times New Roman" w:cs="Times New Roman"/>
          <w:color w:val="0E101A"/>
          <w:sz w:val="24"/>
          <w:szCs w:val="24"/>
        </w:rPr>
        <w:lastRenderedPageBreak/>
        <w:t xml:space="preserve">variable with the LGB awareness variable and regenerated the </w:t>
      </w:r>
      <w:r w:rsidRPr="00850504">
        <w:rPr>
          <w:rFonts w:ascii="Times New Roman" w:eastAsia="Times New Roman" w:hAnsi="Times New Roman" w:cs="Times New Roman"/>
          <w:i/>
          <w:iCs/>
          <w:color w:val="0E101A"/>
          <w:sz w:val="24"/>
          <w:szCs w:val="24"/>
        </w:rPr>
        <w:t>t</w:t>
      </w:r>
      <w:r w:rsidRPr="00507324">
        <w:rPr>
          <w:rFonts w:ascii="Times New Roman" w:eastAsia="Times New Roman" w:hAnsi="Times New Roman" w:cs="Times New Roman"/>
          <w:color w:val="0E101A"/>
          <w:sz w:val="24"/>
          <w:szCs w:val="24"/>
        </w:rPr>
        <w:t xml:space="preserve">-test to compare the means (Table </w:t>
      </w:r>
      <w:r w:rsidR="002C0A45">
        <w:rPr>
          <w:rFonts w:ascii="Times New Roman" w:eastAsia="Times New Roman" w:hAnsi="Times New Roman" w:cs="Times New Roman"/>
          <w:color w:val="0E101A"/>
          <w:sz w:val="24"/>
          <w:szCs w:val="24"/>
        </w:rPr>
        <w:t>2</w:t>
      </w:r>
      <w:r w:rsidR="00B7026B">
        <w:rPr>
          <w:rFonts w:ascii="Times New Roman" w:eastAsia="Times New Roman" w:hAnsi="Times New Roman" w:cs="Times New Roman"/>
          <w:color w:val="0E101A"/>
          <w:sz w:val="24"/>
          <w:szCs w:val="24"/>
        </w:rPr>
        <w:t>7</w:t>
      </w:r>
      <w:r w:rsidRPr="00507324">
        <w:rPr>
          <w:rFonts w:ascii="Times New Roman" w:eastAsia="Times New Roman" w:hAnsi="Times New Roman" w:cs="Times New Roman"/>
          <w:color w:val="0E101A"/>
          <w:sz w:val="24"/>
          <w:szCs w:val="24"/>
        </w:rPr>
        <w:t>). </w:t>
      </w:r>
    </w:p>
    <w:p w14:paraId="5267B50E" w14:textId="77777777" w:rsidR="009A3512" w:rsidRPr="00856E39" w:rsidRDefault="009A3512" w:rsidP="009A3512">
      <w:pPr>
        <w:spacing w:after="0" w:line="480" w:lineRule="auto"/>
        <w:rPr>
          <w:rFonts w:ascii="Times New Roman" w:eastAsia="Times New Roman" w:hAnsi="Times New Roman" w:cs="Times New Roman"/>
          <w:color w:val="0E101A"/>
          <w:sz w:val="24"/>
          <w:szCs w:val="24"/>
        </w:rPr>
      </w:pPr>
      <w:r w:rsidRPr="00856E39">
        <w:rPr>
          <w:rFonts w:ascii="Times New Roman" w:eastAsia="Times New Roman" w:hAnsi="Times New Roman" w:cs="Times New Roman"/>
          <w:b/>
          <w:bCs/>
          <w:color w:val="0E101A"/>
          <w:sz w:val="24"/>
          <w:szCs w:val="24"/>
        </w:rPr>
        <w:t>Limitations</w:t>
      </w:r>
    </w:p>
    <w:p w14:paraId="6F99CED2" w14:textId="5BEBCC87" w:rsidR="009A3512" w:rsidRPr="009A3512" w:rsidRDefault="009A3512" w:rsidP="003D203F">
      <w:pPr>
        <w:spacing w:after="0" w:line="480" w:lineRule="auto"/>
        <w:rPr>
          <w:rFonts w:ascii="Times New Roman" w:eastAsia="Times New Roman" w:hAnsi="Times New Roman" w:cs="Times New Roman"/>
          <w:color w:val="0E101A"/>
          <w:sz w:val="24"/>
          <w:szCs w:val="24"/>
        </w:rPr>
      </w:pPr>
      <w:r w:rsidRPr="009A3512">
        <w:rPr>
          <w:rFonts w:ascii="Times New Roman" w:eastAsia="Times New Roman" w:hAnsi="Times New Roman" w:cs="Times New Roman"/>
          <w:color w:val="0E101A"/>
          <w:sz w:val="24"/>
          <w:szCs w:val="24"/>
        </w:rPr>
        <w:t>          </w:t>
      </w:r>
      <w:r w:rsidR="003D203F">
        <w:rPr>
          <w:rFonts w:ascii="Times New Roman" w:eastAsia="Times New Roman" w:hAnsi="Times New Roman" w:cs="Times New Roman"/>
          <w:color w:val="0E101A"/>
          <w:sz w:val="24"/>
          <w:szCs w:val="24"/>
        </w:rPr>
        <w:t>In t</w:t>
      </w:r>
      <w:r w:rsidR="003D203F" w:rsidRPr="009A3512">
        <w:rPr>
          <w:rFonts w:ascii="Times New Roman" w:eastAsia="Times New Roman" w:hAnsi="Times New Roman" w:cs="Times New Roman"/>
          <w:color w:val="0E101A"/>
          <w:sz w:val="24"/>
          <w:szCs w:val="24"/>
        </w:rPr>
        <w:t xml:space="preserve">his </w:t>
      </w:r>
      <w:r w:rsidR="003D203F">
        <w:rPr>
          <w:rFonts w:ascii="Times New Roman" w:eastAsia="Times New Roman" w:hAnsi="Times New Roman" w:cs="Times New Roman"/>
          <w:color w:val="0E101A"/>
          <w:sz w:val="24"/>
          <w:szCs w:val="24"/>
        </w:rPr>
        <w:t>study</w:t>
      </w:r>
      <w:r w:rsidR="003D203F" w:rsidRPr="009A3512">
        <w:rPr>
          <w:rFonts w:ascii="Times New Roman" w:eastAsia="Times New Roman" w:hAnsi="Times New Roman" w:cs="Times New Roman"/>
          <w:color w:val="0E101A"/>
          <w:sz w:val="24"/>
          <w:szCs w:val="24"/>
        </w:rPr>
        <w:t xml:space="preserve"> </w:t>
      </w:r>
      <w:r w:rsidR="00850504">
        <w:rPr>
          <w:rFonts w:ascii="Times New Roman" w:eastAsia="Times New Roman" w:hAnsi="Times New Roman" w:cs="Times New Roman"/>
          <w:color w:val="0E101A"/>
          <w:sz w:val="24"/>
          <w:szCs w:val="24"/>
        </w:rPr>
        <w:t>the researcher</w:t>
      </w:r>
      <w:r w:rsidR="003D203F">
        <w:rPr>
          <w:rFonts w:ascii="Times New Roman" w:eastAsia="Times New Roman" w:hAnsi="Times New Roman" w:cs="Times New Roman"/>
          <w:color w:val="0E101A"/>
          <w:sz w:val="24"/>
          <w:szCs w:val="24"/>
        </w:rPr>
        <w:t xml:space="preserve"> </w:t>
      </w:r>
      <w:r w:rsidR="00706EED">
        <w:rPr>
          <w:rFonts w:ascii="Times New Roman" w:eastAsia="Times New Roman" w:hAnsi="Times New Roman" w:cs="Times New Roman"/>
          <w:color w:val="0E101A"/>
          <w:sz w:val="24"/>
          <w:szCs w:val="24"/>
        </w:rPr>
        <w:t>aimed</w:t>
      </w:r>
      <w:r w:rsidRPr="009A3512">
        <w:rPr>
          <w:rFonts w:ascii="Times New Roman" w:eastAsia="Times New Roman" w:hAnsi="Times New Roman" w:cs="Times New Roman"/>
          <w:color w:val="0E101A"/>
          <w:sz w:val="24"/>
          <w:szCs w:val="24"/>
        </w:rPr>
        <w:t xml:space="preserve"> to understand the experiences of LGB teachers in Oklahoma</w:t>
      </w:r>
      <w:r w:rsidR="003D203F">
        <w:rPr>
          <w:rFonts w:ascii="Times New Roman" w:eastAsia="Times New Roman" w:hAnsi="Times New Roman" w:cs="Times New Roman"/>
          <w:color w:val="0E101A"/>
          <w:sz w:val="24"/>
          <w:szCs w:val="24"/>
        </w:rPr>
        <w:t>,</w:t>
      </w:r>
      <w:r w:rsidRPr="009A3512">
        <w:rPr>
          <w:rFonts w:ascii="Times New Roman" w:eastAsia="Times New Roman" w:hAnsi="Times New Roman" w:cs="Times New Roman"/>
          <w:color w:val="0E101A"/>
          <w:sz w:val="24"/>
          <w:szCs w:val="24"/>
        </w:rPr>
        <w:t xml:space="preserve"> but </w:t>
      </w:r>
      <w:r w:rsidR="003D203F">
        <w:rPr>
          <w:rFonts w:ascii="Times New Roman" w:eastAsia="Times New Roman" w:hAnsi="Times New Roman" w:cs="Times New Roman"/>
          <w:color w:val="0E101A"/>
          <w:sz w:val="24"/>
          <w:szCs w:val="24"/>
        </w:rPr>
        <w:t xml:space="preserve">the research </w:t>
      </w:r>
      <w:r w:rsidRPr="009A3512">
        <w:rPr>
          <w:rFonts w:ascii="Times New Roman" w:eastAsia="Times New Roman" w:hAnsi="Times New Roman" w:cs="Times New Roman"/>
          <w:color w:val="0E101A"/>
          <w:sz w:val="24"/>
          <w:szCs w:val="24"/>
        </w:rPr>
        <w:t>was contingent on teachers</w:t>
      </w:r>
      <w:r w:rsidR="003D203F">
        <w:rPr>
          <w:rFonts w:ascii="Times New Roman" w:eastAsia="Times New Roman" w:hAnsi="Times New Roman" w:cs="Times New Roman"/>
          <w:color w:val="0E101A"/>
          <w:sz w:val="24"/>
          <w:szCs w:val="24"/>
        </w:rPr>
        <w:t xml:space="preserve">’ being </w:t>
      </w:r>
      <w:r w:rsidRPr="009A3512">
        <w:rPr>
          <w:rFonts w:ascii="Times New Roman" w:eastAsia="Times New Roman" w:hAnsi="Times New Roman" w:cs="Times New Roman"/>
          <w:color w:val="0E101A"/>
          <w:sz w:val="24"/>
          <w:szCs w:val="24"/>
        </w:rPr>
        <w:t>willing to identify their sexual orientation status. Although there are limited amounts of quantitative data on LGB teachers and safety, the current research suggests a great deal of hesitancy around identifying someone</w:t>
      </w:r>
      <w:r w:rsidR="003D203F">
        <w:rPr>
          <w:rFonts w:ascii="Times New Roman" w:eastAsia="Times New Roman" w:hAnsi="Times New Roman" w:cs="Times New Roman"/>
          <w:color w:val="0E101A"/>
          <w:sz w:val="24"/>
          <w:szCs w:val="24"/>
        </w:rPr>
        <w:t>’</w:t>
      </w:r>
      <w:r w:rsidRPr="009A3512">
        <w:rPr>
          <w:rFonts w:ascii="Times New Roman" w:eastAsia="Times New Roman" w:hAnsi="Times New Roman" w:cs="Times New Roman"/>
          <w:color w:val="0E101A"/>
          <w:sz w:val="24"/>
          <w:szCs w:val="24"/>
        </w:rPr>
        <w:t xml:space="preserve">s sexual orientation status </w:t>
      </w:r>
      <w:r w:rsidR="003D203F" w:rsidRPr="009A3512">
        <w:rPr>
          <w:rFonts w:ascii="Times New Roman" w:eastAsia="Times New Roman" w:hAnsi="Times New Roman" w:cs="Times New Roman"/>
          <w:color w:val="0E101A"/>
          <w:sz w:val="24"/>
          <w:szCs w:val="24"/>
        </w:rPr>
        <w:t xml:space="preserve">in surveys and other modes </w:t>
      </w:r>
      <w:r w:rsidRPr="009A3512">
        <w:rPr>
          <w:rFonts w:ascii="Times New Roman" w:eastAsia="Times New Roman" w:hAnsi="Times New Roman" w:cs="Times New Roman"/>
          <w:color w:val="0E101A"/>
          <w:sz w:val="24"/>
          <w:szCs w:val="24"/>
        </w:rPr>
        <w:t>(Wright, 20</w:t>
      </w:r>
      <w:r w:rsidR="00740514">
        <w:rPr>
          <w:rFonts w:ascii="Times New Roman" w:eastAsia="Times New Roman" w:hAnsi="Times New Roman" w:cs="Times New Roman"/>
          <w:color w:val="0E101A"/>
          <w:sz w:val="24"/>
          <w:szCs w:val="24"/>
        </w:rPr>
        <w:t>1</w:t>
      </w:r>
      <w:r w:rsidRPr="009A3512">
        <w:rPr>
          <w:rFonts w:ascii="Times New Roman" w:eastAsia="Times New Roman" w:hAnsi="Times New Roman" w:cs="Times New Roman"/>
          <w:color w:val="0E101A"/>
          <w:sz w:val="24"/>
          <w:szCs w:val="24"/>
        </w:rPr>
        <w:t>0). In addition, there have been documented historical efforts to dissuade members of the LGB community from becoming teachers (</w:t>
      </w:r>
      <w:proofErr w:type="spellStart"/>
      <w:r w:rsidR="002A62DC">
        <w:rPr>
          <w:rFonts w:ascii="Times New Roman" w:eastAsia="Times New Roman" w:hAnsi="Times New Roman" w:cs="Times New Roman"/>
          <w:color w:val="0E101A"/>
          <w:sz w:val="24"/>
          <w:szCs w:val="24"/>
        </w:rPr>
        <w:t>Harbeck</w:t>
      </w:r>
      <w:proofErr w:type="spellEnd"/>
      <w:r w:rsidR="002A62DC">
        <w:rPr>
          <w:rFonts w:ascii="Times New Roman" w:eastAsia="Times New Roman" w:hAnsi="Times New Roman" w:cs="Times New Roman"/>
          <w:color w:val="0E101A"/>
          <w:sz w:val="24"/>
          <w:szCs w:val="24"/>
        </w:rPr>
        <w:t xml:space="preserve">, </w:t>
      </w:r>
      <w:r w:rsidR="00740514">
        <w:rPr>
          <w:rFonts w:ascii="Times New Roman" w:eastAsia="Times New Roman" w:hAnsi="Times New Roman" w:cs="Times New Roman"/>
          <w:color w:val="0E101A"/>
          <w:sz w:val="24"/>
          <w:szCs w:val="24"/>
        </w:rPr>
        <w:t>1</w:t>
      </w:r>
      <w:r w:rsidR="002A62DC">
        <w:rPr>
          <w:rFonts w:ascii="Times New Roman" w:eastAsia="Times New Roman" w:hAnsi="Times New Roman" w:cs="Times New Roman"/>
          <w:color w:val="0E101A"/>
          <w:sz w:val="24"/>
          <w:szCs w:val="24"/>
        </w:rPr>
        <w:t xml:space="preserve">997; Williams, </w:t>
      </w:r>
      <w:r w:rsidR="00740514">
        <w:rPr>
          <w:rFonts w:ascii="Times New Roman" w:eastAsia="Times New Roman" w:hAnsi="Times New Roman" w:cs="Times New Roman"/>
          <w:color w:val="0E101A"/>
          <w:sz w:val="24"/>
          <w:szCs w:val="24"/>
        </w:rPr>
        <w:t>1</w:t>
      </w:r>
      <w:r w:rsidR="002A62DC">
        <w:rPr>
          <w:rFonts w:ascii="Times New Roman" w:eastAsia="Times New Roman" w:hAnsi="Times New Roman" w:cs="Times New Roman"/>
          <w:color w:val="0E101A"/>
          <w:sz w:val="24"/>
          <w:szCs w:val="24"/>
        </w:rPr>
        <w:t>977</w:t>
      </w:r>
      <w:r w:rsidRPr="009A3512">
        <w:rPr>
          <w:rFonts w:ascii="Times New Roman" w:eastAsia="Times New Roman" w:hAnsi="Times New Roman" w:cs="Times New Roman"/>
          <w:color w:val="0E101A"/>
          <w:sz w:val="24"/>
          <w:szCs w:val="24"/>
        </w:rPr>
        <w:t>). Currently, no laws within the Oklahoma statute provide legal protection for teachers who are identified as lesbian, gay, bisexual, or transgender (Warbelow et al., 2020). The feeling of being</w:t>
      </w:r>
      <w:r w:rsidR="00F95F2F">
        <w:rPr>
          <w:rFonts w:ascii="Times New Roman" w:eastAsia="Times New Roman" w:hAnsi="Times New Roman" w:cs="Times New Roman"/>
          <w:color w:val="0E101A"/>
          <w:sz w:val="24"/>
          <w:szCs w:val="24"/>
        </w:rPr>
        <w:t xml:space="preserve"> </w:t>
      </w:r>
      <w:r w:rsidR="009E0478">
        <w:rPr>
          <w:rFonts w:ascii="Times New Roman" w:eastAsia="Times New Roman" w:hAnsi="Times New Roman" w:cs="Times New Roman"/>
          <w:color w:val="0E101A"/>
          <w:sz w:val="24"/>
          <w:szCs w:val="24"/>
        </w:rPr>
        <w:t>not accepted or stigmatized</w:t>
      </w:r>
      <w:r w:rsidRPr="009A3512">
        <w:rPr>
          <w:rFonts w:ascii="Times New Roman" w:eastAsia="Times New Roman" w:hAnsi="Times New Roman" w:cs="Times New Roman"/>
          <w:color w:val="0E101A"/>
          <w:sz w:val="24"/>
          <w:szCs w:val="24"/>
        </w:rPr>
        <w:t xml:space="preserve"> is still prevalent in 2022; however, national polling data has shown an increased acceptance of lesbian, gay, and same-sex couples in the U.S. (Gates, 2006). However, recent polling data from Accelerating Acceptance highlights the limited acceptance </w:t>
      </w:r>
      <w:r w:rsidR="00F95F2F">
        <w:rPr>
          <w:rFonts w:ascii="Times New Roman" w:eastAsia="Times New Roman" w:hAnsi="Times New Roman" w:cs="Times New Roman"/>
          <w:color w:val="0E101A"/>
          <w:sz w:val="24"/>
          <w:szCs w:val="24"/>
        </w:rPr>
        <w:t>of</w:t>
      </w:r>
      <w:r w:rsidR="00F95F2F" w:rsidRPr="009A3512">
        <w:rPr>
          <w:rFonts w:ascii="Times New Roman" w:eastAsia="Times New Roman" w:hAnsi="Times New Roman" w:cs="Times New Roman"/>
          <w:color w:val="0E101A"/>
          <w:sz w:val="24"/>
          <w:szCs w:val="24"/>
        </w:rPr>
        <w:t xml:space="preserve"> </w:t>
      </w:r>
      <w:r w:rsidRPr="009A3512">
        <w:rPr>
          <w:rFonts w:ascii="Times New Roman" w:eastAsia="Times New Roman" w:hAnsi="Times New Roman" w:cs="Times New Roman"/>
          <w:color w:val="0E101A"/>
          <w:sz w:val="24"/>
          <w:szCs w:val="24"/>
        </w:rPr>
        <w:t>children</w:t>
      </w:r>
      <w:r w:rsidR="003D203F">
        <w:rPr>
          <w:rFonts w:ascii="Times New Roman" w:eastAsia="Times New Roman" w:hAnsi="Times New Roman" w:cs="Times New Roman"/>
          <w:color w:val="0E101A"/>
          <w:sz w:val="24"/>
          <w:szCs w:val="24"/>
        </w:rPr>
        <w:t>’</w:t>
      </w:r>
      <w:r w:rsidRPr="009A3512">
        <w:rPr>
          <w:rFonts w:ascii="Times New Roman" w:eastAsia="Times New Roman" w:hAnsi="Times New Roman" w:cs="Times New Roman"/>
          <w:color w:val="0E101A"/>
          <w:sz w:val="24"/>
          <w:szCs w:val="24"/>
        </w:rPr>
        <w:t>s exposure to the LGBT community in a school context. One poll revealed that 30</w:t>
      </w:r>
      <w:r w:rsidR="003D203F">
        <w:rPr>
          <w:rFonts w:ascii="Times New Roman" w:eastAsia="Times New Roman" w:hAnsi="Times New Roman" w:cs="Times New Roman"/>
          <w:color w:val="0E101A"/>
          <w:sz w:val="24"/>
          <w:szCs w:val="24"/>
        </w:rPr>
        <w:t>%</w:t>
      </w:r>
      <w:r w:rsidRPr="009A3512">
        <w:rPr>
          <w:rFonts w:ascii="Times New Roman" w:eastAsia="Times New Roman" w:hAnsi="Times New Roman" w:cs="Times New Roman"/>
          <w:color w:val="0E101A"/>
          <w:sz w:val="24"/>
          <w:szCs w:val="24"/>
        </w:rPr>
        <w:t xml:space="preserve"> of non-LGBTQ respondents were </w:t>
      </w:r>
      <w:r w:rsidR="00740514">
        <w:rPr>
          <w:rFonts w:ascii="Times New Roman" w:eastAsia="Times New Roman" w:hAnsi="Times New Roman" w:cs="Times New Roman"/>
          <w:color w:val="0E101A"/>
          <w:sz w:val="24"/>
          <w:szCs w:val="24"/>
        </w:rPr>
        <w:t>“</w:t>
      </w:r>
      <w:r w:rsidRPr="009A3512">
        <w:rPr>
          <w:rFonts w:ascii="Times New Roman" w:eastAsia="Times New Roman" w:hAnsi="Times New Roman" w:cs="Times New Roman"/>
          <w:color w:val="0E101A"/>
          <w:sz w:val="24"/>
          <w:szCs w:val="24"/>
        </w:rPr>
        <w:t>somewhat or very uncomfortable</w:t>
      </w:r>
      <w:r w:rsidR="00740514">
        <w:rPr>
          <w:rFonts w:ascii="Times New Roman" w:eastAsia="Times New Roman" w:hAnsi="Times New Roman" w:cs="Times New Roman"/>
          <w:color w:val="0E101A"/>
          <w:sz w:val="24"/>
          <w:szCs w:val="24"/>
        </w:rPr>
        <w:t>”</w:t>
      </w:r>
      <w:r w:rsidRPr="009A3512">
        <w:rPr>
          <w:rFonts w:ascii="Times New Roman" w:eastAsia="Times New Roman" w:hAnsi="Times New Roman" w:cs="Times New Roman"/>
          <w:color w:val="0E101A"/>
          <w:sz w:val="24"/>
          <w:szCs w:val="24"/>
        </w:rPr>
        <w:t xml:space="preserve"> with their child having a teacher </w:t>
      </w:r>
      <w:r w:rsidR="003D203F">
        <w:rPr>
          <w:rFonts w:ascii="Times New Roman" w:eastAsia="Times New Roman" w:hAnsi="Times New Roman" w:cs="Times New Roman"/>
          <w:color w:val="0E101A"/>
          <w:sz w:val="24"/>
          <w:szCs w:val="24"/>
        </w:rPr>
        <w:t>who</w:t>
      </w:r>
      <w:r w:rsidR="003D203F" w:rsidRPr="009A3512">
        <w:rPr>
          <w:rFonts w:ascii="Times New Roman" w:eastAsia="Times New Roman" w:hAnsi="Times New Roman" w:cs="Times New Roman"/>
          <w:color w:val="0E101A"/>
          <w:sz w:val="24"/>
          <w:szCs w:val="24"/>
        </w:rPr>
        <w:t xml:space="preserve"> </w:t>
      </w:r>
      <w:r w:rsidR="00F95F2F" w:rsidRPr="009A3512">
        <w:rPr>
          <w:rFonts w:ascii="Times New Roman" w:eastAsia="Times New Roman" w:hAnsi="Times New Roman" w:cs="Times New Roman"/>
          <w:color w:val="0E101A"/>
          <w:sz w:val="24"/>
          <w:szCs w:val="24"/>
        </w:rPr>
        <w:t>identifie</w:t>
      </w:r>
      <w:r w:rsidR="00F95F2F">
        <w:rPr>
          <w:rFonts w:ascii="Times New Roman" w:eastAsia="Times New Roman" w:hAnsi="Times New Roman" w:cs="Times New Roman"/>
          <w:color w:val="0E101A"/>
          <w:sz w:val="24"/>
          <w:szCs w:val="24"/>
        </w:rPr>
        <w:t>d</w:t>
      </w:r>
      <w:r w:rsidR="00F95F2F" w:rsidRPr="009A3512">
        <w:rPr>
          <w:rFonts w:ascii="Times New Roman" w:eastAsia="Times New Roman" w:hAnsi="Times New Roman" w:cs="Times New Roman"/>
          <w:color w:val="0E101A"/>
          <w:sz w:val="24"/>
          <w:szCs w:val="24"/>
        </w:rPr>
        <w:t xml:space="preserve"> </w:t>
      </w:r>
      <w:r w:rsidRPr="009A3512">
        <w:rPr>
          <w:rFonts w:ascii="Times New Roman" w:eastAsia="Times New Roman" w:hAnsi="Times New Roman" w:cs="Times New Roman"/>
          <w:color w:val="0E101A"/>
          <w:sz w:val="24"/>
          <w:szCs w:val="24"/>
        </w:rPr>
        <w:t>as LGB (</w:t>
      </w:r>
      <w:r w:rsidR="00EE6139">
        <w:rPr>
          <w:rFonts w:ascii="Times New Roman" w:eastAsia="Times New Roman" w:hAnsi="Times New Roman" w:cs="Times New Roman"/>
          <w:color w:val="0E101A"/>
          <w:sz w:val="24"/>
          <w:szCs w:val="24"/>
        </w:rPr>
        <w:t>GLADD/Harris Poll, 20</w:t>
      </w:r>
      <w:r w:rsidR="00740514">
        <w:rPr>
          <w:rFonts w:ascii="Times New Roman" w:eastAsia="Times New Roman" w:hAnsi="Times New Roman" w:cs="Times New Roman"/>
          <w:color w:val="0E101A"/>
          <w:sz w:val="24"/>
          <w:szCs w:val="24"/>
        </w:rPr>
        <w:t>1</w:t>
      </w:r>
      <w:r w:rsidR="00EE6139">
        <w:rPr>
          <w:rFonts w:ascii="Times New Roman" w:eastAsia="Times New Roman" w:hAnsi="Times New Roman" w:cs="Times New Roman"/>
          <w:color w:val="0E101A"/>
          <w:sz w:val="24"/>
          <w:szCs w:val="24"/>
        </w:rPr>
        <w:t>9</w:t>
      </w:r>
      <w:r w:rsidRPr="009A3512">
        <w:rPr>
          <w:rFonts w:ascii="Times New Roman" w:eastAsia="Times New Roman" w:hAnsi="Times New Roman" w:cs="Times New Roman"/>
          <w:color w:val="0E101A"/>
          <w:sz w:val="24"/>
          <w:szCs w:val="24"/>
        </w:rPr>
        <w:t>). A quick snapshot of Oklahoma and its relationship with the LGB community reveals that although state laws are limited, local ordinances, large corporations within the state, and local universities all have policies related to antidiscrimination for the LGB community (Mallory &amp; Sears, 20</w:t>
      </w:r>
      <w:r w:rsidR="00740514">
        <w:rPr>
          <w:rFonts w:ascii="Times New Roman" w:eastAsia="Times New Roman" w:hAnsi="Times New Roman" w:cs="Times New Roman"/>
          <w:color w:val="0E101A"/>
          <w:sz w:val="24"/>
          <w:szCs w:val="24"/>
        </w:rPr>
        <w:t>1</w:t>
      </w:r>
      <w:r w:rsidRPr="009A3512">
        <w:rPr>
          <w:rFonts w:ascii="Times New Roman" w:eastAsia="Times New Roman" w:hAnsi="Times New Roman" w:cs="Times New Roman"/>
          <w:color w:val="0E101A"/>
          <w:sz w:val="24"/>
          <w:szCs w:val="24"/>
        </w:rPr>
        <w:t xml:space="preserve">9). </w:t>
      </w:r>
      <w:r w:rsidR="003D203F">
        <w:rPr>
          <w:rFonts w:ascii="Times New Roman" w:eastAsia="Times New Roman" w:hAnsi="Times New Roman" w:cs="Times New Roman"/>
          <w:color w:val="0E101A"/>
          <w:sz w:val="24"/>
          <w:szCs w:val="24"/>
        </w:rPr>
        <w:t>In addition</w:t>
      </w:r>
      <w:r w:rsidRPr="009A3512">
        <w:rPr>
          <w:rFonts w:ascii="Times New Roman" w:eastAsia="Times New Roman" w:hAnsi="Times New Roman" w:cs="Times New Roman"/>
          <w:color w:val="0E101A"/>
          <w:sz w:val="24"/>
          <w:szCs w:val="24"/>
        </w:rPr>
        <w:t>, an overwhelming number of Oklahoma residents reported feeling that the LGB community is discriminated against in various circumstances (Mallory &amp; Sears, 20</w:t>
      </w:r>
      <w:r w:rsidR="00740514">
        <w:rPr>
          <w:rFonts w:ascii="Times New Roman" w:eastAsia="Times New Roman" w:hAnsi="Times New Roman" w:cs="Times New Roman"/>
          <w:color w:val="0E101A"/>
          <w:sz w:val="24"/>
          <w:szCs w:val="24"/>
        </w:rPr>
        <w:t>1</w:t>
      </w:r>
      <w:r w:rsidRPr="009A3512">
        <w:rPr>
          <w:rFonts w:ascii="Times New Roman" w:eastAsia="Times New Roman" w:hAnsi="Times New Roman" w:cs="Times New Roman"/>
          <w:color w:val="0E101A"/>
          <w:sz w:val="24"/>
          <w:szCs w:val="24"/>
        </w:rPr>
        <w:t>9). </w:t>
      </w:r>
    </w:p>
    <w:p w14:paraId="7AA04E57" w14:textId="72AF209C" w:rsidR="009A3512" w:rsidRPr="009A3512" w:rsidRDefault="009A3512" w:rsidP="00706EED">
      <w:pPr>
        <w:spacing w:after="0" w:line="480" w:lineRule="auto"/>
        <w:ind w:firstLine="720"/>
        <w:rPr>
          <w:rFonts w:ascii="Times New Roman" w:eastAsia="Times New Roman" w:hAnsi="Times New Roman" w:cs="Times New Roman"/>
          <w:color w:val="0E101A"/>
          <w:sz w:val="24"/>
          <w:szCs w:val="24"/>
        </w:rPr>
      </w:pPr>
      <w:r w:rsidRPr="009A3512">
        <w:rPr>
          <w:rFonts w:ascii="Times New Roman" w:eastAsia="Times New Roman" w:hAnsi="Times New Roman" w:cs="Times New Roman"/>
          <w:color w:val="0E101A"/>
          <w:sz w:val="24"/>
          <w:szCs w:val="24"/>
        </w:rPr>
        <w:lastRenderedPageBreak/>
        <w:t xml:space="preserve">The research project gained insight from LGB teachers; however, </w:t>
      </w:r>
      <w:r w:rsidR="003D203F">
        <w:rPr>
          <w:rFonts w:ascii="Times New Roman" w:eastAsia="Times New Roman" w:hAnsi="Times New Roman" w:cs="Times New Roman"/>
          <w:color w:val="0E101A"/>
          <w:sz w:val="24"/>
          <w:szCs w:val="24"/>
        </w:rPr>
        <w:t>because of</w:t>
      </w:r>
      <w:r w:rsidRPr="009A3512">
        <w:rPr>
          <w:rFonts w:ascii="Times New Roman" w:eastAsia="Times New Roman" w:hAnsi="Times New Roman" w:cs="Times New Roman"/>
          <w:color w:val="0E101A"/>
          <w:sz w:val="24"/>
          <w:szCs w:val="24"/>
        </w:rPr>
        <w:t xml:space="preserve"> previous empirical warnings, </w:t>
      </w:r>
      <w:r w:rsidR="00850504">
        <w:rPr>
          <w:rFonts w:ascii="Times New Roman" w:eastAsia="Times New Roman" w:hAnsi="Times New Roman" w:cs="Times New Roman"/>
          <w:color w:val="0E101A"/>
          <w:sz w:val="24"/>
          <w:szCs w:val="24"/>
        </w:rPr>
        <w:t>the researcher</w:t>
      </w:r>
      <w:r w:rsidRPr="009A3512">
        <w:rPr>
          <w:rFonts w:ascii="Times New Roman" w:eastAsia="Times New Roman" w:hAnsi="Times New Roman" w:cs="Times New Roman"/>
          <w:color w:val="0E101A"/>
          <w:sz w:val="24"/>
          <w:szCs w:val="24"/>
        </w:rPr>
        <w:t xml:space="preserve"> limited the survey respondents to only identifying their school district and no other personal identifiable factors. In hindsight, </w:t>
      </w:r>
      <w:r w:rsidR="00850504">
        <w:rPr>
          <w:rFonts w:ascii="Times New Roman" w:eastAsia="Times New Roman" w:hAnsi="Times New Roman" w:cs="Times New Roman"/>
          <w:color w:val="0E101A"/>
          <w:sz w:val="24"/>
          <w:szCs w:val="24"/>
        </w:rPr>
        <w:t>the researcher</w:t>
      </w:r>
      <w:r w:rsidRPr="009A3512">
        <w:rPr>
          <w:rFonts w:ascii="Times New Roman" w:eastAsia="Times New Roman" w:hAnsi="Times New Roman" w:cs="Times New Roman"/>
          <w:color w:val="0E101A"/>
          <w:sz w:val="24"/>
          <w:szCs w:val="24"/>
        </w:rPr>
        <w:t xml:space="preserve"> could have asked teachers to identify their school site as opposed to only their district. Without additional quantitative studies, an attempt to normalize the sampling of LGB teachers</w:t>
      </w:r>
      <w:r w:rsidR="003D203F">
        <w:rPr>
          <w:rFonts w:ascii="Times New Roman" w:eastAsia="Times New Roman" w:hAnsi="Times New Roman" w:cs="Times New Roman"/>
          <w:color w:val="0E101A"/>
          <w:sz w:val="24"/>
          <w:szCs w:val="24"/>
        </w:rPr>
        <w:t xml:space="preserve"> and</w:t>
      </w:r>
      <w:r w:rsidRPr="009A3512">
        <w:rPr>
          <w:rFonts w:ascii="Times New Roman" w:eastAsia="Times New Roman" w:hAnsi="Times New Roman" w:cs="Times New Roman"/>
          <w:color w:val="0E101A"/>
          <w:sz w:val="24"/>
          <w:szCs w:val="24"/>
        </w:rPr>
        <w:t xml:space="preserve"> efforts to establish a correlational relationship are minimal. </w:t>
      </w:r>
    </w:p>
    <w:p w14:paraId="60FED64D" w14:textId="77777777" w:rsidR="00C033EE" w:rsidRDefault="00C033EE" w:rsidP="0014660C">
      <w:pPr>
        <w:rPr>
          <w:rFonts w:ascii="Times New Roman" w:hAnsi="Times New Roman" w:cs="Times New Roman"/>
          <w:b/>
          <w:sz w:val="24"/>
          <w:szCs w:val="24"/>
        </w:rPr>
      </w:pPr>
    </w:p>
    <w:p w14:paraId="59FD0C94" w14:textId="77777777" w:rsidR="009A3512" w:rsidRDefault="009A3512">
      <w:pPr>
        <w:rPr>
          <w:rFonts w:ascii="Times New Roman" w:hAnsi="Times New Roman" w:cs="Times New Roman"/>
          <w:b/>
          <w:bCs/>
          <w:color w:val="0E101A"/>
          <w:sz w:val="24"/>
        </w:rPr>
      </w:pPr>
      <w:r>
        <w:rPr>
          <w:rFonts w:ascii="Times New Roman" w:hAnsi="Times New Roman" w:cs="Times New Roman"/>
          <w:b/>
          <w:bCs/>
          <w:color w:val="0E101A"/>
          <w:sz w:val="24"/>
        </w:rPr>
        <w:br w:type="page"/>
      </w:r>
    </w:p>
    <w:p w14:paraId="65895868" w14:textId="19C5F2B7" w:rsidR="00F55EA2" w:rsidRPr="005602FE" w:rsidRDefault="00F55EA2" w:rsidP="00F55EA2">
      <w:pPr>
        <w:jc w:val="center"/>
        <w:rPr>
          <w:rFonts w:ascii="Times New Roman" w:hAnsi="Times New Roman" w:cs="Times New Roman"/>
          <w:b/>
          <w:bCs/>
          <w:color w:val="0E101A"/>
          <w:sz w:val="24"/>
        </w:rPr>
      </w:pPr>
      <w:r w:rsidRPr="005602FE">
        <w:rPr>
          <w:rFonts w:ascii="Times New Roman" w:hAnsi="Times New Roman" w:cs="Times New Roman"/>
          <w:b/>
          <w:bCs/>
          <w:color w:val="0E101A"/>
          <w:sz w:val="24"/>
        </w:rPr>
        <w:lastRenderedPageBreak/>
        <w:t>Chapter 5: Results</w:t>
      </w:r>
    </w:p>
    <w:p w14:paraId="7D7F5C22" w14:textId="77777777" w:rsidR="001A7332" w:rsidRPr="001A7332" w:rsidRDefault="001A7332" w:rsidP="001A7332">
      <w:pPr>
        <w:spacing w:after="0" w:line="480" w:lineRule="auto"/>
        <w:rPr>
          <w:rFonts w:ascii="Times New Roman" w:eastAsia="Times New Roman" w:hAnsi="Times New Roman" w:cs="Times New Roman"/>
          <w:color w:val="0E101A"/>
          <w:sz w:val="24"/>
          <w:szCs w:val="24"/>
        </w:rPr>
      </w:pPr>
      <w:r w:rsidRPr="001A7332">
        <w:rPr>
          <w:rFonts w:ascii="Times New Roman" w:eastAsia="Times New Roman" w:hAnsi="Times New Roman" w:cs="Times New Roman"/>
          <w:b/>
          <w:bCs/>
          <w:color w:val="0E101A"/>
          <w:sz w:val="24"/>
          <w:szCs w:val="24"/>
        </w:rPr>
        <w:t>Introduction</w:t>
      </w:r>
    </w:p>
    <w:p w14:paraId="25E2D189" w14:textId="72BCE5D8" w:rsidR="00280DFC" w:rsidRDefault="001A7332" w:rsidP="00280DFC">
      <w:pPr>
        <w:spacing w:after="0" w:line="480" w:lineRule="auto"/>
        <w:rPr>
          <w:rFonts w:ascii="Times New Roman" w:eastAsia="Times New Roman" w:hAnsi="Times New Roman" w:cs="Times New Roman"/>
          <w:color w:val="0E101A"/>
          <w:sz w:val="24"/>
          <w:szCs w:val="24"/>
        </w:rPr>
      </w:pPr>
      <w:r w:rsidRPr="001A7332">
        <w:rPr>
          <w:rFonts w:ascii="Times New Roman" w:eastAsia="Times New Roman" w:hAnsi="Times New Roman" w:cs="Times New Roman"/>
          <w:b/>
          <w:bCs/>
          <w:color w:val="0E101A"/>
          <w:sz w:val="24"/>
          <w:szCs w:val="24"/>
        </w:rPr>
        <w:t>           </w:t>
      </w:r>
      <w:r w:rsidRPr="001A7332">
        <w:rPr>
          <w:rFonts w:ascii="Times New Roman" w:eastAsia="Times New Roman" w:hAnsi="Times New Roman" w:cs="Times New Roman"/>
          <w:color w:val="0E101A"/>
          <w:sz w:val="24"/>
          <w:szCs w:val="24"/>
        </w:rPr>
        <w:t>This research study explored the relationship between a teacher</w:t>
      </w:r>
      <w:r w:rsidR="003D203F">
        <w:rPr>
          <w:rFonts w:ascii="Times New Roman" w:eastAsia="Times New Roman" w:hAnsi="Times New Roman" w:cs="Times New Roman"/>
          <w:color w:val="0E101A"/>
          <w:sz w:val="24"/>
          <w:szCs w:val="24"/>
        </w:rPr>
        <w:t>’</w:t>
      </w:r>
      <w:r w:rsidRPr="001A7332">
        <w:rPr>
          <w:rFonts w:ascii="Times New Roman" w:eastAsia="Times New Roman" w:hAnsi="Times New Roman" w:cs="Times New Roman"/>
          <w:color w:val="0E101A"/>
          <w:sz w:val="24"/>
          <w:szCs w:val="24"/>
        </w:rPr>
        <w:t xml:space="preserve">s self-identified sexual orientation and </w:t>
      </w:r>
      <w:r w:rsidR="003D203F">
        <w:rPr>
          <w:rFonts w:ascii="Times New Roman" w:eastAsia="Times New Roman" w:hAnsi="Times New Roman" w:cs="Times New Roman"/>
          <w:color w:val="0E101A"/>
          <w:sz w:val="24"/>
          <w:szCs w:val="24"/>
        </w:rPr>
        <w:t xml:space="preserve">their </w:t>
      </w:r>
      <w:r w:rsidRPr="001A7332">
        <w:rPr>
          <w:rFonts w:ascii="Times New Roman" w:eastAsia="Times New Roman" w:hAnsi="Times New Roman" w:cs="Times New Roman"/>
          <w:color w:val="0E101A"/>
          <w:sz w:val="24"/>
          <w:szCs w:val="24"/>
        </w:rPr>
        <w:t>perceptions of school safety. School safety was conceptualized using a three-pronged framework of perceived physical safety, perceived emotional safety, and teacher victimization</w:t>
      </w:r>
      <w:r w:rsidR="002D4FAF">
        <w:rPr>
          <w:rFonts w:ascii="Times New Roman" w:eastAsia="Times New Roman" w:hAnsi="Times New Roman" w:cs="Times New Roman"/>
          <w:color w:val="0E101A"/>
          <w:sz w:val="24"/>
          <w:szCs w:val="24"/>
        </w:rPr>
        <w:t xml:space="preserve"> (Table 11)</w:t>
      </w:r>
      <w:r w:rsidRPr="001A7332">
        <w:rPr>
          <w:rFonts w:ascii="Times New Roman" w:eastAsia="Times New Roman" w:hAnsi="Times New Roman" w:cs="Times New Roman"/>
          <w:color w:val="0E101A"/>
          <w:sz w:val="24"/>
          <w:szCs w:val="24"/>
        </w:rPr>
        <w:t xml:space="preserve">. The research </w:t>
      </w:r>
      <w:r w:rsidR="00FD35CD">
        <w:rPr>
          <w:rFonts w:ascii="Times New Roman" w:eastAsia="Times New Roman" w:hAnsi="Times New Roman" w:cs="Times New Roman"/>
          <w:color w:val="0E101A"/>
          <w:sz w:val="24"/>
          <w:szCs w:val="24"/>
        </w:rPr>
        <w:t>also relied on</w:t>
      </w:r>
      <w:r w:rsidR="00022978">
        <w:rPr>
          <w:rFonts w:ascii="Times New Roman" w:eastAsia="Times New Roman" w:hAnsi="Times New Roman" w:cs="Times New Roman"/>
          <w:color w:val="0E101A"/>
          <w:sz w:val="24"/>
          <w:szCs w:val="24"/>
        </w:rPr>
        <w:t xml:space="preserve"> </w:t>
      </w:r>
      <w:r w:rsidRPr="001A7332">
        <w:rPr>
          <w:rFonts w:ascii="Times New Roman" w:eastAsia="Times New Roman" w:hAnsi="Times New Roman" w:cs="Times New Roman"/>
          <w:color w:val="0E101A"/>
          <w:sz w:val="24"/>
          <w:szCs w:val="24"/>
        </w:rPr>
        <w:t>previous literature to identify factors related to perceptions of school safety</w:t>
      </w:r>
      <w:r w:rsidR="00FD35CD">
        <w:rPr>
          <w:rFonts w:ascii="Times New Roman" w:eastAsia="Times New Roman" w:hAnsi="Times New Roman" w:cs="Times New Roman"/>
          <w:color w:val="0E101A"/>
          <w:sz w:val="24"/>
          <w:szCs w:val="24"/>
        </w:rPr>
        <w:t xml:space="preserve"> and categorized the </w:t>
      </w:r>
      <w:r w:rsidRPr="001A7332">
        <w:rPr>
          <w:rFonts w:ascii="Times New Roman" w:eastAsia="Times New Roman" w:hAnsi="Times New Roman" w:cs="Times New Roman"/>
          <w:color w:val="0E101A"/>
          <w:sz w:val="24"/>
          <w:szCs w:val="24"/>
        </w:rPr>
        <w:t xml:space="preserve">factors as individual, district, and neighborhood. </w:t>
      </w:r>
    </w:p>
    <w:p w14:paraId="53CA81E2" w14:textId="77777777" w:rsidR="00280DFC" w:rsidRDefault="00280DFC">
      <w:pP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0B3EBD2B" w14:textId="637275FF" w:rsidR="00F55EA2" w:rsidRPr="00AC37E4" w:rsidRDefault="00F55EA2" w:rsidP="00856E39">
      <w:pPr>
        <w:spacing w:after="0" w:line="240" w:lineRule="auto"/>
        <w:rPr>
          <w:rFonts w:ascii="Times New Roman" w:hAnsi="Times New Roman" w:cs="Times New Roman"/>
          <w:b/>
          <w:bCs/>
          <w:sz w:val="24"/>
          <w:szCs w:val="24"/>
        </w:rPr>
      </w:pPr>
      <w:r w:rsidRPr="00AC37E4">
        <w:rPr>
          <w:rFonts w:ascii="Times New Roman" w:hAnsi="Times New Roman" w:cs="Times New Roman"/>
          <w:b/>
          <w:bCs/>
          <w:sz w:val="24"/>
          <w:szCs w:val="24"/>
        </w:rPr>
        <w:lastRenderedPageBreak/>
        <w:t xml:space="preserve">Table </w:t>
      </w:r>
      <w:r w:rsidR="00936FDE" w:rsidRPr="00AC37E4">
        <w:rPr>
          <w:rFonts w:ascii="Times New Roman" w:hAnsi="Times New Roman" w:cs="Times New Roman"/>
          <w:b/>
          <w:bCs/>
          <w:sz w:val="24"/>
          <w:szCs w:val="24"/>
        </w:rPr>
        <w:t>1</w:t>
      </w:r>
      <w:r w:rsidR="00FA5D9F">
        <w:rPr>
          <w:rFonts w:ascii="Times New Roman" w:hAnsi="Times New Roman" w:cs="Times New Roman"/>
          <w:b/>
          <w:bCs/>
          <w:sz w:val="24"/>
          <w:szCs w:val="24"/>
        </w:rPr>
        <w:t>1</w:t>
      </w:r>
      <w:r w:rsidR="00AC37E4" w:rsidRPr="00AC37E4">
        <w:rPr>
          <w:rFonts w:ascii="Times New Roman" w:hAnsi="Times New Roman" w:cs="Times New Roman"/>
          <w:b/>
          <w:bCs/>
          <w:sz w:val="24"/>
          <w:szCs w:val="24"/>
        </w:rPr>
        <w:t xml:space="preserve">. </w:t>
      </w:r>
      <w:r w:rsidRPr="00FA5D9F">
        <w:rPr>
          <w:rFonts w:ascii="Times New Roman" w:hAnsi="Times New Roman" w:cs="Times New Roman"/>
          <w:b/>
          <w:bCs/>
          <w:i/>
          <w:iCs/>
          <w:sz w:val="24"/>
          <w:szCs w:val="24"/>
        </w:rPr>
        <w:t>Composite Variables</w:t>
      </w:r>
    </w:p>
    <w:tbl>
      <w:tblPr>
        <w:tblW w:w="5000" w:type="pct"/>
        <w:tblCellMar>
          <w:left w:w="0" w:type="dxa"/>
          <w:right w:w="0" w:type="dxa"/>
        </w:tblCellMar>
        <w:tblLook w:val="04A0" w:firstRow="1" w:lastRow="0" w:firstColumn="1" w:lastColumn="0" w:noHBand="0" w:noVBand="1"/>
      </w:tblPr>
      <w:tblGrid>
        <w:gridCol w:w="5428"/>
        <w:gridCol w:w="540"/>
        <w:gridCol w:w="634"/>
        <w:gridCol w:w="920"/>
        <w:gridCol w:w="754"/>
        <w:gridCol w:w="1084"/>
      </w:tblGrid>
      <w:tr w:rsidR="00F55EA2" w:rsidRPr="00AF14D0" w14:paraId="0BFA4E0E" w14:textId="77777777" w:rsidTr="009E3BCC">
        <w:trPr>
          <w:trHeight w:val="272"/>
        </w:trPr>
        <w:tc>
          <w:tcPr>
            <w:tcW w:w="2905" w:type="pct"/>
            <w:tcBorders>
              <w:top w:val="single" w:sz="4" w:space="0" w:color="auto"/>
              <w:bottom w:val="single" w:sz="4" w:space="0" w:color="auto"/>
            </w:tcBorders>
            <w:shd w:val="clear" w:color="auto" w:fill="auto"/>
            <w:tcMar>
              <w:top w:w="24" w:type="dxa"/>
              <w:left w:w="175" w:type="dxa"/>
              <w:bottom w:w="0" w:type="dxa"/>
              <w:right w:w="175" w:type="dxa"/>
            </w:tcMar>
            <w:hideMark/>
          </w:tcPr>
          <w:p w14:paraId="00EBD8F7" w14:textId="77777777" w:rsidR="00F55EA2" w:rsidRPr="00AF14D0" w:rsidRDefault="00F55EA2" w:rsidP="009E3BCC">
            <w:pPr>
              <w:rPr>
                <w:rFonts w:ascii="Times New Roman" w:hAnsi="Times New Roman" w:cs="Times New Roman"/>
              </w:rPr>
            </w:pPr>
            <w:r w:rsidRPr="00AF14D0">
              <w:rPr>
                <w:rFonts w:ascii="Times New Roman" w:hAnsi="Times New Roman" w:cs="Times New Roman"/>
              </w:rPr>
              <w:t>Item description</w:t>
            </w:r>
          </w:p>
        </w:tc>
        <w:tc>
          <w:tcPr>
            <w:tcW w:w="294" w:type="pct"/>
            <w:tcBorders>
              <w:top w:val="single" w:sz="4" w:space="0" w:color="auto"/>
              <w:bottom w:val="single" w:sz="4" w:space="0" w:color="auto"/>
            </w:tcBorders>
            <w:shd w:val="clear" w:color="auto" w:fill="auto"/>
            <w:tcMar>
              <w:top w:w="24" w:type="dxa"/>
              <w:left w:w="175" w:type="dxa"/>
              <w:bottom w:w="0" w:type="dxa"/>
              <w:right w:w="175" w:type="dxa"/>
            </w:tcMar>
            <w:hideMark/>
          </w:tcPr>
          <w:p w14:paraId="72EF3400"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i/>
                <w:iCs/>
              </w:rPr>
              <w:t>M</w:t>
            </w:r>
          </w:p>
        </w:tc>
        <w:tc>
          <w:tcPr>
            <w:tcW w:w="344" w:type="pct"/>
            <w:tcBorders>
              <w:top w:val="single" w:sz="4" w:space="0" w:color="auto"/>
              <w:bottom w:val="single" w:sz="4" w:space="0" w:color="auto"/>
            </w:tcBorders>
            <w:shd w:val="clear" w:color="auto" w:fill="auto"/>
            <w:tcMar>
              <w:top w:w="24" w:type="dxa"/>
              <w:left w:w="175" w:type="dxa"/>
              <w:bottom w:w="0" w:type="dxa"/>
              <w:right w:w="175" w:type="dxa"/>
            </w:tcMar>
            <w:hideMark/>
          </w:tcPr>
          <w:p w14:paraId="5DAACDA6"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i/>
                <w:iCs/>
              </w:rPr>
              <w:t>SD</w:t>
            </w:r>
          </w:p>
        </w:tc>
        <w:tc>
          <w:tcPr>
            <w:tcW w:w="497" w:type="pct"/>
            <w:tcBorders>
              <w:top w:val="single" w:sz="4" w:space="0" w:color="auto"/>
              <w:bottom w:val="single" w:sz="4" w:space="0" w:color="auto"/>
            </w:tcBorders>
            <w:shd w:val="clear" w:color="auto" w:fill="auto"/>
            <w:tcMar>
              <w:top w:w="24" w:type="dxa"/>
              <w:left w:w="175" w:type="dxa"/>
              <w:bottom w:w="0" w:type="dxa"/>
              <w:right w:w="175" w:type="dxa"/>
            </w:tcMar>
            <w:hideMark/>
          </w:tcPr>
          <w:p w14:paraId="7CA04306"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Min</w:t>
            </w:r>
          </w:p>
        </w:tc>
        <w:tc>
          <w:tcPr>
            <w:tcW w:w="376" w:type="pct"/>
            <w:tcBorders>
              <w:top w:val="single" w:sz="4" w:space="0" w:color="auto"/>
              <w:bottom w:val="single" w:sz="4" w:space="0" w:color="auto"/>
            </w:tcBorders>
            <w:shd w:val="clear" w:color="auto" w:fill="auto"/>
            <w:tcMar>
              <w:top w:w="24" w:type="dxa"/>
              <w:left w:w="175" w:type="dxa"/>
              <w:bottom w:w="0" w:type="dxa"/>
              <w:right w:w="175" w:type="dxa"/>
            </w:tcMar>
            <w:hideMark/>
          </w:tcPr>
          <w:p w14:paraId="2B3848B3"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Max</w:t>
            </w:r>
          </w:p>
        </w:tc>
        <w:tc>
          <w:tcPr>
            <w:tcW w:w="584" w:type="pct"/>
            <w:tcBorders>
              <w:top w:val="single" w:sz="4" w:space="0" w:color="auto"/>
              <w:bottom w:val="single" w:sz="4" w:space="0" w:color="auto"/>
            </w:tcBorders>
            <w:shd w:val="clear" w:color="auto" w:fill="auto"/>
            <w:tcMar>
              <w:top w:w="24" w:type="dxa"/>
              <w:left w:w="175" w:type="dxa"/>
              <w:bottom w:w="0" w:type="dxa"/>
              <w:right w:w="175" w:type="dxa"/>
            </w:tcMar>
            <w:hideMark/>
          </w:tcPr>
          <w:p w14:paraId="2949B6E6"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Loading</w:t>
            </w:r>
          </w:p>
        </w:tc>
      </w:tr>
      <w:tr w:rsidR="00F55EA2" w:rsidRPr="00AF14D0" w14:paraId="09AFE658" w14:textId="77777777" w:rsidTr="009E3BCC">
        <w:trPr>
          <w:trHeight w:val="224"/>
        </w:trPr>
        <w:tc>
          <w:tcPr>
            <w:tcW w:w="2905" w:type="pct"/>
            <w:tcBorders>
              <w:top w:val="single" w:sz="4" w:space="0" w:color="auto"/>
            </w:tcBorders>
            <w:shd w:val="clear" w:color="auto" w:fill="auto"/>
            <w:tcMar>
              <w:top w:w="24" w:type="dxa"/>
              <w:left w:w="175" w:type="dxa"/>
              <w:bottom w:w="0" w:type="dxa"/>
              <w:right w:w="175" w:type="dxa"/>
            </w:tcMar>
            <w:vAlign w:val="center"/>
            <w:hideMark/>
          </w:tcPr>
          <w:p w14:paraId="1C9120EA" w14:textId="77777777" w:rsidR="00F55EA2" w:rsidRPr="00AF14D0" w:rsidRDefault="00F55EA2" w:rsidP="009E3BCC">
            <w:pPr>
              <w:spacing w:line="240" w:lineRule="auto"/>
              <w:rPr>
                <w:rFonts w:ascii="Times New Roman" w:hAnsi="Times New Roman" w:cs="Times New Roman"/>
              </w:rPr>
            </w:pPr>
            <w:r w:rsidRPr="00AF14D0">
              <w:rPr>
                <w:rFonts w:ascii="Times New Roman" w:hAnsi="Times New Roman" w:cs="Times New Roman"/>
              </w:rPr>
              <w:t>Perceived Physical Safety</w:t>
            </w:r>
          </w:p>
        </w:tc>
        <w:tc>
          <w:tcPr>
            <w:tcW w:w="2095" w:type="pct"/>
            <w:gridSpan w:val="5"/>
            <w:tcBorders>
              <w:top w:val="single" w:sz="4" w:space="0" w:color="auto"/>
            </w:tcBorders>
            <w:shd w:val="clear" w:color="auto" w:fill="auto"/>
            <w:tcMar>
              <w:top w:w="117" w:type="dxa"/>
              <w:left w:w="234" w:type="dxa"/>
              <w:bottom w:w="117" w:type="dxa"/>
              <w:right w:w="234" w:type="dxa"/>
            </w:tcMar>
            <w:hideMark/>
          </w:tcPr>
          <w:p w14:paraId="06A882D5" w14:textId="77777777" w:rsidR="00F55EA2" w:rsidRPr="00AF14D0" w:rsidRDefault="00F55EA2" w:rsidP="001F28BB">
            <w:pPr>
              <w:spacing w:line="240" w:lineRule="auto"/>
              <w:jc w:val="center"/>
              <w:rPr>
                <w:rFonts w:ascii="Times New Roman" w:hAnsi="Times New Roman" w:cs="Times New Roman"/>
              </w:rPr>
            </w:pPr>
            <w:r w:rsidRPr="00AF14D0">
              <w:rPr>
                <w:rFonts w:ascii="Times New Roman" w:hAnsi="Times New Roman" w:cs="Times New Roman"/>
                <w:i/>
                <w:iCs/>
              </w:rPr>
              <w:t>Standardized Variables</w:t>
            </w:r>
          </w:p>
        </w:tc>
      </w:tr>
      <w:tr w:rsidR="00F55EA2" w:rsidRPr="00AF14D0" w14:paraId="30CE3989" w14:textId="77777777" w:rsidTr="009E3BCC">
        <w:trPr>
          <w:trHeight w:val="577"/>
        </w:trPr>
        <w:tc>
          <w:tcPr>
            <w:tcW w:w="2905" w:type="pct"/>
            <w:shd w:val="clear" w:color="auto" w:fill="auto"/>
            <w:tcMar>
              <w:top w:w="24" w:type="dxa"/>
              <w:left w:w="175" w:type="dxa"/>
              <w:bottom w:w="0" w:type="dxa"/>
              <w:right w:w="175" w:type="dxa"/>
            </w:tcMar>
            <w:vAlign w:val="center"/>
            <w:hideMark/>
          </w:tcPr>
          <w:p w14:paraId="3C2483F4" w14:textId="3741AFFD" w:rsidR="00F55EA2" w:rsidRPr="00AF14D0" w:rsidRDefault="00F55EA2" w:rsidP="009E3BCC">
            <w:pPr>
              <w:ind w:left="635"/>
              <w:rPr>
                <w:rFonts w:ascii="Times New Roman" w:hAnsi="Times New Roman" w:cs="Times New Roman"/>
              </w:rPr>
            </w:pPr>
            <w:r w:rsidRPr="00AF14D0">
              <w:rPr>
                <w:rFonts w:ascii="Times New Roman" w:hAnsi="Times New Roman" w:cs="Times New Roman"/>
              </w:rPr>
              <w:t>The level of student misbehavior in my class (e.g.</w:t>
            </w:r>
            <w:r w:rsidR="00907235">
              <w:rPr>
                <w:rFonts w:ascii="Times New Roman" w:hAnsi="Times New Roman" w:cs="Times New Roman"/>
              </w:rPr>
              <w:t>,</w:t>
            </w:r>
            <w:r w:rsidRPr="00AF14D0">
              <w:rPr>
                <w:rFonts w:ascii="Times New Roman" w:hAnsi="Times New Roman" w:cs="Times New Roman"/>
              </w:rPr>
              <w:t xml:space="preserve"> noise, horseplay, or fighting)</w:t>
            </w:r>
            <w:r w:rsidR="00170A21">
              <w:rPr>
                <w:rFonts w:ascii="Times New Roman" w:hAnsi="Times New Roman" w:cs="Times New Roman"/>
              </w:rPr>
              <w:t xml:space="preserve"> </w:t>
            </w:r>
            <w:r w:rsidRPr="00AF14D0">
              <w:rPr>
                <w:rFonts w:ascii="Times New Roman" w:hAnsi="Times New Roman" w:cs="Times New Roman"/>
              </w:rPr>
              <w:t>interferes with my teaching.</w:t>
            </w:r>
          </w:p>
        </w:tc>
        <w:tc>
          <w:tcPr>
            <w:tcW w:w="294" w:type="pct"/>
            <w:shd w:val="clear" w:color="auto" w:fill="auto"/>
            <w:tcMar>
              <w:top w:w="24" w:type="dxa"/>
              <w:left w:w="175" w:type="dxa"/>
              <w:bottom w:w="0" w:type="dxa"/>
              <w:right w:w="175" w:type="dxa"/>
            </w:tcMar>
            <w:hideMark/>
          </w:tcPr>
          <w:p w14:paraId="5FE6F424"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shd w:val="clear" w:color="auto" w:fill="auto"/>
            <w:tcMar>
              <w:top w:w="24" w:type="dxa"/>
              <w:left w:w="175" w:type="dxa"/>
              <w:bottom w:w="0" w:type="dxa"/>
              <w:right w:w="175" w:type="dxa"/>
            </w:tcMar>
            <w:hideMark/>
          </w:tcPr>
          <w:p w14:paraId="3A30F460" w14:textId="1CDA229E"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hideMark/>
          </w:tcPr>
          <w:p w14:paraId="031BE4EA" w14:textId="6D90FA38" w:rsidR="00F55EA2" w:rsidRPr="00AF14D0" w:rsidRDefault="00F55EA2" w:rsidP="001F28BB">
            <w:pPr>
              <w:jc w:val="center"/>
              <w:rPr>
                <w:rFonts w:ascii="Times New Roman" w:hAnsi="Times New Roman" w:cs="Times New Roman"/>
              </w:rPr>
            </w:pPr>
            <w:r w:rsidRPr="00AF14D0">
              <w:rPr>
                <w:rFonts w:ascii="Times New Roman" w:hAnsi="Times New Roman" w:cs="Times New Roman"/>
              </w:rPr>
              <w:t>-</w:t>
            </w:r>
            <w:r w:rsidR="00740514">
              <w:rPr>
                <w:rFonts w:ascii="Times New Roman" w:hAnsi="Times New Roman" w:cs="Times New Roman"/>
              </w:rPr>
              <w:t>1</w:t>
            </w:r>
            <w:r w:rsidRPr="00AF14D0">
              <w:rPr>
                <w:rFonts w:ascii="Times New Roman" w:hAnsi="Times New Roman" w:cs="Times New Roman"/>
              </w:rPr>
              <w:t>.33</w:t>
            </w:r>
          </w:p>
        </w:tc>
        <w:tc>
          <w:tcPr>
            <w:tcW w:w="376" w:type="pct"/>
            <w:shd w:val="clear" w:color="auto" w:fill="auto"/>
            <w:tcMar>
              <w:top w:w="24" w:type="dxa"/>
              <w:left w:w="175" w:type="dxa"/>
              <w:bottom w:w="0" w:type="dxa"/>
              <w:right w:w="175" w:type="dxa"/>
            </w:tcMar>
            <w:hideMark/>
          </w:tcPr>
          <w:p w14:paraId="602996E9" w14:textId="300F19AF" w:rsidR="00F55EA2" w:rsidRPr="00AF14D0" w:rsidRDefault="00740514" w:rsidP="001F28BB">
            <w:pPr>
              <w:jc w:val="center"/>
              <w:rPr>
                <w:rFonts w:ascii="Times New Roman" w:hAnsi="Times New Roman" w:cs="Times New Roman"/>
              </w:rPr>
            </w:pPr>
            <w:r>
              <w:rPr>
                <w:rFonts w:ascii="Times New Roman" w:hAnsi="Times New Roman" w:cs="Times New Roman"/>
              </w:rPr>
              <w:t>1</w:t>
            </w:r>
            <w:r w:rsidR="00F55EA2" w:rsidRPr="00AF14D0">
              <w:rPr>
                <w:rFonts w:ascii="Times New Roman" w:hAnsi="Times New Roman" w:cs="Times New Roman"/>
              </w:rPr>
              <w:t>.56</w:t>
            </w:r>
          </w:p>
        </w:tc>
        <w:tc>
          <w:tcPr>
            <w:tcW w:w="584" w:type="pct"/>
            <w:shd w:val="clear" w:color="auto" w:fill="auto"/>
            <w:tcMar>
              <w:top w:w="24" w:type="dxa"/>
              <w:left w:w="175" w:type="dxa"/>
              <w:bottom w:w="0" w:type="dxa"/>
              <w:right w:w="175" w:type="dxa"/>
            </w:tcMar>
            <w:hideMark/>
          </w:tcPr>
          <w:p w14:paraId="368F4170"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0.79</w:t>
            </w:r>
          </w:p>
        </w:tc>
      </w:tr>
      <w:tr w:rsidR="00F55EA2" w:rsidRPr="00AF14D0" w14:paraId="4648EAC7" w14:textId="77777777" w:rsidTr="009E3BCC">
        <w:trPr>
          <w:trHeight w:val="345"/>
        </w:trPr>
        <w:tc>
          <w:tcPr>
            <w:tcW w:w="2905" w:type="pct"/>
            <w:shd w:val="clear" w:color="auto" w:fill="auto"/>
            <w:tcMar>
              <w:top w:w="24" w:type="dxa"/>
              <w:left w:w="175" w:type="dxa"/>
              <w:bottom w:w="0" w:type="dxa"/>
              <w:right w:w="175" w:type="dxa"/>
            </w:tcMar>
            <w:vAlign w:val="center"/>
            <w:hideMark/>
          </w:tcPr>
          <w:p w14:paraId="7281FA0F" w14:textId="77777777" w:rsidR="00F55EA2" w:rsidRPr="00AF14D0" w:rsidRDefault="00F55EA2" w:rsidP="009E3BCC">
            <w:pPr>
              <w:ind w:left="725"/>
              <w:rPr>
                <w:rFonts w:ascii="Times New Roman" w:hAnsi="Times New Roman" w:cs="Times New Roman"/>
              </w:rPr>
            </w:pPr>
            <w:r w:rsidRPr="00AF14D0">
              <w:rPr>
                <w:rFonts w:ascii="Times New Roman" w:hAnsi="Times New Roman" w:cs="Times New Roman"/>
              </w:rPr>
              <w:t xml:space="preserve">I </w:t>
            </w:r>
            <w:proofErr w:type="gramStart"/>
            <w:r w:rsidRPr="00AF14D0">
              <w:rPr>
                <w:rFonts w:ascii="Times New Roman" w:hAnsi="Times New Roman" w:cs="Times New Roman"/>
              </w:rPr>
              <w:t>am able to</w:t>
            </w:r>
            <w:proofErr w:type="gramEnd"/>
            <w:r w:rsidRPr="00AF14D0">
              <w:rPr>
                <w:rFonts w:ascii="Times New Roman" w:hAnsi="Times New Roman" w:cs="Times New Roman"/>
              </w:rPr>
              <w:t xml:space="preserve"> enforce the rules for student behavior consistently.</w:t>
            </w:r>
          </w:p>
        </w:tc>
        <w:tc>
          <w:tcPr>
            <w:tcW w:w="294" w:type="pct"/>
            <w:shd w:val="clear" w:color="auto" w:fill="auto"/>
            <w:tcMar>
              <w:top w:w="24" w:type="dxa"/>
              <w:left w:w="175" w:type="dxa"/>
              <w:bottom w:w="0" w:type="dxa"/>
              <w:right w:w="175" w:type="dxa"/>
            </w:tcMar>
            <w:hideMark/>
          </w:tcPr>
          <w:p w14:paraId="7F63019D"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p w14:paraId="1441E118"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hideMark/>
          </w:tcPr>
          <w:p w14:paraId="3E650F57" w14:textId="4942EC4A"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hideMark/>
          </w:tcPr>
          <w:p w14:paraId="460A4A3B"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-2.76</w:t>
            </w:r>
          </w:p>
        </w:tc>
        <w:tc>
          <w:tcPr>
            <w:tcW w:w="376" w:type="pct"/>
            <w:shd w:val="clear" w:color="auto" w:fill="auto"/>
            <w:tcMar>
              <w:top w:w="24" w:type="dxa"/>
              <w:left w:w="175" w:type="dxa"/>
              <w:bottom w:w="0" w:type="dxa"/>
              <w:right w:w="175" w:type="dxa"/>
            </w:tcMar>
            <w:hideMark/>
          </w:tcPr>
          <w:p w14:paraId="13CE9A2B"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0.95</w:t>
            </w:r>
          </w:p>
        </w:tc>
        <w:tc>
          <w:tcPr>
            <w:tcW w:w="584" w:type="pct"/>
            <w:shd w:val="clear" w:color="auto" w:fill="auto"/>
            <w:tcMar>
              <w:top w:w="24" w:type="dxa"/>
              <w:left w:w="175" w:type="dxa"/>
              <w:bottom w:w="0" w:type="dxa"/>
              <w:right w:w="175" w:type="dxa"/>
            </w:tcMar>
            <w:hideMark/>
          </w:tcPr>
          <w:p w14:paraId="77FD2A33"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0.69</w:t>
            </w:r>
          </w:p>
        </w:tc>
      </w:tr>
      <w:tr w:rsidR="00F55EA2" w:rsidRPr="00AF14D0" w14:paraId="5D8337ED" w14:textId="77777777" w:rsidTr="009E3BCC">
        <w:trPr>
          <w:trHeight w:val="534"/>
        </w:trPr>
        <w:tc>
          <w:tcPr>
            <w:tcW w:w="2905" w:type="pct"/>
            <w:shd w:val="clear" w:color="auto" w:fill="auto"/>
            <w:tcMar>
              <w:top w:w="24" w:type="dxa"/>
              <w:left w:w="175" w:type="dxa"/>
              <w:bottom w:w="0" w:type="dxa"/>
              <w:right w:w="175" w:type="dxa"/>
            </w:tcMar>
            <w:vAlign w:val="center"/>
            <w:hideMark/>
          </w:tcPr>
          <w:p w14:paraId="76639EB2" w14:textId="77777777" w:rsidR="00F55EA2" w:rsidRPr="00AF14D0" w:rsidRDefault="00F55EA2" w:rsidP="009E3BCC">
            <w:pPr>
              <w:ind w:left="725"/>
              <w:rPr>
                <w:rFonts w:ascii="Times New Roman" w:hAnsi="Times New Roman" w:cs="Times New Roman"/>
              </w:rPr>
            </w:pPr>
            <w:r w:rsidRPr="00AF14D0">
              <w:rPr>
                <w:rFonts w:ascii="Times New Roman" w:hAnsi="Times New Roman" w:cs="Times New Roman"/>
              </w:rPr>
              <w:t>How often do you feel your class is difficult for you to control?</w:t>
            </w:r>
          </w:p>
        </w:tc>
        <w:tc>
          <w:tcPr>
            <w:tcW w:w="294" w:type="pct"/>
            <w:shd w:val="clear" w:color="auto" w:fill="auto"/>
            <w:tcMar>
              <w:top w:w="24" w:type="dxa"/>
              <w:left w:w="175" w:type="dxa"/>
              <w:bottom w:w="0" w:type="dxa"/>
              <w:right w:w="175" w:type="dxa"/>
            </w:tcMar>
            <w:hideMark/>
          </w:tcPr>
          <w:p w14:paraId="66CBFAAA"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p w14:paraId="3A5C2A18"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hideMark/>
          </w:tcPr>
          <w:p w14:paraId="7CC7A87E" w14:textId="01F74A3F"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hideMark/>
          </w:tcPr>
          <w:p w14:paraId="1297D872" w14:textId="6A640904" w:rsidR="00F55EA2" w:rsidRPr="00AF14D0" w:rsidRDefault="00F55EA2" w:rsidP="001F28BB">
            <w:pPr>
              <w:jc w:val="center"/>
              <w:rPr>
                <w:rFonts w:ascii="Times New Roman" w:hAnsi="Times New Roman" w:cs="Times New Roman"/>
              </w:rPr>
            </w:pPr>
            <w:r w:rsidRPr="00AF14D0">
              <w:rPr>
                <w:rFonts w:ascii="Times New Roman" w:hAnsi="Times New Roman" w:cs="Times New Roman"/>
              </w:rPr>
              <w:t>-</w:t>
            </w:r>
            <w:r w:rsidR="00740514">
              <w:rPr>
                <w:rFonts w:ascii="Times New Roman" w:hAnsi="Times New Roman" w:cs="Times New Roman"/>
              </w:rPr>
              <w:t>1</w:t>
            </w:r>
            <w:r w:rsidRPr="00AF14D0">
              <w:rPr>
                <w:rFonts w:ascii="Times New Roman" w:hAnsi="Times New Roman" w:cs="Times New Roman"/>
              </w:rPr>
              <w:t>.5</w:t>
            </w:r>
            <w:r w:rsidR="00740514">
              <w:rPr>
                <w:rFonts w:ascii="Times New Roman" w:hAnsi="Times New Roman" w:cs="Times New Roman"/>
              </w:rPr>
              <w:t>1</w:t>
            </w:r>
          </w:p>
        </w:tc>
        <w:tc>
          <w:tcPr>
            <w:tcW w:w="376" w:type="pct"/>
            <w:shd w:val="clear" w:color="auto" w:fill="auto"/>
            <w:tcMar>
              <w:top w:w="24" w:type="dxa"/>
              <w:left w:w="175" w:type="dxa"/>
              <w:bottom w:w="0" w:type="dxa"/>
              <w:right w:w="175" w:type="dxa"/>
            </w:tcMar>
            <w:hideMark/>
          </w:tcPr>
          <w:p w14:paraId="66574BD4" w14:textId="0E69DFCB" w:rsidR="00F55EA2" w:rsidRPr="00AF14D0" w:rsidRDefault="00740514" w:rsidP="001F28BB">
            <w:pPr>
              <w:jc w:val="center"/>
              <w:rPr>
                <w:rFonts w:ascii="Times New Roman" w:hAnsi="Times New Roman" w:cs="Times New Roman"/>
              </w:rPr>
            </w:pPr>
            <w:r>
              <w:rPr>
                <w:rFonts w:ascii="Times New Roman" w:hAnsi="Times New Roman" w:cs="Times New Roman"/>
              </w:rPr>
              <w:t>1</w:t>
            </w:r>
            <w:r w:rsidR="00F55EA2" w:rsidRPr="00AF14D0">
              <w:rPr>
                <w:rFonts w:ascii="Times New Roman" w:hAnsi="Times New Roman" w:cs="Times New Roman"/>
              </w:rPr>
              <w:t>.39</w:t>
            </w:r>
          </w:p>
        </w:tc>
        <w:tc>
          <w:tcPr>
            <w:tcW w:w="584" w:type="pct"/>
            <w:shd w:val="clear" w:color="auto" w:fill="auto"/>
            <w:tcMar>
              <w:top w:w="24" w:type="dxa"/>
              <w:left w:w="175" w:type="dxa"/>
              <w:bottom w:w="0" w:type="dxa"/>
              <w:right w:w="175" w:type="dxa"/>
            </w:tcMar>
            <w:hideMark/>
          </w:tcPr>
          <w:p w14:paraId="3E04E99E"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0.83</w:t>
            </w:r>
          </w:p>
        </w:tc>
      </w:tr>
      <w:tr w:rsidR="00F55EA2" w:rsidRPr="00AF14D0" w14:paraId="0FAD6B75" w14:textId="77777777" w:rsidTr="009E3BCC">
        <w:trPr>
          <w:trHeight w:val="453"/>
        </w:trPr>
        <w:tc>
          <w:tcPr>
            <w:tcW w:w="2905" w:type="pct"/>
            <w:shd w:val="clear" w:color="auto" w:fill="auto"/>
            <w:tcMar>
              <w:top w:w="24" w:type="dxa"/>
              <w:left w:w="175" w:type="dxa"/>
              <w:bottom w:w="0" w:type="dxa"/>
              <w:right w:w="175" w:type="dxa"/>
            </w:tcMar>
            <w:vAlign w:val="center"/>
            <w:hideMark/>
          </w:tcPr>
          <w:p w14:paraId="0E055DA9" w14:textId="77777777" w:rsidR="00F55EA2" w:rsidRPr="00AF14D0" w:rsidRDefault="00F55EA2" w:rsidP="009E3BCC">
            <w:pPr>
              <w:ind w:left="725"/>
              <w:rPr>
                <w:rFonts w:ascii="Times New Roman" w:hAnsi="Times New Roman" w:cs="Times New Roman"/>
              </w:rPr>
            </w:pPr>
            <w:r w:rsidRPr="00AF14D0">
              <w:rPr>
                <w:rFonts w:ascii="Times New Roman" w:hAnsi="Times New Roman" w:cs="Times New Roman"/>
              </w:rPr>
              <w:t>How often do students verbally abuse you?</w:t>
            </w:r>
          </w:p>
        </w:tc>
        <w:tc>
          <w:tcPr>
            <w:tcW w:w="294" w:type="pct"/>
            <w:shd w:val="clear" w:color="auto" w:fill="auto"/>
            <w:tcMar>
              <w:top w:w="24" w:type="dxa"/>
              <w:left w:w="175" w:type="dxa"/>
              <w:bottom w:w="0" w:type="dxa"/>
              <w:right w:w="175" w:type="dxa"/>
            </w:tcMar>
            <w:hideMark/>
          </w:tcPr>
          <w:p w14:paraId="7EE6D8B5"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shd w:val="clear" w:color="auto" w:fill="auto"/>
            <w:tcMar>
              <w:top w:w="24" w:type="dxa"/>
              <w:left w:w="175" w:type="dxa"/>
              <w:bottom w:w="0" w:type="dxa"/>
              <w:right w:w="175" w:type="dxa"/>
            </w:tcMar>
            <w:hideMark/>
          </w:tcPr>
          <w:p w14:paraId="7914A06C" w14:textId="3B92BC96"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hideMark/>
          </w:tcPr>
          <w:p w14:paraId="275B3510"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-2.50</w:t>
            </w:r>
          </w:p>
        </w:tc>
        <w:tc>
          <w:tcPr>
            <w:tcW w:w="376" w:type="pct"/>
            <w:shd w:val="clear" w:color="auto" w:fill="auto"/>
            <w:tcMar>
              <w:top w:w="24" w:type="dxa"/>
              <w:left w:w="175" w:type="dxa"/>
              <w:bottom w:w="0" w:type="dxa"/>
              <w:right w:w="175" w:type="dxa"/>
            </w:tcMar>
            <w:hideMark/>
          </w:tcPr>
          <w:p w14:paraId="710F7AF4"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0.82</w:t>
            </w:r>
          </w:p>
        </w:tc>
        <w:tc>
          <w:tcPr>
            <w:tcW w:w="584" w:type="pct"/>
            <w:shd w:val="clear" w:color="auto" w:fill="auto"/>
            <w:tcMar>
              <w:top w:w="24" w:type="dxa"/>
              <w:left w:w="175" w:type="dxa"/>
              <w:bottom w:w="0" w:type="dxa"/>
              <w:right w:w="175" w:type="dxa"/>
            </w:tcMar>
            <w:hideMark/>
          </w:tcPr>
          <w:p w14:paraId="79ECE22A"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0.77</w:t>
            </w:r>
          </w:p>
        </w:tc>
      </w:tr>
      <w:tr w:rsidR="00F55EA2" w:rsidRPr="00AF14D0" w14:paraId="3673B417" w14:textId="77777777" w:rsidTr="009E3BCC">
        <w:trPr>
          <w:trHeight w:val="453"/>
        </w:trPr>
        <w:tc>
          <w:tcPr>
            <w:tcW w:w="2905" w:type="pct"/>
            <w:shd w:val="clear" w:color="auto" w:fill="auto"/>
            <w:tcMar>
              <w:top w:w="24" w:type="dxa"/>
              <w:left w:w="175" w:type="dxa"/>
              <w:bottom w:w="0" w:type="dxa"/>
              <w:right w:w="175" w:type="dxa"/>
            </w:tcMar>
            <w:vAlign w:val="center"/>
          </w:tcPr>
          <w:p w14:paraId="0B002745" w14:textId="77777777" w:rsidR="00F55EA2" w:rsidRPr="00AF14D0" w:rsidRDefault="00F55EA2" w:rsidP="009E3BCC">
            <w:pPr>
              <w:rPr>
                <w:rFonts w:ascii="Times New Roman" w:hAnsi="Times New Roman" w:cs="Times New Roman"/>
              </w:rPr>
            </w:pPr>
            <w:r w:rsidRPr="00AF14D0">
              <w:rPr>
                <w:rFonts w:ascii="Times New Roman" w:hAnsi="Times New Roman" w:cs="Times New Roman"/>
              </w:rPr>
              <w:t>Teacher Victimization</w:t>
            </w:r>
          </w:p>
        </w:tc>
        <w:tc>
          <w:tcPr>
            <w:tcW w:w="294" w:type="pct"/>
            <w:shd w:val="clear" w:color="auto" w:fill="auto"/>
            <w:tcMar>
              <w:top w:w="24" w:type="dxa"/>
              <w:left w:w="175" w:type="dxa"/>
              <w:bottom w:w="0" w:type="dxa"/>
              <w:right w:w="175" w:type="dxa"/>
            </w:tcMar>
          </w:tcPr>
          <w:p w14:paraId="1FEF4BA6"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tcPr>
          <w:p w14:paraId="3A35E104" w14:textId="77777777" w:rsidR="00F55EA2" w:rsidRPr="00AF14D0" w:rsidRDefault="00F55EA2" w:rsidP="001F28BB">
            <w:pPr>
              <w:jc w:val="center"/>
              <w:rPr>
                <w:rFonts w:ascii="Times New Roman" w:hAnsi="Times New Roman" w:cs="Times New Roman"/>
              </w:rPr>
            </w:pPr>
          </w:p>
        </w:tc>
        <w:tc>
          <w:tcPr>
            <w:tcW w:w="497" w:type="pct"/>
            <w:shd w:val="clear" w:color="auto" w:fill="auto"/>
            <w:tcMar>
              <w:top w:w="24" w:type="dxa"/>
              <w:left w:w="175" w:type="dxa"/>
              <w:bottom w:w="0" w:type="dxa"/>
              <w:right w:w="175" w:type="dxa"/>
            </w:tcMar>
          </w:tcPr>
          <w:p w14:paraId="40063BC2" w14:textId="77777777" w:rsidR="00F55EA2" w:rsidRPr="00AF14D0" w:rsidRDefault="00F55EA2" w:rsidP="001F28BB">
            <w:pPr>
              <w:jc w:val="center"/>
              <w:rPr>
                <w:rFonts w:ascii="Times New Roman" w:hAnsi="Times New Roman" w:cs="Times New Roman"/>
              </w:rPr>
            </w:pPr>
          </w:p>
        </w:tc>
        <w:tc>
          <w:tcPr>
            <w:tcW w:w="376" w:type="pct"/>
            <w:shd w:val="clear" w:color="auto" w:fill="auto"/>
            <w:tcMar>
              <w:top w:w="24" w:type="dxa"/>
              <w:left w:w="175" w:type="dxa"/>
              <w:bottom w:w="0" w:type="dxa"/>
              <w:right w:w="175" w:type="dxa"/>
            </w:tcMar>
          </w:tcPr>
          <w:p w14:paraId="4A2F4B21" w14:textId="77777777" w:rsidR="00F55EA2" w:rsidRPr="00AF14D0" w:rsidRDefault="00F55EA2" w:rsidP="001F28BB">
            <w:pPr>
              <w:jc w:val="center"/>
              <w:rPr>
                <w:rFonts w:ascii="Times New Roman" w:hAnsi="Times New Roman" w:cs="Times New Roman"/>
              </w:rPr>
            </w:pPr>
          </w:p>
        </w:tc>
        <w:tc>
          <w:tcPr>
            <w:tcW w:w="584" w:type="pct"/>
            <w:shd w:val="clear" w:color="auto" w:fill="auto"/>
            <w:tcMar>
              <w:top w:w="24" w:type="dxa"/>
              <w:left w:w="175" w:type="dxa"/>
              <w:bottom w:w="0" w:type="dxa"/>
              <w:right w:w="175" w:type="dxa"/>
            </w:tcMar>
          </w:tcPr>
          <w:p w14:paraId="13622009" w14:textId="77777777" w:rsidR="00F55EA2" w:rsidRPr="00AF14D0" w:rsidRDefault="00F55EA2" w:rsidP="001F28BB">
            <w:pPr>
              <w:jc w:val="center"/>
              <w:rPr>
                <w:rFonts w:ascii="Times New Roman" w:hAnsi="Times New Roman" w:cs="Times New Roman"/>
              </w:rPr>
            </w:pPr>
          </w:p>
        </w:tc>
      </w:tr>
      <w:tr w:rsidR="00F55EA2" w:rsidRPr="00AF14D0" w14:paraId="363C7C8A" w14:textId="77777777" w:rsidTr="009E3BCC">
        <w:trPr>
          <w:trHeight w:val="453"/>
        </w:trPr>
        <w:tc>
          <w:tcPr>
            <w:tcW w:w="2905" w:type="pct"/>
            <w:shd w:val="clear" w:color="auto" w:fill="auto"/>
            <w:tcMar>
              <w:top w:w="24" w:type="dxa"/>
              <w:left w:w="175" w:type="dxa"/>
              <w:bottom w:w="0" w:type="dxa"/>
              <w:right w:w="175" w:type="dxa"/>
            </w:tcMar>
            <w:vAlign w:val="center"/>
          </w:tcPr>
          <w:p w14:paraId="0FD0A063" w14:textId="77777777" w:rsidR="00F55EA2" w:rsidRPr="00AF14D0" w:rsidRDefault="00F55EA2" w:rsidP="009E3BCC">
            <w:pPr>
              <w:ind w:left="725"/>
              <w:rPr>
                <w:rFonts w:ascii="Times New Roman" w:hAnsi="Times New Roman" w:cs="Times New Roman"/>
              </w:rPr>
            </w:pPr>
            <w:r w:rsidRPr="00AF14D0">
              <w:rPr>
                <w:rFonts w:ascii="Times New Roman" w:hAnsi="Times New Roman" w:cs="Times New Roman"/>
              </w:rPr>
              <w:t>During your career as a teacher, has a student ever threatened to injure you?</w:t>
            </w:r>
          </w:p>
        </w:tc>
        <w:tc>
          <w:tcPr>
            <w:tcW w:w="294" w:type="pct"/>
            <w:shd w:val="clear" w:color="auto" w:fill="auto"/>
            <w:tcMar>
              <w:top w:w="24" w:type="dxa"/>
              <w:left w:w="175" w:type="dxa"/>
              <w:bottom w:w="0" w:type="dxa"/>
              <w:right w:w="175" w:type="dxa"/>
            </w:tcMar>
          </w:tcPr>
          <w:p w14:paraId="51A5BB1F"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shd w:val="clear" w:color="auto" w:fill="auto"/>
            <w:tcMar>
              <w:top w:w="24" w:type="dxa"/>
              <w:left w:w="175" w:type="dxa"/>
              <w:bottom w:w="0" w:type="dxa"/>
              <w:right w:w="175" w:type="dxa"/>
            </w:tcMar>
          </w:tcPr>
          <w:p w14:paraId="5E088733" w14:textId="153D64FC"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0837A1CC" w14:textId="796EE683" w:rsidR="00F55EA2" w:rsidRPr="00AF14D0" w:rsidRDefault="00F55EA2" w:rsidP="001F28BB">
            <w:pPr>
              <w:jc w:val="center"/>
              <w:rPr>
                <w:rFonts w:ascii="Times New Roman" w:hAnsi="Times New Roman" w:cs="Times New Roman"/>
              </w:rPr>
            </w:pPr>
            <w:r w:rsidRPr="00AF14D0">
              <w:rPr>
                <w:rFonts w:ascii="Times New Roman" w:hAnsi="Times New Roman" w:cs="Times New Roman"/>
              </w:rPr>
              <w:t>-</w:t>
            </w:r>
            <w:r w:rsidR="00740514">
              <w:rPr>
                <w:rFonts w:ascii="Times New Roman" w:hAnsi="Times New Roman" w:cs="Times New Roman"/>
              </w:rPr>
              <w:t>1</w:t>
            </w:r>
            <w:r w:rsidRPr="00AF14D0">
              <w:rPr>
                <w:rFonts w:ascii="Times New Roman" w:hAnsi="Times New Roman" w:cs="Times New Roman"/>
              </w:rPr>
              <w:t>.</w:t>
            </w:r>
            <w:r w:rsidR="00740514">
              <w:rPr>
                <w:rFonts w:ascii="Times New Roman" w:hAnsi="Times New Roman" w:cs="Times New Roman"/>
              </w:rPr>
              <w:t>1</w:t>
            </w:r>
          </w:p>
        </w:tc>
        <w:tc>
          <w:tcPr>
            <w:tcW w:w="376" w:type="pct"/>
            <w:shd w:val="clear" w:color="auto" w:fill="auto"/>
            <w:tcMar>
              <w:top w:w="24" w:type="dxa"/>
              <w:left w:w="175" w:type="dxa"/>
              <w:bottom w:w="0" w:type="dxa"/>
              <w:right w:w="175" w:type="dxa"/>
            </w:tcMar>
          </w:tcPr>
          <w:p w14:paraId="5946C2A9"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0.93</w:t>
            </w:r>
          </w:p>
        </w:tc>
        <w:tc>
          <w:tcPr>
            <w:tcW w:w="584" w:type="pct"/>
            <w:shd w:val="clear" w:color="auto" w:fill="auto"/>
            <w:tcMar>
              <w:top w:w="24" w:type="dxa"/>
              <w:left w:w="175" w:type="dxa"/>
              <w:bottom w:w="0" w:type="dxa"/>
              <w:right w:w="175" w:type="dxa"/>
            </w:tcMar>
          </w:tcPr>
          <w:p w14:paraId="0AA6A60A"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0.74</w:t>
            </w:r>
          </w:p>
        </w:tc>
      </w:tr>
      <w:tr w:rsidR="00F55EA2" w:rsidRPr="00AF14D0" w14:paraId="7DE73F41" w14:textId="77777777" w:rsidTr="009E3BCC">
        <w:trPr>
          <w:trHeight w:val="453"/>
        </w:trPr>
        <w:tc>
          <w:tcPr>
            <w:tcW w:w="2905" w:type="pct"/>
            <w:shd w:val="clear" w:color="auto" w:fill="auto"/>
            <w:tcMar>
              <w:top w:w="24" w:type="dxa"/>
              <w:left w:w="175" w:type="dxa"/>
              <w:bottom w:w="0" w:type="dxa"/>
              <w:right w:w="175" w:type="dxa"/>
            </w:tcMar>
            <w:vAlign w:val="center"/>
          </w:tcPr>
          <w:p w14:paraId="498288BB" w14:textId="77777777" w:rsidR="00F55EA2" w:rsidRPr="00AF14D0" w:rsidRDefault="00F55EA2" w:rsidP="009E3BCC">
            <w:pPr>
              <w:ind w:left="725"/>
              <w:rPr>
                <w:rFonts w:ascii="Times New Roman" w:hAnsi="Times New Roman" w:cs="Times New Roman"/>
              </w:rPr>
            </w:pPr>
            <w:r w:rsidRPr="00AF14D0">
              <w:rPr>
                <w:rFonts w:ascii="Times New Roman" w:hAnsi="Times New Roman" w:cs="Times New Roman"/>
              </w:rPr>
              <w:t>Has a student from your current school threatened to injure you?</w:t>
            </w:r>
          </w:p>
        </w:tc>
        <w:tc>
          <w:tcPr>
            <w:tcW w:w="294" w:type="pct"/>
            <w:shd w:val="clear" w:color="auto" w:fill="auto"/>
            <w:tcMar>
              <w:top w:w="24" w:type="dxa"/>
              <w:left w:w="175" w:type="dxa"/>
              <w:bottom w:w="0" w:type="dxa"/>
              <w:right w:w="175" w:type="dxa"/>
            </w:tcMar>
          </w:tcPr>
          <w:p w14:paraId="2FC45C87"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p w14:paraId="1B1E84C8"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tcPr>
          <w:p w14:paraId="7CD8A90C" w14:textId="1D652C2C"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1EDA1AA3" w14:textId="69172110"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-0.6</w:t>
            </w:r>
            <w:r w:rsidR="00740514">
              <w:rPr>
                <w:rFonts w:ascii="Times New Roman" w:hAnsi="Times New Roman" w:cs="Times New Roman"/>
              </w:rPr>
              <w:t>1</w:t>
            </w:r>
          </w:p>
        </w:tc>
        <w:tc>
          <w:tcPr>
            <w:tcW w:w="376" w:type="pct"/>
            <w:shd w:val="clear" w:color="auto" w:fill="auto"/>
            <w:tcMar>
              <w:top w:w="24" w:type="dxa"/>
              <w:left w:w="175" w:type="dxa"/>
              <w:bottom w:w="0" w:type="dxa"/>
              <w:right w:w="175" w:type="dxa"/>
            </w:tcMar>
          </w:tcPr>
          <w:p w14:paraId="303C9AA2" w14:textId="6A363154" w:rsidR="00F55EA2" w:rsidRPr="00AF14D0" w:rsidRDefault="00740514" w:rsidP="001F28BB">
            <w:pPr>
              <w:jc w:val="center"/>
              <w:rPr>
                <w:rFonts w:ascii="Times New Roman" w:hAnsi="Times New Roman" w:cs="Times New Roman"/>
              </w:rPr>
            </w:pPr>
            <w:r>
              <w:rPr>
                <w:rFonts w:ascii="Times New Roman" w:hAnsi="Times New Roman" w:cs="Times New Roman"/>
              </w:rPr>
              <w:t>1</w:t>
            </w:r>
            <w:r w:rsidR="00F55EA2" w:rsidRPr="00AF14D0">
              <w:rPr>
                <w:rFonts w:ascii="Times New Roman" w:hAnsi="Times New Roman" w:cs="Times New Roman"/>
              </w:rPr>
              <w:t>.60</w:t>
            </w:r>
          </w:p>
        </w:tc>
        <w:tc>
          <w:tcPr>
            <w:tcW w:w="584" w:type="pct"/>
            <w:shd w:val="clear" w:color="auto" w:fill="auto"/>
            <w:tcMar>
              <w:top w:w="24" w:type="dxa"/>
              <w:left w:w="175" w:type="dxa"/>
              <w:bottom w:w="0" w:type="dxa"/>
              <w:right w:w="175" w:type="dxa"/>
            </w:tcMar>
          </w:tcPr>
          <w:p w14:paraId="20051444"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0.78</w:t>
            </w:r>
          </w:p>
        </w:tc>
      </w:tr>
      <w:tr w:rsidR="00F55EA2" w:rsidRPr="00AF14D0" w14:paraId="763DD38A" w14:textId="77777777" w:rsidTr="009E3BCC">
        <w:trPr>
          <w:trHeight w:val="453"/>
        </w:trPr>
        <w:tc>
          <w:tcPr>
            <w:tcW w:w="2905" w:type="pct"/>
            <w:shd w:val="clear" w:color="auto" w:fill="auto"/>
            <w:tcMar>
              <w:top w:w="24" w:type="dxa"/>
              <w:left w:w="175" w:type="dxa"/>
              <w:bottom w:w="0" w:type="dxa"/>
              <w:right w:w="175" w:type="dxa"/>
            </w:tcMar>
            <w:vAlign w:val="center"/>
          </w:tcPr>
          <w:p w14:paraId="2B72968D" w14:textId="77777777" w:rsidR="00F55EA2" w:rsidRPr="00AF14D0" w:rsidRDefault="00F55EA2" w:rsidP="009E3BCC">
            <w:pPr>
              <w:ind w:left="716"/>
              <w:rPr>
                <w:rFonts w:ascii="Times New Roman" w:hAnsi="Times New Roman" w:cs="Times New Roman"/>
              </w:rPr>
            </w:pPr>
            <w:r w:rsidRPr="00AF14D0">
              <w:rPr>
                <w:rFonts w:ascii="Times New Roman" w:hAnsi="Times New Roman" w:cs="Times New Roman"/>
              </w:rPr>
              <w:t>During your career as a teacher, has a student ever physically attacked you?</w:t>
            </w:r>
          </w:p>
        </w:tc>
        <w:tc>
          <w:tcPr>
            <w:tcW w:w="294" w:type="pct"/>
            <w:shd w:val="clear" w:color="auto" w:fill="auto"/>
            <w:tcMar>
              <w:top w:w="24" w:type="dxa"/>
              <w:left w:w="175" w:type="dxa"/>
              <w:bottom w:w="0" w:type="dxa"/>
              <w:right w:w="175" w:type="dxa"/>
            </w:tcMar>
          </w:tcPr>
          <w:p w14:paraId="66067577"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p w14:paraId="20D532B2"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tcPr>
          <w:p w14:paraId="2E068FB0" w14:textId="30D3F0AB"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4CC30F2E"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-0.66</w:t>
            </w:r>
          </w:p>
        </w:tc>
        <w:tc>
          <w:tcPr>
            <w:tcW w:w="376" w:type="pct"/>
            <w:shd w:val="clear" w:color="auto" w:fill="auto"/>
            <w:tcMar>
              <w:top w:w="24" w:type="dxa"/>
              <w:left w:w="175" w:type="dxa"/>
              <w:bottom w:w="0" w:type="dxa"/>
              <w:right w:w="175" w:type="dxa"/>
            </w:tcMar>
          </w:tcPr>
          <w:p w14:paraId="722A330C" w14:textId="0D852ADC" w:rsidR="00F55EA2" w:rsidRPr="00AF14D0" w:rsidRDefault="00740514" w:rsidP="001F28BB">
            <w:pPr>
              <w:jc w:val="center"/>
              <w:rPr>
                <w:rFonts w:ascii="Times New Roman" w:hAnsi="Times New Roman" w:cs="Times New Roman"/>
              </w:rPr>
            </w:pPr>
            <w:r>
              <w:rPr>
                <w:rFonts w:ascii="Times New Roman" w:hAnsi="Times New Roman" w:cs="Times New Roman"/>
              </w:rPr>
              <w:t>1</w:t>
            </w:r>
            <w:r w:rsidR="00F55EA2" w:rsidRPr="00AF14D0">
              <w:rPr>
                <w:rFonts w:ascii="Times New Roman" w:hAnsi="Times New Roman" w:cs="Times New Roman"/>
              </w:rPr>
              <w:t>.50</w:t>
            </w:r>
          </w:p>
        </w:tc>
        <w:tc>
          <w:tcPr>
            <w:tcW w:w="584" w:type="pct"/>
            <w:shd w:val="clear" w:color="auto" w:fill="auto"/>
            <w:tcMar>
              <w:top w:w="24" w:type="dxa"/>
              <w:left w:w="175" w:type="dxa"/>
              <w:bottom w:w="0" w:type="dxa"/>
              <w:right w:w="175" w:type="dxa"/>
            </w:tcMar>
          </w:tcPr>
          <w:p w14:paraId="57F53D4F"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0.80</w:t>
            </w:r>
          </w:p>
        </w:tc>
      </w:tr>
      <w:tr w:rsidR="00F55EA2" w:rsidRPr="00AF14D0" w14:paraId="1E0B17B1" w14:textId="77777777" w:rsidTr="009E3BCC">
        <w:trPr>
          <w:trHeight w:val="453"/>
        </w:trPr>
        <w:tc>
          <w:tcPr>
            <w:tcW w:w="2905" w:type="pct"/>
            <w:shd w:val="clear" w:color="auto" w:fill="auto"/>
            <w:tcMar>
              <w:top w:w="24" w:type="dxa"/>
              <w:left w:w="175" w:type="dxa"/>
              <w:bottom w:w="0" w:type="dxa"/>
              <w:right w:w="175" w:type="dxa"/>
            </w:tcMar>
            <w:vAlign w:val="center"/>
          </w:tcPr>
          <w:p w14:paraId="3CE95F27" w14:textId="77777777" w:rsidR="00F55EA2" w:rsidRPr="00AF14D0" w:rsidRDefault="00F55EA2" w:rsidP="009E3BCC">
            <w:pPr>
              <w:ind w:left="716"/>
              <w:rPr>
                <w:rFonts w:ascii="Times New Roman" w:hAnsi="Times New Roman" w:cs="Times New Roman"/>
              </w:rPr>
            </w:pPr>
            <w:r w:rsidRPr="00AF14D0">
              <w:rPr>
                <w:rFonts w:ascii="Times New Roman" w:hAnsi="Times New Roman" w:cs="Times New Roman"/>
              </w:rPr>
              <w:t>Has a student from your current school physically attacked you?</w:t>
            </w:r>
          </w:p>
        </w:tc>
        <w:tc>
          <w:tcPr>
            <w:tcW w:w="294" w:type="pct"/>
            <w:shd w:val="clear" w:color="auto" w:fill="auto"/>
            <w:tcMar>
              <w:top w:w="24" w:type="dxa"/>
              <w:left w:w="175" w:type="dxa"/>
              <w:bottom w:w="0" w:type="dxa"/>
              <w:right w:w="175" w:type="dxa"/>
            </w:tcMar>
          </w:tcPr>
          <w:p w14:paraId="5FF4251F"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shd w:val="clear" w:color="auto" w:fill="auto"/>
            <w:tcMar>
              <w:top w:w="24" w:type="dxa"/>
              <w:left w:w="175" w:type="dxa"/>
              <w:bottom w:w="0" w:type="dxa"/>
              <w:right w:w="175" w:type="dxa"/>
            </w:tcMar>
          </w:tcPr>
          <w:p w14:paraId="3440FAD1" w14:textId="07B8FBCE"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3BE2F4A0"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-0.44</w:t>
            </w:r>
          </w:p>
        </w:tc>
        <w:tc>
          <w:tcPr>
            <w:tcW w:w="376" w:type="pct"/>
            <w:shd w:val="clear" w:color="auto" w:fill="auto"/>
            <w:tcMar>
              <w:top w:w="24" w:type="dxa"/>
              <w:left w:w="175" w:type="dxa"/>
              <w:bottom w:w="0" w:type="dxa"/>
              <w:right w:w="175" w:type="dxa"/>
            </w:tcMar>
          </w:tcPr>
          <w:p w14:paraId="0CCF69A8"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2.30</w:t>
            </w:r>
          </w:p>
        </w:tc>
        <w:tc>
          <w:tcPr>
            <w:tcW w:w="584" w:type="pct"/>
            <w:shd w:val="clear" w:color="auto" w:fill="auto"/>
            <w:tcMar>
              <w:top w:w="24" w:type="dxa"/>
              <w:left w:w="175" w:type="dxa"/>
              <w:bottom w:w="0" w:type="dxa"/>
              <w:right w:w="175" w:type="dxa"/>
            </w:tcMar>
          </w:tcPr>
          <w:p w14:paraId="0C15091B"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0.79</w:t>
            </w:r>
          </w:p>
        </w:tc>
      </w:tr>
      <w:tr w:rsidR="00F55EA2" w:rsidRPr="00AF14D0" w14:paraId="7D860179" w14:textId="77777777" w:rsidTr="009E3BCC">
        <w:trPr>
          <w:trHeight w:val="453"/>
        </w:trPr>
        <w:tc>
          <w:tcPr>
            <w:tcW w:w="2905" w:type="pct"/>
            <w:shd w:val="clear" w:color="auto" w:fill="auto"/>
            <w:tcMar>
              <w:top w:w="24" w:type="dxa"/>
              <w:left w:w="175" w:type="dxa"/>
              <w:bottom w:w="0" w:type="dxa"/>
              <w:right w:w="175" w:type="dxa"/>
            </w:tcMar>
            <w:vAlign w:val="center"/>
          </w:tcPr>
          <w:p w14:paraId="2A98B4B3" w14:textId="77777777" w:rsidR="00F55EA2" w:rsidRPr="00AF14D0" w:rsidRDefault="00F55EA2" w:rsidP="009E3BCC">
            <w:pPr>
              <w:rPr>
                <w:rFonts w:ascii="Times New Roman" w:hAnsi="Times New Roman" w:cs="Times New Roman"/>
              </w:rPr>
            </w:pPr>
            <w:r w:rsidRPr="00AF14D0">
              <w:rPr>
                <w:rFonts w:ascii="Times New Roman" w:hAnsi="Times New Roman" w:cs="Times New Roman"/>
              </w:rPr>
              <w:t>Perceived Emotional Safety</w:t>
            </w:r>
          </w:p>
        </w:tc>
        <w:tc>
          <w:tcPr>
            <w:tcW w:w="294" w:type="pct"/>
            <w:shd w:val="clear" w:color="auto" w:fill="auto"/>
            <w:tcMar>
              <w:top w:w="24" w:type="dxa"/>
              <w:left w:w="175" w:type="dxa"/>
              <w:bottom w:w="0" w:type="dxa"/>
              <w:right w:w="175" w:type="dxa"/>
            </w:tcMar>
          </w:tcPr>
          <w:p w14:paraId="3F58F0DF"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tcPr>
          <w:p w14:paraId="521D7D8B" w14:textId="77777777" w:rsidR="00F55EA2" w:rsidRPr="00AF14D0" w:rsidRDefault="00F55EA2" w:rsidP="001F28BB">
            <w:pPr>
              <w:jc w:val="center"/>
              <w:rPr>
                <w:rFonts w:ascii="Times New Roman" w:hAnsi="Times New Roman" w:cs="Times New Roman"/>
              </w:rPr>
            </w:pPr>
          </w:p>
        </w:tc>
        <w:tc>
          <w:tcPr>
            <w:tcW w:w="497" w:type="pct"/>
            <w:shd w:val="clear" w:color="auto" w:fill="auto"/>
            <w:tcMar>
              <w:top w:w="24" w:type="dxa"/>
              <w:left w:w="175" w:type="dxa"/>
              <w:bottom w:w="0" w:type="dxa"/>
              <w:right w:w="175" w:type="dxa"/>
            </w:tcMar>
          </w:tcPr>
          <w:p w14:paraId="506611DD" w14:textId="77777777" w:rsidR="00F55EA2" w:rsidRPr="00AF14D0" w:rsidRDefault="00F55EA2" w:rsidP="001F28BB">
            <w:pPr>
              <w:jc w:val="center"/>
              <w:rPr>
                <w:rFonts w:ascii="Times New Roman" w:hAnsi="Times New Roman" w:cs="Times New Roman"/>
              </w:rPr>
            </w:pPr>
          </w:p>
        </w:tc>
        <w:tc>
          <w:tcPr>
            <w:tcW w:w="376" w:type="pct"/>
            <w:shd w:val="clear" w:color="auto" w:fill="auto"/>
            <w:tcMar>
              <w:top w:w="24" w:type="dxa"/>
              <w:left w:w="175" w:type="dxa"/>
              <w:bottom w:w="0" w:type="dxa"/>
              <w:right w:w="175" w:type="dxa"/>
            </w:tcMar>
          </w:tcPr>
          <w:p w14:paraId="76C8395A" w14:textId="77777777" w:rsidR="00F55EA2" w:rsidRPr="00AF14D0" w:rsidRDefault="00F55EA2" w:rsidP="001F28BB">
            <w:pPr>
              <w:jc w:val="center"/>
              <w:rPr>
                <w:rFonts w:ascii="Times New Roman" w:hAnsi="Times New Roman" w:cs="Times New Roman"/>
              </w:rPr>
            </w:pPr>
          </w:p>
        </w:tc>
        <w:tc>
          <w:tcPr>
            <w:tcW w:w="584" w:type="pct"/>
            <w:shd w:val="clear" w:color="auto" w:fill="auto"/>
            <w:tcMar>
              <w:top w:w="24" w:type="dxa"/>
              <w:left w:w="175" w:type="dxa"/>
              <w:bottom w:w="0" w:type="dxa"/>
              <w:right w:w="175" w:type="dxa"/>
            </w:tcMar>
          </w:tcPr>
          <w:p w14:paraId="7A4D2B60" w14:textId="77777777" w:rsidR="00F55EA2" w:rsidRPr="00AF14D0" w:rsidRDefault="00F55EA2" w:rsidP="001F28BB">
            <w:pPr>
              <w:jc w:val="center"/>
              <w:rPr>
                <w:rFonts w:ascii="Times New Roman" w:hAnsi="Times New Roman" w:cs="Times New Roman"/>
              </w:rPr>
            </w:pPr>
          </w:p>
        </w:tc>
      </w:tr>
      <w:tr w:rsidR="00F55EA2" w:rsidRPr="00AF14D0" w14:paraId="17D96A7D" w14:textId="77777777" w:rsidTr="009E3BCC">
        <w:trPr>
          <w:trHeight w:val="453"/>
        </w:trPr>
        <w:tc>
          <w:tcPr>
            <w:tcW w:w="2905" w:type="pct"/>
            <w:shd w:val="clear" w:color="auto" w:fill="auto"/>
            <w:tcMar>
              <w:top w:w="24" w:type="dxa"/>
              <w:left w:w="175" w:type="dxa"/>
              <w:bottom w:w="0" w:type="dxa"/>
              <w:right w:w="175" w:type="dxa"/>
            </w:tcMar>
            <w:vAlign w:val="center"/>
          </w:tcPr>
          <w:p w14:paraId="18F38C0D" w14:textId="77777777" w:rsidR="00F55EA2" w:rsidRPr="00AF14D0" w:rsidRDefault="00F55EA2" w:rsidP="009E3BCC">
            <w:pPr>
              <w:ind w:left="716"/>
              <w:rPr>
                <w:rFonts w:ascii="Times New Roman" w:hAnsi="Times New Roman" w:cs="Times New Roman"/>
              </w:rPr>
            </w:pPr>
            <w:r w:rsidRPr="00AF14D0">
              <w:rPr>
                <w:rFonts w:ascii="Times New Roman" w:hAnsi="Times New Roman" w:cs="Times New Roman"/>
              </w:rPr>
              <w:t>I receive a great deal of support from teachers for the work I do.</w:t>
            </w:r>
          </w:p>
        </w:tc>
        <w:tc>
          <w:tcPr>
            <w:tcW w:w="294" w:type="pct"/>
            <w:shd w:val="clear" w:color="auto" w:fill="auto"/>
            <w:tcMar>
              <w:top w:w="24" w:type="dxa"/>
              <w:left w:w="175" w:type="dxa"/>
              <w:bottom w:w="0" w:type="dxa"/>
              <w:right w:w="175" w:type="dxa"/>
            </w:tcMar>
          </w:tcPr>
          <w:p w14:paraId="52508365"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shd w:val="clear" w:color="auto" w:fill="auto"/>
            <w:tcMar>
              <w:top w:w="24" w:type="dxa"/>
              <w:left w:w="175" w:type="dxa"/>
              <w:bottom w:w="0" w:type="dxa"/>
              <w:right w:w="175" w:type="dxa"/>
            </w:tcMar>
          </w:tcPr>
          <w:p w14:paraId="75CDAE21" w14:textId="58CE841A"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6E9E0C2A" w14:textId="1DDDFE21" w:rsidR="00F55EA2" w:rsidRPr="00AF14D0" w:rsidRDefault="00F55EA2" w:rsidP="001F28BB">
            <w:pPr>
              <w:jc w:val="center"/>
              <w:rPr>
                <w:rFonts w:ascii="Times New Roman" w:hAnsi="Times New Roman" w:cs="Times New Roman"/>
              </w:rPr>
            </w:pPr>
            <w:r w:rsidRPr="00AF14D0">
              <w:rPr>
                <w:rFonts w:ascii="Times New Roman" w:hAnsi="Times New Roman" w:cs="Times New Roman"/>
              </w:rPr>
              <w:t>-3.</w:t>
            </w:r>
            <w:r w:rsidR="00740514">
              <w:rPr>
                <w:rFonts w:ascii="Times New Roman" w:hAnsi="Times New Roman" w:cs="Times New Roman"/>
              </w:rPr>
              <w:t>1</w:t>
            </w:r>
            <w:r w:rsidRPr="00AF14D0">
              <w:rPr>
                <w:rFonts w:ascii="Times New Roman" w:hAnsi="Times New Roman" w:cs="Times New Roman"/>
              </w:rPr>
              <w:t>2</w:t>
            </w:r>
          </w:p>
        </w:tc>
        <w:tc>
          <w:tcPr>
            <w:tcW w:w="376" w:type="pct"/>
            <w:shd w:val="clear" w:color="auto" w:fill="auto"/>
            <w:tcMar>
              <w:top w:w="24" w:type="dxa"/>
              <w:left w:w="175" w:type="dxa"/>
              <w:bottom w:w="0" w:type="dxa"/>
              <w:right w:w="175" w:type="dxa"/>
            </w:tcMar>
          </w:tcPr>
          <w:p w14:paraId="4045A1EA"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0.82</w:t>
            </w:r>
          </w:p>
        </w:tc>
        <w:tc>
          <w:tcPr>
            <w:tcW w:w="584" w:type="pct"/>
            <w:shd w:val="clear" w:color="auto" w:fill="auto"/>
            <w:tcMar>
              <w:top w:w="24" w:type="dxa"/>
              <w:left w:w="175" w:type="dxa"/>
              <w:bottom w:w="0" w:type="dxa"/>
              <w:right w:w="175" w:type="dxa"/>
            </w:tcMar>
          </w:tcPr>
          <w:p w14:paraId="4A61752F"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0.69</w:t>
            </w:r>
          </w:p>
        </w:tc>
      </w:tr>
      <w:tr w:rsidR="00F55EA2" w:rsidRPr="00AF14D0" w14:paraId="74DEE59F" w14:textId="77777777" w:rsidTr="009E3BCC">
        <w:trPr>
          <w:trHeight w:val="453"/>
        </w:trPr>
        <w:tc>
          <w:tcPr>
            <w:tcW w:w="2905" w:type="pct"/>
            <w:shd w:val="clear" w:color="auto" w:fill="auto"/>
            <w:tcMar>
              <w:top w:w="24" w:type="dxa"/>
              <w:left w:w="175" w:type="dxa"/>
              <w:bottom w:w="0" w:type="dxa"/>
              <w:right w:w="175" w:type="dxa"/>
            </w:tcMar>
            <w:vAlign w:val="center"/>
          </w:tcPr>
          <w:p w14:paraId="0AD6EBCB" w14:textId="77777777" w:rsidR="00F55EA2" w:rsidRPr="00AF14D0" w:rsidRDefault="00F55EA2" w:rsidP="009E3BCC">
            <w:pPr>
              <w:ind w:left="716"/>
              <w:rPr>
                <w:rFonts w:ascii="Times New Roman" w:hAnsi="Times New Roman" w:cs="Times New Roman"/>
              </w:rPr>
            </w:pPr>
            <w:r w:rsidRPr="00AF14D0">
              <w:rPr>
                <w:rFonts w:ascii="Times New Roman" w:hAnsi="Times New Roman" w:cs="Times New Roman"/>
              </w:rPr>
              <w:t>I receive a great deal of support from parents for the work I do.</w:t>
            </w:r>
          </w:p>
        </w:tc>
        <w:tc>
          <w:tcPr>
            <w:tcW w:w="294" w:type="pct"/>
            <w:shd w:val="clear" w:color="auto" w:fill="auto"/>
            <w:tcMar>
              <w:top w:w="24" w:type="dxa"/>
              <w:left w:w="175" w:type="dxa"/>
              <w:bottom w:w="0" w:type="dxa"/>
              <w:right w:w="175" w:type="dxa"/>
            </w:tcMar>
          </w:tcPr>
          <w:p w14:paraId="72208EEE"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p w14:paraId="6618258A"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tcPr>
          <w:p w14:paraId="4764FA52" w14:textId="6A17178B"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07E3F7CE" w14:textId="7D64936E" w:rsidR="00F55EA2" w:rsidRPr="00AF14D0" w:rsidRDefault="00F55EA2" w:rsidP="001F28BB">
            <w:pPr>
              <w:jc w:val="center"/>
              <w:rPr>
                <w:rFonts w:ascii="Times New Roman" w:hAnsi="Times New Roman" w:cs="Times New Roman"/>
              </w:rPr>
            </w:pPr>
            <w:r w:rsidRPr="00AF14D0">
              <w:rPr>
                <w:rFonts w:ascii="Times New Roman" w:hAnsi="Times New Roman" w:cs="Times New Roman"/>
              </w:rPr>
              <w:t>-</w:t>
            </w:r>
            <w:r w:rsidR="00740514">
              <w:rPr>
                <w:rFonts w:ascii="Times New Roman" w:hAnsi="Times New Roman" w:cs="Times New Roman"/>
              </w:rPr>
              <w:t>1</w:t>
            </w:r>
            <w:r w:rsidRPr="00AF14D0">
              <w:rPr>
                <w:rFonts w:ascii="Times New Roman" w:hAnsi="Times New Roman" w:cs="Times New Roman"/>
              </w:rPr>
              <w:t>.86</w:t>
            </w:r>
          </w:p>
        </w:tc>
        <w:tc>
          <w:tcPr>
            <w:tcW w:w="376" w:type="pct"/>
            <w:shd w:val="clear" w:color="auto" w:fill="auto"/>
            <w:tcMar>
              <w:top w:w="24" w:type="dxa"/>
              <w:left w:w="175" w:type="dxa"/>
              <w:bottom w:w="0" w:type="dxa"/>
              <w:right w:w="175" w:type="dxa"/>
            </w:tcMar>
          </w:tcPr>
          <w:p w14:paraId="4FA64F69" w14:textId="337C58F0" w:rsidR="00F55EA2" w:rsidRPr="00AF14D0" w:rsidRDefault="00740514" w:rsidP="001F28BB">
            <w:pPr>
              <w:jc w:val="center"/>
              <w:rPr>
                <w:rFonts w:ascii="Times New Roman" w:hAnsi="Times New Roman" w:cs="Times New Roman"/>
              </w:rPr>
            </w:pPr>
            <w:r>
              <w:rPr>
                <w:rFonts w:ascii="Times New Roman" w:hAnsi="Times New Roman" w:cs="Times New Roman"/>
              </w:rPr>
              <w:t>1</w:t>
            </w:r>
            <w:r w:rsidR="00F55EA2" w:rsidRPr="00AF14D0">
              <w:rPr>
                <w:rFonts w:ascii="Times New Roman" w:hAnsi="Times New Roman" w:cs="Times New Roman"/>
              </w:rPr>
              <w:t>.36</w:t>
            </w:r>
          </w:p>
        </w:tc>
        <w:tc>
          <w:tcPr>
            <w:tcW w:w="584" w:type="pct"/>
            <w:shd w:val="clear" w:color="auto" w:fill="auto"/>
            <w:tcMar>
              <w:top w:w="24" w:type="dxa"/>
              <w:left w:w="175" w:type="dxa"/>
              <w:bottom w:w="0" w:type="dxa"/>
              <w:right w:w="175" w:type="dxa"/>
            </w:tcMar>
          </w:tcPr>
          <w:p w14:paraId="3A41441D"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0.67</w:t>
            </w:r>
          </w:p>
        </w:tc>
      </w:tr>
      <w:tr w:rsidR="00F55EA2" w:rsidRPr="00AF14D0" w14:paraId="71111325" w14:textId="77777777" w:rsidTr="009E3BCC">
        <w:trPr>
          <w:trHeight w:val="453"/>
        </w:trPr>
        <w:tc>
          <w:tcPr>
            <w:tcW w:w="2905" w:type="pct"/>
            <w:shd w:val="clear" w:color="auto" w:fill="auto"/>
            <w:tcMar>
              <w:top w:w="24" w:type="dxa"/>
              <w:left w:w="175" w:type="dxa"/>
              <w:bottom w:w="0" w:type="dxa"/>
              <w:right w:w="175" w:type="dxa"/>
            </w:tcMar>
            <w:vAlign w:val="center"/>
          </w:tcPr>
          <w:p w14:paraId="261C03D8" w14:textId="4F210EB2" w:rsidR="00F55EA2" w:rsidRPr="00AF14D0" w:rsidRDefault="00F55EA2" w:rsidP="009E3BCC">
            <w:pPr>
              <w:ind w:left="716"/>
              <w:rPr>
                <w:rFonts w:ascii="Times New Roman" w:hAnsi="Times New Roman" w:cs="Times New Roman"/>
              </w:rPr>
            </w:pPr>
            <w:r w:rsidRPr="00AF14D0">
              <w:rPr>
                <w:rFonts w:ascii="Times New Roman" w:hAnsi="Times New Roman" w:cs="Times New Roman"/>
              </w:rPr>
              <w:t>I am generally satisfied with being a teacher at this school</w:t>
            </w:r>
            <w:r w:rsidR="00EE25FF">
              <w:rPr>
                <w:rFonts w:ascii="Times New Roman" w:hAnsi="Times New Roman" w:cs="Times New Roman"/>
              </w:rPr>
              <w:t>.</w:t>
            </w:r>
          </w:p>
        </w:tc>
        <w:tc>
          <w:tcPr>
            <w:tcW w:w="294" w:type="pct"/>
            <w:shd w:val="clear" w:color="auto" w:fill="auto"/>
            <w:tcMar>
              <w:top w:w="24" w:type="dxa"/>
              <w:left w:w="175" w:type="dxa"/>
              <w:bottom w:w="0" w:type="dxa"/>
              <w:right w:w="175" w:type="dxa"/>
            </w:tcMar>
          </w:tcPr>
          <w:p w14:paraId="1BCC2B58"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p w14:paraId="02A79974" w14:textId="77777777" w:rsidR="00F55EA2" w:rsidRPr="00AF14D0" w:rsidRDefault="00F55EA2" w:rsidP="001F28BB">
            <w:pPr>
              <w:jc w:val="center"/>
              <w:rPr>
                <w:rFonts w:ascii="Times New Roman" w:hAnsi="Times New Roman" w:cs="Times New Roman"/>
              </w:rPr>
            </w:pPr>
          </w:p>
        </w:tc>
        <w:tc>
          <w:tcPr>
            <w:tcW w:w="344" w:type="pct"/>
            <w:shd w:val="clear" w:color="auto" w:fill="auto"/>
            <w:tcMar>
              <w:top w:w="24" w:type="dxa"/>
              <w:left w:w="175" w:type="dxa"/>
              <w:bottom w:w="0" w:type="dxa"/>
              <w:right w:w="175" w:type="dxa"/>
            </w:tcMar>
          </w:tcPr>
          <w:p w14:paraId="72B69961" w14:textId="1C38056A"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62271ED1"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-2.46</w:t>
            </w:r>
          </w:p>
        </w:tc>
        <w:tc>
          <w:tcPr>
            <w:tcW w:w="376" w:type="pct"/>
            <w:shd w:val="clear" w:color="auto" w:fill="auto"/>
            <w:tcMar>
              <w:top w:w="24" w:type="dxa"/>
              <w:left w:w="175" w:type="dxa"/>
              <w:bottom w:w="0" w:type="dxa"/>
              <w:right w:w="175" w:type="dxa"/>
            </w:tcMar>
          </w:tcPr>
          <w:p w14:paraId="11D61D28"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0.85</w:t>
            </w:r>
          </w:p>
        </w:tc>
        <w:tc>
          <w:tcPr>
            <w:tcW w:w="584" w:type="pct"/>
            <w:shd w:val="clear" w:color="auto" w:fill="auto"/>
            <w:tcMar>
              <w:top w:w="24" w:type="dxa"/>
              <w:left w:w="175" w:type="dxa"/>
              <w:bottom w:w="0" w:type="dxa"/>
              <w:right w:w="175" w:type="dxa"/>
            </w:tcMar>
          </w:tcPr>
          <w:p w14:paraId="5E294A37" w14:textId="760E4D49"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w:t>
            </w:r>
            <w:r w:rsidR="00740514">
              <w:rPr>
                <w:rFonts w:ascii="Times New Roman" w:hAnsi="Times New Roman" w:cs="Times New Roman"/>
              </w:rPr>
              <w:t>1</w:t>
            </w:r>
          </w:p>
        </w:tc>
      </w:tr>
      <w:tr w:rsidR="00F55EA2" w:rsidRPr="00AF14D0" w14:paraId="031EC9A5" w14:textId="77777777" w:rsidTr="009E3BCC">
        <w:trPr>
          <w:trHeight w:val="453"/>
        </w:trPr>
        <w:tc>
          <w:tcPr>
            <w:tcW w:w="2905" w:type="pct"/>
            <w:shd w:val="clear" w:color="auto" w:fill="auto"/>
            <w:tcMar>
              <w:top w:w="24" w:type="dxa"/>
              <w:left w:w="175" w:type="dxa"/>
              <w:bottom w:w="0" w:type="dxa"/>
              <w:right w:w="175" w:type="dxa"/>
            </w:tcMar>
            <w:vAlign w:val="center"/>
          </w:tcPr>
          <w:p w14:paraId="37185340" w14:textId="77777777" w:rsidR="00F55EA2" w:rsidRPr="00AF14D0" w:rsidRDefault="00F55EA2" w:rsidP="009E3BCC">
            <w:pPr>
              <w:ind w:left="716"/>
              <w:rPr>
                <w:rFonts w:ascii="Times New Roman" w:hAnsi="Times New Roman" w:cs="Times New Roman"/>
              </w:rPr>
            </w:pPr>
            <w:r w:rsidRPr="00AF14D0">
              <w:rPr>
                <w:rFonts w:ascii="Times New Roman" w:hAnsi="Times New Roman" w:cs="Times New Roman"/>
              </w:rPr>
              <w:t>I worry about the security of my job.</w:t>
            </w:r>
          </w:p>
        </w:tc>
        <w:tc>
          <w:tcPr>
            <w:tcW w:w="294" w:type="pct"/>
            <w:shd w:val="clear" w:color="auto" w:fill="auto"/>
            <w:tcMar>
              <w:top w:w="24" w:type="dxa"/>
              <w:left w:w="175" w:type="dxa"/>
              <w:bottom w:w="0" w:type="dxa"/>
              <w:right w:w="175" w:type="dxa"/>
            </w:tcMar>
          </w:tcPr>
          <w:p w14:paraId="3B3E8BCD"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shd w:val="clear" w:color="auto" w:fill="auto"/>
            <w:tcMar>
              <w:top w:w="24" w:type="dxa"/>
              <w:left w:w="175" w:type="dxa"/>
              <w:bottom w:w="0" w:type="dxa"/>
              <w:right w:w="175" w:type="dxa"/>
            </w:tcMar>
          </w:tcPr>
          <w:p w14:paraId="6986113C" w14:textId="34AAC33A"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shd w:val="clear" w:color="auto" w:fill="auto"/>
            <w:tcMar>
              <w:top w:w="24" w:type="dxa"/>
              <w:left w:w="175" w:type="dxa"/>
              <w:bottom w:w="0" w:type="dxa"/>
              <w:right w:w="175" w:type="dxa"/>
            </w:tcMar>
          </w:tcPr>
          <w:p w14:paraId="57501BDD" w14:textId="0BE82C12" w:rsidR="00F55EA2" w:rsidRPr="00AF14D0" w:rsidRDefault="00F55EA2" w:rsidP="001F28BB">
            <w:pPr>
              <w:jc w:val="center"/>
              <w:rPr>
                <w:rFonts w:ascii="Times New Roman" w:hAnsi="Times New Roman" w:cs="Times New Roman"/>
              </w:rPr>
            </w:pPr>
            <w:r w:rsidRPr="00AF14D0">
              <w:rPr>
                <w:rFonts w:ascii="Times New Roman" w:hAnsi="Times New Roman" w:cs="Times New Roman"/>
              </w:rPr>
              <w:t>-2.</w:t>
            </w:r>
            <w:r w:rsidR="00740514">
              <w:rPr>
                <w:rFonts w:ascii="Times New Roman" w:hAnsi="Times New Roman" w:cs="Times New Roman"/>
              </w:rPr>
              <w:t>1</w:t>
            </w:r>
            <w:r w:rsidRPr="00AF14D0">
              <w:rPr>
                <w:rFonts w:ascii="Times New Roman" w:hAnsi="Times New Roman" w:cs="Times New Roman"/>
              </w:rPr>
              <w:t>6</w:t>
            </w:r>
          </w:p>
        </w:tc>
        <w:tc>
          <w:tcPr>
            <w:tcW w:w="376" w:type="pct"/>
            <w:shd w:val="clear" w:color="auto" w:fill="auto"/>
            <w:tcMar>
              <w:top w:w="24" w:type="dxa"/>
              <w:left w:w="175" w:type="dxa"/>
              <w:bottom w:w="0" w:type="dxa"/>
              <w:right w:w="175" w:type="dxa"/>
            </w:tcMar>
          </w:tcPr>
          <w:p w14:paraId="3749CACC"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0.84</w:t>
            </w:r>
          </w:p>
        </w:tc>
        <w:tc>
          <w:tcPr>
            <w:tcW w:w="584" w:type="pct"/>
            <w:shd w:val="clear" w:color="auto" w:fill="auto"/>
            <w:tcMar>
              <w:top w:w="24" w:type="dxa"/>
              <w:left w:w="175" w:type="dxa"/>
              <w:bottom w:w="0" w:type="dxa"/>
              <w:right w:w="175" w:type="dxa"/>
            </w:tcMar>
          </w:tcPr>
          <w:p w14:paraId="24F5C1F6"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0.45</w:t>
            </w:r>
          </w:p>
        </w:tc>
      </w:tr>
      <w:tr w:rsidR="00F55EA2" w:rsidRPr="00AF14D0" w14:paraId="51B3F8F4" w14:textId="77777777" w:rsidTr="009E3BCC">
        <w:trPr>
          <w:trHeight w:val="453"/>
        </w:trPr>
        <w:tc>
          <w:tcPr>
            <w:tcW w:w="2905" w:type="pct"/>
            <w:tcBorders>
              <w:bottom w:val="single" w:sz="4" w:space="0" w:color="auto"/>
            </w:tcBorders>
            <w:shd w:val="clear" w:color="auto" w:fill="auto"/>
            <w:tcMar>
              <w:top w:w="24" w:type="dxa"/>
              <w:left w:w="175" w:type="dxa"/>
              <w:bottom w:w="0" w:type="dxa"/>
              <w:right w:w="175" w:type="dxa"/>
            </w:tcMar>
            <w:vAlign w:val="center"/>
          </w:tcPr>
          <w:p w14:paraId="4F2A7929" w14:textId="77777777" w:rsidR="00F55EA2" w:rsidRPr="00AF14D0" w:rsidRDefault="00F55EA2" w:rsidP="009E3BCC">
            <w:pPr>
              <w:ind w:left="716"/>
              <w:rPr>
                <w:rFonts w:ascii="Times New Roman" w:hAnsi="Times New Roman" w:cs="Times New Roman"/>
              </w:rPr>
            </w:pPr>
            <w:r w:rsidRPr="00AF14D0">
              <w:rPr>
                <w:rFonts w:ascii="Times New Roman" w:hAnsi="Times New Roman" w:cs="Times New Roman"/>
              </w:rPr>
              <w:t>All in all, I feel safe in school.</w:t>
            </w:r>
          </w:p>
        </w:tc>
        <w:tc>
          <w:tcPr>
            <w:tcW w:w="294" w:type="pct"/>
            <w:tcBorders>
              <w:bottom w:val="single" w:sz="4" w:space="0" w:color="auto"/>
            </w:tcBorders>
            <w:shd w:val="clear" w:color="auto" w:fill="auto"/>
            <w:tcMar>
              <w:top w:w="24" w:type="dxa"/>
              <w:left w:w="175" w:type="dxa"/>
              <w:bottom w:w="0" w:type="dxa"/>
              <w:right w:w="175" w:type="dxa"/>
            </w:tcMar>
          </w:tcPr>
          <w:p w14:paraId="2B76F8E8"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w:t>
            </w:r>
          </w:p>
        </w:tc>
        <w:tc>
          <w:tcPr>
            <w:tcW w:w="344" w:type="pct"/>
            <w:tcBorders>
              <w:bottom w:val="single" w:sz="4" w:space="0" w:color="auto"/>
            </w:tcBorders>
            <w:shd w:val="clear" w:color="auto" w:fill="auto"/>
            <w:tcMar>
              <w:top w:w="24" w:type="dxa"/>
              <w:left w:w="175" w:type="dxa"/>
              <w:bottom w:w="0" w:type="dxa"/>
              <w:right w:w="175" w:type="dxa"/>
            </w:tcMar>
          </w:tcPr>
          <w:p w14:paraId="0E37B30D" w14:textId="51CEBFC0" w:rsidR="00F55EA2" w:rsidRPr="00AF14D0" w:rsidRDefault="00740514" w:rsidP="001F28BB">
            <w:pPr>
              <w:jc w:val="center"/>
              <w:rPr>
                <w:rFonts w:ascii="Times New Roman" w:hAnsi="Times New Roman" w:cs="Times New Roman"/>
              </w:rPr>
            </w:pPr>
            <w:r>
              <w:rPr>
                <w:rFonts w:ascii="Times New Roman" w:hAnsi="Times New Roman" w:cs="Times New Roman"/>
              </w:rPr>
              <w:t>1</w:t>
            </w:r>
          </w:p>
        </w:tc>
        <w:tc>
          <w:tcPr>
            <w:tcW w:w="497" w:type="pct"/>
            <w:tcBorders>
              <w:bottom w:val="single" w:sz="4" w:space="0" w:color="auto"/>
            </w:tcBorders>
            <w:shd w:val="clear" w:color="auto" w:fill="auto"/>
            <w:tcMar>
              <w:top w:w="24" w:type="dxa"/>
              <w:left w:w="175" w:type="dxa"/>
              <w:bottom w:w="0" w:type="dxa"/>
              <w:right w:w="175" w:type="dxa"/>
            </w:tcMar>
          </w:tcPr>
          <w:p w14:paraId="09DCBA3D"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-2.80</w:t>
            </w:r>
          </w:p>
        </w:tc>
        <w:tc>
          <w:tcPr>
            <w:tcW w:w="376" w:type="pct"/>
            <w:tcBorders>
              <w:bottom w:val="single" w:sz="4" w:space="0" w:color="auto"/>
            </w:tcBorders>
            <w:shd w:val="clear" w:color="auto" w:fill="auto"/>
            <w:tcMar>
              <w:top w:w="24" w:type="dxa"/>
              <w:left w:w="175" w:type="dxa"/>
              <w:bottom w:w="0" w:type="dxa"/>
              <w:right w:w="175" w:type="dxa"/>
            </w:tcMar>
          </w:tcPr>
          <w:p w14:paraId="73E178B2"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0.75</w:t>
            </w:r>
          </w:p>
        </w:tc>
        <w:tc>
          <w:tcPr>
            <w:tcW w:w="584" w:type="pct"/>
            <w:tcBorders>
              <w:bottom w:val="single" w:sz="4" w:space="0" w:color="auto"/>
            </w:tcBorders>
            <w:shd w:val="clear" w:color="auto" w:fill="auto"/>
            <w:tcMar>
              <w:top w:w="24" w:type="dxa"/>
              <w:left w:w="175" w:type="dxa"/>
              <w:bottom w:w="0" w:type="dxa"/>
              <w:right w:w="175" w:type="dxa"/>
            </w:tcMar>
          </w:tcPr>
          <w:p w14:paraId="2BE029E5" w14:textId="77777777" w:rsidR="00F55EA2" w:rsidRPr="00AF14D0" w:rsidRDefault="00F55EA2" w:rsidP="001F28BB">
            <w:pPr>
              <w:jc w:val="center"/>
              <w:rPr>
                <w:rFonts w:ascii="Times New Roman" w:hAnsi="Times New Roman" w:cs="Times New Roman"/>
              </w:rPr>
            </w:pPr>
            <w:r w:rsidRPr="00AF14D0">
              <w:rPr>
                <w:rFonts w:ascii="Times New Roman" w:hAnsi="Times New Roman" w:cs="Times New Roman"/>
              </w:rPr>
              <w:t>0.76</w:t>
            </w:r>
          </w:p>
        </w:tc>
      </w:tr>
    </w:tbl>
    <w:p w14:paraId="00627C6A" w14:textId="77777777" w:rsidR="00F55EA2" w:rsidRDefault="00F55EA2" w:rsidP="00F55EA2">
      <w:pPr>
        <w:rPr>
          <w:rFonts w:ascii="Times New Roman" w:hAnsi="Times New Roman" w:cs="Times New Roman"/>
          <w:b/>
          <w:bCs/>
          <w:i/>
          <w:iCs/>
          <w:sz w:val="24"/>
          <w:szCs w:val="24"/>
        </w:rPr>
      </w:pPr>
    </w:p>
    <w:p w14:paraId="01994C0E" w14:textId="77777777" w:rsidR="00AC37E4" w:rsidRDefault="00AC37E4" w:rsidP="003261D2">
      <w:pPr>
        <w:spacing w:line="480" w:lineRule="auto"/>
        <w:rPr>
          <w:rFonts w:ascii="Times New Roman" w:eastAsia="Times New Roman" w:hAnsi="Times New Roman" w:cs="Times New Roman"/>
          <w:b/>
          <w:bCs/>
          <w:color w:val="0E101A"/>
          <w:sz w:val="24"/>
          <w:szCs w:val="24"/>
        </w:rPr>
      </w:pPr>
    </w:p>
    <w:p w14:paraId="38DC9999" w14:textId="77777777" w:rsidR="006727DD" w:rsidRDefault="00D31500" w:rsidP="006727DD">
      <w:pPr>
        <w:spacing w:line="480" w:lineRule="auto"/>
        <w:rPr>
          <w:rFonts w:ascii="Times New Roman" w:eastAsia="Times New Roman" w:hAnsi="Times New Roman" w:cs="Times New Roman"/>
          <w:b/>
          <w:bCs/>
          <w:color w:val="0E101A"/>
          <w:sz w:val="24"/>
          <w:szCs w:val="24"/>
        </w:rPr>
      </w:pPr>
      <w:r w:rsidRPr="00074B55">
        <w:rPr>
          <w:rFonts w:ascii="Times New Roman" w:eastAsia="Times New Roman" w:hAnsi="Times New Roman" w:cs="Times New Roman"/>
          <w:b/>
          <w:bCs/>
          <w:color w:val="0E101A"/>
          <w:sz w:val="24"/>
          <w:szCs w:val="24"/>
        </w:rPr>
        <w:lastRenderedPageBreak/>
        <w:t>Individual Factors </w:t>
      </w:r>
    </w:p>
    <w:p w14:paraId="3C5C6089" w14:textId="563D5F28" w:rsidR="007B41A7" w:rsidRDefault="009A5E84" w:rsidP="006727DD">
      <w:pPr>
        <w:spacing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Gender, years of experience, and racial backgrounds of teachers</w:t>
      </w:r>
      <w:r w:rsidR="00CC5E39">
        <w:rPr>
          <w:rFonts w:ascii="Times New Roman" w:eastAsia="Times New Roman" w:hAnsi="Times New Roman" w:cs="Times New Roman"/>
          <w:color w:val="0E101A"/>
          <w:sz w:val="24"/>
          <w:szCs w:val="24"/>
        </w:rPr>
        <w:t xml:space="preserve"> were identified as</w:t>
      </w:r>
      <w:r>
        <w:rPr>
          <w:rFonts w:ascii="Times New Roman" w:eastAsia="Times New Roman" w:hAnsi="Times New Roman" w:cs="Times New Roman"/>
          <w:color w:val="0E101A"/>
          <w:sz w:val="24"/>
          <w:szCs w:val="24"/>
        </w:rPr>
        <w:t xml:space="preserve"> individual </w:t>
      </w:r>
      <w:r w:rsidR="009A422A">
        <w:rPr>
          <w:rFonts w:ascii="Times New Roman" w:eastAsia="Times New Roman" w:hAnsi="Times New Roman" w:cs="Times New Roman"/>
          <w:color w:val="0E101A"/>
          <w:sz w:val="24"/>
          <w:szCs w:val="24"/>
        </w:rPr>
        <w:t>controls for the regression models estimating the relationship between perceived school safety and LGB status.</w:t>
      </w:r>
      <w:r w:rsidR="00314940">
        <w:rPr>
          <w:rFonts w:ascii="Times New Roman" w:eastAsia="Times New Roman" w:hAnsi="Times New Roman" w:cs="Times New Roman"/>
          <w:color w:val="0E101A"/>
          <w:sz w:val="24"/>
          <w:szCs w:val="24"/>
        </w:rPr>
        <w:t xml:space="preserve"> </w:t>
      </w:r>
      <w:r w:rsidR="003A5E9F">
        <w:rPr>
          <w:rFonts w:ascii="Times New Roman" w:eastAsia="Times New Roman" w:hAnsi="Times New Roman" w:cs="Times New Roman"/>
          <w:color w:val="0E101A"/>
          <w:sz w:val="24"/>
          <w:szCs w:val="24"/>
        </w:rPr>
        <w:t>F</w:t>
      </w:r>
      <w:r w:rsidR="00C613F9">
        <w:rPr>
          <w:rFonts w:ascii="Times New Roman" w:eastAsia="Times New Roman" w:hAnsi="Times New Roman" w:cs="Times New Roman"/>
          <w:color w:val="0E101A"/>
          <w:sz w:val="24"/>
          <w:szCs w:val="24"/>
        </w:rPr>
        <w:t xml:space="preserve">emales </w:t>
      </w:r>
      <w:r w:rsidR="004D4436">
        <w:rPr>
          <w:rFonts w:ascii="Times New Roman" w:eastAsia="Times New Roman" w:hAnsi="Times New Roman" w:cs="Times New Roman"/>
          <w:color w:val="0E101A"/>
          <w:sz w:val="24"/>
          <w:szCs w:val="24"/>
        </w:rPr>
        <w:t>report</w:t>
      </w:r>
      <w:r w:rsidR="007B0960">
        <w:rPr>
          <w:rFonts w:ascii="Times New Roman" w:eastAsia="Times New Roman" w:hAnsi="Times New Roman" w:cs="Times New Roman"/>
          <w:color w:val="0E101A"/>
          <w:sz w:val="24"/>
          <w:szCs w:val="24"/>
        </w:rPr>
        <w:t>ed</w:t>
      </w:r>
      <w:r w:rsidR="004D4436">
        <w:rPr>
          <w:rFonts w:ascii="Times New Roman" w:eastAsia="Times New Roman" w:hAnsi="Times New Roman" w:cs="Times New Roman"/>
          <w:color w:val="0E101A"/>
          <w:sz w:val="24"/>
          <w:szCs w:val="24"/>
        </w:rPr>
        <w:t xml:space="preserve"> statistically significantly more incidences of teacher victimization compared to males</w:t>
      </w:r>
      <w:r w:rsidR="003A5E9F">
        <w:rPr>
          <w:rFonts w:ascii="Times New Roman" w:eastAsia="Times New Roman" w:hAnsi="Times New Roman" w:cs="Times New Roman"/>
          <w:color w:val="0E101A"/>
          <w:sz w:val="24"/>
          <w:szCs w:val="24"/>
        </w:rPr>
        <w:t xml:space="preserve"> </w:t>
      </w:r>
      <w:r w:rsidR="004D4436">
        <w:rPr>
          <w:rFonts w:ascii="Times New Roman" w:eastAsia="Times New Roman" w:hAnsi="Times New Roman" w:cs="Times New Roman"/>
          <w:color w:val="0E101A"/>
          <w:sz w:val="24"/>
          <w:szCs w:val="24"/>
        </w:rPr>
        <w:t>(</w:t>
      </w:r>
      <w:r w:rsidR="00916814">
        <w:rPr>
          <w:rFonts w:ascii="Times New Roman" w:eastAsia="Times New Roman" w:hAnsi="Times New Roman" w:cs="Times New Roman"/>
          <w:i/>
          <w:iCs/>
          <w:color w:val="0E101A"/>
          <w:sz w:val="24"/>
          <w:szCs w:val="24"/>
        </w:rPr>
        <w:t>P</w:t>
      </w:r>
      <w:r w:rsidR="00916814" w:rsidRPr="00916814">
        <w:rPr>
          <w:rFonts w:ascii="Times New Roman" w:eastAsia="Times New Roman" w:hAnsi="Times New Roman" w:cs="Times New Roman"/>
          <w:color w:val="0E101A"/>
          <w:sz w:val="24"/>
          <w:szCs w:val="24"/>
        </w:rPr>
        <w:t>&lt;.009</w:t>
      </w:r>
      <w:r w:rsidR="004D4436">
        <w:rPr>
          <w:rFonts w:ascii="Times New Roman" w:eastAsia="Times New Roman" w:hAnsi="Times New Roman" w:cs="Times New Roman"/>
          <w:color w:val="0E101A"/>
          <w:sz w:val="24"/>
          <w:szCs w:val="24"/>
        </w:rPr>
        <w:t>)</w:t>
      </w:r>
      <w:r w:rsidR="003A5E9F">
        <w:rPr>
          <w:rFonts w:ascii="Times New Roman" w:eastAsia="Times New Roman" w:hAnsi="Times New Roman" w:cs="Times New Roman"/>
          <w:color w:val="0E101A"/>
          <w:sz w:val="24"/>
          <w:szCs w:val="24"/>
        </w:rPr>
        <w:t xml:space="preserve"> (Table 12)</w:t>
      </w:r>
      <w:r w:rsidR="004D4436">
        <w:rPr>
          <w:rFonts w:ascii="Times New Roman" w:eastAsia="Times New Roman" w:hAnsi="Times New Roman" w:cs="Times New Roman"/>
          <w:color w:val="0E101A"/>
          <w:sz w:val="24"/>
          <w:szCs w:val="24"/>
        </w:rPr>
        <w:t>.</w:t>
      </w:r>
      <w:r w:rsidR="007D4539">
        <w:rPr>
          <w:rFonts w:ascii="Times New Roman" w:eastAsia="Times New Roman" w:hAnsi="Times New Roman" w:cs="Times New Roman"/>
          <w:color w:val="0E101A"/>
          <w:sz w:val="24"/>
          <w:szCs w:val="24"/>
        </w:rPr>
        <w:t xml:space="preserve"> </w:t>
      </w:r>
      <w:r w:rsidR="007D4539">
        <w:rPr>
          <w:rFonts w:ascii="Times New Roman" w:hAnsi="Times New Roman" w:cs="Times New Roman"/>
          <w:sz w:val="24"/>
        </w:rPr>
        <w:t>Compared with teachers with more than 3 years’ experience, teachers with fewer than three years have a statistically significant negative perception of physical safety (</w:t>
      </w:r>
      <w:r w:rsidR="007D4539">
        <w:rPr>
          <w:rFonts w:ascii="Times New Roman" w:hAnsi="Times New Roman" w:cs="Times New Roman"/>
          <w:i/>
          <w:iCs/>
          <w:sz w:val="24"/>
        </w:rPr>
        <w:t>M =</w:t>
      </w:r>
      <w:r w:rsidR="007D4539">
        <w:rPr>
          <w:rFonts w:ascii="Times New Roman" w:hAnsi="Times New Roman" w:cs="Times New Roman"/>
          <w:sz w:val="24"/>
        </w:rPr>
        <w:t xml:space="preserve"> -0.39, </w:t>
      </w:r>
      <w:r w:rsidR="007D4539">
        <w:rPr>
          <w:rFonts w:ascii="Times New Roman" w:hAnsi="Times New Roman" w:cs="Times New Roman"/>
          <w:i/>
          <w:iCs/>
          <w:sz w:val="24"/>
        </w:rPr>
        <w:t xml:space="preserve">P </w:t>
      </w:r>
      <w:r w:rsidR="007D4539">
        <w:rPr>
          <w:rFonts w:ascii="Times New Roman" w:hAnsi="Times New Roman" w:cs="Times New Roman"/>
          <w:sz w:val="24"/>
        </w:rPr>
        <w:t>&lt; .001) (Table 13). Teachers with 3–9 years of experience</w:t>
      </w:r>
      <w:r w:rsidR="006E226C">
        <w:rPr>
          <w:rFonts w:ascii="Times New Roman" w:hAnsi="Times New Roman" w:cs="Times New Roman"/>
          <w:sz w:val="24"/>
        </w:rPr>
        <w:t xml:space="preserve"> </w:t>
      </w:r>
      <w:r w:rsidR="007B0960">
        <w:rPr>
          <w:rFonts w:ascii="Times New Roman" w:hAnsi="Times New Roman" w:cs="Times New Roman"/>
          <w:sz w:val="24"/>
        </w:rPr>
        <w:t>a</w:t>
      </w:r>
      <w:r w:rsidR="007D4539">
        <w:rPr>
          <w:rFonts w:ascii="Times New Roman" w:hAnsi="Times New Roman" w:cs="Times New Roman"/>
          <w:sz w:val="24"/>
        </w:rPr>
        <w:t>re associated with statistically significantly more negative perceptions of physical safety (</w:t>
      </w:r>
      <w:r w:rsidR="007D4539">
        <w:rPr>
          <w:rFonts w:ascii="Times New Roman" w:hAnsi="Times New Roman" w:cs="Times New Roman"/>
          <w:i/>
          <w:iCs/>
          <w:sz w:val="24"/>
        </w:rPr>
        <w:t xml:space="preserve">M = </w:t>
      </w:r>
      <w:r w:rsidR="007D4539">
        <w:rPr>
          <w:rFonts w:ascii="Times New Roman" w:hAnsi="Times New Roman" w:cs="Times New Roman"/>
          <w:sz w:val="24"/>
        </w:rPr>
        <w:t xml:space="preserve">-0.12, </w:t>
      </w:r>
      <w:r w:rsidR="007D4539">
        <w:rPr>
          <w:rFonts w:ascii="Times New Roman" w:hAnsi="Times New Roman" w:cs="Times New Roman"/>
          <w:i/>
          <w:iCs/>
          <w:sz w:val="24"/>
        </w:rPr>
        <w:t xml:space="preserve">P </w:t>
      </w:r>
      <w:r w:rsidR="007D4539">
        <w:rPr>
          <w:rFonts w:ascii="Times New Roman" w:hAnsi="Times New Roman" w:cs="Times New Roman"/>
          <w:sz w:val="24"/>
        </w:rPr>
        <w:t>&lt; .001)</w:t>
      </w:r>
      <w:r w:rsidR="007B0960">
        <w:rPr>
          <w:rFonts w:ascii="Times New Roman" w:hAnsi="Times New Roman" w:cs="Times New Roman"/>
          <w:sz w:val="24"/>
        </w:rPr>
        <w:t xml:space="preserve"> (Table 13)</w:t>
      </w:r>
      <w:r w:rsidR="007D4539">
        <w:rPr>
          <w:rFonts w:ascii="Times New Roman" w:hAnsi="Times New Roman" w:cs="Times New Roman"/>
          <w:sz w:val="24"/>
        </w:rPr>
        <w:t>. Teachers with more than 20 years’ experience, compared with less experienced teachers, are associated with statistically significantly more positive perceptions of physical safety (</w:t>
      </w:r>
      <w:r w:rsidR="007D4539" w:rsidRPr="006817EF">
        <w:rPr>
          <w:rFonts w:ascii="Times New Roman" w:hAnsi="Times New Roman" w:cs="Times New Roman"/>
          <w:i/>
          <w:iCs/>
          <w:sz w:val="24"/>
        </w:rPr>
        <w:t>M</w:t>
      </w:r>
      <w:r w:rsidR="007D4539">
        <w:rPr>
          <w:rFonts w:ascii="Times New Roman" w:hAnsi="Times New Roman" w:cs="Times New Roman"/>
          <w:i/>
          <w:iCs/>
          <w:sz w:val="24"/>
        </w:rPr>
        <w:t xml:space="preserve"> </w:t>
      </w:r>
      <w:r w:rsidR="007D4539">
        <w:rPr>
          <w:rFonts w:ascii="Times New Roman" w:hAnsi="Times New Roman" w:cs="Times New Roman"/>
          <w:sz w:val="24"/>
        </w:rPr>
        <w:t xml:space="preserve">= 0.19; </w:t>
      </w:r>
      <w:r w:rsidR="007D4539">
        <w:rPr>
          <w:rFonts w:ascii="Times New Roman" w:hAnsi="Times New Roman" w:cs="Times New Roman"/>
          <w:i/>
          <w:iCs/>
          <w:sz w:val="24"/>
        </w:rPr>
        <w:t xml:space="preserve">P </w:t>
      </w:r>
      <w:r w:rsidR="007D4539">
        <w:rPr>
          <w:rFonts w:ascii="Times New Roman" w:hAnsi="Times New Roman" w:cs="Times New Roman"/>
          <w:sz w:val="24"/>
        </w:rPr>
        <w:t>&lt; .001)</w:t>
      </w:r>
      <w:r w:rsidR="007B0960">
        <w:rPr>
          <w:rFonts w:ascii="Times New Roman" w:hAnsi="Times New Roman" w:cs="Times New Roman"/>
          <w:sz w:val="24"/>
        </w:rPr>
        <w:t xml:space="preserve"> (Table 13)</w:t>
      </w:r>
      <w:r w:rsidR="007D4539">
        <w:rPr>
          <w:rFonts w:ascii="Times New Roman" w:hAnsi="Times New Roman" w:cs="Times New Roman"/>
          <w:sz w:val="24"/>
        </w:rPr>
        <w:t>.</w:t>
      </w:r>
      <w:r w:rsidR="007B0960">
        <w:rPr>
          <w:rFonts w:ascii="Times New Roman" w:hAnsi="Times New Roman" w:cs="Times New Roman"/>
          <w:sz w:val="24"/>
        </w:rPr>
        <w:t xml:space="preserve"> Compared with teachers with more and less experience, teachers with 3–9 years of teaching show a statistically significant more negative perception of emotional safety (</w:t>
      </w:r>
      <w:r w:rsidR="007B0960" w:rsidRPr="00B7716A">
        <w:rPr>
          <w:rFonts w:ascii="Times New Roman" w:hAnsi="Times New Roman" w:cs="Times New Roman"/>
          <w:i/>
          <w:iCs/>
          <w:sz w:val="24"/>
        </w:rPr>
        <w:t>M</w:t>
      </w:r>
      <w:r w:rsidR="007B0960">
        <w:rPr>
          <w:rFonts w:ascii="Times New Roman" w:hAnsi="Times New Roman" w:cs="Times New Roman"/>
          <w:i/>
          <w:iCs/>
          <w:sz w:val="24"/>
        </w:rPr>
        <w:t xml:space="preserve"> </w:t>
      </w:r>
      <w:r w:rsidR="007B0960">
        <w:rPr>
          <w:rFonts w:ascii="Times New Roman" w:hAnsi="Times New Roman" w:cs="Times New Roman"/>
          <w:sz w:val="24"/>
        </w:rPr>
        <w:t xml:space="preserve">= -0.10, </w:t>
      </w:r>
      <w:r w:rsidR="007B0960">
        <w:rPr>
          <w:rFonts w:ascii="Times New Roman" w:hAnsi="Times New Roman" w:cs="Times New Roman"/>
          <w:i/>
          <w:iCs/>
          <w:sz w:val="24"/>
        </w:rPr>
        <w:t xml:space="preserve">P </w:t>
      </w:r>
      <w:r w:rsidR="007B0960">
        <w:rPr>
          <w:rFonts w:ascii="Times New Roman" w:hAnsi="Times New Roman" w:cs="Times New Roman"/>
          <w:sz w:val="24"/>
        </w:rPr>
        <w:t>&lt; 0.001) (Table 13). Conversely, teachers with more than 20 years’ experience reported a statistically significantly more positive perception of emotional safety than teachers with less experience (</w:t>
      </w:r>
      <w:r w:rsidR="007B0960" w:rsidRPr="000E10D6">
        <w:rPr>
          <w:rFonts w:ascii="Times New Roman" w:hAnsi="Times New Roman" w:cs="Times New Roman"/>
          <w:i/>
          <w:iCs/>
          <w:sz w:val="24"/>
        </w:rPr>
        <w:t>M</w:t>
      </w:r>
      <w:r w:rsidR="007B0960">
        <w:rPr>
          <w:rFonts w:ascii="Times New Roman" w:hAnsi="Times New Roman" w:cs="Times New Roman"/>
          <w:i/>
          <w:iCs/>
          <w:sz w:val="24"/>
        </w:rPr>
        <w:t xml:space="preserve"> </w:t>
      </w:r>
      <w:r w:rsidR="007B0960">
        <w:rPr>
          <w:rFonts w:ascii="Times New Roman" w:hAnsi="Times New Roman" w:cs="Times New Roman"/>
          <w:sz w:val="24"/>
        </w:rPr>
        <w:t xml:space="preserve">= 0.11, </w:t>
      </w:r>
      <w:r w:rsidR="007B0960">
        <w:rPr>
          <w:rFonts w:ascii="Times New Roman" w:hAnsi="Times New Roman" w:cs="Times New Roman"/>
          <w:i/>
          <w:iCs/>
          <w:sz w:val="24"/>
        </w:rPr>
        <w:t xml:space="preserve">P </w:t>
      </w:r>
      <w:r w:rsidR="007B0960">
        <w:rPr>
          <w:rFonts w:ascii="Times New Roman" w:hAnsi="Times New Roman" w:cs="Times New Roman"/>
          <w:sz w:val="24"/>
        </w:rPr>
        <w:t>&lt; 0.001) (Table 13).</w:t>
      </w:r>
      <w:r w:rsidR="007D4539">
        <w:rPr>
          <w:rFonts w:ascii="Times New Roman" w:hAnsi="Times New Roman" w:cs="Times New Roman"/>
          <w:sz w:val="24"/>
        </w:rPr>
        <w:t xml:space="preserve"> </w:t>
      </w:r>
      <w:r w:rsidR="00323B52">
        <w:rPr>
          <w:rFonts w:ascii="Times New Roman" w:eastAsia="Times New Roman" w:hAnsi="Times New Roman" w:cs="Times New Roman"/>
          <w:color w:val="0E101A"/>
          <w:sz w:val="24"/>
          <w:szCs w:val="24"/>
        </w:rPr>
        <w:t xml:space="preserve"> </w:t>
      </w:r>
      <w:r w:rsidR="003A5E9F">
        <w:rPr>
          <w:rFonts w:ascii="Times New Roman" w:eastAsia="Times New Roman" w:hAnsi="Times New Roman" w:cs="Times New Roman"/>
          <w:color w:val="0E101A"/>
          <w:sz w:val="24"/>
          <w:szCs w:val="24"/>
        </w:rPr>
        <w:t xml:space="preserve"> </w:t>
      </w:r>
      <w:r w:rsidR="00916814">
        <w:rPr>
          <w:rFonts w:ascii="Times New Roman" w:eastAsia="Times New Roman" w:hAnsi="Times New Roman" w:cs="Times New Roman"/>
          <w:color w:val="0E101A"/>
          <w:sz w:val="24"/>
          <w:szCs w:val="24"/>
        </w:rPr>
        <w:t xml:space="preserve"> </w:t>
      </w:r>
      <w:r w:rsidR="004D4436">
        <w:rPr>
          <w:rFonts w:ascii="Times New Roman" w:eastAsia="Times New Roman" w:hAnsi="Times New Roman" w:cs="Times New Roman"/>
          <w:color w:val="0E101A"/>
          <w:sz w:val="24"/>
          <w:szCs w:val="24"/>
        </w:rPr>
        <w:t xml:space="preserve"> </w:t>
      </w:r>
    </w:p>
    <w:p w14:paraId="7F892CB1" w14:textId="725E8B0E" w:rsidR="00085E07" w:rsidRPr="009A5AA0" w:rsidRDefault="00085E07" w:rsidP="00AE4C4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Table </w:t>
      </w:r>
      <w:r w:rsidR="00AC37E4">
        <w:rPr>
          <w:rFonts w:ascii="Times New Roman" w:hAnsi="Times New Roman" w:cs="Times New Roman"/>
          <w:b/>
          <w:bCs/>
          <w:sz w:val="24"/>
          <w:szCs w:val="24"/>
        </w:rPr>
        <w:t>1</w:t>
      </w:r>
      <w:r w:rsidR="00FA5D9F">
        <w:rPr>
          <w:rFonts w:ascii="Times New Roman" w:hAnsi="Times New Roman" w:cs="Times New Roman"/>
          <w:b/>
          <w:bCs/>
          <w:sz w:val="24"/>
          <w:szCs w:val="24"/>
        </w:rPr>
        <w:t>2</w:t>
      </w:r>
      <w:r w:rsidR="009A5AA0">
        <w:rPr>
          <w:rFonts w:ascii="Times New Roman" w:hAnsi="Times New Roman" w:cs="Times New Roman"/>
          <w:b/>
          <w:bCs/>
          <w:sz w:val="24"/>
          <w:szCs w:val="24"/>
        </w:rPr>
        <w:t xml:space="preserve">. </w:t>
      </w:r>
      <w:r w:rsidRPr="009A5AA0">
        <w:rPr>
          <w:rFonts w:ascii="Times New Roman" w:hAnsi="Times New Roman" w:cs="Times New Roman"/>
          <w:b/>
          <w:bCs/>
          <w:i/>
          <w:iCs/>
          <w:sz w:val="24"/>
          <w:szCs w:val="24"/>
        </w:rPr>
        <w:t>Composite Variables and Gender T-Test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1004"/>
        <w:gridCol w:w="791"/>
        <w:gridCol w:w="795"/>
        <w:gridCol w:w="1458"/>
        <w:gridCol w:w="791"/>
        <w:gridCol w:w="876"/>
        <w:gridCol w:w="1171"/>
        <w:gridCol w:w="795"/>
        <w:gridCol w:w="755"/>
      </w:tblGrid>
      <w:tr w:rsidR="00085E07" w14:paraId="5C95CF19" w14:textId="77777777" w:rsidTr="00D45B29">
        <w:tc>
          <w:tcPr>
            <w:tcW w:w="924" w:type="dxa"/>
            <w:tcBorders>
              <w:top w:val="single" w:sz="8" w:space="0" w:color="152935"/>
            </w:tcBorders>
          </w:tcPr>
          <w:p w14:paraId="4C8481D4" w14:textId="77777777" w:rsidR="00085E07" w:rsidRDefault="00085E07" w:rsidP="009A5AA0">
            <w:pPr>
              <w:spacing w:line="480" w:lineRule="auto"/>
              <w:rPr>
                <w:rFonts w:ascii="Times New Roman" w:hAnsi="Times New Roman" w:cs="Times New Roman"/>
                <w:sz w:val="24"/>
              </w:rPr>
            </w:pPr>
          </w:p>
        </w:tc>
        <w:tc>
          <w:tcPr>
            <w:tcW w:w="2590" w:type="dxa"/>
            <w:gridSpan w:val="3"/>
            <w:tcBorders>
              <w:top w:val="single" w:sz="8" w:space="0" w:color="152935"/>
              <w:bottom w:val="single" w:sz="8" w:space="0" w:color="152935"/>
            </w:tcBorders>
            <w:vAlign w:val="center"/>
          </w:tcPr>
          <w:p w14:paraId="127581DA"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rPr>
              <w:t>Physical Safety</w:t>
            </w:r>
          </w:p>
        </w:tc>
        <w:tc>
          <w:tcPr>
            <w:tcW w:w="3125" w:type="dxa"/>
            <w:gridSpan w:val="3"/>
            <w:tcBorders>
              <w:top w:val="single" w:sz="8" w:space="0" w:color="152935"/>
              <w:bottom w:val="single" w:sz="8" w:space="0" w:color="152935"/>
            </w:tcBorders>
            <w:vAlign w:val="center"/>
          </w:tcPr>
          <w:p w14:paraId="410347E2"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rPr>
              <w:t>Teacher Victimization</w:t>
            </w:r>
          </w:p>
        </w:tc>
        <w:tc>
          <w:tcPr>
            <w:tcW w:w="2721" w:type="dxa"/>
            <w:gridSpan w:val="3"/>
            <w:tcBorders>
              <w:top w:val="single" w:sz="8" w:space="0" w:color="152935"/>
              <w:bottom w:val="single" w:sz="8" w:space="0" w:color="152935"/>
            </w:tcBorders>
            <w:vAlign w:val="center"/>
          </w:tcPr>
          <w:p w14:paraId="35E99214"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rPr>
              <w:t>Emotional Safety</w:t>
            </w:r>
          </w:p>
        </w:tc>
      </w:tr>
      <w:tr w:rsidR="00D45B29" w14:paraId="23373EA4" w14:textId="77777777" w:rsidTr="00A3577B">
        <w:tc>
          <w:tcPr>
            <w:tcW w:w="924" w:type="dxa"/>
          </w:tcPr>
          <w:p w14:paraId="7A36D702" w14:textId="77777777" w:rsidR="00D45B29" w:rsidRDefault="00D45B29" w:rsidP="009A5AA0">
            <w:pPr>
              <w:spacing w:line="480" w:lineRule="auto"/>
              <w:rPr>
                <w:rFonts w:ascii="Times New Roman" w:hAnsi="Times New Roman" w:cs="Times New Roman"/>
                <w:sz w:val="24"/>
              </w:rPr>
            </w:pPr>
            <w:r>
              <w:rPr>
                <w:rFonts w:ascii="Times New Roman" w:hAnsi="Times New Roman" w:cs="Times New Roman"/>
                <w:sz w:val="24"/>
              </w:rPr>
              <w:t>Gender</w:t>
            </w:r>
          </w:p>
        </w:tc>
        <w:tc>
          <w:tcPr>
            <w:tcW w:w="1004" w:type="dxa"/>
            <w:tcBorders>
              <w:top w:val="single" w:sz="8" w:space="0" w:color="152935"/>
              <w:bottom w:val="single" w:sz="8" w:space="0" w:color="152935"/>
            </w:tcBorders>
            <w:vAlign w:val="bottom"/>
          </w:tcPr>
          <w:p w14:paraId="24E35B45" w14:textId="6A8265E8" w:rsidR="00D45B29" w:rsidRDefault="00D45B29" w:rsidP="009A5AA0">
            <w:pPr>
              <w:spacing w:line="480" w:lineRule="auto"/>
              <w:jc w:val="center"/>
              <w:rPr>
                <w:rFonts w:ascii="Times New Roman" w:hAnsi="Times New Roman" w:cs="Times New Roman"/>
                <w:sz w:val="24"/>
              </w:rPr>
            </w:pPr>
            <w:r w:rsidRPr="001D08AE">
              <w:rPr>
                <w:rFonts w:ascii="Times New Roman" w:hAnsi="Times New Roman" w:cs="Times New Roman"/>
                <w:i/>
                <w:iCs/>
                <w:sz w:val="24"/>
                <w:szCs w:val="24"/>
              </w:rPr>
              <w:t>M</w:t>
            </w:r>
          </w:p>
        </w:tc>
        <w:tc>
          <w:tcPr>
            <w:tcW w:w="791" w:type="dxa"/>
            <w:tcBorders>
              <w:top w:val="single" w:sz="8" w:space="0" w:color="152935"/>
              <w:bottom w:val="single" w:sz="8" w:space="0" w:color="152935"/>
            </w:tcBorders>
            <w:vAlign w:val="bottom"/>
          </w:tcPr>
          <w:p w14:paraId="41311D24" w14:textId="4EB293B0" w:rsidR="00D45B29" w:rsidRDefault="00D45B29" w:rsidP="009A5AA0">
            <w:pPr>
              <w:spacing w:line="480" w:lineRule="auto"/>
              <w:jc w:val="center"/>
              <w:rPr>
                <w:rFonts w:ascii="Times New Roman" w:hAnsi="Times New Roman" w:cs="Times New Roman"/>
                <w:sz w:val="24"/>
              </w:rPr>
            </w:pPr>
            <w:r w:rsidRPr="001D08AE">
              <w:rPr>
                <w:rFonts w:ascii="Times New Roman" w:hAnsi="Times New Roman" w:cs="Times New Roman"/>
                <w:i/>
                <w:iCs/>
                <w:sz w:val="24"/>
                <w:szCs w:val="24"/>
              </w:rPr>
              <w:t>SD</w:t>
            </w:r>
          </w:p>
        </w:tc>
        <w:tc>
          <w:tcPr>
            <w:tcW w:w="795" w:type="dxa"/>
            <w:tcBorders>
              <w:top w:val="single" w:sz="8" w:space="0" w:color="152935"/>
              <w:bottom w:val="single" w:sz="8" w:space="0" w:color="152935"/>
            </w:tcBorders>
          </w:tcPr>
          <w:p w14:paraId="1437B4F7" w14:textId="7B1774B0" w:rsidR="00D45B29" w:rsidRPr="00683454" w:rsidRDefault="00683454" w:rsidP="009A5AA0">
            <w:pPr>
              <w:spacing w:line="480" w:lineRule="auto"/>
              <w:jc w:val="center"/>
              <w:rPr>
                <w:rFonts w:ascii="Times New Roman" w:hAnsi="Times New Roman" w:cs="Times New Roman"/>
                <w:i/>
                <w:iCs/>
                <w:sz w:val="24"/>
              </w:rPr>
            </w:pPr>
            <w:r w:rsidRPr="00683454">
              <w:rPr>
                <w:rFonts w:ascii="Times New Roman" w:hAnsi="Times New Roman" w:cs="Times New Roman"/>
                <w:i/>
                <w:iCs/>
                <w:sz w:val="24"/>
              </w:rPr>
              <w:t>p</w:t>
            </w:r>
          </w:p>
        </w:tc>
        <w:tc>
          <w:tcPr>
            <w:tcW w:w="1458" w:type="dxa"/>
            <w:tcBorders>
              <w:top w:val="single" w:sz="8" w:space="0" w:color="152935"/>
              <w:bottom w:val="single" w:sz="8" w:space="0" w:color="152935"/>
            </w:tcBorders>
            <w:vAlign w:val="bottom"/>
          </w:tcPr>
          <w:p w14:paraId="382614C3" w14:textId="515F4B47" w:rsidR="00D45B29" w:rsidRDefault="00D45B29" w:rsidP="009A5AA0">
            <w:pPr>
              <w:spacing w:line="480" w:lineRule="auto"/>
              <w:jc w:val="center"/>
              <w:rPr>
                <w:rFonts w:ascii="Times New Roman" w:hAnsi="Times New Roman" w:cs="Times New Roman"/>
                <w:sz w:val="24"/>
              </w:rPr>
            </w:pPr>
            <w:r w:rsidRPr="001D08AE">
              <w:rPr>
                <w:rFonts w:ascii="Times New Roman" w:hAnsi="Times New Roman" w:cs="Times New Roman"/>
                <w:i/>
                <w:iCs/>
                <w:sz w:val="24"/>
                <w:szCs w:val="24"/>
              </w:rPr>
              <w:t>M</w:t>
            </w:r>
          </w:p>
        </w:tc>
        <w:tc>
          <w:tcPr>
            <w:tcW w:w="791" w:type="dxa"/>
            <w:tcBorders>
              <w:top w:val="single" w:sz="8" w:space="0" w:color="152935"/>
              <w:bottom w:val="single" w:sz="8" w:space="0" w:color="152935"/>
            </w:tcBorders>
            <w:vAlign w:val="bottom"/>
          </w:tcPr>
          <w:p w14:paraId="27F75D0D" w14:textId="23DF33D8" w:rsidR="00D45B29" w:rsidRDefault="00D45B29" w:rsidP="009A5AA0">
            <w:pPr>
              <w:spacing w:line="480" w:lineRule="auto"/>
              <w:jc w:val="center"/>
              <w:rPr>
                <w:rFonts w:ascii="Times New Roman" w:hAnsi="Times New Roman" w:cs="Times New Roman"/>
                <w:sz w:val="24"/>
              </w:rPr>
            </w:pPr>
            <w:r w:rsidRPr="001D08AE">
              <w:rPr>
                <w:rFonts w:ascii="Times New Roman" w:hAnsi="Times New Roman" w:cs="Times New Roman"/>
                <w:i/>
                <w:iCs/>
                <w:sz w:val="24"/>
                <w:szCs w:val="24"/>
              </w:rPr>
              <w:t>SD</w:t>
            </w:r>
          </w:p>
        </w:tc>
        <w:tc>
          <w:tcPr>
            <w:tcW w:w="876" w:type="dxa"/>
            <w:tcBorders>
              <w:top w:val="single" w:sz="8" w:space="0" w:color="152935"/>
              <w:bottom w:val="single" w:sz="8" w:space="0" w:color="152935"/>
            </w:tcBorders>
          </w:tcPr>
          <w:p w14:paraId="57B977E4" w14:textId="578909E6" w:rsidR="00D45B29" w:rsidRDefault="00683454" w:rsidP="009A5AA0">
            <w:pPr>
              <w:spacing w:line="480" w:lineRule="auto"/>
              <w:jc w:val="center"/>
              <w:rPr>
                <w:rFonts w:ascii="Times New Roman" w:hAnsi="Times New Roman" w:cs="Times New Roman"/>
                <w:sz w:val="24"/>
              </w:rPr>
            </w:pPr>
            <w:r w:rsidRPr="00683454">
              <w:rPr>
                <w:rFonts w:ascii="Times New Roman" w:hAnsi="Times New Roman" w:cs="Times New Roman"/>
                <w:i/>
                <w:iCs/>
                <w:sz w:val="24"/>
              </w:rPr>
              <w:t>p</w:t>
            </w:r>
          </w:p>
        </w:tc>
        <w:tc>
          <w:tcPr>
            <w:tcW w:w="1171" w:type="dxa"/>
            <w:tcBorders>
              <w:top w:val="single" w:sz="8" w:space="0" w:color="152935"/>
              <w:bottom w:val="single" w:sz="8" w:space="0" w:color="152935"/>
            </w:tcBorders>
            <w:vAlign w:val="bottom"/>
          </w:tcPr>
          <w:p w14:paraId="01393A34" w14:textId="474A2672" w:rsidR="00D45B29" w:rsidRDefault="00D45B29" w:rsidP="009A5AA0">
            <w:pPr>
              <w:spacing w:line="480" w:lineRule="auto"/>
              <w:jc w:val="center"/>
              <w:rPr>
                <w:rFonts w:ascii="Times New Roman" w:hAnsi="Times New Roman" w:cs="Times New Roman"/>
                <w:sz w:val="24"/>
              </w:rPr>
            </w:pPr>
            <w:r w:rsidRPr="001D08AE">
              <w:rPr>
                <w:rFonts w:ascii="Times New Roman" w:hAnsi="Times New Roman" w:cs="Times New Roman"/>
                <w:i/>
                <w:iCs/>
                <w:sz w:val="24"/>
                <w:szCs w:val="24"/>
              </w:rPr>
              <w:t>M</w:t>
            </w:r>
          </w:p>
        </w:tc>
        <w:tc>
          <w:tcPr>
            <w:tcW w:w="795" w:type="dxa"/>
            <w:tcBorders>
              <w:top w:val="single" w:sz="8" w:space="0" w:color="152935"/>
              <w:bottom w:val="single" w:sz="8" w:space="0" w:color="152935"/>
            </w:tcBorders>
            <w:vAlign w:val="bottom"/>
          </w:tcPr>
          <w:p w14:paraId="0B7A7E3D" w14:textId="75775226" w:rsidR="00D45B29" w:rsidRDefault="00D45B29" w:rsidP="009A5AA0">
            <w:pPr>
              <w:spacing w:line="480" w:lineRule="auto"/>
              <w:jc w:val="center"/>
              <w:rPr>
                <w:rFonts w:ascii="Times New Roman" w:hAnsi="Times New Roman" w:cs="Times New Roman"/>
                <w:sz w:val="24"/>
              </w:rPr>
            </w:pPr>
            <w:r w:rsidRPr="001D08AE">
              <w:rPr>
                <w:rFonts w:ascii="Times New Roman" w:hAnsi="Times New Roman" w:cs="Times New Roman"/>
                <w:i/>
                <w:iCs/>
                <w:sz w:val="24"/>
                <w:szCs w:val="24"/>
              </w:rPr>
              <w:t>SD</w:t>
            </w:r>
          </w:p>
        </w:tc>
        <w:tc>
          <w:tcPr>
            <w:tcW w:w="755" w:type="dxa"/>
            <w:tcBorders>
              <w:top w:val="single" w:sz="8" w:space="0" w:color="152935"/>
              <w:bottom w:val="single" w:sz="8" w:space="0" w:color="152935"/>
            </w:tcBorders>
          </w:tcPr>
          <w:p w14:paraId="7549971E" w14:textId="20BD1947" w:rsidR="00D45B29" w:rsidRDefault="00683454" w:rsidP="009A5AA0">
            <w:pPr>
              <w:spacing w:line="480" w:lineRule="auto"/>
              <w:jc w:val="center"/>
              <w:rPr>
                <w:rFonts w:ascii="Times New Roman" w:hAnsi="Times New Roman" w:cs="Times New Roman"/>
                <w:sz w:val="24"/>
              </w:rPr>
            </w:pPr>
            <w:r w:rsidRPr="00683454">
              <w:rPr>
                <w:rFonts w:ascii="Times New Roman" w:hAnsi="Times New Roman" w:cs="Times New Roman"/>
                <w:i/>
                <w:iCs/>
                <w:sz w:val="24"/>
              </w:rPr>
              <w:t>p</w:t>
            </w:r>
          </w:p>
        </w:tc>
      </w:tr>
      <w:tr w:rsidR="00085E07" w14:paraId="4635A1D7" w14:textId="77777777" w:rsidTr="00D45B29">
        <w:tc>
          <w:tcPr>
            <w:tcW w:w="924" w:type="dxa"/>
          </w:tcPr>
          <w:p w14:paraId="196AE8A1" w14:textId="77777777" w:rsidR="00085E07" w:rsidRDefault="00085E07" w:rsidP="009A5AA0">
            <w:pPr>
              <w:spacing w:line="480" w:lineRule="auto"/>
              <w:rPr>
                <w:rFonts w:ascii="Times New Roman" w:hAnsi="Times New Roman" w:cs="Times New Roman"/>
                <w:sz w:val="24"/>
              </w:rPr>
            </w:pPr>
          </w:p>
        </w:tc>
        <w:tc>
          <w:tcPr>
            <w:tcW w:w="1004" w:type="dxa"/>
            <w:tcBorders>
              <w:top w:val="single" w:sz="8" w:space="0" w:color="152935"/>
            </w:tcBorders>
          </w:tcPr>
          <w:p w14:paraId="356B342B" w14:textId="77777777" w:rsidR="00085E07" w:rsidRDefault="00085E07" w:rsidP="009A5AA0">
            <w:pPr>
              <w:spacing w:line="480" w:lineRule="auto"/>
              <w:jc w:val="center"/>
              <w:rPr>
                <w:rFonts w:ascii="Times New Roman" w:hAnsi="Times New Roman" w:cs="Times New Roman"/>
                <w:sz w:val="24"/>
              </w:rPr>
            </w:pPr>
          </w:p>
        </w:tc>
        <w:tc>
          <w:tcPr>
            <w:tcW w:w="791" w:type="dxa"/>
            <w:tcBorders>
              <w:top w:val="single" w:sz="8" w:space="0" w:color="152935"/>
            </w:tcBorders>
          </w:tcPr>
          <w:p w14:paraId="6CBD1AA1" w14:textId="77777777" w:rsidR="00085E07" w:rsidRDefault="00085E07" w:rsidP="009A5AA0">
            <w:pPr>
              <w:spacing w:line="480" w:lineRule="auto"/>
              <w:jc w:val="center"/>
              <w:rPr>
                <w:rFonts w:ascii="Times New Roman" w:hAnsi="Times New Roman" w:cs="Times New Roman"/>
                <w:sz w:val="24"/>
              </w:rPr>
            </w:pPr>
          </w:p>
        </w:tc>
        <w:tc>
          <w:tcPr>
            <w:tcW w:w="795" w:type="dxa"/>
            <w:tcBorders>
              <w:top w:val="single" w:sz="8" w:space="0" w:color="152935"/>
            </w:tcBorders>
          </w:tcPr>
          <w:p w14:paraId="2DB3777E"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.38</w:t>
            </w:r>
          </w:p>
        </w:tc>
        <w:tc>
          <w:tcPr>
            <w:tcW w:w="1458" w:type="dxa"/>
            <w:tcBorders>
              <w:top w:val="single" w:sz="8" w:space="0" w:color="152935"/>
            </w:tcBorders>
          </w:tcPr>
          <w:p w14:paraId="58FBF0EB" w14:textId="77777777" w:rsidR="00085E07" w:rsidRDefault="00085E07" w:rsidP="009A5AA0">
            <w:pPr>
              <w:spacing w:line="480" w:lineRule="auto"/>
              <w:jc w:val="center"/>
              <w:rPr>
                <w:rFonts w:ascii="Times New Roman" w:hAnsi="Times New Roman" w:cs="Times New Roman"/>
                <w:sz w:val="24"/>
              </w:rPr>
            </w:pPr>
          </w:p>
        </w:tc>
        <w:tc>
          <w:tcPr>
            <w:tcW w:w="791" w:type="dxa"/>
            <w:tcBorders>
              <w:top w:val="single" w:sz="8" w:space="0" w:color="152935"/>
            </w:tcBorders>
          </w:tcPr>
          <w:p w14:paraId="54564089" w14:textId="77777777" w:rsidR="00085E07" w:rsidRDefault="00085E07" w:rsidP="009A5AA0">
            <w:pPr>
              <w:spacing w:line="480" w:lineRule="auto"/>
              <w:jc w:val="center"/>
              <w:rPr>
                <w:rFonts w:ascii="Times New Roman" w:hAnsi="Times New Roman" w:cs="Times New Roman"/>
                <w:sz w:val="24"/>
              </w:rPr>
            </w:pPr>
          </w:p>
        </w:tc>
        <w:tc>
          <w:tcPr>
            <w:tcW w:w="876" w:type="dxa"/>
            <w:tcBorders>
              <w:top w:val="single" w:sz="8" w:space="0" w:color="152935"/>
            </w:tcBorders>
          </w:tcPr>
          <w:p w14:paraId="0BF6A775" w14:textId="77777777" w:rsidR="00085E07" w:rsidRPr="00C50029" w:rsidRDefault="00085E07" w:rsidP="009A5AA0">
            <w:pPr>
              <w:spacing w:line="48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1171" w:type="dxa"/>
            <w:tcBorders>
              <w:top w:val="single" w:sz="8" w:space="0" w:color="152935"/>
            </w:tcBorders>
          </w:tcPr>
          <w:p w14:paraId="1082E542" w14:textId="77777777" w:rsidR="00085E07" w:rsidRDefault="00085E07" w:rsidP="009A5AA0">
            <w:pPr>
              <w:spacing w:line="480" w:lineRule="auto"/>
              <w:jc w:val="center"/>
              <w:rPr>
                <w:rFonts w:ascii="Times New Roman" w:hAnsi="Times New Roman" w:cs="Times New Roman"/>
                <w:sz w:val="24"/>
              </w:rPr>
            </w:pPr>
          </w:p>
        </w:tc>
        <w:tc>
          <w:tcPr>
            <w:tcW w:w="795" w:type="dxa"/>
            <w:tcBorders>
              <w:top w:val="single" w:sz="8" w:space="0" w:color="152935"/>
            </w:tcBorders>
          </w:tcPr>
          <w:p w14:paraId="08A1DFD5" w14:textId="77777777" w:rsidR="00085E07" w:rsidRDefault="00085E07" w:rsidP="009A5AA0">
            <w:pPr>
              <w:spacing w:line="480" w:lineRule="auto"/>
              <w:jc w:val="center"/>
              <w:rPr>
                <w:rFonts w:ascii="Times New Roman" w:hAnsi="Times New Roman" w:cs="Times New Roman"/>
                <w:sz w:val="24"/>
              </w:rPr>
            </w:pPr>
          </w:p>
        </w:tc>
        <w:tc>
          <w:tcPr>
            <w:tcW w:w="755" w:type="dxa"/>
            <w:tcBorders>
              <w:top w:val="single" w:sz="8" w:space="0" w:color="152935"/>
            </w:tcBorders>
          </w:tcPr>
          <w:p w14:paraId="4514B376"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.552</w:t>
            </w:r>
          </w:p>
        </w:tc>
      </w:tr>
      <w:tr w:rsidR="00085E07" w14:paraId="6976B9AE" w14:textId="77777777" w:rsidTr="00D45B29">
        <w:tc>
          <w:tcPr>
            <w:tcW w:w="924" w:type="dxa"/>
          </w:tcPr>
          <w:p w14:paraId="128E8522" w14:textId="77777777" w:rsidR="00085E07" w:rsidRDefault="00085E07" w:rsidP="009A5AA0">
            <w:pPr>
              <w:spacing w:line="480" w:lineRule="auto"/>
              <w:rPr>
                <w:rFonts w:ascii="Times New Roman" w:hAnsi="Times New Roman" w:cs="Times New Roman"/>
                <w:sz w:val="24"/>
              </w:rPr>
            </w:pPr>
            <w:r>
              <w:rPr>
                <w:rFonts w:ascii="Times New Roman" w:hAnsi="Times New Roman" w:cs="Times New Roman"/>
                <w:sz w:val="24"/>
              </w:rPr>
              <w:t>Male</w:t>
            </w:r>
          </w:p>
        </w:tc>
        <w:tc>
          <w:tcPr>
            <w:tcW w:w="1004" w:type="dxa"/>
          </w:tcPr>
          <w:p w14:paraId="00961C88"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0.04</w:t>
            </w:r>
          </w:p>
        </w:tc>
        <w:tc>
          <w:tcPr>
            <w:tcW w:w="791" w:type="dxa"/>
          </w:tcPr>
          <w:p w14:paraId="19D14335"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0.80</w:t>
            </w:r>
          </w:p>
        </w:tc>
        <w:tc>
          <w:tcPr>
            <w:tcW w:w="795" w:type="dxa"/>
          </w:tcPr>
          <w:p w14:paraId="0C0C0BC5" w14:textId="77777777" w:rsidR="00085E07" w:rsidRDefault="00085E07" w:rsidP="009A5AA0">
            <w:pPr>
              <w:spacing w:line="480" w:lineRule="auto"/>
              <w:jc w:val="center"/>
              <w:rPr>
                <w:rFonts w:ascii="Times New Roman" w:hAnsi="Times New Roman" w:cs="Times New Roman"/>
                <w:sz w:val="24"/>
              </w:rPr>
            </w:pPr>
          </w:p>
        </w:tc>
        <w:tc>
          <w:tcPr>
            <w:tcW w:w="1458" w:type="dxa"/>
          </w:tcPr>
          <w:p w14:paraId="452C366E" w14:textId="482A30E5"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w:t>
            </w:r>
            <w:r w:rsidR="00740514">
              <w:rPr>
                <w:rFonts w:ascii="Times New Roman" w:hAnsi="Times New Roman" w:cs="Times New Roman"/>
                <w:sz w:val="24"/>
                <w:szCs w:val="24"/>
              </w:rPr>
              <w:t>1</w:t>
            </w:r>
            <w:r>
              <w:rPr>
                <w:rFonts w:ascii="Times New Roman" w:hAnsi="Times New Roman" w:cs="Times New Roman"/>
                <w:sz w:val="24"/>
                <w:szCs w:val="24"/>
              </w:rPr>
              <w:t>0</w:t>
            </w:r>
          </w:p>
        </w:tc>
        <w:tc>
          <w:tcPr>
            <w:tcW w:w="791" w:type="dxa"/>
          </w:tcPr>
          <w:p w14:paraId="4C310273"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0.73</w:t>
            </w:r>
          </w:p>
        </w:tc>
        <w:tc>
          <w:tcPr>
            <w:tcW w:w="876" w:type="dxa"/>
          </w:tcPr>
          <w:p w14:paraId="0F37C7E7" w14:textId="77777777" w:rsidR="00085E07" w:rsidRDefault="00085E07" w:rsidP="009A5AA0">
            <w:pPr>
              <w:spacing w:line="480" w:lineRule="auto"/>
              <w:jc w:val="center"/>
              <w:rPr>
                <w:rFonts w:ascii="Times New Roman" w:hAnsi="Times New Roman" w:cs="Times New Roman"/>
                <w:sz w:val="24"/>
              </w:rPr>
            </w:pPr>
          </w:p>
        </w:tc>
        <w:tc>
          <w:tcPr>
            <w:tcW w:w="1171" w:type="dxa"/>
          </w:tcPr>
          <w:p w14:paraId="69FC9F63" w14:textId="1A86EF0E"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w:t>
            </w:r>
            <w:r w:rsidR="00740514">
              <w:rPr>
                <w:rFonts w:ascii="Times New Roman" w:hAnsi="Times New Roman" w:cs="Times New Roman"/>
                <w:sz w:val="24"/>
                <w:szCs w:val="24"/>
              </w:rPr>
              <w:t>1</w:t>
            </w:r>
            <w:r>
              <w:rPr>
                <w:rFonts w:ascii="Times New Roman" w:hAnsi="Times New Roman" w:cs="Times New Roman"/>
                <w:sz w:val="24"/>
                <w:szCs w:val="24"/>
              </w:rPr>
              <w:t>7</w:t>
            </w:r>
          </w:p>
        </w:tc>
        <w:tc>
          <w:tcPr>
            <w:tcW w:w="795" w:type="dxa"/>
          </w:tcPr>
          <w:p w14:paraId="1B7B9B31"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0.70</w:t>
            </w:r>
          </w:p>
        </w:tc>
        <w:tc>
          <w:tcPr>
            <w:tcW w:w="755" w:type="dxa"/>
          </w:tcPr>
          <w:p w14:paraId="6FFD74CC" w14:textId="77777777" w:rsidR="00085E07" w:rsidRDefault="00085E07" w:rsidP="009A5AA0">
            <w:pPr>
              <w:spacing w:line="480" w:lineRule="auto"/>
              <w:jc w:val="center"/>
              <w:rPr>
                <w:rFonts w:ascii="Times New Roman" w:hAnsi="Times New Roman" w:cs="Times New Roman"/>
                <w:sz w:val="24"/>
              </w:rPr>
            </w:pPr>
          </w:p>
        </w:tc>
      </w:tr>
      <w:tr w:rsidR="00085E07" w14:paraId="1858A831" w14:textId="77777777" w:rsidTr="00D45B29">
        <w:tc>
          <w:tcPr>
            <w:tcW w:w="924" w:type="dxa"/>
            <w:tcBorders>
              <w:bottom w:val="single" w:sz="8" w:space="0" w:color="152935"/>
            </w:tcBorders>
          </w:tcPr>
          <w:p w14:paraId="0ABE46EB" w14:textId="77777777" w:rsidR="00085E07" w:rsidRDefault="00085E07" w:rsidP="009A5AA0">
            <w:pPr>
              <w:spacing w:line="480" w:lineRule="auto"/>
              <w:rPr>
                <w:rFonts w:ascii="Times New Roman" w:hAnsi="Times New Roman" w:cs="Times New Roman"/>
                <w:sz w:val="24"/>
              </w:rPr>
            </w:pPr>
            <w:r>
              <w:rPr>
                <w:rFonts w:ascii="Times New Roman" w:hAnsi="Times New Roman" w:cs="Times New Roman"/>
                <w:sz w:val="24"/>
              </w:rPr>
              <w:t>Female</w:t>
            </w:r>
          </w:p>
        </w:tc>
        <w:tc>
          <w:tcPr>
            <w:tcW w:w="1004" w:type="dxa"/>
            <w:tcBorders>
              <w:bottom w:val="single" w:sz="8" w:space="0" w:color="152935"/>
            </w:tcBorders>
          </w:tcPr>
          <w:p w14:paraId="40B35EC4"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0.005</w:t>
            </w:r>
          </w:p>
        </w:tc>
        <w:tc>
          <w:tcPr>
            <w:tcW w:w="791" w:type="dxa"/>
            <w:tcBorders>
              <w:bottom w:val="single" w:sz="8" w:space="0" w:color="152935"/>
            </w:tcBorders>
          </w:tcPr>
          <w:p w14:paraId="3C47644A"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0.77</w:t>
            </w:r>
          </w:p>
        </w:tc>
        <w:tc>
          <w:tcPr>
            <w:tcW w:w="795" w:type="dxa"/>
            <w:tcBorders>
              <w:bottom w:val="single" w:sz="8" w:space="0" w:color="152935"/>
            </w:tcBorders>
          </w:tcPr>
          <w:p w14:paraId="19DF319E" w14:textId="77777777" w:rsidR="00085E07" w:rsidRDefault="00085E07" w:rsidP="009A5AA0">
            <w:pPr>
              <w:spacing w:line="480" w:lineRule="auto"/>
              <w:jc w:val="center"/>
              <w:rPr>
                <w:rFonts w:ascii="Times New Roman" w:hAnsi="Times New Roman" w:cs="Times New Roman"/>
                <w:sz w:val="24"/>
              </w:rPr>
            </w:pPr>
          </w:p>
        </w:tc>
        <w:tc>
          <w:tcPr>
            <w:tcW w:w="1458" w:type="dxa"/>
            <w:tcBorders>
              <w:bottom w:val="single" w:sz="8" w:space="0" w:color="152935"/>
            </w:tcBorders>
          </w:tcPr>
          <w:p w14:paraId="227F3FDC"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0.03</w:t>
            </w:r>
          </w:p>
        </w:tc>
        <w:tc>
          <w:tcPr>
            <w:tcW w:w="791" w:type="dxa"/>
            <w:tcBorders>
              <w:bottom w:val="single" w:sz="8" w:space="0" w:color="152935"/>
            </w:tcBorders>
          </w:tcPr>
          <w:p w14:paraId="06C19D03"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0.79</w:t>
            </w:r>
          </w:p>
        </w:tc>
        <w:tc>
          <w:tcPr>
            <w:tcW w:w="876" w:type="dxa"/>
            <w:tcBorders>
              <w:bottom w:val="single" w:sz="8" w:space="0" w:color="152935"/>
            </w:tcBorders>
          </w:tcPr>
          <w:p w14:paraId="4CB13782" w14:textId="77777777" w:rsidR="00085E07" w:rsidRDefault="00085E07" w:rsidP="009A5AA0">
            <w:pPr>
              <w:spacing w:line="480" w:lineRule="auto"/>
              <w:jc w:val="center"/>
              <w:rPr>
                <w:rFonts w:ascii="Times New Roman" w:hAnsi="Times New Roman" w:cs="Times New Roman"/>
                <w:sz w:val="24"/>
              </w:rPr>
            </w:pPr>
          </w:p>
        </w:tc>
        <w:tc>
          <w:tcPr>
            <w:tcW w:w="1171" w:type="dxa"/>
            <w:tcBorders>
              <w:bottom w:val="single" w:sz="8" w:space="0" w:color="152935"/>
            </w:tcBorders>
          </w:tcPr>
          <w:p w14:paraId="45AB51A4" w14:textId="77777777"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0.009</w:t>
            </w:r>
          </w:p>
        </w:tc>
        <w:tc>
          <w:tcPr>
            <w:tcW w:w="795" w:type="dxa"/>
            <w:tcBorders>
              <w:bottom w:val="single" w:sz="8" w:space="0" w:color="152935"/>
            </w:tcBorders>
          </w:tcPr>
          <w:p w14:paraId="5867CB21" w14:textId="667F79DA" w:rsidR="00085E07" w:rsidRDefault="00085E07" w:rsidP="009A5AA0">
            <w:pPr>
              <w:spacing w:line="480" w:lineRule="auto"/>
              <w:jc w:val="center"/>
              <w:rPr>
                <w:rFonts w:ascii="Times New Roman" w:hAnsi="Times New Roman" w:cs="Times New Roman"/>
                <w:sz w:val="24"/>
              </w:rPr>
            </w:pPr>
            <w:r>
              <w:rPr>
                <w:rFonts w:ascii="Times New Roman" w:hAnsi="Times New Roman" w:cs="Times New Roman"/>
                <w:sz w:val="24"/>
                <w:szCs w:val="24"/>
              </w:rPr>
              <w:t>0.</w:t>
            </w:r>
            <w:r w:rsidR="00740514">
              <w:rPr>
                <w:rFonts w:ascii="Times New Roman" w:hAnsi="Times New Roman" w:cs="Times New Roman"/>
                <w:sz w:val="24"/>
                <w:szCs w:val="24"/>
              </w:rPr>
              <w:t>1</w:t>
            </w:r>
            <w:r>
              <w:rPr>
                <w:rFonts w:ascii="Times New Roman" w:hAnsi="Times New Roman" w:cs="Times New Roman"/>
                <w:sz w:val="24"/>
                <w:szCs w:val="24"/>
              </w:rPr>
              <w:t>89</w:t>
            </w:r>
          </w:p>
        </w:tc>
        <w:tc>
          <w:tcPr>
            <w:tcW w:w="755" w:type="dxa"/>
            <w:tcBorders>
              <w:bottom w:val="single" w:sz="8" w:space="0" w:color="152935"/>
            </w:tcBorders>
          </w:tcPr>
          <w:p w14:paraId="20E8A6ED" w14:textId="77777777" w:rsidR="00085E07" w:rsidRDefault="00085E07" w:rsidP="009A5AA0">
            <w:pPr>
              <w:spacing w:line="480" w:lineRule="auto"/>
              <w:jc w:val="center"/>
              <w:rPr>
                <w:rFonts w:ascii="Times New Roman" w:hAnsi="Times New Roman" w:cs="Times New Roman"/>
                <w:sz w:val="24"/>
              </w:rPr>
            </w:pPr>
          </w:p>
        </w:tc>
      </w:tr>
    </w:tbl>
    <w:p w14:paraId="03091B0F" w14:textId="4E3B8E7A" w:rsidR="00EF75E4" w:rsidRDefault="00085E07" w:rsidP="003168D4">
      <w:pPr>
        <w:rPr>
          <w:rFonts w:ascii="Times New Roman" w:hAnsi="Times New Roman" w:cs="Times New Roman"/>
          <w:sz w:val="24"/>
          <w:szCs w:val="24"/>
        </w:rPr>
      </w:pPr>
      <w:r w:rsidRPr="00C50029">
        <w:rPr>
          <w:rFonts w:ascii="Times New Roman" w:hAnsi="Times New Roman" w:cs="Times New Roman"/>
          <w:i/>
          <w:iCs/>
        </w:rPr>
        <w:t>N</w:t>
      </w:r>
      <w:r w:rsidR="00D6297A">
        <w:rPr>
          <w:rFonts w:ascii="Times New Roman" w:hAnsi="Times New Roman" w:cs="Times New Roman"/>
          <w:i/>
          <w:iCs/>
        </w:rPr>
        <w:t xml:space="preserve"> </w:t>
      </w:r>
      <w:r w:rsidRPr="00C50029">
        <w:rPr>
          <w:rFonts w:ascii="Times New Roman" w:hAnsi="Times New Roman" w:cs="Times New Roman"/>
          <w:i/>
          <w:iCs/>
        </w:rPr>
        <w:t>=</w:t>
      </w:r>
      <w:r w:rsidR="00D6297A">
        <w:rPr>
          <w:rFonts w:ascii="Times New Roman" w:hAnsi="Times New Roman" w:cs="Times New Roman"/>
          <w:i/>
          <w:iCs/>
        </w:rPr>
        <w:t xml:space="preserve"> </w:t>
      </w:r>
      <w:r w:rsidR="00740514">
        <w:rPr>
          <w:rFonts w:ascii="Times New Roman" w:hAnsi="Times New Roman" w:cs="Times New Roman"/>
          <w:i/>
          <w:iCs/>
        </w:rPr>
        <w:t>1</w:t>
      </w:r>
      <w:r w:rsidR="00F27C71">
        <w:rPr>
          <w:rFonts w:ascii="Times New Roman" w:hAnsi="Times New Roman" w:cs="Times New Roman"/>
          <w:i/>
          <w:iCs/>
        </w:rPr>
        <w:t>60</w:t>
      </w:r>
      <w:r w:rsidRPr="00C50029">
        <w:rPr>
          <w:rFonts w:ascii="Times New Roman" w:hAnsi="Times New Roman" w:cs="Times New Roman"/>
          <w:i/>
          <w:iCs/>
        </w:rPr>
        <w:t xml:space="preserve">5 </w:t>
      </w:r>
      <w:r w:rsidRPr="00C50029">
        <w:rPr>
          <w:rFonts w:ascii="Times New Roman" w:hAnsi="Times New Roman" w:cs="Times New Roman"/>
        </w:rPr>
        <w:t xml:space="preserve">* </w:t>
      </w:r>
      <w:r w:rsidR="00D6297A">
        <w:rPr>
          <w:rFonts w:ascii="Times New Roman" w:hAnsi="Times New Roman" w:cs="Times New Roman"/>
          <w:i/>
          <w:iCs/>
        </w:rPr>
        <w:t>P</w:t>
      </w:r>
      <w:r w:rsidR="00D6297A" w:rsidRPr="00C50029">
        <w:rPr>
          <w:rFonts w:ascii="Times New Roman" w:hAnsi="Times New Roman" w:cs="Times New Roman"/>
        </w:rPr>
        <w:t xml:space="preserve"> </w:t>
      </w:r>
      <w:r w:rsidRPr="00C50029">
        <w:rPr>
          <w:rFonts w:ascii="Times New Roman" w:hAnsi="Times New Roman" w:cs="Times New Roman"/>
        </w:rPr>
        <w:t xml:space="preserve">&lt; </w:t>
      </w:r>
      <w:r w:rsidR="00D6297A">
        <w:rPr>
          <w:rFonts w:ascii="Times New Roman" w:hAnsi="Times New Roman" w:cs="Times New Roman"/>
        </w:rPr>
        <w:t>0</w:t>
      </w:r>
      <w:r w:rsidRPr="00C50029">
        <w:rPr>
          <w:rFonts w:ascii="Times New Roman" w:hAnsi="Times New Roman" w:cs="Times New Roman"/>
        </w:rPr>
        <w:t xml:space="preserve">.05; ** </w:t>
      </w:r>
      <w:r w:rsidR="00D6297A">
        <w:rPr>
          <w:rFonts w:ascii="Times New Roman" w:hAnsi="Times New Roman" w:cs="Times New Roman"/>
          <w:i/>
          <w:iCs/>
        </w:rPr>
        <w:t>P</w:t>
      </w:r>
      <w:r w:rsidR="00D6297A" w:rsidRPr="00C50029">
        <w:rPr>
          <w:rFonts w:ascii="Times New Roman" w:hAnsi="Times New Roman" w:cs="Times New Roman"/>
        </w:rPr>
        <w:t xml:space="preserve"> </w:t>
      </w:r>
      <w:r w:rsidRPr="00C50029">
        <w:rPr>
          <w:rFonts w:ascii="Times New Roman" w:hAnsi="Times New Roman" w:cs="Times New Roman"/>
        </w:rPr>
        <w:t xml:space="preserve">&lt; </w:t>
      </w:r>
      <w:r w:rsidR="00D6297A">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xml:space="preserve">; *** </w:t>
      </w:r>
      <w:r w:rsidR="00D6297A">
        <w:rPr>
          <w:rFonts w:ascii="Times New Roman" w:hAnsi="Times New Roman" w:cs="Times New Roman"/>
          <w:i/>
          <w:iCs/>
        </w:rPr>
        <w:t>P</w:t>
      </w:r>
      <w:r w:rsidR="00D6297A" w:rsidRPr="00C50029">
        <w:rPr>
          <w:rFonts w:ascii="Times New Roman" w:hAnsi="Times New Roman" w:cs="Times New Roman"/>
        </w:rPr>
        <w:t xml:space="preserve"> </w:t>
      </w:r>
      <w:r w:rsidRPr="00C50029">
        <w:rPr>
          <w:rFonts w:ascii="Times New Roman" w:hAnsi="Times New Roman" w:cs="Times New Roman"/>
        </w:rPr>
        <w:t xml:space="preserve">&lt; </w:t>
      </w:r>
      <w:r w:rsidR="00D6297A">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Pr="00C50029">
        <w:rPr>
          <w:rFonts w:ascii="Times New Roman" w:hAnsi="Times New Roman" w:cs="Times New Roman"/>
        </w:rPr>
        <w:t xml:space="preserve"> (two-tailed tests).</w:t>
      </w:r>
      <w:r w:rsidR="00EF75E4">
        <w:rPr>
          <w:rFonts w:ascii="Times New Roman" w:hAnsi="Times New Roman" w:cs="Times New Roman"/>
          <w:sz w:val="24"/>
          <w:szCs w:val="24"/>
        </w:rPr>
        <w:br w:type="page"/>
      </w:r>
    </w:p>
    <w:p w14:paraId="56F1E0CE" w14:textId="77777777" w:rsidR="00EF75E4" w:rsidRDefault="00EF75E4" w:rsidP="00EF75E4">
      <w:pPr>
        <w:rPr>
          <w:rFonts w:ascii="Times New Roman" w:hAnsi="Times New Roman" w:cs="Times New Roman"/>
          <w:b/>
          <w:bCs/>
          <w:sz w:val="24"/>
        </w:rPr>
        <w:sectPr w:rsidR="00EF75E4" w:rsidSect="00D4635B">
          <w:pgSz w:w="12240" w:h="15840" w:code="1"/>
          <w:pgMar w:top="1440" w:right="1440" w:bottom="1440" w:left="1440" w:header="720" w:footer="720" w:gutter="0"/>
          <w:cols w:space="720"/>
          <w:docGrid w:linePitch="360"/>
        </w:sectPr>
      </w:pPr>
    </w:p>
    <w:p w14:paraId="0F5FCAEB" w14:textId="63D6A51D" w:rsidR="00EF75E4" w:rsidRPr="00FA5D9F" w:rsidRDefault="00EF75E4" w:rsidP="00AE4C4B">
      <w:pPr>
        <w:spacing w:after="0" w:line="240" w:lineRule="auto"/>
        <w:rPr>
          <w:rFonts w:ascii="Times New Roman" w:hAnsi="Times New Roman" w:cs="Times New Roman"/>
          <w:b/>
          <w:bCs/>
          <w:sz w:val="24"/>
          <w:szCs w:val="24"/>
        </w:rPr>
      </w:pPr>
      <w:r w:rsidRPr="00FA5D9F">
        <w:rPr>
          <w:rFonts w:ascii="Times New Roman" w:hAnsi="Times New Roman" w:cs="Times New Roman"/>
          <w:b/>
          <w:bCs/>
          <w:sz w:val="24"/>
          <w:szCs w:val="24"/>
        </w:rPr>
        <w:lastRenderedPageBreak/>
        <w:t xml:space="preserve">Table </w:t>
      </w:r>
      <w:r w:rsidR="00271AE0" w:rsidRPr="00FA5D9F">
        <w:rPr>
          <w:rFonts w:ascii="Times New Roman" w:hAnsi="Times New Roman" w:cs="Times New Roman"/>
          <w:b/>
          <w:bCs/>
          <w:sz w:val="24"/>
          <w:szCs w:val="24"/>
        </w:rPr>
        <w:t>1</w:t>
      </w:r>
      <w:r w:rsidR="00FA5D9F" w:rsidRPr="00FA5D9F">
        <w:rPr>
          <w:rFonts w:ascii="Times New Roman" w:hAnsi="Times New Roman" w:cs="Times New Roman"/>
          <w:b/>
          <w:bCs/>
          <w:sz w:val="24"/>
          <w:szCs w:val="24"/>
        </w:rPr>
        <w:t>3</w:t>
      </w:r>
      <w:r w:rsidRPr="00FA5D9F">
        <w:rPr>
          <w:rFonts w:ascii="Times New Roman" w:hAnsi="Times New Roman" w:cs="Times New Roman"/>
          <w:b/>
          <w:bCs/>
          <w:sz w:val="24"/>
          <w:szCs w:val="24"/>
        </w:rPr>
        <w:t xml:space="preserve">. </w:t>
      </w:r>
      <w:r w:rsidRPr="00FA5D9F">
        <w:rPr>
          <w:rFonts w:ascii="Times New Roman" w:hAnsi="Times New Roman" w:cs="Times New Roman"/>
          <w:b/>
          <w:bCs/>
          <w:i/>
          <w:iCs/>
          <w:sz w:val="24"/>
          <w:szCs w:val="24"/>
        </w:rPr>
        <w:t>Analysis of Variance with Years of Experience and Dependent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
        <w:gridCol w:w="370"/>
        <w:gridCol w:w="790"/>
        <w:gridCol w:w="790"/>
        <w:gridCol w:w="1477"/>
        <w:gridCol w:w="790"/>
        <w:gridCol w:w="1539"/>
        <w:gridCol w:w="636"/>
        <w:gridCol w:w="876"/>
        <w:gridCol w:w="636"/>
        <w:gridCol w:w="1596"/>
        <w:gridCol w:w="636"/>
        <w:gridCol w:w="1132"/>
        <w:gridCol w:w="653"/>
      </w:tblGrid>
      <w:tr w:rsidR="00EF75E4" w:rsidRPr="00EF75E4" w14:paraId="7A7DECE5" w14:textId="77777777" w:rsidTr="003B4A15">
        <w:tc>
          <w:tcPr>
            <w:tcW w:w="2064" w:type="pct"/>
            <w:gridSpan w:val="6"/>
            <w:tcBorders>
              <w:top w:val="single" w:sz="4" w:space="0" w:color="auto"/>
              <w:bottom w:val="single" w:sz="4" w:space="0" w:color="auto"/>
            </w:tcBorders>
            <w:vAlign w:val="center"/>
          </w:tcPr>
          <w:p w14:paraId="68F8634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Physical Safety</w:t>
            </w:r>
          </w:p>
        </w:tc>
        <w:tc>
          <w:tcPr>
            <w:tcW w:w="1404" w:type="pct"/>
            <w:gridSpan w:val="4"/>
            <w:tcBorders>
              <w:top w:val="single" w:sz="4" w:space="0" w:color="auto"/>
              <w:bottom w:val="single" w:sz="4" w:space="0" w:color="auto"/>
            </w:tcBorders>
          </w:tcPr>
          <w:p w14:paraId="1C0482D7"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Teacher Victimization</w:t>
            </w:r>
          </w:p>
        </w:tc>
        <w:tc>
          <w:tcPr>
            <w:tcW w:w="1532" w:type="pct"/>
            <w:gridSpan w:val="4"/>
            <w:tcBorders>
              <w:top w:val="single" w:sz="4" w:space="0" w:color="auto"/>
              <w:bottom w:val="single" w:sz="4" w:space="0" w:color="auto"/>
            </w:tcBorders>
          </w:tcPr>
          <w:p w14:paraId="741C3DDB"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Emotional Safety</w:t>
            </w:r>
          </w:p>
        </w:tc>
      </w:tr>
      <w:tr w:rsidR="00EF75E4" w:rsidRPr="00EF75E4" w14:paraId="41888312" w14:textId="77777777" w:rsidTr="003B4A15">
        <w:tc>
          <w:tcPr>
            <w:tcW w:w="407" w:type="pct"/>
            <w:tcBorders>
              <w:top w:val="single" w:sz="4" w:space="0" w:color="auto"/>
            </w:tcBorders>
          </w:tcPr>
          <w:p w14:paraId="4BF61496" w14:textId="77777777" w:rsidR="00EF75E4" w:rsidRPr="00EF75E4" w:rsidRDefault="00EF75E4" w:rsidP="00EF75E4">
            <w:pPr>
              <w:spacing w:line="360" w:lineRule="auto"/>
              <w:rPr>
                <w:rFonts w:ascii="Times New Roman" w:hAnsi="Times New Roman" w:cs="Times New Roman"/>
                <w:sz w:val="24"/>
                <w:szCs w:val="24"/>
              </w:rPr>
            </w:pPr>
          </w:p>
        </w:tc>
        <w:tc>
          <w:tcPr>
            <w:tcW w:w="149" w:type="pct"/>
            <w:tcBorders>
              <w:top w:val="single" w:sz="4" w:space="0" w:color="auto"/>
            </w:tcBorders>
          </w:tcPr>
          <w:p w14:paraId="3A80A106" w14:textId="77777777" w:rsidR="00EF75E4" w:rsidRPr="00EF75E4" w:rsidRDefault="00EF75E4" w:rsidP="00EF75E4">
            <w:pPr>
              <w:spacing w:line="360" w:lineRule="auto"/>
              <w:rPr>
                <w:rFonts w:ascii="Times New Roman" w:hAnsi="Times New Roman" w:cs="Times New Roman"/>
                <w:sz w:val="24"/>
                <w:szCs w:val="24"/>
              </w:rPr>
            </w:pPr>
          </w:p>
        </w:tc>
        <w:tc>
          <w:tcPr>
            <w:tcW w:w="311" w:type="pct"/>
            <w:tcBorders>
              <w:top w:val="single" w:sz="4" w:space="0" w:color="auto"/>
              <w:bottom w:val="single" w:sz="4" w:space="0" w:color="auto"/>
            </w:tcBorders>
            <w:vAlign w:val="center"/>
          </w:tcPr>
          <w:p w14:paraId="73AE378C" w14:textId="77777777" w:rsidR="00EF75E4" w:rsidRPr="00EF75E4" w:rsidRDefault="00EF75E4" w:rsidP="00EF75E4">
            <w:pPr>
              <w:spacing w:line="360" w:lineRule="auto"/>
              <w:jc w:val="center"/>
              <w:rPr>
                <w:rFonts w:ascii="Times New Roman" w:hAnsi="Times New Roman" w:cs="Times New Roman"/>
                <w:i/>
                <w:iCs/>
                <w:sz w:val="24"/>
                <w:szCs w:val="24"/>
              </w:rPr>
            </w:pPr>
            <w:r w:rsidRPr="00EF75E4">
              <w:rPr>
                <w:rFonts w:ascii="Times New Roman" w:hAnsi="Times New Roman" w:cs="Times New Roman"/>
                <w:i/>
                <w:iCs/>
                <w:sz w:val="24"/>
                <w:szCs w:val="24"/>
              </w:rPr>
              <w:t>M</w:t>
            </w:r>
          </w:p>
        </w:tc>
        <w:tc>
          <w:tcPr>
            <w:tcW w:w="311" w:type="pct"/>
            <w:tcBorders>
              <w:top w:val="single" w:sz="4" w:space="0" w:color="auto"/>
              <w:bottom w:val="single" w:sz="4" w:space="0" w:color="auto"/>
            </w:tcBorders>
            <w:vAlign w:val="center"/>
          </w:tcPr>
          <w:p w14:paraId="7D95E3ED" w14:textId="77777777" w:rsidR="00EF75E4" w:rsidRPr="00EF75E4" w:rsidRDefault="00EF75E4" w:rsidP="00EF75E4">
            <w:pPr>
              <w:spacing w:line="360" w:lineRule="auto"/>
              <w:jc w:val="center"/>
              <w:rPr>
                <w:rFonts w:ascii="Times New Roman" w:hAnsi="Times New Roman" w:cs="Times New Roman"/>
                <w:i/>
                <w:iCs/>
                <w:sz w:val="24"/>
                <w:szCs w:val="24"/>
              </w:rPr>
            </w:pPr>
            <w:r w:rsidRPr="00EF75E4">
              <w:rPr>
                <w:rFonts w:ascii="Times New Roman" w:hAnsi="Times New Roman" w:cs="Times New Roman"/>
                <w:i/>
                <w:iCs/>
                <w:sz w:val="24"/>
                <w:szCs w:val="24"/>
              </w:rPr>
              <w:t>SD</w:t>
            </w:r>
          </w:p>
        </w:tc>
        <w:tc>
          <w:tcPr>
            <w:tcW w:w="576" w:type="pct"/>
            <w:tcBorders>
              <w:top w:val="single" w:sz="4" w:space="0" w:color="auto"/>
              <w:bottom w:val="single" w:sz="4" w:space="0" w:color="auto"/>
            </w:tcBorders>
            <w:vAlign w:val="center"/>
          </w:tcPr>
          <w:p w14:paraId="7A55F4DA" w14:textId="77777777" w:rsidR="00EF75E4" w:rsidRPr="00EF75E4" w:rsidRDefault="00EF75E4" w:rsidP="00EF75E4">
            <w:pPr>
              <w:spacing w:line="360" w:lineRule="auto"/>
              <w:jc w:val="center"/>
              <w:rPr>
                <w:rFonts w:ascii="Times New Roman" w:hAnsi="Times New Roman" w:cs="Times New Roman"/>
                <w:i/>
                <w:iCs/>
                <w:sz w:val="24"/>
                <w:szCs w:val="24"/>
              </w:rPr>
            </w:pPr>
            <w:r w:rsidRPr="00EF75E4">
              <w:rPr>
                <w:rFonts w:ascii="Times New Roman" w:hAnsi="Times New Roman" w:cs="Times New Roman"/>
                <w:i/>
                <w:iCs/>
                <w:sz w:val="24"/>
                <w:szCs w:val="24"/>
              </w:rPr>
              <w:t>p</w:t>
            </w:r>
          </w:p>
        </w:tc>
        <w:tc>
          <w:tcPr>
            <w:tcW w:w="311" w:type="pct"/>
            <w:tcBorders>
              <w:top w:val="single" w:sz="4" w:space="0" w:color="auto"/>
              <w:bottom w:val="single" w:sz="4" w:space="0" w:color="auto"/>
            </w:tcBorders>
          </w:tcPr>
          <w:p w14:paraId="4E9F55D7" w14:textId="77777777" w:rsidR="00EF75E4" w:rsidRPr="00EF75E4" w:rsidRDefault="00EF75E4" w:rsidP="00EF75E4">
            <w:pPr>
              <w:spacing w:line="360" w:lineRule="auto"/>
              <w:jc w:val="center"/>
              <w:rPr>
                <w:rFonts w:ascii="Times New Roman" w:hAnsi="Times New Roman" w:cs="Times New Roman"/>
                <w:i/>
                <w:iCs/>
                <w:sz w:val="24"/>
                <w:szCs w:val="24"/>
              </w:rPr>
            </w:pPr>
            <w:r w:rsidRPr="00EF75E4">
              <w:rPr>
                <w:rFonts w:ascii="Times New Roman" w:eastAsia="Times New Roman" w:hAnsi="Times New Roman" w:cs="Times New Roman"/>
                <w:color w:val="000000"/>
                <w:position w:val="-3"/>
                <w:sz w:val="24"/>
                <w:szCs w:val="24"/>
              </w:rPr>
              <w:t>η</w:t>
            </w:r>
            <w:r w:rsidRPr="00EF75E4">
              <w:rPr>
                <w:rFonts w:ascii="Times New Roman" w:eastAsia="Times New Roman" w:hAnsi="Times New Roman" w:cs="Times New Roman"/>
                <w:color w:val="000000"/>
                <w:position w:val="-4"/>
                <w:sz w:val="24"/>
                <w:szCs w:val="24"/>
                <w:vertAlign w:val="subscript"/>
              </w:rPr>
              <w:t>p</w:t>
            </w:r>
            <w:r w:rsidRPr="00EF75E4">
              <w:rPr>
                <w:rFonts w:ascii="Times New Roman" w:eastAsia="Times New Roman" w:hAnsi="Times New Roman" w:cs="Times New Roman"/>
                <w:color w:val="000000"/>
                <w:position w:val="4"/>
                <w:sz w:val="24"/>
                <w:szCs w:val="24"/>
              </w:rPr>
              <w:t>2</w:t>
            </w:r>
          </w:p>
        </w:tc>
        <w:tc>
          <w:tcPr>
            <w:tcW w:w="600" w:type="pct"/>
            <w:tcBorders>
              <w:top w:val="single" w:sz="4" w:space="0" w:color="auto"/>
              <w:bottom w:val="single" w:sz="4" w:space="0" w:color="auto"/>
            </w:tcBorders>
            <w:vAlign w:val="center"/>
          </w:tcPr>
          <w:p w14:paraId="51AD02A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i/>
                <w:iCs/>
                <w:sz w:val="24"/>
                <w:szCs w:val="24"/>
              </w:rPr>
              <w:t>M</w:t>
            </w:r>
          </w:p>
        </w:tc>
        <w:tc>
          <w:tcPr>
            <w:tcW w:w="243" w:type="pct"/>
            <w:tcBorders>
              <w:top w:val="single" w:sz="4" w:space="0" w:color="auto"/>
              <w:bottom w:val="single" w:sz="4" w:space="0" w:color="auto"/>
            </w:tcBorders>
            <w:vAlign w:val="center"/>
          </w:tcPr>
          <w:p w14:paraId="754CA46D"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i/>
                <w:iCs/>
                <w:sz w:val="24"/>
                <w:szCs w:val="24"/>
              </w:rPr>
              <w:t>SD</w:t>
            </w:r>
          </w:p>
        </w:tc>
        <w:tc>
          <w:tcPr>
            <w:tcW w:w="317" w:type="pct"/>
            <w:tcBorders>
              <w:top w:val="single" w:sz="4" w:space="0" w:color="auto"/>
              <w:bottom w:val="single" w:sz="4" w:space="0" w:color="auto"/>
            </w:tcBorders>
            <w:vAlign w:val="center"/>
          </w:tcPr>
          <w:p w14:paraId="184CD3E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i/>
                <w:iCs/>
                <w:sz w:val="24"/>
                <w:szCs w:val="24"/>
              </w:rPr>
              <w:t>p</w:t>
            </w:r>
          </w:p>
        </w:tc>
        <w:tc>
          <w:tcPr>
            <w:tcW w:w="244" w:type="pct"/>
            <w:tcBorders>
              <w:top w:val="single" w:sz="4" w:space="0" w:color="auto"/>
              <w:bottom w:val="single" w:sz="4" w:space="0" w:color="auto"/>
            </w:tcBorders>
          </w:tcPr>
          <w:p w14:paraId="566AD4FB"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η</w:t>
            </w:r>
            <w:r w:rsidRPr="00EF75E4">
              <w:rPr>
                <w:rFonts w:ascii="Times New Roman" w:eastAsia="Times New Roman" w:hAnsi="Times New Roman" w:cs="Times New Roman"/>
                <w:color w:val="000000"/>
                <w:position w:val="-4"/>
                <w:sz w:val="24"/>
                <w:szCs w:val="24"/>
                <w:vertAlign w:val="subscript"/>
              </w:rPr>
              <w:t>p</w:t>
            </w:r>
            <w:r w:rsidRPr="00EF75E4">
              <w:rPr>
                <w:rFonts w:ascii="Times New Roman" w:eastAsia="Times New Roman" w:hAnsi="Times New Roman" w:cs="Times New Roman"/>
                <w:color w:val="000000"/>
                <w:position w:val="4"/>
                <w:sz w:val="24"/>
                <w:szCs w:val="24"/>
              </w:rPr>
              <w:t>2</w:t>
            </w:r>
          </w:p>
        </w:tc>
        <w:tc>
          <w:tcPr>
            <w:tcW w:w="622" w:type="pct"/>
            <w:tcBorders>
              <w:top w:val="single" w:sz="4" w:space="0" w:color="auto"/>
              <w:bottom w:val="single" w:sz="4" w:space="0" w:color="auto"/>
            </w:tcBorders>
            <w:vAlign w:val="center"/>
          </w:tcPr>
          <w:p w14:paraId="5B798FA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i/>
                <w:iCs/>
                <w:sz w:val="24"/>
                <w:szCs w:val="24"/>
              </w:rPr>
              <w:t>M</w:t>
            </w:r>
          </w:p>
        </w:tc>
        <w:tc>
          <w:tcPr>
            <w:tcW w:w="244" w:type="pct"/>
            <w:tcBorders>
              <w:top w:val="single" w:sz="4" w:space="0" w:color="auto"/>
              <w:bottom w:val="single" w:sz="4" w:space="0" w:color="auto"/>
            </w:tcBorders>
            <w:vAlign w:val="center"/>
          </w:tcPr>
          <w:p w14:paraId="6187E34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i/>
                <w:iCs/>
                <w:sz w:val="24"/>
                <w:szCs w:val="24"/>
              </w:rPr>
              <w:t>SD</w:t>
            </w:r>
          </w:p>
        </w:tc>
        <w:tc>
          <w:tcPr>
            <w:tcW w:w="407" w:type="pct"/>
            <w:tcBorders>
              <w:top w:val="single" w:sz="4" w:space="0" w:color="auto"/>
              <w:bottom w:val="single" w:sz="4" w:space="0" w:color="auto"/>
            </w:tcBorders>
            <w:vAlign w:val="center"/>
          </w:tcPr>
          <w:p w14:paraId="35275285"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i/>
                <w:iCs/>
                <w:sz w:val="24"/>
                <w:szCs w:val="24"/>
              </w:rPr>
              <w:t>p</w:t>
            </w:r>
          </w:p>
        </w:tc>
        <w:tc>
          <w:tcPr>
            <w:tcW w:w="259" w:type="pct"/>
            <w:tcBorders>
              <w:top w:val="single" w:sz="4" w:space="0" w:color="auto"/>
              <w:bottom w:val="single" w:sz="4" w:space="0" w:color="auto"/>
            </w:tcBorders>
          </w:tcPr>
          <w:p w14:paraId="40957A7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η</w:t>
            </w:r>
            <w:r w:rsidRPr="00EF75E4">
              <w:rPr>
                <w:rFonts w:ascii="Times New Roman" w:eastAsia="Times New Roman" w:hAnsi="Times New Roman" w:cs="Times New Roman"/>
                <w:color w:val="000000"/>
                <w:position w:val="-4"/>
                <w:sz w:val="24"/>
                <w:szCs w:val="24"/>
                <w:vertAlign w:val="subscript"/>
              </w:rPr>
              <w:t>p</w:t>
            </w:r>
            <w:r w:rsidRPr="00EF75E4">
              <w:rPr>
                <w:rFonts w:ascii="Times New Roman" w:eastAsia="Times New Roman" w:hAnsi="Times New Roman" w:cs="Times New Roman"/>
                <w:color w:val="000000"/>
                <w:position w:val="4"/>
                <w:sz w:val="24"/>
                <w:szCs w:val="24"/>
              </w:rPr>
              <w:t>2</w:t>
            </w:r>
          </w:p>
        </w:tc>
      </w:tr>
      <w:tr w:rsidR="00EF75E4" w:rsidRPr="00EF75E4" w14:paraId="063261AC" w14:textId="77777777" w:rsidTr="003B4A15">
        <w:tc>
          <w:tcPr>
            <w:tcW w:w="407" w:type="pct"/>
            <w:vMerge w:val="restart"/>
            <w:vAlign w:val="center"/>
          </w:tcPr>
          <w:p w14:paraId="2D1920D5"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Fewer than 3 years</w:t>
            </w:r>
          </w:p>
        </w:tc>
        <w:tc>
          <w:tcPr>
            <w:tcW w:w="149" w:type="pct"/>
          </w:tcPr>
          <w:p w14:paraId="380D564F" w14:textId="77777777" w:rsidR="00EF75E4" w:rsidRPr="00EF75E4" w:rsidRDefault="00EF75E4" w:rsidP="00EF75E4">
            <w:pPr>
              <w:spacing w:line="360" w:lineRule="auto"/>
              <w:rPr>
                <w:rFonts w:ascii="Times New Roman" w:hAnsi="Times New Roman" w:cs="Times New Roman"/>
                <w:sz w:val="24"/>
                <w:szCs w:val="24"/>
              </w:rPr>
            </w:pPr>
          </w:p>
        </w:tc>
        <w:tc>
          <w:tcPr>
            <w:tcW w:w="311" w:type="pct"/>
            <w:tcBorders>
              <w:top w:val="single" w:sz="4" w:space="0" w:color="auto"/>
            </w:tcBorders>
            <w:vAlign w:val="center"/>
          </w:tcPr>
          <w:p w14:paraId="72B4E0C0" w14:textId="77777777" w:rsidR="00EF75E4" w:rsidRPr="00EF75E4" w:rsidRDefault="00EF75E4" w:rsidP="00EF75E4">
            <w:pPr>
              <w:spacing w:line="360" w:lineRule="auto"/>
              <w:jc w:val="center"/>
              <w:rPr>
                <w:rFonts w:ascii="Times New Roman" w:hAnsi="Times New Roman" w:cs="Times New Roman"/>
                <w:i/>
                <w:iCs/>
                <w:sz w:val="24"/>
                <w:szCs w:val="24"/>
              </w:rPr>
            </w:pPr>
          </w:p>
        </w:tc>
        <w:tc>
          <w:tcPr>
            <w:tcW w:w="311" w:type="pct"/>
            <w:tcBorders>
              <w:top w:val="single" w:sz="4" w:space="0" w:color="auto"/>
            </w:tcBorders>
            <w:vAlign w:val="center"/>
          </w:tcPr>
          <w:p w14:paraId="201F0D9A" w14:textId="77777777" w:rsidR="00EF75E4" w:rsidRPr="00EF75E4" w:rsidRDefault="00EF75E4" w:rsidP="00EF75E4">
            <w:pPr>
              <w:spacing w:line="360" w:lineRule="auto"/>
              <w:jc w:val="center"/>
              <w:rPr>
                <w:rFonts w:ascii="Times New Roman" w:hAnsi="Times New Roman" w:cs="Times New Roman"/>
                <w:i/>
                <w:iCs/>
                <w:sz w:val="24"/>
                <w:szCs w:val="24"/>
              </w:rPr>
            </w:pPr>
          </w:p>
        </w:tc>
        <w:tc>
          <w:tcPr>
            <w:tcW w:w="576" w:type="pct"/>
            <w:tcBorders>
              <w:top w:val="single" w:sz="4" w:space="0" w:color="auto"/>
            </w:tcBorders>
            <w:vAlign w:val="center"/>
          </w:tcPr>
          <w:p w14:paraId="62599D7E"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&lt;.001***</w:t>
            </w:r>
          </w:p>
        </w:tc>
        <w:tc>
          <w:tcPr>
            <w:tcW w:w="311" w:type="pct"/>
            <w:tcBorders>
              <w:top w:val="single" w:sz="4" w:space="0" w:color="auto"/>
            </w:tcBorders>
          </w:tcPr>
          <w:p w14:paraId="22FBCEBB"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.018</w:t>
            </w:r>
          </w:p>
        </w:tc>
        <w:tc>
          <w:tcPr>
            <w:tcW w:w="600" w:type="pct"/>
            <w:tcBorders>
              <w:top w:val="single" w:sz="4" w:space="0" w:color="auto"/>
            </w:tcBorders>
            <w:vAlign w:val="center"/>
          </w:tcPr>
          <w:p w14:paraId="31369B4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3" w:type="pct"/>
            <w:tcBorders>
              <w:top w:val="single" w:sz="4" w:space="0" w:color="auto"/>
            </w:tcBorders>
            <w:vAlign w:val="center"/>
          </w:tcPr>
          <w:p w14:paraId="16EEAC63"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317" w:type="pct"/>
            <w:tcBorders>
              <w:top w:val="single" w:sz="4" w:space="0" w:color="auto"/>
            </w:tcBorders>
            <w:vAlign w:val="center"/>
          </w:tcPr>
          <w:p w14:paraId="5D58060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.007**</w:t>
            </w:r>
          </w:p>
        </w:tc>
        <w:tc>
          <w:tcPr>
            <w:tcW w:w="244" w:type="pct"/>
            <w:tcBorders>
              <w:top w:val="single" w:sz="4" w:space="0" w:color="auto"/>
            </w:tcBorders>
          </w:tcPr>
          <w:p w14:paraId="14EC90B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.004</w:t>
            </w:r>
          </w:p>
        </w:tc>
        <w:tc>
          <w:tcPr>
            <w:tcW w:w="622" w:type="pct"/>
            <w:tcBorders>
              <w:top w:val="single" w:sz="4" w:space="0" w:color="auto"/>
            </w:tcBorders>
            <w:vAlign w:val="center"/>
          </w:tcPr>
          <w:p w14:paraId="52778EB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Borders>
              <w:top w:val="single" w:sz="4" w:space="0" w:color="auto"/>
            </w:tcBorders>
            <w:vAlign w:val="center"/>
          </w:tcPr>
          <w:p w14:paraId="4FAB206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407" w:type="pct"/>
            <w:tcBorders>
              <w:top w:val="single" w:sz="4" w:space="0" w:color="auto"/>
            </w:tcBorders>
            <w:vAlign w:val="center"/>
          </w:tcPr>
          <w:p w14:paraId="7307F1E7"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.653</w:t>
            </w:r>
          </w:p>
        </w:tc>
        <w:tc>
          <w:tcPr>
            <w:tcW w:w="259" w:type="pct"/>
            <w:tcBorders>
              <w:top w:val="single" w:sz="4" w:space="0" w:color="auto"/>
            </w:tcBorders>
          </w:tcPr>
          <w:p w14:paraId="12D811D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.000</w:t>
            </w:r>
          </w:p>
        </w:tc>
      </w:tr>
      <w:tr w:rsidR="00EF75E4" w:rsidRPr="00EF75E4" w14:paraId="055AB208" w14:textId="77777777" w:rsidTr="003B4A15">
        <w:tc>
          <w:tcPr>
            <w:tcW w:w="407" w:type="pct"/>
            <w:vMerge/>
            <w:vAlign w:val="center"/>
          </w:tcPr>
          <w:p w14:paraId="55D9A5CD"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19BA8AA8"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0</w:t>
            </w:r>
          </w:p>
        </w:tc>
        <w:tc>
          <w:tcPr>
            <w:tcW w:w="311" w:type="pct"/>
            <w:vAlign w:val="center"/>
          </w:tcPr>
          <w:p w14:paraId="24661910"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0.03</w:t>
            </w:r>
          </w:p>
        </w:tc>
        <w:tc>
          <w:tcPr>
            <w:tcW w:w="311" w:type="pct"/>
            <w:vAlign w:val="center"/>
          </w:tcPr>
          <w:p w14:paraId="7BDC3FF8"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.77</w:t>
            </w:r>
          </w:p>
        </w:tc>
        <w:tc>
          <w:tcPr>
            <w:tcW w:w="576" w:type="pct"/>
            <w:vAlign w:val="center"/>
          </w:tcPr>
          <w:p w14:paraId="4B8F0009"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48012552"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6F01A2A3"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0.14</w:t>
            </w:r>
          </w:p>
        </w:tc>
        <w:tc>
          <w:tcPr>
            <w:tcW w:w="243" w:type="pct"/>
            <w:vAlign w:val="center"/>
          </w:tcPr>
          <w:p w14:paraId="2CC93DF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0.77</w:t>
            </w:r>
          </w:p>
        </w:tc>
        <w:tc>
          <w:tcPr>
            <w:tcW w:w="317" w:type="pct"/>
            <w:vAlign w:val="center"/>
          </w:tcPr>
          <w:p w14:paraId="3F5B75E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32C7608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25CF290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0.002</w:t>
            </w:r>
          </w:p>
        </w:tc>
        <w:tc>
          <w:tcPr>
            <w:tcW w:w="244" w:type="pct"/>
            <w:vAlign w:val="center"/>
          </w:tcPr>
          <w:p w14:paraId="1765F9C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0.69</w:t>
            </w:r>
          </w:p>
        </w:tc>
        <w:tc>
          <w:tcPr>
            <w:tcW w:w="407" w:type="pct"/>
            <w:vAlign w:val="center"/>
          </w:tcPr>
          <w:p w14:paraId="3E2B903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2848A12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64AA3A00" w14:textId="77777777" w:rsidTr="003B4A15">
        <w:tc>
          <w:tcPr>
            <w:tcW w:w="407" w:type="pct"/>
            <w:vMerge/>
            <w:vAlign w:val="center"/>
          </w:tcPr>
          <w:p w14:paraId="036C891E"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75D4FDD1"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1</w:t>
            </w:r>
          </w:p>
        </w:tc>
        <w:tc>
          <w:tcPr>
            <w:tcW w:w="311" w:type="pct"/>
            <w:vAlign w:val="center"/>
          </w:tcPr>
          <w:p w14:paraId="071A246E"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-0.39</w:t>
            </w:r>
          </w:p>
        </w:tc>
        <w:tc>
          <w:tcPr>
            <w:tcW w:w="311" w:type="pct"/>
            <w:vAlign w:val="center"/>
          </w:tcPr>
          <w:p w14:paraId="10F439D9"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.80</w:t>
            </w:r>
          </w:p>
        </w:tc>
        <w:tc>
          <w:tcPr>
            <w:tcW w:w="576" w:type="pct"/>
            <w:vAlign w:val="center"/>
          </w:tcPr>
          <w:p w14:paraId="045C01EB"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58C23DC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2EC9F2D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-0.19</w:t>
            </w:r>
          </w:p>
        </w:tc>
        <w:tc>
          <w:tcPr>
            <w:tcW w:w="243" w:type="pct"/>
            <w:vAlign w:val="center"/>
          </w:tcPr>
          <w:p w14:paraId="1475BDE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0.78</w:t>
            </w:r>
          </w:p>
        </w:tc>
        <w:tc>
          <w:tcPr>
            <w:tcW w:w="317" w:type="pct"/>
            <w:vAlign w:val="center"/>
          </w:tcPr>
          <w:p w14:paraId="04032FA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09488A6B"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3EF2CF7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-0.03</w:t>
            </w:r>
          </w:p>
        </w:tc>
        <w:tc>
          <w:tcPr>
            <w:tcW w:w="244" w:type="pct"/>
            <w:vAlign w:val="center"/>
          </w:tcPr>
          <w:p w14:paraId="040CC7B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0.63</w:t>
            </w:r>
          </w:p>
        </w:tc>
        <w:tc>
          <w:tcPr>
            <w:tcW w:w="407" w:type="pct"/>
            <w:vAlign w:val="center"/>
          </w:tcPr>
          <w:p w14:paraId="79578582"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2DA9C2FD"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6E50E140" w14:textId="77777777" w:rsidTr="003B4A15">
        <w:tc>
          <w:tcPr>
            <w:tcW w:w="407" w:type="pct"/>
            <w:vMerge w:val="restart"/>
            <w:vAlign w:val="center"/>
          </w:tcPr>
          <w:p w14:paraId="718006E3"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3–9 years</w:t>
            </w:r>
          </w:p>
        </w:tc>
        <w:tc>
          <w:tcPr>
            <w:tcW w:w="149" w:type="pct"/>
          </w:tcPr>
          <w:p w14:paraId="57951A17" w14:textId="77777777" w:rsidR="00EF75E4" w:rsidRPr="00EF75E4" w:rsidRDefault="00EF75E4" w:rsidP="00EF75E4">
            <w:pPr>
              <w:spacing w:line="360" w:lineRule="auto"/>
              <w:rPr>
                <w:rFonts w:ascii="Times New Roman" w:hAnsi="Times New Roman" w:cs="Times New Roman"/>
                <w:sz w:val="24"/>
                <w:szCs w:val="24"/>
              </w:rPr>
            </w:pPr>
          </w:p>
        </w:tc>
        <w:tc>
          <w:tcPr>
            <w:tcW w:w="311" w:type="pct"/>
            <w:vAlign w:val="center"/>
          </w:tcPr>
          <w:p w14:paraId="0E16C64A"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vAlign w:val="center"/>
          </w:tcPr>
          <w:p w14:paraId="1AC1C7DF" w14:textId="77777777" w:rsidR="00EF75E4" w:rsidRPr="00EF75E4" w:rsidRDefault="00EF75E4" w:rsidP="00EF75E4">
            <w:pPr>
              <w:spacing w:line="360" w:lineRule="auto"/>
              <w:jc w:val="center"/>
              <w:rPr>
                <w:rFonts w:ascii="Times New Roman" w:hAnsi="Times New Roman" w:cs="Times New Roman"/>
                <w:sz w:val="24"/>
                <w:szCs w:val="24"/>
              </w:rPr>
            </w:pPr>
          </w:p>
        </w:tc>
        <w:tc>
          <w:tcPr>
            <w:tcW w:w="576" w:type="pct"/>
            <w:vAlign w:val="center"/>
          </w:tcPr>
          <w:p w14:paraId="171D7853"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&lt;.001***</w:t>
            </w:r>
          </w:p>
        </w:tc>
        <w:tc>
          <w:tcPr>
            <w:tcW w:w="311" w:type="pct"/>
          </w:tcPr>
          <w:p w14:paraId="609DD87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.011</w:t>
            </w:r>
          </w:p>
        </w:tc>
        <w:tc>
          <w:tcPr>
            <w:tcW w:w="600" w:type="pct"/>
            <w:vAlign w:val="center"/>
          </w:tcPr>
          <w:p w14:paraId="22868F5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3" w:type="pct"/>
            <w:vAlign w:val="center"/>
          </w:tcPr>
          <w:p w14:paraId="1F36FB3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317" w:type="pct"/>
            <w:vAlign w:val="center"/>
          </w:tcPr>
          <w:p w14:paraId="1B4F4BD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.064</w:t>
            </w:r>
          </w:p>
        </w:tc>
        <w:tc>
          <w:tcPr>
            <w:tcW w:w="244" w:type="pct"/>
          </w:tcPr>
          <w:p w14:paraId="4C1C293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.002</w:t>
            </w:r>
          </w:p>
        </w:tc>
        <w:tc>
          <w:tcPr>
            <w:tcW w:w="622" w:type="pct"/>
            <w:vAlign w:val="center"/>
          </w:tcPr>
          <w:p w14:paraId="6F65840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vAlign w:val="center"/>
          </w:tcPr>
          <w:p w14:paraId="2487267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407" w:type="pct"/>
            <w:vAlign w:val="center"/>
          </w:tcPr>
          <w:p w14:paraId="6FDA502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&lt;.001***</w:t>
            </w:r>
          </w:p>
        </w:tc>
        <w:tc>
          <w:tcPr>
            <w:tcW w:w="259" w:type="pct"/>
          </w:tcPr>
          <w:p w14:paraId="2541F49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.01</w:t>
            </w:r>
          </w:p>
        </w:tc>
      </w:tr>
      <w:tr w:rsidR="00EF75E4" w:rsidRPr="00EF75E4" w14:paraId="310A784F" w14:textId="77777777" w:rsidTr="003B4A15">
        <w:tc>
          <w:tcPr>
            <w:tcW w:w="407" w:type="pct"/>
            <w:vMerge/>
            <w:vAlign w:val="center"/>
          </w:tcPr>
          <w:p w14:paraId="2FDE4E62"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7E71E26F"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0</w:t>
            </w:r>
          </w:p>
        </w:tc>
        <w:tc>
          <w:tcPr>
            <w:tcW w:w="311" w:type="pct"/>
            <w:vAlign w:val="center"/>
          </w:tcPr>
          <w:p w14:paraId="7208BE8C"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.058</w:t>
            </w:r>
          </w:p>
        </w:tc>
        <w:tc>
          <w:tcPr>
            <w:tcW w:w="311" w:type="pct"/>
            <w:vAlign w:val="center"/>
          </w:tcPr>
          <w:p w14:paraId="5482F55F"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0.77</w:t>
            </w:r>
          </w:p>
        </w:tc>
        <w:tc>
          <w:tcPr>
            <w:tcW w:w="576" w:type="pct"/>
            <w:vAlign w:val="center"/>
          </w:tcPr>
          <w:p w14:paraId="3F0C28BC"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50838B5D"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61864B2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0.24</w:t>
            </w:r>
          </w:p>
        </w:tc>
        <w:tc>
          <w:tcPr>
            <w:tcW w:w="243" w:type="pct"/>
            <w:vAlign w:val="center"/>
          </w:tcPr>
          <w:p w14:paraId="77FEAF6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0.77</w:t>
            </w:r>
          </w:p>
        </w:tc>
        <w:tc>
          <w:tcPr>
            <w:tcW w:w="317" w:type="pct"/>
            <w:vAlign w:val="center"/>
          </w:tcPr>
          <w:p w14:paraId="009BC2C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728C4DB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0B8D73B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0.05</w:t>
            </w:r>
          </w:p>
        </w:tc>
        <w:tc>
          <w:tcPr>
            <w:tcW w:w="244" w:type="pct"/>
            <w:vAlign w:val="center"/>
          </w:tcPr>
          <w:p w14:paraId="4C9E096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0.67</w:t>
            </w:r>
          </w:p>
        </w:tc>
        <w:tc>
          <w:tcPr>
            <w:tcW w:w="407" w:type="pct"/>
            <w:vAlign w:val="center"/>
          </w:tcPr>
          <w:p w14:paraId="65DAA16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0F6F0473"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30106234" w14:textId="77777777" w:rsidTr="003B4A15">
        <w:tc>
          <w:tcPr>
            <w:tcW w:w="407" w:type="pct"/>
            <w:vMerge/>
            <w:vAlign w:val="center"/>
          </w:tcPr>
          <w:p w14:paraId="79B641F1"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600CB32F"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1</w:t>
            </w:r>
          </w:p>
        </w:tc>
        <w:tc>
          <w:tcPr>
            <w:tcW w:w="311" w:type="pct"/>
            <w:vAlign w:val="center"/>
          </w:tcPr>
          <w:p w14:paraId="6242FCFF"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-0.12</w:t>
            </w:r>
          </w:p>
        </w:tc>
        <w:tc>
          <w:tcPr>
            <w:tcW w:w="311" w:type="pct"/>
            <w:vAlign w:val="center"/>
          </w:tcPr>
          <w:p w14:paraId="3EF0A432"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0.78</w:t>
            </w:r>
          </w:p>
        </w:tc>
        <w:tc>
          <w:tcPr>
            <w:tcW w:w="576" w:type="pct"/>
            <w:vAlign w:val="center"/>
          </w:tcPr>
          <w:p w14:paraId="30D7D8AC"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63A0156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0F61DED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-0.52</w:t>
            </w:r>
          </w:p>
        </w:tc>
        <w:tc>
          <w:tcPr>
            <w:tcW w:w="243" w:type="pct"/>
            <w:vAlign w:val="center"/>
          </w:tcPr>
          <w:p w14:paraId="38AFCB4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0.80</w:t>
            </w:r>
          </w:p>
        </w:tc>
        <w:tc>
          <w:tcPr>
            <w:tcW w:w="317" w:type="pct"/>
            <w:vAlign w:val="center"/>
          </w:tcPr>
          <w:p w14:paraId="4B17555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5930C01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3E453C7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-0.10</w:t>
            </w:r>
          </w:p>
        </w:tc>
        <w:tc>
          <w:tcPr>
            <w:tcW w:w="244" w:type="pct"/>
            <w:vAlign w:val="center"/>
          </w:tcPr>
          <w:p w14:paraId="012E9255"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0.70</w:t>
            </w:r>
          </w:p>
        </w:tc>
        <w:tc>
          <w:tcPr>
            <w:tcW w:w="407" w:type="pct"/>
            <w:vAlign w:val="center"/>
          </w:tcPr>
          <w:p w14:paraId="72B0713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75F41682"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703E4634" w14:textId="77777777" w:rsidTr="003B4A15">
        <w:tc>
          <w:tcPr>
            <w:tcW w:w="407" w:type="pct"/>
            <w:vMerge w:val="restart"/>
            <w:vAlign w:val="center"/>
          </w:tcPr>
          <w:p w14:paraId="7F942ACC"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10–20 years</w:t>
            </w:r>
          </w:p>
        </w:tc>
        <w:tc>
          <w:tcPr>
            <w:tcW w:w="149" w:type="pct"/>
          </w:tcPr>
          <w:p w14:paraId="723AC001" w14:textId="77777777" w:rsidR="00EF75E4" w:rsidRPr="00EF75E4" w:rsidRDefault="00EF75E4" w:rsidP="00EF75E4">
            <w:pPr>
              <w:spacing w:line="360" w:lineRule="auto"/>
              <w:rPr>
                <w:rFonts w:ascii="Times New Roman" w:hAnsi="Times New Roman" w:cs="Times New Roman"/>
                <w:sz w:val="24"/>
                <w:szCs w:val="24"/>
              </w:rPr>
            </w:pPr>
          </w:p>
        </w:tc>
        <w:tc>
          <w:tcPr>
            <w:tcW w:w="311" w:type="pct"/>
            <w:vAlign w:val="center"/>
          </w:tcPr>
          <w:p w14:paraId="52E4D5C8"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vAlign w:val="center"/>
          </w:tcPr>
          <w:p w14:paraId="2FEA3765" w14:textId="77777777" w:rsidR="00EF75E4" w:rsidRPr="00EF75E4" w:rsidRDefault="00EF75E4" w:rsidP="00EF75E4">
            <w:pPr>
              <w:spacing w:line="360" w:lineRule="auto"/>
              <w:jc w:val="center"/>
              <w:rPr>
                <w:rFonts w:ascii="Times New Roman" w:hAnsi="Times New Roman" w:cs="Times New Roman"/>
                <w:sz w:val="24"/>
                <w:szCs w:val="24"/>
              </w:rPr>
            </w:pPr>
          </w:p>
        </w:tc>
        <w:tc>
          <w:tcPr>
            <w:tcW w:w="576" w:type="pct"/>
            <w:vAlign w:val="center"/>
          </w:tcPr>
          <w:p w14:paraId="475BDA15"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.229</w:t>
            </w:r>
          </w:p>
        </w:tc>
        <w:tc>
          <w:tcPr>
            <w:tcW w:w="311" w:type="pct"/>
          </w:tcPr>
          <w:p w14:paraId="29CA40E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.001</w:t>
            </w:r>
          </w:p>
        </w:tc>
        <w:tc>
          <w:tcPr>
            <w:tcW w:w="600" w:type="pct"/>
            <w:vAlign w:val="center"/>
          </w:tcPr>
          <w:p w14:paraId="4F28BFA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3" w:type="pct"/>
            <w:vAlign w:val="center"/>
          </w:tcPr>
          <w:p w14:paraId="694C319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317" w:type="pct"/>
            <w:vAlign w:val="center"/>
          </w:tcPr>
          <w:p w14:paraId="2B167CB7"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.011*</w:t>
            </w:r>
          </w:p>
        </w:tc>
        <w:tc>
          <w:tcPr>
            <w:tcW w:w="244" w:type="pct"/>
          </w:tcPr>
          <w:p w14:paraId="18BB47A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.004</w:t>
            </w:r>
          </w:p>
        </w:tc>
        <w:tc>
          <w:tcPr>
            <w:tcW w:w="622" w:type="pct"/>
            <w:vAlign w:val="center"/>
          </w:tcPr>
          <w:p w14:paraId="63B9B7D3"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vAlign w:val="center"/>
          </w:tcPr>
          <w:p w14:paraId="66CDFCC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407" w:type="pct"/>
            <w:vAlign w:val="center"/>
          </w:tcPr>
          <w:p w14:paraId="07676A6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.816</w:t>
            </w:r>
          </w:p>
        </w:tc>
        <w:tc>
          <w:tcPr>
            <w:tcW w:w="259" w:type="pct"/>
          </w:tcPr>
          <w:p w14:paraId="256A0B3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.000</w:t>
            </w:r>
          </w:p>
        </w:tc>
      </w:tr>
      <w:tr w:rsidR="00EF75E4" w:rsidRPr="00EF75E4" w14:paraId="26805174" w14:textId="77777777" w:rsidTr="003B4A15">
        <w:tc>
          <w:tcPr>
            <w:tcW w:w="407" w:type="pct"/>
            <w:vMerge/>
            <w:vAlign w:val="center"/>
          </w:tcPr>
          <w:p w14:paraId="20181C53"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58035120"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0</w:t>
            </w:r>
          </w:p>
        </w:tc>
        <w:tc>
          <w:tcPr>
            <w:tcW w:w="311" w:type="pct"/>
            <w:vAlign w:val="center"/>
          </w:tcPr>
          <w:p w14:paraId="124C2294"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-0.16</w:t>
            </w:r>
          </w:p>
        </w:tc>
        <w:tc>
          <w:tcPr>
            <w:tcW w:w="311" w:type="pct"/>
            <w:vAlign w:val="center"/>
          </w:tcPr>
          <w:p w14:paraId="0DD7351A"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0.79</w:t>
            </w:r>
          </w:p>
        </w:tc>
        <w:tc>
          <w:tcPr>
            <w:tcW w:w="576" w:type="pct"/>
            <w:vAlign w:val="center"/>
          </w:tcPr>
          <w:p w14:paraId="141CD5CE"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3142EB85"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6F52232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-0.34</w:t>
            </w:r>
          </w:p>
        </w:tc>
        <w:tc>
          <w:tcPr>
            <w:tcW w:w="243" w:type="pct"/>
            <w:vAlign w:val="center"/>
          </w:tcPr>
          <w:p w14:paraId="3D1CA20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0.77</w:t>
            </w:r>
          </w:p>
        </w:tc>
        <w:tc>
          <w:tcPr>
            <w:tcW w:w="317" w:type="pct"/>
            <w:vAlign w:val="center"/>
          </w:tcPr>
          <w:p w14:paraId="0E81E727"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288D8482"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582131B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-0.003</w:t>
            </w:r>
          </w:p>
        </w:tc>
        <w:tc>
          <w:tcPr>
            <w:tcW w:w="244" w:type="pct"/>
            <w:vAlign w:val="center"/>
          </w:tcPr>
          <w:p w14:paraId="0C7C0B33"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0.69</w:t>
            </w:r>
          </w:p>
        </w:tc>
        <w:tc>
          <w:tcPr>
            <w:tcW w:w="407" w:type="pct"/>
            <w:vAlign w:val="center"/>
          </w:tcPr>
          <w:p w14:paraId="0DC66A57"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0FEA31A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2901004C" w14:textId="77777777" w:rsidTr="003B4A15">
        <w:tc>
          <w:tcPr>
            <w:tcW w:w="407" w:type="pct"/>
            <w:vMerge/>
            <w:vAlign w:val="center"/>
          </w:tcPr>
          <w:p w14:paraId="23C18AEF"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52FBCAB7"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1</w:t>
            </w:r>
          </w:p>
        </w:tc>
        <w:tc>
          <w:tcPr>
            <w:tcW w:w="311" w:type="pct"/>
            <w:vAlign w:val="center"/>
          </w:tcPr>
          <w:p w14:paraId="209CAACB"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0.03</w:t>
            </w:r>
          </w:p>
        </w:tc>
        <w:tc>
          <w:tcPr>
            <w:tcW w:w="311" w:type="pct"/>
            <w:vAlign w:val="center"/>
          </w:tcPr>
          <w:p w14:paraId="3550FF32"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0.77</w:t>
            </w:r>
          </w:p>
        </w:tc>
        <w:tc>
          <w:tcPr>
            <w:tcW w:w="576" w:type="pct"/>
            <w:vAlign w:val="center"/>
          </w:tcPr>
          <w:p w14:paraId="7F5AE5A5"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5D28EBE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05EE7AE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0.07</w:t>
            </w:r>
          </w:p>
        </w:tc>
        <w:tc>
          <w:tcPr>
            <w:tcW w:w="243" w:type="pct"/>
            <w:vAlign w:val="center"/>
          </w:tcPr>
          <w:p w14:paraId="28ED80B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0.77</w:t>
            </w:r>
          </w:p>
        </w:tc>
        <w:tc>
          <w:tcPr>
            <w:tcW w:w="317" w:type="pct"/>
            <w:vAlign w:val="center"/>
          </w:tcPr>
          <w:p w14:paraId="3A6F473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5A0CE4C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3BB246B1"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0.006</w:t>
            </w:r>
          </w:p>
        </w:tc>
        <w:tc>
          <w:tcPr>
            <w:tcW w:w="244" w:type="pct"/>
            <w:vAlign w:val="center"/>
          </w:tcPr>
          <w:p w14:paraId="414ED34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0.67</w:t>
            </w:r>
          </w:p>
        </w:tc>
        <w:tc>
          <w:tcPr>
            <w:tcW w:w="407" w:type="pct"/>
            <w:vAlign w:val="center"/>
          </w:tcPr>
          <w:p w14:paraId="080D63D5"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04BB8599"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2EDB3120" w14:textId="77777777" w:rsidTr="003B4A15">
        <w:tc>
          <w:tcPr>
            <w:tcW w:w="407" w:type="pct"/>
            <w:vMerge w:val="restart"/>
            <w:vAlign w:val="center"/>
          </w:tcPr>
          <w:p w14:paraId="2675228D"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More than 20 years</w:t>
            </w:r>
          </w:p>
        </w:tc>
        <w:tc>
          <w:tcPr>
            <w:tcW w:w="149" w:type="pct"/>
          </w:tcPr>
          <w:p w14:paraId="76BB44E0" w14:textId="77777777" w:rsidR="00EF75E4" w:rsidRPr="00EF75E4" w:rsidRDefault="00EF75E4" w:rsidP="00EF75E4">
            <w:pPr>
              <w:spacing w:line="360" w:lineRule="auto"/>
              <w:rPr>
                <w:rFonts w:ascii="Times New Roman" w:hAnsi="Times New Roman" w:cs="Times New Roman"/>
                <w:sz w:val="24"/>
                <w:szCs w:val="24"/>
              </w:rPr>
            </w:pPr>
          </w:p>
        </w:tc>
        <w:tc>
          <w:tcPr>
            <w:tcW w:w="311" w:type="pct"/>
            <w:vAlign w:val="center"/>
          </w:tcPr>
          <w:p w14:paraId="094E346C"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vAlign w:val="center"/>
          </w:tcPr>
          <w:p w14:paraId="183DCE35" w14:textId="77777777" w:rsidR="00EF75E4" w:rsidRPr="00EF75E4" w:rsidRDefault="00EF75E4" w:rsidP="00EF75E4">
            <w:pPr>
              <w:spacing w:line="360" w:lineRule="auto"/>
              <w:jc w:val="center"/>
              <w:rPr>
                <w:rFonts w:ascii="Times New Roman" w:hAnsi="Times New Roman" w:cs="Times New Roman"/>
                <w:sz w:val="24"/>
                <w:szCs w:val="24"/>
              </w:rPr>
            </w:pPr>
          </w:p>
        </w:tc>
        <w:tc>
          <w:tcPr>
            <w:tcW w:w="576" w:type="pct"/>
            <w:vAlign w:val="center"/>
          </w:tcPr>
          <w:p w14:paraId="161C78DC"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&lt;.001***</w:t>
            </w:r>
          </w:p>
        </w:tc>
        <w:tc>
          <w:tcPr>
            <w:tcW w:w="311" w:type="pct"/>
          </w:tcPr>
          <w:p w14:paraId="5D554CD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.024</w:t>
            </w:r>
          </w:p>
        </w:tc>
        <w:tc>
          <w:tcPr>
            <w:tcW w:w="600" w:type="pct"/>
            <w:vAlign w:val="center"/>
          </w:tcPr>
          <w:p w14:paraId="2C71A16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3" w:type="pct"/>
            <w:vAlign w:val="center"/>
          </w:tcPr>
          <w:p w14:paraId="1E4AE430"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317" w:type="pct"/>
            <w:vAlign w:val="center"/>
          </w:tcPr>
          <w:p w14:paraId="3A20B62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.435</w:t>
            </w:r>
          </w:p>
        </w:tc>
        <w:tc>
          <w:tcPr>
            <w:tcW w:w="244" w:type="pct"/>
          </w:tcPr>
          <w:p w14:paraId="13F85F7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.000</w:t>
            </w:r>
          </w:p>
        </w:tc>
        <w:tc>
          <w:tcPr>
            <w:tcW w:w="622" w:type="pct"/>
            <w:vAlign w:val="center"/>
          </w:tcPr>
          <w:p w14:paraId="3A7330A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vAlign w:val="center"/>
          </w:tcPr>
          <w:p w14:paraId="701E10A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407" w:type="pct"/>
            <w:vAlign w:val="center"/>
          </w:tcPr>
          <w:p w14:paraId="4C724B15"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&lt;.001***</w:t>
            </w:r>
          </w:p>
        </w:tc>
        <w:tc>
          <w:tcPr>
            <w:tcW w:w="259" w:type="pct"/>
          </w:tcPr>
          <w:p w14:paraId="57B7523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eastAsia="Times New Roman" w:hAnsi="Times New Roman" w:cs="Times New Roman"/>
                <w:color w:val="000000"/>
                <w:position w:val="-3"/>
                <w:sz w:val="24"/>
                <w:szCs w:val="24"/>
              </w:rPr>
              <w:t>.011</w:t>
            </w:r>
          </w:p>
        </w:tc>
      </w:tr>
      <w:tr w:rsidR="00EF75E4" w:rsidRPr="00EF75E4" w14:paraId="6EE989EB" w14:textId="77777777" w:rsidTr="003B4A15">
        <w:tc>
          <w:tcPr>
            <w:tcW w:w="407" w:type="pct"/>
            <w:vMerge/>
          </w:tcPr>
          <w:p w14:paraId="29F8643B" w14:textId="77777777" w:rsidR="00EF75E4" w:rsidRPr="00EF75E4" w:rsidRDefault="00EF75E4" w:rsidP="00EF75E4">
            <w:pPr>
              <w:spacing w:line="360" w:lineRule="auto"/>
              <w:rPr>
                <w:rFonts w:ascii="Times New Roman" w:hAnsi="Times New Roman" w:cs="Times New Roman"/>
                <w:sz w:val="24"/>
                <w:szCs w:val="24"/>
              </w:rPr>
            </w:pPr>
          </w:p>
        </w:tc>
        <w:tc>
          <w:tcPr>
            <w:tcW w:w="149" w:type="pct"/>
          </w:tcPr>
          <w:p w14:paraId="3929E97A"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0</w:t>
            </w:r>
          </w:p>
        </w:tc>
        <w:tc>
          <w:tcPr>
            <w:tcW w:w="311" w:type="pct"/>
            <w:vAlign w:val="center"/>
          </w:tcPr>
          <w:p w14:paraId="17EEB016"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-0.08</w:t>
            </w:r>
          </w:p>
        </w:tc>
        <w:tc>
          <w:tcPr>
            <w:tcW w:w="311" w:type="pct"/>
            <w:vAlign w:val="center"/>
          </w:tcPr>
          <w:p w14:paraId="3AE5E966"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0.79</w:t>
            </w:r>
          </w:p>
        </w:tc>
        <w:tc>
          <w:tcPr>
            <w:tcW w:w="576" w:type="pct"/>
            <w:vAlign w:val="center"/>
          </w:tcPr>
          <w:p w14:paraId="2137CABE"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Pr>
          <w:p w14:paraId="7469A8F2"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vAlign w:val="center"/>
          </w:tcPr>
          <w:p w14:paraId="1483488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-0.009</w:t>
            </w:r>
          </w:p>
        </w:tc>
        <w:tc>
          <w:tcPr>
            <w:tcW w:w="243" w:type="pct"/>
            <w:vAlign w:val="center"/>
          </w:tcPr>
          <w:p w14:paraId="0B81F2DB"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0.79</w:t>
            </w:r>
          </w:p>
        </w:tc>
        <w:tc>
          <w:tcPr>
            <w:tcW w:w="317" w:type="pct"/>
            <w:vAlign w:val="center"/>
          </w:tcPr>
          <w:p w14:paraId="134E7B8D"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Pr>
          <w:p w14:paraId="44E6885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vAlign w:val="center"/>
          </w:tcPr>
          <w:p w14:paraId="5B0973A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-0.45</w:t>
            </w:r>
          </w:p>
        </w:tc>
        <w:tc>
          <w:tcPr>
            <w:tcW w:w="244" w:type="pct"/>
            <w:vAlign w:val="center"/>
          </w:tcPr>
          <w:p w14:paraId="14A7C0A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0.68</w:t>
            </w:r>
          </w:p>
        </w:tc>
        <w:tc>
          <w:tcPr>
            <w:tcW w:w="407" w:type="pct"/>
            <w:vAlign w:val="center"/>
          </w:tcPr>
          <w:p w14:paraId="029612A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Pr>
          <w:p w14:paraId="525701B6"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r w:rsidR="00EF75E4" w:rsidRPr="00EF75E4" w14:paraId="0528BEB7" w14:textId="77777777" w:rsidTr="003B4A15">
        <w:tc>
          <w:tcPr>
            <w:tcW w:w="407" w:type="pct"/>
            <w:vMerge/>
            <w:tcBorders>
              <w:bottom w:val="single" w:sz="4" w:space="0" w:color="auto"/>
            </w:tcBorders>
          </w:tcPr>
          <w:p w14:paraId="105CF54F" w14:textId="77777777" w:rsidR="00EF75E4" w:rsidRPr="00EF75E4" w:rsidRDefault="00EF75E4" w:rsidP="00EF75E4">
            <w:pPr>
              <w:spacing w:line="360" w:lineRule="auto"/>
              <w:rPr>
                <w:rFonts w:ascii="Times New Roman" w:hAnsi="Times New Roman" w:cs="Times New Roman"/>
                <w:sz w:val="24"/>
                <w:szCs w:val="24"/>
              </w:rPr>
            </w:pPr>
          </w:p>
        </w:tc>
        <w:tc>
          <w:tcPr>
            <w:tcW w:w="149" w:type="pct"/>
            <w:tcBorders>
              <w:bottom w:val="single" w:sz="4" w:space="0" w:color="auto"/>
            </w:tcBorders>
          </w:tcPr>
          <w:p w14:paraId="593B91C4" w14:textId="77777777" w:rsidR="00EF75E4" w:rsidRPr="00EF75E4" w:rsidRDefault="00EF75E4" w:rsidP="00EF75E4">
            <w:pPr>
              <w:spacing w:line="360" w:lineRule="auto"/>
              <w:rPr>
                <w:rFonts w:ascii="Times New Roman" w:hAnsi="Times New Roman" w:cs="Times New Roman"/>
                <w:sz w:val="24"/>
                <w:szCs w:val="24"/>
              </w:rPr>
            </w:pPr>
            <w:r w:rsidRPr="00EF75E4">
              <w:rPr>
                <w:rFonts w:ascii="Times New Roman" w:hAnsi="Times New Roman" w:cs="Times New Roman"/>
                <w:sz w:val="24"/>
                <w:szCs w:val="24"/>
              </w:rPr>
              <w:t>1</w:t>
            </w:r>
          </w:p>
        </w:tc>
        <w:tc>
          <w:tcPr>
            <w:tcW w:w="311" w:type="pct"/>
            <w:tcBorders>
              <w:bottom w:val="single" w:sz="4" w:space="0" w:color="auto"/>
            </w:tcBorders>
            <w:vAlign w:val="center"/>
          </w:tcPr>
          <w:p w14:paraId="5D5403A3"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0.19</w:t>
            </w:r>
          </w:p>
        </w:tc>
        <w:tc>
          <w:tcPr>
            <w:tcW w:w="311" w:type="pct"/>
            <w:tcBorders>
              <w:bottom w:val="single" w:sz="4" w:space="0" w:color="auto"/>
            </w:tcBorders>
            <w:vAlign w:val="center"/>
          </w:tcPr>
          <w:p w14:paraId="7B1C7295" w14:textId="77777777" w:rsidR="00EF75E4" w:rsidRPr="00EF75E4" w:rsidRDefault="00EF75E4" w:rsidP="00EF75E4">
            <w:pPr>
              <w:spacing w:line="360" w:lineRule="auto"/>
              <w:jc w:val="center"/>
              <w:rPr>
                <w:rFonts w:ascii="Times New Roman" w:hAnsi="Times New Roman" w:cs="Times New Roman"/>
                <w:sz w:val="24"/>
                <w:szCs w:val="24"/>
              </w:rPr>
            </w:pPr>
            <w:r w:rsidRPr="00EF75E4">
              <w:rPr>
                <w:rFonts w:ascii="Times New Roman" w:hAnsi="Times New Roman" w:cs="Times New Roman"/>
                <w:sz w:val="24"/>
                <w:szCs w:val="24"/>
              </w:rPr>
              <w:t>0.73</w:t>
            </w:r>
          </w:p>
        </w:tc>
        <w:tc>
          <w:tcPr>
            <w:tcW w:w="576" w:type="pct"/>
            <w:tcBorders>
              <w:bottom w:val="single" w:sz="4" w:space="0" w:color="auto"/>
            </w:tcBorders>
            <w:vAlign w:val="center"/>
          </w:tcPr>
          <w:p w14:paraId="0D64AD53" w14:textId="77777777" w:rsidR="00EF75E4" w:rsidRPr="00EF75E4" w:rsidRDefault="00EF75E4" w:rsidP="00EF75E4">
            <w:pPr>
              <w:spacing w:line="360" w:lineRule="auto"/>
              <w:jc w:val="center"/>
              <w:rPr>
                <w:rFonts w:ascii="Times New Roman" w:hAnsi="Times New Roman" w:cs="Times New Roman"/>
                <w:sz w:val="24"/>
                <w:szCs w:val="24"/>
              </w:rPr>
            </w:pPr>
          </w:p>
        </w:tc>
        <w:tc>
          <w:tcPr>
            <w:tcW w:w="311" w:type="pct"/>
            <w:tcBorders>
              <w:bottom w:val="single" w:sz="4" w:space="0" w:color="auto"/>
            </w:tcBorders>
          </w:tcPr>
          <w:p w14:paraId="6A5A11E8"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00" w:type="pct"/>
            <w:tcBorders>
              <w:bottom w:val="single" w:sz="4" w:space="0" w:color="auto"/>
            </w:tcBorders>
            <w:vAlign w:val="center"/>
          </w:tcPr>
          <w:p w14:paraId="1C6DD96F"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0.02</w:t>
            </w:r>
          </w:p>
        </w:tc>
        <w:tc>
          <w:tcPr>
            <w:tcW w:w="243" w:type="pct"/>
            <w:tcBorders>
              <w:bottom w:val="single" w:sz="4" w:space="0" w:color="auto"/>
            </w:tcBorders>
            <w:vAlign w:val="center"/>
          </w:tcPr>
          <w:p w14:paraId="3D3B3D3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0.75</w:t>
            </w:r>
          </w:p>
        </w:tc>
        <w:tc>
          <w:tcPr>
            <w:tcW w:w="317" w:type="pct"/>
            <w:tcBorders>
              <w:bottom w:val="single" w:sz="4" w:space="0" w:color="auto"/>
            </w:tcBorders>
            <w:vAlign w:val="center"/>
          </w:tcPr>
          <w:p w14:paraId="24A8EC55"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44" w:type="pct"/>
            <w:tcBorders>
              <w:bottom w:val="single" w:sz="4" w:space="0" w:color="auto"/>
            </w:tcBorders>
          </w:tcPr>
          <w:p w14:paraId="7F7F41EE"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622" w:type="pct"/>
            <w:tcBorders>
              <w:bottom w:val="single" w:sz="4" w:space="0" w:color="auto"/>
            </w:tcBorders>
            <w:vAlign w:val="center"/>
          </w:tcPr>
          <w:p w14:paraId="50114B7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0.11</w:t>
            </w:r>
          </w:p>
        </w:tc>
        <w:tc>
          <w:tcPr>
            <w:tcW w:w="244" w:type="pct"/>
            <w:tcBorders>
              <w:bottom w:val="single" w:sz="4" w:space="0" w:color="auto"/>
            </w:tcBorders>
            <w:vAlign w:val="center"/>
          </w:tcPr>
          <w:p w14:paraId="4289AFFC"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r w:rsidRPr="00EF75E4">
              <w:rPr>
                <w:rFonts w:ascii="Times New Roman" w:hAnsi="Times New Roman" w:cs="Times New Roman"/>
                <w:sz w:val="24"/>
                <w:szCs w:val="24"/>
              </w:rPr>
              <w:t>0.66</w:t>
            </w:r>
          </w:p>
        </w:tc>
        <w:tc>
          <w:tcPr>
            <w:tcW w:w="407" w:type="pct"/>
            <w:tcBorders>
              <w:bottom w:val="single" w:sz="4" w:space="0" w:color="auto"/>
            </w:tcBorders>
            <w:vAlign w:val="center"/>
          </w:tcPr>
          <w:p w14:paraId="37312B84"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c>
          <w:tcPr>
            <w:tcW w:w="259" w:type="pct"/>
            <w:tcBorders>
              <w:bottom w:val="single" w:sz="4" w:space="0" w:color="auto"/>
            </w:tcBorders>
          </w:tcPr>
          <w:p w14:paraId="745F400A" w14:textId="77777777" w:rsidR="00EF75E4" w:rsidRPr="00EF75E4" w:rsidRDefault="00EF75E4" w:rsidP="00EF75E4">
            <w:pPr>
              <w:spacing w:line="360" w:lineRule="auto"/>
              <w:jc w:val="center"/>
              <w:rPr>
                <w:rFonts w:ascii="Times New Roman" w:eastAsia="Times New Roman" w:hAnsi="Times New Roman" w:cs="Times New Roman"/>
                <w:color w:val="000000"/>
                <w:position w:val="-3"/>
                <w:sz w:val="24"/>
                <w:szCs w:val="24"/>
              </w:rPr>
            </w:pPr>
          </w:p>
        </w:tc>
      </w:tr>
    </w:tbl>
    <w:p w14:paraId="0729285C" w14:textId="77777777" w:rsidR="00EF75E4" w:rsidRPr="00EF75E4" w:rsidRDefault="00EF75E4" w:rsidP="00EF75E4">
      <w:pPr>
        <w:rPr>
          <w:rFonts w:ascii="Times New Roman" w:hAnsi="Times New Roman" w:cs="Times New Roman"/>
          <w:sz w:val="24"/>
          <w:szCs w:val="24"/>
        </w:rPr>
      </w:pPr>
      <w:r w:rsidRPr="00EF75E4">
        <w:rPr>
          <w:rFonts w:ascii="Times New Roman" w:hAnsi="Times New Roman" w:cs="Times New Roman"/>
          <w:i/>
          <w:iCs/>
          <w:sz w:val="24"/>
          <w:szCs w:val="24"/>
        </w:rPr>
        <w:t xml:space="preserve">N = 1605 </w:t>
      </w:r>
      <w:r w:rsidRPr="00EF75E4">
        <w:rPr>
          <w:rFonts w:ascii="Times New Roman" w:hAnsi="Times New Roman" w:cs="Times New Roman"/>
          <w:sz w:val="24"/>
          <w:szCs w:val="24"/>
        </w:rPr>
        <w:t xml:space="preserve">* </w:t>
      </w:r>
      <w:r w:rsidRPr="00EF75E4">
        <w:rPr>
          <w:rFonts w:ascii="Times New Roman" w:hAnsi="Times New Roman" w:cs="Times New Roman"/>
          <w:i/>
          <w:iCs/>
          <w:sz w:val="24"/>
          <w:szCs w:val="24"/>
        </w:rPr>
        <w:t>P</w:t>
      </w:r>
      <w:r w:rsidRPr="00EF75E4">
        <w:rPr>
          <w:rFonts w:ascii="Times New Roman" w:hAnsi="Times New Roman" w:cs="Times New Roman"/>
          <w:sz w:val="24"/>
          <w:szCs w:val="24"/>
        </w:rPr>
        <w:t xml:space="preserve"> &lt; 0.05; ** </w:t>
      </w:r>
      <w:r w:rsidRPr="00EF75E4">
        <w:rPr>
          <w:rFonts w:ascii="Times New Roman" w:hAnsi="Times New Roman" w:cs="Times New Roman"/>
          <w:i/>
          <w:iCs/>
          <w:sz w:val="24"/>
          <w:szCs w:val="24"/>
        </w:rPr>
        <w:t>P</w:t>
      </w:r>
      <w:r w:rsidRPr="00EF75E4">
        <w:rPr>
          <w:rFonts w:ascii="Times New Roman" w:hAnsi="Times New Roman" w:cs="Times New Roman"/>
          <w:sz w:val="24"/>
          <w:szCs w:val="24"/>
        </w:rPr>
        <w:t xml:space="preserve"> &lt; 0.01; *** </w:t>
      </w:r>
      <w:r w:rsidRPr="00EF75E4">
        <w:rPr>
          <w:rFonts w:ascii="Times New Roman" w:hAnsi="Times New Roman" w:cs="Times New Roman"/>
          <w:i/>
          <w:iCs/>
          <w:sz w:val="24"/>
          <w:szCs w:val="24"/>
        </w:rPr>
        <w:t>P</w:t>
      </w:r>
      <w:r w:rsidRPr="00EF75E4">
        <w:rPr>
          <w:rFonts w:ascii="Times New Roman" w:hAnsi="Times New Roman" w:cs="Times New Roman"/>
          <w:sz w:val="24"/>
          <w:szCs w:val="24"/>
        </w:rPr>
        <w:t xml:space="preserve"> &lt; 0.001 (two-tailed tests).</w:t>
      </w:r>
    </w:p>
    <w:p w14:paraId="184A25DD" w14:textId="77777777" w:rsidR="00EF75E4" w:rsidRDefault="00EF75E4" w:rsidP="00085E07">
      <w:pPr>
        <w:spacing w:line="480" w:lineRule="auto"/>
        <w:rPr>
          <w:rFonts w:ascii="Times New Roman" w:eastAsia="Times New Roman" w:hAnsi="Times New Roman" w:cs="Times New Roman"/>
          <w:b/>
          <w:bCs/>
          <w:color w:val="000000"/>
          <w:sz w:val="24"/>
          <w:szCs w:val="24"/>
        </w:rPr>
        <w:sectPr w:rsidR="00EF75E4" w:rsidSect="00EF75E4">
          <w:pgSz w:w="15840" w:h="12240" w:orient="landscape" w:code="1"/>
          <w:pgMar w:top="1440" w:right="1440" w:bottom="1440" w:left="1440" w:header="720" w:footer="720" w:gutter="0"/>
          <w:cols w:space="720"/>
          <w:docGrid w:linePitch="360"/>
        </w:sectPr>
      </w:pPr>
    </w:p>
    <w:p w14:paraId="7DEDF421" w14:textId="5028A097" w:rsidR="00DA6CB3" w:rsidRDefault="00626E39" w:rsidP="002D08A0">
      <w:pPr>
        <w:spacing w:line="480" w:lineRule="auto"/>
        <w:ind w:firstLine="720"/>
        <w:rPr>
          <w:rFonts w:ascii="Times New Roman" w:hAnsi="Times New Roman" w:cs="Times New Roman"/>
          <w:sz w:val="24"/>
        </w:rPr>
      </w:pPr>
      <w:r>
        <w:rPr>
          <w:rFonts w:ascii="Times New Roman" w:hAnsi="Times New Roman" w:cs="Times New Roman"/>
          <w:sz w:val="24"/>
        </w:rPr>
        <w:lastRenderedPageBreak/>
        <w:t xml:space="preserve">The results of the ANOVA analysis </w:t>
      </w:r>
      <w:r w:rsidR="000B4625">
        <w:rPr>
          <w:rFonts w:ascii="Times New Roman" w:hAnsi="Times New Roman" w:cs="Times New Roman"/>
          <w:sz w:val="24"/>
        </w:rPr>
        <w:t xml:space="preserve">of each survey item that constructed teacher victimization </w:t>
      </w:r>
      <w:r w:rsidR="007E2FD6">
        <w:rPr>
          <w:rFonts w:ascii="Times New Roman" w:hAnsi="Times New Roman" w:cs="Times New Roman"/>
          <w:sz w:val="24"/>
        </w:rPr>
        <w:t>show less experienced teachers reported statistically significantly fewer threats and assaults</w:t>
      </w:r>
      <w:r w:rsidR="00DA6CB3">
        <w:rPr>
          <w:rFonts w:ascii="Times New Roman" w:hAnsi="Times New Roman" w:cs="Times New Roman"/>
          <w:sz w:val="24"/>
        </w:rPr>
        <w:t xml:space="preserve"> (</w:t>
      </w:r>
      <w:r w:rsidR="00DA6CB3" w:rsidRPr="00E9599C">
        <w:rPr>
          <w:rFonts w:ascii="Times New Roman" w:hAnsi="Times New Roman" w:cs="Times New Roman"/>
          <w:i/>
          <w:iCs/>
          <w:sz w:val="24"/>
        </w:rPr>
        <w:t>M</w:t>
      </w:r>
      <w:r w:rsidR="00DA6CB3">
        <w:rPr>
          <w:rFonts w:ascii="Times New Roman" w:hAnsi="Times New Roman" w:cs="Times New Roman"/>
          <w:i/>
          <w:iCs/>
          <w:sz w:val="24"/>
        </w:rPr>
        <w:t xml:space="preserve"> </w:t>
      </w:r>
      <w:r w:rsidR="00DA6CB3" w:rsidRPr="00E9599C">
        <w:rPr>
          <w:rFonts w:ascii="Times New Roman" w:hAnsi="Times New Roman" w:cs="Times New Roman"/>
          <w:i/>
          <w:iCs/>
          <w:sz w:val="24"/>
        </w:rPr>
        <w:t>=</w:t>
      </w:r>
      <w:r w:rsidR="00DA6CB3">
        <w:rPr>
          <w:rFonts w:ascii="Times New Roman" w:hAnsi="Times New Roman" w:cs="Times New Roman"/>
          <w:i/>
          <w:iCs/>
          <w:sz w:val="24"/>
        </w:rPr>
        <w:t xml:space="preserve"> </w:t>
      </w:r>
      <w:r w:rsidR="00DA6CB3">
        <w:rPr>
          <w:rFonts w:ascii="Times New Roman" w:hAnsi="Times New Roman" w:cs="Times New Roman"/>
          <w:sz w:val="24"/>
        </w:rPr>
        <w:t xml:space="preserve">-0.19, </w:t>
      </w:r>
      <w:r w:rsidR="00DA6CB3">
        <w:rPr>
          <w:rFonts w:ascii="Times New Roman" w:hAnsi="Times New Roman" w:cs="Times New Roman"/>
          <w:i/>
          <w:iCs/>
          <w:sz w:val="24"/>
        </w:rPr>
        <w:t xml:space="preserve">P </w:t>
      </w:r>
      <w:r w:rsidR="00DA6CB3">
        <w:rPr>
          <w:rFonts w:ascii="Times New Roman" w:hAnsi="Times New Roman" w:cs="Times New Roman"/>
          <w:sz w:val="24"/>
        </w:rPr>
        <w:t>= 0.007)</w:t>
      </w:r>
      <w:r w:rsidR="007E2FD6">
        <w:rPr>
          <w:rFonts w:ascii="Times New Roman" w:hAnsi="Times New Roman" w:cs="Times New Roman"/>
          <w:sz w:val="24"/>
        </w:rPr>
        <w:t xml:space="preserve"> (Table 14)</w:t>
      </w:r>
      <w:r w:rsidR="00DA6CB3">
        <w:rPr>
          <w:rFonts w:ascii="Times New Roman" w:hAnsi="Times New Roman" w:cs="Times New Roman"/>
          <w:sz w:val="24"/>
        </w:rPr>
        <w:t xml:space="preserve">. </w:t>
      </w:r>
      <w:r w:rsidR="003B655B">
        <w:rPr>
          <w:rFonts w:ascii="Times New Roman" w:hAnsi="Times New Roman" w:cs="Times New Roman"/>
          <w:sz w:val="24"/>
        </w:rPr>
        <w:t xml:space="preserve">In addition, </w:t>
      </w:r>
      <w:r w:rsidR="003B655B">
        <w:rPr>
          <w:rFonts w:ascii="Times New Roman" w:hAnsi="Times New Roman" w:cs="Times New Roman"/>
          <w:sz w:val="24"/>
          <w:szCs w:val="24"/>
        </w:rPr>
        <w:t>the results, which must be interpreted with caution, indicate that when asked whether students had ever threatened or assaulted them, teachers with fewer than 3 years’ experience reported a statistically significant difference in experiencing far fewer threats and assaults by students (</w:t>
      </w:r>
      <w:r w:rsidR="003B655B" w:rsidRPr="00850504">
        <w:rPr>
          <w:rFonts w:ascii="Times New Roman" w:hAnsi="Times New Roman" w:cs="Times New Roman"/>
          <w:i/>
          <w:iCs/>
          <w:sz w:val="24"/>
          <w:szCs w:val="24"/>
        </w:rPr>
        <w:t>P</w:t>
      </w:r>
      <w:r w:rsidR="003B655B">
        <w:rPr>
          <w:rFonts w:ascii="Times New Roman" w:hAnsi="Times New Roman" w:cs="Times New Roman"/>
          <w:sz w:val="24"/>
          <w:szCs w:val="24"/>
        </w:rPr>
        <w:t xml:space="preserve"> &lt; 0.001 and </w:t>
      </w:r>
      <w:r w:rsidR="003B655B" w:rsidRPr="00850504">
        <w:rPr>
          <w:rFonts w:ascii="Times New Roman" w:hAnsi="Times New Roman" w:cs="Times New Roman"/>
          <w:i/>
          <w:iCs/>
          <w:sz w:val="24"/>
          <w:szCs w:val="24"/>
        </w:rPr>
        <w:t>P</w:t>
      </w:r>
      <w:r w:rsidR="003B655B">
        <w:rPr>
          <w:rFonts w:ascii="Times New Roman" w:hAnsi="Times New Roman" w:cs="Times New Roman"/>
          <w:i/>
          <w:iCs/>
          <w:sz w:val="24"/>
          <w:szCs w:val="24"/>
        </w:rPr>
        <w:t xml:space="preserve"> </w:t>
      </w:r>
      <w:r w:rsidR="003B655B">
        <w:rPr>
          <w:rFonts w:ascii="Times New Roman" w:hAnsi="Times New Roman" w:cs="Times New Roman"/>
          <w:sz w:val="24"/>
          <w:szCs w:val="24"/>
        </w:rPr>
        <w:t>= 0.001) (Table 14). This difference is likely a factor of teaching experience rather than actual threats or assaults.</w:t>
      </w:r>
      <w:r w:rsidR="00562771">
        <w:rPr>
          <w:rFonts w:ascii="Times New Roman" w:hAnsi="Times New Roman" w:cs="Times New Roman"/>
          <w:sz w:val="24"/>
          <w:szCs w:val="24"/>
        </w:rPr>
        <w:t xml:space="preserve"> </w:t>
      </w:r>
      <w:r w:rsidR="00562771">
        <w:rPr>
          <w:rFonts w:ascii="Times New Roman" w:hAnsi="Times New Roman" w:cs="Times New Roman"/>
          <w:sz w:val="24"/>
        </w:rPr>
        <w:t>When isolating whether a student has ever threatened a teacher, teachers with more than 21 years’ experience reported a statistically significant difference in threats compared with teachers with 20 or fewer years (</w:t>
      </w:r>
      <w:r w:rsidR="00562771" w:rsidRPr="000D1251">
        <w:rPr>
          <w:rFonts w:ascii="Times New Roman" w:hAnsi="Times New Roman" w:cs="Times New Roman"/>
          <w:i/>
          <w:iCs/>
          <w:sz w:val="24"/>
        </w:rPr>
        <w:t>M</w:t>
      </w:r>
      <w:r w:rsidR="00562771">
        <w:rPr>
          <w:rFonts w:ascii="Times New Roman" w:hAnsi="Times New Roman" w:cs="Times New Roman"/>
          <w:i/>
          <w:iCs/>
          <w:sz w:val="24"/>
        </w:rPr>
        <w:t xml:space="preserve"> </w:t>
      </w:r>
      <w:r w:rsidR="00562771">
        <w:rPr>
          <w:rFonts w:ascii="Times New Roman" w:hAnsi="Times New Roman" w:cs="Times New Roman"/>
          <w:sz w:val="24"/>
        </w:rPr>
        <w:t xml:space="preserve">= 0.133; </w:t>
      </w:r>
      <w:r w:rsidR="00562771" w:rsidRPr="00850504">
        <w:rPr>
          <w:rFonts w:ascii="Times New Roman" w:hAnsi="Times New Roman" w:cs="Times New Roman"/>
          <w:i/>
          <w:iCs/>
          <w:sz w:val="24"/>
        </w:rPr>
        <w:t>P</w:t>
      </w:r>
      <w:r w:rsidR="00562771">
        <w:rPr>
          <w:rFonts w:ascii="Times New Roman" w:hAnsi="Times New Roman" w:cs="Times New Roman"/>
          <w:i/>
          <w:iCs/>
          <w:sz w:val="24"/>
        </w:rPr>
        <w:t xml:space="preserve"> </w:t>
      </w:r>
      <w:r w:rsidR="00562771">
        <w:rPr>
          <w:rFonts w:ascii="Times New Roman" w:hAnsi="Times New Roman" w:cs="Times New Roman"/>
          <w:sz w:val="24"/>
        </w:rPr>
        <w:t>&lt; 0.001) (Table 15).</w:t>
      </w:r>
    </w:p>
    <w:p w14:paraId="7EE1FCFE" w14:textId="7152C4C0" w:rsidR="00085E07" w:rsidRPr="00FA5D9F" w:rsidRDefault="00085E07" w:rsidP="00972536">
      <w:pPr>
        <w:spacing w:after="0" w:line="240" w:lineRule="auto"/>
        <w:rPr>
          <w:rFonts w:ascii="Times New Roman" w:eastAsia="Times New Roman" w:hAnsi="Times New Roman" w:cs="Times New Roman"/>
          <w:b/>
          <w:bCs/>
          <w:i/>
          <w:iCs/>
          <w:color w:val="000000"/>
          <w:sz w:val="24"/>
          <w:szCs w:val="24"/>
        </w:rPr>
      </w:pPr>
      <w:r w:rsidRPr="00FA5D9F">
        <w:rPr>
          <w:rFonts w:ascii="Times New Roman" w:eastAsia="Times New Roman" w:hAnsi="Times New Roman" w:cs="Times New Roman"/>
          <w:b/>
          <w:bCs/>
          <w:color w:val="000000"/>
          <w:sz w:val="24"/>
          <w:szCs w:val="24"/>
        </w:rPr>
        <w:t xml:space="preserve">Table </w:t>
      </w:r>
      <w:r w:rsidR="00DC22F4" w:rsidRPr="00FA5D9F">
        <w:rPr>
          <w:rFonts w:ascii="Times New Roman" w:eastAsia="Times New Roman" w:hAnsi="Times New Roman" w:cs="Times New Roman"/>
          <w:b/>
          <w:bCs/>
          <w:color w:val="000000"/>
          <w:sz w:val="24"/>
          <w:szCs w:val="24"/>
        </w:rPr>
        <w:t>1</w:t>
      </w:r>
      <w:r w:rsidR="00FA5D9F" w:rsidRPr="00FA5D9F">
        <w:rPr>
          <w:rFonts w:ascii="Times New Roman" w:eastAsia="Times New Roman" w:hAnsi="Times New Roman" w:cs="Times New Roman"/>
          <w:b/>
          <w:bCs/>
          <w:color w:val="000000"/>
          <w:sz w:val="24"/>
          <w:szCs w:val="24"/>
        </w:rPr>
        <w:t>4</w:t>
      </w:r>
      <w:r w:rsidR="008D2BFE" w:rsidRPr="00FA5D9F">
        <w:rPr>
          <w:rFonts w:ascii="Times New Roman" w:eastAsia="Times New Roman" w:hAnsi="Times New Roman" w:cs="Times New Roman"/>
          <w:b/>
          <w:bCs/>
          <w:color w:val="000000"/>
          <w:sz w:val="24"/>
          <w:szCs w:val="24"/>
        </w:rPr>
        <w:t xml:space="preserve">. </w:t>
      </w:r>
      <w:r w:rsidRPr="00FA5D9F">
        <w:rPr>
          <w:rFonts w:ascii="Times New Roman" w:eastAsia="Times New Roman" w:hAnsi="Times New Roman" w:cs="Times New Roman"/>
          <w:b/>
          <w:bCs/>
          <w:i/>
          <w:iCs/>
          <w:color w:val="000000"/>
          <w:sz w:val="24"/>
          <w:szCs w:val="24"/>
        </w:rPr>
        <w:t>Analysis of Variance for Threats and Attacks by Less than Three Years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561"/>
        <w:gridCol w:w="1561"/>
        <w:gridCol w:w="1561"/>
        <w:gridCol w:w="1561"/>
        <w:gridCol w:w="1552"/>
      </w:tblGrid>
      <w:tr w:rsidR="00085E07" w:rsidRPr="00DC517F" w14:paraId="3831E96C" w14:textId="77777777" w:rsidTr="00850504">
        <w:tc>
          <w:tcPr>
            <w:tcW w:w="835" w:type="pct"/>
            <w:tcBorders>
              <w:top w:val="single" w:sz="4" w:space="0" w:color="auto"/>
              <w:bottom w:val="single" w:sz="8" w:space="0" w:color="152935"/>
            </w:tcBorders>
            <w:vAlign w:val="center"/>
          </w:tcPr>
          <w:p w14:paraId="3EB38ACB" w14:textId="77777777" w:rsidR="00085E07" w:rsidRPr="00DC517F" w:rsidRDefault="00085E07" w:rsidP="00850504">
            <w:pPr>
              <w:spacing w:line="360" w:lineRule="auto"/>
              <w:jc w:val="center"/>
              <w:rPr>
                <w:rFonts w:ascii="Times New Roman" w:hAnsi="Times New Roman" w:cs="Times New Roman"/>
                <w:i/>
                <w:iCs/>
              </w:rPr>
            </w:pPr>
          </w:p>
        </w:tc>
        <w:tc>
          <w:tcPr>
            <w:tcW w:w="1668" w:type="pct"/>
            <w:gridSpan w:val="2"/>
            <w:tcBorders>
              <w:top w:val="single" w:sz="4" w:space="0" w:color="auto"/>
              <w:bottom w:val="single" w:sz="8" w:space="0" w:color="152935"/>
            </w:tcBorders>
            <w:vAlign w:val="center"/>
          </w:tcPr>
          <w:p w14:paraId="08E06497" w14:textId="77777777" w:rsidR="00085E07" w:rsidRPr="00EA1AF4" w:rsidRDefault="00085E07" w:rsidP="00850504">
            <w:pPr>
              <w:spacing w:line="360" w:lineRule="auto"/>
              <w:jc w:val="center"/>
              <w:rPr>
                <w:rFonts w:ascii="Times New Roman" w:hAnsi="Times New Roman" w:cs="Times New Roman"/>
              </w:rPr>
            </w:pPr>
            <w:r w:rsidRPr="00EA1AF4">
              <w:rPr>
                <w:rFonts w:ascii="Times New Roman" w:hAnsi="Times New Roman" w:cs="Times New Roman"/>
              </w:rPr>
              <w:t>0-3 years</w:t>
            </w:r>
          </w:p>
        </w:tc>
        <w:tc>
          <w:tcPr>
            <w:tcW w:w="1668" w:type="pct"/>
            <w:gridSpan w:val="2"/>
            <w:tcBorders>
              <w:top w:val="single" w:sz="4" w:space="0" w:color="auto"/>
              <w:bottom w:val="single" w:sz="8" w:space="0" w:color="152935"/>
            </w:tcBorders>
            <w:vAlign w:val="center"/>
          </w:tcPr>
          <w:p w14:paraId="237FBC57" w14:textId="028E8E64" w:rsidR="00085E07" w:rsidRPr="00DC517F" w:rsidRDefault="00085E07" w:rsidP="00850504">
            <w:pPr>
              <w:spacing w:line="360" w:lineRule="auto"/>
              <w:jc w:val="center"/>
              <w:rPr>
                <w:rFonts w:ascii="Times New Roman" w:hAnsi="Times New Roman" w:cs="Times New Roman"/>
              </w:rPr>
            </w:pPr>
            <w:r>
              <w:rPr>
                <w:rFonts w:ascii="Times New Roman" w:hAnsi="Times New Roman" w:cs="Times New Roman"/>
              </w:rPr>
              <w:t xml:space="preserve">More than </w:t>
            </w:r>
            <w:r w:rsidR="000907DA">
              <w:rPr>
                <w:rFonts w:ascii="Times New Roman" w:hAnsi="Times New Roman" w:cs="Times New Roman"/>
              </w:rPr>
              <w:t>three</w:t>
            </w:r>
            <w:r>
              <w:rPr>
                <w:rFonts w:ascii="Times New Roman" w:hAnsi="Times New Roman" w:cs="Times New Roman"/>
              </w:rPr>
              <w:t xml:space="preserve"> years</w:t>
            </w:r>
          </w:p>
        </w:tc>
        <w:tc>
          <w:tcPr>
            <w:tcW w:w="829" w:type="pct"/>
            <w:tcBorders>
              <w:top w:val="single" w:sz="4" w:space="0" w:color="auto"/>
              <w:bottom w:val="single" w:sz="8" w:space="0" w:color="152935"/>
            </w:tcBorders>
          </w:tcPr>
          <w:p w14:paraId="76691405" w14:textId="77777777" w:rsidR="00085E07" w:rsidRPr="00DC517F" w:rsidRDefault="00085E07" w:rsidP="00850504">
            <w:pPr>
              <w:spacing w:line="360" w:lineRule="auto"/>
              <w:jc w:val="center"/>
              <w:rPr>
                <w:rFonts w:ascii="Times New Roman" w:hAnsi="Times New Roman" w:cs="Times New Roman"/>
              </w:rPr>
            </w:pPr>
          </w:p>
        </w:tc>
      </w:tr>
      <w:tr w:rsidR="00085E07" w:rsidRPr="00DC517F" w14:paraId="07DCA382" w14:textId="77777777" w:rsidTr="00850504">
        <w:tc>
          <w:tcPr>
            <w:tcW w:w="835" w:type="pct"/>
            <w:tcBorders>
              <w:bottom w:val="single" w:sz="8" w:space="0" w:color="152935"/>
            </w:tcBorders>
            <w:vAlign w:val="center"/>
          </w:tcPr>
          <w:p w14:paraId="6DD49365" w14:textId="77777777" w:rsidR="00085E07" w:rsidRPr="00DC517F" w:rsidRDefault="00085E07" w:rsidP="00D6297A">
            <w:pPr>
              <w:spacing w:line="360" w:lineRule="auto"/>
              <w:jc w:val="center"/>
              <w:rPr>
                <w:rFonts w:ascii="Times New Roman" w:hAnsi="Times New Roman" w:cs="Times New Roman"/>
                <w:i/>
                <w:iCs/>
              </w:rPr>
            </w:pPr>
          </w:p>
        </w:tc>
        <w:tc>
          <w:tcPr>
            <w:tcW w:w="834" w:type="pct"/>
            <w:tcBorders>
              <w:top w:val="single" w:sz="8" w:space="0" w:color="152935"/>
              <w:bottom w:val="single" w:sz="8" w:space="0" w:color="152935"/>
            </w:tcBorders>
            <w:vAlign w:val="center"/>
          </w:tcPr>
          <w:p w14:paraId="0F278E9E" w14:textId="77777777" w:rsidR="00085E07" w:rsidRPr="00DC517F" w:rsidRDefault="00085E07" w:rsidP="00D6297A">
            <w:pPr>
              <w:spacing w:line="360" w:lineRule="auto"/>
              <w:jc w:val="center"/>
              <w:rPr>
                <w:rFonts w:ascii="Times New Roman" w:hAnsi="Times New Roman" w:cs="Times New Roman"/>
                <w:i/>
                <w:iCs/>
              </w:rPr>
            </w:pPr>
            <w:r w:rsidRPr="00DC517F">
              <w:rPr>
                <w:rFonts w:ascii="Times New Roman" w:hAnsi="Times New Roman" w:cs="Times New Roman"/>
                <w:i/>
                <w:iCs/>
              </w:rPr>
              <w:t>M</w:t>
            </w:r>
          </w:p>
        </w:tc>
        <w:tc>
          <w:tcPr>
            <w:tcW w:w="834" w:type="pct"/>
            <w:tcBorders>
              <w:top w:val="single" w:sz="8" w:space="0" w:color="152935"/>
              <w:bottom w:val="single" w:sz="8" w:space="0" w:color="152935"/>
            </w:tcBorders>
            <w:vAlign w:val="center"/>
          </w:tcPr>
          <w:p w14:paraId="7B96FFDD" w14:textId="76675766" w:rsidR="00085E07" w:rsidRPr="00DC517F" w:rsidRDefault="00085E07" w:rsidP="00D6297A">
            <w:pPr>
              <w:spacing w:line="360" w:lineRule="auto"/>
              <w:jc w:val="center"/>
              <w:rPr>
                <w:rFonts w:ascii="Times New Roman" w:hAnsi="Times New Roman" w:cs="Times New Roman"/>
                <w:i/>
                <w:iCs/>
              </w:rPr>
            </w:pPr>
            <w:r w:rsidRPr="00DC517F">
              <w:rPr>
                <w:rFonts w:ascii="Times New Roman" w:hAnsi="Times New Roman" w:cs="Times New Roman"/>
                <w:i/>
                <w:iCs/>
              </w:rPr>
              <w:t>S</w:t>
            </w:r>
            <w:r>
              <w:rPr>
                <w:rFonts w:ascii="Times New Roman" w:hAnsi="Times New Roman" w:cs="Times New Roman"/>
                <w:i/>
                <w:iCs/>
              </w:rPr>
              <w:t>E</w:t>
            </w:r>
          </w:p>
        </w:tc>
        <w:tc>
          <w:tcPr>
            <w:tcW w:w="834" w:type="pct"/>
            <w:tcBorders>
              <w:top w:val="single" w:sz="8" w:space="0" w:color="152935"/>
              <w:bottom w:val="single" w:sz="8" w:space="0" w:color="152935"/>
            </w:tcBorders>
            <w:vAlign w:val="center"/>
          </w:tcPr>
          <w:p w14:paraId="6AE2B187" w14:textId="77777777" w:rsidR="00085E07" w:rsidRPr="00DC517F" w:rsidRDefault="00085E07" w:rsidP="00D6297A">
            <w:pPr>
              <w:spacing w:line="360" w:lineRule="auto"/>
              <w:jc w:val="center"/>
              <w:rPr>
                <w:rFonts w:ascii="Times New Roman" w:hAnsi="Times New Roman" w:cs="Times New Roman"/>
              </w:rPr>
            </w:pPr>
            <w:r w:rsidRPr="00DC517F">
              <w:rPr>
                <w:rFonts w:ascii="Times New Roman" w:hAnsi="Times New Roman" w:cs="Times New Roman"/>
                <w:i/>
                <w:iCs/>
              </w:rPr>
              <w:t>M</w:t>
            </w:r>
          </w:p>
        </w:tc>
        <w:tc>
          <w:tcPr>
            <w:tcW w:w="834" w:type="pct"/>
            <w:tcBorders>
              <w:top w:val="single" w:sz="8" w:space="0" w:color="152935"/>
              <w:bottom w:val="single" w:sz="8" w:space="0" w:color="152935"/>
            </w:tcBorders>
            <w:vAlign w:val="center"/>
          </w:tcPr>
          <w:p w14:paraId="15C165C8" w14:textId="4F07CB32" w:rsidR="00085E07" w:rsidRPr="00DC517F" w:rsidRDefault="008816C0" w:rsidP="00D6297A">
            <w:pPr>
              <w:spacing w:line="360" w:lineRule="auto"/>
              <w:jc w:val="center"/>
              <w:rPr>
                <w:rFonts w:ascii="Times New Roman" w:hAnsi="Times New Roman" w:cs="Times New Roman"/>
              </w:rPr>
            </w:pPr>
            <w:r w:rsidRPr="00DC517F">
              <w:rPr>
                <w:rFonts w:ascii="Times New Roman" w:hAnsi="Times New Roman" w:cs="Times New Roman"/>
                <w:i/>
                <w:iCs/>
              </w:rPr>
              <w:t>S</w:t>
            </w:r>
            <w:r>
              <w:rPr>
                <w:rFonts w:ascii="Times New Roman" w:hAnsi="Times New Roman" w:cs="Times New Roman"/>
                <w:i/>
                <w:iCs/>
              </w:rPr>
              <w:t>E</w:t>
            </w:r>
          </w:p>
        </w:tc>
        <w:tc>
          <w:tcPr>
            <w:tcW w:w="829" w:type="pct"/>
            <w:tcBorders>
              <w:top w:val="single" w:sz="8" w:space="0" w:color="152935"/>
              <w:bottom w:val="single" w:sz="8" w:space="0" w:color="152935"/>
            </w:tcBorders>
          </w:tcPr>
          <w:p w14:paraId="376A6620" w14:textId="399B11BE" w:rsidR="00085E07" w:rsidRPr="008816C0" w:rsidRDefault="008816C0" w:rsidP="00D6297A">
            <w:pPr>
              <w:spacing w:line="360" w:lineRule="auto"/>
              <w:jc w:val="center"/>
              <w:rPr>
                <w:rFonts w:ascii="Times New Roman" w:hAnsi="Times New Roman" w:cs="Times New Roman"/>
                <w:i/>
                <w:iCs/>
              </w:rPr>
            </w:pPr>
            <w:r w:rsidRPr="008816C0">
              <w:rPr>
                <w:rFonts w:ascii="Times New Roman" w:hAnsi="Times New Roman" w:cs="Times New Roman"/>
                <w:i/>
                <w:iCs/>
              </w:rPr>
              <w:t>p</w:t>
            </w:r>
          </w:p>
        </w:tc>
      </w:tr>
      <w:tr w:rsidR="00085E07" w:rsidRPr="00DC517F" w14:paraId="742E0EBF" w14:textId="77777777" w:rsidTr="00850504">
        <w:tc>
          <w:tcPr>
            <w:tcW w:w="835" w:type="pct"/>
            <w:tcBorders>
              <w:top w:val="single" w:sz="8" w:space="0" w:color="152935"/>
            </w:tcBorders>
          </w:tcPr>
          <w:p w14:paraId="36796973" w14:textId="77777777" w:rsidR="00085E07" w:rsidRPr="00DC517F" w:rsidRDefault="00085E07" w:rsidP="00850504">
            <w:pPr>
              <w:spacing w:line="276" w:lineRule="auto"/>
              <w:rPr>
                <w:rFonts w:ascii="Times New Roman" w:hAnsi="Times New Roman" w:cs="Times New Roman"/>
                <w:i/>
                <w:iCs/>
              </w:rPr>
            </w:pPr>
            <w:r w:rsidRPr="004D40A8">
              <w:rPr>
                <w:rFonts w:ascii="Times New Roman" w:hAnsi="Times New Roman" w:cs="Times New Roman"/>
              </w:rPr>
              <w:t xml:space="preserve">Student ever </w:t>
            </w:r>
            <w:r>
              <w:rPr>
                <w:rFonts w:ascii="Times New Roman" w:hAnsi="Times New Roman" w:cs="Times New Roman"/>
              </w:rPr>
              <w:t>threatened</w:t>
            </w:r>
            <w:r w:rsidRPr="004D40A8">
              <w:rPr>
                <w:rFonts w:ascii="Times New Roman" w:hAnsi="Times New Roman" w:cs="Times New Roman"/>
              </w:rPr>
              <w:t xml:space="preserve"> you</w:t>
            </w:r>
          </w:p>
        </w:tc>
        <w:tc>
          <w:tcPr>
            <w:tcW w:w="834" w:type="pct"/>
            <w:tcBorders>
              <w:top w:val="single" w:sz="8" w:space="0" w:color="152935"/>
            </w:tcBorders>
            <w:vAlign w:val="center"/>
          </w:tcPr>
          <w:p w14:paraId="6ACF3598"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-0.42</w:t>
            </w:r>
          </w:p>
        </w:tc>
        <w:tc>
          <w:tcPr>
            <w:tcW w:w="834" w:type="pct"/>
            <w:tcBorders>
              <w:top w:val="single" w:sz="8" w:space="0" w:color="152935"/>
            </w:tcBorders>
            <w:vAlign w:val="center"/>
          </w:tcPr>
          <w:p w14:paraId="2A47F9BD"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0.89</w:t>
            </w:r>
          </w:p>
        </w:tc>
        <w:tc>
          <w:tcPr>
            <w:tcW w:w="834" w:type="pct"/>
            <w:tcBorders>
              <w:top w:val="single" w:sz="8" w:space="0" w:color="152935"/>
            </w:tcBorders>
            <w:vAlign w:val="center"/>
          </w:tcPr>
          <w:p w14:paraId="26448255" w14:textId="77777777" w:rsidR="00085E07" w:rsidRPr="00DC517F" w:rsidRDefault="00085E07" w:rsidP="00D6297A">
            <w:pPr>
              <w:spacing w:line="360" w:lineRule="auto"/>
              <w:jc w:val="center"/>
              <w:rPr>
                <w:rFonts w:ascii="Times New Roman" w:hAnsi="Times New Roman" w:cs="Times New Roman"/>
              </w:rPr>
            </w:pPr>
            <w:r>
              <w:rPr>
                <w:rFonts w:ascii="Times New Roman" w:hAnsi="Times New Roman" w:cs="Times New Roman"/>
              </w:rPr>
              <w:t>0.03</w:t>
            </w:r>
          </w:p>
        </w:tc>
        <w:tc>
          <w:tcPr>
            <w:tcW w:w="834" w:type="pct"/>
            <w:tcBorders>
              <w:top w:val="single" w:sz="8" w:space="0" w:color="152935"/>
            </w:tcBorders>
          </w:tcPr>
          <w:p w14:paraId="2D48B2F9" w14:textId="77777777" w:rsidR="00085E07" w:rsidRDefault="00085E07" w:rsidP="00D6297A">
            <w:pPr>
              <w:spacing w:line="360" w:lineRule="auto"/>
              <w:jc w:val="center"/>
              <w:rPr>
                <w:rFonts w:ascii="Times New Roman" w:hAnsi="Times New Roman" w:cs="Times New Roman"/>
              </w:rPr>
            </w:pPr>
            <w:r>
              <w:rPr>
                <w:rFonts w:ascii="Times New Roman" w:hAnsi="Times New Roman" w:cs="Times New Roman"/>
              </w:rPr>
              <w:t>.026</w:t>
            </w:r>
          </w:p>
        </w:tc>
        <w:tc>
          <w:tcPr>
            <w:tcW w:w="829" w:type="pct"/>
            <w:tcBorders>
              <w:top w:val="single" w:sz="8" w:space="0" w:color="152935"/>
            </w:tcBorders>
          </w:tcPr>
          <w:p w14:paraId="5906C7DB" w14:textId="44F0EDBB" w:rsidR="00085E07" w:rsidRDefault="00085E07" w:rsidP="00D6297A">
            <w:pPr>
              <w:spacing w:line="360" w:lineRule="auto"/>
              <w:jc w:val="center"/>
              <w:rPr>
                <w:rFonts w:ascii="Times New Roman" w:hAnsi="Times New Roman" w:cs="Times New Roman"/>
              </w:rPr>
            </w:pPr>
            <w:r>
              <w:rPr>
                <w:rFonts w:ascii="Times New Roman" w:hAnsi="Times New Roman" w:cs="Times New Roman"/>
              </w:rPr>
              <w:t>&lt;.00</w:t>
            </w:r>
            <w:r w:rsidR="00740514">
              <w:rPr>
                <w:rFonts w:ascii="Times New Roman" w:hAnsi="Times New Roman" w:cs="Times New Roman"/>
              </w:rPr>
              <w:t>1</w:t>
            </w:r>
            <w:r>
              <w:rPr>
                <w:rFonts w:ascii="Times New Roman" w:hAnsi="Times New Roman" w:cs="Times New Roman"/>
              </w:rPr>
              <w:t>***</w:t>
            </w:r>
          </w:p>
        </w:tc>
      </w:tr>
      <w:tr w:rsidR="00085E07" w:rsidRPr="00DC0F5E" w14:paraId="2D0BA8C4" w14:textId="77777777" w:rsidTr="00850504">
        <w:tc>
          <w:tcPr>
            <w:tcW w:w="835" w:type="pct"/>
          </w:tcPr>
          <w:p w14:paraId="73FE364B" w14:textId="77777777" w:rsidR="00D6297A" w:rsidRDefault="00D6297A" w:rsidP="00850504">
            <w:pPr>
              <w:spacing w:line="276" w:lineRule="auto"/>
              <w:rPr>
                <w:rFonts w:ascii="Times New Roman" w:hAnsi="Times New Roman" w:cs="Times New Roman"/>
              </w:rPr>
            </w:pPr>
          </w:p>
          <w:p w14:paraId="25F8AEB3" w14:textId="06227C10" w:rsidR="00085E07" w:rsidRPr="00DC0F5E" w:rsidRDefault="00085E07" w:rsidP="00850504">
            <w:pPr>
              <w:spacing w:line="276" w:lineRule="auto"/>
              <w:rPr>
                <w:rFonts w:ascii="Times New Roman" w:hAnsi="Times New Roman" w:cs="Times New Roman"/>
              </w:rPr>
            </w:pPr>
            <w:r w:rsidRPr="004D40A8">
              <w:rPr>
                <w:rFonts w:ascii="Times New Roman" w:hAnsi="Times New Roman" w:cs="Times New Roman"/>
              </w:rPr>
              <w:t xml:space="preserve">Current students ever </w:t>
            </w:r>
            <w:r>
              <w:rPr>
                <w:rFonts w:ascii="Times New Roman" w:hAnsi="Times New Roman" w:cs="Times New Roman"/>
              </w:rPr>
              <w:t>threatened</w:t>
            </w:r>
            <w:r w:rsidRPr="004D40A8">
              <w:rPr>
                <w:rFonts w:ascii="Times New Roman" w:hAnsi="Times New Roman" w:cs="Times New Roman"/>
              </w:rPr>
              <w:t xml:space="preserve"> you</w:t>
            </w:r>
          </w:p>
        </w:tc>
        <w:tc>
          <w:tcPr>
            <w:tcW w:w="834" w:type="pct"/>
            <w:vAlign w:val="center"/>
          </w:tcPr>
          <w:p w14:paraId="5052BF80"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-0.22</w:t>
            </w:r>
          </w:p>
        </w:tc>
        <w:tc>
          <w:tcPr>
            <w:tcW w:w="834" w:type="pct"/>
            <w:vAlign w:val="center"/>
          </w:tcPr>
          <w:p w14:paraId="11896D5E" w14:textId="5EBEE466"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0.9</w:t>
            </w:r>
            <w:r w:rsidR="00740514">
              <w:rPr>
                <w:rFonts w:ascii="Times New Roman" w:hAnsi="Times New Roman" w:cs="Times New Roman"/>
              </w:rPr>
              <w:t>1</w:t>
            </w:r>
          </w:p>
        </w:tc>
        <w:tc>
          <w:tcPr>
            <w:tcW w:w="834" w:type="pct"/>
            <w:vAlign w:val="center"/>
          </w:tcPr>
          <w:p w14:paraId="603556C9"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0.002</w:t>
            </w:r>
          </w:p>
        </w:tc>
        <w:tc>
          <w:tcPr>
            <w:tcW w:w="834" w:type="pct"/>
          </w:tcPr>
          <w:p w14:paraId="794F3A3A"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.026</w:t>
            </w:r>
          </w:p>
        </w:tc>
        <w:tc>
          <w:tcPr>
            <w:tcW w:w="829" w:type="pct"/>
          </w:tcPr>
          <w:p w14:paraId="6F79C1C6" w14:textId="1F546EDE"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.8</w:t>
            </w:r>
            <w:r w:rsidR="00740514">
              <w:rPr>
                <w:rFonts w:ascii="Times New Roman" w:hAnsi="Times New Roman" w:cs="Times New Roman"/>
              </w:rPr>
              <w:t>11</w:t>
            </w:r>
          </w:p>
        </w:tc>
      </w:tr>
      <w:tr w:rsidR="00085E07" w:rsidRPr="00DC0F5E" w14:paraId="029A1C93" w14:textId="77777777" w:rsidTr="00850504">
        <w:tc>
          <w:tcPr>
            <w:tcW w:w="835" w:type="pct"/>
            <w:tcBorders>
              <w:bottom w:val="single" w:sz="8" w:space="0" w:color="152935"/>
            </w:tcBorders>
          </w:tcPr>
          <w:p w14:paraId="57C1CF26" w14:textId="77777777" w:rsidR="00D6297A" w:rsidRDefault="00D6297A" w:rsidP="00850504">
            <w:pPr>
              <w:spacing w:line="276" w:lineRule="auto"/>
              <w:rPr>
                <w:rFonts w:ascii="Times New Roman" w:hAnsi="Times New Roman" w:cs="Times New Roman"/>
              </w:rPr>
            </w:pPr>
          </w:p>
          <w:p w14:paraId="335626F8" w14:textId="5126C78A" w:rsidR="00085E07" w:rsidRPr="00DC0F5E" w:rsidRDefault="00085E07" w:rsidP="00850504">
            <w:pPr>
              <w:spacing w:line="276" w:lineRule="auto"/>
              <w:rPr>
                <w:rFonts w:ascii="Times New Roman" w:hAnsi="Times New Roman" w:cs="Times New Roman"/>
              </w:rPr>
            </w:pPr>
            <w:r w:rsidRPr="004D40A8">
              <w:rPr>
                <w:rFonts w:ascii="Times New Roman" w:hAnsi="Times New Roman" w:cs="Times New Roman"/>
              </w:rPr>
              <w:t>Student ever physically attacked yo</w:t>
            </w:r>
            <w:r>
              <w:rPr>
                <w:rFonts w:ascii="Times New Roman" w:hAnsi="Times New Roman" w:cs="Times New Roman"/>
              </w:rPr>
              <w:t>u</w:t>
            </w:r>
          </w:p>
        </w:tc>
        <w:tc>
          <w:tcPr>
            <w:tcW w:w="834" w:type="pct"/>
            <w:tcBorders>
              <w:bottom w:val="single" w:sz="8" w:space="0" w:color="152935"/>
            </w:tcBorders>
            <w:vAlign w:val="center"/>
          </w:tcPr>
          <w:p w14:paraId="0B21C1AD"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-0.30</w:t>
            </w:r>
          </w:p>
        </w:tc>
        <w:tc>
          <w:tcPr>
            <w:tcW w:w="834" w:type="pct"/>
            <w:tcBorders>
              <w:bottom w:val="single" w:sz="8" w:space="0" w:color="152935"/>
            </w:tcBorders>
            <w:vAlign w:val="center"/>
          </w:tcPr>
          <w:p w14:paraId="290FCB90"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.077</w:t>
            </w:r>
          </w:p>
        </w:tc>
        <w:tc>
          <w:tcPr>
            <w:tcW w:w="834" w:type="pct"/>
            <w:tcBorders>
              <w:bottom w:val="single" w:sz="8" w:space="0" w:color="152935"/>
            </w:tcBorders>
            <w:vAlign w:val="center"/>
          </w:tcPr>
          <w:p w14:paraId="5E011240"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0.22</w:t>
            </w:r>
          </w:p>
        </w:tc>
        <w:tc>
          <w:tcPr>
            <w:tcW w:w="834" w:type="pct"/>
            <w:tcBorders>
              <w:bottom w:val="single" w:sz="8" w:space="0" w:color="152935"/>
            </w:tcBorders>
          </w:tcPr>
          <w:p w14:paraId="6A261144"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.026</w:t>
            </w:r>
          </w:p>
        </w:tc>
        <w:tc>
          <w:tcPr>
            <w:tcW w:w="829" w:type="pct"/>
            <w:tcBorders>
              <w:bottom w:val="single" w:sz="8" w:space="0" w:color="152935"/>
            </w:tcBorders>
          </w:tcPr>
          <w:p w14:paraId="51714CBF" w14:textId="51FD664A"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.00</w:t>
            </w:r>
            <w:r w:rsidR="00740514">
              <w:rPr>
                <w:rFonts w:ascii="Times New Roman" w:hAnsi="Times New Roman" w:cs="Times New Roman"/>
              </w:rPr>
              <w:t>1</w:t>
            </w:r>
            <w:r>
              <w:rPr>
                <w:rFonts w:ascii="Times New Roman" w:hAnsi="Times New Roman" w:cs="Times New Roman"/>
              </w:rPr>
              <w:t>**</w:t>
            </w:r>
          </w:p>
        </w:tc>
      </w:tr>
      <w:tr w:rsidR="00085E07" w:rsidRPr="00DC0F5E" w14:paraId="330629C8" w14:textId="77777777" w:rsidTr="00850504">
        <w:tc>
          <w:tcPr>
            <w:tcW w:w="835" w:type="pct"/>
            <w:tcBorders>
              <w:bottom w:val="single" w:sz="8" w:space="0" w:color="152935"/>
            </w:tcBorders>
          </w:tcPr>
          <w:p w14:paraId="24B92C07" w14:textId="77777777" w:rsidR="00D6297A" w:rsidRDefault="00D6297A" w:rsidP="00850504">
            <w:pPr>
              <w:spacing w:line="276" w:lineRule="auto"/>
              <w:rPr>
                <w:rFonts w:ascii="Times New Roman" w:hAnsi="Times New Roman" w:cs="Times New Roman"/>
              </w:rPr>
            </w:pPr>
          </w:p>
          <w:p w14:paraId="6D46D711" w14:textId="5F3F9161" w:rsidR="00085E07" w:rsidRPr="004D40A8" w:rsidRDefault="00085E07" w:rsidP="00850504">
            <w:pPr>
              <w:spacing w:line="276" w:lineRule="auto"/>
              <w:rPr>
                <w:rFonts w:ascii="Times New Roman" w:hAnsi="Times New Roman" w:cs="Times New Roman"/>
              </w:rPr>
            </w:pPr>
            <w:r w:rsidRPr="004D40A8">
              <w:rPr>
                <w:rFonts w:ascii="Times New Roman" w:hAnsi="Times New Roman" w:cs="Times New Roman"/>
              </w:rPr>
              <w:t>Current students ever attacked you</w:t>
            </w:r>
          </w:p>
        </w:tc>
        <w:tc>
          <w:tcPr>
            <w:tcW w:w="834" w:type="pct"/>
            <w:tcBorders>
              <w:bottom w:val="single" w:sz="8" w:space="0" w:color="152935"/>
            </w:tcBorders>
            <w:vAlign w:val="center"/>
          </w:tcPr>
          <w:p w14:paraId="51B592B3"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-0.03</w:t>
            </w:r>
          </w:p>
        </w:tc>
        <w:tc>
          <w:tcPr>
            <w:tcW w:w="834" w:type="pct"/>
            <w:tcBorders>
              <w:bottom w:val="single" w:sz="8" w:space="0" w:color="152935"/>
            </w:tcBorders>
            <w:vAlign w:val="center"/>
          </w:tcPr>
          <w:p w14:paraId="3DC9C09C" w14:textId="77777777" w:rsidR="00085E07" w:rsidRPr="00992733" w:rsidRDefault="00085E07" w:rsidP="00D6297A">
            <w:pPr>
              <w:spacing w:line="360" w:lineRule="auto"/>
              <w:jc w:val="center"/>
              <w:rPr>
                <w:rFonts w:ascii="Times New Roman" w:hAnsi="Times New Roman" w:cs="Times New Roman"/>
              </w:rPr>
            </w:pPr>
            <w:r w:rsidRPr="00992733">
              <w:rPr>
                <w:rFonts w:ascii="Times New Roman" w:hAnsi="Times New Roman" w:cs="Times New Roman"/>
              </w:rPr>
              <w:t>.093</w:t>
            </w:r>
          </w:p>
        </w:tc>
        <w:tc>
          <w:tcPr>
            <w:tcW w:w="834" w:type="pct"/>
            <w:tcBorders>
              <w:bottom w:val="single" w:sz="8" w:space="0" w:color="152935"/>
            </w:tcBorders>
            <w:vAlign w:val="center"/>
          </w:tcPr>
          <w:p w14:paraId="7FEEE381"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0.002</w:t>
            </w:r>
          </w:p>
        </w:tc>
        <w:tc>
          <w:tcPr>
            <w:tcW w:w="834" w:type="pct"/>
            <w:tcBorders>
              <w:bottom w:val="single" w:sz="8" w:space="0" w:color="152935"/>
            </w:tcBorders>
          </w:tcPr>
          <w:p w14:paraId="0A9ACCF8"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.026</w:t>
            </w:r>
          </w:p>
        </w:tc>
        <w:tc>
          <w:tcPr>
            <w:tcW w:w="829" w:type="pct"/>
            <w:tcBorders>
              <w:bottom w:val="single" w:sz="8" w:space="0" w:color="152935"/>
            </w:tcBorders>
          </w:tcPr>
          <w:p w14:paraId="6FB5F85E" w14:textId="77777777" w:rsidR="00085E07" w:rsidRPr="00DC0F5E" w:rsidRDefault="00085E07" w:rsidP="00D6297A">
            <w:pPr>
              <w:spacing w:line="360" w:lineRule="auto"/>
              <w:jc w:val="center"/>
              <w:rPr>
                <w:rFonts w:ascii="Times New Roman" w:hAnsi="Times New Roman" w:cs="Times New Roman"/>
              </w:rPr>
            </w:pPr>
            <w:r>
              <w:rPr>
                <w:rFonts w:ascii="Times New Roman" w:hAnsi="Times New Roman" w:cs="Times New Roman"/>
              </w:rPr>
              <w:t>.754</w:t>
            </w:r>
          </w:p>
        </w:tc>
      </w:tr>
    </w:tbl>
    <w:p w14:paraId="28174449" w14:textId="016AD9FE" w:rsidR="00070CB9" w:rsidRDefault="00070CB9" w:rsidP="00070CB9">
      <w:pPr>
        <w:rPr>
          <w:rFonts w:ascii="Times New Roman" w:hAnsi="Times New Roman" w:cs="Times New Roman"/>
        </w:rPr>
      </w:pPr>
      <w:r w:rsidRPr="00C50029">
        <w:rPr>
          <w:rFonts w:ascii="Times New Roman" w:hAnsi="Times New Roman" w:cs="Times New Roman"/>
          <w:i/>
          <w:iCs/>
        </w:rPr>
        <w:t>N</w:t>
      </w:r>
      <w:r w:rsidR="00014812">
        <w:rPr>
          <w:rFonts w:ascii="Times New Roman" w:hAnsi="Times New Roman" w:cs="Times New Roman"/>
          <w:i/>
          <w:iCs/>
        </w:rPr>
        <w:t xml:space="preserve"> </w:t>
      </w:r>
      <w:r w:rsidRPr="00C50029">
        <w:rPr>
          <w:rFonts w:ascii="Times New Roman" w:hAnsi="Times New Roman" w:cs="Times New Roman"/>
          <w:i/>
          <w:iCs/>
        </w:rPr>
        <w:t>=</w:t>
      </w:r>
      <w:r w:rsidR="00014812">
        <w:rPr>
          <w:rFonts w:ascii="Times New Roman" w:hAnsi="Times New Roman" w:cs="Times New Roman"/>
          <w:i/>
          <w:iCs/>
        </w:rPr>
        <w:t xml:space="preserve"> </w:t>
      </w:r>
      <w:r w:rsidR="00740514">
        <w:rPr>
          <w:rFonts w:ascii="Times New Roman" w:hAnsi="Times New Roman" w:cs="Times New Roman"/>
          <w:i/>
          <w:iCs/>
        </w:rPr>
        <w:t>1</w:t>
      </w:r>
      <w:r w:rsidR="00F27C71">
        <w:rPr>
          <w:rFonts w:ascii="Times New Roman" w:hAnsi="Times New Roman" w:cs="Times New Roman"/>
          <w:i/>
          <w:iCs/>
        </w:rPr>
        <w:t>60</w:t>
      </w:r>
      <w:r w:rsidRPr="00C50029">
        <w:rPr>
          <w:rFonts w:ascii="Times New Roman" w:hAnsi="Times New Roman" w:cs="Times New Roman"/>
          <w:i/>
          <w:iCs/>
        </w:rPr>
        <w:t xml:space="preserve">5 </w:t>
      </w:r>
      <w:r w:rsidRPr="00C50029">
        <w:rPr>
          <w:rFonts w:ascii="Times New Roman" w:hAnsi="Times New Roman" w:cs="Times New Roman"/>
        </w:rPr>
        <w:t xml:space="preserve">* </w:t>
      </w:r>
      <w:r w:rsidR="00014812" w:rsidRPr="00850504">
        <w:rPr>
          <w:rFonts w:ascii="Times New Roman" w:hAnsi="Times New Roman" w:cs="Times New Roman"/>
          <w:i/>
          <w:iCs/>
        </w:rPr>
        <w:t>P</w:t>
      </w:r>
      <w:r w:rsidR="00014812" w:rsidRPr="00C50029">
        <w:rPr>
          <w:rFonts w:ascii="Times New Roman" w:hAnsi="Times New Roman" w:cs="Times New Roman"/>
        </w:rPr>
        <w:t xml:space="preserve"> </w:t>
      </w:r>
      <w:r w:rsidRPr="00C50029">
        <w:rPr>
          <w:rFonts w:ascii="Times New Roman" w:hAnsi="Times New Roman" w:cs="Times New Roman"/>
        </w:rPr>
        <w:t xml:space="preserve">&lt; </w:t>
      </w:r>
      <w:r w:rsidR="00014812">
        <w:rPr>
          <w:rFonts w:ascii="Times New Roman" w:hAnsi="Times New Roman" w:cs="Times New Roman"/>
        </w:rPr>
        <w:t>0</w:t>
      </w:r>
      <w:r w:rsidRPr="00C50029">
        <w:rPr>
          <w:rFonts w:ascii="Times New Roman" w:hAnsi="Times New Roman" w:cs="Times New Roman"/>
        </w:rPr>
        <w:t xml:space="preserve">.05; ** </w:t>
      </w:r>
      <w:r w:rsidR="00014812" w:rsidRPr="00850504">
        <w:rPr>
          <w:rFonts w:ascii="Times New Roman" w:hAnsi="Times New Roman" w:cs="Times New Roman"/>
          <w:i/>
          <w:iCs/>
        </w:rPr>
        <w:t>P</w:t>
      </w:r>
      <w:r w:rsidRPr="00C50029">
        <w:rPr>
          <w:rFonts w:ascii="Times New Roman" w:hAnsi="Times New Roman" w:cs="Times New Roman"/>
        </w:rPr>
        <w:t xml:space="preserve"> &lt; </w:t>
      </w:r>
      <w:r w:rsidR="00014812">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xml:space="preserve">; *** </w:t>
      </w:r>
      <w:r w:rsidR="00014812">
        <w:rPr>
          <w:rFonts w:ascii="Times New Roman" w:hAnsi="Times New Roman" w:cs="Times New Roman"/>
          <w:i/>
          <w:iCs/>
        </w:rPr>
        <w:t>P</w:t>
      </w:r>
      <w:r w:rsidR="00014812" w:rsidRPr="00C50029">
        <w:rPr>
          <w:rFonts w:ascii="Times New Roman" w:hAnsi="Times New Roman" w:cs="Times New Roman"/>
        </w:rPr>
        <w:t xml:space="preserve"> </w:t>
      </w:r>
      <w:r w:rsidRPr="00C50029">
        <w:rPr>
          <w:rFonts w:ascii="Times New Roman" w:hAnsi="Times New Roman" w:cs="Times New Roman"/>
        </w:rPr>
        <w:t xml:space="preserve">&lt; </w:t>
      </w:r>
      <w:r w:rsidR="00014812">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Pr="00C50029">
        <w:rPr>
          <w:rFonts w:ascii="Times New Roman" w:hAnsi="Times New Roman" w:cs="Times New Roman"/>
        </w:rPr>
        <w:t xml:space="preserve"> (two-tailed tests)</w:t>
      </w:r>
    </w:p>
    <w:p w14:paraId="758E6124" w14:textId="77777777" w:rsidR="00562771" w:rsidRDefault="00562771" w:rsidP="00972536">
      <w:pPr>
        <w:spacing w:after="0" w:line="240" w:lineRule="auto"/>
        <w:rPr>
          <w:rFonts w:ascii="Times New Roman" w:eastAsia="Times New Roman" w:hAnsi="Times New Roman" w:cs="Times New Roman"/>
          <w:b/>
          <w:bCs/>
          <w:color w:val="000000"/>
          <w:sz w:val="24"/>
          <w:szCs w:val="24"/>
        </w:rPr>
      </w:pPr>
    </w:p>
    <w:p w14:paraId="724B9702" w14:textId="77777777" w:rsidR="00562771" w:rsidRDefault="00562771" w:rsidP="00972536">
      <w:pPr>
        <w:spacing w:after="0" w:line="240" w:lineRule="auto"/>
        <w:rPr>
          <w:rFonts w:ascii="Times New Roman" w:eastAsia="Times New Roman" w:hAnsi="Times New Roman" w:cs="Times New Roman"/>
          <w:b/>
          <w:bCs/>
          <w:color w:val="000000"/>
          <w:sz w:val="24"/>
          <w:szCs w:val="24"/>
        </w:rPr>
      </w:pPr>
    </w:p>
    <w:p w14:paraId="1B3EBCF0" w14:textId="77777777" w:rsidR="00562771" w:rsidRDefault="00562771" w:rsidP="00972536">
      <w:pPr>
        <w:spacing w:after="0" w:line="240" w:lineRule="auto"/>
        <w:rPr>
          <w:rFonts w:ascii="Times New Roman" w:eastAsia="Times New Roman" w:hAnsi="Times New Roman" w:cs="Times New Roman"/>
          <w:b/>
          <w:bCs/>
          <w:color w:val="000000"/>
          <w:sz w:val="24"/>
          <w:szCs w:val="24"/>
        </w:rPr>
      </w:pPr>
    </w:p>
    <w:p w14:paraId="2F5CBB13" w14:textId="77777777" w:rsidR="00562771" w:rsidRDefault="00562771" w:rsidP="00972536">
      <w:pPr>
        <w:spacing w:after="0" w:line="240" w:lineRule="auto"/>
        <w:rPr>
          <w:rFonts w:ascii="Times New Roman" w:eastAsia="Times New Roman" w:hAnsi="Times New Roman" w:cs="Times New Roman"/>
          <w:b/>
          <w:bCs/>
          <w:color w:val="000000"/>
          <w:sz w:val="24"/>
          <w:szCs w:val="24"/>
        </w:rPr>
      </w:pPr>
    </w:p>
    <w:p w14:paraId="74171F53" w14:textId="50E2FEFB" w:rsidR="00085E07" w:rsidRPr="00FA5D9F" w:rsidRDefault="00085E07" w:rsidP="00972536">
      <w:pPr>
        <w:spacing w:after="0" w:line="240" w:lineRule="auto"/>
        <w:rPr>
          <w:rFonts w:ascii="Times New Roman" w:eastAsia="Times New Roman" w:hAnsi="Times New Roman" w:cs="Times New Roman"/>
          <w:b/>
          <w:bCs/>
          <w:i/>
          <w:iCs/>
          <w:color w:val="000000"/>
          <w:sz w:val="24"/>
          <w:szCs w:val="24"/>
        </w:rPr>
      </w:pPr>
      <w:r w:rsidRPr="00FA5D9F">
        <w:rPr>
          <w:rFonts w:ascii="Times New Roman" w:eastAsia="Times New Roman" w:hAnsi="Times New Roman" w:cs="Times New Roman"/>
          <w:b/>
          <w:bCs/>
          <w:color w:val="000000"/>
          <w:sz w:val="24"/>
          <w:szCs w:val="24"/>
        </w:rPr>
        <w:lastRenderedPageBreak/>
        <w:t xml:space="preserve">Table </w:t>
      </w:r>
      <w:r w:rsidR="00DC22F4" w:rsidRPr="00FA5D9F">
        <w:rPr>
          <w:rFonts w:ascii="Times New Roman" w:eastAsia="Times New Roman" w:hAnsi="Times New Roman" w:cs="Times New Roman"/>
          <w:b/>
          <w:bCs/>
          <w:color w:val="000000"/>
          <w:sz w:val="24"/>
          <w:szCs w:val="24"/>
        </w:rPr>
        <w:t>1</w:t>
      </w:r>
      <w:r w:rsidR="00FA5D9F" w:rsidRPr="00FA5D9F">
        <w:rPr>
          <w:rFonts w:ascii="Times New Roman" w:eastAsia="Times New Roman" w:hAnsi="Times New Roman" w:cs="Times New Roman"/>
          <w:b/>
          <w:bCs/>
          <w:color w:val="000000"/>
          <w:sz w:val="24"/>
          <w:szCs w:val="24"/>
        </w:rPr>
        <w:t xml:space="preserve">5. </w:t>
      </w:r>
      <w:r w:rsidRPr="00FA5D9F">
        <w:rPr>
          <w:rFonts w:ascii="Times New Roman" w:eastAsia="Times New Roman" w:hAnsi="Times New Roman" w:cs="Times New Roman"/>
          <w:b/>
          <w:bCs/>
          <w:i/>
          <w:iCs/>
          <w:color w:val="000000"/>
          <w:sz w:val="24"/>
          <w:szCs w:val="24"/>
        </w:rPr>
        <w:t>Analysis of Variance for Threats and Attacks by</w:t>
      </w:r>
      <w:r w:rsidR="00D6297A" w:rsidRPr="00FA5D9F">
        <w:rPr>
          <w:rFonts w:ascii="Times New Roman" w:eastAsia="Times New Roman" w:hAnsi="Times New Roman" w:cs="Times New Roman"/>
          <w:b/>
          <w:bCs/>
          <w:i/>
          <w:iCs/>
          <w:color w:val="000000"/>
          <w:sz w:val="24"/>
          <w:szCs w:val="24"/>
        </w:rPr>
        <w:t xml:space="preserve"> Teachers </w:t>
      </w:r>
      <w:proofErr w:type="gramStart"/>
      <w:r w:rsidR="00D6297A" w:rsidRPr="00FA5D9F">
        <w:rPr>
          <w:rFonts w:ascii="Times New Roman" w:eastAsia="Times New Roman" w:hAnsi="Times New Roman" w:cs="Times New Roman"/>
          <w:b/>
          <w:bCs/>
          <w:i/>
          <w:iCs/>
          <w:color w:val="000000"/>
          <w:sz w:val="24"/>
          <w:szCs w:val="24"/>
        </w:rPr>
        <w:t>With</w:t>
      </w:r>
      <w:proofErr w:type="gramEnd"/>
      <w:r w:rsidRPr="00FA5D9F">
        <w:rPr>
          <w:rFonts w:ascii="Times New Roman" w:eastAsia="Times New Roman" w:hAnsi="Times New Roman" w:cs="Times New Roman"/>
          <w:b/>
          <w:bCs/>
          <w:i/>
          <w:iCs/>
          <w:color w:val="000000"/>
          <w:sz w:val="24"/>
          <w:szCs w:val="24"/>
        </w:rPr>
        <w:t xml:space="preserve"> More </w:t>
      </w:r>
      <w:r w:rsidR="00D6297A" w:rsidRPr="00FA5D9F">
        <w:rPr>
          <w:rFonts w:ascii="Times New Roman" w:eastAsia="Times New Roman" w:hAnsi="Times New Roman" w:cs="Times New Roman"/>
          <w:b/>
          <w:bCs/>
          <w:i/>
          <w:iCs/>
          <w:color w:val="000000"/>
          <w:sz w:val="24"/>
          <w:szCs w:val="24"/>
        </w:rPr>
        <w:t xml:space="preserve">Than </w:t>
      </w:r>
      <w:r w:rsidRPr="00FA5D9F">
        <w:rPr>
          <w:rFonts w:ascii="Times New Roman" w:eastAsia="Times New Roman" w:hAnsi="Times New Roman" w:cs="Times New Roman"/>
          <w:b/>
          <w:bCs/>
          <w:i/>
          <w:iCs/>
          <w:color w:val="000000"/>
          <w:sz w:val="24"/>
          <w:szCs w:val="24"/>
        </w:rPr>
        <w:t>20 Years</w:t>
      </w:r>
      <w:r w:rsidR="00D6297A" w:rsidRPr="00FA5D9F">
        <w:rPr>
          <w:rFonts w:ascii="Times New Roman" w:eastAsia="Times New Roman" w:hAnsi="Times New Roman" w:cs="Times New Roman"/>
          <w:b/>
          <w:bCs/>
          <w:i/>
          <w:iCs/>
          <w:color w:val="000000"/>
          <w:sz w:val="24"/>
          <w:szCs w:val="24"/>
        </w:rPr>
        <w:t>’ Experience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561"/>
        <w:gridCol w:w="1561"/>
        <w:gridCol w:w="1561"/>
        <w:gridCol w:w="1561"/>
        <w:gridCol w:w="1552"/>
      </w:tblGrid>
      <w:tr w:rsidR="00085E07" w:rsidRPr="00DC517F" w14:paraId="053E2647" w14:textId="77777777" w:rsidTr="00390D53">
        <w:tc>
          <w:tcPr>
            <w:tcW w:w="835" w:type="pct"/>
            <w:tcBorders>
              <w:top w:val="single" w:sz="4" w:space="0" w:color="auto"/>
              <w:bottom w:val="single" w:sz="4" w:space="0" w:color="auto"/>
            </w:tcBorders>
            <w:vAlign w:val="center"/>
          </w:tcPr>
          <w:p w14:paraId="1102D2D4" w14:textId="77777777" w:rsidR="00085E07" w:rsidRPr="00DC517F" w:rsidRDefault="00085E07" w:rsidP="00850504">
            <w:pPr>
              <w:spacing w:line="276" w:lineRule="auto"/>
              <w:jc w:val="center"/>
              <w:rPr>
                <w:rFonts w:ascii="Times New Roman" w:hAnsi="Times New Roman" w:cs="Times New Roman"/>
                <w:i/>
                <w:iCs/>
              </w:rPr>
            </w:pPr>
          </w:p>
        </w:tc>
        <w:tc>
          <w:tcPr>
            <w:tcW w:w="1668" w:type="pct"/>
            <w:gridSpan w:val="2"/>
            <w:tcBorders>
              <w:top w:val="single" w:sz="4" w:space="0" w:color="auto"/>
              <w:bottom w:val="single" w:sz="4" w:space="0" w:color="auto"/>
            </w:tcBorders>
            <w:vAlign w:val="center"/>
          </w:tcPr>
          <w:p w14:paraId="345ECDA8" w14:textId="1F0C5545" w:rsidR="00085E07" w:rsidRPr="004F1AAA" w:rsidRDefault="00085E07" w:rsidP="00850504">
            <w:pPr>
              <w:spacing w:line="276" w:lineRule="auto"/>
              <w:jc w:val="center"/>
              <w:rPr>
                <w:rFonts w:ascii="Times New Roman" w:hAnsi="Times New Roman" w:cs="Times New Roman"/>
              </w:rPr>
            </w:pPr>
            <w:r w:rsidRPr="004F1AAA">
              <w:rPr>
                <w:rFonts w:ascii="Times New Roman" w:hAnsi="Times New Roman" w:cs="Times New Roman"/>
              </w:rPr>
              <w:t>2</w:t>
            </w:r>
            <w:r w:rsidR="00740514">
              <w:rPr>
                <w:rFonts w:ascii="Times New Roman" w:hAnsi="Times New Roman" w:cs="Times New Roman"/>
              </w:rPr>
              <w:t>1</w:t>
            </w:r>
            <w:r w:rsidRPr="004F1AAA">
              <w:rPr>
                <w:rFonts w:ascii="Times New Roman" w:hAnsi="Times New Roman" w:cs="Times New Roman"/>
              </w:rPr>
              <w:t xml:space="preserve"> </w:t>
            </w:r>
            <w:r w:rsidR="00014812">
              <w:rPr>
                <w:rFonts w:ascii="Times New Roman" w:hAnsi="Times New Roman" w:cs="Times New Roman"/>
              </w:rPr>
              <w:t>Y</w:t>
            </w:r>
            <w:r w:rsidR="00014812" w:rsidRPr="004F1AAA">
              <w:rPr>
                <w:rFonts w:ascii="Times New Roman" w:hAnsi="Times New Roman" w:cs="Times New Roman"/>
              </w:rPr>
              <w:t xml:space="preserve">ears </w:t>
            </w:r>
            <w:r w:rsidRPr="004F1AAA">
              <w:rPr>
                <w:rFonts w:ascii="Times New Roman" w:hAnsi="Times New Roman" w:cs="Times New Roman"/>
              </w:rPr>
              <w:t xml:space="preserve">or </w:t>
            </w:r>
            <w:r w:rsidR="00014812">
              <w:rPr>
                <w:rFonts w:ascii="Times New Roman" w:hAnsi="Times New Roman" w:cs="Times New Roman"/>
              </w:rPr>
              <w:t>More</w:t>
            </w:r>
          </w:p>
        </w:tc>
        <w:tc>
          <w:tcPr>
            <w:tcW w:w="1668" w:type="pct"/>
            <w:gridSpan w:val="2"/>
            <w:tcBorders>
              <w:top w:val="single" w:sz="4" w:space="0" w:color="auto"/>
              <w:bottom w:val="single" w:sz="4" w:space="0" w:color="auto"/>
            </w:tcBorders>
            <w:vAlign w:val="center"/>
          </w:tcPr>
          <w:p w14:paraId="34047A2D" w14:textId="042836AC" w:rsidR="00085E07" w:rsidRPr="00DC517F" w:rsidRDefault="00D6297A" w:rsidP="00850504">
            <w:pPr>
              <w:spacing w:line="276" w:lineRule="auto"/>
              <w:jc w:val="center"/>
              <w:rPr>
                <w:rFonts w:ascii="Times New Roman" w:hAnsi="Times New Roman" w:cs="Times New Roman"/>
              </w:rPr>
            </w:pPr>
            <w:r>
              <w:rPr>
                <w:rFonts w:ascii="Times New Roman" w:hAnsi="Times New Roman" w:cs="Times New Roman"/>
              </w:rPr>
              <w:t xml:space="preserve">Fewer </w:t>
            </w:r>
            <w:r w:rsidR="00014812">
              <w:rPr>
                <w:rFonts w:ascii="Times New Roman" w:hAnsi="Times New Roman" w:cs="Times New Roman"/>
              </w:rPr>
              <w:t>T</w:t>
            </w:r>
            <w:r w:rsidR="00085E07">
              <w:rPr>
                <w:rFonts w:ascii="Times New Roman" w:hAnsi="Times New Roman" w:cs="Times New Roman"/>
              </w:rPr>
              <w:t>han 2</w:t>
            </w:r>
            <w:r w:rsidR="00740514">
              <w:rPr>
                <w:rFonts w:ascii="Times New Roman" w:hAnsi="Times New Roman" w:cs="Times New Roman"/>
              </w:rPr>
              <w:t>1</w:t>
            </w:r>
            <w:r w:rsidR="00085E07">
              <w:rPr>
                <w:rFonts w:ascii="Times New Roman" w:hAnsi="Times New Roman" w:cs="Times New Roman"/>
              </w:rPr>
              <w:t xml:space="preserve"> </w:t>
            </w:r>
            <w:r w:rsidR="00014812">
              <w:rPr>
                <w:rFonts w:ascii="Times New Roman" w:hAnsi="Times New Roman" w:cs="Times New Roman"/>
              </w:rPr>
              <w:t>Years</w:t>
            </w:r>
          </w:p>
        </w:tc>
        <w:tc>
          <w:tcPr>
            <w:tcW w:w="829" w:type="pct"/>
            <w:tcBorders>
              <w:top w:val="single" w:sz="4" w:space="0" w:color="auto"/>
              <w:bottom w:val="single" w:sz="4" w:space="0" w:color="auto"/>
            </w:tcBorders>
          </w:tcPr>
          <w:p w14:paraId="2ACFE984" w14:textId="77777777" w:rsidR="00085E07" w:rsidRPr="00DC517F" w:rsidRDefault="00085E07" w:rsidP="00850504">
            <w:pPr>
              <w:spacing w:line="276" w:lineRule="auto"/>
              <w:jc w:val="center"/>
              <w:rPr>
                <w:rFonts w:ascii="Times New Roman" w:hAnsi="Times New Roman" w:cs="Times New Roman"/>
              </w:rPr>
            </w:pPr>
          </w:p>
        </w:tc>
      </w:tr>
      <w:tr w:rsidR="00085E07" w:rsidRPr="00DC517F" w14:paraId="27D183E6" w14:textId="77777777" w:rsidTr="00390D53">
        <w:tc>
          <w:tcPr>
            <w:tcW w:w="835" w:type="pct"/>
            <w:tcBorders>
              <w:top w:val="single" w:sz="4" w:space="0" w:color="auto"/>
              <w:bottom w:val="single" w:sz="8" w:space="0" w:color="152935"/>
            </w:tcBorders>
            <w:vAlign w:val="center"/>
          </w:tcPr>
          <w:p w14:paraId="3C4F238C" w14:textId="77777777" w:rsidR="00085E07" w:rsidRPr="00DC517F" w:rsidRDefault="00085E07" w:rsidP="00850504">
            <w:pPr>
              <w:spacing w:line="276" w:lineRule="auto"/>
              <w:jc w:val="center"/>
              <w:rPr>
                <w:rFonts w:ascii="Times New Roman" w:hAnsi="Times New Roman" w:cs="Times New Roman"/>
                <w:i/>
                <w:iCs/>
              </w:rPr>
            </w:pPr>
          </w:p>
        </w:tc>
        <w:tc>
          <w:tcPr>
            <w:tcW w:w="834" w:type="pct"/>
            <w:tcBorders>
              <w:top w:val="single" w:sz="4" w:space="0" w:color="auto"/>
              <w:bottom w:val="single" w:sz="8" w:space="0" w:color="152935"/>
            </w:tcBorders>
            <w:vAlign w:val="center"/>
          </w:tcPr>
          <w:p w14:paraId="43137CB6" w14:textId="77777777" w:rsidR="00085E07" w:rsidRPr="00DC517F" w:rsidRDefault="00085E07" w:rsidP="00850504">
            <w:pPr>
              <w:spacing w:line="276" w:lineRule="auto"/>
              <w:jc w:val="center"/>
              <w:rPr>
                <w:rFonts w:ascii="Times New Roman" w:hAnsi="Times New Roman" w:cs="Times New Roman"/>
                <w:i/>
                <w:iCs/>
              </w:rPr>
            </w:pPr>
            <w:r w:rsidRPr="00DC517F">
              <w:rPr>
                <w:rFonts w:ascii="Times New Roman" w:hAnsi="Times New Roman" w:cs="Times New Roman"/>
                <w:i/>
                <w:iCs/>
              </w:rPr>
              <w:t>M</w:t>
            </w:r>
          </w:p>
        </w:tc>
        <w:tc>
          <w:tcPr>
            <w:tcW w:w="834" w:type="pct"/>
            <w:tcBorders>
              <w:top w:val="single" w:sz="4" w:space="0" w:color="auto"/>
              <w:bottom w:val="single" w:sz="8" w:space="0" w:color="152935"/>
            </w:tcBorders>
            <w:vAlign w:val="center"/>
          </w:tcPr>
          <w:p w14:paraId="5DA43D90" w14:textId="29E8EF91" w:rsidR="00085E07" w:rsidRPr="00DC517F" w:rsidRDefault="00085E07" w:rsidP="00850504">
            <w:pPr>
              <w:spacing w:line="276" w:lineRule="auto"/>
              <w:jc w:val="center"/>
              <w:rPr>
                <w:rFonts w:ascii="Times New Roman" w:hAnsi="Times New Roman" w:cs="Times New Roman"/>
                <w:i/>
                <w:iCs/>
              </w:rPr>
            </w:pPr>
            <w:r w:rsidRPr="00DC517F">
              <w:rPr>
                <w:rFonts w:ascii="Times New Roman" w:hAnsi="Times New Roman" w:cs="Times New Roman"/>
                <w:i/>
                <w:iCs/>
              </w:rPr>
              <w:t>S</w:t>
            </w:r>
            <w:r>
              <w:rPr>
                <w:rFonts w:ascii="Times New Roman" w:hAnsi="Times New Roman" w:cs="Times New Roman"/>
                <w:i/>
                <w:iCs/>
              </w:rPr>
              <w:t>E</w:t>
            </w:r>
          </w:p>
        </w:tc>
        <w:tc>
          <w:tcPr>
            <w:tcW w:w="834" w:type="pct"/>
            <w:tcBorders>
              <w:top w:val="single" w:sz="4" w:space="0" w:color="auto"/>
              <w:bottom w:val="single" w:sz="8" w:space="0" w:color="152935"/>
            </w:tcBorders>
            <w:vAlign w:val="center"/>
          </w:tcPr>
          <w:p w14:paraId="00DAA94A" w14:textId="77777777" w:rsidR="00085E07" w:rsidRPr="00DC517F" w:rsidRDefault="00085E07" w:rsidP="00850504">
            <w:pPr>
              <w:spacing w:line="276" w:lineRule="auto"/>
              <w:jc w:val="center"/>
              <w:rPr>
                <w:rFonts w:ascii="Times New Roman" w:hAnsi="Times New Roman" w:cs="Times New Roman"/>
              </w:rPr>
            </w:pPr>
            <w:r w:rsidRPr="00DC517F">
              <w:rPr>
                <w:rFonts w:ascii="Times New Roman" w:hAnsi="Times New Roman" w:cs="Times New Roman"/>
                <w:i/>
                <w:iCs/>
              </w:rPr>
              <w:t>M</w:t>
            </w:r>
          </w:p>
        </w:tc>
        <w:tc>
          <w:tcPr>
            <w:tcW w:w="834" w:type="pct"/>
            <w:tcBorders>
              <w:top w:val="single" w:sz="4" w:space="0" w:color="auto"/>
              <w:bottom w:val="single" w:sz="8" w:space="0" w:color="152935"/>
            </w:tcBorders>
            <w:vAlign w:val="center"/>
          </w:tcPr>
          <w:p w14:paraId="5F9D258B" w14:textId="373DF4A5" w:rsidR="00085E07" w:rsidRPr="00DC517F" w:rsidRDefault="002F320B" w:rsidP="00850504">
            <w:pPr>
              <w:spacing w:line="276" w:lineRule="auto"/>
              <w:jc w:val="center"/>
              <w:rPr>
                <w:rFonts w:ascii="Times New Roman" w:hAnsi="Times New Roman" w:cs="Times New Roman"/>
              </w:rPr>
            </w:pPr>
            <w:r w:rsidRPr="00DC517F">
              <w:rPr>
                <w:rFonts w:ascii="Times New Roman" w:hAnsi="Times New Roman" w:cs="Times New Roman"/>
                <w:i/>
                <w:iCs/>
              </w:rPr>
              <w:t>S</w:t>
            </w:r>
            <w:r>
              <w:rPr>
                <w:rFonts w:ascii="Times New Roman" w:hAnsi="Times New Roman" w:cs="Times New Roman"/>
                <w:i/>
                <w:iCs/>
              </w:rPr>
              <w:t>E</w:t>
            </w:r>
          </w:p>
        </w:tc>
        <w:tc>
          <w:tcPr>
            <w:tcW w:w="829" w:type="pct"/>
            <w:tcBorders>
              <w:top w:val="single" w:sz="4" w:space="0" w:color="auto"/>
              <w:bottom w:val="single" w:sz="8" w:space="0" w:color="152935"/>
            </w:tcBorders>
          </w:tcPr>
          <w:p w14:paraId="2AB61F0A" w14:textId="2D3FBE45" w:rsidR="00085E07" w:rsidRPr="002F320B" w:rsidRDefault="002F320B" w:rsidP="00850504">
            <w:pPr>
              <w:spacing w:line="276" w:lineRule="auto"/>
              <w:jc w:val="center"/>
              <w:rPr>
                <w:rFonts w:ascii="Times New Roman" w:hAnsi="Times New Roman" w:cs="Times New Roman"/>
                <w:i/>
                <w:iCs/>
              </w:rPr>
            </w:pPr>
            <w:r w:rsidRPr="002F320B">
              <w:rPr>
                <w:rFonts w:ascii="Times New Roman" w:hAnsi="Times New Roman" w:cs="Times New Roman"/>
                <w:i/>
                <w:iCs/>
              </w:rPr>
              <w:t>p</w:t>
            </w:r>
          </w:p>
        </w:tc>
      </w:tr>
      <w:tr w:rsidR="00085E07" w:rsidRPr="00DC517F" w14:paraId="3ED5CBA1" w14:textId="77777777" w:rsidTr="00390D53">
        <w:tc>
          <w:tcPr>
            <w:tcW w:w="835" w:type="pct"/>
            <w:tcBorders>
              <w:top w:val="single" w:sz="8" w:space="0" w:color="152935"/>
            </w:tcBorders>
          </w:tcPr>
          <w:p w14:paraId="2BBDCA0D" w14:textId="77777777" w:rsidR="00085E07" w:rsidRPr="00DC517F" w:rsidRDefault="00085E07" w:rsidP="00850504">
            <w:pPr>
              <w:spacing w:line="276" w:lineRule="auto"/>
              <w:rPr>
                <w:rFonts w:ascii="Times New Roman" w:hAnsi="Times New Roman" w:cs="Times New Roman"/>
                <w:i/>
                <w:iCs/>
              </w:rPr>
            </w:pPr>
            <w:r w:rsidRPr="004D40A8">
              <w:rPr>
                <w:rFonts w:ascii="Times New Roman" w:hAnsi="Times New Roman" w:cs="Times New Roman"/>
              </w:rPr>
              <w:t xml:space="preserve">Student ever </w:t>
            </w:r>
            <w:r>
              <w:rPr>
                <w:rFonts w:ascii="Times New Roman" w:hAnsi="Times New Roman" w:cs="Times New Roman"/>
              </w:rPr>
              <w:t>threatened</w:t>
            </w:r>
            <w:r w:rsidRPr="004D40A8">
              <w:rPr>
                <w:rFonts w:ascii="Times New Roman" w:hAnsi="Times New Roman" w:cs="Times New Roman"/>
              </w:rPr>
              <w:t xml:space="preserve"> you</w:t>
            </w:r>
          </w:p>
        </w:tc>
        <w:tc>
          <w:tcPr>
            <w:tcW w:w="834" w:type="pct"/>
            <w:tcBorders>
              <w:top w:val="single" w:sz="8" w:space="0" w:color="152935"/>
            </w:tcBorders>
            <w:vAlign w:val="center"/>
          </w:tcPr>
          <w:p w14:paraId="2AFD10BE" w14:textId="79D5BE2D"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w:t>
            </w:r>
            <w:r w:rsidR="00740514">
              <w:rPr>
                <w:rFonts w:ascii="Times New Roman" w:hAnsi="Times New Roman" w:cs="Times New Roman"/>
              </w:rPr>
              <w:t>1</w:t>
            </w:r>
            <w:r>
              <w:rPr>
                <w:rFonts w:ascii="Times New Roman" w:hAnsi="Times New Roman" w:cs="Times New Roman"/>
              </w:rPr>
              <w:t>33</w:t>
            </w:r>
          </w:p>
        </w:tc>
        <w:tc>
          <w:tcPr>
            <w:tcW w:w="834" w:type="pct"/>
            <w:tcBorders>
              <w:top w:val="single" w:sz="8" w:space="0" w:color="152935"/>
            </w:tcBorders>
            <w:vAlign w:val="center"/>
          </w:tcPr>
          <w:p w14:paraId="49780F75" w14:textId="77777777"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0.046</w:t>
            </w:r>
          </w:p>
        </w:tc>
        <w:tc>
          <w:tcPr>
            <w:tcW w:w="834" w:type="pct"/>
            <w:tcBorders>
              <w:top w:val="single" w:sz="8" w:space="0" w:color="152935"/>
            </w:tcBorders>
            <w:vAlign w:val="center"/>
          </w:tcPr>
          <w:p w14:paraId="1DF5CB74" w14:textId="77777777" w:rsidR="00085E07" w:rsidRPr="00DC517F" w:rsidRDefault="00085E07" w:rsidP="00850504">
            <w:pPr>
              <w:spacing w:line="276" w:lineRule="auto"/>
              <w:jc w:val="center"/>
              <w:rPr>
                <w:rFonts w:ascii="Times New Roman" w:hAnsi="Times New Roman" w:cs="Times New Roman"/>
              </w:rPr>
            </w:pPr>
            <w:r>
              <w:rPr>
                <w:rFonts w:ascii="Times New Roman" w:hAnsi="Times New Roman" w:cs="Times New Roman"/>
              </w:rPr>
              <w:t>-0.05</w:t>
            </w:r>
          </w:p>
        </w:tc>
        <w:tc>
          <w:tcPr>
            <w:tcW w:w="834" w:type="pct"/>
            <w:tcBorders>
              <w:top w:val="single" w:sz="8" w:space="0" w:color="152935"/>
            </w:tcBorders>
            <w:vAlign w:val="center"/>
          </w:tcPr>
          <w:p w14:paraId="798AF3B5" w14:textId="77777777" w:rsidR="00085E07" w:rsidRDefault="00085E07" w:rsidP="00850504">
            <w:pPr>
              <w:spacing w:line="276" w:lineRule="auto"/>
              <w:jc w:val="center"/>
              <w:rPr>
                <w:rFonts w:ascii="Times New Roman" w:hAnsi="Times New Roman" w:cs="Times New Roman"/>
              </w:rPr>
            </w:pPr>
            <w:r>
              <w:rPr>
                <w:rFonts w:ascii="Times New Roman" w:hAnsi="Times New Roman" w:cs="Times New Roman"/>
              </w:rPr>
              <w:t>0.03</w:t>
            </w:r>
          </w:p>
        </w:tc>
        <w:tc>
          <w:tcPr>
            <w:tcW w:w="829" w:type="pct"/>
            <w:tcBorders>
              <w:top w:val="single" w:sz="8" w:space="0" w:color="152935"/>
            </w:tcBorders>
            <w:vAlign w:val="center"/>
          </w:tcPr>
          <w:p w14:paraId="62B46D66" w14:textId="166694BC" w:rsidR="00085E07" w:rsidRDefault="00085E07" w:rsidP="00850504">
            <w:pPr>
              <w:spacing w:line="276" w:lineRule="auto"/>
              <w:jc w:val="center"/>
              <w:rPr>
                <w:rFonts w:ascii="Times New Roman" w:hAnsi="Times New Roman" w:cs="Times New Roman"/>
              </w:rPr>
            </w:pPr>
            <w:r>
              <w:rPr>
                <w:rFonts w:ascii="Times New Roman" w:hAnsi="Times New Roman" w:cs="Times New Roman"/>
              </w:rPr>
              <w:t>&lt;.00</w:t>
            </w:r>
            <w:r w:rsidR="00740514">
              <w:rPr>
                <w:rFonts w:ascii="Times New Roman" w:hAnsi="Times New Roman" w:cs="Times New Roman"/>
              </w:rPr>
              <w:t>1</w:t>
            </w:r>
            <w:r>
              <w:rPr>
                <w:rFonts w:ascii="Times New Roman" w:hAnsi="Times New Roman" w:cs="Times New Roman"/>
              </w:rPr>
              <w:t>***</w:t>
            </w:r>
          </w:p>
        </w:tc>
      </w:tr>
      <w:tr w:rsidR="00085E07" w:rsidRPr="00DC0F5E" w14:paraId="28D01C0B" w14:textId="77777777" w:rsidTr="00390D53">
        <w:tc>
          <w:tcPr>
            <w:tcW w:w="835" w:type="pct"/>
          </w:tcPr>
          <w:p w14:paraId="1266AC84" w14:textId="77777777" w:rsidR="00D6297A" w:rsidRDefault="00D6297A" w:rsidP="00D6297A">
            <w:pPr>
              <w:spacing w:line="276" w:lineRule="auto"/>
              <w:rPr>
                <w:rFonts w:ascii="Times New Roman" w:hAnsi="Times New Roman" w:cs="Times New Roman"/>
              </w:rPr>
            </w:pPr>
          </w:p>
          <w:p w14:paraId="2AF1B6B5" w14:textId="75E2A1D0" w:rsidR="00085E07" w:rsidRPr="00DC0F5E" w:rsidRDefault="00085E07" w:rsidP="00850504">
            <w:pPr>
              <w:spacing w:line="276" w:lineRule="auto"/>
              <w:rPr>
                <w:rFonts w:ascii="Times New Roman" w:hAnsi="Times New Roman" w:cs="Times New Roman"/>
              </w:rPr>
            </w:pPr>
            <w:r w:rsidRPr="004D40A8">
              <w:rPr>
                <w:rFonts w:ascii="Times New Roman" w:hAnsi="Times New Roman" w:cs="Times New Roman"/>
              </w:rPr>
              <w:t xml:space="preserve">Current students ever </w:t>
            </w:r>
            <w:r>
              <w:rPr>
                <w:rFonts w:ascii="Times New Roman" w:hAnsi="Times New Roman" w:cs="Times New Roman"/>
              </w:rPr>
              <w:t>threatened</w:t>
            </w:r>
            <w:r w:rsidRPr="004D40A8">
              <w:rPr>
                <w:rFonts w:ascii="Times New Roman" w:hAnsi="Times New Roman" w:cs="Times New Roman"/>
              </w:rPr>
              <w:t xml:space="preserve"> you</w:t>
            </w:r>
          </w:p>
        </w:tc>
        <w:tc>
          <w:tcPr>
            <w:tcW w:w="834" w:type="pct"/>
            <w:vAlign w:val="center"/>
          </w:tcPr>
          <w:p w14:paraId="15FB01B7" w14:textId="4AB1B4A8"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-0.0</w:t>
            </w:r>
            <w:r w:rsidR="00740514">
              <w:rPr>
                <w:rFonts w:ascii="Times New Roman" w:hAnsi="Times New Roman" w:cs="Times New Roman"/>
              </w:rPr>
              <w:t>1</w:t>
            </w:r>
          </w:p>
        </w:tc>
        <w:tc>
          <w:tcPr>
            <w:tcW w:w="834" w:type="pct"/>
            <w:vAlign w:val="center"/>
          </w:tcPr>
          <w:p w14:paraId="597D99A7" w14:textId="77777777"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0.047</w:t>
            </w:r>
          </w:p>
        </w:tc>
        <w:tc>
          <w:tcPr>
            <w:tcW w:w="834" w:type="pct"/>
            <w:vAlign w:val="center"/>
          </w:tcPr>
          <w:p w14:paraId="427C8325"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0.005</w:t>
            </w:r>
          </w:p>
        </w:tc>
        <w:tc>
          <w:tcPr>
            <w:tcW w:w="834" w:type="pct"/>
            <w:vAlign w:val="center"/>
          </w:tcPr>
          <w:p w14:paraId="3DBFF65D"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0.03</w:t>
            </w:r>
          </w:p>
        </w:tc>
        <w:tc>
          <w:tcPr>
            <w:tcW w:w="829" w:type="pct"/>
            <w:vAlign w:val="center"/>
          </w:tcPr>
          <w:p w14:paraId="085B120C"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.755</w:t>
            </w:r>
          </w:p>
        </w:tc>
      </w:tr>
      <w:tr w:rsidR="00085E07" w:rsidRPr="00DC0F5E" w14:paraId="3377FE0F" w14:textId="77777777" w:rsidTr="00390D53">
        <w:tc>
          <w:tcPr>
            <w:tcW w:w="835" w:type="pct"/>
          </w:tcPr>
          <w:p w14:paraId="2EEBF95B" w14:textId="77777777" w:rsidR="00D6297A" w:rsidRDefault="00D6297A" w:rsidP="00D6297A">
            <w:pPr>
              <w:spacing w:line="276" w:lineRule="auto"/>
              <w:rPr>
                <w:rFonts w:ascii="Times New Roman" w:hAnsi="Times New Roman" w:cs="Times New Roman"/>
              </w:rPr>
            </w:pPr>
          </w:p>
          <w:p w14:paraId="52D0A8FD" w14:textId="47E81EA2" w:rsidR="00085E07" w:rsidRPr="00DC0F5E" w:rsidRDefault="00085E07" w:rsidP="00850504">
            <w:pPr>
              <w:spacing w:line="276" w:lineRule="auto"/>
              <w:rPr>
                <w:rFonts w:ascii="Times New Roman" w:hAnsi="Times New Roman" w:cs="Times New Roman"/>
              </w:rPr>
            </w:pPr>
            <w:r w:rsidRPr="004D40A8">
              <w:rPr>
                <w:rFonts w:ascii="Times New Roman" w:hAnsi="Times New Roman" w:cs="Times New Roman"/>
              </w:rPr>
              <w:t>Student ever physically attacked yo</w:t>
            </w:r>
            <w:r>
              <w:rPr>
                <w:rFonts w:ascii="Times New Roman" w:hAnsi="Times New Roman" w:cs="Times New Roman"/>
              </w:rPr>
              <w:t>u</w:t>
            </w:r>
          </w:p>
        </w:tc>
        <w:tc>
          <w:tcPr>
            <w:tcW w:w="834" w:type="pct"/>
            <w:vAlign w:val="center"/>
          </w:tcPr>
          <w:p w14:paraId="29EFC755" w14:textId="77777777"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0.4</w:t>
            </w:r>
          </w:p>
        </w:tc>
        <w:tc>
          <w:tcPr>
            <w:tcW w:w="834" w:type="pct"/>
            <w:vAlign w:val="center"/>
          </w:tcPr>
          <w:p w14:paraId="6EBEBE0D" w14:textId="77777777"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0.048</w:t>
            </w:r>
          </w:p>
        </w:tc>
        <w:tc>
          <w:tcPr>
            <w:tcW w:w="834" w:type="pct"/>
            <w:vAlign w:val="center"/>
          </w:tcPr>
          <w:p w14:paraId="268DDF14" w14:textId="42ED606C"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w:t>
            </w:r>
            <w:r w:rsidR="00740514">
              <w:rPr>
                <w:rFonts w:ascii="Times New Roman" w:hAnsi="Times New Roman" w:cs="Times New Roman"/>
              </w:rPr>
              <w:t>1</w:t>
            </w:r>
            <w:r>
              <w:rPr>
                <w:rFonts w:ascii="Times New Roman" w:hAnsi="Times New Roman" w:cs="Times New Roman"/>
              </w:rPr>
              <w:t>6</w:t>
            </w:r>
          </w:p>
        </w:tc>
        <w:tc>
          <w:tcPr>
            <w:tcW w:w="834" w:type="pct"/>
            <w:vAlign w:val="center"/>
          </w:tcPr>
          <w:p w14:paraId="2BB3BA8A"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0.03</w:t>
            </w:r>
          </w:p>
        </w:tc>
        <w:tc>
          <w:tcPr>
            <w:tcW w:w="829" w:type="pct"/>
            <w:vAlign w:val="center"/>
          </w:tcPr>
          <w:p w14:paraId="2908036C"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.293</w:t>
            </w:r>
          </w:p>
        </w:tc>
      </w:tr>
      <w:tr w:rsidR="00085E07" w:rsidRPr="00DC0F5E" w14:paraId="1B6400F4" w14:textId="77777777" w:rsidTr="00390D53">
        <w:tc>
          <w:tcPr>
            <w:tcW w:w="835" w:type="pct"/>
            <w:tcBorders>
              <w:bottom w:val="single" w:sz="4" w:space="0" w:color="auto"/>
            </w:tcBorders>
          </w:tcPr>
          <w:p w14:paraId="040FD271" w14:textId="77777777" w:rsidR="00D6297A" w:rsidRDefault="00D6297A" w:rsidP="00D6297A">
            <w:pPr>
              <w:spacing w:line="276" w:lineRule="auto"/>
              <w:rPr>
                <w:rFonts w:ascii="Times New Roman" w:hAnsi="Times New Roman" w:cs="Times New Roman"/>
              </w:rPr>
            </w:pPr>
          </w:p>
          <w:p w14:paraId="1D5A454A" w14:textId="7E2C4995" w:rsidR="00085E07" w:rsidRPr="004D40A8" w:rsidRDefault="00085E07" w:rsidP="00850504">
            <w:pPr>
              <w:spacing w:line="276" w:lineRule="auto"/>
              <w:rPr>
                <w:rFonts w:ascii="Times New Roman" w:hAnsi="Times New Roman" w:cs="Times New Roman"/>
              </w:rPr>
            </w:pPr>
            <w:r w:rsidRPr="004D40A8">
              <w:rPr>
                <w:rFonts w:ascii="Times New Roman" w:hAnsi="Times New Roman" w:cs="Times New Roman"/>
              </w:rPr>
              <w:t>Current students ever attacked you</w:t>
            </w:r>
          </w:p>
        </w:tc>
        <w:tc>
          <w:tcPr>
            <w:tcW w:w="834" w:type="pct"/>
            <w:tcBorders>
              <w:bottom w:val="single" w:sz="4" w:space="0" w:color="auto"/>
            </w:tcBorders>
            <w:vAlign w:val="center"/>
          </w:tcPr>
          <w:p w14:paraId="2B20F86F" w14:textId="77777777"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-0.067</w:t>
            </w:r>
          </w:p>
        </w:tc>
        <w:tc>
          <w:tcPr>
            <w:tcW w:w="834" w:type="pct"/>
            <w:tcBorders>
              <w:bottom w:val="single" w:sz="4" w:space="0" w:color="auto"/>
            </w:tcBorders>
            <w:vAlign w:val="center"/>
          </w:tcPr>
          <w:p w14:paraId="2AE777EB" w14:textId="77777777" w:rsidR="00085E07" w:rsidRPr="00992733" w:rsidRDefault="00085E07" w:rsidP="00850504">
            <w:pPr>
              <w:spacing w:line="276" w:lineRule="auto"/>
              <w:jc w:val="center"/>
              <w:rPr>
                <w:rFonts w:ascii="Times New Roman" w:hAnsi="Times New Roman" w:cs="Times New Roman"/>
              </w:rPr>
            </w:pPr>
            <w:r>
              <w:rPr>
                <w:rFonts w:ascii="Times New Roman" w:hAnsi="Times New Roman" w:cs="Times New Roman"/>
              </w:rPr>
              <w:t>0.044</w:t>
            </w:r>
          </w:p>
        </w:tc>
        <w:tc>
          <w:tcPr>
            <w:tcW w:w="834" w:type="pct"/>
            <w:tcBorders>
              <w:bottom w:val="single" w:sz="4" w:space="0" w:color="auto"/>
            </w:tcBorders>
            <w:vAlign w:val="center"/>
          </w:tcPr>
          <w:p w14:paraId="0CF031B0"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0.03</w:t>
            </w:r>
          </w:p>
        </w:tc>
        <w:tc>
          <w:tcPr>
            <w:tcW w:w="834" w:type="pct"/>
            <w:tcBorders>
              <w:bottom w:val="single" w:sz="4" w:space="0" w:color="auto"/>
            </w:tcBorders>
            <w:vAlign w:val="center"/>
          </w:tcPr>
          <w:p w14:paraId="75AEF311"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0.03</w:t>
            </w:r>
          </w:p>
        </w:tc>
        <w:tc>
          <w:tcPr>
            <w:tcW w:w="829" w:type="pct"/>
            <w:tcBorders>
              <w:bottom w:val="single" w:sz="4" w:space="0" w:color="auto"/>
            </w:tcBorders>
            <w:vAlign w:val="center"/>
          </w:tcPr>
          <w:p w14:paraId="53AFD3FA" w14:textId="77777777" w:rsidR="00085E07" w:rsidRPr="00DC0F5E" w:rsidRDefault="00085E07" w:rsidP="00850504">
            <w:pPr>
              <w:spacing w:line="276" w:lineRule="auto"/>
              <w:jc w:val="center"/>
              <w:rPr>
                <w:rFonts w:ascii="Times New Roman" w:hAnsi="Times New Roman" w:cs="Times New Roman"/>
              </w:rPr>
            </w:pPr>
            <w:r>
              <w:rPr>
                <w:rFonts w:ascii="Times New Roman" w:hAnsi="Times New Roman" w:cs="Times New Roman"/>
              </w:rPr>
              <w:t>.096</w:t>
            </w:r>
          </w:p>
        </w:tc>
      </w:tr>
    </w:tbl>
    <w:p w14:paraId="04C5574C" w14:textId="77777777" w:rsidR="005F25C5" w:rsidRDefault="00070CB9" w:rsidP="005F25C5">
      <w:pPr>
        <w:spacing w:line="480" w:lineRule="auto"/>
        <w:rPr>
          <w:rFonts w:ascii="Times New Roman" w:hAnsi="Times New Roman" w:cs="Times New Roman"/>
        </w:rPr>
      </w:pPr>
      <w:r w:rsidRPr="00C50029">
        <w:rPr>
          <w:rFonts w:ascii="Times New Roman" w:hAnsi="Times New Roman" w:cs="Times New Roman"/>
          <w:i/>
          <w:iCs/>
        </w:rPr>
        <w:t>N</w:t>
      </w:r>
      <w:r w:rsidR="00014812">
        <w:rPr>
          <w:rFonts w:ascii="Times New Roman" w:hAnsi="Times New Roman" w:cs="Times New Roman"/>
          <w:i/>
          <w:iCs/>
        </w:rPr>
        <w:t xml:space="preserve"> </w:t>
      </w:r>
      <w:r w:rsidRPr="00C50029">
        <w:rPr>
          <w:rFonts w:ascii="Times New Roman" w:hAnsi="Times New Roman" w:cs="Times New Roman"/>
          <w:i/>
          <w:iCs/>
        </w:rPr>
        <w:t>=</w:t>
      </w:r>
      <w:r w:rsidR="00014812">
        <w:rPr>
          <w:rFonts w:ascii="Times New Roman" w:hAnsi="Times New Roman" w:cs="Times New Roman"/>
          <w:i/>
          <w:iCs/>
        </w:rPr>
        <w:t xml:space="preserve"> </w:t>
      </w:r>
      <w:r w:rsidR="00740514">
        <w:rPr>
          <w:rFonts w:ascii="Times New Roman" w:hAnsi="Times New Roman" w:cs="Times New Roman"/>
          <w:i/>
          <w:iCs/>
        </w:rPr>
        <w:t>1</w:t>
      </w:r>
      <w:r w:rsidR="00F27C71">
        <w:rPr>
          <w:rFonts w:ascii="Times New Roman" w:hAnsi="Times New Roman" w:cs="Times New Roman"/>
          <w:i/>
          <w:iCs/>
        </w:rPr>
        <w:t>60</w:t>
      </w:r>
      <w:r w:rsidRPr="00C50029">
        <w:rPr>
          <w:rFonts w:ascii="Times New Roman" w:hAnsi="Times New Roman" w:cs="Times New Roman"/>
          <w:i/>
          <w:iCs/>
        </w:rPr>
        <w:t xml:space="preserve">5 </w:t>
      </w:r>
      <w:r w:rsidRPr="00C50029">
        <w:rPr>
          <w:rFonts w:ascii="Times New Roman" w:hAnsi="Times New Roman" w:cs="Times New Roman"/>
        </w:rPr>
        <w:t xml:space="preserve">* </w:t>
      </w:r>
      <w:r w:rsidR="00014812" w:rsidRPr="00850504">
        <w:rPr>
          <w:rFonts w:ascii="Times New Roman" w:hAnsi="Times New Roman" w:cs="Times New Roman"/>
          <w:i/>
          <w:iCs/>
        </w:rPr>
        <w:t>P</w:t>
      </w:r>
      <w:r w:rsidRPr="00C50029">
        <w:rPr>
          <w:rFonts w:ascii="Times New Roman" w:hAnsi="Times New Roman" w:cs="Times New Roman"/>
        </w:rPr>
        <w:t xml:space="preserve"> &lt; </w:t>
      </w:r>
      <w:r w:rsidR="00014812">
        <w:rPr>
          <w:rFonts w:ascii="Times New Roman" w:hAnsi="Times New Roman" w:cs="Times New Roman"/>
        </w:rPr>
        <w:t>0</w:t>
      </w:r>
      <w:r w:rsidRPr="00C50029">
        <w:rPr>
          <w:rFonts w:ascii="Times New Roman" w:hAnsi="Times New Roman" w:cs="Times New Roman"/>
        </w:rPr>
        <w:t xml:space="preserve">.05; ** </w:t>
      </w:r>
      <w:r w:rsidR="00A96302">
        <w:rPr>
          <w:rFonts w:ascii="Times New Roman" w:hAnsi="Times New Roman" w:cs="Times New Roman"/>
          <w:i/>
          <w:iCs/>
        </w:rPr>
        <w:t>P</w:t>
      </w:r>
      <w:r w:rsidR="00A96302" w:rsidRPr="00C50029">
        <w:rPr>
          <w:rFonts w:ascii="Times New Roman" w:hAnsi="Times New Roman" w:cs="Times New Roman"/>
        </w:rPr>
        <w:t xml:space="preserve"> </w:t>
      </w:r>
      <w:r w:rsidRPr="00C50029">
        <w:rPr>
          <w:rFonts w:ascii="Times New Roman" w:hAnsi="Times New Roman" w:cs="Times New Roman"/>
        </w:rPr>
        <w:t xml:space="preserve">&lt; </w:t>
      </w:r>
      <w:r w:rsidR="00A96302">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xml:space="preserve">; *** </w:t>
      </w:r>
      <w:r w:rsidR="00A96302">
        <w:rPr>
          <w:rFonts w:ascii="Times New Roman" w:hAnsi="Times New Roman" w:cs="Times New Roman"/>
          <w:i/>
          <w:iCs/>
        </w:rPr>
        <w:t>P</w:t>
      </w:r>
      <w:r w:rsidR="00A96302" w:rsidRPr="00C50029">
        <w:rPr>
          <w:rFonts w:ascii="Times New Roman" w:hAnsi="Times New Roman" w:cs="Times New Roman"/>
        </w:rPr>
        <w:t xml:space="preserve"> </w:t>
      </w:r>
      <w:r w:rsidRPr="00C50029">
        <w:rPr>
          <w:rFonts w:ascii="Times New Roman" w:hAnsi="Times New Roman" w:cs="Times New Roman"/>
        </w:rPr>
        <w:t xml:space="preserve">&lt; </w:t>
      </w:r>
      <w:r w:rsidR="00A96302">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Pr="00C50029">
        <w:rPr>
          <w:rFonts w:ascii="Times New Roman" w:hAnsi="Times New Roman" w:cs="Times New Roman"/>
        </w:rPr>
        <w:t xml:space="preserve"> (two-tailed tests).</w:t>
      </w:r>
    </w:p>
    <w:p w14:paraId="25F951B8" w14:textId="264FC0AE" w:rsidR="00085E07" w:rsidRDefault="006E61A3" w:rsidP="00046ED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rPr>
        <w:t>Table 1</w:t>
      </w:r>
      <w:r w:rsidR="007A4939">
        <w:rPr>
          <w:rFonts w:ascii="Times New Roman" w:hAnsi="Times New Roman" w:cs="Times New Roman"/>
          <w:sz w:val="24"/>
        </w:rPr>
        <w:t>6</w:t>
      </w:r>
      <w:r>
        <w:rPr>
          <w:rFonts w:ascii="Times New Roman" w:hAnsi="Times New Roman" w:cs="Times New Roman"/>
          <w:sz w:val="24"/>
        </w:rPr>
        <w:t xml:space="preserve"> presents</w:t>
      </w:r>
      <w:r w:rsidR="00A20C74">
        <w:rPr>
          <w:rFonts w:ascii="Times New Roman" w:hAnsi="Times New Roman" w:cs="Times New Roman"/>
          <w:sz w:val="24"/>
          <w:szCs w:val="24"/>
        </w:rPr>
        <w:t xml:space="preserve"> empirical findings</w:t>
      </w:r>
      <w:r w:rsidR="00A2523F">
        <w:rPr>
          <w:rFonts w:ascii="Times New Roman" w:hAnsi="Times New Roman" w:cs="Times New Roman"/>
          <w:sz w:val="24"/>
          <w:szCs w:val="24"/>
        </w:rPr>
        <w:t xml:space="preserve"> related to a teacher’s self-identified racial background </w:t>
      </w:r>
      <w:r w:rsidR="00B56EAD">
        <w:rPr>
          <w:rFonts w:ascii="Times New Roman" w:hAnsi="Times New Roman" w:cs="Times New Roman"/>
          <w:sz w:val="24"/>
          <w:szCs w:val="24"/>
        </w:rPr>
        <w:t>and</w:t>
      </w:r>
      <w:r w:rsidR="003A449D">
        <w:rPr>
          <w:rFonts w:ascii="Times New Roman" w:hAnsi="Times New Roman" w:cs="Times New Roman"/>
          <w:sz w:val="24"/>
          <w:szCs w:val="24"/>
        </w:rPr>
        <w:t xml:space="preserve"> found a statistically significant difference</w:t>
      </w:r>
      <w:r w:rsidR="00B56EAD">
        <w:rPr>
          <w:rFonts w:ascii="Times New Roman" w:hAnsi="Times New Roman" w:cs="Times New Roman"/>
          <w:sz w:val="24"/>
          <w:szCs w:val="24"/>
        </w:rPr>
        <w:t xml:space="preserve"> between</w:t>
      </w:r>
      <w:r w:rsidR="003A449D">
        <w:rPr>
          <w:rFonts w:ascii="Times New Roman" w:hAnsi="Times New Roman" w:cs="Times New Roman"/>
          <w:sz w:val="24"/>
          <w:szCs w:val="24"/>
        </w:rPr>
        <w:t xml:space="preserve"> </w:t>
      </w:r>
      <w:r w:rsidR="006F2484">
        <w:rPr>
          <w:rFonts w:ascii="Times New Roman" w:hAnsi="Times New Roman" w:cs="Times New Roman"/>
          <w:sz w:val="24"/>
          <w:szCs w:val="24"/>
        </w:rPr>
        <w:t>non-</w:t>
      </w:r>
      <w:r w:rsidR="00A96302">
        <w:rPr>
          <w:rFonts w:ascii="Times New Roman" w:hAnsi="Times New Roman" w:cs="Times New Roman"/>
          <w:sz w:val="24"/>
          <w:szCs w:val="24"/>
        </w:rPr>
        <w:t xml:space="preserve">White </w:t>
      </w:r>
      <w:r w:rsidR="006F2484">
        <w:rPr>
          <w:rFonts w:ascii="Times New Roman" w:hAnsi="Times New Roman" w:cs="Times New Roman"/>
          <w:sz w:val="24"/>
          <w:szCs w:val="24"/>
        </w:rPr>
        <w:t xml:space="preserve">and </w:t>
      </w:r>
      <w:r w:rsidR="00A96302">
        <w:rPr>
          <w:rFonts w:ascii="Times New Roman" w:hAnsi="Times New Roman" w:cs="Times New Roman"/>
          <w:sz w:val="24"/>
          <w:szCs w:val="24"/>
        </w:rPr>
        <w:t xml:space="preserve">White </w:t>
      </w:r>
      <w:r w:rsidR="006F2484">
        <w:rPr>
          <w:rFonts w:ascii="Times New Roman" w:hAnsi="Times New Roman" w:cs="Times New Roman"/>
          <w:sz w:val="24"/>
          <w:szCs w:val="24"/>
        </w:rPr>
        <w:t>teachers in their perceptions of physical safety and teacher victimization</w:t>
      </w:r>
      <w:r w:rsidR="006429B1">
        <w:rPr>
          <w:rFonts w:ascii="Times New Roman" w:hAnsi="Times New Roman" w:cs="Times New Roman"/>
          <w:sz w:val="24"/>
          <w:szCs w:val="24"/>
        </w:rPr>
        <w:t xml:space="preserve"> (Table </w:t>
      </w:r>
      <w:r w:rsidR="005137F0">
        <w:rPr>
          <w:rFonts w:ascii="Times New Roman" w:hAnsi="Times New Roman" w:cs="Times New Roman"/>
          <w:sz w:val="24"/>
          <w:szCs w:val="24"/>
        </w:rPr>
        <w:t>1</w:t>
      </w:r>
      <w:r w:rsidR="007A4939">
        <w:rPr>
          <w:rFonts w:ascii="Times New Roman" w:hAnsi="Times New Roman" w:cs="Times New Roman"/>
          <w:sz w:val="24"/>
          <w:szCs w:val="24"/>
        </w:rPr>
        <w:t>6</w:t>
      </w:r>
      <w:r w:rsidR="006429B1">
        <w:rPr>
          <w:rFonts w:ascii="Times New Roman" w:hAnsi="Times New Roman" w:cs="Times New Roman"/>
          <w:sz w:val="24"/>
          <w:szCs w:val="24"/>
        </w:rPr>
        <w:t>)</w:t>
      </w:r>
      <w:r w:rsidR="006F2484">
        <w:rPr>
          <w:rFonts w:ascii="Times New Roman" w:hAnsi="Times New Roman" w:cs="Times New Roman"/>
          <w:sz w:val="24"/>
          <w:szCs w:val="24"/>
        </w:rPr>
        <w:t xml:space="preserve">. </w:t>
      </w:r>
      <w:r w:rsidR="008441D7">
        <w:rPr>
          <w:rFonts w:ascii="Times New Roman" w:hAnsi="Times New Roman" w:cs="Times New Roman"/>
          <w:sz w:val="24"/>
          <w:szCs w:val="24"/>
        </w:rPr>
        <w:t xml:space="preserve">There were statistically significant differences between the </w:t>
      </w:r>
      <w:r w:rsidR="00272146">
        <w:rPr>
          <w:rFonts w:ascii="Times New Roman" w:hAnsi="Times New Roman" w:cs="Times New Roman"/>
          <w:sz w:val="24"/>
          <w:szCs w:val="24"/>
        </w:rPr>
        <w:t xml:space="preserve">perceptions of physical safety between </w:t>
      </w:r>
      <w:r w:rsidR="007611E0">
        <w:rPr>
          <w:rFonts w:ascii="Times New Roman" w:hAnsi="Times New Roman" w:cs="Times New Roman"/>
          <w:sz w:val="24"/>
          <w:szCs w:val="24"/>
        </w:rPr>
        <w:t xml:space="preserve">White </w:t>
      </w:r>
      <w:r w:rsidR="00272146">
        <w:rPr>
          <w:rFonts w:ascii="Times New Roman" w:hAnsi="Times New Roman" w:cs="Times New Roman"/>
          <w:sz w:val="24"/>
          <w:szCs w:val="24"/>
        </w:rPr>
        <w:t>and non-</w:t>
      </w:r>
      <w:r w:rsidR="007611E0">
        <w:rPr>
          <w:rFonts w:ascii="Times New Roman" w:hAnsi="Times New Roman" w:cs="Times New Roman"/>
          <w:sz w:val="24"/>
          <w:szCs w:val="24"/>
        </w:rPr>
        <w:t xml:space="preserve">White </w:t>
      </w:r>
      <w:r w:rsidR="00272146">
        <w:rPr>
          <w:rFonts w:ascii="Times New Roman" w:hAnsi="Times New Roman" w:cs="Times New Roman"/>
          <w:sz w:val="24"/>
          <w:szCs w:val="24"/>
        </w:rPr>
        <w:t>teac</w:t>
      </w:r>
      <w:r w:rsidR="0031211A">
        <w:rPr>
          <w:rFonts w:ascii="Times New Roman" w:hAnsi="Times New Roman" w:cs="Times New Roman"/>
          <w:sz w:val="24"/>
          <w:szCs w:val="24"/>
        </w:rPr>
        <w:t>he</w:t>
      </w:r>
      <w:r w:rsidR="00272146">
        <w:rPr>
          <w:rFonts w:ascii="Times New Roman" w:hAnsi="Times New Roman" w:cs="Times New Roman"/>
          <w:sz w:val="24"/>
          <w:szCs w:val="24"/>
        </w:rPr>
        <w:t>rs (</w:t>
      </w:r>
      <w:r w:rsidR="007611E0">
        <w:rPr>
          <w:rFonts w:ascii="Times New Roman" w:hAnsi="Times New Roman" w:cs="Times New Roman"/>
          <w:i/>
          <w:iCs/>
          <w:sz w:val="24"/>
          <w:szCs w:val="24"/>
        </w:rPr>
        <w:t xml:space="preserve">P </w:t>
      </w:r>
      <w:r w:rsidR="00272146">
        <w:rPr>
          <w:rFonts w:ascii="Times New Roman" w:hAnsi="Times New Roman" w:cs="Times New Roman"/>
          <w:sz w:val="24"/>
          <w:szCs w:val="24"/>
        </w:rPr>
        <w:t>=</w:t>
      </w:r>
      <w:r w:rsidR="007611E0">
        <w:rPr>
          <w:rFonts w:ascii="Times New Roman" w:hAnsi="Times New Roman" w:cs="Times New Roman"/>
          <w:sz w:val="24"/>
          <w:szCs w:val="24"/>
        </w:rPr>
        <w:t xml:space="preserve"> </w:t>
      </w:r>
      <w:r w:rsidR="00F72FBB">
        <w:rPr>
          <w:rFonts w:ascii="Times New Roman" w:hAnsi="Times New Roman" w:cs="Times New Roman"/>
          <w:sz w:val="24"/>
          <w:szCs w:val="24"/>
        </w:rPr>
        <w:t>.</w:t>
      </w:r>
      <w:r w:rsidR="00272146">
        <w:rPr>
          <w:rFonts w:ascii="Times New Roman" w:hAnsi="Times New Roman" w:cs="Times New Roman"/>
          <w:sz w:val="24"/>
          <w:szCs w:val="24"/>
        </w:rPr>
        <w:t>0</w:t>
      </w:r>
      <w:r w:rsidR="00740514">
        <w:rPr>
          <w:rFonts w:ascii="Times New Roman" w:hAnsi="Times New Roman" w:cs="Times New Roman"/>
          <w:sz w:val="24"/>
          <w:szCs w:val="24"/>
        </w:rPr>
        <w:t>1</w:t>
      </w:r>
      <w:r w:rsidR="00272146">
        <w:rPr>
          <w:rFonts w:ascii="Times New Roman" w:hAnsi="Times New Roman" w:cs="Times New Roman"/>
          <w:sz w:val="24"/>
          <w:szCs w:val="24"/>
        </w:rPr>
        <w:t xml:space="preserve">8). </w:t>
      </w:r>
      <w:r w:rsidR="006F2484">
        <w:rPr>
          <w:rFonts w:ascii="Times New Roman" w:hAnsi="Times New Roman" w:cs="Times New Roman"/>
          <w:sz w:val="24"/>
          <w:szCs w:val="24"/>
        </w:rPr>
        <w:t>Non-</w:t>
      </w:r>
      <w:r w:rsidR="007611E0">
        <w:rPr>
          <w:rFonts w:ascii="Times New Roman" w:hAnsi="Times New Roman" w:cs="Times New Roman"/>
          <w:sz w:val="24"/>
          <w:szCs w:val="24"/>
        </w:rPr>
        <w:t xml:space="preserve">White </w:t>
      </w:r>
      <w:r w:rsidR="006F2484">
        <w:rPr>
          <w:rFonts w:ascii="Times New Roman" w:hAnsi="Times New Roman" w:cs="Times New Roman"/>
          <w:sz w:val="24"/>
          <w:szCs w:val="24"/>
        </w:rPr>
        <w:t xml:space="preserve">teachers </w:t>
      </w:r>
      <w:r w:rsidR="00895870">
        <w:rPr>
          <w:rFonts w:ascii="Times New Roman" w:hAnsi="Times New Roman" w:cs="Times New Roman"/>
          <w:sz w:val="24"/>
          <w:szCs w:val="24"/>
        </w:rPr>
        <w:t xml:space="preserve">were statistically significantly associated with more </w:t>
      </w:r>
      <w:r w:rsidR="006F2484">
        <w:rPr>
          <w:rFonts w:ascii="Times New Roman" w:hAnsi="Times New Roman" w:cs="Times New Roman"/>
          <w:sz w:val="24"/>
          <w:szCs w:val="24"/>
        </w:rPr>
        <w:t>positive perceptions of physical safety</w:t>
      </w:r>
      <w:r w:rsidR="006429B1">
        <w:rPr>
          <w:rFonts w:ascii="Times New Roman" w:hAnsi="Times New Roman" w:cs="Times New Roman"/>
          <w:sz w:val="24"/>
          <w:szCs w:val="24"/>
        </w:rPr>
        <w:t xml:space="preserve"> (</w:t>
      </w:r>
      <w:r w:rsidR="006429B1" w:rsidRPr="008441D7">
        <w:rPr>
          <w:rFonts w:ascii="Times New Roman" w:hAnsi="Times New Roman" w:cs="Times New Roman"/>
          <w:i/>
          <w:iCs/>
          <w:sz w:val="24"/>
          <w:szCs w:val="24"/>
        </w:rPr>
        <w:t>M</w:t>
      </w:r>
      <w:r w:rsidR="007611E0">
        <w:rPr>
          <w:rFonts w:ascii="Times New Roman" w:hAnsi="Times New Roman" w:cs="Times New Roman"/>
          <w:i/>
          <w:iCs/>
          <w:sz w:val="24"/>
          <w:szCs w:val="24"/>
        </w:rPr>
        <w:t xml:space="preserve"> </w:t>
      </w:r>
      <w:r w:rsidR="006429B1">
        <w:rPr>
          <w:rFonts w:ascii="Times New Roman" w:hAnsi="Times New Roman" w:cs="Times New Roman"/>
          <w:sz w:val="24"/>
          <w:szCs w:val="24"/>
        </w:rPr>
        <w:t>=</w:t>
      </w:r>
      <w:r w:rsidR="007611E0">
        <w:rPr>
          <w:rFonts w:ascii="Times New Roman" w:hAnsi="Times New Roman" w:cs="Times New Roman"/>
          <w:sz w:val="24"/>
          <w:szCs w:val="24"/>
        </w:rPr>
        <w:t xml:space="preserve"> </w:t>
      </w:r>
      <w:r w:rsidR="006429B1">
        <w:rPr>
          <w:rFonts w:ascii="Times New Roman" w:hAnsi="Times New Roman" w:cs="Times New Roman"/>
          <w:sz w:val="24"/>
          <w:szCs w:val="24"/>
        </w:rPr>
        <w:t>0.</w:t>
      </w:r>
      <w:r w:rsidR="00740514">
        <w:rPr>
          <w:rFonts w:ascii="Times New Roman" w:hAnsi="Times New Roman" w:cs="Times New Roman"/>
          <w:sz w:val="24"/>
          <w:szCs w:val="24"/>
        </w:rPr>
        <w:t>11</w:t>
      </w:r>
      <w:r w:rsidR="00272146">
        <w:rPr>
          <w:rFonts w:ascii="Times New Roman" w:hAnsi="Times New Roman" w:cs="Times New Roman"/>
          <w:sz w:val="24"/>
          <w:szCs w:val="24"/>
        </w:rPr>
        <w:t>)</w:t>
      </w:r>
      <w:r w:rsidR="006F2484">
        <w:rPr>
          <w:rFonts w:ascii="Times New Roman" w:hAnsi="Times New Roman" w:cs="Times New Roman"/>
          <w:sz w:val="24"/>
          <w:szCs w:val="24"/>
        </w:rPr>
        <w:t xml:space="preserve"> compared </w:t>
      </w:r>
      <w:r w:rsidR="007611E0">
        <w:rPr>
          <w:rFonts w:ascii="Times New Roman" w:hAnsi="Times New Roman" w:cs="Times New Roman"/>
          <w:sz w:val="24"/>
          <w:szCs w:val="24"/>
        </w:rPr>
        <w:t xml:space="preserve">with White </w:t>
      </w:r>
      <w:r w:rsidR="006F2484">
        <w:rPr>
          <w:rFonts w:ascii="Times New Roman" w:hAnsi="Times New Roman" w:cs="Times New Roman"/>
          <w:sz w:val="24"/>
          <w:szCs w:val="24"/>
        </w:rPr>
        <w:t>teachers</w:t>
      </w:r>
      <w:r w:rsidR="00FF7342">
        <w:rPr>
          <w:rFonts w:ascii="Times New Roman" w:hAnsi="Times New Roman" w:cs="Times New Roman"/>
          <w:sz w:val="24"/>
          <w:szCs w:val="24"/>
        </w:rPr>
        <w:t>,</w:t>
      </w:r>
      <w:r w:rsidR="006429B1">
        <w:rPr>
          <w:rFonts w:ascii="Times New Roman" w:hAnsi="Times New Roman" w:cs="Times New Roman"/>
          <w:sz w:val="24"/>
          <w:szCs w:val="24"/>
        </w:rPr>
        <w:t xml:space="preserve"> </w:t>
      </w:r>
      <w:r w:rsidR="007611E0">
        <w:rPr>
          <w:rFonts w:ascii="Times New Roman" w:hAnsi="Times New Roman" w:cs="Times New Roman"/>
          <w:sz w:val="24"/>
          <w:szCs w:val="24"/>
        </w:rPr>
        <w:t xml:space="preserve">who </w:t>
      </w:r>
      <w:r w:rsidR="006429B1">
        <w:rPr>
          <w:rFonts w:ascii="Times New Roman" w:hAnsi="Times New Roman" w:cs="Times New Roman"/>
          <w:sz w:val="24"/>
          <w:szCs w:val="24"/>
        </w:rPr>
        <w:t>reported more negative perceptions (</w:t>
      </w:r>
      <w:r w:rsidR="006429B1" w:rsidRPr="0031211A">
        <w:rPr>
          <w:rFonts w:ascii="Times New Roman" w:hAnsi="Times New Roman" w:cs="Times New Roman"/>
          <w:i/>
          <w:iCs/>
          <w:sz w:val="24"/>
          <w:szCs w:val="24"/>
        </w:rPr>
        <w:t>M</w:t>
      </w:r>
      <w:r w:rsidR="007611E0">
        <w:rPr>
          <w:rFonts w:ascii="Times New Roman" w:hAnsi="Times New Roman" w:cs="Times New Roman"/>
          <w:i/>
          <w:iCs/>
          <w:sz w:val="24"/>
          <w:szCs w:val="24"/>
        </w:rPr>
        <w:t xml:space="preserve"> </w:t>
      </w:r>
      <w:r w:rsidR="006429B1">
        <w:rPr>
          <w:rFonts w:ascii="Times New Roman" w:hAnsi="Times New Roman" w:cs="Times New Roman"/>
          <w:sz w:val="24"/>
          <w:szCs w:val="24"/>
        </w:rPr>
        <w:t>=</w:t>
      </w:r>
      <w:r w:rsidR="007611E0">
        <w:rPr>
          <w:rFonts w:ascii="Times New Roman" w:hAnsi="Times New Roman" w:cs="Times New Roman"/>
          <w:sz w:val="24"/>
          <w:szCs w:val="24"/>
        </w:rPr>
        <w:t xml:space="preserve"> </w:t>
      </w:r>
      <w:r w:rsidR="00760758">
        <w:rPr>
          <w:rFonts w:ascii="Times New Roman" w:hAnsi="Times New Roman" w:cs="Times New Roman"/>
          <w:sz w:val="24"/>
          <w:szCs w:val="24"/>
        </w:rPr>
        <w:t>-0.0</w:t>
      </w:r>
      <w:r w:rsidR="00740514">
        <w:rPr>
          <w:rFonts w:ascii="Times New Roman" w:hAnsi="Times New Roman" w:cs="Times New Roman"/>
          <w:sz w:val="24"/>
          <w:szCs w:val="24"/>
        </w:rPr>
        <w:t>1</w:t>
      </w:r>
      <w:r w:rsidR="00760758">
        <w:rPr>
          <w:rFonts w:ascii="Times New Roman" w:hAnsi="Times New Roman" w:cs="Times New Roman"/>
          <w:sz w:val="24"/>
          <w:szCs w:val="24"/>
        </w:rPr>
        <w:t>7)</w:t>
      </w:r>
      <w:r w:rsidR="006F2484">
        <w:rPr>
          <w:rFonts w:ascii="Times New Roman" w:hAnsi="Times New Roman" w:cs="Times New Roman"/>
          <w:sz w:val="24"/>
          <w:szCs w:val="24"/>
        </w:rPr>
        <w:t xml:space="preserve">. </w:t>
      </w:r>
      <w:r w:rsidR="00790048">
        <w:rPr>
          <w:rFonts w:ascii="Times New Roman" w:hAnsi="Times New Roman" w:cs="Times New Roman"/>
          <w:sz w:val="24"/>
          <w:szCs w:val="24"/>
        </w:rPr>
        <w:t>N</w:t>
      </w:r>
      <w:r w:rsidR="006F2484">
        <w:rPr>
          <w:rFonts w:ascii="Times New Roman" w:hAnsi="Times New Roman" w:cs="Times New Roman"/>
          <w:sz w:val="24"/>
          <w:szCs w:val="24"/>
        </w:rPr>
        <w:t>on-</w:t>
      </w:r>
      <w:r w:rsidR="007611E0">
        <w:rPr>
          <w:rFonts w:ascii="Times New Roman" w:hAnsi="Times New Roman" w:cs="Times New Roman"/>
          <w:sz w:val="24"/>
          <w:szCs w:val="24"/>
        </w:rPr>
        <w:t xml:space="preserve">White </w:t>
      </w:r>
      <w:r w:rsidR="006F2484">
        <w:rPr>
          <w:rFonts w:ascii="Times New Roman" w:hAnsi="Times New Roman" w:cs="Times New Roman"/>
          <w:sz w:val="24"/>
          <w:szCs w:val="24"/>
        </w:rPr>
        <w:t xml:space="preserve">teachers reported statistically </w:t>
      </w:r>
      <w:r w:rsidR="000A4288">
        <w:rPr>
          <w:rFonts w:ascii="Times New Roman" w:hAnsi="Times New Roman" w:cs="Times New Roman"/>
          <w:sz w:val="24"/>
          <w:szCs w:val="24"/>
        </w:rPr>
        <w:t>lower teacher victimization rates</w:t>
      </w:r>
      <w:r w:rsidR="00197C8C">
        <w:rPr>
          <w:rFonts w:ascii="Times New Roman" w:hAnsi="Times New Roman" w:cs="Times New Roman"/>
          <w:sz w:val="24"/>
          <w:szCs w:val="24"/>
        </w:rPr>
        <w:t xml:space="preserve"> (</w:t>
      </w:r>
      <w:r w:rsidR="00197C8C" w:rsidRPr="00850504">
        <w:rPr>
          <w:rFonts w:ascii="Times New Roman" w:hAnsi="Times New Roman" w:cs="Times New Roman"/>
          <w:i/>
          <w:iCs/>
          <w:sz w:val="24"/>
          <w:szCs w:val="24"/>
        </w:rPr>
        <w:t>M</w:t>
      </w:r>
      <w:r w:rsidR="007611E0">
        <w:rPr>
          <w:rFonts w:ascii="Times New Roman" w:hAnsi="Times New Roman" w:cs="Times New Roman"/>
          <w:i/>
          <w:iCs/>
          <w:sz w:val="24"/>
          <w:szCs w:val="24"/>
        </w:rPr>
        <w:t xml:space="preserve"> </w:t>
      </w:r>
      <w:r w:rsidR="00197C8C">
        <w:rPr>
          <w:rFonts w:ascii="Times New Roman" w:hAnsi="Times New Roman" w:cs="Times New Roman"/>
          <w:sz w:val="24"/>
          <w:szCs w:val="24"/>
        </w:rPr>
        <w:t>=</w:t>
      </w:r>
      <w:r w:rsidR="007611E0">
        <w:rPr>
          <w:rFonts w:ascii="Times New Roman" w:hAnsi="Times New Roman" w:cs="Times New Roman"/>
          <w:sz w:val="24"/>
          <w:szCs w:val="24"/>
        </w:rPr>
        <w:t xml:space="preserve"> </w:t>
      </w:r>
      <w:r w:rsidR="00197C8C">
        <w:rPr>
          <w:rFonts w:ascii="Times New Roman" w:hAnsi="Times New Roman" w:cs="Times New Roman"/>
          <w:sz w:val="24"/>
          <w:szCs w:val="24"/>
        </w:rPr>
        <w:t>-0.</w:t>
      </w:r>
      <w:r w:rsidR="00740514">
        <w:rPr>
          <w:rFonts w:ascii="Times New Roman" w:hAnsi="Times New Roman" w:cs="Times New Roman"/>
          <w:sz w:val="24"/>
          <w:szCs w:val="24"/>
        </w:rPr>
        <w:t>1</w:t>
      </w:r>
      <w:r w:rsidR="00197C8C">
        <w:rPr>
          <w:rFonts w:ascii="Times New Roman" w:hAnsi="Times New Roman" w:cs="Times New Roman"/>
          <w:sz w:val="24"/>
          <w:szCs w:val="24"/>
        </w:rPr>
        <w:t>0) than</w:t>
      </w:r>
      <w:r w:rsidR="006F2484">
        <w:rPr>
          <w:rFonts w:ascii="Times New Roman" w:hAnsi="Times New Roman" w:cs="Times New Roman"/>
          <w:sz w:val="24"/>
          <w:szCs w:val="24"/>
        </w:rPr>
        <w:t xml:space="preserve"> </w:t>
      </w:r>
      <w:r w:rsidR="007611E0">
        <w:rPr>
          <w:rFonts w:ascii="Times New Roman" w:hAnsi="Times New Roman" w:cs="Times New Roman"/>
          <w:sz w:val="24"/>
          <w:szCs w:val="24"/>
        </w:rPr>
        <w:t xml:space="preserve">White </w:t>
      </w:r>
      <w:r w:rsidR="00197C8C">
        <w:rPr>
          <w:rFonts w:ascii="Times New Roman" w:hAnsi="Times New Roman" w:cs="Times New Roman"/>
          <w:sz w:val="24"/>
          <w:szCs w:val="24"/>
        </w:rPr>
        <w:t>teachers</w:t>
      </w:r>
      <w:r w:rsidR="00760758">
        <w:rPr>
          <w:rFonts w:ascii="Times New Roman" w:hAnsi="Times New Roman" w:cs="Times New Roman"/>
          <w:sz w:val="24"/>
          <w:szCs w:val="24"/>
        </w:rPr>
        <w:t xml:space="preserve"> (</w:t>
      </w:r>
      <w:r w:rsidR="00760758" w:rsidRPr="00197C8C">
        <w:rPr>
          <w:rFonts w:ascii="Times New Roman" w:hAnsi="Times New Roman" w:cs="Times New Roman"/>
          <w:i/>
          <w:iCs/>
          <w:sz w:val="24"/>
          <w:szCs w:val="24"/>
        </w:rPr>
        <w:t>M</w:t>
      </w:r>
      <w:r w:rsidR="007611E0">
        <w:rPr>
          <w:rFonts w:ascii="Times New Roman" w:hAnsi="Times New Roman" w:cs="Times New Roman"/>
          <w:i/>
          <w:iCs/>
          <w:sz w:val="24"/>
          <w:szCs w:val="24"/>
        </w:rPr>
        <w:t xml:space="preserve"> </w:t>
      </w:r>
      <w:r w:rsidR="00760758">
        <w:rPr>
          <w:rFonts w:ascii="Times New Roman" w:hAnsi="Times New Roman" w:cs="Times New Roman"/>
          <w:sz w:val="24"/>
          <w:szCs w:val="24"/>
        </w:rPr>
        <w:t>=</w:t>
      </w:r>
      <w:r w:rsidR="007611E0">
        <w:rPr>
          <w:rFonts w:ascii="Times New Roman" w:hAnsi="Times New Roman" w:cs="Times New Roman"/>
          <w:sz w:val="24"/>
          <w:szCs w:val="24"/>
        </w:rPr>
        <w:t xml:space="preserve"> </w:t>
      </w:r>
      <w:r w:rsidR="00760758">
        <w:rPr>
          <w:rFonts w:ascii="Times New Roman" w:hAnsi="Times New Roman" w:cs="Times New Roman"/>
          <w:sz w:val="24"/>
          <w:szCs w:val="24"/>
        </w:rPr>
        <w:t>0.0</w:t>
      </w:r>
      <w:r w:rsidR="00740514">
        <w:rPr>
          <w:rFonts w:ascii="Times New Roman" w:hAnsi="Times New Roman" w:cs="Times New Roman"/>
          <w:sz w:val="24"/>
          <w:szCs w:val="24"/>
        </w:rPr>
        <w:t>1</w:t>
      </w:r>
      <w:r w:rsidR="00760758">
        <w:rPr>
          <w:rFonts w:ascii="Times New Roman" w:hAnsi="Times New Roman" w:cs="Times New Roman"/>
          <w:sz w:val="24"/>
          <w:szCs w:val="24"/>
        </w:rPr>
        <w:t>6</w:t>
      </w:r>
      <w:r w:rsidR="00AB5AF2">
        <w:rPr>
          <w:rFonts w:ascii="Times New Roman" w:hAnsi="Times New Roman" w:cs="Times New Roman"/>
          <w:sz w:val="24"/>
          <w:szCs w:val="24"/>
        </w:rPr>
        <w:t xml:space="preserve">, </w:t>
      </w:r>
      <w:r w:rsidR="001A6736">
        <w:rPr>
          <w:rFonts w:ascii="Times New Roman" w:hAnsi="Times New Roman" w:cs="Times New Roman"/>
          <w:i/>
          <w:iCs/>
          <w:sz w:val="24"/>
          <w:szCs w:val="24"/>
        </w:rPr>
        <w:t>P</w:t>
      </w:r>
      <w:r w:rsidR="001A6736">
        <w:rPr>
          <w:rFonts w:ascii="Times New Roman" w:hAnsi="Times New Roman" w:cs="Times New Roman"/>
          <w:sz w:val="24"/>
          <w:szCs w:val="24"/>
        </w:rPr>
        <w:t>=0.041</w:t>
      </w:r>
      <w:r w:rsidR="00760758">
        <w:rPr>
          <w:rFonts w:ascii="Times New Roman" w:hAnsi="Times New Roman" w:cs="Times New Roman"/>
          <w:sz w:val="24"/>
          <w:szCs w:val="24"/>
        </w:rPr>
        <w:t>)</w:t>
      </w:r>
      <w:r w:rsidR="006F2484">
        <w:rPr>
          <w:rFonts w:ascii="Times New Roman" w:hAnsi="Times New Roman" w:cs="Times New Roman"/>
          <w:sz w:val="24"/>
          <w:szCs w:val="24"/>
        </w:rPr>
        <w:t>.</w:t>
      </w:r>
    </w:p>
    <w:p w14:paraId="06C64444" w14:textId="7DF106CF" w:rsidR="00085E07" w:rsidRPr="00383061" w:rsidRDefault="00085E07" w:rsidP="00085E07">
      <w:pPr>
        <w:pStyle w:val="NormalWeb"/>
        <w:spacing w:before="0" w:beforeAutospacing="0" w:after="0" w:afterAutospacing="0" w:line="480" w:lineRule="auto"/>
        <w:rPr>
          <w:b/>
          <w:bCs/>
          <w:color w:val="0E101A"/>
        </w:rPr>
      </w:pPr>
      <w:r w:rsidRPr="00383061">
        <w:rPr>
          <w:b/>
          <w:bCs/>
          <w:color w:val="0E101A"/>
        </w:rPr>
        <w:t xml:space="preserve">District-Level Factors </w:t>
      </w:r>
    </w:p>
    <w:p w14:paraId="791CC95D" w14:textId="77777777" w:rsidR="00D52231" w:rsidRDefault="004E4682" w:rsidP="003E5A70">
      <w:pPr>
        <w:spacing w:line="480" w:lineRule="auto"/>
        <w:ind w:firstLine="720"/>
        <w:rPr>
          <w:rFonts w:ascii="Times New Roman" w:hAnsi="Times New Roman" w:cs="Times New Roman"/>
          <w:sz w:val="24"/>
          <w:szCs w:val="24"/>
        </w:rPr>
      </w:pPr>
      <w:r>
        <w:rPr>
          <w:rFonts w:ascii="Times New Roman" w:eastAsia="Times New Roman" w:hAnsi="Times New Roman" w:cs="Times New Roman"/>
          <w:color w:val="0E101A"/>
          <w:sz w:val="24"/>
          <w:szCs w:val="24"/>
        </w:rPr>
        <w:t xml:space="preserve">School locale, percentage of white students, percentage of special education students, and Office of Civil Rights reported discipline offenses were identified as district controls for the regression models estimating the relationship between perceived school safety and LGB status. </w:t>
      </w:r>
      <w:r w:rsidR="002B7908">
        <w:rPr>
          <w:rFonts w:ascii="Times New Roman" w:eastAsia="Times New Roman" w:hAnsi="Times New Roman" w:cs="Times New Roman"/>
          <w:color w:val="0E101A"/>
          <w:sz w:val="24"/>
          <w:szCs w:val="24"/>
        </w:rPr>
        <w:t>Table 16 shows that t</w:t>
      </w:r>
      <w:r w:rsidR="009C07D1">
        <w:rPr>
          <w:rFonts w:ascii="Times New Roman" w:hAnsi="Times New Roman" w:cs="Times New Roman"/>
          <w:sz w:val="24"/>
          <w:szCs w:val="24"/>
        </w:rPr>
        <w:t xml:space="preserve">eachers in </w:t>
      </w:r>
      <w:r w:rsidR="001114DF">
        <w:rPr>
          <w:rFonts w:ascii="Times New Roman" w:hAnsi="Times New Roman" w:cs="Times New Roman"/>
          <w:sz w:val="24"/>
          <w:szCs w:val="24"/>
        </w:rPr>
        <w:t xml:space="preserve">urban </w:t>
      </w:r>
      <w:r w:rsidR="009C07D1">
        <w:rPr>
          <w:rFonts w:ascii="Times New Roman" w:hAnsi="Times New Roman" w:cs="Times New Roman"/>
          <w:sz w:val="24"/>
          <w:szCs w:val="24"/>
        </w:rPr>
        <w:t xml:space="preserve">school districts </w:t>
      </w:r>
      <w:r w:rsidR="001114DF">
        <w:rPr>
          <w:rFonts w:ascii="Times New Roman" w:hAnsi="Times New Roman" w:cs="Times New Roman"/>
          <w:sz w:val="24"/>
          <w:szCs w:val="24"/>
        </w:rPr>
        <w:t xml:space="preserve">showed </w:t>
      </w:r>
      <w:r w:rsidR="009C07D1">
        <w:rPr>
          <w:rFonts w:ascii="Times New Roman" w:hAnsi="Times New Roman" w:cs="Times New Roman"/>
          <w:sz w:val="24"/>
          <w:szCs w:val="24"/>
        </w:rPr>
        <w:t xml:space="preserve">a statistically significant difference </w:t>
      </w:r>
      <w:r w:rsidR="009C07D1">
        <w:rPr>
          <w:rFonts w:ascii="Times New Roman" w:hAnsi="Times New Roman" w:cs="Times New Roman"/>
          <w:sz w:val="24"/>
          <w:szCs w:val="24"/>
        </w:rPr>
        <w:lastRenderedPageBreak/>
        <w:t xml:space="preserve">in their perceptions of school safety compared </w:t>
      </w:r>
      <w:r w:rsidR="001114DF">
        <w:rPr>
          <w:rFonts w:ascii="Times New Roman" w:hAnsi="Times New Roman" w:cs="Times New Roman"/>
          <w:sz w:val="24"/>
          <w:szCs w:val="24"/>
        </w:rPr>
        <w:t xml:space="preserve">with </w:t>
      </w:r>
      <w:r w:rsidR="009C07D1">
        <w:rPr>
          <w:rFonts w:ascii="Times New Roman" w:hAnsi="Times New Roman" w:cs="Times New Roman"/>
          <w:sz w:val="24"/>
          <w:szCs w:val="24"/>
        </w:rPr>
        <w:t>teachers in rural and suburban districts. Urban teachers reported a more negative perception of physical and emotional safety a</w:t>
      </w:r>
      <w:r w:rsidR="00AD3E74">
        <w:rPr>
          <w:rFonts w:ascii="Times New Roman" w:hAnsi="Times New Roman" w:cs="Times New Roman"/>
          <w:sz w:val="24"/>
          <w:szCs w:val="24"/>
        </w:rPr>
        <w:t>nd higher rates of</w:t>
      </w:r>
      <w:r w:rsidR="009C07D1">
        <w:rPr>
          <w:rFonts w:ascii="Times New Roman" w:hAnsi="Times New Roman" w:cs="Times New Roman"/>
          <w:sz w:val="24"/>
          <w:szCs w:val="24"/>
        </w:rPr>
        <w:t xml:space="preserve"> teacher victimization</w:t>
      </w:r>
      <w:r w:rsidR="00530665">
        <w:rPr>
          <w:rFonts w:ascii="Times New Roman" w:hAnsi="Times New Roman" w:cs="Times New Roman"/>
          <w:sz w:val="24"/>
          <w:szCs w:val="24"/>
        </w:rPr>
        <w:t xml:space="preserve"> (</w:t>
      </w:r>
      <w:r w:rsidR="00530665" w:rsidRPr="00530665">
        <w:rPr>
          <w:rFonts w:ascii="Times New Roman" w:hAnsi="Times New Roman" w:cs="Times New Roman"/>
          <w:i/>
          <w:iCs/>
          <w:sz w:val="24"/>
          <w:szCs w:val="24"/>
        </w:rPr>
        <w:t>P</w:t>
      </w:r>
      <w:r w:rsidR="00530665">
        <w:rPr>
          <w:rFonts w:ascii="Times New Roman" w:hAnsi="Times New Roman" w:cs="Times New Roman"/>
          <w:sz w:val="24"/>
          <w:szCs w:val="24"/>
        </w:rPr>
        <w:t>=&lt;.001)</w:t>
      </w:r>
      <w:r w:rsidR="009C07D1">
        <w:rPr>
          <w:rFonts w:ascii="Times New Roman" w:hAnsi="Times New Roman" w:cs="Times New Roman"/>
          <w:sz w:val="24"/>
          <w:szCs w:val="24"/>
        </w:rPr>
        <w:t xml:space="preserve">. </w:t>
      </w:r>
      <w:r w:rsidR="002B7908">
        <w:rPr>
          <w:rFonts w:ascii="Times New Roman" w:hAnsi="Times New Roman" w:cs="Times New Roman"/>
          <w:sz w:val="24"/>
          <w:szCs w:val="24"/>
        </w:rPr>
        <w:t>R</w:t>
      </w:r>
      <w:r w:rsidR="009C07D1">
        <w:rPr>
          <w:rFonts w:ascii="Times New Roman" w:hAnsi="Times New Roman" w:cs="Times New Roman"/>
          <w:sz w:val="24"/>
          <w:szCs w:val="24"/>
        </w:rPr>
        <w:t xml:space="preserve">ural teachers had a statistically significant difference in their perceptions of school safety compared </w:t>
      </w:r>
      <w:r w:rsidR="001114DF">
        <w:rPr>
          <w:rFonts w:ascii="Times New Roman" w:hAnsi="Times New Roman" w:cs="Times New Roman"/>
          <w:sz w:val="24"/>
          <w:szCs w:val="24"/>
        </w:rPr>
        <w:t xml:space="preserve">with </w:t>
      </w:r>
      <w:r w:rsidR="009C07D1">
        <w:rPr>
          <w:rFonts w:ascii="Times New Roman" w:hAnsi="Times New Roman" w:cs="Times New Roman"/>
          <w:sz w:val="24"/>
          <w:szCs w:val="24"/>
        </w:rPr>
        <w:t>teachers in urban and suburban schools. They reported higher rates of physical safety, fewer inciden</w:t>
      </w:r>
      <w:r w:rsidR="00AD3E74">
        <w:rPr>
          <w:rFonts w:ascii="Times New Roman" w:hAnsi="Times New Roman" w:cs="Times New Roman"/>
          <w:sz w:val="24"/>
          <w:szCs w:val="24"/>
        </w:rPr>
        <w:t>ts of threats at assaults, and higher rates of emotional safety than</w:t>
      </w:r>
      <w:r w:rsidR="009C07D1">
        <w:rPr>
          <w:rFonts w:ascii="Times New Roman" w:hAnsi="Times New Roman" w:cs="Times New Roman"/>
          <w:sz w:val="24"/>
          <w:szCs w:val="24"/>
        </w:rPr>
        <w:t xml:space="preserve"> their urban and suburban counterparts (</w:t>
      </w:r>
      <w:r w:rsidR="003E5A70" w:rsidRPr="00530665">
        <w:rPr>
          <w:rFonts w:ascii="Times New Roman" w:hAnsi="Times New Roman" w:cs="Times New Roman"/>
          <w:i/>
          <w:iCs/>
          <w:sz w:val="24"/>
          <w:szCs w:val="24"/>
        </w:rPr>
        <w:t>P</w:t>
      </w:r>
      <w:r w:rsidR="003E5A70">
        <w:rPr>
          <w:rFonts w:ascii="Times New Roman" w:hAnsi="Times New Roman" w:cs="Times New Roman"/>
          <w:sz w:val="24"/>
          <w:szCs w:val="24"/>
        </w:rPr>
        <w:t>=&lt;.001</w:t>
      </w:r>
      <w:r w:rsidR="009C07D1">
        <w:rPr>
          <w:rFonts w:ascii="Times New Roman" w:hAnsi="Times New Roman" w:cs="Times New Roman"/>
          <w:sz w:val="24"/>
          <w:szCs w:val="24"/>
        </w:rPr>
        <w:t xml:space="preserve">). </w:t>
      </w:r>
    </w:p>
    <w:p w14:paraId="62CA8E78" w14:textId="0FE27070" w:rsidR="003E5A70" w:rsidRDefault="009341C9" w:rsidP="003E5A7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District enrollment was also </w:t>
      </w:r>
      <w:r w:rsidR="00C56D20">
        <w:rPr>
          <w:rFonts w:ascii="Times New Roman" w:hAnsi="Times New Roman" w:cs="Times New Roman"/>
          <w:sz w:val="24"/>
          <w:szCs w:val="24"/>
        </w:rPr>
        <w:t>analyzed but</w:t>
      </w:r>
      <w:r w:rsidR="006628B9">
        <w:rPr>
          <w:rFonts w:ascii="Times New Roman" w:hAnsi="Times New Roman" w:cs="Times New Roman"/>
          <w:sz w:val="24"/>
          <w:szCs w:val="24"/>
        </w:rPr>
        <w:t xml:space="preserve"> was removed for the full regression model as a </w:t>
      </w:r>
      <w:r w:rsidR="00C56D20">
        <w:rPr>
          <w:rFonts w:ascii="Times New Roman" w:hAnsi="Times New Roman" w:cs="Times New Roman"/>
          <w:sz w:val="24"/>
          <w:szCs w:val="24"/>
        </w:rPr>
        <w:t xml:space="preserve">district </w:t>
      </w:r>
      <w:r w:rsidR="006628B9">
        <w:rPr>
          <w:rFonts w:ascii="Times New Roman" w:hAnsi="Times New Roman" w:cs="Times New Roman"/>
          <w:sz w:val="24"/>
          <w:szCs w:val="24"/>
        </w:rPr>
        <w:t>control. However, t</w:t>
      </w:r>
      <w:r w:rsidR="003E5A70">
        <w:rPr>
          <w:rFonts w:ascii="Times New Roman" w:hAnsi="Times New Roman" w:cs="Times New Roman"/>
          <w:sz w:val="24"/>
          <w:szCs w:val="24"/>
        </w:rPr>
        <w:t>he results of the means comparisons show</w:t>
      </w:r>
      <w:r w:rsidR="006628B9">
        <w:rPr>
          <w:rFonts w:ascii="Times New Roman" w:hAnsi="Times New Roman" w:cs="Times New Roman"/>
          <w:sz w:val="24"/>
          <w:szCs w:val="24"/>
        </w:rPr>
        <w:t>ed</w:t>
      </w:r>
      <w:r w:rsidR="003E5A70">
        <w:rPr>
          <w:rFonts w:ascii="Times New Roman" w:hAnsi="Times New Roman" w:cs="Times New Roman"/>
          <w:sz w:val="24"/>
          <w:szCs w:val="24"/>
        </w:rPr>
        <w:t xml:space="preserve"> a statistically significant difference in teachers at schools with more than 10,000 students compared with teachers at schools with fewer than 10,000 students</w:t>
      </w:r>
      <w:r w:rsidR="006628B9">
        <w:rPr>
          <w:rFonts w:ascii="Times New Roman" w:hAnsi="Times New Roman" w:cs="Times New Roman"/>
          <w:sz w:val="24"/>
          <w:szCs w:val="24"/>
        </w:rPr>
        <w:t xml:space="preserve"> </w:t>
      </w:r>
      <w:r w:rsidR="00CE5F4C">
        <w:rPr>
          <w:rFonts w:ascii="Times New Roman" w:hAnsi="Times New Roman" w:cs="Times New Roman"/>
          <w:sz w:val="24"/>
          <w:szCs w:val="24"/>
        </w:rPr>
        <w:t>(</w:t>
      </w:r>
      <w:r w:rsidR="00CE5F4C" w:rsidRPr="00530665">
        <w:rPr>
          <w:rFonts w:ascii="Times New Roman" w:hAnsi="Times New Roman" w:cs="Times New Roman"/>
          <w:i/>
          <w:iCs/>
          <w:sz w:val="24"/>
          <w:szCs w:val="24"/>
        </w:rPr>
        <w:t>P</w:t>
      </w:r>
      <w:r w:rsidR="00CE5F4C">
        <w:rPr>
          <w:rFonts w:ascii="Times New Roman" w:hAnsi="Times New Roman" w:cs="Times New Roman"/>
          <w:sz w:val="24"/>
          <w:szCs w:val="24"/>
        </w:rPr>
        <w:t>=&lt;.001)</w:t>
      </w:r>
      <w:r w:rsidR="003E5A70">
        <w:rPr>
          <w:rFonts w:ascii="Times New Roman" w:hAnsi="Times New Roman" w:cs="Times New Roman"/>
          <w:sz w:val="24"/>
          <w:szCs w:val="24"/>
        </w:rPr>
        <w:t xml:space="preserve">. Teachers at larger schools reported more negative perceptions of physical and emotional safety and more incidents of teacher victimization. Teachers in schools with fewer than 1,000 students reported a more positive perception of physical and emotional safety and fewer incidents of teacher victimization. </w:t>
      </w:r>
    </w:p>
    <w:p w14:paraId="74E06A43" w14:textId="0FC88031" w:rsidR="00304731" w:rsidRPr="004160AB" w:rsidRDefault="00304731" w:rsidP="004160AB">
      <w:pPr>
        <w:spacing w:line="480" w:lineRule="auto"/>
        <w:ind w:firstLine="720"/>
        <w:rPr>
          <w:rFonts w:ascii="Times New Roman" w:hAnsi="Times New Roman" w:cs="Times New Roman"/>
          <w:sz w:val="24"/>
          <w:szCs w:val="24"/>
        </w:rPr>
        <w:sectPr w:rsidR="00304731" w:rsidRPr="004160AB" w:rsidSect="00D4635B">
          <w:pgSz w:w="12240" w:h="15840" w:code="1"/>
          <w:pgMar w:top="1440" w:right="1440" w:bottom="1440" w:left="1440" w:header="720" w:footer="720" w:gutter="0"/>
          <w:cols w:space="720"/>
          <w:docGrid w:linePitch="360"/>
        </w:sectPr>
      </w:pPr>
    </w:p>
    <w:p w14:paraId="593F68DC" w14:textId="632CE372" w:rsidR="00CD3C91" w:rsidRPr="00C6071F" w:rsidRDefault="00CD3C91" w:rsidP="0055120D">
      <w:pPr>
        <w:spacing w:after="0" w:line="240" w:lineRule="auto"/>
        <w:rPr>
          <w:rFonts w:ascii="Times New Roman" w:hAnsi="Times New Roman" w:cs="Times New Roman"/>
          <w:b/>
          <w:bCs/>
          <w:sz w:val="24"/>
        </w:rPr>
      </w:pPr>
      <w:r>
        <w:rPr>
          <w:rFonts w:ascii="Times New Roman" w:hAnsi="Times New Roman" w:cs="Times New Roman"/>
          <w:b/>
          <w:bCs/>
          <w:sz w:val="24"/>
        </w:rPr>
        <w:lastRenderedPageBreak/>
        <w:t xml:space="preserve">Table </w:t>
      </w:r>
      <w:r w:rsidR="004160AB">
        <w:rPr>
          <w:rFonts w:ascii="Times New Roman" w:hAnsi="Times New Roman" w:cs="Times New Roman"/>
          <w:b/>
          <w:bCs/>
          <w:sz w:val="24"/>
        </w:rPr>
        <w:t>1</w:t>
      </w:r>
      <w:r w:rsidR="007A4939">
        <w:rPr>
          <w:rFonts w:ascii="Times New Roman" w:hAnsi="Times New Roman" w:cs="Times New Roman"/>
          <w:b/>
          <w:bCs/>
          <w:sz w:val="24"/>
        </w:rPr>
        <w:t>6</w:t>
      </w:r>
      <w:r>
        <w:rPr>
          <w:rFonts w:ascii="Times New Roman" w:hAnsi="Times New Roman" w:cs="Times New Roman"/>
          <w:b/>
          <w:bCs/>
          <w:sz w:val="24"/>
        </w:rPr>
        <w:t xml:space="preserve">. </w:t>
      </w:r>
      <w:r w:rsidRPr="00D00C97">
        <w:rPr>
          <w:rFonts w:ascii="Times New Roman" w:hAnsi="Times New Roman" w:cs="Times New Roman"/>
          <w:b/>
          <w:bCs/>
          <w:i/>
          <w:iCs/>
          <w:sz w:val="24"/>
        </w:rPr>
        <w:t xml:space="preserve">Independent Samples </w:t>
      </w:r>
      <w:r w:rsidRPr="00D00C97">
        <w:rPr>
          <w:rFonts w:ascii="Times New Roman" w:hAnsi="Times New Roman" w:cs="Times New Roman"/>
          <w:b/>
          <w:bCs/>
          <w:sz w:val="24"/>
        </w:rPr>
        <w:t>T</w:t>
      </w:r>
      <w:r w:rsidRPr="00D00C97">
        <w:rPr>
          <w:rFonts w:ascii="Times New Roman" w:hAnsi="Times New Roman" w:cs="Times New Roman"/>
          <w:b/>
          <w:bCs/>
          <w:i/>
          <w:iCs/>
          <w:sz w:val="24"/>
        </w:rPr>
        <w:t>-Tests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1"/>
        <w:gridCol w:w="1257"/>
        <w:gridCol w:w="1255"/>
        <w:gridCol w:w="1537"/>
        <w:gridCol w:w="809"/>
        <w:gridCol w:w="1441"/>
        <w:gridCol w:w="1260"/>
        <w:gridCol w:w="993"/>
        <w:gridCol w:w="1257"/>
      </w:tblGrid>
      <w:tr w:rsidR="00CD3C91" w14:paraId="10389171" w14:textId="77777777" w:rsidTr="001D6DB2">
        <w:tc>
          <w:tcPr>
            <w:tcW w:w="799" w:type="pct"/>
            <w:tcBorders>
              <w:top w:val="single" w:sz="8" w:space="0" w:color="152935"/>
            </w:tcBorders>
          </w:tcPr>
          <w:p w14:paraId="70A6A29A" w14:textId="77777777" w:rsidR="00CD3C91" w:rsidRPr="001D6DB2" w:rsidRDefault="00CD3C91" w:rsidP="003B4A15">
            <w:pPr>
              <w:spacing w:line="360" w:lineRule="auto"/>
              <w:rPr>
                <w:rFonts w:ascii="Times New Roman" w:hAnsi="Times New Roman" w:cs="Times New Roman"/>
              </w:rPr>
            </w:pPr>
          </w:p>
        </w:tc>
        <w:tc>
          <w:tcPr>
            <w:tcW w:w="1386" w:type="pct"/>
            <w:gridSpan w:val="3"/>
            <w:tcBorders>
              <w:top w:val="single" w:sz="8" w:space="0" w:color="152935"/>
              <w:bottom w:val="single" w:sz="8" w:space="0" w:color="152935"/>
            </w:tcBorders>
            <w:vAlign w:val="center"/>
          </w:tcPr>
          <w:p w14:paraId="43B8D040"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rPr>
              <w:t>Physical Safety</w:t>
            </w:r>
          </w:p>
        </w:tc>
        <w:tc>
          <w:tcPr>
            <w:tcW w:w="1461" w:type="pct"/>
            <w:gridSpan w:val="3"/>
            <w:tcBorders>
              <w:top w:val="single" w:sz="8" w:space="0" w:color="152935"/>
              <w:bottom w:val="single" w:sz="8" w:space="0" w:color="152935"/>
            </w:tcBorders>
            <w:vAlign w:val="center"/>
          </w:tcPr>
          <w:p w14:paraId="241A0D14"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rPr>
              <w:t>Teacher Victimization</w:t>
            </w:r>
          </w:p>
        </w:tc>
        <w:tc>
          <w:tcPr>
            <w:tcW w:w="1354" w:type="pct"/>
            <w:gridSpan w:val="3"/>
            <w:tcBorders>
              <w:top w:val="single" w:sz="8" w:space="0" w:color="152935"/>
              <w:bottom w:val="single" w:sz="8" w:space="0" w:color="152935"/>
            </w:tcBorders>
            <w:vAlign w:val="center"/>
          </w:tcPr>
          <w:p w14:paraId="16748C57"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rPr>
              <w:t>Emotional Safety</w:t>
            </w:r>
          </w:p>
        </w:tc>
      </w:tr>
      <w:tr w:rsidR="00CD3C91" w14:paraId="59B93356" w14:textId="77777777" w:rsidTr="001D6DB2">
        <w:tc>
          <w:tcPr>
            <w:tcW w:w="799" w:type="pct"/>
          </w:tcPr>
          <w:p w14:paraId="6530597D" w14:textId="77777777" w:rsidR="00CD3C91" w:rsidRPr="001D6DB2" w:rsidRDefault="00CD3C91" w:rsidP="003B4A15">
            <w:pPr>
              <w:spacing w:line="360" w:lineRule="auto"/>
              <w:rPr>
                <w:rFonts w:ascii="Times New Roman" w:hAnsi="Times New Roman" w:cs="Times New Roman"/>
              </w:rPr>
            </w:pPr>
          </w:p>
        </w:tc>
        <w:tc>
          <w:tcPr>
            <w:tcW w:w="417" w:type="pct"/>
            <w:tcBorders>
              <w:top w:val="single" w:sz="8" w:space="0" w:color="152935"/>
              <w:bottom w:val="single" w:sz="8" w:space="0" w:color="152935"/>
            </w:tcBorders>
          </w:tcPr>
          <w:p w14:paraId="0AE60E85" w14:textId="77777777" w:rsidR="00CD3C91" w:rsidRPr="001D6DB2" w:rsidRDefault="00CD3C91" w:rsidP="003B4A15">
            <w:pPr>
              <w:spacing w:line="360" w:lineRule="auto"/>
              <w:jc w:val="center"/>
              <w:rPr>
                <w:rFonts w:ascii="Times New Roman" w:hAnsi="Times New Roman" w:cs="Times New Roman"/>
                <w:i/>
                <w:iCs/>
              </w:rPr>
            </w:pPr>
            <w:r w:rsidRPr="001D6DB2">
              <w:rPr>
                <w:rFonts w:ascii="Times New Roman" w:hAnsi="Times New Roman" w:cs="Times New Roman"/>
                <w:i/>
                <w:iCs/>
              </w:rPr>
              <w:t>M</w:t>
            </w:r>
          </w:p>
        </w:tc>
        <w:tc>
          <w:tcPr>
            <w:tcW w:w="485" w:type="pct"/>
            <w:tcBorders>
              <w:top w:val="single" w:sz="8" w:space="0" w:color="152935"/>
              <w:bottom w:val="single" w:sz="8" w:space="0" w:color="152935"/>
            </w:tcBorders>
          </w:tcPr>
          <w:p w14:paraId="36C7AC54" w14:textId="77777777" w:rsidR="00CD3C91" w:rsidRPr="001D6DB2" w:rsidRDefault="00CD3C91" w:rsidP="003B4A15">
            <w:pPr>
              <w:spacing w:line="360" w:lineRule="auto"/>
              <w:jc w:val="center"/>
              <w:rPr>
                <w:rFonts w:ascii="Times New Roman" w:hAnsi="Times New Roman" w:cs="Times New Roman"/>
                <w:i/>
                <w:iCs/>
              </w:rPr>
            </w:pPr>
            <w:r w:rsidRPr="001D6DB2">
              <w:rPr>
                <w:rFonts w:ascii="Times New Roman" w:hAnsi="Times New Roman" w:cs="Times New Roman"/>
                <w:i/>
                <w:iCs/>
              </w:rPr>
              <w:t>SD</w:t>
            </w:r>
          </w:p>
        </w:tc>
        <w:tc>
          <w:tcPr>
            <w:tcW w:w="484" w:type="pct"/>
            <w:tcBorders>
              <w:top w:val="single" w:sz="8" w:space="0" w:color="152935"/>
              <w:bottom w:val="single" w:sz="8" w:space="0" w:color="152935"/>
            </w:tcBorders>
          </w:tcPr>
          <w:p w14:paraId="252AEC35" w14:textId="77777777" w:rsidR="00CD3C91" w:rsidRPr="001D6DB2" w:rsidRDefault="00CD3C91" w:rsidP="003B4A15">
            <w:pPr>
              <w:spacing w:line="360" w:lineRule="auto"/>
              <w:jc w:val="center"/>
              <w:rPr>
                <w:rFonts w:ascii="Times New Roman" w:hAnsi="Times New Roman" w:cs="Times New Roman"/>
                <w:i/>
                <w:iCs/>
              </w:rPr>
            </w:pPr>
            <w:r w:rsidRPr="001D6DB2">
              <w:rPr>
                <w:rFonts w:ascii="Times New Roman" w:hAnsi="Times New Roman" w:cs="Times New Roman"/>
                <w:i/>
                <w:iCs/>
              </w:rPr>
              <w:t>p</w:t>
            </w:r>
          </w:p>
        </w:tc>
        <w:tc>
          <w:tcPr>
            <w:tcW w:w="593" w:type="pct"/>
            <w:tcBorders>
              <w:top w:val="single" w:sz="8" w:space="0" w:color="152935"/>
              <w:bottom w:val="single" w:sz="8" w:space="0" w:color="152935"/>
            </w:tcBorders>
          </w:tcPr>
          <w:p w14:paraId="7AB470FC"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i/>
                <w:iCs/>
              </w:rPr>
              <w:t>M</w:t>
            </w:r>
          </w:p>
        </w:tc>
        <w:tc>
          <w:tcPr>
            <w:tcW w:w="312" w:type="pct"/>
            <w:tcBorders>
              <w:top w:val="single" w:sz="8" w:space="0" w:color="152935"/>
              <w:bottom w:val="single" w:sz="8" w:space="0" w:color="152935"/>
            </w:tcBorders>
          </w:tcPr>
          <w:p w14:paraId="775F7B8A"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i/>
                <w:iCs/>
              </w:rPr>
              <w:t>SD</w:t>
            </w:r>
          </w:p>
        </w:tc>
        <w:tc>
          <w:tcPr>
            <w:tcW w:w="556" w:type="pct"/>
            <w:tcBorders>
              <w:top w:val="single" w:sz="8" w:space="0" w:color="152935"/>
              <w:bottom w:val="single" w:sz="8" w:space="0" w:color="152935"/>
            </w:tcBorders>
          </w:tcPr>
          <w:p w14:paraId="2513510D"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i/>
                <w:iCs/>
              </w:rPr>
              <w:t>p</w:t>
            </w:r>
          </w:p>
        </w:tc>
        <w:tc>
          <w:tcPr>
            <w:tcW w:w="486" w:type="pct"/>
            <w:tcBorders>
              <w:top w:val="single" w:sz="8" w:space="0" w:color="152935"/>
              <w:bottom w:val="single" w:sz="8" w:space="0" w:color="152935"/>
            </w:tcBorders>
          </w:tcPr>
          <w:p w14:paraId="71191332"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i/>
                <w:iCs/>
              </w:rPr>
              <w:t>M</w:t>
            </w:r>
          </w:p>
        </w:tc>
        <w:tc>
          <w:tcPr>
            <w:tcW w:w="383" w:type="pct"/>
            <w:tcBorders>
              <w:top w:val="single" w:sz="8" w:space="0" w:color="152935"/>
              <w:bottom w:val="single" w:sz="8" w:space="0" w:color="152935"/>
            </w:tcBorders>
          </w:tcPr>
          <w:p w14:paraId="6A025D32"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i/>
                <w:iCs/>
              </w:rPr>
              <w:t>SD</w:t>
            </w:r>
          </w:p>
        </w:tc>
        <w:tc>
          <w:tcPr>
            <w:tcW w:w="485" w:type="pct"/>
            <w:tcBorders>
              <w:top w:val="single" w:sz="8" w:space="0" w:color="152935"/>
              <w:bottom w:val="single" w:sz="8" w:space="0" w:color="152935"/>
            </w:tcBorders>
          </w:tcPr>
          <w:p w14:paraId="77BE4710" w14:textId="77777777" w:rsidR="00CD3C91" w:rsidRPr="001D6DB2" w:rsidRDefault="00CD3C91" w:rsidP="003B4A15">
            <w:pPr>
              <w:spacing w:line="360" w:lineRule="auto"/>
              <w:jc w:val="center"/>
              <w:rPr>
                <w:rFonts w:ascii="Times New Roman" w:hAnsi="Times New Roman" w:cs="Times New Roman"/>
              </w:rPr>
            </w:pPr>
            <w:r w:rsidRPr="001D6DB2">
              <w:rPr>
                <w:rFonts w:ascii="Times New Roman" w:hAnsi="Times New Roman" w:cs="Times New Roman"/>
                <w:i/>
                <w:iCs/>
              </w:rPr>
              <w:t>p</w:t>
            </w:r>
          </w:p>
        </w:tc>
      </w:tr>
      <w:tr w:rsidR="00C17435" w14:paraId="3F89184E" w14:textId="77777777" w:rsidTr="001D6DB2">
        <w:tc>
          <w:tcPr>
            <w:tcW w:w="799" w:type="pct"/>
          </w:tcPr>
          <w:p w14:paraId="5BBD0F67" w14:textId="14CDF3E0" w:rsidR="00C17435" w:rsidRPr="00817AA7" w:rsidRDefault="00C17435" w:rsidP="003B4A15">
            <w:pPr>
              <w:spacing w:line="360" w:lineRule="auto"/>
              <w:rPr>
                <w:rFonts w:ascii="Times New Roman" w:hAnsi="Times New Roman" w:cs="Times New Roman"/>
              </w:rPr>
            </w:pPr>
            <w:r w:rsidRPr="00817AA7">
              <w:rPr>
                <w:rFonts w:ascii="Times New Roman" w:hAnsi="Times New Roman" w:cs="Times New Roman"/>
              </w:rPr>
              <w:t>Teacher Race</w:t>
            </w:r>
          </w:p>
        </w:tc>
        <w:tc>
          <w:tcPr>
            <w:tcW w:w="417" w:type="pct"/>
            <w:tcBorders>
              <w:top w:val="single" w:sz="8" w:space="0" w:color="152935"/>
              <w:bottom w:val="single" w:sz="8" w:space="0" w:color="152935"/>
            </w:tcBorders>
          </w:tcPr>
          <w:p w14:paraId="7F04CDC9" w14:textId="77777777" w:rsidR="00C17435" w:rsidRPr="00817AA7" w:rsidRDefault="00C17435" w:rsidP="003B4A15">
            <w:pPr>
              <w:spacing w:line="360" w:lineRule="auto"/>
              <w:jc w:val="center"/>
              <w:rPr>
                <w:rFonts w:ascii="Times New Roman" w:hAnsi="Times New Roman" w:cs="Times New Roman"/>
                <w:i/>
                <w:iCs/>
              </w:rPr>
            </w:pPr>
          </w:p>
        </w:tc>
        <w:tc>
          <w:tcPr>
            <w:tcW w:w="485" w:type="pct"/>
            <w:tcBorders>
              <w:top w:val="single" w:sz="8" w:space="0" w:color="152935"/>
              <w:bottom w:val="single" w:sz="8" w:space="0" w:color="152935"/>
            </w:tcBorders>
          </w:tcPr>
          <w:p w14:paraId="7657A362" w14:textId="77777777" w:rsidR="00C17435" w:rsidRPr="00817AA7" w:rsidRDefault="00C17435" w:rsidP="003B4A15">
            <w:pPr>
              <w:spacing w:line="360" w:lineRule="auto"/>
              <w:jc w:val="center"/>
              <w:rPr>
                <w:rFonts w:ascii="Times New Roman" w:hAnsi="Times New Roman" w:cs="Times New Roman"/>
                <w:i/>
                <w:iCs/>
              </w:rPr>
            </w:pPr>
          </w:p>
        </w:tc>
        <w:tc>
          <w:tcPr>
            <w:tcW w:w="484" w:type="pct"/>
            <w:tcBorders>
              <w:top w:val="single" w:sz="8" w:space="0" w:color="152935"/>
              <w:bottom w:val="single" w:sz="8" w:space="0" w:color="152935"/>
            </w:tcBorders>
          </w:tcPr>
          <w:p w14:paraId="1B23E11D" w14:textId="2C3E3248" w:rsidR="00C17435" w:rsidRPr="00817AA7" w:rsidRDefault="00C12845" w:rsidP="003B4A15">
            <w:pPr>
              <w:spacing w:line="360" w:lineRule="auto"/>
              <w:jc w:val="center"/>
              <w:rPr>
                <w:rFonts w:ascii="Times New Roman" w:hAnsi="Times New Roman" w:cs="Times New Roman"/>
                <w:i/>
                <w:iCs/>
              </w:rPr>
            </w:pPr>
            <w:r w:rsidRPr="00817AA7">
              <w:rPr>
                <w:rFonts w:ascii="Times New Roman" w:hAnsi="Times New Roman" w:cs="Times New Roman"/>
              </w:rPr>
              <w:t>.018*</w:t>
            </w:r>
          </w:p>
        </w:tc>
        <w:tc>
          <w:tcPr>
            <w:tcW w:w="593" w:type="pct"/>
            <w:tcBorders>
              <w:top w:val="single" w:sz="8" w:space="0" w:color="152935"/>
              <w:bottom w:val="single" w:sz="8" w:space="0" w:color="152935"/>
            </w:tcBorders>
          </w:tcPr>
          <w:p w14:paraId="4A7FC869" w14:textId="77777777" w:rsidR="00C17435" w:rsidRPr="00817AA7" w:rsidRDefault="00C17435" w:rsidP="003B4A15">
            <w:pPr>
              <w:spacing w:line="360" w:lineRule="auto"/>
              <w:jc w:val="center"/>
              <w:rPr>
                <w:rFonts w:ascii="Times New Roman" w:hAnsi="Times New Roman" w:cs="Times New Roman"/>
                <w:i/>
                <w:iCs/>
              </w:rPr>
            </w:pPr>
          </w:p>
        </w:tc>
        <w:tc>
          <w:tcPr>
            <w:tcW w:w="312" w:type="pct"/>
            <w:tcBorders>
              <w:top w:val="single" w:sz="8" w:space="0" w:color="152935"/>
              <w:bottom w:val="single" w:sz="8" w:space="0" w:color="152935"/>
            </w:tcBorders>
          </w:tcPr>
          <w:p w14:paraId="23384ACC" w14:textId="77777777" w:rsidR="00C17435" w:rsidRPr="00817AA7" w:rsidRDefault="00C17435" w:rsidP="003B4A15">
            <w:pPr>
              <w:spacing w:line="360" w:lineRule="auto"/>
              <w:jc w:val="center"/>
              <w:rPr>
                <w:rFonts w:ascii="Times New Roman" w:hAnsi="Times New Roman" w:cs="Times New Roman"/>
                <w:i/>
                <w:iCs/>
              </w:rPr>
            </w:pPr>
          </w:p>
        </w:tc>
        <w:tc>
          <w:tcPr>
            <w:tcW w:w="556" w:type="pct"/>
            <w:tcBorders>
              <w:top w:val="single" w:sz="8" w:space="0" w:color="152935"/>
              <w:bottom w:val="single" w:sz="8" w:space="0" w:color="152935"/>
            </w:tcBorders>
          </w:tcPr>
          <w:p w14:paraId="419A481B" w14:textId="0DC85E31" w:rsidR="00C17435" w:rsidRPr="00817AA7" w:rsidRDefault="00A7494F" w:rsidP="003B4A15">
            <w:pPr>
              <w:spacing w:line="360" w:lineRule="auto"/>
              <w:jc w:val="center"/>
              <w:rPr>
                <w:rFonts w:ascii="Times New Roman" w:hAnsi="Times New Roman" w:cs="Times New Roman"/>
                <w:i/>
                <w:iCs/>
              </w:rPr>
            </w:pPr>
            <w:r w:rsidRPr="00817AA7">
              <w:rPr>
                <w:rFonts w:ascii="Times New Roman" w:hAnsi="Times New Roman" w:cs="Times New Roman"/>
              </w:rPr>
              <w:t>.041*</w:t>
            </w:r>
          </w:p>
        </w:tc>
        <w:tc>
          <w:tcPr>
            <w:tcW w:w="486" w:type="pct"/>
            <w:tcBorders>
              <w:top w:val="single" w:sz="8" w:space="0" w:color="152935"/>
              <w:bottom w:val="single" w:sz="8" w:space="0" w:color="152935"/>
            </w:tcBorders>
          </w:tcPr>
          <w:p w14:paraId="56CCFF09" w14:textId="77777777" w:rsidR="00C17435" w:rsidRPr="00817AA7" w:rsidRDefault="00C17435" w:rsidP="003B4A15">
            <w:pPr>
              <w:spacing w:line="360" w:lineRule="auto"/>
              <w:jc w:val="center"/>
              <w:rPr>
                <w:rFonts w:ascii="Times New Roman" w:hAnsi="Times New Roman" w:cs="Times New Roman"/>
                <w:i/>
                <w:iCs/>
              </w:rPr>
            </w:pPr>
          </w:p>
        </w:tc>
        <w:tc>
          <w:tcPr>
            <w:tcW w:w="383" w:type="pct"/>
            <w:tcBorders>
              <w:top w:val="single" w:sz="8" w:space="0" w:color="152935"/>
              <w:bottom w:val="single" w:sz="8" w:space="0" w:color="152935"/>
            </w:tcBorders>
          </w:tcPr>
          <w:p w14:paraId="1160E433" w14:textId="77777777" w:rsidR="00C17435" w:rsidRPr="00817AA7" w:rsidRDefault="00C17435" w:rsidP="003B4A15">
            <w:pPr>
              <w:spacing w:line="360" w:lineRule="auto"/>
              <w:jc w:val="center"/>
              <w:rPr>
                <w:rFonts w:ascii="Times New Roman" w:hAnsi="Times New Roman" w:cs="Times New Roman"/>
                <w:i/>
                <w:iCs/>
              </w:rPr>
            </w:pPr>
          </w:p>
        </w:tc>
        <w:tc>
          <w:tcPr>
            <w:tcW w:w="485" w:type="pct"/>
            <w:tcBorders>
              <w:top w:val="single" w:sz="8" w:space="0" w:color="152935"/>
              <w:bottom w:val="single" w:sz="8" w:space="0" w:color="152935"/>
            </w:tcBorders>
          </w:tcPr>
          <w:p w14:paraId="4D1F2988" w14:textId="3BB6BED4" w:rsidR="00C17435" w:rsidRPr="00817AA7" w:rsidRDefault="008A592A" w:rsidP="003B4A15">
            <w:pPr>
              <w:spacing w:line="360" w:lineRule="auto"/>
              <w:jc w:val="center"/>
              <w:rPr>
                <w:rFonts w:ascii="Times New Roman" w:hAnsi="Times New Roman" w:cs="Times New Roman"/>
                <w:i/>
                <w:iCs/>
              </w:rPr>
            </w:pPr>
            <w:r w:rsidRPr="00817AA7">
              <w:rPr>
                <w:rFonts w:ascii="Times New Roman" w:hAnsi="Times New Roman" w:cs="Times New Roman"/>
              </w:rPr>
              <w:t>.735</w:t>
            </w:r>
          </w:p>
        </w:tc>
      </w:tr>
      <w:tr w:rsidR="00817AA7" w14:paraId="615B1A86" w14:textId="77777777" w:rsidTr="001D6DB2">
        <w:tc>
          <w:tcPr>
            <w:tcW w:w="799" w:type="pct"/>
          </w:tcPr>
          <w:p w14:paraId="03E616EB" w14:textId="1036D05B" w:rsidR="00817AA7" w:rsidRPr="00817AA7" w:rsidRDefault="00817AA7" w:rsidP="006E2982">
            <w:pPr>
              <w:spacing w:line="360" w:lineRule="auto"/>
              <w:ind w:left="162"/>
              <w:rPr>
                <w:rFonts w:ascii="Times New Roman" w:hAnsi="Times New Roman" w:cs="Times New Roman"/>
              </w:rPr>
            </w:pPr>
            <w:r w:rsidRPr="00817AA7">
              <w:rPr>
                <w:rFonts w:ascii="Times New Roman" w:hAnsi="Times New Roman" w:cs="Times New Roman"/>
              </w:rPr>
              <w:t>Non-White</w:t>
            </w:r>
          </w:p>
        </w:tc>
        <w:tc>
          <w:tcPr>
            <w:tcW w:w="417" w:type="pct"/>
            <w:tcBorders>
              <w:top w:val="single" w:sz="8" w:space="0" w:color="152935"/>
              <w:bottom w:val="single" w:sz="8" w:space="0" w:color="152935"/>
            </w:tcBorders>
          </w:tcPr>
          <w:p w14:paraId="2D09EFBE" w14:textId="21E3EB08"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0.11</w:t>
            </w:r>
          </w:p>
        </w:tc>
        <w:tc>
          <w:tcPr>
            <w:tcW w:w="485" w:type="pct"/>
            <w:tcBorders>
              <w:top w:val="single" w:sz="8" w:space="0" w:color="152935"/>
              <w:bottom w:val="single" w:sz="8" w:space="0" w:color="152935"/>
            </w:tcBorders>
          </w:tcPr>
          <w:p w14:paraId="713F129A" w14:textId="3FBC5FAF"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0.72</w:t>
            </w:r>
          </w:p>
        </w:tc>
        <w:tc>
          <w:tcPr>
            <w:tcW w:w="484" w:type="pct"/>
            <w:tcBorders>
              <w:top w:val="single" w:sz="8" w:space="0" w:color="152935"/>
              <w:bottom w:val="single" w:sz="8" w:space="0" w:color="152935"/>
            </w:tcBorders>
          </w:tcPr>
          <w:p w14:paraId="1BB9A232" w14:textId="77777777" w:rsidR="00817AA7" w:rsidRPr="00817AA7" w:rsidRDefault="00817AA7" w:rsidP="00817AA7">
            <w:pPr>
              <w:spacing w:line="360" w:lineRule="auto"/>
              <w:jc w:val="center"/>
              <w:rPr>
                <w:rFonts w:ascii="Times New Roman" w:hAnsi="Times New Roman" w:cs="Times New Roman"/>
                <w:i/>
                <w:iCs/>
              </w:rPr>
            </w:pPr>
          </w:p>
        </w:tc>
        <w:tc>
          <w:tcPr>
            <w:tcW w:w="593" w:type="pct"/>
            <w:tcBorders>
              <w:top w:val="single" w:sz="8" w:space="0" w:color="152935"/>
              <w:bottom w:val="single" w:sz="8" w:space="0" w:color="152935"/>
            </w:tcBorders>
          </w:tcPr>
          <w:p w14:paraId="3B902292" w14:textId="38AF84E1"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-0.10</w:t>
            </w:r>
          </w:p>
        </w:tc>
        <w:tc>
          <w:tcPr>
            <w:tcW w:w="312" w:type="pct"/>
            <w:tcBorders>
              <w:top w:val="single" w:sz="8" w:space="0" w:color="152935"/>
              <w:bottom w:val="single" w:sz="8" w:space="0" w:color="152935"/>
            </w:tcBorders>
          </w:tcPr>
          <w:p w14:paraId="238AFCAE" w14:textId="40899071"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0.74</w:t>
            </w:r>
          </w:p>
        </w:tc>
        <w:tc>
          <w:tcPr>
            <w:tcW w:w="556" w:type="pct"/>
            <w:tcBorders>
              <w:top w:val="single" w:sz="8" w:space="0" w:color="152935"/>
              <w:bottom w:val="single" w:sz="8" w:space="0" w:color="152935"/>
            </w:tcBorders>
          </w:tcPr>
          <w:p w14:paraId="260C572F" w14:textId="77777777" w:rsidR="00817AA7" w:rsidRPr="00817AA7" w:rsidRDefault="00817AA7" w:rsidP="00817AA7">
            <w:pPr>
              <w:spacing w:line="360" w:lineRule="auto"/>
              <w:jc w:val="center"/>
              <w:rPr>
                <w:rFonts w:ascii="Times New Roman" w:hAnsi="Times New Roman" w:cs="Times New Roman"/>
                <w:i/>
                <w:iCs/>
              </w:rPr>
            </w:pPr>
          </w:p>
        </w:tc>
        <w:tc>
          <w:tcPr>
            <w:tcW w:w="486" w:type="pct"/>
            <w:tcBorders>
              <w:top w:val="single" w:sz="8" w:space="0" w:color="152935"/>
              <w:bottom w:val="single" w:sz="8" w:space="0" w:color="152935"/>
            </w:tcBorders>
          </w:tcPr>
          <w:p w14:paraId="427973DA" w14:textId="78771DAF"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0.015</w:t>
            </w:r>
          </w:p>
        </w:tc>
        <w:tc>
          <w:tcPr>
            <w:tcW w:w="383" w:type="pct"/>
            <w:tcBorders>
              <w:top w:val="single" w:sz="8" w:space="0" w:color="152935"/>
              <w:bottom w:val="single" w:sz="8" w:space="0" w:color="152935"/>
            </w:tcBorders>
          </w:tcPr>
          <w:p w14:paraId="485E3A80" w14:textId="0CBAAC3A"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0.69</w:t>
            </w:r>
          </w:p>
        </w:tc>
        <w:tc>
          <w:tcPr>
            <w:tcW w:w="485" w:type="pct"/>
            <w:tcBorders>
              <w:top w:val="single" w:sz="8" w:space="0" w:color="152935"/>
              <w:bottom w:val="single" w:sz="8" w:space="0" w:color="152935"/>
            </w:tcBorders>
          </w:tcPr>
          <w:p w14:paraId="61F72534" w14:textId="126B90F7" w:rsidR="00817AA7" w:rsidRPr="00817AA7" w:rsidRDefault="00817AA7" w:rsidP="00817AA7">
            <w:pPr>
              <w:spacing w:line="360" w:lineRule="auto"/>
              <w:jc w:val="center"/>
              <w:rPr>
                <w:rFonts w:ascii="Times New Roman" w:hAnsi="Times New Roman" w:cs="Times New Roman"/>
                <w:i/>
                <w:iCs/>
              </w:rPr>
            </w:pPr>
          </w:p>
        </w:tc>
      </w:tr>
      <w:tr w:rsidR="00817AA7" w14:paraId="49B0B363" w14:textId="77777777" w:rsidTr="001D6DB2">
        <w:tc>
          <w:tcPr>
            <w:tcW w:w="799" w:type="pct"/>
          </w:tcPr>
          <w:p w14:paraId="559B451C" w14:textId="42F8A4C6" w:rsidR="00817AA7" w:rsidRPr="00817AA7" w:rsidRDefault="00817AA7" w:rsidP="006E2982">
            <w:pPr>
              <w:spacing w:line="360" w:lineRule="auto"/>
              <w:ind w:left="162"/>
              <w:rPr>
                <w:rFonts w:ascii="Times New Roman" w:hAnsi="Times New Roman" w:cs="Times New Roman"/>
              </w:rPr>
            </w:pPr>
            <w:r w:rsidRPr="00817AA7">
              <w:rPr>
                <w:rFonts w:ascii="Times New Roman" w:hAnsi="Times New Roman" w:cs="Times New Roman"/>
              </w:rPr>
              <w:t>White</w:t>
            </w:r>
          </w:p>
        </w:tc>
        <w:tc>
          <w:tcPr>
            <w:tcW w:w="417" w:type="pct"/>
            <w:tcBorders>
              <w:top w:val="single" w:sz="8" w:space="0" w:color="152935"/>
              <w:bottom w:val="single" w:sz="8" w:space="0" w:color="152935"/>
            </w:tcBorders>
          </w:tcPr>
          <w:p w14:paraId="40B7143F" w14:textId="57D60862"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-0.017</w:t>
            </w:r>
          </w:p>
        </w:tc>
        <w:tc>
          <w:tcPr>
            <w:tcW w:w="485" w:type="pct"/>
            <w:tcBorders>
              <w:top w:val="single" w:sz="8" w:space="0" w:color="152935"/>
              <w:bottom w:val="single" w:sz="8" w:space="0" w:color="152935"/>
            </w:tcBorders>
          </w:tcPr>
          <w:p w14:paraId="4A907CE4" w14:textId="490C8A3E"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0.79</w:t>
            </w:r>
          </w:p>
        </w:tc>
        <w:tc>
          <w:tcPr>
            <w:tcW w:w="484" w:type="pct"/>
            <w:tcBorders>
              <w:top w:val="single" w:sz="8" w:space="0" w:color="152935"/>
              <w:bottom w:val="single" w:sz="8" w:space="0" w:color="152935"/>
            </w:tcBorders>
          </w:tcPr>
          <w:p w14:paraId="24142606" w14:textId="77777777" w:rsidR="00817AA7" w:rsidRPr="00817AA7" w:rsidRDefault="00817AA7" w:rsidP="00817AA7">
            <w:pPr>
              <w:spacing w:line="360" w:lineRule="auto"/>
              <w:jc w:val="center"/>
              <w:rPr>
                <w:rFonts w:ascii="Times New Roman" w:hAnsi="Times New Roman" w:cs="Times New Roman"/>
                <w:i/>
                <w:iCs/>
              </w:rPr>
            </w:pPr>
          </w:p>
        </w:tc>
        <w:tc>
          <w:tcPr>
            <w:tcW w:w="593" w:type="pct"/>
            <w:tcBorders>
              <w:top w:val="single" w:sz="8" w:space="0" w:color="152935"/>
              <w:bottom w:val="single" w:sz="8" w:space="0" w:color="152935"/>
            </w:tcBorders>
          </w:tcPr>
          <w:p w14:paraId="34037CF0" w14:textId="012042EB"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0.016</w:t>
            </w:r>
          </w:p>
        </w:tc>
        <w:tc>
          <w:tcPr>
            <w:tcW w:w="312" w:type="pct"/>
            <w:tcBorders>
              <w:top w:val="single" w:sz="8" w:space="0" w:color="152935"/>
              <w:bottom w:val="single" w:sz="8" w:space="0" w:color="152935"/>
            </w:tcBorders>
          </w:tcPr>
          <w:p w14:paraId="04DCC4FA" w14:textId="4DB3F568"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0.78</w:t>
            </w:r>
          </w:p>
        </w:tc>
        <w:tc>
          <w:tcPr>
            <w:tcW w:w="556" w:type="pct"/>
            <w:tcBorders>
              <w:top w:val="single" w:sz="8" w:space="0" w:color="152935"/>
              <w:bottom w:val="single" w:sz="8" w:space="0" w:color="152935"/>
            </w:tcBorders>
          </w:tcPr>
          <w:p w14:paraId="247D70BB" w14:textId="77777777" w:rsidR="00817AA7" w:rsidRPr="00817AA7" w:rsidRDefault="00817AA7" w:rsidP="00817AA7">
            <w:pPr>
              <w:spacing w:line="360" w:lineRule="auto"/>
              <w:jc w:val="center"/>
              <w:rPr>
                <w:rFonts w:ascii="Times New Roman" w:hAnsi="Times New Roman" w:cs="Times New Roman"/>
                <w:i/>
                <w:iCs/>
              </w:rPr>
            </w:pPr>
          </w:p>
        </w:tc>
        <w:tc>
          <w:tcPr>
            <w:tcW w:w="486" w:type="pct"/>
            <w:tcBorders>
              <w:top w:val="single" w:sz="8" w:space="0" w:color="152935"/>
              <w:bottom w:val="single" w:sz="8" w:space="0" w:color="152935"/>
            </w:tcBorders>
          </w:tcPr>
          <w:p w14:paraId="7B5A7B77" w14:textId="0BDA6DED"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-0.002</w:t>
            </w:r>
          </w:p>
        </w:tc>
        <w:tc>
          <w:tcPr>
            <w:tcW w:w="383" w:type="pct"/>
            <w:tcBorders>
              <w:top w:val="single" w:sz="8" w:space="0" w:color="152935"/>
              <w:bottom w:val="single" w:sz="8" w:space="0" w:color="152935"/>
            </w:tcBorders>
          </w:tcPr>
          <w:p w14:paraId="593F73A6" w14:textId="55B7E58D" w:rsidR="00817AA7" w:rsidRPr="00817AA7" w:rsidRDefault="00817AA7" w:rsidP="00817AA7">
            <w:pPr>
              <w:spacing w:line="360" w:lineRule="auto"/>
              <w:jc w:val="center"/>
              <w:rPr>
                <w:rFonts w:ascii="Times New Roman" w:hAnsi="Times New Roman" w:cs="Times New Roman"/>
                <w:i/>
                <w:iCs/>
              </w:rPr>
            </w:pPr>
            <w:r w:rsidRPr="00817AA7">
              <w:rPr>
                <w:rFonts w:ascii="Times New Roman" w:hAnsi="Times New Roman" w:cs="Times New Roman"/>
              </w:rPr>
              <w:t>0.68</w:t>
            </w:r>
          </w:p>
        </w:tc>
        <w:tc>
          <w:tcPr>
            <w:tcW w:w="485" w:type="pct"/>
            <w:tcBorders>
              <w:top w:val="single" w:sz="8" w:space="0" w:color="152935"/>
              <w:bottom w:val="single" w:sz="8" w:space="0" w:color="152935"/>
            </w:tcBorders>
          </w:tcPr>
          <w:p w14:paraId="7244850A" w14:textId="68BC6B58" w:rsidR="00817AA7" w:rsidRPr="00817AA7" w:rsidRDefault="00817AA7" w:rsidP="00817AA7">
            <w:pPr>
              <w:spacing w:line="360" w:lineRule="auto"/>
              <w:jc w:val="center"/>
              <w:rPr>
                <w:rFonts w:ascii="Times New Roman" w:hAnsi="Times New Roman" w:cs="Times New Roman"/>
                <w:i/>
                <w:iCs/>
              </w:rPr>
            </w:pPr>
          </w:p>
        </w:tc>
      </w:tr>
      <w:tr w:rsidR="00CD3C91" w14:paraId="76B7AF31" w14:textId="77777777" w:rsidTr="001D6DB2">
        <w:tc>
          <w:tcPr>
            <w:tcW w:w="799" w:type="pct"/>
          </w:tcPr>
          <w:p w14:paraId="30F35444" w14:textId="77777777" w:rsidR="00CD3C91" w:rsidRPr="00854357" w:rsidRDefault="00CD3C91" w:rsidP="003B4A15">
            <w:pPr>
              <w:spacing w:line="360" w:lineRule="auto"/>
              <w:rPr>
                <w:rFonts w:ascii="Times New Roman" w:hAnsi="Times New Roman" w:cs="Times New Roman"/>
              </w:rPr>
            </w:pPr>
            <w:r>
              <w:rPr>
                <w:rFonts w:ascii="Times New Roman" w:hAnsi="Times New Roman" w:cs="Times New Roman"/>
              </w:rPr>
              <w:t>Urban Teachers</w:t>
            </w:r>
          </w:p>
        </w:tc>
        <w:tc>
          <w:tcPr>
            <w:tcW w:w="417" w:type="pct"/>
            <w:tcBorders>
              <w:top w:val="single" w:sz="8" w:space="0" w:color="152935"/>
            </w:tcBorders>
          </w:tcPr>
          <w:p w14:paraId="01F48F5F" w14:textId="77777777" w:rsidR="00CD3C91" w:rsidRPr="00854357" w:rsidRDefault="00CD3C91" w:rsidP="003B4A15">
            <w:pPr>
              <w:spacing w:line="360" w:lineRule="auto"/>
              <w:jc w:val="center"/>
              <w:rPr>
                <w:rFonts w:ascii="Times New Roman" w:hAnsi="Times New Roman" w:cs="Times New Roman"/>
              </w:rPr>
            </w:pPr>
          </w:p>
        </w:tc>
        <w:tc>
          <w:tcPr>
            <w:tcW w:w="485" w:type="pct"/>
            <w:tcBorders>
              <w:top w:val="single" w:sz="8" w:space="0" w:color="152935"/>
            </w:tcBorders>
          </w:tcPr>
          <w:p w14:paraId="1E2CDABF" w14:textId="77777777" w:rsidR="00CD3C91" w:rsidRPr="00854357" w:rsidRDefault="00CD3C91" w:rsidP="003B4A15">
            <w:pPr>
              <w:spacing w:line="360" w:lineRule="auto"/>
              <w:jc w:val="center"/>
              <w:rPr>
                <w:rFonts w:ascii="Times New Roman" w:hAnsi="Times New Roman" w:cs="Times New Roman"/>
              </w:rPr>
            </w:pPr>
          </w:p>
        </w:tc>
        <w:tc>
          <w:tcPr>
            <w:tcW w:w="484" w:type="pct"/>
            <w:tcBorders>
              <w:top w:val="single" w:sz="8" w:space="0" w:color="152935"/>
            </w:tcBorders>
          </w:tcPr>
          <w:p w14:paraId="39D0A3D0"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593" w:type="pct"/>
            <w:tcBorders>
              <w:top w:val="single" w:sz="8" w:space="0" w:color="152935"/>
            </w:tcBorders>
          </w:tcPr>
          <w:p w14:paraId="1429258D" w14:textId="77777777" w:rsidR="00CD3C91" w:rsidRPr="00854357" w:rsidRDefault="00CD3C91" w:rsidP="003B4A15">
            <w:pPr>
              <w:spacing w:line="360" w:lineRule="auto"/>
              <w:jc w:val="center"/>
              <w:rPr>
                <w:rFonts w:ascii="Times New Roman" w:hAnsi="Times New Roman" w:cs="Times New Roman"/>
              </w:rPr>
            </w:pPr>
          </w:p>
        </w:tc>
        <w:tc>
          <w:tcPr>
            <w:tcW w:w="312" w:type="pct"/>
            <w:tcBorders>
              <w:top w:val="single" w:sz="8" w:space="0" w:color="152935"/>
            </w:tcBorders>
          </w:tcPr>
          <w:p w14:paraId="0992548A" w14:textId="77777777" w:rsidR="00CD3C91" w:rsidRPr="00854357" w:rsidRDefault="00CD3C91" w:rsidP="003B4A15">
            <w:pPr>
              <w:spacing w:line="360" w:lineRule="auto"/>
              <w:jc w:val="center"/>
              <w:rPr>
                <w:rFonts w:ascii="Times New Roman" w:hAnsi="Times New Roman" w:cs="Times New Roman"/>
              </w:rPr>
            </w:pPr>
          </w:p>
        </w:tc>
        <w:tc>
          <w:tcPr>
            <w:tcW w:w="556" w:type="pct"/>
            <w:tcBorders>
              <w:top w:val="single" w:sz="8" w:space="0" w:color="152935"/>
            </w:tcBorders>
          </w:tcPr>
          <w:p w14:paraId="4DC1DC18"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486" w:type="pct"/>
            <w:tcBorders>
              <w:top w:val="single" w:sz="8" w:space="0" w:color="152935"/>
            </w:tcBorders>
          </w:tcPr>
          <w:p w14:paraId="212553C5" w14:textId="77777777" w:rsidR="00CD3C91" w:rsidRPr="00854357" w:rsidRDefault="00CD3C91" w:rsidP="003B4A15">
            <w:pPr>
              <w:spacing w:line="360" w:lineRule="auto"/>
              <w:jc w:val="center"/>
              <w:rPr>
                <w:rFonts w:ascii="Times New Roman" w:hAnsi="Times New Roman" w:cs="Times New Roman"/>
              </w:rPr>
            </w:pPr>
          </w:p>
        </w:tc>
        <w:tc>
          <w:tcPr>
            <w:tcW w:w="383" w:type="pct"/>
            <w:tcBorders>
              <w:top w:val="single" w:sz="8" w:space="0" w:color="152935"/>
            </w:tcBorders>
          </w:tcPr>
          <w:p w14:paraId="300B783F" w14:textId="77777777" w:rsidR="00CD3C91" w:rsidRPr="00854357" w:rsidRDefault="00CD3C91" w:rsidP="003B4A15">
            <w:pPr>
              <w:spacing w:line="360" w:lineRule="auto"/>
              <w:jc w:val="center"/>
              <w:rPr>
                <w:rFonts w:ascii="Times New Roman" w:hAnsi="Times New Roman" w:cs="Times New Roman"/>
              </w:rPr>
            </w:pPr>
          </w:p>
        </w:tc>
        <w:tc>
          <w:tcPr>
            <w:tcW w:w="485" w:type="pct"/>
            <w:tcBorders>
              <w:top w:val="single" w:sz="8" w:space="0" w:color="152935"/>
            </w:tcBorders>
          </w:tcPr>
          <w:p w14:paraId="4310CDE5"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r>
      <w:tr w:rsidR="00CD3C91" w14:paraId="1E1629F6" w14:textId="77777777" w:rsidTr="001D6DB2">
        <w:tc>
          <w:tcPr>
            <w:tcW w:w="799" w:type="pct"/>
          </w:tcPr>
          <w:p w14:paraId="7FC8E54E" w14:textId="77777777" w:rsidR="00CD3C91" w:rsidRPr="00854357" w:rsidRDefault="00CD3C91" w:rsidP="003B4A15">
            <w:pPr>
              <w:ind w:left="162"/>
              <w:rPr>
                <w:rFonts w:ascii="Times New Roman" w:hAnsi="Times New Roman" w:cs="Times New Roman"/>
              </w:rPr>
            </w:pPr>
            <w:r w:rsidRPr="00854357">
              <w:rPr>
                <w:rFonts w:ascii="Times New Roman" w:hAnsi="Times New Roman" w:cs="Times New Roman"/>
              </w:rPr>
              <w:t>Non-urban</w:t>
            </w:r>
          </w:p>
        </w:tc>
        <w:tc>
          <w:tcPr>
            <w:tcW w:w="417" w:type="pct"/>
          </w:tcPr>
          <w:p w14:paraId="5911E0F0"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.070</w:t>
            </w:r>
          </w:p>
        </w:tc>
        <w:tc>
          <w:tcPr>
            <w:tcW w:w="485" w:type="pct"/>
          </w:tcPr>
          <w:p w14:paraId="1DEF3DE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0.75</w:t>
            </w:r>
          </w:p>
        </w:tc>
        <w:tc>
          <w:tcPr>
            <w:tcW w:w="484" w:type="pct"/>
          </w:tcPr>
          <w:p w14:paraId="7E2714F8"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3C5C5B9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-0.52</w:t>
            </w:r>
          </w:p>
        </w:tc>
        <w:tc>
          <w:tcPr>
            <w:tcW w:w="312" w:type="pct"/>
          </w:tcPr>
          <w:p w14:paraId="3E318BB0"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0.76</w:t>
            </w:r>
          </w:p>
        </w:tc>
        <w:tc>
          <w:tcPr>
            <w:tcW w:w="556" w:type="pct"/>
          </w:tcPr>
          <w:p w14:paraId="0DC8B9C1"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688ADA48"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0.05</w:t>
            </w:r>
          </w:p>
        </w:tc>
        <w:tc>
          <w:tcPr>
            <w:tcW w:w="383" w:type="pct"/>
          </w:tcPr>
          <w:p w14:paraId="31E4ECB3"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0.66</w:t>
            </w:r>
          </w:p>
        </w:tc>
        <w:tc>
          <w:tcPr>
            <w:tcW w:w="485" w:type="pct"/>
          </w:tcPr>
          <w:p w14:paraId="36596220" w14:textId="77777777" w:rsidR="00CD3C91" w:rsidRPr="00854357" w:rsidRDefault="00CD3C91" w:rsidP="003B4A15">
            <w:pPr>
              <w:spacing w:line="360" w:lineRule="auto"/>
              <w:jc w:val="center"/>
              <w:rPr>
                <w:rFonts w:ascii="Times New Roman" w:hAnsi="Times New Roman" w:cs="Times New Roman"/>
              </w:rPr>
            </w:pPr>
          </w:p>
        </w:tc>
      </w:tr>
      <w:tr w:rsidR="00CD3C91" w14:paraId="533937C7" w14:textId="77777777" w:rsidTr="001D6DB2">
        <w:tc>
          <w:tcPr>
            <w:tcW w:w="799" w:type="pct"/>
            <w:tcBorders>
              <w:bottom w:val="single" w:sz="8" w:space="0" w:color="152935"/>
            </w:tcBorders>
          </w:tcPr>
          <w:p w14:paraId="53548F05" w14:textId="77777777" w:rsidR="00CD3C91" w:rsidRPr="00854357" w:rsidRDefault="00CD3C91" w:rsidP="003B4A15">
            <w:pPr>
              <w:spacing w:line="360" w:lineRule="auto"/>
              <w:ind w:left="162"/>
              <w:rPr>
                <w:rFonts w:ascii="Times New Roman" w:hAnsi="Times New Roman" w:cs="Times New Roman"/>
              </w:rPr>
            </w:pPr>
            <w:r w:rsidRPr="00854357">
              <w:rPr>
                <w:rFonts w:ascii="Times New Roman" w:hAnsi="Times New Roman" w:cs="Times New Roman"/>
              </w:rPr>
              <w:t>Urban</w:t>
            </w:r>
          </w:p>
        </w:tc>
        <w:tc>
          <w:tcPr>
            <w:tcW w:w="417" w:type="pct"/>
            <w:tcBorders>
              <w:bottom w:val="single" w:sz="8" w:space="0" w:color="152935"/>
            </w:tcBorders>
          </w:tcPr>
          <w:p w14:paraId="6DFF85AF"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-0.18</w:t>
            </w:r>
          </w:p>
        </w:tc>
        <w:tc>
          <w:tcPr>
            <w:tcW w:w="485" w:type="pct"/>
            <w:tcBorders>
              <w:bottom w:val="single" w:sz="8" w:space="0" w:color="152935"/>
            </w:tcBorders>
          </w:tcPr>
          <w:p w14:paraId="7EB886BA"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0.83</w:t>
            </w:r>
          </w:p>
        </w:tc>
        <w:tc>
          <w:tcPr>
            <w:tcW w:w="484" w:type="pct"/>
            <w:tcBorders>
              <w:bottom w:val="single" w:sz="8" w:space="0" w:color="152935"/>
            </w:tcBorders>
          </w:tcPr>
          <w:p w14:paraId="08158D07" w14:textId="77777777" w:rsidR="00CD3C91" w:rsidRPr="00854357" w:rsidRDefault="00CD3C91" w:rsidP="003B4A15">
            <w:pPr>
              <w:spacing w:line="360" w:lineRule="auto"/>
              <w:jc w:val="center"/>
              <w:rPr>
                <w:rFonts w:ascii="Times New Roman" w:hAnsi="Times New Roman" w:cs="Times New Roman"/>
              </w:rPr>
            </w:pPr>
          </w:p>
        </w:tc>
        <w:tc>
          <w:tcPr>
            <w:tcW w:w="593" w:type="pct"/>
            <w:tcBorders>
              <w:bottom w:val="single" w:sz="8" w:space="0" w:color="152935"/>
            </w:tcBorders>
          </w:tcPr>
          <w:p w14:paraId="3DCFF7F8"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0.14</w:t>
            </w:r>
          </w:p>
        </w:tc>
        <w:tc>
          <w:tcPr>
            <w:tcW w:w="312" w:type="pct"/>
            <w:tcBorders>
              <w:bottom w:val="single" w:sz="8" w:space="0" w:color="152935"/>
            </w:tcBorders>
          </w:tcPr>
          <w:p w14:paraId="6E68C84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0.81</w:t>
            </w:r>
          </w:p>
        </w:tc>
        <w:tc>
          <w:tcPr>
            <w:tcW w:w="556" w:type="pct"/>
            <w:tcBorders>
              <w:bottom w:val="single" w:sz="8" w:space="0" w:color="152935"/>
            </w:tcBorders>
          </w:tcPr>
          <w:p w14:paraId="44D8F855" w14:textId="77777777" w:rsidR="00CD3C91" w:rsidRPr="00854357" w:rsidRDefault="00CD3C91" w:rsidP="003B4A15">
            <w:pPr>
              <w:spacing w:line="360" w:lineRule="auto"/>
              <w:jc w:val="center"/>
              <w:rPr>
                <w:rFonts w:ascii="Times New Roman" w:hAnsi="Times New Roman" w:cs="Times New Roman"/>
              </w:rPr>
            </w:pPr>
          </w:p>
        </w:tc>
        <w:tc>
          <w:tcPr>
            <w:tcW w:w="486" w:type="pct"/>
            <w:tcBorders>
              <w:bottom w:val="single" w:sz="8" w:space="0" w:color="152935"/>
            </w:tcBorders>
          </w:tcPr>
          <w:p w14:paraId="52BB9DEF"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-0.14</w:t>
            </w:r>
          </w:p>
        </w:tc>
        <w:tc>
          <w:tcPr>
            <w:tcW w:w="383" w:type="pct"/>
            <w:tcBorders>
              <w:bottom w:val="single" w:sz="8" w:space="0" w:color="152935"/>
            </w:tcBorders>
          </w:tcPr>
          <w:p w14:paraId="02A6B77D"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0.71</w:t>
            </w:r>
          </w:p>
        </w:tc>
        <w:tc>
          <w:tcPr>
            <w:tcW w:w="485" w:type="pct"/>
            <w:tcBorders>
              <w:bottom w:val="single" w:sz="8" w:space="0" w:color="152935"/>
            </w:tcBorders>
          </w:tcPr>
          <w:p w14:paraId="50D9EBD5" w14:textId="77777777" w:rsidR="00CD3C91" w:rsidRPr="00854357" w:rsidRDefault="00CD3C91" w:rsidP="003B4A15">
            <w:pPr>
              <w:spacing w:line="360" w:lineRule="auto"/>
              <w:jc w:val="center"/>
              <w:rPr>
                <w:rFonts w:ascii="Times New Roman" w:hAnsi="Times New Roman" w:cs="Times New Roman"/>
              </w:rPr>
            </w:pPr>
          </w:p>
        </w:tc>
      </w:tr>
      <w:tr w:rsidR="00CD3C91" w14:paraId="6B7FC3B5" w14:textId="77777777" w:rsidTr="001D6DB2">
        <w:tc>
          <w:tcPr>
            <w:tcW w:w="799" w:type="pct"/>
          </w:tcPr>
          <w:p w14:paraId="551D9F43" w14:textId="77777777" w:rsidR="00CD3C91" w:rsidRPr="00854357" w:rsidRDefault="00CD3C91" w:rsidP="003B4A15">
            <w:pPr>
              <w:spacing w:line="360" w:lineRule="auto"/>
              <w:rPr>
                <w:rFonts w:ascii="Times New Roman" w:hAnsi="Times New Roman" w:cs="Times New Roman"/>
              </w:rPr>
            </w:pPr>
            <w:r>
              <w:rPr>
                <w:rFonts w:ascii="Times New Roman" w:hAnsi="Times New Roman" w:cs="Times New Roman"/>
              </w:rPr>
              <w:t>Suburban Teachers</w:t>
            </w:r>
          </w:p>
        </w:tc>
        <w:tc>
          <w:tcPr>
            <w:tcW w:w="417" w:type="pct"/>
            <w:tcBorders>
              <w:top w:val="single" w:sz="8" w:space="0" w:color="152935"/>
            </w:tcBorders>
          </w:tcPr>
          <w:p w14:paraId="6C73C29A" w14:textId="77777777" w:rsidR="00CD3C91" w:rsidRPr="00854357" w:rsidRDefault="00CD3C91" w:rsidP="003B4A15">
            <w:pPr>
              <w:spacing w:line="360" w:lineRule="auto"/>
              <w:jc w:val="center"/>
              <w:rPr>
                <w:rFonts w:ascii="Times New Roman" w:hAnsi="Times New Roman" w:cs="Times New Roman"/>
              </w:rPr>
            </w:pPr>
          </w:p>
        </w:tc>
        <w:tc>
          <w:tcPr>
            <w:tcW w:w="485" w:type="pct"/>
            <w:tcBorders>
              <w:top w:val="single" w:sz="8" w:space="0" w:color="152935"/>
            </w:tcBorders>
          </w:tcPr>
          <w:p w14:paraId="2FFD720D" w14:textId="77777777" w:rsidR="00CD3C91" w:rsidRPr="00854357" w:rsidRDefault="00CD3C91" w:rsidP="003B4A15">
            <w:pPr>
              <w:spacing w:line="360" w:lineRule="auto"/>
              <w:jc w:val="center"/>
              <w:rPr>
                <w:rFonts w:ascii="Times New Roman" w:hAnsi="Times New Roman" w:cs="Times New Roman"/>
              </w:rPr>
            </w:pPr>
          </w:p>
        </w:tc>
        <w:tc>
          <w:tcPr>
            <w:tcW w:w="484" w:type="pct"/>
            <w:tcBorders>
              <w:top w:val="single" w:sz="8" w:space="0" w:color="152935"/>
            </w:tcBorders>
          </w:tcPr>
          <w:p w14:paraId="290D29FA"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.256</w:t>
            </w:r>
          </w:p>
        </w:tc>
        <w:tc>
          <w:tcPr>
            <w:tcW w:w="593" w:type="pct"/>
            <w:tcBorders>
              <w:top w:val="single" w:sz="8" w:space="0" w:color="152935"/>
            </w:tcBorders>
          </w:tcPr>
          <w:p w14:paraId="791019B5" w14:textId="77777777" w:rsidR="00CD3C91" w:rsidRPr="00854357" w:rsidRDefault="00CD3C91" w:rsidP="003B4A15">
            <w:pPr>
              <w:spacing w:line="360" w:lineRule="auto"/>
              <w:jc w:val="center"/>
              <w:rPr>
                <w:rFonts w:ascii="Times New Roman" w:hAnsi="Times New Roman" w:cs="Times New Roman"/>
              </w:rPr>
            </w:pPr>
          </w:p>
        </w:tc>
        <w:tc>
          <w:tcPr>
            <w:tcW w:w="312" w:type="pct"/>
            <w:tcBorders>
              <w:top w:val="single" w:sz="8" w:space="0" w:color="152935"/>
            </w:tcBorders>
          </w:tcPr>
          <w:p w14:paraId="79B7364D" w14:textId="77777777" w:rsidR="00CD3C91" w:rsidRPr="00854357" w:rsidRDefault="00CD3C91" w:rsidP="003B4A15">
            <w:pPr>
              <w:spacing w:line="360" w:lineRule="auto"/>
              <w:jc w:val="center"/>
              <w:rPr>
                <w:rFonts w:ascii="Times New Roman" w:hAnsi="Times New Roman" w:cs="Times New Roman"/>
              </w:rPr>
            </w:pPr>
          </w:p>
        </w:tc>
        <w:tc>
          <w:tcPr>
            <w:tcW w:w="556" w:type="pct"/>
            <w:tcBorders>
              <w:top w:val="single" w:sz="8" w:space="0" w:color="152935"/>
            </w:tcBorders>
          </w:tcPr>
          <w:p w14:paraId="04AB2A6D"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.213</w:t>
            </w:r>
          </w:p>
        </w:tc>
        <w:tc>
          <w:tcPr>
            <w:tcW w:w="486" w:type="pct"/>
            <w:tcBorders>
              <w:top w:val="single" w:sz="8" w:space="0" w:color="152935"/>
            </w:tcBorders>
          </w:tcPr>
          <w:p w14:paraId="35875437" w14:textId="77777777" w:rsidR="00CD3C91" w:rsidRPr="00854357" w:rsidRDefault="00CD3C91" w:rsidP="003B4A15">
            <w:pPr>
              <w:spacing w:line="360" w:lineRule="auto"/>
              <w:jc w:val="center"/>
              <w:rPr>
                <w:rFonts w:ascii="Times New Roman" w:hAnsi="Times New Roman" w:cs="Times New Roman"/>
              </w:rPr>
            </w:pPr>
          </w:p>
        </w:tc>
        <w:tc>
          <w:tcPr>
            <w:tcW w:w="383" w:type="pct"/>
            <w:tcBorders>
              <w:top w:val="single" w:sz="8" w:space="0" w:color="152935"/>
            </w:tcBorders>
          </w:tcPr>
          <w:p w14:paraId="23B699CC" w14:textId="77777777" w:rsidR="00CD3C91" w:rsidRPr="00854357" w:rsidRDefault="00CD3C91" w:rsidP="003B4A15">
            <w:pPr>
              <w:spacing w:line="360" w:lineRule="auto"/>
              <w:jc w:val="center"/>
              <w:rPr>
                <w:rFonts w:ascii="Times New Roman" w:hAnsi="Times New Roman" w:cs="Times New Roman"/>
              </w:rPr>
            </w:pPr>
          </w:p>
        </w:tc>
        <w:tc>
          <w:tcPr>
            <w:tcW w:w="485" w:type="pct"/>
            <w:tcBorders>
              <w:top w:val="single" w:sz="8" w:space="0" w:color="152935"/>
            </w:tcBorders>
          </w:tcPr>
          <w:p w14:paraId="2F36FC74"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.651</w:t>
            </w:r>
          </w:p>
        </w:tc>
      </w:tr>
      <w:tr w:rsidR="00CD3C91" w14:paraId="0D571D06" w14:textId="77777777" w:rsidTr="001D6DB2">
        <w:tc>
          <w:tcPr>
            <w:tcW w:w="799" w:type="pct"/>
          </w:tcPr>
          <w:p w14:paraId="1F83E13B" w14:textId="77777777" w:rsidR="00CD3C91" w:rsidRPr="00854357" w:rsidRDefault="00CD3C91" w:rsidP="003B4A15">
            <w:pPr>
              <w:ind w:left="162"/>
              <w:rPr>
                <w:rFonts w:ascii="Times New Roman" w:hAnsi="Times New Roman" w:cs="Times New Roman"/>
              </w:rPr>
            </w:pPr>
            <w:r w:rsidRPr="00854357">
              <w:rPr>
                <w:rFonts w:ascii="Times New Roman" w:hAnsi="Times New Roman" w:cs="Times New Roman"/>
              </w:rPr>
              <w:t>Non-sub</w:t>
            </w:r>
            <w:r>
              <w:rPr>
                <w:rFonts w:ascii="Times New Roman" w:hAnsi="Times New Roman" w:cs="Times New Roman"/>
              </w:rPr>
              <w:t>.</w:t>
            </w:r>
          </w:p>
        </w:tc>
        <w:tc>
          <w:tcPr>
            <w:tcW w:w="417" w:type="pct"/>
          </w:tcPr>
          <w:p w14:paraId="21644C42"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0.012</w:t>
            </w:r>
          </w:p>
        </w:tc>
        <w:tc>
          <w:tcPr>
            <w:tcW w:w="485" w:type="pct"/>
          </w:tcPr>
          <w:p w14:paraId="1FCE3FD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0.79</w:t>
            </w:r>
          </w:p>
        </w:tc>
        <w:tc>
          <w:tcPr>
            <w:tcW w:w="484" w:type="pct"/>
          </w:tcPr>
          <w:p w14:paraId="46730579"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45A5D6E9"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-0.014</w:t>
            </w:r>
          </w:p>
        </w:tc>
        <w:tc>
          <w:tcPr>
            <w:tcW w:w="312" w:type="pct"/>
          </w:tcPr>
          <w:p w14:paraId="06328E53"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0.77</w:t>
            </w:r>
          </w:p>
        </w:tc>
        <w:tc>
          <w:tcPr>
            <w:tcW w:w="556" w:type="pct"/>
          </w:tcPr>
          <w:p w14:paraId="5C8ACC49"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53CBE6F5"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-.004</w:t>
            </w:r>
          </w:p>
        </w:tc>
        <w:tc>
          <w:tcPr>
            <w:tcW w:w="383" w:type="pct"/>
          </w:tcPr>
          <w:p w14:paraId="5068280F"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0.69</w:t>
            </w:r>
          </w:p>
        </w:tc>
        <w:tc>
          <w:tcPr>
            <w:tcW w:w="485" w:type="pct"/>
          </w:tcPr>
          <w:p w14:paraId="46D5A63C" w14:textId="77777777" w:rsidR="00CD3C91" w:rsidRPr="00854357" w:rsidRDefault="00CD3C91" w:rsidP="003B4A15">
            <w:pPr>
              <w:spacing w:line="360" w:lineRule="auto"/>
              <w:jc w:val="center"/>
              <w:rPr>
                <w:rFonts w:ascii="Times New Roman" w:hAnsi="Times New Roman" w:cs="Times New Roman"/>
              </w:rPr>
            </w:pPr>
          </w:p>
        </w:tc>
      </w:tr>
      <w:tr w:rsidR="00CD3C91" w14:paraId="5B9E35B3" w14:textId="77777777" w:rsidTr="001D6DB2">
        <w:tc>
          <w:tcPr>
            <w:tcW w:w="799" w:type="pct"/>
            <w:tcBorders>
              <w:bottom w:val="single" w:sz="8" w:space="0" w:color="152935"/>
            </w:tcBorders>
          </w:tcPr>
          <w:p w14:paraId="62011EC2" w14:textId="77777777" w:rsidR="00CD3C91" w:rsidRPr="00854357" w:rsidRDefault="00CD3C91" w:rsidP="003B4A15">
            <w:pPr>
              <w:ind w:left="162"/>
              <w:rPr>
                <w:rFonts w:ascii="Times New Roman" w:hAnsi="Times New Roman" w:cs="Times New Roman"/>
              </w:rPr>
            </w:pPr>
            <w:r w:rsidRPr="00854357">
              <w:rPr>
                <w:rFonts w:ascii="Times New Roman" w:hAnsi="Times New Roman" w:cs="Times New Roman"/>
              </w:rPr>
              <w:t>Sub</w:t>
            </w:r>
            <w:r>
              <w:rPr>
                <w:rFonts w:ascii="Times New Roman" w:hAnsi="Times New Roman" w:cs="Times New Roman"/>
              </w:rPr>
              <w:t>.</w:t>
            </w:r>
          </w:p>
        </w:tc>
        <w:tc>
          <w:tcPr>
            <w:tcW w:w="417" w:type="pct"/>
            <w:tcBorders>
              <w:bottom w:val="single" w:sz="8" w:space="0" w:color="152935"/>
            </w:tcBorders>
          </w:tcPr>
          <w:p w14:paraId="6005DF6D"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-0.39</w:t>
            </w:r>
          </w:p>
        </w:tc>
        <w:tc>
          <w:tcPr>
            <w:tcW w:w="485" w:type="pct"/>
            <w:tcBorders>
              <w:bottom w:val="single" w:sz="8" w:space="0" w:color="152935"/>
            </w:tcBorders>
          </w:tcPr>
          <w:p w14:paraId="5C594877"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0.77</w:t>
            </w:r>
          </w:p>
        </w:tc>
        <w:tc>
          <w:tcPr>
            <w:tcW w:w="484" w:type="pct"/>
            <w:tcBorders>
              <w:bottom w:val="single" w:sz="8" w:space="0" w:color="152935"/>
            </w:tcBorders>
          </w:tcPr>
          <w:p w14:paraId="683DDE56" w14:textId="77777777" w:rsidR="00CD3C91" w:rsidRPr="00854357" w:rsidRDefault="00CD3C91" w:rsidP="003B4A15">
            <w:pPr>
              <w:spacing w:line="360" w:lineRule="auto"/>
              <w:jc w:val="center"/>
              <w:rPr>
                <w:rFonts w:ascii="Times New Roman" w:hAnsi="Times New Roman" w:cs="Times New Roman"/>
              </w:rPr>
            </w:pPr>
          </w:p>
        </w:tc>
        <w:tc>
          <w:tcPr>
            <w:tcW w:w="593" w:type="pct"/>
            <w:tcBorders>
              <w:bottom w:val="single" w:sz="8" w:space="0" w:color="152935"/>
            </w:tcBorders>
          </w:tcPr>
          <w:p w14:paraId="288772A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0.042</w:t>
            </w:r>
          </w:p>
        </w:tc>
        <w:tc>
          <w:tcPr>
            <w:tcW w:w="312" w:type="pct"/>
            <w:tcBorders>
              <w:bottom w:val="single" w:sz="8" w:space="0" w:color="152935"/>
            </w:tcBorders>
          </w:tcPr>
          <w:p w14:paraId="6F46D366"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0.80</w:t>
            </w:r>
          </w:p>
        </w:tc>
        <w:tc>
          <w:tcPr>
            <w:tcW w:w="556" w:type="pct"/>
            <w:tcBorders>
              <w:bottom w:val="single" w:sz="8" w:space="0" w:color="152935"/>
            </w:tcBorders>
          </w:tcPr>
          <w:p w14:paraId="0B28E2A0" w14:textId="77777777" w:rsidR="00CD3C91" w:rsidRPr="00854357" w:rsidRDefault="00CD3C91" w:rsidP="003B4A15">
            <w:pPr>
              <w:spacing w:line="360" w:lineRule="auto"/>
              <w:jc w:val="center"/>
              <w:rPr>
                <w:rFonts w:ascii="Times New Roman" w:hAnsi="Times New Roman" w:cs="Times New Roman"/>
              </w:rPr>
            </w:pPr>
          </w:p>
        </w:tc>
        <w:tc>
          <w:tcPr>
            <w:tcW w:w="486" w:type="pct"/>
            <w:tcBorders>
              <w:bottom w:val="single" w:sz="8" w:space="0" w:color="152935"/>
            </w:tcBorders>
          </w:tcPr>
          <w:p w14:paraId="3A8ABD43"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0.013</w:t>
            </w:r>
          </w:p>
        </w:tc>
        <w:tc>
          <w:tcPr>
            <w:tcW w:w="383" w:type="pct"/>
            <w:tcBorders>
              <w:bottom w:val="single" w:sz="8" w:space="0" w:color="152935"/>
            </w:tcBorders>
          </w:tcPr>
          <w:p w14:paraId="778B8276"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0.67</w:t>
            </w:r>
          </w:p>
        </w:tc>
        <w:tc>
          <w:tcPr>
            <w:tcW w:w="485" w:type="pct"/>
            <w:tcBorders>
              <w:bottom w:val="single" w:sz="8" w:space="0" w:color="152935"/>
            </w:tcBorders>
          </w:tcPr>
          <w:p w14:paraId="3E18E1E0" w14:textId="77777777" w:rsidR="00CD3C91" w:rsidRPr="00854357" w:rsidRDefault="00CD3C91" w:rsidP="003B4A15">
            <w:pPr>
              <w:spacing w:line="360" w:lineRule="auto"/>
              <w:jc w:val="center"/>
              <w:rPr>
                <w:rFonts w:ascii="Times New Roman" w:hAnsi="Times New Roman" w:cs="Times New Roman"/>
              </w:rPr>
            </w:pPr>
          </w:p>
        </w:tc>
      </w:tr>
      <w:tr w:rsidR="00CD3C91" w14:paraId="64A902B1" w14:textId="77777777" w:rsidTr="001D6DB2">
        <w:tc>
          <w:tcPr>
            <w:tcW w:w="799" w:type="pct"/>
          </w:tcPr>
          <w:p w14:paraId="5F7F005F" w14:textId="77777777" w:rsidR="00CD3C91" w:rsidRPr="00854357" w:rsidRDefault="00CD3C91" w:rsidP="003B4A15">
            <w:pPr>
              <w:spacing w:line="360" w:lineRule="auto"/>
              <w:rPr>
                <w:rFonts w:ascii="Times New Roman" w:hAnsi="Times New Roman" w:cs="Times New Roman"/>
              </w:rPr>
            </w:pPr>
            <w:r>
              <w:rPr>
                <w:rFonts w:ascii="Times New Roman" w:hAnsi="Times New Roman" w:cs="Times New Roman"/>
              </w:rPr>
              <w:t>Rural Teachers</w:t>
            </w:r>
          </w:p>
        </w:tc>
        <w:tc>
          <w:tcPr>
            <w:tcW w:w="417" w:type="pct"/>
            <w:tcBorders>
              <w:top w:val="single" w:sz="8" w:space="0" w:color="152935"/>
            </w:tcBorders>
          </w:tcPr>
          <w:p w14:paraId="263E2F61" w14:textId="77777777" w:rsidR="00CD3C91" w:rsidRPr="00854357" w:rsidRDefault="00CD3C91" w:rsidP="003B4A15">
            <w:pPr>
              <w:spacing w:line="360" w:lineRule="auto"/>
              <w:jc w:val="center"/>
              <w:rPr>
                <w:rFonts w:ascii="Times New Roman" w:hAnsi="Times New Roman" w:cs="Times New Roman"/>
              </w:rPr>
            </w:pPr>
          </w:p>
        </w:tc>
        <w:tc>
          <w:tcPr>
            <w:tcW w:w="485" w:type="pct"/>
            <w:tcBorders>
              <w:top w:val="single" w:sz="8" w:space="0" w:color="152935"/>
            </w:tcBorders>
          </w:tcPr>
          <w:p w14:paraId="3AAC612C" w14:textId="77777777" w:rsidR="00CD3C91" w:rsidRPr="00854357" w:rsidRDefault="00CD3C91" w:rsidP="003B4A15">
            <w:pPr>
              <w:spacing w:line="360" w:lineRule="auto"/>
              <w:jc w:val="center"/>
              <w:rPr>
                <w:rFonts w:ascii="Times New Roman" w:hAnsi="Times New Roman" w:cs="Times New Roman"/>
              </w:rPr>
            </w:pPr>
          </w:p>
        </w:tc>
        <w:tc>
          <w:tcPr>
            <w:tcW w:w="484" w:type="pct"/>
            <w:tcBorders>
              <w:top w:val="single" w:sz="8" w:space="0" w:color="152935"/>
            </w:tcBorders>
          </w:tcPr>
          <w:p w14:paraId="0218B306"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593" w:type="pct"/>
            <w:tcBorders>
              <w:top w:val="single" w:sz="8" w:space="0" w:color="152935"/>
            </w:tcBorders>
          </w:tcPr>
          <w:p w14:paraId="08989F16" w14:textId="77777777" w:rsidR="00CD3C91" w:rsidRPr="00854357" w:rsidRDefault="00CD3C91" w:rsidP="003B4A15">
            <w:pPr>
              <w:spacing w:line="360" w:lineRule="auto"/>
              <w:jc w:val="center"/>
              <w:rPr>
                <w:rFonts w:ascii="Times New Roman" w:hAnsi="Times New Roman" w:cs="Times New Roman"/>
              </w:rPr>
            </w:pPr>
          </w:p>
        </w:tc>
        <w:tc>
          <w:tcPr>
            <w:tcW w:w="312" w:type="pct"/>
            <w:tcBorders>
              <w:top w:val="single" w:sz="8" w:space="0" w:color="152935"/>
            </w:tcBorders>
          </w:tcPr>
          <w:p w14:paraId="621BC16B" w14:textId="77777777" w:rsidR="00CD3C91" w:rsidRPr="00854357" w:rsidRDefault="00CD3C91" w:rsidP="003B4A15">
            <w:pPr>
              <w:spacing w:line="360" w:lineRule="auto"/>
              <w:jc w:val="center"/>
              <w:rPr>
                <w:rFonts w:ascii="Times New Roman" w:hAnsi="Times New Roman" w:cs="Times New Roman"/>
              </w:rPr>
            </w:pPr>
          </w:p>
        </w:tc>
        <w:tc>
          <w:tcPr>
            <w:tcW w:w="556" w:type="pct"/>
            <w:tcBorders>
              <w:top w:val="single" w:sz="8" w:space="0" w:color="152935"/>
            </w:tcBorders>
          </w:tcPr>
          <w:p w14:paraId="5DD8201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486" w:type="pct"/>
            <w:tcBorders>
              <w:top w:val="single" w:sz="8" w:space="0" w:color="152935"/>
            </w:tcBorders>
          </w:tcPr>
          <w:p w14:paraId="475326E8" w14:textId="77777777" w:rsidR="00CD3C91" w:rsidRPr="00854357" w:rsidRDefault="00CD3C91" w:rsidP="003B4A15">
            <w:pPr>
              <w:spacing w:line="360" w:lineRule="auto"/>
              <w:jc w:val="center"/>
              <w:rPr>
                <w:rFonts w:ascii="Times New Roman" w:hAnsi="Times New Roman" w:cs="Times New Roman"/>
              </w:rPr>
            </w:pPr>
          </w:p>
        </w:tc>
        <w:tc>
          <w:tcPr>
            <w:tcW w:w="383" w:type="pct"/>
            <w:tcBorders>
              <w:top w:val="single" w:sz="8" w:space="0" w:color="152935"/>
            </w:tcBorders>
          </w:tcPr>
          <w:p w14:paraId="5C088059" w14:textId="77777777" w:rsidR="00CD3C91" w:rsidRPr="00854357" w:rsidRDefault="00CD3C91" w:rsidP="003B4A15">
            <w:pPr>
              <w:spacing w:line="360" w:lineRule="auto"/>
              <w:jc w:val="center"/>
              <w:rPr>
                <w:rFonts w:ascii="Times New Roman" w:hAnsi="Times New Roman" w:cs="Times New Roman"/>
              </w:rPr>
            </w:pPr>
          </w:p>
        </w:tc>
        <w:tc>
          <w:tcPr>
            <w:tcW w:w="485" w:type="pct"/>
            <w:tcBorders>
              <w:top w:val="single" w:sz="8" w:space="0" w:color="152935"/>
            </w:tcBorders>
          </w:tcPr>
          <w:p w14:paraId="4D30D004"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r>
      <w:tr w:rsidR="00CD3C91" w14:paraId="4DFF2C4E" w14:textId="77777777" w:rsidTr="001D6DB2">
        <w:tc>
          <w:tcPr>
            <w:tcW w:w="799" w:type="pct"/>
          </w:tcPr>
          <w:p w14:paraId="42D926F4" w14:textId="77777777" w:rsidR="00CD3C91" w:rsidRPr="00854357" w:rsidRDefault="00CD3C91" w:rsidP="003B4A15">
            <w:pPr>
              <w:spacing w:line="360" w:lineRule="auto"/>
              <w:ind w:left="162"/>
              <w:rPr>
                <w:rFonts w:ascii="Times New Roman" w:hAnsi="Times New Roman" w:cs="Times New Roman"/>
              </w:rPr>
            </w:pPr>
            <w:r w:rsidRPr="00854357">
              <w:rPr>
                <w:rFonts w:ascii="Times New Roman" w:hAnsi="Times New Roman" w:cs="Times New Roman"/>
              </w:rPr>
              <w:t xml:space="preserve">Non-rural </w:t>
            </w:r>
          </w:p>
        </w:tc>
        <w:tc>
          <w:tcPr>
            <w:tcW w:w="417" w:type="pct"/>
          </w:tcPr>
          <w:p w14:paraId="1FB832A3"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-0.11</w:t>
            </w:r>
          </w:p>
        </w:tc>
        <w:tc>
          <w:tcPr>
            <w:tcW w:w="485" w:type="pct"/>
          </w:tcPr>
          <w:p w14:paraId="787B627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0.80</w:t>
            </w:r>
          </w:p>
        </w:tc>
        <w:tc>
          <w:tcPr>
            <w:tcW w:w="484" w:type="pct"/>
          </w:tcPr>
          <w:p w14:paraId="307C70FA"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3106FE43"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0.09</w:t>
            </w:r>
          </w:p>
        </w:tc>
        <w:tc>
          <w:tcPr>
            <w:tcW w:w="312" w:type="pct"/>
          </w:tcPr>
          <w:p w14:paraId="74552934"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0.80</w:t>
            </w:r>
          </w:p>
        </w:tc>
        <w:tc>
          <w:tcPr>
            <w:tcW w:w="556" w:type="pct"/>
          </w:tcPr>
          <w:p w14:paraId="021A9A11"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5195407D"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-0.07</w:t>
            </w:r>
          </w:p>
        </w:tc>
        <w:tc>
          <w:tcPr>
            <w:tcW w:w="383" w:type="pct"/>
          </w:tcPr>
          <w:p w14:paraId="65D7CBB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0.69</w:t>
            </w:r>
          </w:p>
        </w:tc>
        <w:tc>
          <w:tcPr>
            <w:tcW w:w="485" w:type="pct"/>
          </w:tcPr>
          <w:p w14:paraId="22AFD15A" w14:textId="77777777" w:rsidR="00CD3C91" w:rsidRPr="00854357" w:rsidRDefault="00CD3C91" w:rsidP="003B4A15">
            <w:pPr>
              <w:spacing w:line="360" w:lineRule="auto"/>
              <w:jc w:val="center"/>
              <w:rPr>
                <w:rFonts w:ascii="Times New Roman" w:hAnsi="Times New Roman" w:cs="Times New Roman"/>
              </w:rPr>
            </w:pPr>
          </w:p>
        </w:tc>
      </w:tr>
      <w:tr w:rsidR="00CD3C91" w14:paraId="5A1E38DF" w14:textId="77777777" w:rsidTr="001D6DB2">
        <w:tc>
          <w:tcPr>
            <w:tcW w:w="799" w:type="pct"/>
          </w:tcPr>
          <w:p w14:paraId="51539888" w14:textId="77777777" w:rsidR="00CD3C91" w:rsidRPr="00854357" w:rsidRDefault="00CD3C91" w:rsidP="003B4A15">
            <w:pPr>
              <w:spacing w:line="360" w:lineRule="auto"/>
              <w:ind w:left="162"/>
              <w:rPr>
                <w:rFonts w:ascii="Times New Roman" w:hAnsi="Times New Roman" w:cs="Times New Roman"/>
              </w:rPr>
            </w:pPr>
            <w:r w:rsidRPr="00854357">
              <w:rPr>
                <w:rFonts w:ascii="Times New Roman" w:hAnsi="Times New Roman" w:cs="Times New Roman"/>
              </w:rPr>
              <w:t xml:space="preserve">Rural </w:t>
            </w:r>
          </w:p>
        </w:tc>
        <w:tc>
          <w:tcPr>
            <w:tcW w:w="417" w:type="pct"/>
          </w:tcPr>
          <w:p w14:paraId="0F0F7E57"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0.13</w:t>
            </w:r>
          </w:p>
        </w:tc>
        <w:tc>
          <w:tcPr>
            <w:tcW w:w="485" w:type="pct"/>
          </w:tcPr>
          <w:p w14:paraId="606E766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0.73</w:t>
            </w:r>
          </w:p>
        </w:tc>
        <w:tc>
          <w:tcPr>
            <w:tcW w:w="484" w:type="pct"/>
          </w:tcPr>
          <w:p w14:paraId="08C1C429"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0C8F11D8"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-0.10</w:t>
            </w:r>
          </w:p>
        </w:tc>
        <w:tc>
          <w:tcPr>
            <w:tcW w:w="312" w:type="pct"/>
          </w:tcPr>
          <w:p w14:paraId="67AC40BE"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0.73</w:t>
            </w:r>
          </w:p>
        </w:tc>
        <w:tc>
          <w:tcPr>
            <w:tcW w:w="556" w:type="pct"/>
          </w:tcPr>
          <w:p w14:paraId="563C987B"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6DB2904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0.07</w:t>
            </w:r>
          </w:p>
        </w:tc>
        <w:tc>
          <w:tcPr>
            <w:tcW w:w="383" w:type="pct"/>
          </w:tcPr>
          <w:p w14:paraId="76550B3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0.66</w:t>
            </w:r>
          </w:p>
        </w:tc>
        <w:tc>
          <w:tcPr>
            <w:tcW w:w="485" w:type="pct"/>
          </w:tcPr>
          <w:p w14:paraId="379B4120" w14:textId="77777777" w:rsidR="00CD3C91" w:rsidRPr="00854357" w:rsidRDefault="00CD3C91" w:rsidP="003B4A15">
            <w:pPr>
              <w:spacing w:line="360" w:lineRule="auto"/>
              <w:jc w:val="center"/>
              <w:rPr>
                <w:rFonts w:ascii="Times New Roman" w:hAnsi="Times New Roman" w:cs="Times New Roman"/>
              </w:rPr>
            </w:pPr>
          </w:p>
        </w:tc>
      </w:tr>
      <w:tr w:rsidR="00CD3C91" w14:paraId="0DAECB0B" w14:textId="77777777" w:rsidTr="001D6DB2">
        <w:tc>
          <w:tcPr>
            <w:tcW w:w="799" w:type="pct"/>
          </w:tcPr>
          <w:p w14:paraId="5478B175" w14:textId="77777777" w:rsidR="00CD3C91" w:rsidRPr="00854357" w:rsidRDefault="00CD3C91" w:rsidP="003B4A15">
            <w:pPr>
              <w:spacing w:line="360" w:lineRule="auto"/>
              <w:rPr>
                <w:rStyle w:val="CommentReference"/>
                <w:sz w:val="22"/>
                <w:szCs w:val="22"/>
              </w:rPr>
            </w:pPr>
            <w:r w:rsidRPr="00854357">
              <w:rPr>
                <w:rFonts w:ascii="Times New Roman" w:hAnsi="Times New Roman" w:cs="Times New Roman"/>
              </w:rPr>
              <w:t>Enrollment</w:t>
            </w:r>
            <w:r>
              <w:rPr>
                <w:rFonts w:ascii="Times New Roman" w:hAnsi="Times New Roman" w:cs="Times New Roman"/>
              </w:rPr>
              <w:t>- 10K</w:t>
            </w:r>
          </w:p>
        </w:tc>
        <w:tc>
          <w:tcPr>
            <w:tcW w:w="417" w:type="pct"/>
          </w:tcPr>
          <w:p w14:paraId="353CA54E" w14:textId="77777777" w:rsidR="00CD3C91" w:rsidRPr="00854357" w:rsidRDefault="00CD3C91" w:rsidP="003B4A15">
            <w:pPr>
              <w:spacing w:line="360" w:lineRule="auto"/>
              <w:jc w:val="center"/>
              <w:rPr>
                <w:rFonts w:ascii="Times New Roman" w:hAnsi="Times New Roman" w:cs="Times New Roman"/>
              </w:rPr>
            </w:pPr>
          </w:p>
        </w:tc>
        <w:tc>
          <w:tcPr>
            <w:tcW w:w="485" w:type="pct"/>
          </w:tcPr>
          <w:p w14:paraId="729E65F8" w14:textId="77777777" w:rsidR="00CD3C91" w:rsidRPr="00854357" w:rsidRDefault="00CD3C91" w:rsidP="003B4A15">
            <w:pPr>
              <w:spacing w:line="360" w:lineRule="auto"/>
              <w:jc w:val="center"/>
              <w:rPr>
                <w:rFonts w:ascii="Times New Roman" w:hAnsi="Times New Roman" w:cs="Times New Roman"/>
              </w:rPr>
            </w:pPr>
          </w:p>
        </w:tc>
        <w:tc>
          <w:tcPr>
            <w:tcW w:w="484" w:type="pct"/>
          </w:tcPr>
          <w:p w14:paraId="41BAC39E"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593" w:type="pct"/>
          </w:tcPr>
          <w:p w14:paraId="34EF6D39" w14:textId="77777777" w:rsidR="00CD3C91" w:rsidRPr="00854357" w:rsidRDefault="00CD3C91" w:rsidP="003B4A15">
            <w:pPr>
              <w:spacing w:line="360" w:lineRule="auto"/>
              <w:jc w:val="center"/>
              <w:rPr>
                <w:rFonts w:ascii="Times New Roman" w:hAnsi="Times New Roman" w:cs="Times New Roman"/>
              </w:rPr>
            </w:pPr>
          </w:p>
        </w:tc>
        <w:tc>
          <w:tcPr>
            <w:tcW w:w="312" w:type="pct"/>
          </w:tcPr>
          <w:p w14:paraId="603E01F7" w14:textId="77777777" w:rsidR="00CD3C91" w:rsidRPr="00854357" w:rsidRDefault="00CD3C91" w:rsidP="003B4A15">
            <w:pPr>
              <w:spacing w:line="360" w:lineRule="auto"/>
              <w:jc w:val="center"/>
              <w:rPr>
                <w:rFonts w:ascii="Times New Roman" w:hAnsi="Times New Roman" w:cs="Times New Roman"/>
              </w:rPr>
            </w:pPr>
          </w:p>
        </w:tc>
        <w:tc>
          <w:tcPr>
            <w:tcW w:w="556" w:type="pct"/>
          </w:tcPr>
          <w:p w14:paraId="45DE4DE7"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486" w:type="pct"/>
          </w:tcPr>
          <w:p w14:paraId="7C5F6357" w14:textId="77777777" w:rsidR="00CD3C91" w:rsidRPr="00854357" w:rsidRDefault="00CD3C91" w:rsidP="003B4A15">
            <w:pPr>
              <w:spacing w:line="360" w:lineRule="auto"/>
              <w:jc w:val="center"/>
              <w:rPr>
                <w:rFonts w:ascii="Times New Roman" w:hAnsi="Times New Roman" w:cs="Times New Roman"/>
              </w:rPr>
            </w:pPr>
          </w:p>
        </w:tc>
        <w:tc>
          <w:tcPr>
            <w:tcW w:w="383" w:type="pct"/>
          </w:tcPr>
          <w:p w14:paraId="72730B4C" w14:textId="77777777" w:rsidR="00CD3C91" w:rsidRPr="00854357" w:rsidRDefault="00CD3C91" w:rsidP="003B4A15">
            <w:pPr>
              <w:spacing w:line="360" w:lineRule="auto"/>
              <w:jc w:val="center"/>
              <w:rPr>
                <w:rFonts w:ascii="Times New Roman" w:hAnsi="Times New Roman" w:cs="Times New Roman"/>
              </w:rPr>
            </w:pPr>
          </w:p>
        </w:tc>
        <w:tc>
          <w:tcPr>
            <w:tcW w:w="485" w:type="pct"/>
          </w:tcPr>
          <w:p w14:paraId="428544D7"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r>
      <w:tr w:rsidR="00CD3C91" w14:paraId="3F2DDEE7" w14:textId="77777777" w:rsidTr="001D6DB2">
        <w:tc>
          <w:tcPr>
            <w:tcW w:w="799" w:type="pct"/>
          </w:tcPr>
          <w:p w14:paraId="05B01DCC" w14:textId="77777777" w:rsidR="00CD3C91" w:rsidRPr="00854357" w:rsidRDefault="00CD3C91" w:rsidP="003B4A15">
            <w:pPr>
              <w:spacing w:line="360" w:lineRule="auto"/>
              <w:ind w:left="162"/>
              <w:rPr>
                <w:rStyle w:val="CommentReference"/>
                <w:sz w:val="22"/>
                <w:szCs w:val="22"/>
              </w:rPr>
            </w:pPr>
            <w:r w:rsidRPr="00854357">
              <w:rPr>
                <w:rFonts w:ascii="Times New Roman" w:hAnsi="Times New Roman" w:cs="Times New Roman"/>
              </w:rPr>
              <w:t xml:space="preserve">Fewer than 10K </w:t>
            </w:r>
          </w:p>
        </w:tc>
        <w:tc>
          <w:tcPr>
            <w:tcW w:w="417" w:type="pct"/>
          </w:tcPr>
          <w:p w14:paraId="5073C272"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0.12</w:t>
            </w:r>
          </w:p>
        </w:tc>
        <w:tc>
          <w:tcPr>
            <w:tcW w:w="485" w:type="pct"/>
          </w:tcPr>
          <w:p w14:paraId="03F7771E"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0.72</w:t>
            </w:r>
          </w:p>
        </w:tc>
        <w:tc>
          <w:tcPr>
            <w:tcW w:w="484" w:type="pct"/>
          </w:tcPr>
          <w:p w14:paraId="47A17C5C"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192CB3AF"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-0.10</w:t>
            </w:r>
          </w:p>
        </w:tc>
        <w:tc>
          <w:tcPr>
            <w:tcW w:w="312" w:type="pct"/>
          </w:tcPr>
          <w:p w14:paraId="62F6076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0.72</w:t>
            </w:r>
          </w:p>
        </w:tc>
        <w:tc>
          <w:tcPr>
            <w:tcW w:w="556" w:type="pct"/>
          </w:tcPr>
          <w:p w14:paraId="13860708"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17C87BE0"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0.08</w:t>
            </w:r>
          </w:p>
        </w:tc>
        <w:tc>
          <w:tcPr>
            <w:tcW w:w="383" w:type="pct"/>
          </w:tcPr>
          <w:p w14:paraId="0144FC2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0.65</w:t>
            </w:r>
          </w:p>
        </w:tc>
        <w:tc>
          <w:tcPr>
            <w:tcW w:w="485" w:type="pct"/>
          </w:tcPr>
          <w:p w14:paraId="4E8AD583" w14:textId="77777777" w:rsidR="00CD3C91" w:rsidRPr="00854357" w:rsidRDefault="00CD3C91" w:rsidP="003B4A15">
            <w:pPr>
              <w:spacing w:line="360" w:lineRule="auto"/>
              <w:jc w:val="center"/>
              <w:rPr>
                <w:rFonts w:ascii="Times New Roman" w:hAnsi="Times New Roman" w:cs="Times New Roman"/>
              </w:rPr>
            </w:pPr>
          </w:p>
        </w:tc>
      </w:tr>
      <w:tr w:rsidR="00CD3C91" w14:paraId="296CE6A9" w14:textId="77777777" w:rsidTr="001D6DB2">
        <w:tc>
          <w:tcPr>
            <w:tcW w:w="799" w:type="pct"/>
          </w:tcPr>
          <w:p w14:paraId="5DCD20D4" w14:textId="77777777" w:rsidR="00CD3C91" w:rsidRPr="00854357" w:rsidRDefault="00CD3C91" w:rsidP="003B4A15">
            <w:pPr>
              <w:spacing w:line="360" w:lineRule="auto"/>
              <w:ind w:left="162"/>
              <w:rPr>
                <w:rStyle w:val="CommentReference"/>
                <w:sz w:val="22"/>
                <w:szCs w:val="22"/>
              </w:rPr>
            </w:pPr>
            <w:r w:rsidRPr="00854357">
              <w:rPr>
                <w:rFonts w:ascii="Times New Roman" w:hAnsi="Times New Roman" w:cs="Times New Roman"/>
              </w:rPr>
              <w:t>More than 10K</w:t>
            </w:r>
          </w:p>
        </w:tc>
        <w:tc>
          <w:tcPr>
            <w:tcW w:w="417" w:type="pct"/>
          </w:tcPr>
          <w:p w14:paraId="217147D9"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-0.15</w:t>
            </w:r>
          </w:p>
        </w:tc>
        <w:tc>
          <w:tcPr>
            <w:tcW w:w="485" w:type="pct"/>
          </w:tcPr>
          <w:p w14:paraId="11DE19B7"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0.82</w:t>
            </w:r>
          </w:p>
        </w:tc>
        <w:tc>
          <w:tcPr>
            <w:tcW w:w="484" w:type="pct"/>
          </w:tcPr>
          <w:p w14:paraId="108D38B5"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14C52636"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0.13</w:t>
            </w:r>
          </w:p>
        </w:tc>
        <w:tc>
          <w:tcPr>
            <w:tcW w:w="312" w:type="pct"/>
          </w:tcPr>
          <w:p w14:paraId="6A57B0C5"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0.82</w:t>
            </w:r>
          </w:p>
        </w:tc>
        <w:tc>
          <w:tcPr>
            <w:tcW w:w="556" w:type="pct"/>
          </w:tcPr>
          <w:p w14:paraId="41255686"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50752E2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-0.10</w:t>
            </w:r>
          </w:p>
        </w:tc>
        <w:tc>
          <w:tcPr>
            <w:tcW w:w="383" w:type="pct"/>
          </w:tcPr>
          <w:p w14:paraId="3A78F925"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0.70</w:t>
            </w:r>
          </w:p>
        </w:tc>
        <w:tc>
          <w:tcPr>
            <w:tcW w:w="485" w:type="pct"/>
          </w:tcPr>
          <w:p w14:paraId="4DFACBE5" w14:textId="77777777" w:rsidR="00CD3C91" w:rsidRPr="00854357" w:rsidRDefault="00CD3C91" w:rsidP="003B4A15">
            <w:pPr>
              <w:spacing w:line="360" w:lineRule="auto"/>
              <w:jc w:val="center"/>
              <w:rPr>
                <w:rFonts w:ascii="Times New Roman" w:hAnsi="Times New Roman" w:cs="Times New Roman"/>
              </w:rPr>
            </w:pPr>
          </w:p>
        </w:tc>
      </w:tr>
      <w:tr w:rsidR="00CD3C91" w14:paraId="4FC09369" w14:textId="77777777" w:rsidTr="001D6DB2">
        <w:tc>
          <w:tcPr>
            <w:tcW w:w="799" w:type="pct"/>
          </w:tcPr>
          <w:p w14:paraId="51D9AC66" w14:textId="77777777" w:rsidR="00CD3C91" w:rsidRPr="00854357" w:rsidRDefault="00CD3C91" w:rsidP="003B4A15">
            <w:pPr>
              <w:spacing w:line="360" w:lineRule="auto"/>
              <w:rPr>
                <w:rStyle w:val="CommentReference"/>
                <w:sz w:val="22"/>
                <w:szCs w:val="22"/>
              </w:rPr>
            </w:pPr>
            <w:r w:rsidRPr="00854357">
              <w:rPr>
                <w:rFonts w:ascii="Times New Roman" w:hAnsi="Times New Roman" w:cs="Times New Roman"/>
              </w:rPr>
              <w:t>Enrollment</w:t>
            </w:r>
            <w:r>
              <w:rPr>
                <w:rFonts w:ascii="Times New Roman" w:hAnsi="Times New Roman" w:cs="Times New Roman"/>
              </w:rPr>
              <w:t>- 1K</w:t>
            </w:r>
          </w:p>
        </w:tc>
        <w:tc>
          <w:tcPr>
            <w:tcW w:w="417" w:type="pct"/>
          </w:tcPr>
          <w:p w14:paraId="26B79814" w14:textId="77777777" w:rsidR="00CD3C91" w:rsidRPr="00854357" w:rsidRDefault="00CD3C91" w:rsidP="003B4A15">
            <w:pPr>
              <w:spacing w:line="360" w:lineRule="auto"/>
              <w:jc w:val="center"/>
              <w:rPr>
                <w:rFonts w:ascii="Times New Roman" w:hAnsi="Times New Roman" w:cs="Times New Roman"/>
              </w:rPr>
            </w:pPr>
          </w:p>
        </w:tc>
        <w:tc>
          <w:tcPr>
            <w:tcW w:w="485" w:type="pct"/>
          </w:tcPr>
          <w:p w14:paraId="6C51F4A1" w14:textId="77777777" w:rsidR="00CD3C91" w:rsidRPr="00854357" w:rsidRDefault="00CD3C91" w:rsidP="003B4A15">
            <w:pPr>
              <w:spacing w:line="360" w:lineRule="auto"/>
              <w:jc w:val="center"/>
              <w:rPr>
                <w:rFonts w:ascii="Times New Roman" w:hAnsi="Times New Roman" w:cs="Times New Roman"/>
              </w:rPr>
            </w:pPr>
          </w:p>
        </w:tc>
        <w:tc>
          <w:tcPr>
            <w:tcW w:w="484" w:type="pct"/>
          </w:tcPr>
          <w:p w14:paraId="1F22BBA0"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593" w:type="pct"/>
          </w:tcPr>
          <w:p w14:paraId="1284BBC6" w14:textId="77777777" w:rsidR="00CD3C91" w:rsidRPr="00854357" w:rsidRDefault="00CD3C91" w:rsidP="003B4A15">
            <w:pPr>
              <w:spacing w:line="360" w:lineRule="auto"/>
              <w:jc w:val="center"/>
              <w:rPr>
                <w:rFonts w:ascii="Times New Roman" w:hAnsi="Times New Roman" w:cs="Times New Roman"/>
              </w:rPr>
            </w:pPr>
          </w:p>
        </w:tc>
        <w:tc>
          <w:tcPr>
            <w:tcW w:w="312" w:type="pct"/>
          </w:tcPr>
          <w:p w14:paraId="09245BD2" w14:textId="77777777" w:rsidR="00CD3C91" w:rsidRPr="00854357" w:rsidRDefault="00CD3C91" w:rsidP="003B4A15">
            <w:pPr>
              <w:spacing w:line="360" w:lineRule="auto"/>
              <w:jc w:val="center"/>
              <w:rPr>
                <w:rFonts w:ascii="Times New Roman" w:hAnsi="Times New Roman" w:cs="Times New Roman"/>
              </w:rPr>
            </w:pPr>
          </w:p>
        </w:tc>
        <w:tc>
          <w:tcPr>
            <w:tcW w:w="556" w:type="pct"/>
          </w:tcPr>
          <w:p w14:paraId="52E3464E"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c>
          <w:tcPr>
            <w:tcW w:w="486" w:type="pct"/>
          </w:tcPr>
          <w:p w14:paraId="740CEEF5" w14:textId="77777777" w:rsidR="00CD3C91" w:rsidRPr="00854357" w:rsidRDefault="00CD3C91" w:rsidP="003B4A15">
            <w:pPr>
              <w:spacing w:line="360" w:lineRule="auto"/>
              <w:jc w:val="center"/>
              <w:rPr>
                <w:rFonts w:ascii="Times New Roman" w:hAnsi="Times New Roman" w:cs="Times New Roman"/>
              </w:rPr>
            </w:pPr>
          </w:p>
        </w:tc>
        <w:tc>
          <w:tcPr>
            <w:tcW w:w="383" w:type="pct"/>
          </w:tcPr>
          <w:p w14:paraId="2F3817EE" w14:textId="77777777" w:rsidR="00CD3C91" w:rsidRPr="00854357" w:rsidRDefault="00CD3C91" w:rsidP="003B4A15">
            <w:pPr>
              <w:spacing w:line="360" w:lineRule="auto"/>
              <w:jc w:val="center"/>
              <w:rPr>
                <w:rFonts w:ascii="Times New Roman" w:hAnsi="Times New Roman" w:cs="Times New Roman"/>
              </w:rPr>
            </w:pPr>
          </w:p>
        </w:tc>
        <w:tc>
          <w:tcPr>
            <w:tcW w:w="485" w:type="pct"/>
          </w:tcPr>
          <w:p w14:paraId="15FAC0B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&lt;.001***</w:t>
            </w:r>
          </w:p>
        </w:tc>
      </w:tr>
      <w:tr w:rsidR="00CD3C91" w14:paraId="6C60A38F" w14:textId="77777777" w:rsidTr="001D6DB2">
        <w:tc>
          <w:tcPr>
            <w:tcW w:w="799" w:type="pct"/>
          </w:tcPr>
          <w:p w14:paraId="29E3F5F1" w14:textId="77777777" w:rsidR="00CD3C91" w:rsidRPr="00854357" w:rsidRDefault="00CD3C91" w:rsidP="003B4A15">
            <w:pPr>
              <w:spacing w:line="360" w:lineRule="auto"/>
              <w:ind w:left="162"/>
              <w:rPr>
                <w:rStyle w:val="CommentReference"/>
                <w:sz w:val="22"/>
                <w:szCs w:val="22"/>
              </w:rPr>
            </w:pPr>
            <w:r w:rsidRPr="00854357">
              <w:rPr>
                <w:rFonts w:ascii="Times New Roman" w:hAnsi="Times New Roman" w:cs="Times New Roman"/>
              </w:rPr>
              <w:t>More than 1</w:t>
            </w:r>
            <w:r>
              <w:rPr>
                <w:rFonts w:ascii="Times New Roman" w:hAnsi="Times New Roman" w:cs="Times New Roman"/>
              </w:rPr>
              <w:t>K</w:t>
            </w:r>
          </w:p>
        </w:tc>
        <w:tc>
          <w:tcPr>
            <w:tcW w:w="417" w:type="pct"/>
          </w:tcPr>
          <w:p w14:paraId="295EED6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-0.06</w:t>
            </w:r>
          </w:p>
        </w:tc>
        <w:tc>
          <w:tcPr>
            <w:tcW w:w="485" w:type="pct"/>
          </w:tcPr>
          <w:p w14:paraId="39C55903"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0.78</w:t>
            </w:r>
          </w:p>
        </w:tc>
        <w:tc>
          <w:tcPr>
            <w:tcW w:w="484" w:type="pct"/>
          </w:tcPr>
          <w:p w14:paraId="62F49976"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5CB027BF"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0.05</w:t>
            </w:r>
          </w:p>
        </w:tc>
        <w:tc>
          <w:tcPr>
            <w:tcW w:w="312" w:type="pct"/>
          </w:tcPr>
          <w:p w14:paraId="6CF1A918"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0.80</w:t>
            </w:r>
          </w:p>
        </w:tc>
        <w:tc>
          <w:tcPr>
            <w:tcW w:w="556" w:type="pct"/>
          </w:tcPr>
          <w:p w14:paraId="0DF0EE57"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6EF4336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-0.35</w:t>
            </w:r>
          </w:p>
        </w:tc>
        <w:tc>
          <w:tcPr>
            <w:tcW w:w="383" w:type="pct"/>
          </w:tcPr>
          <w:p w14:paraId="2963FDC9"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0.68</w:t>
            </w:r>
          </w:p>
        </w:tc>
        <w:tc>
          <w:tcPr>
            <w:tcW w:w="485" w:type="pct"/>
          </w:tcPr>
          <w:p w14:paraId="7C0BD112" w14:textId="77777777" w:rsidR="00CD3C91" w:rsidRPr="00854357" w:rsidRDefault="00CD3C91" w:rsidP="003B4A15">
            <w:pPr>
              <w:spacing w:line="360" w:lineRule="auto"/>
              <w:jc w:val="center"/>
              <w:rPr>
                <w:rFonts w:ascii="Times New Roman" w:hAnsi="Times New Roman" w:cs="Times New Roman"/>
              </w:rPr>
            </w:pPr>
          </w:p>
        </w:tc>
      </w:tr>
      <w:tr w:rsidR="00CD3C91" w14:paraId="0A746CDB" w14:textId="77777777" w:rsidTr="001D6DB2">
        <w:tc>
          <w:tcPr>
            <w:tcW w:w="799" w:type="pct"/>
          </w:tcPr>
          <w:p w14:paraId="526FA740" w14:textId="77777777" w:rsidR="00CD3C91" w:rsidRPr="00854357" w:rsidRDefault="00CD3C91" w:rsidP="003B4A15">
            <w:pPr>
              <w:spacing w:line="360" w:lineRule="auto"/>
              <w:ind w:left="162"/>
              <w:rPr>
                <w:rStyle w:val="CommentReference"/>
                <w:sz w:val="22"/>
                <w:szCs w:val="22"/>
              </w:rPr>
            </w:pPr>
            <w:r w:rsidRPr="00854357">
              <w:rPr>
                <w:rFonts w:ascii="Times New Roman" w:hAnsi="Times New Roman" w:cs="Times New Roman"/>
              </w:rPr>
              <w:t>Fewer than 1</w:t>
            </w:r>
            <w:r>
              <w:rPr>
                <w:rFonts w:ascii="Times New Roman" w:hAnsi="Times New Roman" w:cs="Times New Roman"/>
              </w:rPr>
              <w:t>K</w:t>
            </w:r>
          </w:p>
        </w:tc>
        <w:tc>
          <w:tcPr>
            <w:tcW w:w="417" w:type="pct"/>
          </w:tcPr>
          <w:p w14:paraId="2070174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0.24</w:t>
            </w:r>
          </w:p>
        </w:tc>
        <w:tc>
          <w:tcPr>
            <w:tcW w:w="485" w:type="pct"/>
          </w:tcPr>
          <w:p w14:paraId="073A784F"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0.72</w:t>
            </w:r>
          </w:p>
        </w:tc>
        <w:tc>
          <w:tcPr>
            <w:tcW w:w="484" w:type="pct"/>
          </w:tcPr>
          <w:p w14:paraId="69261CEE"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7630B312"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-0.21</w:t>
            </w:r>
          </w:p>
        </w:tc>
        <w:tc>
          <w:tcPr>
            <w:tcW w:w="312" w:type="pct"/>
          </w:tcPr>
          <w:p w14:paraId="4552A6D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0.65</w:t>
            </w:r>
          </w:p>
        </w:tc>
        <w:tc>
          <w:tcPr>
            <w:tcW w:w="556" w:type="pct"/>
          </w:tcPr>
          <w:p w14:paraId="0ED8205D"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145E4C7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0.15</w:t>
            </w:r>
          </w:p>
        </w:tc>
        <w:tc>
          <w:tcPr>
            <w:tcW w:w="383" w:type="pct"/>
          </w:tcPr>
          <w:p w14:paraId="00A8C31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0.65</w:t>
            </w:r>
          </w:p>
        </w:tc>
        <w:tc>
          <w:tcPr>
            <w:tcW w:w="485" w:type="pct"/>
          </w:tcPr>
          <w:p w14:paraId="6551B407" w14:textId="77777777" w:rsidR="00CD3C91" w:rsidRPr="00854357" w:rsidRDefault="00CD3C91" w:rsidP="003B4A15">
            <w:pPr>
              <w:spacing w:line="360" w:lineRule="auto"/>
              <w:jc w:val="center"/>
              <w:rPr>
                <w:rFonts w:ascii="Times New Roman" w:hAnsi="Times New Roman" w:cs="Times New Roman"/>
              </w:rPr>
            </w:pPr>
          </w:p>
        </w:tc>
      </w:tr>
      <w:tr w:rsidR="00CD3C91" w14:paraId="2D0FFC9B" w14:textId="77777777" w:rsidTr="001D6DB2">
        <w:tc>
          <w:tcPr>
            <w:tcW w:w="799" w:type="pct"/>
          </w:tcPr>
          <w:p w14:paraId="2F80B340" w14:textId="77777777" w:rsidR="00CD3C91" w:rsidRPr="00854357" w:rsidRDefault="00CD3C91" w:rsidP="003B4A15">
            <w:pPr>
              <w:spacing w:line="360" w:lineRule="auto"/>
              <w:rPr>
                <w:rStyle w:val="CommentReference"/>
                <w:sz w:val="22"/>
                <w:szCs w:val="22"/>
              </w:rPr>
            </w:pPr>
            <w:r w:rsidRPr="00854357">
              <w:rPr>
                <w:rFonts w:ascii="Times New Roman" w:hAnsi="Times New Roman" w:cs="Times New Roman"/>
              </w:rPr>
              <w:t>Enrollment</w:t>
            </w:r>
            <w:r>
              <w:rPr>
                <w:rFonts w:ascii="Times New Roman" w:hAnsi="Times New Roman" w:cs="Times New Roman"/>
              </w:rPr>
              <w:t>- 250</w:t>
            </w:r>
          </w:p>
        </w:tc>
        <w:tc>
          <w:tcPr>
            <w:tcW w:w="417" w:type="pct"/>
          </w:tcPr>
          <w:p w14:paraId="77695FBC" w14:textId="77777777" w:rsidR="00CD3C91" w:rsidRPr="00854357" w:rsidRDefault="00CD3C91" w:rsidP="003B4A15">
            <w:pPr>
              <w:spacing w:line="360" w:lineRule="auto"/>
              <w:jc w:val="center"/>
              <w:rPr>
                <w:rFonts w:ascii="Times New Roman" w:hAnsi="Times New Roman" w:cs="Times New Roman"/>
              </w:rPr>
            </w:pPr>
          </w:p>
        </w:tc>
        <w:tc>
          <w:tcPr>
            <w:tcW w:w="485" w:type="pct"/>
          </w:tcPr>
          <w:p w14:paraId="208AA60F" w14:textId="77777777" w:rsidR="00CD3C91" w:rsidRPr="00854357" w:rsidRDefault="00CD3C91" w:rsidP="003B4A15">
            <w:pPr>
              <w:spacing w:line="360" w:lineRule="auto"/>
              <w:jc w:val="center"/>
              <w:rPr>
                <w:rFonts w:ascii="Times New Roman" w:hAnsi="Times New Roman" w:cs="Times New Roman"/>
              </w:rPr>
            </w:pPr>
          </w:p>
        </w:tc>
        <w:tc>
          <w:tcPr>
            <w:tcW w:w="484" w:type="pct"/>
          </w:tcPr>
          <w:p w14:paraId="0211638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.274</w:t>
            </w:r>
          </w:p>
        </w:tc>
        <w:tc>
          <w:tcPr>
            <w:tcW w:w="593" w:type="pct"/>
          </w:tcPr>
          <w:p w14:paraId="70249A05" w14:textId="77777777" w:rsidR="00CD3C91" w:rsidRPr="00854357" w:rsidRDefault="00CD3C91" w:rsidP="003B4A15">
            <w:pPr>
              <w:spacing w:line="360" w:lineRule="auto"/>
              <w:jc w:val="center"/>
              <w:rPr>
                <w:rFonts w:ascii="Times New Roman" w:hAnsi="Times New Roman" w:cs="Times New Roman"/>
              </w:rPr>
            </w:pPr>
          </w:p>
        </w:tc>
        <w:tc>
          <w:tcPr>
            <w:tcW w:w="312" w:type="pct"/>
          </w:tcPr>
          <w:p w14:paraId="47359972" w14:textId="77777777" w:rsidR="00CD3C91" w:rsidRPr="00854357" w:rsidRDefault="00CD3C91" w:rsidP="003B4A15">
            <w:pPr>
              <w:spacing w:line="360" w:lineRule="auto"/>
              <w:jc w:val="center"/>
              <w:rPr>
                <w:rFonts w:ascii="Times New Roman" w:hAnsi="Times New Roman" w:cs="Times New Roman"/>
              </w:rPr>
            </w:pPr>
          </w:p>
        </w:tc>
        <w:tc>
          <w:tcPr>
            <w:tcW w:w="556" w:type="pct"/>
          </w:tcPr>
          <w:p w14:paraId="6E4C7CE8"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.034*</w:t>
            </w:r>
          </w:p>
        </w:tc>
        <w:tc>
          <w:tcPr>
            <w:tcW w:w="486" w:type="pct"/>
          </w:tcPr>
          <w:p w14:paraId="0760CFF6" w14:textId="77777777" w:rsidR="00CD3C91" w:rsidRPr="00854357" w:rsidRDefault="00CD3C91" w:rsidP="003B4A15">
            <w:pPr>
              <w:spacing w:line="360" w:lineRule="auto"/>
              <w:jc w:val="center"/>
              <w:rPr>
                <w:rFonts w:ascii="Times New Roman" w:hAnsi="Times New Roman" w:cs="Times New Roman"/>
              </w:rPr>
            </w:pPr>
          </w:p>
        </w:tc>
        <w:tc>
          <w:tcPr>
            <w:tcW w:w="383" w:type="pct"/>
          </w:tcPr>
          <w:p w14:paraId="2816D7A0" w14:textId="77777777" w:rsidR="00CD3C91" w:rsidRPr="00854357" w:rsidRDefault="00CD3C91" w:rsidP="003B4A15">
            <w:pPr>
              <w:spacing w:line="360" w:lineRule="auto"/>
              <w:jc w:val="center"/>
              <w:rPr>
                <w:rFonts w:ascii="Times New Roman" w:hAnsi="Times New Roman" w:cs="Times New Roman"/>
              </w:rPr>
            </w:pPr>
          </w:p>
        </w:tc>
        <w:tc>
          <w:tcPr>
            <w:tcW w:w="485" w:type="pct"/>
          </w:tcPr>
          <w:p w14:paraId="0F5AE500"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.101</w:t>
            </w:r>
          </w:p>
        </w:tc>
      </w:tr>
      <w:tr w:rsidR="00CD3C91" w14:paraId="0962C6A6" w14:textId="77777777" w:rsidTr="0055120D">
        <w:tc>
          <w:tcPr>
            <w:tcW w:w="799" w:type="pct"/>
          </w:tcPr>
          <w:p w14:paraId="595A8459" w14:textId="77777777" w:rsidR="00CD3C91" w:rsidRPr="00854357" w:rsidRDefault="00CD3C91" w:rsidP="003B4A15">
            <w:pPr>
              <w:spacing w:line="360" w:lineRule="auto"/>
              <w:ind w:left="162"/>
              <w:rPr>
                <w:rStyle w:val="CommentReference"/>
                <w:sz w:val="22"/>
                <w:szCs w:val="22"/>
              </w:rPr>
            </w:pPr>
            <w:r w:rsidRPr="00854357">
              <w:rPr>
                <w:rFonts w:ascii="Times New Roman" w:hAnsi="Times New Roman" w:cs="Times New Roman"/>
              </w:rPr>
              <w:t xml:space="preserve">More than 250 </w:t>
            </w:r>
          </w:p>
        </w:tc>
        <w:tc>
          <w:tcPr>
            <w:tcW w:w="417" w:type="pct"/>
          </w:tcPr>
          <w:p w14:paraId="00943376"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-0.003</w:t>
            </w:r>
          </w:p>
        </w:tc>
        <w:tc>
          <w:tcPr>
            <w:tcW w:w="485" w:type="pct"/>
          </w:tcPr>
          <w:p w14:paraId="5086E346"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0.78</w:t>
            </w:r>
          </w:p>
        </w:tc>
        <w:tc>
          <w:tcPr>
            <w:tcW w:w="484" w:type="pct"/>
          </w:tcPr>
          <w:p w14:paraId="61C9D11E" w14:textId="77777777" w:rsidR="00CD3C91" w:rsidRPr="00854357" w:rsidRDefault="00CD3C91" w:rsidP="003B4A15">
            <w:pPr>
              <w:spacing w:line="360" w:lineRule="auto"/>
              <w:jc w:val="center"/>
              <w:rPr>
                <w:rFonts w:ascii="Times New Roman" w:hAnsi="Times New Roman" w:cs="Times New Roman"/>
              </w:rPr>
            </w:pPr>
          </w:p>
        </w:tc>
        <w:tc>
          <w:tcPr>
            <w:tcW w:w="593" w:type="pct"/>
          </w:tcPr>
          <w:p w14:paraId="1668454A"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0.006</w:t>
            </w:r>
          </w:p>
        </w:tc>
        <w:tc>
          <w:tcPr>
            <w:tcW w:w="312" w:type="pct"/>
          </w:tcPr>
          <w:p w14:paraId="3936F61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0.78</w:t>
            </w:r>
          </w:p>
        </w:tc>
        <w:tc>
          <w:tcPr>
            <w:tcW w:w="556" w:type="pct"/>
          </w:tcPr>
          <w:p w14:paraId="0C8C5BEE" w14:textId="77777777" w:rsidR="00CD3C91" w:rsidRPr="00854357" w:rsidRDefault="00CD3C91" w:rsidP="003B4A15">
            <w:pPr>
              <w:spacing w:line="360" w:lineRule="auto"/>
              <w:jc w:val="center"/>
              <w:rPr>
                <w:rFonts w:ascii="Times New Roman" w:hAnsi="Times New Roman" w:cs="Times New Roman"/>
              </w:rPr>
            </w:pPr>
          </w:p>
        </w:tc>
        <w:tc>
          <w:tcPr>
            <w:tcW w:w="486" w:type="pct"/>
          </w:tcPr>
          <w:p w14:paraId="7FAF5F12"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-.0040</w:t>
            </w:r>
          </w:p>
        </w:tc>
        <w:tc>
          <w:tcPr>
            <w:tcW w:w="383" w:type="pct"/>
          </w:tcPr>
          <w:p w14:paraId="05DF3CCA"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0.68</w:t>
            </w:r>
          </w:p>
        </w:tc>
        <w:tc>
          <w:tcPr>
            <w:tcW w:w="485" w:type="pct"/>
          </w:tcPr>
          <w:p w14:paraId="602BBF9D" w14:textId="77777777" w:rsidR="00CD3C91" w:rsidRPr="00854357" w:rsidRDefault="00CD3C91" w:rsidP="003B4A15">
            <w:pPr>
              <w:spacing w:line="360" w:lineRule="auto"/>
              <w:jc w:val="center"/>
              <w:rPr>
                <w:rFonts w:ascii="Times New Roman" w:hAnsi="Times New Roman" w:cs="Times New Roman"/>
              </w:rPr>
            </w:pPr>
          </w:p>
        </w:tc>
      </w:tr>
      <w:tr w:rsidR="00CD3C91" w14:paraId="60D2C377" w14:textId="77777777" w:rsidTr="0055120D">
        <w:tc>
          <w:tcPr>
            <w:tcW w:w="799" w:type="pct"/>
            <w:tcBorders>
              <w:bottom w:val="single" w:sz="4" w:space="0" w:color="auto"/>
            </w:tcBorders>
          </w:tcPr>
          <w:p w14:paraId="2D6B9543" w14:textId="77777777" w:rsidR="00CD3C91" w:rsidRPr="00854357" w:rsidRDefault="00CD3C91" w:rsidP="003B4A15">
            <w:pPr>
              <w:spacing w:line="360" w:lineRule="auto"/>
              <w:ind w:left="162"/>
              <w:rPr>
                <w:rStyle w:val="CommentReference"/>
                <w:sz w:val="22"/>
                <w:szCs w:val="22"/>
              </w:rPr>
            </w:pPr>
            <w:r w:rsidRPr="00854357">
              <w:rPr>
                <w:rFonts w:ascii="Times New Roman" w:hAnsi="Times New Roman" w:cs="Times New Roman"/>
              </w:rPr>
              <w:t>Fewer than 250</w:t>
            </w:r>
          </w:p>
        </w:tc>
        <w:tc>
          <w:tcPr>
            <w:tcW w:w="417" w:type="pct"/>
            <w:tcBorders>
              <w:bottom w:val="single" w:sz="4" w:space="0" w:color="auto"/>
            </w:tcBorders>
          </w:tcPr>
          <w:p w14:paraId="134A05B5"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0.14</w:t>
            </w:r>
          </w:p>
        </w:tc>
        <w:tc>
          <w:tcPr>
            <w:tcW w:w="485" w:type="pct"/>
            <w:tcBorders>
              <w:bottom w:val="single" w:sz="4" w:space="0" w:color="auto"/>
            </w:tcBorders>
          </w:tcPr>
          <w:p w14:paraId="19C9A67B"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0.83</w:t>
            </w:r>
          </w:p>
        </w:tc>
        <w:tc>
          <w:tcPr>
            <w:tcW w:w="484" w:type="pct"/>
            <w:tcBorders>
              <w:bottom w:val="single" w:sz="4" w:space="0" w:color="auto"/>
            </w:tcBorders>
          </w:tcPr>
          <w:p w14:paraId="68047939" w14:textId="77777777" w:rsidR="00CD3C91" w:rsidRPr="00854357" w:rsidRDefault="00CD3C91" w:rsidP="003B4A15">
            <w:pPr>
              <w:spacing w:line="360" w:lineRule="auto"/>
              <w:jc w:val="center"/>
              <w:rPr>
                <w:rFonts w:ascii="Times New Roman" w:hAnsi="Times New Roman" w:cs="Times New Roman"/>
              </w:rPr>
            </w:pPr>
          </w:p>
        </w:tc>
        <w:tc>
          <w:tcPr>
            <w:tcW w:w="593" w:type="pct"/>
            <w:tcBorders>
              <w:bottom w:val="single" w:sz="4" w:space="0" w:color="auto"/>
            </w:tcBorders>
          </w:tcPr>
          <w:p w14:paraId="0EAB76EC"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-0.26</w:t>
            </w:r>
          </w:p>
        </w:tc>
        <w:tc>
          <w:tcPr>
            <w:tcW w:w="312" w:type="pct"/>
            <w:tcBorders>
              <w:bottom w:val="single" w:sz="4" w:space="0" w:color="auto"/>
            </w:tcBorders>
          </w:tcPr>
          <w:p w14:paraId="62FDEED5"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0.60</w:t>
            </w:r>
          </w:p>
        </w:tc>
        <w:tc>
          <w:tcPr>
            <w:tcW w:w="556" w:type="pct"/>
            <w:tcBorders>
              <w:bottom w:val="single" w:sz="4" w:space="0" w:color="auto"/>
            </w:tcBorders>
          </w:tcPr>
          <w:p w14:paraId="42C05CF0" w14:textId="77777777" w:rsidR="00CD3C91" w:rsidRPr="00854357" w:rsidRDefault="00CD3C91" w:rsidP="003B4A15">
            <w:pPr>
              <w:spacing w:line="360" w:lineRule="auto"/>
              <w:jc w:val="center"/>
              <w:rPr>
                <w:rFonts w:ascii="Times New Roman" w:hAnsi="Times New Roman" w:cs="Times New Roman"/>
              </w:rPr>
            </w:pPr>
          </w:p>
        </w:tc>
        <w:tc>
          <w:tcPr>
            <w:tcW w:w="486" w:type="pct"/>
            <w:tcBorders>
              <w:bottom w:val="single" w:sz="4" w:space="0" w:color="auto"/>
            </w:tcBorders>
          </w:tcPr>
          <w:p w14:paraId="68BA2AD1"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0.18</w:t>
            </w:r>
          </w:p>
        </w:tc>
        <w:tc>
          <w:tcPr>
            <w:tcW w:w="383" w:type="pct"/>
            <w:tcBorders>
              <w:bottom w:val="single" w:sz="4" w:space="0" w:color="auto"/>
            </w:tcBorders>
          </w:tcPr>
          <w:p w14:paraId="490986A4" w14:textId="77777777" w:rsidR="00CD3C91" w:rsidRPr="00854357" w:rsidRDefault="00CD3C91" w:rsidP="003B4A15">
            <w:pPr>
              <w:spacing w:line="360" w:lineRule="auto"/>
              <w:jc w:val="center"/>
              <w:rPr>
                <w:rFonts w:ascii="Times New Roman" w:hAnsi="Times New Roman" w:cs="Times New Roman"/>
              </w:rPr>
            </w:pPr>
            <w:r w:rsidRPr="00854357">
              <w:rPr>
                <w:rFonts w:ascii="Times New Roman" w:hAnsi="Times New Roman" w:cs="Times New Roman"/>
              </w:rPr>
              <w:t>0.65</w:t>
            </w:r>
          </w:p>
        </w:tc>
        <w:tc>
          <w:tcPr>
            <w:tcW w:w="485" w:type="pct"/>
            <w:tcBorders>
              <w:bottom w:val="single" w:sz="4" w:space="0" w:color="auto"/>
            </w:tcBorders>
          </w:tcPr>
          <w:p w14:paraId="0D7F1EF1" w14:textId="77777777" w:rsidR="00CD3C91" w:rsidRPr="00854357" w:rsidRDefault="00CD3C91" w:rsidP="003B4A15">
            <w:pPr>
              <w:spacing w:line="360" w:lineRule="auto"/>
              <w:jc w:val="center"/>
              <w:rPr>
                <w:rFonts w:ascii="Times New Roman" w:hAnsi="Times New Roman" w:cs="Times New Roman"/>
              </w:rPr>
            </w:pPr>
          </w:p>
        </w:tc>
      </w:tr>
    </w:tbl>
    <w:p w14:paraId="10A183C0" w14:textId="77777777" w:rsidR="00CD3C91" w:rsidRDefault="00CD3C91" w:rsidP="00CD3C91">
      <w:pPr>
        <w:spacing w:line="360" w:lineRule="auto"/>
        <w:rPr>
          <w:rFonts w:ascii="Times New Roman" w:hAnsi="Times New Roman" w:cs="Times New Roman"/>
        </w:rPr>
      </w:pPr>
      <w:r w:rsidRPr="00C50029">
        <w:rPr>
          <w:rFonts w:ascii="Times New Roman" w:hAnsi="Times New Roman" w:cs="Times New Roman"/>
          <w:i/>
          <w:iCs/>
        </w:rPr>
        <w:lastRenderedPageBreak/>
        <w:t>N</w:t>
      </w:r>
      <w:r>
        <w:rPr>
          <w:rFonts w:ascii="Times New Roman" w:hAnsi="Times New Roman" w:cs="Times New Roman"/>
          <w:i/>
          <w:iCs/>
        </w:rPr>
        <w:t xml:space="preserve"> </w:t>
      </w:r>
      <w:r w:rsidRPr="00C50029">
        <w:rPr>
          <w:rFonts w:ascii="Times New Roman" w:hAnsi="Times New Roman" w:cs="Times New Roman"/>
          <w:i/>
          <w:iCs/>
        </w:rPr>
        <w:t>=</w:t>
      </w:r>
      <w:r>
        <w:rPr>
          <w:rFonts w:ascii="Times New Roman" w:hAnsi="Times New Roman" w:cs="Times New Roman"/>
          <w:i/>
          <w:iCs/>
        </w:rPr>
        <w:t xml:space="preserve"> 1605</w:t>
      </w:r>
      <w:r w:rsidRPr="00C50029">
        <w:rPr>
          <w:rFonts w:ascii="Times New Roman" w:hAnsi="Times New Roman" w:cs="Times New Roman"/>
          <w:i/>
          <w:iCs/>
        </w:rPr>
        <w:t xml:space="preserve"> </w:t>
      </w:r>
      <w:r w:rsidRPr="00C50029">
        <w:rPr>
          <w:rFonts w:ascii="Times New Roman" w:hAnsi="Times New Roman" w:cs="Times New Roman"/>
        </w:rPr>
        <w:t xml:space="preserve">*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 xml:space="preserve">.05; **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w:t>
      </w:r>
      <w:r>
        <w:rPr>
          <w:rFonts w:ascii="Times New Roman" w:hAnsi="Times New Roman" w:cs="Times New Roman"/>
        </w:rPr>
        <w:t>1</w:t>
      </w:r>
      <w:r w:rsidRPr="00C50029">
        <w:rPr>
          <w:rFonts w:ascii="Times New Roman" w:hAnsi="Times New Roman" w:cs="Times New Roman"/>
        </w:rPr>
        <w:t xml:space="preserve">; ***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.00</w:t>
      </w:r>
      <w:r>
        <w:rPr>
          <w:rFonts w:ascii="Times New Roman" w:hAnsi="Times New Roman" w:cs="Times New Roman"/>
        </w:rPr>
        <w:t>1</w:t>
      </w:r>
      <w:r w:rsidRPr="00C50029">
        <w:rPr>
          <w:rFonts w:ascii="Times New Roman" w:hAnsi="Times New Roman" w:cs="Times New Roman"/>
        </w:rPr>
        <w:t xml:space="preserve"> (two-tailed tests).</w:t>
      </w:r>
    </w:p>
    <w:p w14:paraId="605986C5" w14:textId="77777777" w:rsidR="00304731" w:rsidRDefault="00304731" w:rsidP="009F2BB8">
      <w:pPr>
        <w:spacing w:line="480" w:lineRule="auto"/>
        <w:ind w:firstLine="720"/>
        <w:rPr>
          <w:rFonts w:ascii="Times New Roman" w:hAnsi="Times New Roman" w:cs="Times New Roman"/>
          <w:sz w:val="24"/>
          <w:szCs w:val="24"/>
        </w:rPr>
        <w:sectPr w:rsidR="00304731" w:rsidSect="00304731">
          <w:pgSz w:w="15840" w:h="12240" w:orient="landscape" w:code="1"/>
          <w:pgMar w:top="1440" w:right="1440" w:bottom="1440" w:left="1440" w:header="720" w:footer="720" w:gutter="0"/>
          <w:cols w:space="720"/>
          <w:docGrid w:linePitch="360"/>
        </w:sectPr>
      </w:pPr>
    </w:p>
    <w:p w14:paraId="4F82E520" w14:textId="5297FA8D" w:rsidR="00085E07" w:rsidRDefault="00085E07" w:rsidP="00085E0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re</w:t>
      </w:r>
      <w:r w:rsidR="008A1678">
        <w:rPr>
          <w:rFonts w:ascii="Times New Roman" w:hAnsi="Times New Roman" w:cs="Times New Roman"/>
          <w:sz w:val="24"/>
          <w:szCs w:val="24"/>
        </w:rPr>
        <w:t>gression results</w:t>
      </w:r>
      <w:r w:rsidR="007C479F">
        <w:rPr>
          <w:rFonts w:ascii="Times New Roman" w:hAnsi="Times New Roman" w:cs="Times New Roman"/>
          <w:sz w:val="24"/>
          <w:szCs w:val="24"/>
        </w:rPr>
        <w:t xml:space="preserve"> presented in Table 1</w:t>
      </w:r>
      <w:r w:rsidR="00720CA2">
        <w:rPr>
          <w:rFonts w:ascii="Times New Roman" w:hAnsi="Times New Roman" w:cs="Times New Roman"/>
          <w:sz w:val="24"/>
          <w:szCs w:val="24"/>
        </w:rPr>
        <w:t>7</w:t>
      </w:r>
      <w:r>
        <w:rPr>
          <w:rFonts w:ascii="Times New Roman" w:hAnsi="Times New Roman" w:cs="Times New Roman"/>
          <w:sz w:val="24"/>
          <w:szCs w:val="24"/>
        </w:rPr>
        <w:t xml:space="preserve"> showed </w:t>
      </w:r>
      <w:r w:rsidR="008A1678">
        <w:rPr>
          <w:rFonts w:ascii="Times New Roman" w:hAnsi="Times New Roman" w:cs="Times New Roman"/>
          <w:sz w:val="24"/>
          <w:szCs w:val="24"/>
        </w:rPr>
        <w:t xml:space="preserve">that </w:t>
      </w:r>
      <w:r>
        <w:rPr>
          <w:rFonts w:ascii="Times New Roman" w:hAnsi="Times New Roman" w:cs="Times New Roman"/>
          <w:sz w:val="24"/>
          <w:szCs w:val="24"/>
        </w:rPr>
        <w:t xml:space="preserve">the effect of district size </w:t>
      </w:r>
      <w:r w:rsidR="008A1678">
        <w:rPr>
          <w:rFonts w:ascii="Times New Roman" w:hAnsi="Times New Roman" w:cs="Times New Roman"/>
          <w:sz w:val="24"/>
          <w:szCs w:val="24"/>
        </w:rPr>
        <w:t>on</w:t>
      </w:r>
      <w:r>
        <w:rPr>
          <w:rFonts w:ascii="Times New Roman" w:hAnsi="Times New Roman" w:cs="Times New Roman"/>
          <w:sz w:val="24"/>
          <w:szCs w:val="24"/>
        </w:rPr>
        <w:t xml:space="preserve"> teacher victimization increases as the district size increases. Not controlling for </w:t>
      </w:r>
      <w:r w:rsidR="008A1678">
        <w:rPr>
          <w:rFonts w:ascii="Times New Roman" w:hAnsi="Times New Roman" w:cs="Times New Roman"/>
          <w:sz w:val="24"/>
          <w:szCs w:val="24"/>
        </w:rPr>
        <w:t xml:space="preserve">other factors, school districts with more than </w:t>
      </w:r>
      <w:r w:rsidR="00740514">
        <w:rPr>
          <w:rFonts w:ascii="Times New Roman" w:hAnsi="Times New Roman" w:cs="Times New Roman"/>
          <w:sz w:val="24"/>
          <w:szCs w:val="24"/>
        </w:rPr>
        <w:t>1</w:t>
      </w:r>
      <w:r w:rsidR="008A1678">
        <w:rPr>
          <w:rFonts w:ascii="Times New Roman" w:hAnsi="Times New Roman" w:cs="Times New Roman"/>
          <w:sz w:val="24"/>
          <w:szCs w:val="24"/>
        </w:rPr>
        <w:t xml:space="preserve">0,000 students </w:t>
      </w:r>
      <w:r w:rsidR="008638A7">
        <w:rPr>
          <w:rFonts w:ascii="Times New Roman" w:hAnsi="Times New Roman" w:cs="Times New Roman"/>
          <w:sz w:val="24"/>
          <w:szCs w:val="24"/>
        </w:rPr>
        <w:t xml:space="preserve">show </w:t>
      </w:r>
      <w:r w:rsidR="008A1678">
        <w:rPr>
          <w:rFonts w:ascii="Times New Roman" w:hAnsi="Times New Roman" w:cs="Times New Roman"/>
          <w:sz w:val="24"/>
          <w:szCs w:val="24"/>
        </w:rPr>
        <w:t>a statistically significant difference in</w:t>
      </w:r>
      <w:r>
        <w:rPr>
          <w:rFonts w:ascii="Times New Roman" w:hAnsi="Times New Roman" w:cs="Times New Roman"/>
          <w:sz w:val="24"/>
          <w:szCs w:val="24"/>
        </w:rPr>
        <w:t xml:space="preserve"> teacher victimization compared </w:t>
      </w:r>
      <w:r w:rsidR="008638A7">
        <w:rPr>
          <w:rFonts w:ascii="Times New Roman" w:hAnsi="Times New Roman" w:cs="Times New Roman"/>
          <w:sz w:val="24"/>
          <w:szCs w:val="24"/>
        </w:rPr>
        <w:t xml:space="preserve">with </w:t>
      </w:r>
      <w:r>
        <w:rPr>
          <w:rFonts w:ascii="Times New Roman" w:hAnsi="Times New Roman" w:cs="Times New Roman"/>
          <w:sz w:val="24"/>
          <w:szCs w:val="24"/>
        </w:rPr>
        <w:t>small school</w:t>
      </w:r>
      <w:r w:rsidR="00B6566B">
        <w:rPr>
          <w:rFonts w:ascii="Times New Roman" w:hAnsi="Times New Roman" w:cs="Times New Roman"/>
          <w:sz w:val="24"/>
          <w:szCs w:val="24"/>
        </w:rPr>
        <w:t xml:space="preserve"> district</w:t>
      </w:r>
      <w:r>
        <w:rPr>
          <w:rFonts w:ascii="Times New Roman" w:hAnsi="Times New Roman" w:cs="Times New Roman"/>
          <w:sz w:val="24"/>
          <w:szCs w:val="24"/>
        </w:rPr>
        <w:t xml:space="preserve">s and reported more </w:t>
      </w:r>
      <w:r w:rsidR="008638A7">
        <w:rPr>
          <w:rFonts w:ascii="Times New Roman" w:hAnsi="Times New Roman" w:cs="Times New Roman"/>
          <w:sz w:val="24"/>
          <w:szCs w:val="24"/>
        </w:rPr>
        <w:t xml:space="preserve">incidents </w:t>
      </w:r>
      <w:r>
        <w:rPr>
          <w:rFonts w:ascii="Times New Roman" w:hAnsi="Times New Roman" w:cs="Times New Roman"/>
          <w:sz w:val="24"/>
          <w:szCs w:val="24"/>
        </w:rPr>
        <w:t>of threats and assaults</w:t>
      </w:r>
      <w:r w:rsidR="00BA6413">
        <w:rPr>
          <w:rFonts w:ascii="Times New Roman" w:hAnsi="Times New Roman" w:cs="Times New Roman"/>
          <w:sz w:val="24"/>
          <w:szCs w:val="24"/>
        </w:rPr>
        <w:t xml:space="preserve"> (B=</w:t>
      </w:r>
      <w:r w:rsidR="00487699">
        <w:rPr>
          <w:rFonts w:ascii="Times New Roman" w:hAnsi="Times New Roman" w:cs="Times New Roman"/>
          <w:sz w:val="24"/>
          <w:szCs w:val="24"/>
        </w:rPr>
        <w:t xml:space="preserve">.109, </w:t>
      </w:r>
      <w:r w:rsidR="00487699" w:rsidRPr="00487699">
        <w:rPr>
          <w:rFonts w:ascii="Times New Roman" w:hAnsi="Times New Roman" w:cs="Times New Roman"/>
          <w:i/>
          <w:iCs/>
          <w:sz w:val="24"/>
          <w:szCs w:val="24"/>
        </w:rPr>
        <w:t>P</w:t>
      </w:r>
      <w:r w:rsidR="00487699">
        <w:rPr>
          <w:rFonts w:ascii="Times New Roman" w:hAnsi="Times New Roman" w:cs="Times New Roman"/>
          <w:sz w:val="24"/>
          <w:szCs w:val="24"/>
        </w:rPr>
        <w:t>=&lt;.001)</w:t>
      </w:r>
      <w:r>
        <w:rPr>
          <w:rFonts w:ascii="Times New Roman" w:hAnsi="Times New Roman" w:cs="Times New Roman"/>
          <w:sz w:val="24"/>
          <w:szCs w:val="24"/>
        </w:rPr>
        <w:t xml:space="preserve">. </w:t>
      </w:r>
      <w:r w:rsidR="009A5E3A">
        <w:rPr>
          <w:rFonts w:ascii="Times New Roman" w:hAnsi="Times New Roman" w:cs="Times New Roman"/>
          <w:sz w:val="24"/>
          <w:szCs w:val="24"/>
        </w:rPr>
        <w:t>Districts</w:t>
      </w:r>
      <w:r>
        <w:rPr>
          <w:rFonts w:ascii="Times New Roman" w:hAnsi="Times New Roman" w:cs="Times New Roman"/>
          <w:sz w:val="24"/>
          <w:szCs w:val="24"/>
        </w:rPr>
        <w:t xml:space="preserve"> with </w:t>
      </w:r>
      <w:r w:rsidR="008638A7">
        <w:rPr>
          <w:rFonts w:ascii="Times New Roman" w:hAnsi="Times New Roman" w:cs="Times New Roman"/>
          <w:sz w:val="24"/>
          <w:szCs w:val="24"/>
        </w:rPr>
        <w:t xml:space="preserve">fewer </w:t>
      </w:r>
      <w:r>
        <w:rPr>
          <w:rFonts w:ascii="Times New Roman" w:hAnsi="Times New Roman" w:cs="Times New Roman"/>
          <w:sz w:val="24"/>
          <w:szCs w:val="24"/>
        </w:rPr>
        <w:t xml:space="preserve">than </w:t>
      </w:r>
      <w:r w:rsidR="00740514">
        <w:rPr>
          <w:rFonts w:ascii="Times New Roman" w:hAnsi="Times New Roman" w:cs="Times New Roman"/>
          <w:sz w:val="24"/>
          <w:szCs w:val="24"/>
        </w:rPr>
        <w:t>1</w:t>
      </w:r>
      <w:r>
        <w:rPr>
          <w:rFonts w:ascii="Times New Roman" w:hAnsi="Times New Roman" w:cs="Times New Roman"/>
          <w:sz w:val="24"/>
          <w:szCs w:val="24"/>
        </w:rPr>
        <w:t>,000 students had statistically significant</w:t>
      </w:r>
      <w:r w:rsidR="009A5E3A">
        <w:rPr>
          <w:rFonts w:ascii="Times New Roman" w:hAnsi="Times New Roman" w:cs="Times New Roman"/>
          <w:sz w:val="24"/>
          <w:szCs w:val="24"/>
        </w:rPr>
        <w:t>ly</w:t>
      </w:r>
      <w:r>
        <w:rPr>
          <w:rFonts w:ascii="Times New Roman" w:hAnsi="Times New Roman" w:cs="Times New Roman"/>
          <w:sz w:val="24"/>
          <w:szCs w:val="24"/>
        </w:rPr>
        <w:t xml:space="preserve"> lower </w:t>
      </w:r>
      <w:r w:rsidR="009A5E3A">
        <w:rPr>
          <w:rFonts w:ascii="Times New Roman" w:hAnsi="Times New Roman" w:cs="Times New Roman"/>
          <w:sz w:val="24"/>
          <w:szCs w:val="24"/>
        </w:rPr>
        <w:t>teacher victimization rates than</w:t>
      </w:r>
      <w:r>
        <w:rPr>
          <w:rFonts w:ascii="Times New Roman" w:hAnsi="Times New Roman" w:cs="Times New Roman"/>
          <w:sz w:val="24"/>
          <w:szCs w:val="24"/>
        </w:rPr>
        <w:t xml:space="preserve"> larger schools</w:t>
      </w:r>
      <w:r w:rsidR="00487699">
        <w:rPr>
          <w:rFonts w:ascii="Times New Roman" w:hAnsi="Times New Roman" w:cs="Times New Roman"/>
          <w:sz w:val="24"/>
          <w:szCs w:val="24"/>
        </w:rPr>
        <w:t xml:space="preserve"> (B=-.078l, </w:t>
      </w:r>
      <w:r w:rsidR="00487699" w:rsidRPr="00487699">
        <w:rPr>
          <w:rFonts w:ascii="Times New Roman" w:hAnsi="Times New Roman" w:cs="Times New Roman"/>
          <w:i/>
          <w:iCs/>
          <w:sz w:val="24"/>
          <w:szCs w:val="24"/>
        </w:rPr>
        <w:t>P</w:t>
      </w:r>
      <w:r w:rsidR="00487699">
        <w:rPr>
          <w:rFonts w:ascii="Times New Roman" w:hAnsi="Times New Roman" w:cs="Times New Roman"/>
          <w:sz w:val="24"/>
          <w:szCs w:val="24"/>
        </w:rPr>
        <w:t>=.006)</w:t>
      </w:r>
      <w:r>
        <w:rPr>
          <w:rFonts w:ascii="Times New Roman" w:hAnsi="Times New Roman" w:cs="Times New Roman"/>
          <w:sz w:val="24"/>
          <w:szCs w:val="24"/>
        </w:rPr>
        <w:t>.</w:t>
      </w:r>
    </w:p>
    <w:p w14:paraId="7D51E894" w14:textId="11EA84F5" w:rsidR="00085E07" w:rsidRPr="002A2C85" w:rsidRDefault="00085E07" w:rsidP="006B7EE0">
      <w:pPr>
        <w:spacing w:after="0" w:line="240" w:lineRule="auto"/>
        <w:rPr>
          <w:rFonts w:ascii="Times New Roman" w:hAnsi="Times New Roman" w:cs="Times New Roman"/>
          <w:b/>
          <w:bCs/>
          <w:i/>
          <w:iCs/>
          <w:sz w:val="24"/>
          <w:szCs w:val="24"/>
        </w:rPr>
      </w:pPr>
      <w:r w:rsidRPr="002A2C85">
        <w:rPr>
          <w:rFonts w:ascii="Times New Roman" w:hAnsi="Times New Roman" w:cs="Times New Roman"/>
          <w:b/>
          <w:bCs/>
          <w:sz w:val="24"/>
          <w:szCs w:val="24"/>
        </w:rPr>
        <w:t xml:space="preserve">Table </w:t>
      </w:r>
      <w:r w:rsidR="002A2C85" w:rsidRPr="002A2C85">
        <w:rPr>
          <w:rFonts w:ascii="Times New Roman" w:hAnsi="Times New Roman" w:cs="Times New Roman"/>
          <w:b/>
          <w:bCs/>
          <w:sz w:val="24"/>
          <w:szCs w:val="24"/>
        </w:rPr>
        <w:t>1</w:t>
      </w:r>
      <w:r w:rsidR="009964E0">
        <w:rPr>
          <w:rFonts w:ascii="Times New Roman" w:hAnsi="Times New Roman" w:cs="Times New Roman"/>
          <w:b/>
          <w:bCs/>
          <w:sz w:val="24"/>
          <w:szCs w:val="24"/>
        </w:rPr>
        <w:t>7</w:t>
      </w:r>
      <w:r w:rsidR="004160AB" w:rsidRPr="002A2C85">
        <w:rPr>
          <w:rFonts w:ascii="Times New Roman" w:hAnsi="Times New Roman" w:cs="Times New Roman"/>
          <w:b/>
          <w:bCs/>
          <w:sz w:val="24"/>
          <w:szCs w:val="24"/>
        </w:rPr>
        <w:t xml:space="preserve">. </w:t>
      </w:r>
      <w:r w:rsidRPr="002A2C85">
        <w:rPr>
          <w:rFonts w:ascii="Times New Roman" w:hAnsi="Times New Roman" w:cs="Times New Roman"/>
          <w:b/>
          <w:bCs/>
          <w:i/>
          <w:iCs/>
          <w:sz w:val="24"/>
          <w:szCs w:val="24"/>
        </w:rPr>
        <w:t xml:space="preserve">Regression Analysis of Teacher Victimization </w:t>
      </w:r>
      <w:r w:rsidR="00347FFE" w:rsidRPr="002A2C85">
        <w:rPr>
          <w:rFonts w:ascii="Times New Roman" w:hAnsi="Times New Roman" w:cs="Times New Roman"/>
          <w:b/>
          <w:bCs/>
          <w:i/>
          <w:iCs/>
          <w:sz w:val="24"/>
          <w:szCs w:val="24"/>
        </w:rPr>
        <w:t xml:space="preserve">and </w:t>
      </w:r>
      <w:r w:rsidRPr="002A2C85">
        <w:rPr>
          <w:rFonts w:ascii="Times New Roman" w:hAnsi="Times New Roman" w:cs="Times New Roman"/>
          <w:b/>
          <w:bCs/>
          <w:i/>
          <w:iCs/>
          <w:sz w:val="24"/>
          <w:szCs w:val="24"/>
        </w:rPr>
        <w:t xml:space="preserve">District Size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085E07" w14:paraId="30E53344" w14:textId="77777777" w:rsidTr="007F46E7">
        <w:tc>
          <w:tcPr>
            <w:tcW w:w="2337" w:type="dxa"/>
          </w:tcPr>
          <w:p w14:paraId="4A546170" w14:textId="77777777" w:rsidR="00085E07" w:rsidRDefault="00085E07" w:rsidP="00850504">
            <w:pPr>
              <w:spacing w:line="360" w:lineRule="auto"/>
              <w:rPr>
                <w:rFonts w:ascii="Times New Roman" w:hAnsi="Times New Roman" w:cs="Times New Roman"/>
                <w:sz w:val="24"/>
                <w:szCs w:val="24"/>
              </w:rPr>
            </w:pPr>
            <w:bookmarkStart w:id="0" w:name="_Hlk108872636"/>
          </w:p>
        </w:tc>
        <w:tc>
          <w:tcPr>
            <w:tcW w:w="2337" w:type="dxa"/>
          </w:tcPr>
          <w:p w14:paraId="222AE047" w14:textId="4602934A"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B</w:t>
            </w:r>
          </w:p>
        </w:tc>
        <w:tc>
          <w:tcPr>
            <w:tcW w:w="2338" w:type="dxa"/>
          </w:tcPr>
          <w:p w14:paraId="61EACE6B" w14:textId="47F438DA" w:rsidR="00085E07" w:rsidRDefault="00F904CE"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SE</w:t>
            </w:r>
          </w:p>
        </w:tc>
        <w:tc>
          <w:tcPr>
            <w:tcW w:w="2338" w:type="dxa"/>
          </w:tcPr>
          <w:p w14:paraId="07FDDBC8" w14:textId="4E2BADEF" w:rsidR="00085E07" w:rsidRPr="00F904CE" w:rsidRDefault="00F904CE" w:rsidP="00850504">
            <w:pPr>
              <w:spacing w:line="360" w:lineRule="auto"/>
              <w:jc w:val="center"/>
              <w:rPr>
                <w:rFonts w:ascii="Times New Roman" w:hAnsi="Times New Roman" w:cs="Times New Roman"/>
                <w:i/>
                <w:iCs/>
                <w:sz w:val="24"/>
                <w:szCs w:val="24"/>
              </w:rPr>
            </w:pPr>
            <w:r w:rsidRPr="00F904CE">
              <w:rPr>
                <w:rFonts w:ascii="Times New Roman" w:hAnsi="Times New Roman" w:cs="Times New Roman"/>
                <w:i/>
                <w:iCs/>
                <w:sz w:val="24"/>
                <w:szCs w:val="24"/>
              </w:rPr>
              <w:t>p</w:t>
            </w:r>
          </w:p>
        </w:tc>
      </w:tr>
      <w:bookmarkEnd w:id="0"/>
      <w:tr w:rsidR="00085E07" w14:paraId="1A2B3A4F" w14:textId="77777777" w:rsidTr="007F46E7">
        <w:tc>
          <w:tcPr>
            <w:tcW w:w="2337" w:type="dxa"/>
          </w:tcPr>
          <w:p w14:paraId="63EC869A" w14:textId="16C36996" w:rsidR="00085E07" w:rsidRDefault="00347FFE" w:rsidP="00850504">
            <w:pPr>
              <w:spacing w:line="360" w:lineRule="auto"/>
              <w:rPr>
                <w:rFonts w:ascii="Times New Roman" w:hAnsi="Times New Roman" w:cs="Times New Roman"/>
                <w:sz w:val="24"/>
                <w:szCs w:val="24"/>
              </w:rPr>
            </w:pPr>
            <w:r>
              <w:rPr>
                <w:rFonts w:ascii="Times New Roman" w:hAnsi="Times New Roman" w:cs="Times New Roman"/>
                <w:sz w:val="24"/>
                <w:szCs w:val="24"/>
              </w:rPr>
              <w:t xml:space="preserve">More </w:t>
            </w:r>
            <w:r w:rsidR="00085E07">
              <w:rPr>
                <w:rFonts w:ascii="Times New Roman" w:hAnsi="Times New Roman" w:cs="Times New Roman"/>
                <w:sz w:val="24"/>
                <w:szCs w:val="24"/>
              </w:rPr>
              <w:t xml:space="preserve">than </w:t>
            </w:r>
            <w:r w:rsidR="00740514">
              <w:rPr>
                <w:rFonts w:ascii="Times New Roman" w:hAnsi="Times New Roman" w:cs="Times New Roman"/>
                <w:sz w:val="24"/>
                <w:szCs w:val="24"/>
              </w:rPr>
              <w:t>1</w:t>
            </w:r>
            <w:r w:rsidR="00085E07">
              <w:rPr>
                <w:rFonts w:ascii="Times New Roman" w:hAnsi="Times New Roman" w:cs="Times New Roman"/>
                <w:sz w:val="24"/>
                <w:szCs w:val="24"/>
              </w:rPr>
              <w:t>0K</w:t>
            </w:r>
          </w:p>
        </w:tc>
        <w:tc>
          <w:tcPr>
            <w:tcW w:w="2337" w:type="dxa"/>
          </w:tcPr>
          <w:p w14:paraId="03F4A60E" w14:textId="0FEB2101"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740514">
              <w:rPr>
                <w:rFonts w:ascii="Times New Roman" w:hAnsi="Times New Roman" w:cs="Times New Roman"/>
                <w:sz w:val="24"/>
                <w:szCs w:val="24"/>
              </w:rPr>
              <w:t>1</w:t>
            </w:r>
            <w:r>
              <w:rPr>
                <w:rFonts w:ascii="Times New Roman" w:hAnsi="Times New Roman" w:cs="Times New Roman"/>
                <w:sz w:val="24"/>
                <w:szCs w:val="24"/>
              </w:rPr>
              <w:t>09</w:t>
            </w:r>
          </w:p>
        </w:tc>
        <w:tc>
          <w:tcPr>
            <w:tcW w:w="2338" w:type="dxa"/>
          </w:tcPr>
          <w:p w14:paraId="5B930DF9" w14:textId="77777777"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.032</w:t>
            </w:r>
          </w:p>
        </w:tc>
        <w:tc>
          <w:tcPr>
            <w:tcW w:w="2338" w:type="dxa"/>
          </w:tcPr>
          <w:p w14:paraId="338BEDB6" w14:textId="105AA180"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&lt;.00</w:t>
            </w:r>
            <w:r w:rsidR="00740514">
              <w:rPr>
                <w:rFonts w:ascii="Times New Roman" w:hAnsi="Times New Roman" w:cs="Times New Roman"/>
                <w:sz w:val="24"/>
                <w:szCs w:val="24"/>
              </w:rPr>
              <w:t>1</w:t>
            </w:r>
            <w:r>
              <w:rPr>
                <w:rFonts w:ascii="Times New Roman" w:hAnsi="Times New Roman" w:cs="Times New Roman"/>
                <w:sz w:val="24"/>
                <w:szCs w:val="24"/>
              </w:rPr>
              <w:t>***</w:t>
            </w:r>
          </w:p>
        </w:tc>
      </w:tr>
      <w:tr w:rsidR="00085E07" w14:paraId="57EA5023" w14:textId="77777777" w:rsidTr="007F46E7">
        <w:tc>
          <w:tcPr>
            <w:tcW w:w="2337" w:type="dxa"/>
          </w:tcPr>
          <w:p w14:paraId="07689E5A" w14:textId="61B66027" w:rsidR="00085E07" w:rsidRDefault="00347FFE" w:rsidP="00850504">
            <w:pPr>
              <w:spacing w:line="360" w:lineRule="auto"/>
              <w:rPr>
                <w:rFonts w:ascii="Times New Roman" w:hAnsi="Times New Roman" w:cs="Times New Roman"/>
                <w:sz w:val="24"/>
                <w:szCs w:val="24"/>
              </w:rPr>
            </w:pPr>
            <w:r>
              <w:rPr>
                <w:rFonts w:ascii="Times New Roman" w:hAnsi="Times New Roman" w:cs="Times New Roman"/>
                <w:sz w:val="24"/>
                <w:szCs w:val="24"/>
              </w:rPr>
              <w:t xml:space="preserve">Fewer </w:t>
            </w:r>
            <w:r w:rsidR="00085E07">
              <w:rPr>
                <w:rFonts w:ascii="Times New Roman" w:hAnsi="Times New Roman" w:cs="Times New Roman"/>
                <w:sz w:val="24"/>
                <w:szCs w:val="24"/>
              </w:rPr>
              <w:t xml:space="preserve">than </w:t>
            </w:r>
            <w:r w:rsidR="00740514">
              <w:rPr>
                <w:rFonts w:ascii="Times New Roman" w:hAnsi="Times New Roman" w:cs="Times New Roman"/>
                <w:sz w:val="24"/>
                <w:szCs w:val="24"/>
              </w:rPr>
              <w:t>1</w:t>
            </w:r>
            <w:r w:rsidR="00085E07">
              <w:rPr>
                <w:rFonts w:ascii="Times New Roman" w:hAnsi="Times New Roman" w:cs="Times New Roman"/>
                <w:sz w:val="24"/>
                <w:szCs w:val="24"/>
              </w:rPr>
              <w:t>K</w:t>
            </w:r>
          </w:p>
        </w:tc>
        <w:tc>
          <w:tcPr>
            <w:tcW w:w="2337" w:type="dxa"/>
          </w:tcPr>
          <w:p w14:paraId="538F9845" w14:textId="77777777"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-.078</w:t>
            </w:r>
          </w:p>
        </w:tc>
        <w:tc>
          <w:tcPr>
            <w:tcW w:w="2338" w:type="dxa"/>
          </w:tcPr>
          <w:p w14:paraId="46D16409" w14:textId="77777777"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.057</w:t>
            </w:r>
          </w:p>
        </w:tc>
        <w:tc>
          <w:tcPr>
            <w:tcW w:w="2338" w:type="dxa"/>
          </w:tcPr>
          <w:p w14:paraId="69F7865B" w14:textId="77777777"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085E07" w14:paraId="5582786F" w14:textId="77777777" w:rsidTr="007F46E7">
        <w:tc>
          <w:tcPr>
            <w:tcW w:w="2337" w:type="dxa"/>
          </w:tcPr>
          <w:p w14:paraId="53112AF3" w14:textId="2C93AF01" w:rsidR="00085E07" w:rsidRDefault="00347FFE" w:rsidP="00850504">
            <w:pPr>
              <w:spacing w:line="360" w:lineRule="auto"/>
              <w:rPr>
                <w:rFonts w:ascii="Times New Roman" w:hAnsi="Times New Roman" w:cs="Times New Roman"/>
                <w:sz w:val="24"/>
                <w:szCs w:val="24"/>
              </w:rPr>
            </w:pPr>
            <w:r>
              <w:rPr>
                <w:rFonts w:ascii="Times New Roman" w:hAnsi="Times New Roman" w:cs="Times New Roman"/>
                <w:sz w:val="24"/>
                <w:szCs w:val="24"/>
              </w:rPr>
              <w:t xml:space="preserve">Fewer </w:t>
            </w:r>
            <w:r w:rsidR="00085E07">
              <w:rPr>
                <w:rFonts w:ascii="Times New Roman" w:hAnsi="Times New Roman" w:cs="Times New Roman"/>
                <w:sz w:val="24"/>
                <w:szCs w:val="24"/>
              </w:rPr>
              <w:t>than 250</w:t>
            </w:r>
          </w:p>
        </w:tc>
        <w:tc>
          <w:tcPr>
            <w:tcW w:w="2337" w:type="dxa"/>
          </w:tcPr>
          <w:p w14:paraId="54A99D1E" w14:textId="73611A5A"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00740514">
              <w:rPr>
                <w:rFonts w:ascii="Times New Roman" w:hAnsi="Times New Roman" w:cs="Times New Roman"/>
                <w:sz w:val="24"/>
                <w:szCs w:val="24"/>
              </w:rPr>
              <w:t>1</w:t>
            </w:r>
            <w:r>
              <w:rPr>
                <w:rFonts w:ascii="Times New Roman" w:hAnsi="Times New Roman" w:cs="Times New Roman"/>
                <w:sz w:val="24"/>
                <w:szCs w:val="24"/>
              </w:rPr>
              <w:t>2</w:t>
            </w:r>
          </w:p>
        </w:tc>
        <w:tc>
          <w:tcPr>
            <w:tcW w:w="2338" w:type="dxa"/>
          </w:tcPr>
          <w:p w14:paraId="09FD76DF" w14:textId="556A9A23"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740514">
              <w:rPr>
                <w:rFonts w:ascii="Times New Roman" w:hAnsi="Times New Roman" w:cs="Times New Roman"/>
                <w:sz w:val="24"/>
                <w:szCs w:val="24"/>
              </w:rPr>
              <w:t>1</w:t>
            </w:r>
            <w:r>
              <w:rPr>
                <w:rFonts w:ascii="Times New Roman" w:hAnsi="Times New Roman" w:cs="Times New Roman"/>
                <w:sz w:val="24"/>
                <w:szCs w:val="24"/>
              </w:rPr>
              <w:t>3</w:t>
            </w:r>
            <w:r w:rsidR="00740514">
              <w:rPr>
                <w:rFonts w:ascii="Times New Roman" w:hAnsi="Times New Roman" w:cs="Times New Roman"/>
                <w:sz w:val="24"/>
                <w:szCs w:val="24"/>
              </w:rPr>
              <w:t>1</w:t>
            </w:r>
          </w:p>
        </w:tc>
        <w:tc>
          <w:tcPr>
            <w:tcW w:w="2338" w:type="dxa"/>
          </w:tcPr>
          <w:p w14:paraId="5BC5FCDC" w14:textId="77777777" w:rsidR="00085E07" w:rsidRDefault="00085E07" w:rsidP="00850504">
            <w:pPr>
              <w:spacing w:line="360" w:lineRule="auto"/>
              <w:jc w:val="center"/>
              <w:rPr>
                <w:rFonts w:ascii="Times New Roman" w:hAnsi="Times New Roman" w:cs="Times New Roman"/>
                <w:sz w:val="24"/>
                <w:szCs w:val="24"/>
              </w:rPr>
            </w:pPr>
            <w:r>
              <w:rPr>
                <w:rFonts w:ascii="Times New Roman" w:hAnsi="Times New Roman" w:cs="Times New Roman"/>
                <w:sz w:val="24"/>
                <w:szCs w:val="24"/>
              </w:rPr>
              <w:t>.642</w:t>
            </w:r>
          </w:p>
        </w:tc>
      </w:tr>
    </w:tbl>
    <w:p w14:paraId="55B34889" w14:textId="5E8FAFFA" w:rsidR="00FC167D" w:rsidRPr="00C50029" w:rsidRDefault="00FC167D" w:rsidP="00FC167D">
      <w:pPr>
        <w:rPr>
          <w:rFonts w:ascii="Times New Roman" w:hAnsi="Times New Roman" w:cs="Times New Roman"/>
          <w:sz w:val="24"/>
        </w:rPr>
      </w:pPr>
      <w:r w:rsidRPr="00C50029">
        <w:rPr>
          <w:rFonts w:ascii="Times New Roman" w:hAnsi="Times New Roman" w:cs="Times New Roman"/>
        </w:rPr>
        <w:t>*</w:t>
      </w:r>
      <w:r w:rsidR="00347FFE">
        <w:rPr>
          <w:rFonts w:ascii="Times New Roman" w:hAnsi="Times New Roman" w:cs="Times New Roman"/>
          <w:i/>
          <w:iCs/>
        </w:rPr>
        <w:t>P</w:t>
      </w:r>
      <w:r w:rsidR="00347FFE" w:rsidRPr="00C50029">
        <w:rPr>
          <w:rFonts w:ascii="Times New Roman" w:hAnsi="Times New Roman" w:cs="Times New Roman"/>
        </w:rPr>
        <w:t xml:space="preserve"> </w:t>
      </w:r>
      <w:r w:rsidRPr="00C50029">
        <w:rPr>
          <w:rFonts w:ascii="Times New Roman" w:hAnsi="Times New Roman" w:cs="Times New Roman"/>
        </w:rPr>
        <w:t xml:space="preserve">&lt; </w:t>
      </w:r>
      <w:r w:rsidR="00347FFE">
        <w:rPr>
          <w:rFonts w:ascii="Times New Roman" w:hAnsi="Times New Roman" w:cs="Times New Roman"/>
        </w:rPr>
        <w:t>0</w:t>
      </w:r>
      <w:r w:rsidRPr="00C50029">
        <w:rPr>
          <w:rFonts w:ascii="Times New Roman" w:hAnsi="Times New Roman" w:cs="Times New Roman"/>
        </w:rPr>
        <w:t xml:space="preserve">.05; ** </w:t>
      </w:r>
      <w:r w:rsidR="00347FFE">
        <w:rPr>
          <w:rFonts w:ascii="Times New Roman" w:hAnsi="Times New Roman" w:cs="Times New Roman"/>
          <w:i/>
          <w:iCs/>
        </w:rPr>
        <w:t>P</w:t>
      </w:r>
      <w:r w:rsidR="00347FFE" w:rsidRPr="00C50029">
        <w:rPr>
          <w:rFonts w:ascii="Times New Roman" w:hAnsi="Times New Roman" w:cs="Times New Roman"/>
        </w:rPr>
        <w:t xml:space="preserve"> </w:t>
      </w:r>
      <w:r w:rsidRPr="00C50029">
        <w:rPr>
          <w:rFonts w:ascii="Times New Roman" w:hAnsi="Times New Roman" w:cs="Times New Roman"/>
        </w:rPr>
        <w:t xml:space="preserve">&lt; </w:t>
      </w:r>
      <w:r w:rsidR="00347FFE">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xml:space="preserve">; *** </w:t>
      </w:r>
      <w:r w:rsidR="00347FFE">
        <w:rPr>
          <w:rFonts w:ascii="Times New Roman" w:hAnsi="Times New Roman" w:cs="Times New Roman"/>
          <w:i/>
          <w:iCs/>
        </w:rPr>
        <w:t>P</w:t>
      </w:r>
      <w:r w:rsidR="00347FFE" w:rsidRPr="00C50029">
        <w:rPr>
          <w:rFonts w:ascii="Times New Roman" w:hAnsi="Times New Roman" w:cs="Times New Roman"/>
        </w:rPr>
        <w:t xml:space="preserve"> </w:t>
      </w:r>
      <w:r w:rsidRPr="00C50029">
        <w:rPr>
          <w:rFonts w:ascii="Times New Roman" w:hAnsi="Times New Roman" w:cs="Times New Roman"/>
        </w:rPr>
        <w:t xml:space="preserve">&lt; </w:t>
      </w:r>
      <w:r w:rsidR="00347FFE">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Pr="00C50029">
        <w:rPr>
          <w:rFonts w:ascii="Times New Roman" w:hAnsi="Times New Roman" w:cs="Times New Roman"/>
        </w:rPr>
        <w:t xml:space="preserve"> (two-tailed tests).</w:t>
      </w:r>
    </w:p>
    <w:p w14:paraId="44F1F6C6" w14:textId="4ECC6F8D" w:rsidR="00EA3B0C" w:rsidRPr="00EA3B0C" w:rsidRDefault="00DC5C23" w:rsidP="00DC5C23">
      <w:pPr>
        <w:spacing w:line="480" w:lineRule="auto"/>
        <w:ind w:firstLine="720"/>
        <w:rPr>
          <w:rFonts w:ascii="Times New Roman" w:hAnsi="Times New Roman" w:cs="Times New Roman"/>
          <w:color w:val="0E101A"/>
          <w:sz w:val="24"/>
          <w:szCs w:val="24"/>
        </w:rPr>
      </w:pPr>
      <w:r w:rsidRPr="00DC5C23">
        <w:rPr>
          <w:rFonts w:ascii="Times New Roman" w:hAnsi="Times New Roman" w:cs="Times New Roman"/>
          <w:sz w:val="24"/>
          <w:szCs w:val="24"/>
        </w:rPr>
        <w:t>U</w:t>
      </w:r>
      <w:r w:rsidR="00EA3B0C" w:rsidRPr="00EA3B0C">
        <w:rPr>
          <w:rFonts w:ascii="Times New Roman" w:hAnsi="Times New Roman" w:cs="Times New Roman"/>
          <w:color w:val="0E101A"/>
          <w:sz w:val="24"/>
          <w:szCs w:val="24"/>
        </w:rPr>
        <w:t xml:space="preserve">sing only district-level controls in the regression model, physical safety is negatively influenced by larger schools, as previously cited (Table </w:t>
      </w:r>
      <w:r w:rsidR="00460A76">
        <w:rPr>
          <w:rFonts w:ascii="Times New Roman" w:hAnsi="Times New Roman" w:cs="Times New Roman"/>
          <w:color w:val="0E101A"/>
          <w:sz w:val="24"/>
          <w:szCs w:val="24"/>
        </w:rPr>
        <w:t>1</w:t>
      </w:r>
      <w:r w:rsidR="00954B6B">
        <w:rPr>
          <w:rFonts w:ascii="Times New Roman" w:hAnsi="Times New Roman" w:cs="Times New Roman"/>
          <w:color w:val="0E101A"/>
          <w:sz w:val="24"/>
          <w:szCs w:val="24"/>
        </w:rPr>
        <w:t>8</w:t>
      </w:r>
      <w:r w:rsidR="00EA3B0C" w:rsidRPr="00EA3B0C">
        <w:rPr>
          <w:rFonts w:ascii="Times New Roman" w:hAnsi="Times New Roman" w:cs="Times New Roman"/>
          <w:color w:val="0E101A"/>
          <w:sz w:val="24"/>
          <w:szCs w:val="24"/>
        </w:rPr>
        <w:t>). In addition, teachers at larger districts reported higher rates of teacher victimization and lower rates of emotional safety. Drop-out rates also influenced teachers’ emotional safety and negatively affected the perception of emotional safety.</w:t>
      </w:r>
    </w:p>
    <w:p w14:paraId="1194F4DB" w14:textId="77777777" w:rsidR="00EA3B0C" w:rsidRDefault="00EA3B0C" w:rsidP="00EA3B0C">
      <w:pPr>
        <w:rPr>
          <w:rFonts w:ascii="Times New Roman" w:hAnsi="Times New Roman" w:cs="Times New Roman"/>
          <w:b/>
          <w:bCs/>
          <w:sz w:val="24"/>
          <w:szCs w:val="24"/>
        </w:rPr>
      </w:pPr>
      <w:r>
        <w:rPr>
          <w:rFonts w:ascii="Times New Roman" w:hAnsi="Times New Roman" w:cs="Times New Roman"/>
          <w:b/>
          <w:bCs/>
          <w:sz w:val="24"/>
          <w:szCs w:val="24"/>
        </w:rPr>
        <w:br w:type="page"/>
      </w:r>
    </w:p>
    <w:p w14:paraId="5B187D92" w14:textId="12702C25" w:rsidR="00EA3B0C" w:rsidRDefault="00EA3B0C" w:rsidP="00B6379F">
      <w:pPr>
        <w:spacing w:line="480" w:lineRule="auto"/>
        <w:rPr>
          <w:rFonts w:ascii="Times New Roman" w:hAnsi="Times New Roman" w:cs="Times New Roman"/>
          <w:sz w:val="24"/>
          <w:szCs w:val="24"/>
        </w:rPr>
        <w:sectPr w:rsidR="00EA3B0C" w:rsidSect="00DC5C23">
          <w:pgSz w:w="12240" w:h="15840" w:code="1"/>
          <w:pgMar w:top="1440" w:right="1440" w:bottom="1440" w:left="1440" w:header="720" w:footer="720" w:gutter="0"/>
          <w:cols w:space="720"/>
          <w:docGrid w:linePitch="360"/>
        </w:sectPr>
      </w:pPr>
    </w:p>
    <w:p w14:paraId="64A20D66" w14:textId="0B0B6882" w:rsidR="00085E07" w:rsidRPr="00572416" w:rsidRDefault="00085E07" w:rsidP="00F95BE8">
      <w:pPr>
        <w:spacing w:after="0"/>
        <w:rPr>
          <w:rFonts w:ascii="Times New Roman" w:hAnsi="Times New Roman" w:cs="Times New Roman"/>
          <w:b/>
          <w:bCs/>
          <w:i/>
          <w:iCs/>
          <w:sz w:val="24"/>
          <w:szCs w:val="24"/>
        </w:rPr>
      </w:pPr>
      <w:r w:rsidRPr="00572416">
        <w:rPr>
          <w:rFonts w:ascii="Times New Roman" w:hAnsi="Times New Roman" w:cs="Times New Roman"/>
          <w:b/>
          <w:bCs/>
          <w:sz w:val="24"/>
          <w:szCs w:val="24"/>
        </w:rPr>
        <w:lastRenderedPageBreak/>
        <w:t xml:space="preserve">Table </w:t>
      </w:r>
      <w:r w:rsidR="00460A76">
        <w:rPr>
          <w:rFonts w:ascii="Times New Roman" w:hAnsi="Times New Roman" w:cs="Times New Roman"/>
          <w:b/>
          <w:bCs/>
          <w:sz w:val="24"/>
          <w:szCs w:val="24"/>
        </w:rPr>
        <w:t>1</w:t>
      </w:r>
      <w:r w:rsidR="00C93E85">
        <w:rPr>
          <w:rFonts w:ascii="Times New Roman" w:hAnsi="Times New Roman" w:cs="Times New Roman"/>
          <w:b/>
          <w:bCs/>
          <w:sz w:val="24"/>
          <w:szCs w:val="24"/>
        </w:rPr>
        <w:t>8</w:t>
      </w:r>
      <w:r w:rsidR="004160AB" w:rsidRPr="00572416">
        <w:rPr>
          <w:rFonts w:ascii="Times New Roman" w:hAnsi="Times New Roman" w:cs="Times New Roman"/>
          <w:b/>
          <w:bCs/>
          <w:sz w:val="24"/>
          <w:szCs w:val="24"/>
        </w:rPr>
        <w:t xml:space="preserve">. </w:t>
      </w:r>
      <w:r w:rsidRPr="00572416">
        <w:rPr>
          <w:rFonts w:ascii="Times New Roman" w:hAnsi="Times New Roman" w:cs="Times New Roman"/>
          <w:b/>
          <w:bCs/>
          <w:i/>
          <w:iCs/>
          <w:sz w:val="24"/>
          <w:szCs w:val="24"/>
        </w:rPr>
        <w:t xml:space="preserve">District Demographic Data and Composite Variables </w:t>
      </w:r>
    </w:p>
    <w:tbl>
      <w:tblPr>
        <w:tblW w:w="0" w:type="auto"/>
        <w:tblLayout w:type="fixed"/>
        <w:tblLook w:val="04A0" w:firstRow="1" w:lastRow="0" w:firstColumn="1" w:lastColumn="0" w:noHBand="0" w:noVBand="1"/>
      </w:tblPr>
      <w:tblGrid>
        <w:gridCol w:w="1512"/>
        <w:gridCol w:w="918"/>
        <w:gridCol w:w="810"/>
        <w:gridCol w:w="888"/>
        <w:gridCol w:w="12"/>
        <w:gridCol w:w="920"/>
        <w:gridCol w:w="70"/>
        <w:gridCol w:w="790"/>
        <w:gridCol w:w="20"/>
        <w:gridCol w:w="810"/>
        <w:gridCol w:w="900"/>
        <w:gridCol w:w="900"/>
        <w:gridCol w:w="810"/>
      </w:tblGrid>
      <w:tr w:rsidR="00085E07" w14:paraId="5D32AC6A" w14:textId="77777777" w:rsidTr="009050E9">
        <w:tc>
          <w:tcPr>
            <w:tcW w:w="1512" w:type="dxa"/>
            <w:tcBorders>
              <w:top w:val="single" w:sz="4" w:space="0" w:color="auto"/>
              <w:bottom w:val="single" w:sz="4" w:space="0" w:color="auto"/>
            </w:tcBorders>
          </w:tcPr>
          <w:p w14:paraId="37E8F30C" w14:textId="77777777" w:rsidR="00085E07" w:rsidRDefault="00085E07" w:rsidP="009050E9">
            <w:pPr>
              <w:rPr>
                <w:rFonts w:ascii="Times New Roman" w:hAnsi="Times New Roman" w:cs="Times New Roman"/>
                <w:sz w:val="24"/>
                <w:szCs w:val="24"/>
              </w:rPr>
            </w:pPr>
          </w:p>
        </w:tc>
        <w:tc>
          <w:tcPr>
            <w:tcW w:w="2628" w:type="dxa"/>
            <w:gridSpan w:val="4"/>
            <w:tcBorders>
              <w:top w:val="single" w:sz="4" w:space="0" w:color="auto"/>
              <w:bottom w:val="single" w:sz="4" w:space="0" w:color="auto"/>
            </w:tcBorders>
            <w:vAlign w:val="center"/>
          </w:tcPr>
          <w:p w14:paraId="7EC0E9E6" w14:textId="77777777" w:rsidR="00085E07" w:rsidRDefault="00085E07" w:rsidP="009050E9">
            <w:pPr>
              <w:jc w:val="center"/>
              <w:rPr>
                <w:rFonts w:ascii="Times New Roman" w:hAnsi="Times New Roman" w:cs="Times New Roman"/>
                <w:sz w:val="24"/>
                <w:szCs w:val="24"/>
              </w:rPr>
            </w:pPr>
            <w:r>
              <w:rPr>
                <w:rFonts w:ascii="Times New Roman" w:hAnsi="Times New Roman" w:cs="Times New Roman"/>
                <w:sz w:val="24"/>
                <w:szCs w:val="24"/>
              </w:rPr>
              <w:t>Physical Safety</w:t>
            </w:r>
          </w:p>
        </w:tc>
        <w:tc>
          <w:tcPr>
            <w:tcW w:w="2610" w:type="dxa"/>
            <w:gridSpan w:val="5"/>
            <w:tcBorders>
              <w:top w:val="single" w:sz="4" w:space="0" w:color="auto"/>
              <w:bottom w:val="single" w:sz="4" w:space="0" w:color="auto"/>
            </w:tcBorders>
            <w:vAlign w:val="center"/>
          </w:tcPr>
          <w:p w14:paraId="49DA14E4" w14:textId="77777777" w:rsidR="00085E07" w:rsidRDefault="00085E07" w:rsidP="009050E9">
            <w:pPr>
              <w:jc w:val="center"/>
              <w:rPr>
                <w:rFonts w:ascii="Times New Roman" w:hAnsi="Times New Roman" w:cs="Times New Roman"/>
                <w:sz w:val="24"/>
                <w:szCs w:val="24"/>
              </w:rPr>
            </w:pPr>
            <w:r>
              <w:rPr>
                <w:rFonts w:ascii="Times New Roman" w:hAnsi="Times New Roman" w:cs="Times New Roman"/>
                <w:sz w:val="24"/>
                <w:szCs w:val="24"/>
              </w:rPr>
              <w:t>Teacher Victimization</w:t>
            </w:r>
          </w:p>
        </w:tc>
        <w:tc>
          <w:tcPr>
            <w:tcW w:w="2610" w:type="dxa"/>
            <w:gridSpan w:val="3"/>
            <w:tcBorders>
              <w:top w:val="single" w:sz="4" w:space="0" w:color="auto"/>
              <w:bottom w:val="single" w:sz="4" w:space="0" w:color="auto"/>
            </w:tcBorders>
            <w:vAlign w:val="center"/>
          </w:tcPr>
          <w:p w14:paraId="4E603DE0" w14:textId="77777777" w:rsidR="00085E07" w:rsidRDefault="00085E07" w:rsidP="009050E9">
            <w:pPr>
              <w:jc w:val="center"/>
              <w:rPr>
                <w:rFonts w:ascii="Times New Roman" w:hAnsi="Times New Roman" w:cs="Times New Roman"/>
                <w:sz w:val="24"/>
                <w:szCs w:val="24"/>
              </w:rPr>
            </w:pPr>
            <w:r>
              <w:rPr>
                <w:rFonts w:ascii="Times New Roman" w:hAnsi="Times New Roman" w:cs="Times New Roman"/>
                <w:sz w:val="24"/>
                <w:szCs w:val="24"/>
              </w:rPr>
              <w:t>Emotional Safety</w:t>
            </w:r>
          </w:p>
        </w:tc>
      </w:tr>
      <w:tr w:rsidR="00085E07" w14:paraId="369F8DFB" w14:textId="77777777" w:rsidTr="00E25BAF">
        <w:tc>
          <w:tcPr>
            <w:tcW w:w="1512" w:type="dxa"/>
            <w:tcBorders>
              <w:top w:val="single" w:sz="4" w:space="0" w:color="auto"/>
            </w:tcBorders>
          </w:tcPr>
          <w:p w14:paraId="7C0D49E0" w14:textId="77777777" w:rsidR="00085E07" w:rsidRPr="000E68E9" w:rsidRDefault="00085E07" w:rsidP="009050E9">
            <w:pPr>
              <w:rPr>
                <w:rFonts w:ascii="Times New Roman" w:hAnsi="Times New Roman" w:cs="Times New Roman"/>
              </w:rPr>
            </w:pPr>
          </w:p>
        </w:tc>
        <w:tc>
          <w:tcPr>
            <w:tcW w:w="918" w:type="dxa"/>
            <w:tcBorders>
              <w:top w:val="single" w:sz="4" w:space="0" w:color="auto"/>
            </w:tcBorders>
          </w:tcPr>
          <w:p w14:paraId="24D821BE" w14:textId="77777777" w:rsidR="00085E07" w:rsidRPr="009D563B" w:rsidRDefault="00085E07" w:rsidP="00431CDF">
            <w:pPr>
              <w:jc w:val="center"/>
              <w:rPr>
                <w:rFonts w:ascii="Times New Roman" w:hAnsi="Times New Roman" w:cs="Times New Roman"/>
              </w:rPr>
            </w:pPr>
            <w:r>
              <w:rPr>
                <w:rFonts w:ascii="Times New Roman" w:hAnsi="Times New Roman" w:cs="Times New Roman"/>
              </w:rPr>
              <w:t>β</w:t>
            </w:r>
          </w:p>
        </w:tc>
        <w:tc>
          <w:tcPr>
            <w:tcW w:w="810" w:type="dxa"/>
            <w:tcBorders>
              <w:top w:val="single" w:sz="4" w:space="0" w:color="auto"/>
            </w:tcBorders>
          </w:tcPr>
          <w:p w14:paraId="12934A2C" w14:textId="77777777" w:rsidR="00085E07" w:rsidRPr="009D563B" w:rsidRDefault="00085E07" w:rsidP="00431CDF">
            <w:pPr>
              <w:jc w:val="center"/>
              <w:rPr>
                <w:rFonts w:ascii="Times New Roman" w:hAnsi="Times New Roman" w:cs="Times New Roman"/>
              </w:rPr>
            </w:pPr>
            <w:r w:rsidRPr="000B3FAE">
              <w:rPr>
                <w:rFonts w:ascii="Times New Roman" w:hAnsi="Times New Roman" w:cs="Times New Roman"/>
                <w:i/>
                <w:iCs/>
              </w:rPr>
              <w:t>SE</w:t>
            </w:r>
            <w:r>
              <w:rPr>
                <w:rFonts w:ascii="Times New Roman" w:hAnsi="Times New Roman" w:cs="Times New Roman"/>
              </w:rPr>
              <w:t xml:space="preserve"> B</w:t>
            </w:r>
          </w:p>
        </w:tc>
        <w:tc>
          <w:tcPr>
            <w:tcW w:w="900" w:type="dxa"/>
            <w:gridSpan w:val="2"/>
            <w:tcBorders>
              <w:top w:val="single" w:sz="4" w:space="0" w:color="auto"/>
            </w:tcBorders>
          </w:tcPr>
          <w:p w14:paraId="37912CC9" w14:textId="77777777" w:rsidR="00085E07" w:rsidRPr="000B3FAE" w:rsidRDefault="00085E07" w:rsidP="00431CDF">
            <w:pPr>
              <w:jc w:val="center"/>
              <w:rPr>
                <w:rFonts w:ascii="Times New Roman" w:hAnsi="Times New Roman" w:cs="Times New Roman"/>
                <w:i/>
                <w:iCs/>
              </w:rPr>
            </w:pPr>
            <w:r w:rsidRPr="000B3FAE">
              <w:rPr>
                <w:rFonts w:ascii="Times New Roman" w:hAnsi="Times New Roman" w:cs="Times New Roman"/>
                <w:i/>
                <w:iCs/>
              </w:rPr>
              <w:t>p</w:t>
            </w:r>
          </w:p>
        </w:tc>
        <w:tc>
          <w:tcPr>
            <w:tcW w:w="920" w:type="dxa"/>
            <w:tcBorders>
              <w:top w:val="single" w:sz="4" w:space="0" w:color="auto"/>
            </w:tcBorders>
          </w:tcPr>
          <w:p w14:paraId="576FFAB4" w14:textId="77777777" w:rsidR="00085E07" w:rsidRPr="009D563B" w:rsidRDefault="00085E07" w:rsidP="00431CDF">
            <w:pPr>
              <w:jc w:val="center"/>
              <w:rPr>
                <w:rFonts w:ascii="Times New Roman" w:hAnsi="Times New Roman" w:cs="Times New Roman"/>
              </w:rPr>
            </w:pPr>
            <w:r>
              <w:rPr>
                <w:rFonts w:ascii="Times New Roman" w:hAnsi="Times New Roman" w:cs="Times New Roman"/>
              </w:rPr>
              <w:t>β</w:t>
            </w:r>
          </w:p>
        </w:tc>
        <w:tc>
          <w:tcPr>
            <w:tcW w:w="860" w:type="dxa"/>
            <w:gridSpan w:val="2"/>
            <w:tcBorders>
              <w:top w:val="single" w:sz="4" w:space="0" w:color="auto"/>
            </w:tcBorders>
          </w:tcPr>
          <w:p w14:paraId="7DF1A381" w14:textId="77777777" w:rsidR="00085E07" w:rsidRPr="009D563B" w:rsidRDefault="00085E07" w:rsidP="00431CDF">
            <w:pPr>
              <w:jc w:val="center"/>
              <w:rPr>
                <w:rFonts w:ascii="Times New Roman" w:hAnsi="Times New Roman" w:cs="Times New Roman"/>
              </w:rPr>
            </w:pPr>
            <w:r w:rsidRPr="000B3FAE">
              <w:rPr>
                <w:rFonts w:ascii="Times New Roman" w:hAnsi="Times New Roman" w:cs="Times New Roman"/>
                <w:i/>
                <w:iCs/>
              </w:rPr>
              <w:t>SE</w:t>
            </w:r>
            <w:r>
              <w:rPr>
                <w:rFonts w:ascii="Times New Roman" w:hAnsi="Times New Roman" w:cs="Times New Roman"/>
              </w:rPr>
              <w:t xml:space="preserve"> B</w:t>
            </w:r>
          </w:p>
        </w:tc>
        <w:tc>
          <w:tcPr>
            <w:tcW w:w="830" w:type="dxa"/>
            <w:gridSpan w:val="2"/>
            <w:tcBorders>
              <w:top w:val="single" w:sz="4" w:space="0" w:color="auto"/>
            </w:tcBorders>
          </w:tcPr>
          <w:p w14:paraId="3A1A7D15" w14:textId="77777777" w:rsidR="00085E07" w:rsidRPr="009D563B" w:rsidRDefault="00085E07" w:rsidP="00431CDF">
            <w:pPr>
              <w:jc w:val="center"/>
              <w:rPr>
                <w:rFonts w:ascii="Times New Roman" w:hAnsi="Times New Roman" w:cs="Times New Roman"/>
              </w:rPr>
            </w:pPr>
            <w:r>
              <w:rPr>
                <w:rFonts w:ascii="Times New Roman" w:hAnsi="Times New Roman" w:cs="Times New Roman"/>
                <w:i/>
                <w:iCs/>
              </w:rPr>
              <w:t>p</w:t>
            </w:r>
          </w:p>
        </w:tc>
        <w:tc>
          <w:tcPr>
            <w:tcW w:w="900" w:type="dxa"/>
            <w:tcBorders>
              <w:top w:val="single" w:sz="4" w:space="0" w:color="auto"/>
            </w:tcBorders>
          </w:tcPr>
          <w:p w14:paraId="253D53CA" w14:textId="77777777" w:rsidR="00085E07" w:rsidRPr="009D563B" w:rsidRDefault="00085E07" w:rsidP="00431CDF">
            <w:pPr>
              <w:jc w:val="center"/>
              <w:rPr>
                <w:rFonts w:ascii="Times New Roman" w:hAnsi="Times New Roman" w:cs="Times New Roman"/>
              </w:rPr>
            </w:pPr>
            <w:r>
              <w:rPr>
                <w:rFonts w:ascii="Times New Roman" w:hAnsi="Times New Roman" w:cs="Times New Roman"/>
              </w:rPr>
              <w:t>β</w:t>
            </w:r>
          </w:p>
        </w:tc>
        <w:tc>
          <w:tcPr>
            <w:tcW w:w="900" w:type="dxa"/>
            <w:tcBorders>
              <w:top w:val="single" w:sz="4" w:space="0" w:color="auto"/>
            </w:tcBorders>
          </w:tcPr>
          <w:p w14:paraId="3CC438F6" w14:textId="77777777" w:rsidR="00085E07" w:rsidRPr="009D563B" w:rsidRDefault="00085E07" w:rsidP="00431CDF">
            <w:pPr>
              <w:jc w:val="center"/>
              <w:rPr>
                <w:rFonts w:ascii="Times New Roman" w:hAnsi="Times New Roman" w:cs="Times New Roman"/>
              </w:rPr>
            </w:pPr>
            <w:r w:rsidRPr="000B3FAE">
              <w:rPr>
                <w:rFonts w:ascii="Times New Roman" w:hAnsi="Times New Roman" w:cs="Times New Roman"/>
                <w:i/>
                <w:iCs/>
              </w:rPr>
              <w:t>SE</w:t>
            </w:r>
            <w:r>
              <w:rPr>
                <w:rFonts w:ascii="Times New Roman" w:hAnsi="Times New Roman" w:cs="Times New Roman"/>
              </w:rPr>
              <w:t xml:space="preserve"> B</w:t>
            </w:r>
          </w:p>
        </w:tc>
        <w:tc>
          <w:tcPr>
            <w:tcW w:w="810" w:type="dxa"/>
            <w:tcBorders>
              <w:top w:val="single" w:sz="4" w:space="0" w:color="auto"/>
            </w:tcBorders>
          </w:tcPr>
          <w:p w14:paraId="4ECA0145" w14:textId="77777777" w:rsidR="00085E07" w:rsidRPr="000B3FAE" w:rsidRDefault="00085E07" w:rsidP="00431CDF">
            <w:pPr>
              <w:jc w:val="center"/>
              <w:rPr>
                <w:rFonts w:ascii="Times New Roman" w:hAnsi="Times New Roman" w:cs="Times New Roman"/>
                <w:i/>
                <w:iCs/>
              </w:rPr>
            </w:pPr>
            <w:r w:rsidRPr="000B3FAE">
              <w:rPr>
                <w:rFonts w:ascii="Times New Roman" w:hAnsi="Times New Roman" w:cs="Times New Roman"/>
                <w:i/>
                <w:iCs/>
              </w:rPr>
              <w:t>p</w:t>
            </w:r>
          </w:p>
        </w:tc>
      </w:tr>
      <w:tr w:rsidR="00085E07" w14:paraId="5B3DA9EB" w14:textId="77777777" w:rsidTr="009050E9">
        <w:trPr>
          <w:trHeight w:val="162"/>
        </w:trPr>
        <w:tc>
          <w:tcPr>
            <w:tcW w:w="9360" w:type="dxa"/>
            <w:gridSpan w:val="13"/>
          </w:tcPr>
          <w:p w14:paraId="2216AED3" w14:textId="77777777" w:rsidR="00085E07" w:rsidRPr="00607256" w:rsidRDefault="00085E07" w:rsidP="009050E9">
            <w:pPr>
              <w:jc w:val="center"/>
              <w:rPr>
                <w:rFonts w:ascii="Times New Roman" w:hAnsi="Times New Roman" w:cs="Times New Roman"/>
                <w:sz w:val="20"/>
                <w:szCs w:val="20"/>
              </w:rPr>
            </w:pPr>
            <w:r w:rsidRPr="00607256">
              <w:rPr>
                <w:rFonts w:ascii="Times New Roman" w:hAnsi="Times New Roman" w:cs="Times New Roman"/>
                <w:sz w:val="20"/>
                <w:szCs w:val="20"/>
              </w:rPr>
              <w:t>District Size</w:t>
            </w:r>
          </w:p>
        </w:tc>
      </w:tr>
      <w:tr w:rsidR="00085E07" w14:paraId="5292F527" w14:textId="77777777" w:rsidTr="00E25BAF">
        <w:tc>
          <w:tcPr>
            <w:tcW w:w="1512" w:type="dxa"/>
          </w:tcPr>
          <w:p w14:paraId="67AC9155" w14:textId="3B29209D" w:rsidR="00085E07" w:rsidRPr="00607256" w:rsidRDefault="003E6AF4" w:rsidP="00DA49F9">
            <w:pPr>
              <w:ind w:left="162" w:hanging="182"/>
              <w:rPr>
                <w:rFonts w:ascii="Times New Roman" w:hAnsi="Times New Roman" w:cs="Times New Roman"/>
                <w:sz w:val="20"/>
                <w:szCs w:val="20"/>
              </w:rPr>
            </w:pPr>
            <w:r>
              <w:rPr>
                <w:rFonts w:ascii="Times New Roman" w:hAnsi="Times New Roman" w:cs="Times New Roman"/>
                <w:sz w:val="20"/>
                <w:szCs w:val="20"/>
              </w:rPr>
              <w:t>More</w:t>
            </w:r>
            <w:r w:rsidRPr="00607256">
              <w:rPr>
                <w:rFonts w:ascii="Times New Roman" w:hAnsi="Times New Roman" w:cs="Times New Roman"/>
                <w:sz w:val="20"/>
                <w:szCs w:val="20"/>
              </w:rPr>
              <w:t xml:space="preserve"> </w:t>
            </w:r>
            <w:r w:rsidR="00085E07" w:rsidRPr="00607256">
              <w:rPr>
                <w:rFonts w:ascii="Times New Roman" w:hAnsi="Times New Roman" w:cs="Times New Roman"/>
                <w:sz w:val="20"/>
                <w:szCs w:val="20"/>
              </w:rPr>
              <w:t>than</w:t>
            </w:r>
            <w:r w:rsidR="00431CDF">
              <w:rPr>
                <w:rFonts w:ascii="Times New Roman" w:hAnsi="Times New Roman" w:cs="Times New Roman"/>
                <w:sz w:val="20"/>
                <w:szCs w:val="20"/>
              </w:rPr>
              <w:t xml:space="preserve"> </w:t>
            </w:r>
            <w:r w:rsidR="00740514">
              <w:rPr>
                <w:rFonts w:ascii="Times New Roman" w:hAnsi="Times New Roman" w:cs="Times New Roman"/>
                <w:sz w:val="20"/>
                <w:szCs w:val="20"/>
              </w:rPr>
              <w:t>1</w:t>
            </w:r>
            <w:r w:rsidR="00085E07" w:rsidRPr="00607256">
              <w:rPr>
                <w:rFonts w:ascii="Times New Roman" w:hAnsi="Times New Roman" w:cs="Times New Roman"/>
                <w:sz w:val="20"/>
                <w:szCs w:val="20"/>
              </w:rPr>
              <w:t>0K</w:t>
            </w:r>
            <w:r w:rsidR="00DA49F9">
              <w:rPr>
                <w:rFonts w:ascii="Times New Roman" w:hAnsi="Times New Roman" w:cs="Times New Roman"/>
                <w:sz w:val="20"/>
                <w:szCs w:val="20"/>
              </w:rPr>
              <w:t xml:space="preserve">   students</w:t>
            </w:r>
          </w:p>
        </w:tc>
        <w:tc>
          <w:tcPr>
            <w:tcW w:w="918" w:type="dxa"/>
            <w:vAlign w:val="center"/>
          </w:tcPr>
          <w:p w14:paraId="62505879" w14:textId="7B4E1A76" w:rsidR="00085E07" w:rsidRPr="005D7396" w:rsidRDefault="00085E07" w:rsidP="00431CDF">
            <w:pPr>
              <w:ind w:right="-110"/>
              <w:jc w:val="center"/>
              <w:rPr>
                <w:rFonts w:ascii="Times New Roman" w:hAnsi="Times New Roman" w:cs="Times New Roman"/>
                <w:color w:val="010205"/>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23</w:t>
            </w:r>
          </w:p>
        </w:tc>
        <w:tc>
          <w:tcPr>
            <w:tcW w:w="810" w:type="dxa"/>
            <w:vAlign w:val="center"/>
          </w:tcPr>
          <w:p w14:paraId="3F5EF7B1" w14:textId="77777777" w:rsidR="00085E07" w:rsidRPr="00482E7B" w:rsidRDefault="00085E07" w:rsidP="00431CDF">
            <w:pPr>
              <w:ind w:right="-210"/>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6</w:t>
            </w:r>
          </w:p>
        </w:tc>
        <w:tc>
          <w:tcPr>
            <w:tcW w:w="888" w:type="dxa"/>
            <w:vAlign w:val="center"/>
          </w:tcPr>
          <w:p w14:paraId="3951240F" w14:textId="77777777"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&lt;.00</w:t>
            </w:r>
            <w:r>
              <w:rPr>
                <w:rFonts w:ascii="Times New Roman" w:hAnsi="Times New Roman" w:cs="Times New Roman"/>
                <w:color w:val="010205"/>
                <w:sz w:val="20"/>
                <w:szCs w:val="20"/>
              </w:rPr>
              <w:t>2**</w:t>
            </w:r>
          </w:p>
        </w:tc>
        <w:tc>
          <w:tcPr>
            <w:tcW w:w="1002" w:type="dxa"/>
            <w:gridSpan w:val="3"/>
            <w:vAlign w:val="center"/>
          </w:tcPr>
          <w:p w14:paraId="78E1165B" w14:textId="77777777"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9</w:t>
            </w:r>
          </w:p>
        </w:tc>
        <w:tc>
          <w:tcPr>
            <w:tcW w:w="810" w:type="dxa"/>
            <w:gridSpan w:val="2"/>
            <w:vAlign w:val="center"/>
          </w:tcPr>
          <w:p w14:paraId="6E23A920" w14:textId="77777777"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6</w:t>
            </w:r>
          </w:p>
        </w:tc>
        <w:tc>
          <w:tcPr>
            <w:tcW w:w="810" w:type="dxa"/>
            <w:vAlign w:val="center"/>
          </w:tcPr>
          <w:p w14:paraId="691C2B6E" w14:textId="77777777"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24*</w:t>
            </w:r>
          </w:p>
        </w:tc>
        <w:tc>
          <w:tcPr>
            <w:tcW w:w="900" w:type="dxa"/>
            <w:vAlign w:val="center"/>
          </w:tcPr>
          <w:p w14:paraId="78BB1012" w14:textId="632F2730"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27</w:t>
            </w:r>
          </w:p>
        </w:tc>
        <w:tc>
          <w:tcPr>
            <w:tcW w:w="900" w:type="dxa"/>
            <w:vAlign w:val="center"/>
          </w:tcPr>
          <w:p w14:paraId="3B647F12" w14:textId="77777777"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5</w:t>
            </w:r>
          </w:p>
        </w:tc>
        <w:tc>
          <w:tcPr>
            <w:tcW w:w="810" w:type="dxa"/>
            <w:vAlign w:val="center"/>
          </w:tcPr>
          <w:p w14:paraId="196BAB2F" w14:textId="35CBFCB4" w:rsidR="00085E07" w:rsidRPr="00482E7B" w:rsidRDefault="00085E07" w:rsidP="00431CDF">
            <w:pPr>
              <w:ind w:right="-110"/>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w:t>
            </w:r>
          </w:p>
        </w:tc>
      </w:tr>
      <w:tr w:rsidR="00085E07" w14:paraId="6B21B25D" w14:textId="77777777" w:rsidTr="00E25BAF">
        <w:tc>
          <w:tcPr>
            <w:tcW w:w="1512" w:type="dxa"/>
          </w:tcPr>
          <w:p w14:paraId="6AD3B328" w14:textId="7FFDCEDE" w:rsidR="00085E07" w:rsidRPr="00607256" w:rsidRDefault="003E6AF4" w:rsidP="009050E9">
            <w:pPr>
              <w:ind w:left="160" w:hanging="180"/>
              <w:rPr>
                <w:rFonts w:ascii="Times New Roman" w:hAnsi="Times New Roman" w:cs="Times New Roman"/>
                <w:sz w:val="20"/>
                <w:szCs w:val="20"/>
              </w:rPr>
            </w:pPr>
            <w:r>
              <w:rPr>
                <w:rFonts w:ascii="Times New Roman" w:hAnsi="Times New Roman" w:cs="Times New Roman"/>
                <w:sz w:val="20"/>
                <w:szCs w:val="20"/>
              </w:rPr>
              <w:t>Fewer</w:t>
            </w:r>
            <w:r w:rsidRPr="00607256">
              <w:rPr>
                <w:rFonts w:ascii="Times New Roman" w:hAnsi="Times New Roman" w:cs="Times New Roman"/>
                <w:sz w:val="20"/>
                <w:szCs w:val="20"/>
              </w:rPr>
              <w:t xml:space="preserve"> </w:t>
            </w:r>
            <w:r w:rsidR="00085E07" w:rsidRPr="00607256">
              <w:rPr>
                <w:rFonts w:ascii="Times New Roman" w:hAnsi="Times New Roman" w:cs="Times New Roman"/>
                <w:sz w:val="20"/>
                <w:szCs w:val="20"/>
              </w:rPr>
              <w:t xml:space="preserve">than </w:t>
            </w:r>
            <w:r w:rsidR="00740514">
              <w:rPr>
                <w:rFonts w:ascii="Times New Roman" w:hAnsi="Times New Roman" w:cs="Times New Roman"/>
                <w:sz w:val="20"/>
                <w:szCs w:val="20"/>
              </w:rPr>
              <w:t>1</w:t>
            </w:r>
            <w:r w:rsidR="00085E07" w:rsidRPr="00607256">
              <w:rPr>
                <w:rFonts w:ascii="Times New Roman" w:hAnsi="Times New Roman" w:cs="Times New Roman"/>
                <w:sz w:val="20"/>
                <w:szCs w:val="20"/>
              </w:rPr>
              <w:t>K</w:t>
            </w:r>
            <w:r w:rsidR="00DA49F9">
              <w:rPr>
                <w:rFonts w:ascii="Times New Roman" w:hAnsi="Times New Roman" w:cs="Times New Roman"/>
                <w:sz w:val="20"/>
                <w:szCs w:val="20"/>
              </w:rPr>
              <w:t xml:space="preserve"> students</w:t>
            </w:r>
          </w:p>
        </w:tc>
        <w:tc>
          <w:tcPr>
            <w:tcW w:w="918" w:type="dxa"/>
          </w:tcPr>
          <w:p w14:paraId="568CE524" w14:textId="77777777"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.07</w:t>
            </w:r>
          </w:p>
        </w:tc>
        <w:tc>
          <w:tcPr>
            <w:tcW w:w="810" w:type="dxa"/>
          </w:tcPr>
          <w:p w14:paraId="763F6739" w14:textId="77777777"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.07</w:t>
            </w:r>
          </w:p>
        </w:tc>
        <w:tc>
          <w:tcPr>
            <w:tcW w:w="900" w:type="dxa"/>
            <w:gridSpan w:val="2"/>
          </w:tcPr>
          <w:p w14:paraId="7967EB0B"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3*</w:t>
            </w:r>
          </w:p>
        </w:tc>
        <w:tc>
          <w:tcPr>
            <w:tcW w:w="920" w:type="dxa"/>
          </w:tcPr>
          <w:p w14:paraId="22B0F038"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.08</w:t>
            </w:r>
          </w:p>
        </w:tc>
        <w:tc>
          <w:tcPr>
            <w:tcW w:w="860" w:type="dxa"/>
            <w:gridSpan w:val="2"/>
          </w:tcPr>
          <w:p w14:paraId="78FC6B7B" w14:textId="77777777"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.07</w:t>
            </w:r>
          </w:p>
        </w:tc>
        <w:tc>
          <w:tcPr>
            <w:tcW w:w="830" w:type="dxa"/>
            <w:gridSpan w:val="2"/>
          </w:tcPr>
          <w:p w14:paraId="06B45768" w14:textId="610D5844"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6*</w:t>
            </w:r>
          </w:p>
        </w:tc>
        <w:tc>
          <w:tcPr>
            <w:tcW w:w="900" w:type="dxa"/>
          </w:tcPr>
          <w:p w14:paraId="4F89DEDD" w14:textId="77777777"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3</w:t>
            </w:r>
          </w:p>
        </w:tc>
        <w:tc>
          <w:tcPr>
            <w:tcW w:w="900" w:type="dxa"/>
          </w:tcPr>
          <w:p w14:paraId="773792F5"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.06</w:t>
            </w:r>
          </w:p>
        </w:tc>
        <w:tc>
          <w:tcPr>
            <w:tcW w:w="810" w:type="dxa"/>
          </w:tcPr>
          <w:p w14:paraId="2A0DB691" w14:textId="4D5F9104"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.4</w:t>
            </w:r>
            <w:r w:rsidR="00740514">
              <w:rPr>
                <w:rFonts w:ascii="Times New Roman" w:hAnsi="Times New Roman" w:cs="Times New Roman"/>
                <w:color w:val="010205"/>
                <w:sz w:val="20"/>
                <w:szCs w:val="20"/>
              </w:rPr>
              <w:t>11</w:t>
            </w:r>
          </w:p>
        </w:tc>
      </w:tr>
      <w:tr w:rsidR="00085E07" w14:paraId="6516AA33" w14:textId="77777777" w:rsidTr="00E25BAF">
        <w:tc>
          <w:tcPr>
            <w:tcW w:w="1512" w:type="dxa"/>
          </w:tcPr>
          <w:p w14:paraId="06C483E3" w14:textId="2CB55F36" w:rsidR="00085E07" w:rsidRPr="00607256" w:rsidRDefault="003E6AF4" w:rsidP="009050E9">
            <w:pPr>
              <w:ind w:left="160" w:hanging="180"/>
              <w:rPr>
                <w:rFonts w:ascii="Times New Roman" w:hAnsi="Times New Roman" w:cs="Times New Roman"/>
                <w:sz w:val="20"/>
                <w:szCs w:val="20"/>
              </w:rPr>
            </w:pPr>
            <w:r>
              <w:rPr>
                <w:rFonts w:ascii="Times New Roman" w:hAnsi="Times New Roman" w:cs="Times New Roman"/>
                <w:sz w:val="20"/>
                <w:szCs w:val="20"/>
              </w:rPr>
              <w:t>Fewer</w:t>
            </w:r>
            <w:r w:rsidRPr="00607256">
              <w:rPr>
                <w:rFonts w:ascii="Times New Roman" w:hAnsi="Times New Roman" w:cs="Times New Roman"/>
                <w:sz w:val="20"/>
                <w:szCs w:val="20"/>
              </w:rPr>
              <w:t xml:space="preserve"> </w:t>
            </w:r>
            <w:r w:rsidR="00085E07" w:rsidRPr="00607256">
              <w:rPr>
                <w:rFonts w:ascii="Times New Roman" w:hAnsi="Times New Roman" w:cs="Times New Roman"/>
                <w:sz w:val="20"/>
                <w:szCs w:val="20"/>
              </w:rPr>
              <w:t>than 250</w:t>
            </w:r>
            <w:r w:rsidR="00DA49F9">
              <w:rPr>
                <w:rFonts w:ascii="Times New Roman" w:hAnsi="Times New Roman" w:cs="Times New Roman"/>
                <w:sz w:val="20"/>
                <w:szCs w:val="20"/>
              </w:rPr>
              <w:t xml:space="preserve"> students</w:t>
            </w:r>
          </w:p>
        </w:tc>
        <w:tc>
          <w:tcPr>
            <w:tcW w:w="918" w:type="dxa"/>
          </w:tcPr>
          <w:p w14:paraId="3C0456BC"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-.003</w:t>
            </w:r>
          </w:p>
        </w:tc>
        <w:tc>
          <w:tcPr>
            <w:tcW w:w="810" w:type="dxa"/>
          </w:tcPr>
          <w:p w14:paraId="0D8037C7" w14:textId="6BB82831"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8</w:t>
            </w:r>
          </w:p>
        </w:tc>
        <w:tc>
          <w:tcPr>
            <w:tcW w:w="900" w:type="dxa"/>
            <w:gridSpan w:val="2"/>
          </w:tcPr>
          <w:p w14:paraId="0AE879BB"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.89</w:t>
            </w:r>
          </w:p>
        </w:tc>
        <w:tc>
          <w:tcPr>
            <w:tcW w:w="920" w:type="dxa"/>
          </w:tcPr>
          <w:p w14:paraId="1392A366"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.03</w:t>
            </w:r>
          </w:p>
        </w:tc>
        <w:tc>
          <w:tcPr>
            <w:tcW w:w="860" w:type="dxa"/>
            <w:gridSpan w:val="2"/>
          </w:tcPr>
          <w:p w14:paraId="7B9336D3" w14:textId="5430BFAF"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8</w:t>
            </w:r>
          </w:p>
        </w:tc>
        <w:tc>
          <w:tcPr>
            <w:tcW w:w="830" w:type="dxa"/>
            <w:gridSpan w:val="2"/>
          </w:tcPr>
          <w:p w14:paraId="59AB3463"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.2</w:t>
            </w:r>
            <w:r>
              <w:rPr>
                <w:rFonts w:ascii="Times New Roman" w:hAnsi="Times New Roman" w:cs="Times New Roman"/>
                <w:color w:val="010205"/>
                <w:sz w:val="20"/>
                <w:szCs w:val="20"/>
              </w:rPr>
              <w:t>07</w:t>
            </w:r>
          </w:p>
        </w:tc>
        <w:tc>
          <w:tcPr>
            <w:tcW w:w="900" w:type="dxa"/>
          </w:tcPr>
          <w:p w14:paraId="18059DFF" w14:textId="77777777"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3</w:t>
            </w:r>
          </w:p>
        </w:tc>
        <w:tc>
          <w:tcPr>
            <w:tcW w:w="900" w:type="dxa"/>
          </w:tcPr>
          <w:p w14:paraId="2A8B05EC" w14:textId="5DA5EF76"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6</w:t>
            </w:r>
          </w:p>
        </w:tc>
        <w:tc>
          <w:tcPr>
            <w:tcW w:w="810" w:type="dxa"/>
          </w:tcPr>
          <w:p w14:paraId="326EF0BF"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.3</w:t>
            </w:r>
            <w:r>
              <w:rPr>
                <w:rFonts w:ascii="Times New Roman" w:hAnsi="Times New Roman" w:cs="Times New Roman"/>
                <w:color w:val="010205"/>
                <w:sz w:val="20"/>
                <w:szCs w:val="20"/>
              </w:rPr>
              <w:t>49</w:t>
            </w:r>
          </w:p>
        </w:tc>
      </w:tr>
      <w:tr w:rsidR="00085E07" w14:paraId="6D689DFD" w14:textId="77777777" w:rsidTr="009050E9">
        <w:tc>
          <w:tcPr>
            <w:tcW w:w="9360" w:type="dxa"/>
            <w:gridSpan w:val="13"/>
            <w:vAlign w:val="center"/>
          </w:tcPr>
          <w:p w14:paraId="318C4610" w14:textId="77777777" w:rsidR="00085E07" w:rsidRPr="00293809" w:rsidRDefault="00085E07" w:rsidP="009050E9">
            <w:pPr>
              <w:ind w:left="-19"/>
              <w:jc w:val="center"/>
              <w:rPr>
                <w:rFonts w:ascii="Times New Roman" w:hAnsi="Times New Roman" w:cs="Times New Roman"/>
                <w:color w:val="010205"/>
                <w:sz w:val="20"/>
                <w:szCs w:val="20"/>
              </w:rPr>
            </w:pPr>
            <w:r>
              <w:rPr>
                <w:rFonts w:ascii="Times New Roman" w:hAnsi="Times New Roman" w:cs="Times New Roman"/>
                <w:sz w:val="20"/>
                <w:szCs w:val="20"/>
              </w:rPr>
              <w:t>District Demographics</w:t>
            </w:r>
          </w:p>
        </w:tc>
      </w:tr>
      <w:tr w:rsidR="00085E07" w14:paraId="24BB0AA8" w14:textId="77777777" w:rsidTr="00E25BAF">
        <w:tc>
          <w:tcPr>
            <w:tcW w:w="1512" w:type="dxa"/>
          </w:tcPr>
          <w:p w14:paraId="6181EC5E" w14:textId="77777777" w:rsidR="00085E07" w:rsidRPr="00607256" w:rsidRDefault="00085E07" w:rsidP="009050E9">
            <w:pPr>
              <w:ind w:left="160" w:hanging="180"/>
              <w:rPr>
                <w:rFonts w:ascii="Times New Roman" w:hAnsi="Times New Roman" w:cs="Times New Roman"/>
                <w:sz w:val="20"/>
                <w:szCs w:val="20"/>
              </w:rPr>
            </w:pPr>
            <w:r w:rsidRPr="00607256">
              <w:rPr>
                <w:rFonts w:ascii="Times New Roman" w:hAnsi="Times New Roman" w:cs="Times New Roman"/>
                <w:sz w:val="20"/>
                <w:szCs w:val="20"/>
              </w:rPr>
              <w:t xml:space="preserve">% </w:t>
            </w:r>
            <w:proofErr w:type="gramStart"/>
            <w:r w:rsidRPr="00607256">
              <w:rPr>
                <w:rFonts w:ascii="Times New Roman" w:hAnsi="Times New Roman" w:cs="Times New Roman"/>
                <w:sz w:val="20"/>
                <w:szCs w:val="20"/>
              </w:rPr>
              <w:t>of</w:t>
            </w:r>
            <w:proofErr w:type="gramEnd"/>
            <w:r w:rsidRPr="00607256">
              <w:rPr>
                <w:rFonts w:ascii="Times New Roman" w:hAnsi="Times New Roman" w:cs="Times New Roman"/>
                <w:sz w:val="20"/>
                <w:szCs w:val="20"/>
              </w:rPr>
              <w:t xml:space="preserve"> White</w:t>
            </w:r>
          </w:p>
        </w:tc>
        <w:tc>
          <w:tcPr>
            <w:tcW w:w="918" w:type="dxa"/>
          </w:tcPr>
          <w:p w14:paraId="5055BCEC" w14:textId="5B63CFCC"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3</w:t>
            </w:r>
          </w:p>
        </w:tc>
        <w:tc>
          <w:tcPr>
            <w:tcW w:w="810" w:type="dxa"/>
          </w:tcPr>
          <w:p w14:paraId="043D7D5C"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900" w:type="dxa"/>
            <w:gridSpan w:val="2"/>
          </w:tcPr>
          <w:p w14:paraId="45FEDACF"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.22</w:t>
            </w:r>
          </w:p>
        </w:tc>
        <w:tc>
          <w:tcPr>
            <w:tcW w:w="920" w:type="dxa"/>
          </w:tcPr>
          <w:p w14:paraId="5D1D0D5E" w14:textId="51793A60"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.00</w:t>
            </w:r>
            <w:r w:rsidR="00740514">
              <w:rPr>
                <w:rFonts w:ascii="Times New Roman" w:hAnsi="Times New Roman" w:cs="Times New Roman"/>
                <w:color w:val="010205"/>
                <w:sz w:val="20"/>
                <w:szCs w:val="20"/>
              </w:rPr>
              <w:t>1</w:t>
            </w:r>
          </w:p>
        </w:tc>
        <w:tc>
          <w:tcPr>
            <w:tcW w:w="860" w:type="dxa"/>
            <w:gridSpan w:val="2"/>
          </w:tcPr>
          <w:p w14:paraId="3E96A4A4"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830" w:type="dxa"/>
            <w:gridSpan w:val="2"/>
          </w:tcPr>
          <w:p w14:paraId="34370B15"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.9</w:t>
            </w:r>
            <w:r>
              <w:rPr>
                <w:rFonts w:ascii="Times New Roman" w:hAnsi="Times New Roman" w:cs="Times New Roman"/>
                <w:color w:val="010205"/>
                <w:sz w:val="20"/>
                <w:szCs w:val="20"/>
              </w:rPr>
              <w:t>92</w:t>
            </w:r>
          </w:p>
        </w:tc>
        <w:tc>
          <w:tcPr>
            <w:tcW w:w="900" w:type="dxa"/>
          </w:tcPr>
          <w:p w14:paraId="3EB106DC" w14:textId="3DA20C65"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sidRPr="00293809">
              <w:rPr>
                <w:rFonts w:ascii="Times New Roman" w:hAnsi="Times New Roman" w:cs="Times New Roman"/>
                <w:color w:val="010205"/>
                <w:sz w:val="20"/>
                <w:szCs w:val="20"/>
              </w:rPr>
              <w:t>4</w:t>
            </w:r>
          </w:p>
        </w:tc>
        <w:tc>
          <w:tcPr>
            <w:tcW w:w="900" w:type="dxa"/>
          </w:tcPr>
          <w:p w14:paraId="286104C8"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810" w:type="dxa"/>
          </w:tcPr>
          <w:p w14:paraId="2D0144D9" w14:textId="142A8958"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sidRPr="00293809">
              <w:rPr>
                <w:rFonts w:ascii="Times New Roman" w:hAnsi="Times New Roman" w:cs="Times New Roman"/>
                <w:color w:val="010205"/>
                <w:sz w:val="20"/>
                <w:szCs w:val="20"/>
              </w:rPr>
              <w:t>6</w:t>
            </w:r>
            <w:r>
              <w:rPr>
                <w:rFonts w:ascii="Times New Roman" w:hAnsi="Times New Roman" w:cs="Times New Roman"/>
                <w:color w:val="010205"/>
                <w:sz w:val="20"/>
                <w:szCs w:val="20"/>
              </w:rPr>
              <w:t>5</w:t>
            </w:r>
          </w:p>
        </w:tc>
      </w:tr>
      <w:tr w:rsidR="00085E07" w14:paraId="1D00F868" w14:textId="77777777" w:rsidTr="00E25BAF">
        <w:tc>
          <w:tcPr>
            <w:tcW w:w="1512" w:type="dxa"/>
          </w:tcPr>
          <w:p w14:paraId="36948FFF" w14:textId="6033D8E5" w:rsidR="00085E07" w:rsidRPr="00607256" w:rsidRDefault="00085E07" w:rsidP="009050E9">
            <w:pPr>
              <w:ind w:left="160" w:hanging="180"/>
              <w:rPr>
                <w:rFonts w:ascii="Times New Roman" w:hAnsi="Times New Roman" w:cs="Times New Roman"/>
                <w:sz w:val="20"/>
                <w:szCs w:val="20"/>
              </w:rPr>
            </w:pPr>
            <w:r w:rsidRPr="00607256">
              <w:rPr>
                <w:rFonts w:ascii="Times New Roman" w:hAnsi="Times New Roman" w:cs="Times New Roman"/>
                <w:sz w:val="20"/>
                <w:szCs w:val="20"/>
              </w:rPr>
              <w:t xml:space="preserve">% </w:t>
            </w:r>
            <w:proofErr w:type="gramStart"/>
            <w:r w:rsidRPr="00607256">
              <w:rPr>
                <w:rFonts w:ascii="Times New Roman" w:hAnsi="Times New Roman" w:cs="Times New Roman"/>
                <w:sz w:val="20"/>
                <w:szCs w:val="20"/>
              </w:rPr>
              <w:t>of</w:t>
            </w:r>
            <w:proofErr w:type="gramEnd"/>
            <w:r w:rsidRPr="00607256">
              <w:rPr>
                <w:rFonts w:ascii="Times New Roman" w:hAnsi="Times New Roman" w:cs="Times New Roman"/>
                <w:sz w:val="20"/>
                <w:szCs w:val="20"/>
              </w:rPr>
              <w:t xml:space="preserve"> </w:t>
            </w:r>
            <w:r w:rsidR="003E6AF4">
              <w:rPr>
                <w:rFonts w:ascii="Times New Roman" w:hAnsi="Times New Roman" w:cs="Times New Roman"/>
                <w:sz w:val="20"/>
                <w:szCs w:val="20"/>
              </w:rPr>
              <w:t>n</w:t>
            </w:r>
            <w:r w:rsidR="003E6AF4" w:rsidRPr="00607256">
              <w:rPr>
                <w:rFonts w:ascii="Times New Roman" w:hAnsi="Times New Roman" w:cs="Times New Roman"/>
                <w:sz w:val="20"/>
                <w:szCs w:val="20"/>
              </w:rPr>
              <w:t>on</w:t>
            </w:r>
            <w:r w:rsidRPr="00607256">
              <w:rPr>
                <w:rFonts w:ascii="Times New Roman" w:hAnsi="Times New Roman" w:cs="Times New Roman"/>
                <w:sz w:val="20"/>
                <w:szCs w:val="20"/>
              </w:rPr>
              <w:t>-White</w:t>
            </w:r>
          </w:p>
        </w:tc>
        <w:tc>
          <w:tcPr>
            <w:tcW w:w="918" w:type="dxa"/>
          </w:tcPr>
          <w:p w14:paraId="7C64EF9E" w14:textId="3F79E6CF"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2</w:t>
            </w:r>
          </w:p>
        </w:tc>
        <w:tc>
          <w:tcPr>
            <w:tcW w:w="810" w:type="dxa"/>
          </w:tcPr>
          <w:p w14:paraId="47497343"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900" w:type="dxa"/>
            <w:gridSpan w:val="2"/>
          </w:tcPr>
          <w:p w14:paraId="67D7BCB6"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.28</w:t>
            </w:r>
          </w:p>
        </w:tc>
        <w:tc>
          <w:tcPr>
            <w:tcW w:w="920" w:type="dxa"/>
          </w:tcPr>
          <w:p w14:paraId="5A6F771F" w14:textId="77777777" w:rsidR="00085E07" w:rsidRPr="00482E7B" w:rsidRDefault="00085E07" w:rsidP="00431CDF">
            <w:pPr>
              <w:ind w:left="-19"/>
              <w:jc w:val="center"/>
              <w:rPr>
                <w:rFonts w:ascii="Times New Roman" w:hAnsi="Times New Roman" w:cs="Times New Roman"/>
                <w:sz w:val="20"/>
                <w:szCs w:val="20"/>
              </w:rPr>
            </w:pPr>
            <w:r>
              <w:rPr>
                <w:rFonts w:ascii="Times New Roman" w:hAnsi="Times New Roman" w:cs="Times New Roman"/>
                <w:color w:val="010205"/>
                <w:sz w:val="20"/>
                <w:szCs w:val="20"/>
              </w:rPr>
              <w:t>0</w:t>
            </w: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5</w:t>
            </w:r>
          </w:p>
        </w:tc>
        <w:tc>
          <w:tcPr>
            <w:tcW w:w="860" w:type="dxa"/>
            <w:gridSpan w:val="2"/>
          </w:tcPr>
          <w:p w14:paraId="0139B469"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04</w:t>
            </w:r>
          </w:p>
        </w:tc>
        <w:tc>
          <w:tcPr>
            <w:tcW w:w="830" w:type="dxa"/>
            <w:gridSpan w:val="2"/>
          </w:tcPr>
          <w:p w14:paraId="1DCAD2F3"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.6</w:t>
            </w:r>
            <w:r>
              <w:rPr>
                <w:rFonts w:ascii="Times New Roman" w:hAnsi="Times New Roman" w:cs="Times New Roman"/>
                <w:color w:val="010205"/>
                <w:sz w:val="20"/>
                <w:szCs w:val="20"/>
              </w:rPr>
              <w:t>53</w:t>
            </w:r>
          </w:p>
        </w:tc>
        <w:tc>
          <w:tcPr>
            <w:tcW w:w="900" w:type="dxa"/>
          </w:tcPr>
          <w:p w14:paraId="090B6D9A"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9</w:t>
            </w:r>
          </w:p>
        </w:tc>
        <w:tc>
          <w:tcPr>
            <w:tcW w:w="900" w:type="dxa"/>
          </w:tcPr>
          <w:p w14:paraId="16786A34"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810" w:type="dxa"/>
          </w:tcPr>
          <w:p w14:paraId="248F0008" w14:textId="77777777" w:rsidR="00085E07" w:rsidRPr="00482E7B" w:rsidRDefault="00085E07" w:rsidP="00431CDF">
            <w:pPr>
              <w:ind w:left="-19"/>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396</w:t>
            </w:r>
          </w:p>
        </w:tc>
      </w:tr>
      <w:tr w:rsidR="00085E07" w14:paraId="2BE44486" w14:textId="77777777" w:rsidTr="009050E9">
        <w:tc>
          <w:tcPr>
            <w:tcW w:w="9360" w:type="dxa"/>
            <w:gridSpan w:val="13"/>
          </w:tcPr>
          <w:p w14:paraId="4946602C" w14:textId="77777777" w:rsidR="00085E07" w:rsidRPr="00482E7B" w:rsidRDefault="00085E07" w:rsidP="009050E9">
            <w:pPr>
              <w:ind w:left="-19"/>
              <w:jc w:val="center"/>
              <w:rPr>
                <w:rFonts w:ascii="Times New Roman" w:hAnsi="Times New Roman" w:cs="Times New Roman"/>
                <w:sz w:val="20"/>
                <w:szCs w:val="20"/>
              </w:rPr>
            </w:pPr>
            <w:r w:rsidRPr="00607256">
              <w:rPr>
                <w:rFonts w:ascii="Times New Roman" w:hAnsi="Times New Roman" w:cs="Times New Roman"/>
                <w:sz w:val="20"/>
                <w:szCs w:val="20"/>
              </w:rPr>
              <w:t>Academic</w:t>
            </w:r>
          </w:p>
        </w:tc>
      </w:tr>
      <w:tr w:rsidR="00085E07" w14:paraId="5C491753" w14:textId="77777777" w:rsidTr="00E25BAF">
        <w:tc>
          <w:tcPr>
            <w:tcW w:w="1512" w:type="dxa"/>
          </w:tcPr>
          <w:p w14:paraId="6F25A43D" w14:textId="72775ECF" w:rsidR="00085E07" w:rsidRPr="00607256" w:rsidRDefault="00085E07" w:rsidP="00431CDF">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3E6AF4">
              <w:rPr>
                <w:rFonts w:ascii="Times New Roman" w:hAnsi="Times New Roman" w:cs="Times New Roman"/>
                <w:sz w:val="20"/>
                <w:szCs w:val="20"/>
              </w:rPr>
              <w:t>r</w:t>
            </w:r>
            <w:r w:rsidR="003E6AF4" w:rsidRPr="00607256">
              <w:rPr>
                <w:rFonts w:ascii="Times New Roman" w:hAnsi="Times New Roman" w:cs="Times New Roman"/>
                <w:sz w:val="20"/>
                <w:szCs w:val="20"/>
              </w:rPr>
              <w:t>eading</w:t>
            </w:r>
            <w:proofErr w:type="gramEnd"/>
            <w:r w:rsidR="003E6AF4" w:rsidRPr="00607256">
              <w:rPr>
                <w:rFonts w:ascii="Times New Roman" w:hAnsi="Times New Roman" w:cs="Times New Roman"/>
                <w:sz w:val="20"/>
                <w:szCs w:val="20"/>
              </w:rPr>
              <w:t xml:space="preserve"> </w:t>
            </w:r>
            <w:r w:rsidR="003E6AF4">
              <w:rPr>
                <w:rFonts w:ascii="Times New Roman" w:hAnsi="Times New Roman" w:cs="Times New Roman"/>
                <w:sz w:val="20"/>
                <w:szCs w:val="20"/>
              </w:rPr>
              <w:t>r</w:t>
            </w:r>
            <w:r w:rsidR="003E6AF4" w:rsidRPr="00607256">
              <w:rPr>
                <w:rFonts w:ascii="Times New Roman" w:hAnsi="Times New Roman" w:cs="Times New Roman"/>
                <w:sz w:val="20"/>
                <w:szCs w:val="20"/>
              </w:rPr>
              <w:t>emediation</w:t>
            </w:r>
          </w:p>
        </w:tc>
        <w:tc>
          <w:tcPr>
            <w:tcW w:w="918" w:type="dxa"/>
          </w:tcPr>
          <w:p w14:paraId="121AB704" w14:textId="6D42A2CD"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-.04</w:t>
            </w:r>
            <w:r w:rsidR="00740514">
              <w:rPr>
                <w:rFonts w:ascii="Times New Roman" w:hAnsi="Times New Roman" w:cs="Times New Roman"/>
                <w:color w:val="010205"/>
                <w:sz w:val="20"/>
                <w:szCs w:val="20"/>
              </w:rPr>
              <w:t>1</w:t>
            </w:r>
          </w:p>
        </w:tc>
        <w:tc>
          <w:tcPr>
            <w:tcW w:w="810" w:type="dxa"/>
          </w:tcPr>
          <w:p w14:paraId="25EBDBDD"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.002</w:t>
            </w:r>
          </w:p>
        </w:tc>
        <w:tc>
          <w:tcPr>
            <w:tcW w:w="900" w:type="dxa"/>
            <w:gridSpan w:val="2"/>
          </w:tcPr>
          <w:p w14:paraId="645E64BB" w14:textId="4EDF58A1"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.3</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4</w:t>
            </w:r>
          </w:p>
        </w:tc>
        <w:tc>
          <w:tcPr>
            <w:tcW w:w="920" w:type="dxa"/>
          </w:tcPr>
          <w:p w14:paraId="144B43A9"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-.06</w:t>
            </w:r>
            <w:r>
              <w:rPr>
                <w:rFonts w:ascii="Times New Roman" w:hAnsi="Times New Roman" w:cs="Times New Roman"/>
                <w:color w:val="010205"/>
                <w:sz w:val="20"/>
                <w:szCs w:val="20"/>
              </w:rPr>
              <w:t>4</w:t>
            </w:r>
          </w:p>
        </w:tc>
        <w:tc>
          <w:tcPr>
            <w:tcW w:w="860" w:type="dxa"/>
            <w:gridSpan w:val="2"/>
          </w:tcPr>
          <w:p w14:paraId="266F6930"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.002</w:t>
            </w:r>
          </w:p>
        </w:tc>
        <w:tc>
          <w:tcPr>
            <w:tcW w:w="830" w:type="dxa"/>
            <w:gridSpan w:val="2"/>
          </w:tcPr>
          <w:p w14:paraId="1B231228" w14:textId="01453A24"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11</w:t>
            </w:r>
            <w:r>
              <w:rPr>
                <w:rFonts w:ascii="Times New Roman" w:hAnsi="Times New Roman" w:cs="Times New Roman"/>
                <w:color w:val="010205"/>
                <w:sz w:val="20"/>
                <w:szCs w:val="20"/>
              </w:rPr>
              <w:t>7</w:t>
            </w:r>
          </w:p>
        </w:tc>
        <w:tc>
          <w:tcPr>
            <w:tcW w:w="900" w:type="dxa"/>
          </w:tcPr>
          <w:p w14:paraId="2B7C5975"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Pr>
                <w:rFonts w:ascii="Times New Roman" w:hAnsi="Times New Roman" w:cs="Times New Roman"/>
                <w:color w:val="010205"/>
                <w:sz w:val="20"/>
                <w:szCs w:val="20"/>
              </w:rPr>
              <w:t>7</w:t>
            </w:r>
          </w:p>
        </w:tc>
        <w:tc>
          <w:tcPr>
            <w:tcW w:w="900" w:type="dxa"/>
          </w:tcPr>
          <w:p w14:paraId="5C809792"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.002</w:t>
            </w:r>
          </w:p>
        </w:tc>
        <w:tc>
          <w:tcPr>
            <w:tcW w:w="810" w:type="dxa"/>
          </w:tcPr>
          <w:p w14:paraId="4C43B379"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867</w:t>
            </w:r>
          </w:p>
        </w:tc>
      </w:tr>
      <w:tr w:rsidR="00085E07" w14:paraId="686B0D90" w14:textId="77777777" w:rsidTr="00E25BAF">
        <w:tc>
          <w:tcPr>
            <w:tcW w:w="1512" w:type="dxa"/>
          </w:tcPr>
          <w:p w14:paraId="7B10BA58" w14:textId="3E109801" w:rsidR="00085E07" w:rsidRPr="00607256" w:rsidRDefault="00085E07" w:rsidP="00431CDF">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3E6AF4">
              <w:rPr>
                <w:rFonts w:ascii="Times New Roman" w:hAnsi="Times New Roman" w:cs="Times New Roman"/>
                <w:sz w:val="20"/>
                <w:szCs w:val="20"/>
              </w:rPr>
              <w:t>d</w:t>
            </w:r>
            <w:r w:rsidR="003E6AF4" w:rsidRPr="00607256">
              <w:rPr>
                <w:rFonts w:ascii="Times New Roman" w:hAnsi="Times New Roman" w:cs="Times New Roman"/>
                <w:sz w:val="20"/>
                <w:szCs w:val="20"/>
              </w:rPr>
              <w:t>rop</w:t>
            </w:r>
            <w:proofErr w:type="gramEnd"/>
            <w:r w:rsidRPr="00607256">
              <w:rPr>
                <w:rFonts w:ascii="Times New Roman" w:hAnsi="Times New Roman" w:cs="Times New Roman"/>
                <w:sz w:val="20"/>
                <w:szCs w:val="20"/>
              </w:rPr>
              <w:t>-</w:t>
            </w:r>
            <w:r w:rsidR="003E6AF4">
              <w:rPr>
                <w:rFonts w:ascii="Times New Roman" w:hAnsi="Times New Roman" w:cs="Times New Roman"/>
                <w:sz w:val="20"/>
                <w:szCs w:val="20"/>
              </w:rPr>
              <w:t>o</w:t>
            </w:r>
            <w:r w:rsidR="003E6AF4" w:rsidRPr="00607256">
              <w:rPr>
                <w:rFonts w:ascii="Times New Roman" w:hAnsi="Times New Roman" w:cs="Times New Roman"/>
                <w:sz w:val="20"/>
                <w:szCs w:val="20"/>
              </w:rPr>
              <w:t xml:space="preserve">ut </w:t>
            </w:r>
            <w:r w:rsidR="003E6AF4">
              <w:rPr>
                <w:rFonts w:ascii="Times New Roman" w:hAnsi="Times New Roman" w:cs="Times New Roman"/>
                <w:sz w:val="20"/>
                <w:szCs w:val="20"/>
              </w:rPr>
              <w:t>r</w:t>
            </w:r>
            <w:r w:rsidR="003E6AF4" w:rsidRPr="00607256">
              <w:rPr>
                <w:rFonts w:ascii="Times New Roman" w:hAnsi="Times New Roman" w:cs="Times New Roman"/>
                <w:sz w:val="20"/>
                <w:szCs w:val="20"/>
              </w:rPr>
              <w:t>ates</w:t>
            </w:r>
          </w:p>
        </w:tc>
        <w:tc>
          <w:tcPr>
            <w:tcW w:w="918" w:type="dxa"/>
          </w:tcPr>
          <w:p w14:paraId="4BC9B116"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-.03</w:t>
            </w:r>
            <w:r>
              <w:rPr>
                <w:rFonts w:ascii="Times New Roman" w:hAnsi="Times New Roman" w:cs="Times New Roman"/>
                <w:color w:val="010205"/>
                <w:sz w:val="20"/>
                <w:szCs w:val="20"/>
              </w:rPr>
              <w:t>5</w:t>
            </w:r>
          </w:p>
        </w:tc>
        <w:tc>
          <w:tcPr>
            <w:tcW w:w="810" w:type="dxa"/>
          </w:tcPr>
          <w:p w14:paraId="139B8138"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900" w:type="dxa"/>
            <w:gridSpan w:val="2"/>
          </w:tcPr>
          <w:p w14:paraId="4FB90E38"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377</w:t>
            </w:r>
          </w:p>
        </w:tc>
        <w:tc>
          <w:tcPr>
            <w:tcW w:w="920" w:type="dxa"/>
          </w:tcPr>
          <w:p w14:paraId="09636220"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5</w:t>
            </w:r>
          </w:p>
        </w:tc>
        <w:tc>
          <w:tcPr>
            <w:tcW w:w="860" w:type="dxa"/>
            <w:gridSpan w:val="2"/>
          </w:tcPr>
          <w:p w14:paraId="44B808B1"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Pr>
                <w:rFonts w:ascii="Times New Roman" w:hAnsi="Times New Roman" w:cs="Times New Roman"/>
                <w:color w:val="010205"/>
                <w:sz w:val="20"/>
                <w:szCs w:val="20"/>
              </w:rPr>
              <w:t>5</w:t>
            </w:r>
          </w:p>
        </w:tc>
        <w:tc>
          <w:tcPr>
            <w:tcW w:w="830" w:type="dxa"/>
            <w:gridSpan w:val="2"/>
          </w:tcPr>
          <w:p w14:paraId="63324870" w14:textId="5A055248"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2</w:t>
            </w:r>
            <w:r w:rsidR="00740514">
              <w:rPr>
                <w:rFonts w:ascii="Times New Roman" w:hAnsi="Times New Roman" w:cs="Times New Roman"/>
                <w:color w:val="010205"/>
                <w:sz w:val="20"/>
                <w:szCs w:val="20"/>
              </w:rPr>
              <w:t>11</w:t>
            </w:r>
          </w:p>
        </w:tc>
        <w:tc>
          <w:tcPr>
            <w:tcW w:w="900" w:type="dxa"/>
          </w:tcPr>
          <w:p w14:paraId="1B11DE3C"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97</w:t>
            </w:r>
          </w:p>
        </w:tc>
        <w:tc>
          <w:tcPr>
            <w:tcW w:w="900" w:type="dxa"/>
          </w:tcPr>
          <w:p w14:paraId="17876CB4"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.004</w:t>
            </w:r>
          </w:p>
        </w:tc>
        <w:tc>
          <w:tcPr>
            <w:tcW w:w="810" w:type="dxa"/>
          </w:tcPr>
          <w:p w14:paraId="4162051D" w14:textId="41F43BCE"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6*</w:t>
            </w:r>
          </w:p>
        </w:tc>
      </w:tr>
      <w:tr w:rsidR="00085E07" w14:paraId="621AD95F" w14:textId="77777777" w:rsidTr="00E25BAF">
        <w:tc>
          <w:tcPr>
            <w:tcW w:w="1512" w:type="dxa"/>
          </w:tcPr>
          <w:p w14:paraId="6DF439F5" w14:textId="1DA43AC1" w:rsidR="00085E07" w:rsidRPr="00607256" w:rsidRDefault="00085E07" w:rsidP="00431CDF">
            <w:pPr>
              <w:rPr>
                <w:rFonts w:ascii="Times New Roman" w:hAnsi="Times New Roman" w:cs="Times New Roman"/>
                <w:sz w:val="20"/>
                <w:szCs w:val="20"/>
              </w:rPr>
            </w:pPr>
            <w:r>
              <w:rPr>
                <w:rFonts w:ascii="Times New Roman" w:hAnsi="Times New Roman" w:cs="Times New Roman"/>
                <w:sz w:val="20"/>
                <w:szCs w:val="20"/>
              </w:rPr>
              <w:t xml:space="preserve">% </w:t>
            </w:r>
            <w:r w:rsidRPr="00607256">
              <w:rPr>
                <w:rFonts w:ascii="Times New Roman" w:hAnsi="Times New Roman" w:cs="Times New Roman"/>
                <w:sz w:val="20"/>
                <w:szCs w:val="20"/>
              </w:rPr>
              <w:t xml:space="preserve">EL </w:t>
            </w:r>
            <w:r w:rsidR="003E6AF4">
              <w:rPr>
                <w:rFonts w:ascii="Times New Roman" w:hAnsi="Times New Roman" w:cs="Times New Roman"/>
                <w:sz w:val="20"/>
                <w:szCs w:val="20"/>
              </w:rPr>
              <w:t>s</w:t>
            </w:r>
            <w:r w:rsidR="003E6AF4" w:rsidRPr="00607256">
              <w:rPr>
                <w:rFonts w:ascii="Times New Roman" w:hAnsi="Times New Roman" w:cs="Times New Roman"/>
                <w:sz w:val="20"/>
                <w:szCs w:val="20"/>
              </w:rPr>
              <w:t>tudents</w:t>
            </w:r>
          </w:p>
        </w:tc>
        <w:tc>
          <w:tcPr>
            <w:tcW w:w="918" w:type="dxa"/>
          </w:tcPr>
          <w:p w14:paraId="4D605461"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.07</w:t>
            </w:r>
            <w:r>
              <w:rPr>
                <w:rFonts w:ascii="Times New Roman" w:hAnsi="Times New Roman" w:cs="Times New Roman"/>
                <w:color w:val="010205"/>
                <w:sz w:val="20"/>
                <w:szCs w:val="20"/>
              </w:rPr>
              <w:t>8</w:t>
            </w:r>
          </w:p>
        </w:tc>
        <w:tc>
          <w:tcPr>
            <w:tcW w:w="810" w:type="dxa"/>
          </w:tcPr>
          <w:p w14:paraId="0391E821"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Pr>
                <w:rFonts w:ascii="Times New Roman" w:hAnsi="Times New Roman" w:cs="Times New Roman"/>
                <w:color w:val="010205"/>
                <w:sz w:val="20"/>
                <w:szCs w:val="20"/>
              </w:rPr>
              <w:t>4</w:t>
            </w:r>
          </w:p>
        </w:tc>
        <w:tc>
          <w:tcPr>
            <w:tcW w:w="900" w:type="dxa"/>
            <w:gridSpan w:val="2"/>
          </w:tcPr>
          <w:p w14:paraId="0F82FA21" w14:textId="13B87463"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93</w:t>
            </w:r>
          </w:p>
        </w:tc>
        <w:tc>
          <w:tcPr>
            <w:tcW w:w="920" w:type="dxa"/>
          </w:tcPr>
          <w:p w14:paraId="2EC28A0C"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.02</w:t>
            </w:r>
            <w:r>
              <w:rPr>
                <w:rFonts w:ascii="Times New Roman" w:hAnsi="Times New Roman" w:cs="Times New Roman"/>
                <w:color w:val="010205"/>
                <w:sz w:val="20"/>
                <w:szCs w:val="20"/>
              </w:rPr>
              <w:t>6</w:t>
            </w:r>
          </w:p>
        </w:tc>
        <w:tc>
          <w:tcPr>
            <w:tcW w:w="860" w:type="dxa"/>
            <w:gridSpan w:val="2"/>
          </w:tcPr>
          <w:p w14:paraId="7836C1D4"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Pr>
                <w:rFonts w:ascii="Times New Roman" w:hAnsi="Times New Roman" w:cs="Times New Roman"/>
                <w:color w:val="010205"/>
                <w:sz w:val="20"/>
                <w:szCs w:val="20"/>
              </w:rPr>
              <w:t>4</w:t>
            </w:r>
          </w:p>
        </w:tc>
        <w:tc>
          <w:tcPr>
            <w:tcW w:w="830" w:type="dxa"/>
            <w:gridSpan w:val="2"/>
          </w:tcPr>
          <w:p w14:paraId="67B6C931" w14:textId="3FFCD8F2"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.6</w:t>
            </w:r>
            <w:r>
              <w:rPr>
                <w:rFonts w:ascii="Times New Roman" w:hAnsi="Times New Roman" w:cs="Times New Roman"/>
                <w:color w:val="010205"/>
                <w:sz w:val="20"/>
                <w:szCs w:val="20"/>
              </w:rPr>
              <w:t>6</w:t>
            </w:r>
            <w:r w:rsidR="00740514">
              <w:rPr>
                <w:rFonts w:ascii="Times New Roman" w:hAnsi="Times New Roman" w:cs="Times New Roman"/>
                <w:color w:val="010205"/>
                <w:sz w:val="20"/>
                <w:szCs w:val="20"/>
              </w:rPr>
              <w:t>1</w:t>
            </w:r>
          </w:p>
        </w:tc>
        <w:tc>
          <w:tcPr>
            <w:tcW w:w="900" w:type="dxa"/>
          </w:tcPr>
          <w:p w14:paraId="6A513B48" w14:textId="0C40140F"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11</w:t>
            </w:r>
            <w:r>
              <w:rPr>
                <w:rFonts w:ascii="Times New Roman" w:hAnsi="Times New Roman" w:cs="Times New Roman"/>
                <w:color w:val="010205"/>
                <w:sz w:val="20"/>
                <w:szCs w:val="20"/>
              </w:rPr>
              <w:t>3</w:t>
            </w:r>
          </w:p>
        </w:tc>
        <w:tc>
          <w:tcPr>
            <w:tcW w:w="900" w:type="dxa"/>
          </w:tcPr>
          <w:p w14:paraId="495C3B3B"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.003</w:t>
            </w:r>
          </w:p>
        </w:tc>
        <w:tc>
          <w:tcPr>
            <w:tcW w:w="810" w:type="dxa"/>
          </w:tcPr>
          <w:p w14:paraId="72592CDC"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6</w:t>
            </w:r>
          </w:p>
        </w:tc>
      </w:tr>
      <w:tr w:rsidR="00085E07" w14:paraId="124DCAB5" w14:textId="77777777" w:rsidTr="00E25BAF">
        <w:tc>
          <w:tcPr>
            <w:tcW w:w="1512" w:type="dxa"/>
          </w:tcPr>
          <w:p w14:paraId="3B120F9E" w14:textId="69499B82" w:rsidR="00085E07" w:rsidRPr="00607256" w:rsidRDefault="00085E07" w:rsidP="00431CDF">
            <w:pP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3E6AF4">
              <w:rPr>
                <w:rFonts w:ascii="Times New Roman" w:hAnsi="Times New Roman" w:cs="Times New Roman"/>
                <w:sz w:val="20"/>
                <w:szCs w:val="20"/>
              </w:rPr>
              <w:t>s</w:t>
            </w:r>
            <w:r w:rsidR="003E6AF4" w:rsidRPr="00607256">
              <w:rPr>
                <w:rFonts w:ascii="Times New Roman" w:hAnsi="Times New Roman" w:cs="Times New Roman"/>
                <w:sz w:val="20"/>
                <w:szCs w:val="20"/>
              </w:rPr>
              <w:t>pecial</w:t>
            </w:r>
            <w:proofErr w:type="gramEnd"/>
            <w:r w:rsidR="003E6AF4" w:rsidRPr="00607256">
              <w:rPr>
                <w:rFonts w:ascii="Times New Roman" w:hAnsi="Times New Roman" w:cs="Times New Roman"/>
                <w:sz w:val="20"/>
                <w:szCs w:val="20"/>
              </w:rPr>
              <w:t xml:space="preserve"> </w:t>
            </w:r>
            <w:r w:rsidR="003E6AF4">
              <w:rPr>
                <w:rFonts w:ascii="Times New Roman" w:hAnsi="Times New Roman" w:cs="Times New Roman"/>
                <w:sz w:val="20"/>
                <w:szCs w:val="20"/>
              </w:rPr>
              <w:t>e</w:t>
            </w:r>
            <w:r w:rsidR="003E6AF4" w:rsidRPr="00607256">
              <w:rPr>
                <w:rFonts w:ascii="Times New Roman" w:hAnsi="Times New Roman" w:cs="Times New Roman"/>
                <w:sz w:val="20"/>
                <w:szCs w:val="20"/>
              </w:rPr>
              <w:t xml:space="preserve">ducation </w:t>
            </w:r>
            <w:r w:rsidR="003E6AF4">
              <w:rPr>
                <w:rFonts w:ascii="Times New Roman" w:hAnsi="Times New Roman" w:cs="Times New Roman"/>
                <w:sz w:val="20"/>
                <w:szCs w:val="20"/>
              </w:rPr>
              <w:t>s</w:t>
            </w:r>
            <w:r w:rsidR="003E6AF4" w:rsidRPr="00607256">
              <w:rPr>
                <w:rFonts w:ascii="Times New Roman" w:hAnsi="Times New Roman" w:cs="Times New Roman"/>
                <w:sz w:val="20"/>
                <w:szCs w:val="20"/>
              </w:rPr>
              <w:t>tudents</w:t>
            </w:r>
          </w:p>
        </w:tc>
        <w:tc>
          <w:tcPr>
            <w:tcW w:w="918" w:type="dxa"/>
          </w:tcPr>
          <w:p w14:paraId="3EEDEEC6"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.020</w:t>
            </w:r>
          </w:p>
        </w:tc>
        <w:tc>
          <w:tcPr>
            <w:tcW w:w="810" w:type="dxa"/>
          </w:tcPr>
          <w:p w14:paraId="48EDFB9E"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.008</w:t>
            </w:r>
          </w:p>
        </w:tc>
        <w:tc>
          <w:tcPr>
            <w:tcW w:w="900" w:type="dxa"/>
            <w:gridSpan w:val="2"/>
          </w:tcPr>
          <w:p w14:paraId="6CDAC67F"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.5</w:t>
            </w:r>
            <w:r>
              <w:rPr>
                <w:rFonts w:ascii="Times New Roman" w:hAnsi="Times New Roman" w:cs="Times New Roman"/>
                <w:color w:val="010205"/>
                <w:sz w:val="20"/>
                <w:szCs w:val="20"/>
              </w:rPr>
              <w:t>7</w:t>
            </w:r>
            <w:r w:rsidRPr="00293809">
              <w:rPr>
                <w:rFonts w:ascii="Times New Roman" w:hAnsi="Times New Roman" w:cs="Times New Roman"/>
                <w:color w:val="010205"/>
                <w:sz w:val="20"/>
                <w:szCs w:val="20"/>
              </w:rPr>
              <w:t>0</w:t>
            </w:r>
          </w:p>
        </w:tc>
        <w:tc>
          <w:tcPr>
            <w:tcW w:w="920" w:type="dxa"/>
          </w:tcPr>
          <w:p w14:paraId="1FFDD7C5"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.02</w:t>
            </w:r>
            <w:r>
              <w:rPr>
                <w:rFonts w:ascii="Times New Roman" w:hAnsi="Times New Roman" w:cs="Times New Roman"/>
                <w:color w:val="010205"/>
                <w:sz w:val="20"/>
                <w:szCs w:val="20"/>
              </w:rPr>
              <w:t>9</w:t>
            </w:r>
          </w:p>
        </w:tc>
        <w:tc>
          <w:tcPr>
            <w:tcW w:w="860" w:type="dxa"/>
            <w:gridSpan w:val="2"/>
          </w:tcPr>
          <w:p w14:paraId="684B6E1D"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.008</w:t>
            </w:r>
          </w:p>
        </w:tc>
        <w:tc>
          <w:tcPr>
            <w:tcW w:w="830" w:type="dxa"/>
            <w:gridSpan w:val="2"/>
          </w:tcPr>
          <w:p w14:paraId="30CC4EAA" w14:textId="035B5438"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.4</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6</w:t>
            </w:r>
          </w:p>
        </w:tc>
        <w:tc>
          <w:tcPr>
            <w:tcW w:w="900" w:type="dxa"/>
          </w:tcPr>
          <w:p w14:paraId="28F29A77"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.05</w:t>
            </w:r>
          </w:p>
        </w:tc>
        <w:tc>
          <w:tcPr>
            <w:tcW w:w="900" w:type="dxa"/>
          </w:tcPr>
          <w:p w14:paraId="7E1C7E60"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.007</w:t>
            </w:r>
          </w:p>
        </w:tc>
        <w:tc>
          <w:tcPr>
            <w:tcW w:w="810" w:type="dxa"/>
          </w:tcPr>
          <w:p w14:paraId="26291D17" w14:textId="4DB0E7B4"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54</w:t>
            </w:r>
          </w:p>
        </w:tc>
      </w:tr>
      <w:tr w:rsidR="00085E07" w14:paraId="6722F270" w14:textId="77777777" w:rsidTr="009050E9">
        <w:tc>
          <w:tcPr>
            <w:tcW w:w="9360" w:type="dxa"/>
            <w:gridSpan w:val="13"/>
          </w:tcPr>
          <w:p w14:paraId="4D6642F1" w14:textId="77777777" w:rsidR="00085E07" w:rsidRPr="00607256" w:rsidRDefault="00085E07" w:rsidP="009050E9">
            <w:pPr>
              <w:ind w:left="-111"/>
              <w:jc w:val="center"/>
              <w:rPr>
                <w:rFonts w:ascii="Times New Roman" w:hAnsi="Times New Roman" w:cs="Times New Roman"/>
                <w:sz w:val="20"/>
                <w:szCs w:val="20"/>
              </w:rPr>
            </w:pPr>
            <w:r w:rsidRPr="00607256">
              <w:rPr>
                <w:rFonts w:ascii="Times New Roman" w:hAnsi="Times New Roman" w:cs="Times New Roman"/>
                <w:sz w:val="20"/>
                <w:szCs w:val="20"/>
              </w:rPr>
              <w:t>Socioeconomic</w:t>
            </w:r>
          </w:p>
        </w:tc>
      </w:tr>
      <w:tr w:rsidR="00085E07" w14:paraId="6169FFE0" w14:textId="77777777" w:rsidTr="00E25BAF">
        <w:tc>
          <w:tcPr>
            <w:tcW w:w="1512" w:type="dxa"/>
          </w:tcPr>
          <w:p w14:paraId="42BB9931" w14:textId="626E6D89" w:rsidR="00085E07" w:rsidRPr="000E68E9" w:rsidRDefault="00085E07" w:rsidP="00431CDF">
            <w:pPr>
              <w:rPr>
                <w:rFonts w:ascii="Times New Roman" w:hAnsi="Times New Roman" w:cs="Times New Roman"/>
              </w:rPr>
            </w:pPr>
            <w:r w:rsidRPr="00607256">
              <w:rPr>
                <w:rFonts w:ascii="Times New Roman" w:hAnsi="Times New Roman" w:cs="Times New Roman"/>
                <w:sz w:val="20"/>
                <w:szCs w:val="20"/>
              </w:rPr>
              <w:t xml:space="preserve">Free </w:t>
            </w:r>
            <w:r w:rsidR="003E6AF4">
              <w:rPr>
                <w:rFonts w:ascii="Times New Roman" w:hAnsi="Times New Roman" w:cs="Times New Roman"/>
                <w:sz w:val="20"/>
                <w:szCs w:val="20"/>
              </w:rPr>
              <w:t>and</w:t>
            </w:r>
            <w:r w:rsidR="003E6AF4" w:rsidRPr="00607256">
              <w:rPr>
                <w:rFonts w:ascii="Times New Roman" w:hAnsi="Times New Roman" w:cs="Times New Roman"/>
                <w:sz w:val="20"/>
                <w:szCs w:val="20"/>
              </w:rPr>
              <w:t xml:space="preserve"> </w:t>
            </w:r>
            <w:r w:rsidR="003E6AF4">
              <w:rPr>
                <w:rFonts w:ascii="Times New Roman" w:hAnsi="Times New Roman" w:cs="Times New Roman"/>
                <w:sz w:val="20"/>
                <w:szCs w:val="20"/>
              </w:rPr>
              <w:t>r</w:t>
            </w:r>
            <w:r w:rsidR="003E6AF4" w:rsidRPr="00607256">
              <w:rPr>
                <w:rFonts w:ascii="Times New Roman" w:hAnsi="Times New Roman" w:cs="Times New Roman"/>
                <w:sz w:val="20"/>
                <w:szCs w:val="20"/>
              </w:rPr>
              <w:t xml:space="preserve">educed </w:t>
            </w:r>
            <w:r w:rsidR="003E6AF4">
              <w:rPr>
                <w:rFonts w:ascii="Times New Roman" w:hAnsi="Times New Roman" w:cs="Times New Roman"/>
                <w:sz w:val="20"/>
                <w:szCs w:val="20"/>
              </w:rPr>
              <w:t>l</w:t>
            </w:r>
            <w:r w:rsidR="003E6AF4" w:rsidRPr="00607256">
              <w:rPr>
                <w:rFonts w:ascii="Times New Roman" w:hAnsi="Times New Roman" w:cs="Times New Roman"/>
                <w:sz w:val="20"/>
                <w:szCs w:val="20"/>
              </w:rPr>
              <w:t>unc</w:t>
            </w:r>
            <w:r w:rsidR="003E6AF4">
              <w:rPr>
                <w:rFonts w:ascii="Times New Roman" w:hAnsi="Times New Roman" w:cs="Times New Roman"/>
                <w:sz w:val="20"/>
                <w:szCs w:val="20"/>
              </w:rPr>
              <w:t>h</w:t>
            </w:r>
          </w:p>
        </w:tc>
        <w:tc>
          <w:tcPr>
            <w:tcW w:w="918" w:type="dxa"/>
          </w:tcPr>
          <w:p w14:paraId="31F0B2DC"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-.02</w:t>
            </w:r>
            <w:r>
              <w:rPr>
                <w:rFonts w:ascii="Times New Roman" w:hAnsi="Times New Roman" w:cs="Times New Roman"/>
                <w:color w:val="010205"/>
                <w:sz w:val="20"/>
                <w:szCs w:val="20"/>
              </w:rPr>
              <w:t>8</w:t>
            </w:r>
          </w:p>
        </w:tc>
        <w:tc>
          <w:tcPr>
            <w:tcW w:w="810" w:type="dxa"/>
          </w:tcPr>
          <w:p w14:paraId="7A0A7564"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.002</w:t>
            </w:r>
          </w:p>
        </w:tc>
        <w:tc>
          <w:tcPr>
            <w:tcW w:w="900" w:type="dxa"/>
            <w:gridSpan w:val="2"/>
          </w:tcPr>
          <w:p w14:paraId="7E466480" w14:textId="56A89F96"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.6</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8</w:t>
            </w:r>
          </w:p>
        </w:tc>
        <w:tc>
          <w:tcPr>
            <w:tcW w:w="920" w:type="dxa"/>
          </w:tcPr>
          <w:p w14:paraId="6D8A8758" w14:textId="5EBEA315"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sidR="00740514">
              <w:rPr>
                <w:rFonts w:ascii="Times New Roman" w:hAnsi="Times New Roman" w:cs="Times New Roman"/>
                <w:color w:val="010205"/>
                <w:sz w:val="20"/>
                <w:szCs w:val="20"/>
              </w:rPr>
              <w:t>1</w:t>
            </w:r>
            <w:r w:rsidRPr="00293809">
              <w:rPr>
                <w:rFonts w:ascii="Times New Roman" w:hAnsi="Times New Roman" w:cs="Times New Roman"/>
                <w:color w:val="010205"/>
                <w:sz w:val="20"/>
                <w:szCs w:val="20"/>
              </w:rPr>
              <w:t>2</w:t>
            </w:r>
          </w:p>
        </w:tc>
        <w:tc>
          <w:tcPr>
            <w:tcW w:w="860" w:type="dxa"/>
            <w:gridSpan w:val="2"/>
          </w:tcPr>
          <w:p w14:paraId="76773D1E"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.002</w:t>
            </w:r>
          </w:p>
        </w:tc>
        <w:tc>
          <w:tcPr>
            <w:tcW w:w="830" w:type="dxa"/>
            <w:gridSpan w:val="2"/>
          </w:tcPr>
          <w:p w14:paraId="5770955E" w14:textId="1259C26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.83</w:t>
            </w:r>
            <w:r w:rsidR="00740514">
              <w:rPr>
                <w:rFonts w:ascii="Times New Roman" w:hAnsi="Times New Roman" w:cs="Times New Roman"/>
                <w:color w:val="010205"/>
                <w:sz w:val="20"/>
                <w:szCs w:val="20"/>
              </w:rPr>
              <w:t>1</w:t>
            </w:r>
          </w:p>
        </w:tc>
        <w:tc>
          <w:tcPr>
            <w:tcW w:w="900" w:type="dxa"/>
          </w:tcPr>
          <w:p w14:paraId="151F1F87"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w:t>
            </w:r>
            <w:r>
              <w:rPr>
                <w:rFonts w:ascii="Times New Roman" w:hAnsi="Times New Roman" w:cs="Times New Roman"/>
                <w:color w:val="010205"/>
                <w:sz w:val="20"/>
                <w:szCs w:val="20"/>
              </w:rPr>
              <w:t>74</w:t>
            </w:r>
          </w:p>
        </w:tc>
        <w:tc>
          <w:tcPr>
            <w:tcW w:w="900" w:type="dxa"/>
          </w:tcPr>
          <w:p w14:paraId="6609327E"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.002</w:t>
            </w:r>
          </w:p>
        </w:tc>
        <w:tc>
          <w:tcPr>
            <w:tcW w:w="810" w:type="dxa"/>
          </w:tcPr>
          <w:p w14:paraId="09E2EB50" w14:textId="0C660C06"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sidR="00740514">
              <w:rPr>
                <w:rFonts w:ascii="Times New Roman" w:hAnsi="Times New Roman" w:cs="Times New Roman"/>
                <w:color w:val="010205"/>
                <w:sz w:val="20"/>
                <w:szCs w:val="20"/>
              </w:rPr>
              <w:t>1</w:t>
            </w:r>
            <w:r>
              <w:rPr>
                <w:rFonts w:ascii="Times New Roman" w:hAnsi="Times New Roman" w:cs="Times New Roman"/>
                <w:color w:val="010205"/>
                <w:sz w:val="20"/>
                <w:szCs w:val="20"/>
              </w:rPr>
              <w:t>89</w:t>
            </w:r>
          </w:p>
        </w:tc>
      </w:tr>
      <w:tr w:rsidR="00085E07" w14:paraId="620D2F13" w14:textId="77777777" w:rsidTr="009050E9">
        <w:tc>
          <w:tcPr>
            <w:tcW w:w="9360" w:type="dxa"/>
            <w:gridSpan w:val="13"/>
          </w:tcPr>
          <w:p w14:paraId="3A8A2DD6" w14:textId="77777777" w:rsidR="00085E07" w:rsidRPr="00482E7B" w:rsidRDefault="00085E07" w:rsidP="009050E9">
            <w:pPr>
              <w:ind w:left="-19"/>
              <w:jc w:val="center"/>
              <w:rPr>
                <w:rFonts w:ascii="Times New Roman" w:hAnsi="Times New Roman" w:cs="Times New Roman"/>
                <w:sz w:val="20"/>
                <w:szCs w:val="20"/>
              </w:rPr>
            </w:pPr>
            <w:r w:rsidRPr="00607256">
              <w:rPr>
                <w:rFonts w:ascii="Times New Roman" w:hAnsi="Times New Roman" w:cs="Times New Roman"/>
                <w:sz w:val="20"/>
                <w:szCs w:val="20"/>
              </w:rPr>
              <w:t>Discipline Data</w:t>
            </w:r>
          </w:p>
        </w:tc>
      </w:tr>
      <w:tr w:rsidR="00085E07" w14:paraId="446791D4" w14:textId="77777777" w:rsidTr="00E25BAF">
        <w:trPr>
          <w:trHeight w:val="891"/>
        </w:trPr>
        <w:tc>
          <w:tcPr>
            <w:tcW w:w="1512" w:type="dxa"/>
          </w:tcPr>
          <w:p w14:paraId="2ED3DEEB" w14:textId="1F7F56E3" w:rsidR="00085E07" w:rsidRPr="00607256" w:rsidRDefault="00085E07" w:rsidP="00431CDF">
            <w:pPr>
              <w:rPr>
                <w:rFonts w:ascii="Times New Roman" w:hAnsi="Times New Roman" w:cs="Times New Roman"/>
                <w:sz w:val="20"/>
                <w:szCs w:val="20"/>
              </w:rPr>
            </w:pPr>
            <w:r w:rsidRPr="00607256">
              <w:rPr>
                <w:rFonts w:ascii="Times New Roman" w:hAnsi="Times New Roman" w:cs="Times New Roman"/>
                <w:sz w:val="20"/>
                <w:szCs w:val="20"/>
              </w:rPr>
              <w:t>Ratio</w:t>
            </w:r>
            <w:r w:rsidR="003E6AF4">
              <w:rPr>
                <w:rFonts w:ascii="Times New Roman" w:hAnsi="Times New Roman" w:cs="Times New Roman"/>
                <w:sz w:val="20"/>
                <w:szCs w:val="20"/>
              </w:rPr>
              <w:t>–</w:t>
            </w:r>
            <w:r w:rsidR="003E6AF4" w:rsidRPr="00607256">
              <w:rPr>
                <w:rFonts w:ascii="Times New Roman" w:hAnsi="Times New Roman" w:cs="Times New Roman"/>
                <w:sz w:val="20"/>
                <w:szCs w:val="20"/>
              </w:rPr>
              <w:t xml:space="preserve"> </w:t>
            </w:r>
            <w:r w:rsidR="003E6AF4">
              <w:rPr>
                <w:rFonts w:ascii="Times New Roman" w:hAnsi="Times New Roman" w:cs="Times New Roman"/>
                <w:sz w:val="20"/>
                <w:szCs w:val="20"/>
              </w:rPr>
              <w:t>s</w:t>
            </w:r>
            <w:r w:rsidR="003E6AF4" w:rsidRPr="00607256">
              <w:rPr>
                <w:rFonts w:ascii="Times New Roman" w:hAnsi="Times New Roman" w:cs="Times New Roman"/>
                <w:sz w:val="20"/>
                <w:szCs w:val="20"/>
              </w:rPr>
              <w:t xml:space="preserve">uspension </w:t>
            </w:r>
            <w:r w:rsidR="00740514">
              <w:rPr>
                <w:rFonts w:ascii="Times New Roman" w:hAnsi="Times New Roman" w:cs="Times New Roman"/>
                <w:sz w:val="20"/>
                <w:szCs w:val="20"/>
              </w:rPr>
              <w:t>1</w:t>
            </w:r>
            <w:r w:rsidRPr="00607256">
              <w:rPr>
                <w:rFonts w:ascii="Times New Roman" w:hAnsi="Times New Roman" w:cs="Times New Roman"/>
                <w:sz w:val="20"/>
                <w:szCs w:val="20"/>
              </w:rPr>
              <w:t xml:space="preserve">0 </w:t>
            </w:r>
            <w:r w:rsidR="003E6AF4" w:rsidRPr="00607256">
              <w:rPr>
                <w:rFonts w:ascii="Times New Roman" w:hAnsi="Times New Roman" w:cs="Times New Roman"/>
                <w:sz w:val="20"/>
                <w:szCs w:val="20"/>
              </w:rPr>
              <w:t xml:space="preserve">or </w:t>
            </w:r>
            <w:r w:rsidR="003E6AF4">
              <w:rPr>
                <w:rFonts w:ascii="Times New Roman" w:hAnsi="Times New Roman" w:cs="Times New Roman"/>
                <w:sz w:val="20"/>
                <w:szCs w:val="20"/>
              </w:rPr>
              <w:t>fewer</w:t>
            </w:r>
            <w:r w:rsidR="003E6AF4" w:rsidRPr="00607256">
              <w:rPr>
                <w:rFonts w:ascii="Times New Roman" w:hAnsi="Times New Roman" w:cs="Times New Roman"/>
                <w:sz w:val="20"/>
                <w:szCs w:val="20"/>
              </w:rPr>
              <w:t xml:space="preserve"> </w:t>
            </w:r>
            <w:r w:rsidRPr="00607256">
              <w:rPr>
                <w:rFonts w:ascii="Times New Roman" w:hAnsi="Times New Roman" w:cs="Times New Roman"/>
                <w:sz w:val="20"/>
                <w:szCs w:val="20"/>
              </w:rPr>
              <w:t xml:space="preserve">days </w:t>
            </w:r>
          </w:p>
        </w:tc>
        <w:tc>
          <w:tcPr>
            <w:tcW w:w="918" w:type="dxa"/>
          </w:tcPr>
          <w:p w14:paraId="111BB03F"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.050</w:t>
            </w:r>
          </w:p>
        </w:tc>
        <w:tc>
          <w:tcPr>
            <w:tcW w:w="810" w:type="dxa"/>
          </w:tcPr>
          <w:p w14:paraId="6E451050"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.000</w:t>
            </w:r>
          </w:p>
        </w:tc>
        <w:tc>
          <w:tcPr>
            <w:tcW w:w="900" w:type="dxa"/>
            <w:gridSpan w:val="2"/>
          </w:tcPr>
          <w:p w14:paraId="6A8FCC70"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.06</w:t>
            </w:r>
            <w:r>
              <w:rPr>
                <w:rFonts w:ascii="Times New Roman" w:hAnsi="Times New Roman" w:cs="Times New Roman"/>
                <w:color w:val="010205"/>
                <w:sz w:val="20"/>
                <w:szCs w:val="20"/>
              </w:rPr>
              <w:t>5</w:t>
            </w:r>
          </w:p>
        </w:tc>
        <w:tc>
          <w:tcPr>
            <w:tcW w:w="920" w:type="dxa"/>
          </w:tcPr>
          <w:p w14:paraId="29A2DCCD"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Pr>
                <w:rFonts w:ascii="Times New Roman" w:hAnsi="Times New Roman" w:cs="Times New Roman"/>
                <w:color w:val="010205"/>
                <w:sz w:val="20"/>
                <w:szCs w:val="20"/>
              </w:rPr>
              <w:t>5</w:t>
            </w:r>
          </w:p>
        </w:tc>
        <w:tc>
          <w:tcPr>
            <w:tcW w:w="860" w:type="dxa"/>
            <w:gridSpan w:val="2"/>
          </w:tcPr>
          <w:p w14:paraId="67FD5E77"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.000</w:t>
            </w:r>
          </w:p>
        </w:tc>
        <w:tc>
          <w:tcPr>
            <w:tcW w:w="830" w:type="dxa"/>
            <w:gridSpan w:val="2"/>
          </w:tcPr>
          <w:p w14:paraId="7E1DEBB2"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.8</w:t>
            </w:r>
            <w:r>
              <w:rPr>
                <w:rFonts w:ascii="Times New Roman" w:hAnsi="Times New Roman" w:cs="Times New Roman"/>
                <w:color w:val="010205"/>
                <w:sz w:val="20"/>
                <w:szCs w:val="20"/>
              </w:rPr>
              <w:t>65</w:t>
            </w:r>
          </w:p>
        </w:tc>
        <w:tc>
          <w:tcPr>
            <w:tcW w:w="900" w:type="dxa"/>
          </w:tcPr>
          <w:p w14:paraId="5CE7FE27"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w:t>
            </w:r>
            <w:r>
              <w:rPr>
                <w:rFonts w:ascii="Times New Roman" w:hAnsi="Times New Roman" w:cs="Times New Roman"/>
                <w:color w:val="010205"/>
                <w:sz w:val="20"/>
                <w:szCs w:val="20"/>
              </w:rPr>
              <w:t>8</w:t>
            </w:r>
          </w:p>
        </w:tc>
        <w:tc>
          <w:tcPr>
            <w:tcW w:w="900" w:type="dxa"/>
          </w:tcPr>
          <w:p w14:paraId="4B0E0CFD"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.000</w:t>
            </w:r>
          </w:p>
        </w:tc>
        <w:tc>
          <w:tcPr>
            <w:tcW w:w="810" w:type="dxa"/>
          </w:tcPr>
          <w:p w14:paraId="7515122F"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.75</w:t>
            </w:r>
            <w:r>
              <w:rPr>
                <w:rFonts w:ascii="Times New Roman" w:hAnsi="Times New Roman" w:cs="Times New Roman"/>
                <w:color w:val="010205"/>
                <w:sz w:val="20"/>
                <w:szCs w:val="20"/>
              </w:rPr>
              <w:t>8</w:t>
            </w:r>
          </w:p>
        </w:tc>
      </w:tr>
      <w:tr w:rsidR="00085E07" w14:paraId="701714A6" w14:textId="77777777" w:rsidTr="00E25BAF">
        <w:tc>
          <w:tcPr>
            <w:tcW w:w="1512" w:type="dxa"/>
          </w:tcPr>
          <w:p w14:paraId="54525C7D" w14:textId="553B88A6" w:rsidR="00085E07" w:rsidRPr="00607256" w:rsidRDefault="00085E07" w:rsidP="00431CDF">
            <w:pPr>
              <w:rPr>
                <w:rFonts w:ascii="Times New Roman" w:hAnsi="Times New Roman" w:cs="Times New Roman"/>
                <w:sz w:val="20"/>
                <w:szCs w:val="20"/>
              </w:rPr>
            </w:pPr>
            <w:r w:rsidRPr="00607256">
              <w:rPr>
                <w:rFonts w:ascii="Times New Roman" w:hAnsi="Times New Roman" w:cs="Times New Roman"/>
                <w:sz w:val="20"/>
                <w:szCs w:val="20"/>
              </w:rPr>
              <w:t>Ratio</w:t>
            </w:r>
            <w:r w:rsidR="003E6AF4">
              <w:rPr>
                <w:rFonts w:ascii="Times New Roman" w:hAnsi="Times New Roman" w:cs="Times New Roman"/>
                <w:sz w:val="20"/>
                <w:szCs w:val="20"/>
              </w:rPr>
              <w:t>–</w:t>
            </w:r>
            <w:r w:rsidR="003E6AF4" w:rsidRPr="00607256">
              <w:rPr>
                <w:rFonts w:ascii="Times New Roman" w:hAnsi="Times New Roman" w:cs="Times New Roman"/>
                <w:sz w:val="20"/>
                <w:szCs w:val="20"/>
              </w:rPr>
              <w:t xml:space="preserve"> </w:t>
            </w:r>
            <w:r w:rsidR="00740514">
              <w:rPr>
                <w:rFonts w:ascii="Times New Roman" w:hAnsi="Times New Roman" w:cs="Times New Roman"/>
                <w:sz w:val="20"/>
                <w:szCs w:val="20"/>
              </w:rPr>
              <w:t>1</w:t>
            </w:r>
            <w:r w:rsidRPr="00607256">
              <w:rPr>
                <w:rFonts w:ascii="Times New Roman" w:hAnsi="Times New Roman" w:cs="Times New Roman"/>
                <w:sz w:val="20"/>
                <w:szCs w:val="20"/>
              </w:rPr>
              <w:t xml:space="preserve">0 </w:t>
            </w:r>
            <w:r w:rsidR="003E6AF4" w:rsidRPr="00607256">
              <w:rPr>
                <w:rFonts w:ascii="Times New Roman" w:hAnsi="Times New Roman" w:cs="Times New Roman"/>
                <w:sz w:val="20"/>
                <w:szCs w:val="20"/>
              </w:rPr>
              <w:t xml:space="preserve">or more </w:t>
            </w:r>
            <w:r w:rsidRPr="00607256">
              <w:rPr>
                <w:rFonts w:ascii="Times New Roman" w:hAnsi="Times New Roman" w:cs="Times New Roman"/>
                <w:sz w:val="20"/>
                <w:szCs w:val="20"/>
              </w:rPr>
              <w:t xml:space="preserve">days </w:t>
            </w:r>
          </w:p>
        </w:tc>
        <w:tc>
          <w:tcPr>
            <w:tcW w:w="918" w:type="dxa"/>
          </w:tcPr>
          <w:p w14:paraId="76B30584"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-.020</w:t>
            </w:r>
          </w:p>
        </w:tc>
        <w:tc>
          <w:tcPr>
            <w:tcW w:w="810" w:type="dxa"/>
          </w:tcPr>
          <w:p w14:paraId="4CE79E8D"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.000</w:t>
            </w:r>
          </w:p>
        </w:tc>
        <w:tc>
          <w:tcPr>
            <w:tcW w:w="900" w:type="dxa"/>
            <w:gridSpan w:val="2"/>
          </w:tcPr>
          <w:p w14:paraId="6CBA5BF7"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.4</w:t>
            </w:r>
            <w:r>
              <w:rPr>
                <w:rFonts w:ascii="Times New Roman" w:hAnsi="Times New Roman" w:cs="Times New Roman"/>
                <w:color w:val="010205"/>
                <w:sz w:val="20"/>
                <w:szCs w:val="20"/>
              </w:rPr>
              <w:t>47</w:t>
            </w:r>
          </w:p>
        </w:tc>
        <w:tc>
          <w:tcPr>
            <w:tcW w:w="920" w:type="dxa"/>
          </w:tcPr>
          <w:p w14:paraId="4466FD47"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-.03</w:t>
            </w:r>
            <w:r>
              <w:rPr>
                <w:rFonts w:ascii="Times New Roman" w:hAnsi="Times New Roman" w:cs="Times New Roman"/>
                <w:color w:val="010205"/>
                <w:sz w:val="20"/>
                <w:szCs w:val="20"/>
              </w:rPr>
              <w:t>2</w:t>
            </w:r>
          </w:p>
        </w:tc>
        <w:tc>
          <w:tcPr>
            <w:tcW w:w="860" w:type="dxa"/>
            <w:gridSpan w:val="2"/>
          </w:tcPr>
          <w:p w14:paraId="3E0F7206"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.000</w:t>
            </w:r>
          </w:p>
        </w:tc>
        <w:tc>
          <w:tcPr>
            <w:tcW w:w="830" w:type="dxa"/>
            <w:gridSpan w:val="2"/>
          </w:tcPr>
          <w:p w14:paraId="719612DD"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.2</w:t>
            </w:r>
            <w:r>
              <w:rPr>
                <w:rFonts w:ascii="Times New Roman" w:hAnsi="Times New Roman" w:cs="Times New Roman"/>
                <w:color w:val="010205"/>
                <w:sz w:val="20"/>
                <w:szCs w:val="20"/>
              </w:rPr>
              <w:t>29</w:t>
            </w:r>
          </w:p>
        </w:tc>
        <w:tc>
          <w:tcPr>
            <w:tcW w:w="900" w:type="dxa"/>
          </w:tcPr>
          <w:p w14:paraId="255E9B74" w14:textId="77777777" w:rsidR="00085E07" w:rsidRPr="00482E7B" w:rsidRDefault="00085E07" w:rsidP="00431CDF">
            <w:pPr>
              <w:jc w:val="center"/>
              <w:rPr>
                <w:rFonts w:ascii="Times New Roman" w:hAnsi="Times New Roman" w:cs="Times New Roman"/>
                <w:sz w:val="20"/>
                <w:szCs w:val="20"/>
              </w:rPr>
            </w:pPr>
            <w:r>
              <w:rPr>
                <w:rFonts w:ascii="Times New Roman" w:hAnsi="Times New Roman" w:cs="Times New Roman"/>
                <w:color w:val="010205"/>
                <w:sz w:val="20"/>
                <w:szCs w:val="20"/>
              </w:rPr>
              <w:t>.000</w:t>
            </w:r>
          </w:p>
        </w:tc>
        <w:tc>
          <w:tcPr>
            <w:tcW w:w="900" w:type="dxa"/>
          </w:tcPr>
          <w:p w14:paraId="397E6BA9"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.000</w:t>
            </w:r>
          </w:p>
        </w:tc>
        <w:tc>
          <w:tcPr>
            <w:tcW w:w="810" w:type="dxa"/>
          </w:tcPr>
          <w:p w14:paraId="41F506EA" w14:textId="77777777" w:rsidR="00085E07" w:rsidRPr="00482E7B" w:rsidRDefault="00085E07" w:rsidP="00431CDF">
            <w:pPr>
              <w:jc w:val="center"/>
              <w:rPr>
                <w:rFonts w:ascii="Times New Roman" w:hAnsi="Times New Roman" w:cs="Times New Roman"/>
                <w:sz w:val="20"/>
                <w:szCs w:val="20"/>
              </w:rPr>
            </w:pPr>
            <w:r w:rsidRPr="00293809">
              <w:rPr>
                <w:rFonts w:ascii="Times New Roman" w:hAnsi="Times New Roman" w:cs="Times New Roman"/>
                <w:color w:val="010205"/>
                <w:sz w:val="20"/>
                <w:szCs w:val="20"/>
              </w:rPr>
              <w:t>.</w:t>
            </w:r>
            <w:r>
              <w:rPr>
                <w:rFonts w:ascii="Times New Roman" w:hAnsi="Times New Roman" w:cs="Times New Roman"/>
                <w:color w:val="010205"/>
                <w:sz w:val="20"/>
                <w:szCs w:val="20"/>
              </w:rPr>
              <w:t>998</w:t>
            </w:r>
          </w:p>
        </w:tc>
      </w:tr>
      <w:tr w:rsidR="00085E07" w14:paraId="7AA92F1E" w14:textId="77777777" w:rsidTr="00E25BAF">
        <w:tc>
          <w:tcPr>
            <w:tcW w:w="1512" w:type="dxa"/>
            <w:tcBorders>
              <w:bottom w:val="single" w:sz="4" w:space="0" w:color="auto"/>
            </w:tcBorders>
          </w:tcPr>
          <w:p w14:paraId="408015BF" w14:textId="67F626A3" w:rsidR="00085E07" w:rsidRPr="00607256" w:rsidRDefault="00085E07" w:rsidP="00431CDF">
            <w:pPr>
              <w:rPr>
                <w:rFonts w:ascii="Times New Roman" w:hAnsi="Times New Roman" w:cs="Times New Roman"/>
                <w:sz w:val="20"/>
                <w:szCs w:val="20"/>
              </w:rPr>
            </w:pPr>
            <w:r>
              <w:rPr>
                <w:rFonts w:ascii="Times New Roman" w:hAnsi="Times New Roman" w:cs="Times New Roman"/>
                <w:sz w:val="20"/>
                <w:szCs w:val="20"/>
              </w:rPr>
              <w:t xml:space="preserve">OCR </w:t>
            </w:r>
            <w:r w:rsidR="003E6AF4">
              <w:rPr>
                <w:rFonts w:ascii="Times New Roman" w:hAnsi="Times New Roman" w:cs="Times New Roman"/>
                <w:sz w:val="20"/>
                <w:szCs w:val="20"/>
              </w:rPr>
              <w:t>offenses</w:t>
            </w:r>
          </w:p>
        </w:tc>
        <w:tc>
          <w:tcPr>
            <w:tcW w:w="918" w:type="dxa"/>
            <w:tcBorders>
              <w:bottom w:val="single" w:sz="4" w:space="0" w:color="auto"/>
            </w:tcBorders>
          </w:tcPr>
          <w:p w14:paraId="0CCF1A87"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-.008</w:t>
            </w:r>
          </w:p>
        </w:tc>
        <w:tc>
          <w:tcPr>
            <w:tcW w:w="810" w:type="dxa"/>
            <w:tcBorders>
              <w:bottom w:val="single" w:sz="4" w:space="0" w:color="auto"/>
            </w:tcBorders>
          </w:tcPr>
          <w:p w14:paraId="0039743B"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.000</w:t>
            </w:r>
          </w:p>
        </w:tc>
        <w:tc>
          <w:tcPr>
            <w:tcW w:w="900" w:type="dxa"/>
            <w:gridSpan w:val="2"/>
            <w:tcBorders>
              <w:bottom w:val="single" w:sz="4" w:space="0" w:color="auto"/>
            </w:tcBorders>
          </w:tcPr>
          <w:p w14:paraId="372C9DFA"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.879</w:t>
            </w:r>
          </w:p>
        </w:tc>
        <w:tc>
          <w:tcPr>
            <w:tcW w:w="920" w:type="dxa"/>
            <w:tcBorders>
              <w:bottom w:val="single" w:sz="4" w:space="0" w:color="auto"/>
            </w:tcBorders>
          </w:tcPr>
          <w:p w14:paraId="45B54F8C"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-.006</w:t>
            </w:r>
          </w:p>
        </w:tc>
        <w:tc>
          <w:tcPr>
            <w:tcW w:w="860" w:type="dxa"/>
            <w:gridSpan w:val="2"/>
            <w:tcBorders>
              <w:bottom w:val="single" w:sz="4" w:space="0" w:color="auto"/>
            </w:tcBorders>
          </w:tcPr>
          <w:p w14:paraId="57B979E9"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.000</w:t>
            </w:r>
          </w:p>
        </w:tc>
        <w:tc>
          <w:tcPr>
            <w:tcW w:w="830" w:type="dxa"/>
            <w:gridSpan w:val="2"/>
            <w:tcBorders>
              <w:bottom w:val="single" w:sz="4" w:space="0" w:color="auto"/>
            </w:tcBorders>
          </w:tcPr>
          <w:p w14:paraId="0186C780"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.907</w:t>
            </w:r>
          </w:p>
        </w:tc>
        <w:tc>
          <w:tcPr>
            <w:tcW w:w="900" w:type="dxa"/>
            <w:tcBorders>
              <w:bottom w:val="single" w:sz="4" w:space="0" w:color="auto"/>
            </w:tcBorders>
          </w:tcPr>
          <w:p w14:paraId="2AA02389"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.055</w:t>
            </w:r>
          </w:p>
        </w:tc>
        <w:tc>
          <w:tcPr>
            <w:tcW w:w="900" w:type="dxa"/>
            <w:tcBorders>
              <w:bottom w:val="single" w:sz="4" w:space="0" w:color="auto"/>
            </w:tcBorders>
          </w:tcPr>
          <w:p w14:paraId="5C8014C9"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.000</w:t>
            </w:r>
          </w:p>
        </w:tc>
        <w:tc>
          <w:tcPr>
            <w:tcW w:w="810" w:type="dxa"/>
            <w:tcBorders>
              <w:bottom w:val="single" w:sz="4" w:space="0" w:color="auto"/>
            </w:tcBorders>
          </w:tcPr>
          <w:p w14:paraId="38AA5C71" w14:textId="77777777" w:rsidR="00085E07" w:rsidRPr="00293809" w:rsidRDefault="00085E07" w:rsidP="00431CDF">
            <w:pPr>
              <w:jc w:val="center"/>
              <w:rPr>
                <w:rFonts w:ascii="Times New Roman" w:hAnsi="Times New Roman" w:cs="Times New Roman"/>
                <w:color w:val="010205"/>
                <w:sz w:val="20"/>
                <w:szCs w:val="20"/>
              </w:rPr>
            </w:pPr>
            <w:r>
              <w:rPr>
                <w:rFonts w:ascii="Times New Roman" w:hAnsi="Times New Roman" w:cs="Times New Roman"/>
                <w:color w:val="010205"/>
                <w:sz w:val="20"/>
                <w:szCs w:val="20"/>
              </w:rPr>
              <w:t>.326</w:t>
            </w:r>
          </w:p>
        </w:tc>
      </w:tr>
    </w:tbl>
    <w:p w14:paraId="47818A75" w14:textId="57C74BEA" w:rsidR="00085E07" w:rsidRPr="003A2D36" w:rsidRDefault="00085E07" w:rsidP="00085E07">
      <w:pPr>
        <w:rPr>
          <w:rFonts w:ascii="Times New Roman" w:hAnsi="Times New Roman" w:cs="Times New Roman"/>
          <w:sz w:val="24"/>
          <w:szCs w:val="24"/>
        </w:rPr>
      </w:pPr>
      <w:r w:rsidRPr="00C50029">
        <w:rPr>
          <w:rFonts w:ascii="Times New Roman" w:hAnsi="Times New Roman" w:cs="Times New Roman"/>
        </w:rPr>
        <w:t>*</w:t>
      </w:r>
      <w:r w:rsidR="003E6AF4">
        <w:rPr>
          <w:rFonts w:ascii="Times New Roman" w:hAnsi="Times New Roman" w:cs="Times New Roman"/>
          <w:i/>
          <w:iCs/>
        </w:rPr>
        <w:t>P</w:t>
      </w:r>
      <w:r w:rsidR="003E6AF4" w:rsidRPr="00C50029">
        <w:rPr>
          <w:rFonts w:ascii="Times New Roman" w:hAnsi="Times New Roman" w:cs="Times New Roman"/>
        </w:rPr>
        <w:t xml:space="preserve"> </w:t>
      </w:r>
      <w:r w:rsidRPr="00C50029">
        <w:rPr>
          <w:rFonts w:ascii="Times New Roman" w:hAnsi="Times New Roman" w:cs="Times New Roman"/>
        </w:rPr>
        <w:t xml:space="preserve">&lt; </w:t>
      </w:r>
      <w:r w:rsidR="003E6AF4">
        <w:rPr>
          <w:rFonts w:ascii="Times New Roman" w:hAnsi="Times New Roman" w:cs="Times New Roman"/>
        </w:rPr>
        <w:t>0</w:t>
      </w:r>
      <w:r w:rsidRPr="00C50029">
        <w:rPr>
          <w:rFonts w:ascii="Times New Roman" w:hAnsi="Times New Roman" w:cs="Times New Roman"/>
        </w:rPr>
        <w:t>.05; **</w:t>
      </w:r>
      <w:r w:rsidR="003E6AF4">
        <w:rPr>
          <w:rFonts w:ascii="Times New Roman" w:hAnsi="Times New Roman" w:cs="Times New Roman"/>
          <w:i/>
          <w:iCs/>
        </w:rPr>
        <w:t>P</w:t>
      </w:r>
      <w:r w:rsidR="003E6AF4" w:rsidRPr="00C50029">
        <w:rPr>
          <w:rFonts w:ascii="Times New Roman" w:hAnsi="Times New Roman" w:cs="Times New Roman"/>
        </w:rPr>
        <w:t xml:space="preserve"> </w:t>
      </w:r>
      <w:r w:rsidRPr="00C50029">
        <w:rPr>
          <w:rFonts w:ascii="Times New Roman" w:hAnsi="Times New Roman" w:cs="Times New Roman"/>
        </w:rPr>
        <w:t xml:space="preserve">&lt; </w:t>
      </w:r>
      <w:r w:rsidR="003E6AF4">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w:t>
      </w:r>
      <w:r w:rsidR="003E6AF4">
        <w:rPr>
          <w:rFonts w:ascii="Times New Roman" w:hAnsi="Times New Roman" w:cs="Times New Roman"/>
          <w:i/>
          <w:iCs/>
        </w:rPr>
        <w:t>P</w:t>
      </w:r>
      <w:r w:rsidR="003E6AF4" w:rsidRPr="00C50029">
        <w:rPr>
          <w:rFonts w:ascii="Times New Roman" w:hAnsi="Times New Roman" w:cs="Times New Roman"/>
        </w:rPr>
        <w:t xml:space="preserve"> </w:t>
      </w:r>
      <w:r w:rsidRPr="00C50029">
        <w:rPr>
          <w:rFonts w:ascii="Times New Roman" w:hAnsi="Times New Roman" w:cs="Times New Roman"/>
        </w:rPr>
        <w:t xml:space="preserve">&lt; </w:t>
      </w:r>
      <w:r w:rsidR="00850504">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p>
    <w:p w14:paraId="0EA84F20" w14:textId="77777777" w:rsidR="001C0B19" w:rsidRDefault="001C0B19" w:rsidP="006143D3">
      <w:pPr>
        <w:pStyle w:val="NormalWeb"/>
        <w:spacing w:before="0" w:beforeAutospacing="0" w:after="0" w:afterAutospacing="0" w:line="480" w:lineRule="auto"/>
        <w:rPr>
          <w:i/>
          <w:iCs/>
          <w:color w:val="0E101A"/>
        </w:rPr>
      </w:pPr>
    </w:p>
    <w:p w14:paraId="48B5E1FB" w14:textId="77777777" w:rsidR="00995420" w:rsidRDefault="00995420" w:rsidP="006143D3">
      <w:pPr>
        <w:pStyle w:val="NormalWeb"/>
        <w:spacing w:before="0" w:beforeAutospacing="0" w:after="0" w:afterAutospacing="0" w:line="480" w:lineRule="auto"/>
        <w:rPr>
          <w:b/>
          <w:bCs/>
          <w:color w:val="0E101A"/>
        </w:rPr>
      </w:pPr>
    </w:p>
    <w:p w14:paraId="55F4C952" w14:textId="4EB5FE92" w:rsidR="006143D3" w:rsidRPr="00383061" w:rsidRDefault="00085E07" w:rsidP="006143D3">
      <w:pPr>
        <w:pStyle w:val="NormalWeb"/>
        <w:spacing w:before="0" w:beforeAutospacing="0" w:after="0" w:afterAutospacing="0" w:line="480" w:lineRule="auto"/>
        <w:rPr>
          <w:b/>
          <w:bCs/>
          <w:color w:val="0E101A"/>
        </w:rPr>
      </w:pPr>
      <w:r w:rsidRPr="00383061">
        <w:rPr>
          <w:b/>
          <w:bCs/>
          <w:color w:val="0E101A"/>
        </w:rPr>
        <w:lastRenderedPageBreak/>
        <w:t xml:space="preserve">Neighborhood Factors </w:t>
      </w:r>
    </w:p>
    <w:p w14:paraId="2606B2D3" w14:textId="6D306D5A" w:rsidR="00085E07" w:rsidRPr="006143D3" w:rsidRDefault="00B826FA" w:rsidP="006143D3">
      <w:pPr>
        <w:pStyle w:val="NormalWeb"/>
        <w:spacing w:before="0" w:beforeAutospacing="0" w:after="0" w:afterAutospacing="0" w:line="480" w:lineRule="auto"/>
        <w:ind w:firstLine="720"/>
        <w:rPr>
          <w:i/>
          <w:iCs/>
          <w:color w:val="0E101A"/>
        </w:rPr>
      </w:pPr>
      <w:r>
        <w:t>T</w:t>
      </w:r>
      <w:r w:rsidR="00085E07">
        <w:t>he controls</w:t>
      </w:r>
      <w:r>
        <w:t xml:space="preserve"> used</w:t>
      </w:r>
      <w:r w:rsidR="00085E07">
        <w:t xml:space="preserve"> as neighborhood factors resulted in no statistically significant influence on survey respondent</w:t>
      </w:r>
      <w:r>
        <w:t>s</w:t>
      </w:r>
      <w:r w:rsidR="003E6AF4">
        <w:t>’</w:t>
      </w:r>
      <w:r w:rsidR="00085E07">
        <w:t xml:space="preserve"> perception</w:t>
      </w:r>
      <w:r w:rsidR="003E6AF4">
        <w:t>s</w:t>
      </w:r>
      <w:r w:rsidR="00085E07">
        <w:t xml:space="preserve"> of school safety</w:t>
      </w:r>
      <w:r>
        <w:t xml:space="preserve"> (</w:t>
      </w:r>
      <w:r w:rsidR="00B94D2B">
        <w:t xml:space="preserve">Appendix </w:t>
      </w:r>
      <w:r w:rsidR="00E91055">
        <w:t>G</w:t>
      </w:r>
      <w:r>
        <w:t>).</w:t>
      </w:r>
    </w:p>
    <w:p w14:paraId="77324562" w14:textId="77777777" w:rsidR="00E87B63" w:rsidRDefault="00085E07" w:rsidP="00E87B63">
      <w:pPr>
        <w:spacing w:line="480" w:lineRule="auto"/>
        <w:rPr>
          <w:rFonts w:ascii="Times New Roman" w:hAnsi="Times New Roman" w:cs="Times New Roman"/>
          <w:b/>
          <w:bCs/>
          <w:i/>
          <w:iCs/>
          <w:sz w:val="24"/>
        </w:rPr>
      </w:pPr>
      <w:r w:rsidRPr="00383061">
        <w:rPr>
          <w:rFonts w:ascii="Times New Roman" w:hAnsi="Times New Roman" w:cs="Times New Roman"/>
          <w:b/>
          <w:bCs/>
          <w:i/>
          <w:iCs/>
          <w:sz w:val="24"/>
        </w:rPr>
        <w:t>Perceived Physical Safety</w:t>
      </w:r>
    </w:p>
    <w:p w14:paraId="41246CAC" w14:textId="4542B714" w:rsidR="00886347" w:rsidRPr="00E87B63" w:rsidRDefault="00334E98" w:rsidP="00E87B63">
      <w:pPr>
        <w:spacing w:line="480" w:lineRule="auto"/>
        <w:ind w:firstLine="720"/>
        <w:rPr>
          <w:rFonts w:ascii="Times New Roman" w:hAnsi="Times New Roman" w:cs="Times New Roman"/>
          <w:b/>
          <w:bCs/>
          <w:i/>
          <w:iCs/>
          <w:sz w:val="24"/>
        </w:rPr>
      </w:pPr>
      <w:r>
        <w:rPr>
          <w:rFonts w:ascii="Times New Roman" w:hAnsi="Times New Roman" w:cs="Times New Roman"/>
          <w:sz w:val="24"/>
        </w:rPr>
        <w:t xml:space="preserve">Table </w:t>
      </w:r>
      <w:r w:rsidR="006B5B5E">
        <w:rPr>
          <w:rFonts w:ascii="Times New Roman" w:hAnsi="Times New Roman" w:cs="Times New Roman"/>
          <w:sz w:val="24"/>
        </w:rPr>
        <w:t>19</w:t>
      </w:r>
      <w:r>
        <w:rPr>
          <w:rFonts w:ascii="Times New Roman" w:hAnsi="Times New Roman" w:cs="Times New Roman"/>
          <w:sz w:val="24"/>
        </w:rPr>
        <w:t xml:space="preserve"> presents the results of three regression models estimating the relationship between perceived school safety and LGB status. </w:t>
      </w:r>
      <w:r>
        <w:rPr>
          <w:rFonts w:ascii="Times New Roman" w:hAnsi="Times New Roman" w:cs="Times New Roman"/>
          <w:sz w:val="24"/>
          <w:szCs w:val="24"/>
        </w:rPr>
        <w:t>In Model 1</w:t>
      </w:r>
      <w:r w:rsidR="00897368">
        <w:rPr>
          <w:rFonts w:ascii="Times New Roman" w:hAnsi="Times New Roman" w:cs="Times New Roman"/>
          <w:sz w:val="24"/>
          <w:szCs w:val="24"/>
        </w:rPr>
        <w:t xml:space="preserve">, the regression model </w:t>
      </w:r>
      <w:r>
        <w:rPr>
          <w:rFonts w:ascii="Times New Roman" w:hAnsi="Times New Roman" w:cs="Times New Roman"/>
          <w:sz w:val="24"/>
          <w:szCs w:val="24"/>
        </w:rPr>
        <w:t xml:space="preserve">uses </w:t>
      </w:r>
      <w:r w:rsidR="00897368">
        <w:rPr>
          <w:rFonts w:ascii="Times New Roman" w:hAnsi="Times New Roman" w:cs="Times New Roman"/>
          <w:sz w:val="24"/>
          <w:szCs w:val="24"/>
        </w:rPr>
        <w:t>individual controls</w:t>
      </w:r>
      <w:r>
        <w:rPr>
          <w:rFonts w:ascii="Times New Roman" w:hAnsi="Times New Roman" w:cs="Times New Roman"/>
          <w:sz w:val="24"/>
          <w:szCs w:val="24"/>
        </w:rPr>
        <w:t xml:space="preserve"> for gender, years of experience, and racial background</w:t>
      </w:r>
      <w:r w:rsidR="00556268">
        <w:rPr>
          <w:rFonts w:ascii="Times New Roman" w:hAnsi="Times New Roman" w:cs="Times New Roman"/>
          <w:sz w:val="24"/>
          <w:szCs w:val="24"/>
        </w:rPr>
        <w:t xml:space="preserve">. With these controls, the coefficient for LGB status </w:t>
      </w:r>
      <w:r>
        <w:rPr>
          <w:rFonts w:ascii="Times New Roman" w:hAnsi="Times New Roman" w:cs="Times New Roman"/>
          <w:sz w:val="24"/>
          <w:szCs w:val="24"/>
        </w:rPr>
        <w:t>is not a</w:t>
      </w:r>
      <w:r w:rsidR="00556268">
        <w:rPr>
          <w:rFonts w:ascii="Times New Roman" w:hAnsi="Times New Roman" w:cs="Times New Roman"/>
          <w:sz w:val="24"/>
          <w:szCs w:val="24"/>
        </w:rPr>
        <w:t xml:space="preserve"> statistically significant predictor of perceived school safety</w:t>
      </w:r>
      <w:r w:rsidR="00E01AD2">
        <w:rPr>
          <w:rFonts w:ascii="Times New Roman" w:hAnsi="Times New Roman" w:cs="Times New Roman"/>
          <w:sz w:val="24"/>
          <w:szCs w:val="24"/>
        </w:rPr>
        <w:t xml:space="preserve"> (</w:t>
      </w:r>
      <w:r w:rsidR="00E01AD2"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E01AD2" w:rsidRPr="00432A4F">
        <w:rPr>
          <w:rFonts w:ascii="Times New Roman" w:eastAsia="Times New Roman" w:hAnsi="Times New Roman" w:cs="Times New Roman"/>
          <w:sz w:val="24"/>
          <w:szCs w:val="24"/>
        </w:rPr>
        <w:t>= -0.</w:t>
      </w:r>
      <w:r w:rsidR="001C54B7">
        <w:rPr>
          <w:rFonts w:ascii="Times New Roman" w:eastAsia="Times New Roman" w:hAnsi="Times New Roman" w:cs="Times New Roman"/>
          <w:sz w:val="24"/>
          <w:szCs w:val="24"/>
        </w:rPr>
        <w:t>4</w:t>
      </w:r>
      <w:r w:rsidR="00E01AD2" w:rsidRPr="00432A4F">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3E6AF4">
        <w:rPr>
          <w:rFonts w:ascii="Times New Roman" w:eastAsia="Times New Roman" w:hAnsi="Times New Roman" w:cs="Times New Roman"/>
          <w:sz w:val="24"/>
          <w:szCs w:val="24"/>
        </w:rPr>
        <w:t>= 0</w:t>
      </w:r>
      <w:r w:rsidR="001C54B7">
        <w:rPr>
          <w:rFonts w:ascii="Times New Roman" w:eastAsia="Times New Roman" w:hAnsi="Times New Roman" w:cs="Times New Roman"/>
          <w:sz w:val="24"/>
          <w:szCs w:val="24"/>
        </w:rPr>
        <w:t>.</w:t>
      </w:r>
      <w:r w:rsidR="00740514">
        <w:rPr>
          <w:rFonts w:ascii="Times New Roman" w:eastAsia="Times New Roman" w:hAnsi="Times New Roman" w:cs="Times New Roman"/>
          <w:sz w:val="24"/>
          <w:szCs w:val="24"/>
        </w:rPr>
        <w:t>1</w:t>
      </w:r>
      <w:r w:rsidR="001C54B7">
        <w:rPr>
          <w:rFonts w:ascii="Times New Roman" w:eastAsia="Times New Roman" w:hAnsi="Times New Roman" w:cs="Times New Roman"/>
          <w:sz w:val="24"/>
          <w:szCs w:val="24"/>
        </w:rPr>
        <w:t>36)</w:t>
      </w:r>
      <w:r w:rsidR="00556268">
        <w:rPr>
          <w:rFonts w:ascii="Times New Roman" w:hAnsi="Times New Roman" w:cs="Times New Roman"/>
          <w:sz w:val="24"/>
          <w:szCs w:val="24"/>
        </w:rPr>
        <w:t xml:space="preserve">. </w:t>
      </w:r>
      <w:r w:rsidR="00544CC3">
        <w:rPr>
          <w:rFonts w:ascii="Times New Roman" w:hAnsi="Times New Roman" w:cs="Times New Roman"/>
          <w:sz w:val="24"/>
          <w:szCs w:val="24"/>
        </w:rPr>
        <w:t>Although it is not statistically significant</w:t>
      </w:r>
      <w:r w:rsidR="00886347">
        <w:rPr>
          <w:rFonts w:ascii="Times New Roman" w:hAnsi="Times New Roman" w:cs="Times New Roman"/>
          <w:sz w:val="24"/>
          <w:szCs w:val="24"/>
        </w:rPr>
        <w:t>,</w:t>
      </w:r>
      <w:r w:rsidR="00544CC3">
        <w:rPr>
          <w:rFonts w:ascii="Times New Roman" w:hAnsi="Times New Roman" w:cs="Times New Roman"/>
          <w:sz w:val="24"/>
          <w:szCs w:val="24"/>
        </w:rPr>
        <w:t xml:space="preserve"> there is a small negative association.</w:t>
      </w:r>
      <w:r w:rsidR="00886347">
        <w:rPr>
          <w:rFonts w:ascii="Times New Roman" w:hAnsi="Times New Roman" w:cs="Times New Roman"/>
          <w:sz w:val="24"/>
          <w:szCs w:val="24"/>
        </w:rPr>
        <w:t xml:space="preserve"> </w:t>
      </w:r>
      <w:r w:rsidR="00AA28AE">
        <w:rPr>
          <w:rFonts w:ascii="Times New Roman" w:hAnsi="Times New Roman" w:cs="Times New Roman"/>
          <w:sz w:val="24"/>
          <w:szCs w:val="24"/>
        </w:rPr>
        <w:t>T</w:t>
      </w:r>
      <w:r w:rsidR="00886347">
        <w:rPr>
          <w:rFonts w:ascii="Times New Roman" w:hAnsi="Times New Roman" w:cs="Times New Roman"/>
          <w:sz w:val="24"/>
          <w:szCs w:val="24"/>
        </w:rPr>
        <w:t>eacher experience</w:t>
      </w:r>
      <w:r w:rsidR="00432A4F">
        <w:rPr>
          <w:rFonts w:ascii="Times New Roman" w:hAnsi="Times New Roman" w:cs="Times New Roman"/>
          <w:sz w:val="24"/>
          <w:szCs w:val="24"/>
        </w:rPr>
        <w:t xml:space="preserve"> and race are</w:t>
      </w:r>
      <w:r w:rsidR="00886347">
        <w:rPr>
          <w:rFonts w:ascii="Times New Roman" w:hAnsi="Times New Roman" w:cs="Times New Roman"/>
          <w:sz w:val="24"/>
          <w:szCs w:val="24"/>
        </w:rPr>
        <w:t xml:space="preserve"> statistically significant predictor</w:t>
      </w:r>
      <w:r w:rsidR="00906AB4">
        <w:rPr>
          <w:rFonts w:ascii="Times New Roman" w:hAnsi="Times New Roman" w:cs="Times New Roman"/>
          <w:sz w:val="24"/>
          <w:szCs w:val="24"/>
        </w:rPr>
        <w:t>s</w:t>
      </w:r>
      <w:r>
        <w:rPr>
          <w:rFonts w:ascii="Times New Roman" w:hAnsi="Times New Roman" w:cs="Times New Roman"/>
          <w:sz w:val="24"/>
          <w:szCs w:val="24"/>
        </w:rPr>
        <w:t xml:space="preserve"> of perceived school safety</w:t>
      </w:r>
      <w:r w:rsidR="00886347">
        <w:rPr>
          <w:rFonts w:ascii="Times New Roman" w:hAnsi="Times New Roman" w:cs="Times New Roman"/>
          <w:sz w:val="24"/>
          <w:szCs w:val="24"/>
        </w:rPr>
        <w:t xml:space="preserve">. Teachers with </w:t>
      </w:r>
      <w:r w:rsidR="003E6AF4">
        <w:rPr>
          <w:rFonts w:ascii="Times New Roman" w:hAnsi="Times New Roman" w:cs="Times New Roman"/>
          <w:sz w:val="24"/>
          <w:szCs w:val="24"/>
        </w:rPr>
        <w:t xml:space="preserve">fewer </w:t>
      </w:r>
      <w:r w:rsidR="00886347">
        <w:rPr>
          <w:rFonts w:ascii="Times New Roman" w:hAnsi="Times New Roman" w:cs="Times New Roman"/>
          <w:sz w:val="24"/>
          <w:szCs w:val="24"/>
        </w:rPr>
        <w:t>than three years</w:t>
      </w:r>
      <w:r>
        <w:rPr>
          <w:rFonts w:ascii="Times New Roman" w:hAnsi="Times New Roman" w:cs="Times New Roman"/>
          <w:sz w:val="24"/>
          <w:szCs w:val="24"/>
        </w:rPr>
        <w:t xml:space="preserve"> of</w:t>
      </w:r>
      <w:r w:rsidR="00886347">
        <w:rPr>
          <w:rFonts w:ascii="Times New Roman" w:hAnsi="Times New Roman" w:cs="Times New Roman"/>
          <w:sz w:val="24"/>
          <w:szCs w:val="24"/>
        </w:rPr>
        <w:t xml:space="preserve"> experience </w:t>
      </w:r>
      <w:r w:rsidR="009C027D">
        <w:rPr>
          <w:rFonts w:ascii="Times New Roman" w:hAnsi="Times New Roman" w:cs="Times New Roman"/>
          <w:sz w:val="24"/>
          <w:szCs w:val="24"/>
        </w:rPr>
        <w:t>a</w:t>
      </w:r>
      <w:r w:rsidR="00FE5C74">
        <w:rPr>
          <w:rFonts w:ascii="Times New Roman" w:hAnsi="Times New Roman" w:cs="Times New Roman"/>
          <w:sz w:val="24"/>
          <w:szCs w:val="24"/>
        </w:rPr>
        <w:t xml:space="preserve">re associated with </w:t>
      </w:r>
      <w:r w:rsidR="003E6AF4">
        <w:rPr>
          <w:rFonts w:ascii="Times New Roman" w:hAnsi="Times New Roman" w:cs="Times New Roman"/>
          <w:sz w:val="24"/>
          <w:szCs w:val="24"/>
        </w:rPr>
        <w:t xml:space="preserve">a </w:t>
      </w:r>
      <w:r w:rsidR="00906AB4">
        <w:rPr>
          <w:rFonts w:ascii="Times New Roman" w:hAnsi="Times New Roman" w:cs="Times New Roman"/>
          <w:sz w:val="24"/>
          <w:szCs w:val="24"/>
        </w:rPr>
        <w:t>decreased</w:t>
      </w:r>
      <w:r w:rsidR="00FE5C74">
        <w:rPr>
          <w:rFonts w:ascii="Times New Roman" w:hAnsi="Times New Roman" w:cs="Times New Roman"/>
          <w:sz w:val="24"/>
          <w:szCs w:val="24"/>
        </w:rPr>
        <w:t xml:space="preserve"> perception of physical safety</w:t>
      </w:r>
      <w:r w:rsidR="00FE5C74" w:rsidRPr="00432A4F">
        <w:rPr>
          <w:rFonts w:ascii="Times New Roman" w:hAnsi="Times New Roman" w:cs="Times New Roman"/>
          <w:sz w:val="24"/>
          <w:szCs w:val="24"/>
        </w:rPr>
        <w:t xml:space="preserve"> (</w:t>
      </w:r>
      <w:r w:rsidR="00432A4F"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432A4F" w:rsidRPr="00432A4F">
        <w:rPr>
          <w:rFonts w:ascii="Times New Roman" w:eastAsia="Times New Roman" w:hAnsi="Times New Roman" w:cs="Times New Roman"/>
          <w:sz w:val="24"/>
          <w:szCs w:val="24"/>
        </w:rPr>
        <w:t>= -0.</w:t>
      </w:r>
      <w:r w:rsidR="00740514">
        <w:rPr>
          <w:rFonts w:ascii="Times New Roman" w:eastAsia="Times New Roman" w:hAnsi="Times New Roman" w:cs="Times New Roman"/>
          <w:sz w:val="24"/>
          <w:szCs w:val="24"/>
        </w:rPr>
        <w:t>1</w:t>
      </w:r>
      <w:r w:rsidR="00432A4F" w:rsidRPr="00432A4F">
        <w:rPr>
          <w:rFonts w:ascii="Times New Roman" w:eastAsia="Times New Roman" w:hAnsi="Times New Roman" w:cs="Times New Roman"/>
          <w:sz w:val="24"/>
          <w:szCs w:val="24"/>
        </w:rPr>
        <w:t xml:space="preserve">2, </w:t>
      </w:r>
      <w:r w:rsidR="003E6AF4">
        <w:rPr>
          <w:rFonts w:ascii="Times New Roman" w:eastAsia="Times New Roman" w:hAnsi="Times New Roman" w:cs="Times New Roman"/>
          <w:i/>
          <w:iCs/>
          <w:sz w:val="24"/>
          <w:szCs w:val="24"/>
        </w:rPr>
        <w:t xml:space="preserve">P </w:t>
      </w:r>
      <w:r w:rsidR="00432A4F" w:rsidRPr="00432A4F">
        <w:rPr>
          <w:rFonts w:ascii="Times New Roman" w:eastAsia="Times New Roman" w:hAnsi="Times New Roman" w:cs="Times New Roman"/>
          <w:sz w:val="24"/>
          <w:szCs w:val="24"/>
        </w:rPr>
        <w:t>&lt;</w:t>
      </w:r>
      <w:r w:rsidR="003E6AF4">
        <w:rPr>
          <w:rFonts w:ascii="Times New Roman" w:eastAsia="Times New Roman" w:hAnsi="Times New Roman" w:cs="Times New Roman"/>
          <w:sz w:val="24"/>
          <w:szCs w:val="24"/>
        </w:rPr>
        <w:t xml:space="preserve"> 0</w:t>
      </w:r>
      <w:r w:rsidR="00432A4F"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432A4F" w:rsidRPr="00432A4F">
        <w:rPr>
          <w:rFonts w:ascii="Times New Roman" w:eastAsia="Times New Roman" w:hAnsi="Times New Roman" w:cs="Times New Roman"/>
          <w:sz w:val="24"/>
          <w:szCs w:val="24"/>
        </w:rPr>
        <w:t xml:space="preserve">). Teachers with more than </w:t>
      </w:r>
      <w:r w:rsidR="003E6AF4">
        <w:rPr>
          <w:rFonts w:ascii="Times New Roman" w:eastAsia="Times New Roman" w:hAnsi="Times New Roman" w:cs="Times New Roman"/>
          <w:sz w:val="24"/>
          <w:szCs w:val="24"/>
        </w:rPr>
        <w:t xml:space="preserve">20 </w:t>
      </w:r>
      <w:r w:rsidR="00432A4F">
        <w:rPr>
          <w:rFonts w:ascii="Times New Roman" w:eastAsia="Times New Roman" w:hAnsi="Times New Roman" w:cs="Times New Roman"/>
          <w:sz w:val="24"/>
          <w:szCs w:val="24"/>
        </w:rPr>
        <w:t>years</w:t>
      </w:r>
      <w:r w:rsidR="003F17AC">
        <w:rPr>
          <w:rFonts w:ascii="Times New Roman" w:eastAsia="Times New Roman" w:hAnsi="Times New Roman" w:cs="Times New Roman"/>
          <w:sz w:val="24"/>
          <w:szCs w:val="24"/>
        </w:rPr>
        <w:t xml:space="preserve">’ </w:t>
      </w:r>
      <w:r w:rsidR="00432A4F">
        <w:rPr>
          <w:rFonts w:ascii="Times New Roman" w:eastAsia="Times New Roman" w:hAnsi="Times New Roman" w:cs="Times New Roman"/>
          <w:sz w:val="24"/>
          <w:szCs w:val="24"/>
        </w:rPr>
        <w:t xml:space="preserve">experience </w:t>
      </w:r>
      <w:r w:rsidR="003E6AF4">
        <w:rPr>
          <w:rFonts w:ascii="Times New Roman" w:eastAsia="Times New Roman" w:hAnsi="Times New Roman" w:cs="Times New Roman"/>
          <w:sz w:val="24"/>
          <w:szCs w:val="24"/>
        </w:rPr>
        <w:t xml:space="preserve">were </w:t>
      </w:r>
      <w:r w:rsidR="00432A4F">
        <w:rPr>
          <w:rFonts w:ascii="Times New Roman" w:eastAsia="Times New Roman" w:hAnsi="Times New Roman" w:cs="Times New Roman"/>
          <w:sz w:val="24"/>
          <w:szCs w:val="24"/>
        </w:rPr>
        <w:t>associated with an increase</w:t>
      </w:r>
      <w:r w:rsidR="00906AB4">
        <w:rPr>
          <w:rFonts w:ascii="Times New Roman" w:eastAsia="Times New Roman" w:hAnsi="Times New Roman" w:cs="Times New Roman"/>
          <w:sz w:val="24"/>
          <w:szCs w:val="24"/>
        </w:rPr>
        <w:t>d</w:t>
      </w:r>
      <w:r w:rsidR="00432A4F">
        <w:rPr>
          <w:rFonts w:ascii="Times New Roman" w:eastAsia="Times New Roman" w:hAnsi="Times New Roman" w:cs="Times New Roman"/>
          <w:sz w:val="24"/>
          <w:szCs w:val="24"/>
        </w:rPr>
        <w:t xml:space="preserve"> perception of physical safety (</w:t>
      </w:r>
      <w:r w:rsidR="00432A4F"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432A4F" w:rsidRPr="00432A4F">
        <w:rPr>
          <w:rFonts w:ascii="Times New Roman" w:eastAsia="Times New Roman" w:hAnsi="Times New Roman" w:cs="Times New Roman"/>
          <w:sz w:val="24"/>
          <w:szCs w:val="24"/>
        </w:rPr>
        <w:t xml:space="preserve">= </w:t>
      </w:r>
      <w:r w:rsidR="00432A4F">
        <w:rPr>
          <w:rFonts w:ascii="Times New Roman" w:eastAsia="Times New Roman" w:hAnsi="Times New Roman" w:cs="Times New Roman"/>
          <w:sz w:val="24"/>
          <w:szCs w:val="24"/>
        </w:rPr>
        <w:t>0.3</w:t>
      </w:r>
      <w:r w:rsidR="00432A4F" w:rsidRPr="00432A4F">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432A4F" w:rsidRPr="00432A4F">
        <w:rPr>
          <w:rFonts w:ascii="Times New Roman" w:eastAsia="Times New Roman" w:hAnsi="Times New Roman" w:cs="Times New Roman"/>
          <w:sz w:val="24"/>
          <w:szCs w:val="24"/>
        </w:rPr>
        <w:t>&lt;</w:t>
      </w:r>
      <w:r w:rsidR="003E6AF4">
        <w:rPr>
          <w:rFonts w:ascii="Times New Roman" w:eastAsia="Times New Roman" w:hAnsi="Times New Roman" w:cs="Times New Roman"/>
          <w:sz w:val="24"/>
          <w:szCs w:val="24"/>
        </w:rPr>
        <w:t xml:space="preserve"> 0</w:t>
      </w:r>
      <w:r w:rsidR="00432A4F"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432A4F">
        <w:rPr>
          <w:rFonts w:ascii="Times New Roman" w:eastAsia="Times New Roman" w:hAnsi="Times New Roman" w:cs="Times New Roman"/>
          <w:sz w:val="24"/>
          <w:szCs w:val="24"/>
        </w:rPr>
        <w:t xml:space="preserve">). </w:t>
      </w:r>
      <w:r w:rsidR="00E64F17">
        <w:rPr>
          <w:rFonts w:ascii="Times New Roman" w:eastAsia="Times New Roman" w:hAnsi="Times New Roman" w:cs="Times New Roman"/>
          <w:sz w:val="24"/>
          <w:szCs w:val="24"/>
        </w:rPr>
        <w:t xml:space="preserve">White teachers </w:t>
      </w:r>
      <w:r w:rsidR="003F17AC">
        <w:rPr>
          <w:rFonts w:ascii="Times New Roman" w:eastAsia="Times New Roman" w:hAnsi="Times New Roman" w:cs="Times New Roman"/>
          <w:sz w:val="24"/>
          <w:szCs w:val="24"/>
        </w:rPr>
        <w:t xml:space="preserve">were </w:t>
      </w:r>
      <w:r w:rsidR="00E64F17">
        <w:rPr>
          <w:rFonts w:ascii="Times New Roman" w:eastAsia="Times New Roman" w:hAnsi="Times New Roman" w:cs="Times New Roman"/>
          <w:sz w:val="24"/>
          <w:szCs w:val="24"/>
        </w:rPr>
        <w:t xml:space="preserve">associated </w:t>
      </w:r>
      <w:r w:rsidR="00906AB4">
        <w:rPr>
          <w:rFonts w:ascii="Times New Roman" w:eastAsia="Times New Roman" w:hAnsi="Times New Roman" w:cs="Times New Roman"/>
          <w:sz w:val="24"/>
          <w:szCs w:val="24"/>
        </w:rPr>
        <w:t>with a decreased perception of physical safety (</w:t>
      </w:r>
      <w:r w:rsidR="00906AB4"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906AB4" w:rsidRPr="00432A4F">
        <w:rPr>
          <w:rFonts w:ascii="Times New Roman" w:eastAsia="Times New Roman" w:hAnsi="Times New Roman" w:cs="Times New Roman"/>
          <w:sz w:val="24"/>
          <w:szCs w:val="24"/>
        </w:rPr>
        <w:t>= -0.</w:t>
      </w:r>
      <w:r w:rsidR="00906AB4">
        <w:rPr>
          <w:rFonts w:ascii="Times New Roman" w:eastAsia="Times New Roman" w:hAnsi="Times New Roman" w:cs="Times New Roman"/>
          <w:sz w:val="24"/>
          <w:szCs w:val="24"/>
        </w:rPr>
        <w:t>07</w:t>
      </w:r>
      <w:r w:rsidR="00906AB4" w:rsidRPr="00432A4F">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906AB4">
        <w:rPr>
          <w:rFonts w:ascii="Times New Roman" w:eastAsia="Times New Roman" w:hAnsi="Times New Roman" w:cs="Times New Roman"/>
          <w:sz w:val="24"/>
          <w:szCs w:val="24"/>
        </w:rPr>
        <w:t>=</w:t>
      </w:r>
      <w:r w:rsidR="003E6AF4">
        <w:rPr>
          <w:rFonts w:ascii="Times New Roman" w:eastAsia="Times New Roman" w:hAnsi="Times New Roman" w:cs="Times New Roman"/>
          <w:sz w:val="24"/>
          <w:szCs w:val="24"/>
        </w:rPr>
        <w:t xml:space="preserve"> 0</w:t>
      </w:r>
      <w:r w:rsidR="00906AB4" w:rsidRPr="00432A4F">
        <w:rPr>
          <w:rFonts w:ascii="Times New Roman" w:eastAsia="Times New Roman" w:hAnsi="Times New Roman" w:cs="Times New Roman"/>
          <w:sz w:val="24"/>
          <w:szCs w:val="24"/>
        </w:rPr>
        <w:t>.00</w:t>
      </w:r>
      <w:r w:rsidR="00906AB4">
        <w:rPr>
          <w:rFonts w:ascii="Times New Roman" w:eastAsia="Times New Roman" w:hAnsi="Times New Roman" w:cs="Times New Roman"/>
          <w:sz w:val="24"/>
          <w:szCs w:val="24"/>
        </w:rPr>
        <w:t xml:space="preserve">5). </w:t>
      </w:r>
    </w:p>
    <w:p w14:paraId="1AEA9CDD" w14:textId="2C0510F4" w:rsidR="003826D8" w:rsidRDefault="00480BCB" w:rsidP="0004389A">
      <w:pPr>
        <w:pStyle w:val="NoSpacing"/>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In </w:t>
      </w:r>
      <w:r w:rsidR="003E6AF4">
        <w:rPr>
          <w:rFonts w:ascii="Times New Roman" w:hAnsi="Times New Roman" w:cs="Times New Roman"/>
          <w:sz w:val="24"/>
          <w:szCs w:val="24"/>
        </w:rPr>
        <w:t xml:space="preserve">Model </w:t>
      </w:r>
      <w:r>
        <w:rPr>
          <w:rFonts w:ascii="Times New Roman" w:hAnsi="Times New Roman" w:cs="Times New Roman"/>
          <w:sz w:val="24"/>
          <w:szCs w:val="24"/>
        </w:rPr>
        <w:t>2, district</w:t>
      </w:r>
      <w:r w:rsidR="00897368">
        <w:rPr>
          <w:rFonts w:ascii="Times New Roman" w:hAnsi="Times New Roman" w:cs="Times New Roman"/>
          <w:sz w:val="24"/>
          <w:szCs w:val="24"/>
        </w:rPr>
        <w:t>-</w:t>
      </w:r>
      <w:r>
        <w:rPr>
          <w:rFonts w:ascii="Times New Roman" w:hAnsi="Times New Roman" w:cs="Times New Roman"/>
          <w:sz w:val="24"/>
          <w:szCs w:val="24"/>
        </w:rPr>
        <w:t>level</w:t>
      </w:r>
      <w:r w:rsidR="00334E98">
        <w:rPr>
          <w:rFonts w:ascii="Times New Roman" w:hAnsi="Times New Roman" w:cs="Times New Roman"/>
          <w:sz w:val="24"/>
          <w:szCs w:val="24"/>
        </w:rPr>
        <w:t xml:space="preserve"> sociodemographic background</w:t>
      </w:r>
      <w:r>
        <w:rPr>
          <w:rFonts w:ascii="Times New Roman" w:hAnsi="Times New Roman" w:cs="Times New Roman"/>
          <w:sz w:val="24"/>
          <w:szCs w:val="24"/>
        </w:rPr>
        <w:t xml:space="preserve"> </w:t>
      </w:r>
      <w:r w:rsidR="00B05B01">
        <w:rPr>
          <w:rFonts w:ascii="Times New Roman" w:hAnsi="Times New Roman" w:cs="Times New Roman"/>
          <w:sz w:val="24"/>
          <w:szCs w:val="24"/>
        </w:rPr>
        <w:t>controls are added</w:t>
      </w:r>
      <w:r>
        <w:rPr>
          <w:rFonts w:ascii="Times New Roman" w:hAnsi="Times New Roman" w:cs="Times New Roman"/>
          <w:sz w:val="24"/>
          <w:szCs w:val="24"/>
        </w:rPr>
        <w:t>.</w:t>
      </w:r>
      <w:r w:rsidR="004B17B0">
        <w:rPr>
          <w:rFonts w:ascii="Times New Roman" w:hAnsi="Times New Roman" w:cs="Times New Roman"/>
          <w:sz w:val="24"/>
          <w:szCs w:val="24"/>
        </w:rPr>
        <w:t xml:space="preserve"> With these controls</w:t>
      </w:r>
      <w:r w:rsidR="00E01AD2">
        <w:rPr>
          <w:rFonts w:ascii="Times New Roman" w:hAnsi="Times New Roman" w:cs="Times New Roman"/>
          <w:sz w:val="24"/>
          <w:szCs w:val="24"/>
        </w:rPr>
        <w:t xml:space="preserve"> added,</w:t>
      </w:r>
      <w:r>
        <w:rPr>
          <w:rFonts w:ascii="Times New Roman" w:hAnsi="Times New Roman" w:cs="Times New Roman"/>
          <w:sz w:val="24"/>
          <w:szCs w:val="24"/>
        </w:rPr>
        <w:t xml:space="preserve"> </w:t>
      </w:r>
      <w:r w:rsidR="00544CC3">
        <w:rPr>
          <w:rFonts w:ascii="Times New Roman" w:hAnsi="Times New Roman" w:cs="Times New Roman"/>
          <w:sz w:val="24"/>
          <w:szCs w:val="24"/>
        </w:rPr>
        <w:t xml:space="preserve">there remained no statistical relationship between </w:t>
      </w:r>
      <w:r>
        <w:rPr>
          <w:rFonts w:ascii="Times New Roman" w:hAnsi="Times New Roman" w:cs="Times New Roman"/>
          <w:sz w:val="24"/>
          <w:szCs w:val="24"/>
        </w:rPr>
        <w:t xml:space="preserve">LGB status </w:t>
      </w:r>
      <w:r w:rsidR="00544CC3">
        <w:rPr>
          <w:rFonts w:ascii="Times New Roman" w:hAnsi="Times New Roman" w:cs="Times New Roman"/>
          <w:sz w:val="24"/>
          <w:szCs w:val="24"/>
        </w:rPr>
        <w:t>and</w:t>
      </w:r>
      <w:r>
        <w:rPr>
          <w:rFonts w:ascii="Times New Roman" w:hAnsi="Times New Roman" w:cs="Times New Roman"/>
          <w:sz w:val="24"/>
          <w:szCs w:val="24"/>
        </w:rPr>
        <w:t xml:space="preserve"> perceived physical safety</w:t>
      </w:r>
      <w:r w:rsidR="00544CC3">
        <w:rPr>
          <w:rFonts w:ascii="Times New Roman" w:hAnsi="Times New Roman" w:cs="Times New Roman"/>
          <w:sz w:val="24"/>
          <w:szCs w:val="24"/>
        </w:rPr>
        <w:t xml:space="preserve"> </w:t>
      </w:r>
      <w:r w:rsidR="00E01AD2">
        <w:rPr>
          <w:rFonts w:ascii="Times New Roman" w:hAnsi="Times New Roman" w:cs="Times New Roman"/>
          <w:sz w:val="24"/>
          <w:szCs w:val="24"/>
        </w:rPr>
        <w:t>(</w:t>
      </w:r>
      <w:r w:rsidR="00E01AD2"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E01AD2" w:rsidRPr="00432A4F">
        <w:rPr>
          <w:rFonts w:ascii="Times New Roman" w:eastAsia="Times New Roman" w:hAnsi="Times New Roman" w:cs="Times New Roman"/>
          <w:sz w:val="24"/>
          <w:szCs w:val="24"/>
        </w:rPr>
        <w:t xml:space="preserve">= </w:t>
      </w:r>
      <w:r w:rsidR="00E01AD2">
        <w:rPr>
          <w:rFonts w:ascii="Times New Roman" w:eastAsia="Times New Roman" w:hAnsi="Times New Roman" w:cs="Times New Roman"/>
          <w:sz w:val="24"/>
          <w:szCs w:val="24"/>
        </w:rPr>
        <w:t>-</w:t>
      </w:r>
      <w:r w:rsidR="001C54B7">
        <w:rPr>
          <w:rFonts w:ascii="Times New Roman" w:eastAsia="Times New Roman" w:hAnsi="Times New Roman" w:cs="Times New Roman"/>
          <w:sz w:val="24"/>
          <w:szCs w:val="24"/>
        </w:rPr>
        <w:t>0</w:t>
      </w:r>
      <w:r w:rsidR="00E01AD2">
        <w:rPr>
          <w:rFonts w:ascii="Times New Roman" w:eastAsia="Times New Roman" w:hAnsi="Times New Roman" w:cs="Times New Roman"/>
          <w:sz w:val="24"/>
          <w:szCs w:val="24"/>
        </w:rPr>
        <w:t>.02</w:t>
      </w:r>
      <w:r w:rsidR="001C54B7">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1C54B7">
        <w:rPr>
          <w:rFonts w:ascii="Times New Roman" w:eastAsia="Times New Roman" w:hAnsi="Times New Roman" w:cs="Times New Roman"/>
          <w:sz w:val="24"/>
          <w:szCs w:val="24"/>
        </w:rPr>
        <w:t>=</w:t>
      </w:r>
      <w:r w:rsidR="003E6AF4">
        <w:rPr>
          <w:rFonts w:ascii="Times New Roman" w:eastAsia="Times New Roman" w:hAnsi="Times New Roman" w:cs="Times New Roman"/>
          <w:sz w:val="24"/>
          <w:szCs w:val="24"/>
        </w:rPr>
        <w:t xml:space="preserve"> 0</w:t>
      </w:r>
      <w:r w:rsidR="001C54B7">
        <w:rPr>
          <w:rFonts w:ascii="Times New Roman" w:eastAsia="Times New Roman" w:hAnsi="Times New Roman" w:cs="Times New Roman"/>
          <w:sz w:val="24"/>
          <w:szCs w:val="24"/>
        </w:rPr>
        <w:t>.544</w:t>
      </w:r>
      <w:r w:rsidR="00E01AD2">
        <w:rPr>
          <w:rFonts w:ascii="Times New Roman" w:eastAsia="Times New Roman" w:hAnsi="Times New Roman" w:cs="Times New Roman"/>
          <w:sz w:val="24"/>
          <w:szCs w:val="24"/>
        </w:rPr>
        <w:t>).</w:t>
      </w:r>
      <w:r w:rsidR="001C54B7">
        <w:rPr>
          <w:rFonts w:ascii="Times New Roman" w:eastAsia="Times New Roman" w:hAnsi="Times New Roman" w:cs="Times New Roman"/>
          <w:sz w:val="24"/>
          <w:szCs w:val="24"/>
        </w:rPr>
        <w:t xml:space="preserve"> </w:t>
      </w:r>
      <w:r w:rsidR="005B7702">
        <w:rPr>
          <w:rFonts w:ascii="Times New Roman" w:eastAsia="Times New Roman" w:hAnsi="Times New Roman" w:cs="Times New Roman"/>
          <w:sz w:val="24"/>
          <w:szCs w:val="24"/>
        </w:rPr>
        <w:t>However, w</w:t>
      </w:r>
      <w:r w:rsidR="001C54B7">
        <w:rPr>
          <w:rFonts w:ascii="Times New Roman" w:eastAsia="Times New Roman" w:hAnsi="Times New Roman" w:cs="Times New Roman"/>
          <w:sz w:val="24"/>
          <w:szCs w:val="24"/>
        </w:rPr>
        <w:t>ith district and individual controls, teacher</w:t>
      </w:r>
      <w:r w:rsidR="005B7702">
        <w:rPr>
          <w:rFonts w:ascii="Times New Roman" w:eastAsia="Times New Roman" w:hAnsi="Times New Roman" w:cs="Times New Roman"/>
          <w:sz w:val="24"/>
          <w:szCs w:val="24"/>
        </w:rPr>
        <w:t xml:space="preserve"> experience and race remain</w:t>
      </w:r>
      <w:r w:rsidR="003F17AC">
        <w:rPr>
          <w:rFonts w:ascii="Times New Roman" w:eastAsia="Times New Roman" w:hAnsi="Times New Roman" w:cs="Times New Roman"/>
          <w:sz w:val="24"/>
          <w:szCs w:val="24"/>
        </w:rPr>
        <w:t>ed</w:t>
      </w:r>
      <w:r w:rsidR="005B7702">
        <w:rPr>
          <w:rFonts w:ascii="Times New Roman" w:eastAsia="Times New Roman" w:hAnsi="Times New Roman" w:cs="Times New Roman"/>
          <w:sz w:val="24"/>
          <w:szCs w:val="24"/>
        </w:rPr>
        <w:t xml:space="preserve"> statistically significant predictor</w:t>
      </w:r>
      <w:r w:rsidR="008E6C78">
        <w:rPr>
          <w:rFonts w:ascii="Times New Roman" w:eastAsia="Times New Roman" w:hAnsi="Times New Roman" w:cs="Times New Roman"/>
          <w:sz w:val="24"/>
          <w:szCs w:val="24"/>
        </w:rPr>
        <w:t>s</w:t>
      </w:r>
      <w:r w:rsidR="005B7702">
        <w:rPr>
          <w:rFonts w:ascii="Times New Roman" w:eastAsia="Times New Roman" w:hAnsi="Times New Roman" w:cs="Times New Roman"/>
          <w:sz w:val="24"/>
          <w:szCs w:val="24"/>
        </w:rPr>
        <w:t xml:space="preserve"> of perceived physical safety.</w:t>
      </w:r>
      <w:r w:rsidR="008E6C78">
        <w:rPr>
          <w:rFonts w:ascii="Times New Roman" w:eastAsia="Times New Roman" w:hAnsi="Times New Roman" w:cs="Times New Roman"/>
          <w:sz w:val="24"/>
          <w:szCs w:val="24"/>
        </w:rPr>
        <w:t xml:space="preserve"> </w:t>
      </w:r>
      <w:r w:rsidR="008E6C78">
        <w:rPr>
          <w:rFonts w:ascii="Times New Roman" w:hAnsi="Times New Roman" w:cs="Times New Roman"/>
          <w:sz w:val="24"/>
          <w:szCs w:val="24"/>
        </w:rPr>
        <w:t xml:space="preserve">Teachers with </w:t>
      </w:r>
      <w:r w:rsidR="003E6AF4">
        <w:rPr>
          <w:rFonts w:ascii="Times New Roman" w:hAnsi="Times New Roman" w:cs="Times New Roman"/>
          <w:sz w:val="24"/>
          <w:szCs w:val="24"/>
        </w:rPr>
        <w:t xml:space="preserve">fewer </w:t>
      </w:r>
      <w:r w:rsidR="008E6C78">
        <w:rPr>
          <w:rFonts w:ascii="Times New Roman" w:hAnsi="Times New Roman" w:cs="Times New Roman"/>
          <w:sz w:val="24"/>
          <w:szCs w:val="24"/>
        </w:rPr>
        <w:t xml:space="preserve">than </w:t>
      </w:r>
      <w:r w:rsidR="003E6AF4">
        <w:rPr>
          <w:rFonts w:ascii="Times New Roman" w:hAnsi="Times New Roman" w:cs="Times New Roman"/>
          <w:sz w:val="24"/>
          <w:szCs w:val="24"/>
        </w:rPr>
        <w:t xml:space="preserve">3 </w:t>
      </w:r>
      <w:r w:rsidR="008E6C78">
        <w:rPr>
          <w:rFonts w:ascii="Times New Roman" w:hAnsi="Times New Roman" w:cs="Times New Roman"/>
          <w:sz w:val="24"/>
          <w:szCs w:val="24"/>
        </w:rPr>
        <w:t>years</w:t>
      </w:r>
      <w:r w:rsidR="003E6AF4">
        <w:rPr>
          <w:rFonts w:ascii="Times New Roman" w:hAnsi="Times New Roman" w:cs="Times New Roman"/>
          <w:sz w:val="24"/>
          <w:szCs w:val="24"/>
        </w:rPr>
        <w:t>’</w:t>
      </w:r>
      <w:r w:rsidR="008E6C78">
        <w:rPr>
          <w:rFonts w:ascii="Times New Roman" w:hAnsi="Times New Roman" w:cs="Times New Roman"/>
          <w:sz w:val="24"/>
          <w:szCs w:val="24"/>
        </w:rPr>
        <w:t xml:space="preserve"> experience are associated with decreased perception</w:t>
      </w:r>
      <w:r w:rsidR="003E6AF4">
        <w:rPr>
          <w:rFonts w:ascii="Times New Roman" w:hAnsi="Times New Roman" w:cs="Times New Roman"/>
          <w:sz w:val="24"/>
          <w:szCs w:val="24"/>
        </w:rPr>
        <w:t>s</w:t>
      </w:r>
      <w:r w:rsidR="008E6C78">
        <w:rPr>
          <w:rFonts w:ascii="Times New Roman" w:hAnsi="Times New Roman" w:cs="Times New Roman"/>
          <w:sz w:val="24"/>
          <w:szCs w:val="24"/>
        </w:rPr>
        <w:t xml:space="preserve"> of physical safety</w:t>
      </w:r>
      <w:r w:rsidR="008E6C78" w:rsidRPr="00432A4F">
        <w:rPr>
          <w:rFonts w:ascii="Times New Roman" w:hAnsi="Times New Roman" w:cs="Times New Roman"/>
          <w:sz w:val="24"/>
          <w:szCs w:val="24"/>
        </w:rPr>
        <w:t xml:space="preserve"> (</w:t>
      </w:r>
      <w:r w:rsidR="008E6C78"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8E6C78" w:rsidRPr="00432A4F">
        <w:rPr>
          <w:rFonts w:ascii="Times New Roman" w:eastAsia="Times New Roman" w:hAnsi="Times New Roman" w:cs="Times New Roman"/>
          <w:sz w:val="24"/>
          <w:szCs w:val="24"/>
        </w:rPr>
        <w:t>= -0.</w:t>
      </w:r>
      <w:r w:rsidR="00740514">
        <w:rPr>
          <w:rFonts w:ascii="Times New Roman" w:eastAsia="Times New Roman" w:hAnsi="Times New Roman" w:cs="Times New Roman"/>
          <w:sz w:val="24"/>
          <w:szCs w:val="24"/>
        </w:rPr>
        <w:t>11</w:t>
      </w:r>
      <w:r w:rsidR="008E6C78" w:rsidRPr="00432A4F">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8E6C78" w:rsidRPr="00432A4F">
        <w:rPr>
          <w:rFonts w:ascii="Times New Roman" w:eastAsia="Times New Roman" w:hAnsi="Times New Roman" w:cs="Times New Roman"/>
          <w:sz w:val="24"/>
          <w:szCs w:val="24"/>
        </w:rPr>
        <w:t>&lt;</w:t>
      </w:r>
      <w:r w:rsidR="003E6AF4">
        <w:rPr>
          <w:rFonts w:ascii="Times New Roman" w:eastAsia="Times New Roman" w:hAnsi="Times New Roman" w:cs="Times New Roman"/>
          <w:sz w:val="24"/>
          <w:szCs w:val="24"/>
        </w:rPr>
        <w:t xml:space="preserve"> 0</w:t>
      </w:r>
      <w:r w:rsidR="008E6C78"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8E6C78" w:rsidRPr="00432A4F">
        <w:rPr>
          <w:rFonts w:ascii="Times New Roman" w:eastAsia="Times New Roman" w:hAnsi="Times New Roman" w:cs="Times New Roman"/>
          <w:sz w:val="24"/>
          <w:szCs w:val="24"/>
        </w:rPr>
        <w:t xml:space="preserve">). Teachers with more than </w:t>
      </w:r>
      <w:r w:rsidR="003E6AF4">
        <w:rPr>
          <w:rFonts w:ascii="Times New Roman" w:eastAsia="Times New Roman" w:hAnsi="Times New Roman" w:cs="Times New Roman"/>
          <w:sz w:val="24"/>
          <w:szCs w:val="24"/>
        </w:rPr>
        <w:t xml:space="preserve">20 </w:t>
      </w:r>
      <w:r w:rsidR="008E6C78">
        <w:rPr>
          <w:rFonts w:ascii="Times New Roman" w:eastAsia="Times New Roman" w:hAnsi="Times New Roman" w:cs="Times New Roman"/>
          <w:sz w:val="24"/>
          <w:szCs w:val="24"/>
        </w:rPr>
        <w:t>years</w:t>
      </w:r>
      <w:r w:rsidR="003E6AF4">
        <w:rPr>
          <w:rFonts w:ascii="Times New Roman" w:eastAsia="Times New Roman" w:hAnsi="Times New Roman" w:cs="Times New Roman"/>
          <w:sz w:val="24"/>
          <w:szCs w:val="24"/>
        </w:rPr>
        <w:t>’</w:t>
      </w:r>
      <w:r w:rsidR="008E6C78">
        <w:rPr>
          <w:rFonts w:ascii="Times New Roman" w:eastAsia="Times New Roman" w:hAnsi="Times New Roman" w:cs="Times New Roman"/>
          <w:sz w:val="24"/>
          <w:szCs w:val="24"/>
        </w:rPr>
        <w:t xml:space="preserve"> experience are associated with an increased perception of physical safety (</w:t>
      </w:r>
      <w:r w:rsidR="008E6C78" w:rsidRPr="00432A4F">
        <w:rPr>
          <w:rFonts w:ascii="Times New Roman" w:eastAsia="Times New Roman" w:hAnsi="Times New Roman" w:cs="Times New Roman"/>
          <w:sz w:val="24"/>
          <w:szCs w:val="24"/>
        </w:rPr>
        <w:t>β</w:t>
      </w:r>
      <w:r w:rsidR="003E6AF4">
        <w:rPr>
          <w:rFonts w:ascii="Times New Roman" w:eastAsia="Times New Roman" w:hAnsi="Times New Roman" w:cs="Times New Roman"/>
          <w:sz w:val="24"/>
          <w:szCs w:val="24"/>
        </w:rPr>
        <w:t xml:space="preserve"> </w:t>
      </w:r>
      <w:r w:rsidR="008E6C78" w:rsidRPr="00432A4F">
        <w:rPr>
          <w:rFonts w:ascii="Times New Roman" w:eastAsia="Times New Roman" w:hAnsi="Times New Roman" w:cs="Times New Roman"/>
          <w:sz w:val="24"/>
          <w:szCs w:val="24"/>
        </w:rPr>
        <w:t xml:space="preserve">= </w:t>
      </w:r>
      <w:r w:rsidR="008E6C78">
        <w:rPr>
          <w:rFonts w:ascii="Times New Roman" w:eastAsia="Times New Roman" w:hAnsi="Times New Roman" w:cs="Times New Roman"/>
          <w:sz w:val="24"/>
          <w:szCs w:val="24"/>
        </w:rPr>
        <w:t>0.</w:t>
      </w:r>
      <w:r w:rsidR="00740514">
        <w:rPr>
          <w:rFonts w:ascii="Times New Roman" w:eastAsia="Times New Roman" w:hAnsi="Times New Roman" w:cs="Times New Roman"/>
          <w:sz w:val="24"/>
          <w:szCs w:val="24"/>
        </w:rPr>
        <w:t>1</w:t>
      </w:r>
      <w:r w:rsidR="008210D1">
        <w:rPr>
          <w:rFonts w:ascii="Times New Roman" w:eastAsia="Times New Roman" w:hAnsi="Times New Roman" w:cs="Times New Roman"/>
          <w:sz w:val="24"/>
          <w:szCs w:val="24"/>
        </w:rPr>
        <w:t>22</w:t>
      </w:r>
      <w:r w:rsidR="008E6C78" w:rsidRPr="00432A4F">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8E6C78" w:rsidRPr="00432A4F">
        <w:rPr>
          <w:rFonts w:ascii="Times New Roman" w:eastAsia="Times New Roman" w:hAnsi="Times New Roman" w:cs="Times New Roman"/>
          <w:sz w:val="24"/>
          <w:szCs w:val="24"/>
        </w:rPr>
        <w:t>&lt;</w:t>
      </w:r>
      <w:r w:rsidR="003F17AC">
        <w:rPr>
          <w:rFonts w:ascii="Times New Roman" w:eastAsia="Times New Roman" w:hAnsi="Times New Roman" w:cs="Times New Roman"/>
          <w:sz w:val="24"/>
          <w:szCs w:val="24"/>
        </w:rPr>
        <w:t xml:space="preserve"> </w:t>
      </w:r>
      <w:r w:rsidR="008E6C78" w:rsidRPr="00432A4F">
        <w:rPr>
          <w:rFonts w:ascii="Times New Roman" w:eastAsia="Times New Roman" w:hAnsi="Times New Roman" w:cs="Times New Roman"/>
          <w:sz w:val="24"/>
          <w:szCs w:val="24"/>
        </w:rPr>
        <w:t>.</w:t>
      </w:r>
      <w:r w:rsidR="003E6AF4">
        <w:rPr>
          <w:rFonts w:ascii="Times New Roman" w:eastAsia="Times New Roman" w:hAnsi="Times New Roman" w:cs="Times New Roman"/>
          <w:sz w:val="24"/>
          <w:szCs w:val="24"/>
        </w:rPr>
        <w:t>0</w:t>
      </w:r>
      <w:r w:rsidR="008E6C78"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8E6C78">
        <w:rPr>
          <w:rFonts w:ascii="Times New Roman" w:eastAsia="Times New Roman" w:hAnsi="Times New Roman" w:cs="Times New Roman"/>
          <w:sz w:val="24"/>
          <w:szCs w:val="24"/>
        </w:rPr>
        <w:t>). White teachers are associated with a decreased perception of physical safety (</w:t>
      </w:r>
      <w:r w:rsidR="008E6C78" w:rsidRPr="00432A4F">
        <w:rPr>
          <w:rFonts w:ascii="Times New Roman" w:eastAsia="Times New Roman" w:hAnsi="Times New Roman" w:cs="Times New Roman"/>
          <w:sz w:val="24"/>
          <w:szCs w:val="24"/>
        </w:rPr>
        <w:t>β= -0.</w:t>
      </w:r>
      <w:r w:rsidR="008E6C78">
        <w:rPr>
          <w:rFonts w:ascii="Times New Roman" w:eastAsia="Times New Roman" w:hAnsi="Times New Roman" w:cs="Times New Roman"/>
          <w:sz w:val="24"/>
          <w:szCs w:val="24"/>
        </w:rPr>
        <w:t>0</w:t>
      </w:r>
      <w:r w:rsidR="008210D1">
        <w:rPr>
          <w:rFonts w:ascii="Times New Roman" w:eastAsia="Times New Roman" w:hAnsi="Times New Roman" w:cs="Times New Roman"/>
          <w:sz w:val="24"/>
          <w:szCs w:val="24"/>
        </w:rPr>
        <w:t>9</w:t>
      </w:r>
      <w:r w:rsidR="008E6C78" w:rsidRPr="00432A4F">
        <w:rPr>
          <w:rFonts w:ascii="Times New Roman" w:eastAsia="Times New Roman" w:hAnsi="Times New Roman" w:cs="Times New Roman"/>
          <w:sz w:val="24"/>
          <w:szCs w:val="24"/>
        </w:rPr>
        <w:t xml:space="preserve">, </w:t>
      </w:r>
      <w:r w:rsidR="003E6AF4">
        <w:rPr>
          <w:rFonts w:ascii="Times New Roman" w:eastAsia="Times New Roman" w:hAnsi="Times New Roman" w:cs="Times New Roman"/>
          <w:i/>
          <w:iCs/>
          <w:sz w:val="24"/>
          <w:szCs w:val="24"/>
        </w:rPr>
        <w:t xml:space="preserve">P </w:t>
      </w:r>
      <w:r w:rsidR="008210D1" w:rsidRPr="00432A4F">
        <w:rPr>
          <w:rFonts w:ascii="Times New Roman" w:eastAsia="Times New Roman" w:hAnsi="Times New Roman" w:cs="Times New Roman"/>
          <w:sz w:val="24"/>
          <w:szCs w:val="24"/>
        </w:rPr>
        <w:t>&lt;</w:t>
      </w:r>
      <w:r w:rsidR="003E6AF4">
        <w:rPr>
          <w:rFonts w:ascii="Times New Roman" w:eastAsia="Times New Roman" w:hAnsi="Times New Roman" w:cs="Times New Roman"/>
          <w:sz w:val="24"/>
          <w:szCs w:val="24"/>
        </w:rPr>
        <w:t xml:space="preserve"> 0</w:t>
      </w:r>
      <w:r w:rsidR="008210D1"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8E6C78">
        <w:rPr>
          <w:rFonts w:ascii="Times New Roman" w:eastAsia="Times New Roman" w:hAnsi="Times New Roman" w:cs="Times New Roman"/>
          <w:sz w:val="24"/>
          <w:szCs w:val="24"/>
        </w:rPr>
        <w:t>).</w:t>
      </w:r>
      <w:r w:rsidR="0004389A">
        <w:rPr>
          <w:rFonts w:ascii="Times New Roman" w:eastAsia="Times New Roman" w:hAnsi="Times New Roman" w:cs="Times New Roman"/>
          <w:sz w:val="24"/>
          <w:szCs w:val="24"/>
        </w:rPr>
        <w:t xml:space="preserve"> In addition, </w:t>
      </w:r>
      <w:r w:rsidR="0004389A">
        <w:rPr>
          <w:rFonts w:ascii="Times New Roman" w:eastAsia="Times New Roman" w:hAnsi="Times New Roman" w:cs="Times New Roman"/>
          <w:sz w:val="24"/>
          <w:szCs w:val="24"/>
        </w:rPr>
        <w:lastRenderedPageBreak/>
        <w:t>with district and individual controls, teachers in rural schools are associated with</w:t>
      </w:r>
      <w:r w:rsidR="0009661B">
        <w:rPr>
          <w:rFonts w:ascii="Times New Roman" w:eastAsia="Times New Roman" w:hAnsi="Times New Roman" w:cs="Times New Roman"/>
          <w:sz w:val="24"/>
          <w:szCs w:val="24"/>
        </w:rPr>
        <w:t xml:space="preserve"> a more positive perception of physical safety (</w:t>
      </w:r>
      <w:r w:rsidR="0009661B" w:rsidRPr="00432A4F">
        <w:rPr>
          <w:rFonts w:ascii="Times New Roman" w:eastAsia="Times New Roman" w:hAnsi="Times New Roman" w:cs="Times New Roman"/>
          <w:sz w:val="24"/>
          <w:szCs w:val="24"/>
        </w:rPr>
        <w:t>β</w:t>
      </w:r>
      <w:r w:rsidR="00BC4FDD">
        <w:rPr>
          <w:rFonts w:ascii="Times New Roman" w:eastAsia="Times New Roman" w:hAnsi="Times New Roman" w:cs="Times New Roman"/>
          <w:sz w:val="24"/>
          <w:szCs w:val="24"/>
        </w:rPr>
        <w:t xml:space="preserve"> </w:t>
      </w:r>
      <w:r w:rsidR="0009661B" w:rsidRPr="00432A4F">
        <w:rPr>
          <w:rFonts w:ascii="Times New Roman" w:eastAsia="Times New Roman" w:hAnsi="Times New Roman" w:cs="Times New Roman"/>
          <w:sz w:val="24"/>
          <w:szCs w:val="24"/>
        </w:rPr>
        <w:t xml:space="preserve">= </w:t>
      </w:r>
      <w:r w:rsidR="0009661B">
        <w:rPr>
          <w:rFonts w:ascii="Times New Roman" w:eastAsia="Times New Roman" w:hAnsi="Times New Roman" w:cs="Times New Roman"/>
          <w:sz w:val="24"/>
          <w:szCs w:val="24"/>
        </w:rPr>
        <w:t>0.</w:t>
      </w:r>
      <w:r w:rsidR="003826D8">
        <w:rPr>
          <w:rFonts w:ascii="Times New Roman" w:eastAsia="Times New Roman" w:hAnsi="Times New Roman" w:cs="Times New Roman"/>
          <w:sz w:val="24"/>
          <w:szCs w:val="24"/>
        </w:rPr>
        <w:t>96</w:t>
      </w:r>
      <w:r w:rsidR="0009661B" w:rsidRPr="00432A4F">
        <w:rPr>
          <w:rFonts w:ascii="Times New Roman" w:eastAsia="Times New Roman" w:hAnsi="Times New Roman" w:cs="Times New Roman"/>
          <w:sz w:val="24"/>
          <w:szCs w:val="24"/>
        </w:rPr>
        <w:t xml:space="preserve">, </w:t>
      </w:r>
      <w:r w:rsidR="00BC4FDD">
        <w:rPr>
          <w:rFonts w:ascii="Times New Roman" w:eastAsia="Times New Roman" w:hAnsi="Times New Roman" w:cs="Times New Roman"/>
          <w:i/>
          <w:iCs/>
          <w:sz w:val="24"/>
          <w:szCs w:val="24"/>
        </w:rPr>
        <w:t>P</w:t>
      </w:r>
      <w:r w:rsidR="003F17AC">
        <w:rPr>
          <w:rFonts w:ascii="Times New Roman" w:eastAsia="Times New Roman" w:hAnsi="Times New Roman" w:cs="Times New Roman"/>
          <w:i/>
          <w:iCs/>
          <w:sz w:val="24"/>
          <w:szCs w:val="24"/>
        </w:rPr>
        <w:t xml:space="preserve"> </w:t>
      </w:r>
      <w:r w:rsidR="003826D8">
        <w:rPr>
          <w:rFonts w:ascii="Times New Roman" w:eastAsia="Times New Roman" w:hAnsi="Times New Roman" w:cs="Times New Roman"/>
          <w:sz w:val="24"/>
          <w:szCs w:val="24"/>
        </w:rPr>
        <w:t>=</w:t>
      </w:r>
      <w:r w:rsidR="00BC4FDD">
        <w:rPr>
          <w:rFonts w:ascii="Times New Roman" w:eastAsia="Times New Roman" w:hAnsi="Times New Roman" w:cs="Times New Roman"/>
          <w:sz w:val="24"/>
          <w:szCs w:val="24"/>
        </w:rPr>
        <w:t xml:space="preserve"> 0</w:t>
      </w:r>
      <w:r w:rsidR="0009661B" w:rsidRPr="00432A4F">
        <w:rPr>
          <w:rFonts w:ascii="Times New Roman" w:eastAsia="Times New Roman" w:hAnsi="Times New Roman" w:cs="Times New Roman"/>
          <w:sz w:val="24"/>
          <w:szCs w:val="24"/>
        </w:rPr>
        <w:t>.00</w:t>
      </w:r>
      <w:r w:rsidR="003826D8">
        <w:rPr>
          <w:rFonts w:ascii="Times New Roman" w:eastAsia="Times New Roman" w:hAnsi="Times New Roman" w:cs="Times New Roman"/>
          <w:sz w:val="24"/>
          <w:szCs w:val="24"/>
        </w:rPr>
        <w:t>2).</w:t>
      </w:r>
    </w:p>
    <w:p w14:paraId="495F361B" w14:textId="5EAC049D" w:rsidR="003826D8" w:rsidRDefault="00BC4FDD" w:rsidP="003826D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Model 3 introduces</w:t>
      </w:r>
      <w:r w:rsidR="00480BCB">
        <w:rPr>
          <w:rFonts w:ascii="Times New Roman" w:hAnsi="Times New Roman" w:cs="Times New Roman"/>
          <w:sz w:val="24"/>
          <w:szCs w:val="24"/>
        </w:rPr>
        <w:t xml:space="preserve"> neighborhood factors</w:t>
      </w:r>
      <w:r w:rsidR="00544CC3">
        <w:rPr>
          <w:rFonts w:ascii="Times New Roman" w:hAnsi="Times New Roman" w:cs="Times New Roman"/>
          <w:sz w:val="24"/>
          <w:szCs w:val="24"/>
        </w:rPr>
        <w:t xml:space="preserve"> to the regression model</w:t>
      </w:r>
      <w:r w:rsidR="00480BCB">
        <w:rPr>
          <w:rFonts w:ascii="Times New Roman" w:hAnsi="Times New Roman" w:cs="Times New Roman"/>
          <w:sz w:val="24"/>
          <w:szCs w:val="24"/>
        </w:rPr>
        <w:t xml:space="preserve">. </w:t>
      </w:r>
      <w:r w:rsidR="003826D8">
        <w:rPr>
          <w:rFonts w:ascii="Times New Roman" w:hAnsi="Times New Roman" w:cs="Times New Roman"/>
          <w:sz w:val="24"/>
          <w:szCs w:val="24"/>
        </w:rPr>
        <w:t xml:space="preserve">With these controls added, LGB status </w:t>
      </w:r>
      <w:r w:rsidR="00544CC3">
        <w:rPr>
          <w:rFonts w:ascii="Times New Roman" w:hAnsi="Times New Roman" w:cs="Times New Roman"/>
          <w:sz w:val="24"/>
          <w:szCs w:val="24"/>
        </w:rPr>
        <w:t>is not statistically related to</w:t>
      </w:r>
      <w:r w:rsidR="001E24AB">
        <w:rPr>
          <w:rFonts w:ascii="Times New Roman" w:hAnsi="Times New Roman" w:cs="Times New Roman"/>
          <w:sz w:val="24"/>
          <w:szCs w:val="24"/>
        </w:rPr>
        <w:t xml:space="preserve"> perceptions of physical safety (</w:t>
      </w:r>
      <w:r w:rsidR="001E24AB"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1E24AB" w:rsidRPr="00432A4F">
        <w:rPr>
          <w:rFonts w:ascii="Times New Roman" w:eastAsia="Times New Roman" w:hAnsi="Times New Roman" w:cs="Times New Roman"/>
          <w:sz w:val="24"/>
          <w:szCs w:val="24"/>
        </w:rPr>
        <w:t xml:space="preserve">= </w:t>
      </w:r>
      <w:r w:rsidR="001E24AB">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1E24AB">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P </w:t>
      </w:r>
      <w:r w:rsidR="001E24A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0</w:t>
      </w:r>
      <w:r w:rsidR="001E24AB">
        <w:rPr>
          <w:rFonts w:ascii="Times New Roman" w:eastAsia="Times New Roman" w:hAnsi="Times New Roman" w:cs="Times New Roman"/>
          <w:sz w:val="24"/>
          <w:szCs w:val="24"/>
        </w:rPr>
        <w:t xml:space="preserve">.600). </w:t>
      </w:r>
      <w:r w:rsidR="004C3D7F">
        <w:rPr>
          <w:rFonts w:ascii="Times New Roman" w:eastAsia="Times New Roman" w:hAnsi="Times New Roman" w:cs="Times New Roman"/>
          <w:sz w:val="24"/>
          <w:szCs w:val="24"/>
        </w:rPr>
        <w:t xml:space="preserve">However, with the neighborhood, district, and individual controls, teacher experience remains a statistically significant predictor of perceived physical safety. </w:t>
      </w:r>
      <w:r w:rsidR="000122C4">
        <w:rPr>
          <w:rFonts w:ascii="Times New Roman" w:hAnsi="Times New Roman" w:cs="Times New Roman"/>
          <w:sz w:val="24"/>
          <w:szCs w:val="24"/>
        </w:rPr>
        <w:t xml:space="preserve">Teachers with </w:t>
      </w:r>
      <w:r>
        <w:rPr>
          <w:rFonts w:ascii="Times New Roman" w:hAnsi="Times New Roman" w:cs="Times New Roman"/>
          <w:sz w:val="24"/>
          <w:szCs w:val="24"/>
        </w:rPr>
        <w:t xml:space="preserve">fewer </w:t>
      </w:r>
      <w:r w:rsidR="000122C4">
        <w:rPr>
          <w:rFonts w:ascii="Times New Roman" w:hAnsi="Times New Roman" w:cs="Times New Roman"/>
          <w:sz w:val="24"/>
          <w:szCs w:val="24"/>
        </w:rPr>
        <w:t xml:space="preserve">than </w:t>
      </w:r>
      <w:r w:rsidR="003F17AC">
        <w:rPr>
          <w:rFonts w:ascii="Times New Roman" w:hAnsi="Times New Roman" w:cs="Times New Roman"/>
          <w:sz w:val="24"/>
          <w:szCs w:val="24"/>
        </w:rPr>
        <w:t xml:space="preserve">3 </w:t>
      </w:r>
      <w:r w:rsidR="000122C4">
        <w:rPr>
          <w:rFonts w:ascii="Times New Roman" w:hAnsi="Times New Roman" w:cs="Times New Roman"/>
          <w:sz w:val="24"/>
          <w:szCs w:val="24"/>
        </w:rPr>
        <w:t>years</w:t>
      </w:r>
      <w:r>
        <w:rPr>
          <w:rFonts w:ascii="Times New Roman" w:hAnsi="Times New Roman" w:cs="Times New Roman"/>
          <w:sz w:val="24"/>
          <w:szCs w:val="24"/>
        </w:rPr>
        <w:t>’</w:t>
      </w:r>
      <w:r w:rsidR="000122C4">
        <w:rPr>
          <w:rFonts w:ascii="Times New Roman" w:hAnsi="Times New Roman" w:cs="Times New Roman"/>
          <w:sz w:val="24"/>
          <w:szCs w:val="24"/>
        </w:rPr>
        <w:t xml:space="preserve"> experience are associated with decreased perception</w:t>
      </w:r>
      <w:r w:rsidR="003F17AC">
        <w:rPr>
          <w:rFonts w:ascii="Times New Roman" w:hAnsi="Times New Roman" w:cs="Times New Roman"/>
          <w:sz w:val="24"/>
          <w:szCs w:val="24"/>
        </w:rPr>
        <w:t>s</w:t>
      </w:r>
      <w:r w:rsidR="000122C4">
        <w:rPr>
          <w:rFonts w:ascii="Times New Roman" w:hAnsi="Times New Roman" w:cs="Times New Roman"/>
          <w:sz w:val="24"/>
          <w:szCs w:val="24"/>
        </w:rPr>
        <w:t xml:space="preserve"> of physical safety</w:t>
      </w:r>
      <w:r w:rsidR="000122C4" w:rsidRPr="00432A4F">
        <w:rPr>
          <w:rFonts w:ascii="Times New Roman" w:hAnsi="Times New Roman" w:cs="Times New Roman"/>
          <w:sz w:val="24"/>
          <w:szCs w:val="24"/>
        </w:rPr>
        <w:t xml:space="preserve"> (</w:t>
      </w:r>
      <w:r w:rsidR="000122C4"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0122C4" w:rsidRPr="00432A4F">
        <w:rPr>
          <w:rFonts w:ascii="Times New Roman" w:eastAsia="Times New Roman" w:hAnsi="Times New Roman" w:cs="Times New Roman"/>
          <w:sz w:val="24"/>
          <w:szCs w:val="24"/>
        </w:rPr>
        <w:t>= -0.</w:t>
      </w:r>
      <w:r w:rsidR="00740514">
        <w:rPr>
          <w:rFonts w:ascii="Times New Roman" w:eastAsia="Times New Roman" w:hAnsi="Times New Roman" w:cs="Times New Roman"/>
          <w:sz w:val="24"/>
          <w:szCs w:val="24"/>
        </w:rPr>
        <w:t>11</w:t>
      </w:r>
      <w:r w:rsidR="000122C4" w:rsidRPr="00432A4F">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P </w:t>
      </w:r>
      <w:r w:rsidR="000122C4" w:rsidRPr="00432A4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000122C4"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0122C4" w:rsidRPr="00432A4F">
        <w:rPr>
          <w:rFonts w:ascii="Times New Roman" w:eastAsia="Times New Roman" w:hAnsi="Times New Roman" w:cs="Times New Roman"/>
          <w:sz w:val="24"/>
          <w:szCs w:val="24"/>
        </w:rPr>
        <w:t xml:space="preserve">). Teachers with more than </w:t>
      </w:r>
      <w:r>
        <w:rPr>
          <w:rFonts w:ascii="Times New Roman" w:eastAsia="Times New Roman" w:hAnsi="Times New Roman" w:cs="Times New Roman"/>
          <w:sz w:val="24"/>
          <w:szCs w:val="24"/>
        </w:rPr>
        <w:t xml:space="preserve">20 </w:t>
      </w:r>
      <w:r w:rsidR="000122C4">
        <w:rPr>
          <w:rFonts w:ascii="Times New Roman" w:eastAsia="Times New Roman" w:hAnsi="Times New Roman" w:cs="Times New Roman"/>
          <w:sz w:val="24"/>
          <w:szCs w:val="24"/>
        </w:rPr>
        <w:t>years</w:t>
      </w:r>
      <w:r>
        <w:rPr>
          <w:rFonts w:ascii="Times New Roman" w:eastAsia="Times New Roman" w:hAnsi="Times New Roman" w:cs="Times New Roman"/>
          <w:sz w:val="24"/>
          <w:szCs w:val="24"/>
        </w:rPr>
        <w:t>’</w:t>
      </w:r>
      <w:r w:rsidR="000122C4">
        <w:rPr>
          <w:rFonts w:ascii="Times New Roman" w:eastAsia="Times New Roman" w:hAnsi="Times New Roman" w:cs="Times New Roman"/>
          <w:sz w:val="24"/>
          <w:szCs w:val="24"/>
        </w:rPr>
        <w:t xml:space="preserve"> experience are associated with an increased perception of physical safety (</w:t>
      </w:r>
      <w:r w:rsidR="000122C4"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0122C4" w:rsidRPr="00432A4F">
        <w:rPr>
          <w:rFonts w:ascii="Times New Roman" w:eastAsia="Times New Roman" w:hAnsi="Times New Roman" w:cs="Times New Roman"/>
          <w:sz w:val="24"/>
          <w:szCs w:val="24"/>
        </w:rPr>
        <w:t xml:space="preserve">= </w:t>
      </w:r>
      <w:r w:rsidR="000122C4">
        <w:rPr>
          <w:rFonts w:ascii="Times New Roman" w:eastAsia="Times New Roman" w:hAnsi="Times New Roman" w:cs="Times New Roman"/>
          <w:sz w:val="24"/>
          <w:szCs w:val="24"/>
        </w:rPr>
        <w:t>0.</w:t>
      </w:r>
      <w:r w:rsidR="00740514">
        <w:rPr>
          <w:rFonts w:ascii="Times New Roman" w:eastAsia="Times New Roman" w:hAnsi="Times New Roman" w:cs="Times New Roman"/>
          <w:sz w:val="24"/>
          <w:szCs w:val="24"/>
        </w:rPr>
        <w:t>1</w:t>
      </w:r>
      <w:r w:rsidR="000122C4">
        <w:rPr>
          <w:rFonts w:ascii="Times New Roman" w:eastAsia="Times New Roman" w:hAnsi="Times New Roman" w:cs="Times New Roman"/>
          <w:sz w:val="24"/>
          <w:szCs w:val="24"/>
        </w:rPr>
        <w:t>2</w:t>
      </w:r>
      <w:r w:rsidR="000122C4" w:rsidRPr="00432A4F">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P </w:t>
      </w:r>
      <w:r w:rsidR="000122C4" w:rsidRPr="00432A4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0</w:t>
      </w:r>
      <w:r w:rsidR="000122C4"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0122C4">
        <w:rPr>
          <w:rFonts w:ascii="Times New Roman" w:eastAsia="Times New Roman" w:hAnsi="Times New Roman" w:cs="Times New Roman"/>
          <w:sz w:val="24"/>
          <w:szCs w:val="24"/>
        </w:rPr>
        <w:t>). White teachers are associated with a decreased perception of physical safety (</w:t>
      </w:r>
      <w:r w:rsidR="000122C4"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0122C4" w:rsidRPr="00432A4F">
        <w:rPr>
          <w:rFonts w:ascii="Times New Roman" w:eastAsia="Times New Roman" w:hAnsi="Times New Roman" w:cs="Times New Roman"/>
          <w:sz w:val="24"/>
          <w:szCs w:val="24"/>
        </w:rPr>
        <w:t>= -0.</w:t>
      </w:r>
      <w:r w:rsidR="000122C4">
        <w:rPr>
          <w:rFonts w:ascii="Times New Roman" w:eastAsia="Times New Roman" w:hAnsi="Times New Roman" w:cs="Times New Roman"/>
          <w:sz w:val="24"/>
          <w:szCs w:val="24"/>
        </w:rPr>
        <w:t>09</w:t>
      </w:r>
      <w:r w:rsidR="000122C4" w:rsidRPr="00432A4F">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P </w:t>
      </w:r>
      <w:r w:rsidR="000122C4" w:rsidRPr="00432A4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0</w:t>
      </w:r>
      <w:r w:rsidR="000122C4"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0122C4">
        <w:rPr>
          <w:rFonts w:ascii="Times New Roman" w:eastAsia="Times New Roman" w:hAnsi="Times New Roman" w:cs="Times New Roman"/>
          <w:sz w:val="24"/>
          <w:szCs w:val="24"/>
        </w:rPr>
        <w:t>)</w:t>
      </w:r>
      <w:r w:rsidR="00BD1382">
        <w:rPr>
          <w:rFonts w:ascii="Times New Roman" w:eastAsia="Times New Roman" w:hAnsi="Times New Roman" w:cs="Times New Roman"/>
          <w:sz w:val="24"/>
          <w:szCs w:val="24"/>
        </w:rPr>
        <w:t xml:space="preserve">. In addition, with </w:t>
      </w:r>
      <w:r w:rsidR="00AF3AE2">
        <w:rPr>
          <w:rFonts w:ascii="Times New Roman" w:eastAsia="Times New Roman" w:hAnsi="Times New Roman" w:cs="Times New Roman"/>
          <w:sz w:val="24"/>
          <w:szCs w:val="24"/>
        </w:rPr>
        <w:t xml:space="preserve">the </w:t>
      </w:r>
      <w:r w:rsidR="00BD1382">
        <w:rPr>
          <w:rFonts w:ascii="Times New Roman" w:eastAsia="Times New Roman" w:hAnsi="Times New Roman" w:cs="Times New Roman"/>
          <w:sz w:val="24"/>
          <w:szCs w:val="24"/>
        </w:rPr>
        <w:t>neighborhood, district, and individual controls, teachers in district</w:t>
      </w:r>
      <w:r w:rsidR="00AF3AE2">
        <w:rPr>
          <w:rFonts w:ascii="Times New Roman" w:eastAsia="Times New Roman" w:hAnsi="Times New Roman" w:cs="Times New Roman"/>
          <w:sz w:val="24"/>
          <w:szCs w:val="24"/>
        </w:rPr>
        <w:t>s</w:t>
      </w:r>
      <w:r w:rsidR="00BD1382">
        <w:rPr>
          <w:rFonts w:ascii="Times New Roman" w:eastAsia="Times New Roman" w:hAnsi="Times New Roman" w:cs="Times New Roman"/>
          <w:sz w:val="24"/>
          <w:szCs w:val="24"/>
        </w:rPr>
        <w:t xml:space="preserve"> w</w:t>
      </w:r>
      <w:r w:rsidR="00A777C5">
        <w:rPr>
          <w:rFonts w:ascii="Times New Roman" w:eastAsia="Times New Roman" w:hAnsi="Times New Roman" w:cs="Times New Roman"/>
          <w:sz w:val="24"/>
          <w:szCs w:val="24"/>
        </w:rPr>
        <w:t>ith a surrounding population of educational attainment</w:t>
      </w:r>
      <w:r w:rsidR="00BD13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lower </w:t>
      </w:r>
      <w:r w:rsidR="00BD1382">
        <w:rPr>
          <w:rFonts w:ascii="Times New Roman" w:eastAsia="Times New Roman" w:hAnsi="Times New Roman" w:cs="Times New Roman"/>
          <w:sz w:val="24"/>
          <w:szCs w:val="24"/>
        </w:rPr>
        <w:t>than 9</w:t>
      </w:r>
      <w:r w:rsidR="00BD1382" w:rsidRPr="00BD1382">
        <w:rPr>
          <w:rFonts w:ascii="Times New Roman" w:eastAsia="Times New Roman" w:hAnsi="Times New Roman" w:cs="Times New Roman"/>
          <w:sz w:val="24"/>
          <w:szCs w:val="24"/>
          <w:vertAlign w:val="superscript"/>
        </w:rPr>
        <w:t>th</w:t>
      </w:r>
      <w:r w:rsidR="00BD1382">
        <w:rPr>
          <w:rFonts w:ascii="Times New Roman" w:eastAsia="Times New Roman" w:hAnsi="Times New Roman" w:cs="Times New Roman"/>
          <w:sz w:val="24"/>
          <w:szCs w:val="24"/>
        </w:rPr>
        <w:t xml:space="preserve"> grade are associated with more positive perceptions of physical safety </w:t>
      </w:r>
      <w:r w:rsidR="00BD1382" w:rsidRPr="00432A4F">
        <w:rPr>
          <w:rFonts w:ascii="Times New Roman" w:hAnsi="Times New Roman" w:cs="Times New Roman"/>
          <w:sz w:val="24"/>
          <w:szCs w:val="24"/>
        </w:rPr>
        <w:t>(</w:t>
      </w:r>
      <w:r w:rsidR="00BD1382"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BD1382" w:rsidRPr="00432A4F">
        <w:rPr>
          <w:rFonts w:ascii="Times New Roman" w:eastAsia="Times New Roman" w:hAnsi="Times New Roman" w:cs="Times New Roman"/>
          <w:sz w:val="24"/>
          <w:szCs w:val="24"/>
        </w:rPr>
        <w:t>= 0.</w:t>
      </w:r>
      <w:r w:rsidR="00740514">
        <w:rPr>
          <w:rFonts w:ascii="Times New Roman" w:eastAsia="Times New Roman" w:hAnsi="Times New Roman" w:cs="Times New Roman"/>
          <w:sz w:val="24"/>
          <w:szCs w:val="24"/>
        </w:rPr>
        <w:t>11</w:t>
      </w:r>
      <w:r w:rsidR="00AF3AE2">
        <w:rPr>
          <w:rFonts w:ascii="Times New Roman" w:eastAsia="Times New Roman" w:hAnsi="Times New Roman" w:cs="Times New Roman"/>
          <w:sz w:val="24"/>
          <w:szCs w:val="24"/>
        </w:rPr>
        <w:t>3</w:t>
      </w:r>
      <w:proofErr w:type="gramStart"/>
      <w:r w:rsidR="00BD1382" w:rsidRPr="00432A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w:t>
      </w:r>
      <w:proofErr w:type="gramEnd"/>
      <w:r>
        <w:rPr>
          <w:rFonts w:ascii="Times New Roman" w:eastAsia="Times New Roman" w:hAnsi="Times New Roman" w:cs="Times New Roman"/>
          <w:i/>
          <w:iCs/>
          <w:sz w:val="24"/>
          <w:szCs w:val="24"/>
        </w:rPr>
        <w:t xml:space="preserve"> </w:t>
      </w:r>
      <w:r w:rsidR="00AF3A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0</w:t>
      </w:r>
      <w:r w:rsidR="00BD1382" w:rsidRPr="00432A4F">
        <w:rPr>
          <w:rFonts w:ascii="Times New Roman" w:eastAsia="Times New Roman" w:hAnsi="Times New Roman" w:cs="Times New Roman"/>
          <w:sz w:val="24"/>
          <w:szCs w:val="24"/>
        </w:rPr>
        <w:t>.00</w:t>
      </w:r>
      <w:r w:rsidR="00AF3AE2">
        <w:rPr>
          <w:rFonts w:ascii="Times New Roman" w:eastAsia="Times New Roman" w:hAnsi="Times New Roman" w:cs="Times New Roman"/>
          <w:sz w:val="24"/>
          <w:szCs w:val="24"/>
        </w:rPr>
        <w:t>2</w:t>
      </w:r>
      <w:r w:rsidR="00BD1382" w:rsidRPr="00432A4F">
        <w:rPr>
          <w:rFonts w:ascii="Times New Roman" w:eastAsia="Times New Roman" w:hAnsi="Times New Roman" w:cs="Times New Roman"/>
          <w:sz w:val="24"/>
          <w:szCs w:val="24"/>
        </w:rPr>
        <w:t>).</w:t>
      </w:r>
    </w:p>
    <w:p w14:paraId="259840F1" w14:textId="77777777" w:rsidR="003826D8" w:rsidRDefault="003826D8" w:rsidP="003826D8">
      <w:pPr>
        <w:pStyle w:val="NoSpacing"/>
        <w:spacing w:line="480" w:lineRule="auto"/>
        <w:rPr>
          <w:rFonts w:ascii="Times New Roman" w:hAnsi="Times New Roman" w:cs="Times New Roman"/>
          <w:sz w:val="24"/>
          <w:szCs w:val="24"/>
        </w:rPr>
      </w:pPr>
    </w:p>
    <w:p w14:paraId="1C4BD788" w14:textId="13AF8A9E" w:rsidR="00556268" w:rsidRDefault="00556268" w:rsidP="00556268">
      <w:pPr>
        <w:pStyle w:val="NoSpacing"/>
        <w:spacing w:line="480" w:lineRule="auto"/>
        <w:rPr>
          <w:rFonts w:ascii="Times New Roman" w:hAnsi="Times New Roman" w:cs="Times New Roman"/>
          <w:sz w:val="24"/>
          <w:szCs w:val="24"/>
        </w:rPr>
      </w:pPr>
    </w:p>
    <w:p w14:paraId="6242B0D1" w14:textId="77777777" w:rsidR="008532D6" w:rsidRDefault="008532D6">
      <w:pPr>
        <w:rPr>
          <w:rFonts w:ascii="Times New Roman" w:hAnsi="Times New Roman" w:cs="Times New Roman"/>
          <w:b/>
          <w:bCs/>
          <w:iCs/>
          <w:sz w:val="24"/>
          <w:szCs w:val="24"/>
        </w:rPr>
      </w:pPr>
      <w:r>
        <w:rPr>
          <w:rFonts w:ascii="Times New Roman" w:hAnsi="Times New Roman" w:cs="Times New Roman"/>
          <w:b/>
          <w:bCs/>
          <w:iCs/>
          <w:sz w:val="24"/>
          <w:szCs w:val="24"/>
        </w:rPr>
        <w:br w:type="page"/>
      </w:r>
    </w:p>
    <w:p w14:paraId="5156B547" w14:textId="77777777" w:rsidR="00E85F02" w:rsidRDefault="00E85F02" w:rsidP="008532D6">
      <w:pPr>
        <w:pStyle w:val="NoSpacing"/>
        <w:spacing w:line="480" w:lineRule="auto"/>
        <w:rPr>
          <w:rFonts w:ascii="Times New Roman" w:hAnsi="Times New Roman" w:cs="Times New Roman"/>
          <w:b/>
          <w:bCs/>
          <w:iCs/>
          <w:sz w:val="24"/>
          <w:szCs w:val="24"/>
        </w:rPr>
        <w:sectPr w:rsidR="00E85F02" w:rsidSect="00D4635B">
          <w:pgSz w:w="12240" w:h="15840" w:code="1"/>
          <w:pgMar w:top="1440" w:right="1440" w:bottom="1440" w:left="1440" w:header="720" w:footer="720" w:gutter="0"/>
          <w:cols w:space="720"/>
          <w:docGrid w:linePitch="360"/>
        </w:sectPr>
      </w:pPr>
    </w:p>
    <w:p w14:paraId="1D06A820" w14:textId="5D9B1228" w:rsidR="00085E07" w:rsidRPr="00572416" w:rsidRDefault="00085E07" w:rsidP="00E87B63">
      <w:pPr>
        <w:pStyle w:val="NoSpacing"/>
        <w:rPr>
          <w:rFonts w:ascii="Times New Roman" w:hAnsi="Times New Roman" w:cs="Times New Roman"/>
          <w:b/>
          <w:bCs/>
          <w:i/>
          <w:sz w:val="24"/>
          <w:szCs w:val="24"/>
        </w:rPr>
      </w:pPr>
      <w:r w:rsidRPr="00572416">
        <w:rPr>
          <w:rFonts w:ascii="Times New Roman" w:hAnsi="Times New Roman" w:cs="Times New Roman"/>
          <w:b/>
          <w:bCs/>
          <w:iCs/>
          <w:sz w:val="24"/>
          <w:szCs w:val="24"/>
        </w:rPr>
        <w:lastRenderedPageBreak/>
        <w:t xml:space="preserve">Table </w:t>
      </w:r>
      <w:r w:rsidR="006B5B5E">
        <w:rPr>
          <w:rFonts w:ascii="Times New Roman" w:hAnsi="Times New Roman" w:cs="Times New Roman"/>
          <w:b/>
          <w:bCs/>
          <w:iCs/>
          <w:sz w:val="24"/>
          <w:szCs w:val="24"/>
        </w:rPr>
        <w:t>19</w:t>
      </w:r>
      <w:r w:rsidR="004160AB" w:rsidRPr="00572416">
        <w:rPr>
          <w:rFonts w:ascii="Times New Roman" w:hAnsi="Times New Roman" w:cs="Times New Roman"/>
          <w:b/>
          <w:bCs/>
          <w:iCs/>
          <w:sz w:val="24"/>
          <w:szCs w:val="24"/>
        </w:rPr>
        <w:t xml:space="preserve">. </w:t>
      </w:r>
      <w:r w:rsidRPr="00572416">
        <w:rPr>
          <w:rFonts w:ascii="Times New Roman" w:hAnsi="Times New Roman" w:cs="Times New Roman"/>
          <w:b/>
          <w:bCs/>
          <w:i/>
          <w:sz w:val="24"/>
          <w:szCs w:val="24"/>
        </w:rPr>
        <w:t xml:space="preserve">Regression </w:t>
      </w:r>
      <w:r w:rsidR="00BC4FDD" w:rsidRPr="00572416">
        <w:rPr>
          <w:rFonts w:ascii="Times New Roman" w:hAnsi="Times New Roman" w:cs="Times New Roman"/>
          <w:b/>
          <w:bCs/>
          <w:i/>
          <w:sz w:val="24"/>
          <w:szCs w:val="24"/>
        </w:rPr>
        <w:t>Models Predicting Perceived Physical Safety</w:t>
      </w:r>
    </w:p>
    <w:tbl>
      <w:tblPr>
        <w:tblW w:w="5000" w:type="pct"/>
        <w:tblLook w:val="04A0" w:firstRow="1" w:lastRow="0" w:firstColumn="1" w:lastColumn="0" w:noHBand="0" w:noVBand="1"/>
      </w:tblPr>
      <w:tblGrid>
        <w:gridCol w:w="3782"/>
        <w:gridCol w:w="1100"/>
        <w:gridCol w:w="1042"/>
        <w:gridCol w:w="1043"/>
        <w:gridCol w:w="1100"/>
        <w:gridCol w:w="919"/>
        <w:gridCol w:w="979"/>
        <w:gridCol w:w="1100"/>
        <w:gridCol w:w="859"/>
        <w:gridCol w:w="1036"/>
      </w:tblGrid>
      <w:tr w:rsidR="00085E07" w:rsidRPr="00822EE8" w14:paraId="6F35D01C" w14:textId="77777777" w:rsidTr="00AA7A9A">
        <w:trPr>
          <w:trHeight w:val="308"/>
        </w:trPr>
        <w:tc>
          <w:tcPr>
            <w:tcW w:w="1490" w:type="pct"/>
            <w:tcBorders>
              <w:top w:val="single" w:sz="8" w:space="0" w:color="152935"/>
            </w:tcBorders>
            <w:shd w:val="clear" w:color="auto" w:fill="auto"/>
            <w:noWrap/>
            <w:vAlign w:val="center"/>
          </w:tcPr>
          <w:p w14:paraId="236C8B00" w14:textId="77777777" w:rsidR="00085E07" w:rsidRPr="00822EE8" w:rsidRDefault="00085E07" w:rsidP="00556268">
            <w:pPr>
              <w:spacing w:after="0" w:line="360" w:lineRule="auto"/>
              <w:rPr>
                <w:rFonts w:ascii="Times New Roman" w:eastAsia="Times New Roman" w:hAnsi="Times New Roman" w:cs="Times New Roman"/>
                <w:color w:val="000000"/>
                <w:sz w:val="24"/>
                <w:szCs w:val="24"/>
              </w:rPr>
            </w:pPr>
          </w:p>
        </w:tc>
        <w:tc>
          <w:tcPr>
            <w:tcW w:w="1251" w:type="pct"/>
            <w:gridSpan w:val="3"/>
            <w:tcBorders>
              <w:top w:val="single" w:sz="8" w:space="0" w:color="152935"/>
              <w:bottom w:val="single" w:sz="8" w:space="0" w:color="152935"/>
            </w:tcBorders>
            <w:shd w:val="clear" w:color="auto" w:fill="auto"/>
            <w:vAlign w:val="center"/>
          </w:tcPr>
          <w:p w14:paraId="161D3B65" w14:textId="614602CE" w:rsidR="00085E07" w:rsidRPr="00822EE8" w:rsidRDefault="00085E07" w:rsidP="00556268">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 xml:space="preserve">Model </w:t>
            </w:r>
            <w:r w:rsidR="00740514">
              <w:rPr>
                <w:rFonts w:ascii="Times New Roman" w:eastAsia="Times New Roman" w:hAnsi="Times New Roman" w:cs="Times New Roman"/>
                <w:color w:val="333333"/>
              </w:rPr>
              <w:t>1</w:t>
            </w:r>
          </w:p>
        </w:tc>
        <w:tc>
          <w:tcPr>
            <w:tcW w:w="1107" w:type="pct"/>
            <w:gridSpan w:val="3"/>
            <w:tcBorders>
              <w:top w:val="single" w:sz="8" w:space="0" w:color="152935"/>
              <w:bottom w:val="single" w:sz="8" w:space="0" w:color="152935"/>
            </w:tcBorders>
            <w:shd w:val="clear" w:color="auto" w:fill="auto"/>
            <w:vAlign w:val="center"/>
          </w:tcPr>
          <w:p w14:paraId="7A7C5499" w14:textId="77777777" w:rsidR="00085E07" w:rsidRPr="00822EE8" w:rsidRDefault="00085E07" w:rsidP="00556268">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Model 2</w:t>
            </w:r>
          </w:p>
        </w:tc>
        <w:tc>
          <w:tcPr>
            <w:tcW w:w="1152" w:type="pct"/>
            <w:gridSpan w:val="3"/>
            <w:tcBorders>
              <w:top w:val="single" w:sz="8" w:space="0" w:color="152935"/>
              <w:bottom w:val="single" w:sz="8" w:space="0" w:color="152935"/>
            </w:tcBorders>
            <w:shd w:val="clear" w:color="auto" w:fill="auto"/>
            <w:vAlign w:val="center"/>
          </w:tcPr>
          <w:p w14:paraId="0EC679A8" w14:textId="77777777" w:rsidR="00085E07" w:rsidRPr="00822EE8" w:rsidRDefault="00085E07" w:rsidP="00556268">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Model 3</w:t>
            </w:r>
          </w:p>
        </w:tc>
      </w:tr>
      <w:tr w:rsidR="00BC4FDD" w:rsidRPr="00822EE8" w14:paraId="35EAD50C" w14:textId="77777777" w:rsidTr="00AA7A9A">
        <w:trPr>
          <w:trHeight w:val="308"/>
        </w:trPr>
        <w:tc>
          <w:tcPr>
            <w:tcW w:w="1490" w:type="pct"/>
            <w:tcBorders>
              <w:bottom w:val="single" w:sz="8" w:space="0" w:color="152935"/>
            </w:tcBorders>
            <w:shd w:val="clear" w:color="auto" w:fill="auto"/>
            <w:noWrap/>
            <w:vAlign w:val="center"/>
            <w:hideMark/>
          </w:tcPr>
          <w:p w14:paraId="7E7DB735" w14:textId="77777777" w:rsidR="00085E07" w:rsidRPr="00822EE8" w:rsidRDefault="00085E07" w:rsidP="00556268">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Variable</w:t>
            </w:r>
          </w:p>
        </w:tc>
        <w:tc>
          <w:tcPr>
            <w:tcW w:w="385" w:type="pct"/>
            <w:tcBorders>
              <w:top w:val="single" w:sz="8" w:space="0" w:color="152935"/>
              <w:bottom w:val="single" w:sz="8" w:space="0" w:color="152935"/>
            </w:tcBorders>
            <w:shd w:val="clear" w:color="auto" w:fill="auto"/>
            <w:vAlign w:val="center"/>
            <w:hideMark/>
          </w:tcPr>
          <w:p w14:paraId="37EA61F8" w14:textId="77777777" w:rsidR="00085E07" w:rsidRPr="00822EE8" w:rsidRDefault="00085E07" w:rsidP="0055626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433" w:type="pct"/>
            <w:tcBorders>
              <w:top w:val="single" w:sz="8" w:space="0" w:color="152935"/>
              <w:bottom w:val="single" w:sz="8" w:space="0" w:color="152935"/>
            </w:tcBorders>
            <w:shd w:val="clear" w:color="auto" w:fill="auto"/>
            <w:vAlign w:val="center"/>
            <w:hideMark/>
          </w:tcPr>
          <w:p w14:paraId="35BD285B" w14:textId="77777777" w:rsidR="00085E07" w:rsidRPr="00822EE8" w:rsidRDefault="00085E07" w:rsidP="0055626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433" w:type="pct"/>
            <w:tcBorders>
              <w:top w:val="single" w:sz="8" w:space="0" w:color="152935"/>
              <w:bottom w:val="single" w:sz="8" w:space="0" w:color="152935"/>
            </w:tcBorders>
            <w:shd w:val="clear" w:color="auto" w:fill="auto"/>
            <w:vAlign w:val="center"/>
            <w:hideMark/>
          </w:tcPr>
          <w:p w14:paraId="34C20CEA" w14:textId="77777777" w:rsidR="00085E07" w:rsidRPr="00822EE8" w:rsidRDefault="00085E07" w:rsidP="00556268">
            <w:pPr>
              <w:spacing w:after="0" w:line="360" w:lineRule="auto"/>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c>
          <w:tcPr>
            <w:tcW w:w="337" w:type="pct"/>
            <w:tcBorders>
              <w:top w:val="single" w:sz="8" w:space="0" w:color="152935"/>
              <w:bottom w:val="single" w:sz="8" w:space="0" w:color="152935"/>
            </w:tcBorders>
            <w:shd w:val="clear" w:color="auto" w:fill="auto"/>
            <w:vAlign w:val="center"/>
            <w:hideMark/>
          </w:tcPr>
          <w:p w14:paraId="13764F64" w14:textId="77777777" w:rsidR="00085E07" w:rsidRPr="00822EE8" w:rsidRDefault="00085E07" w:rsidP="0055626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385" w:type="pct"/>
            <w:tcBorders>
              <w:top w:val="single" w:sz="8" w:space="0" w:color="152935"/>
              <w:bottom w:val="single" w:sz="8" w:space="0" w:color="152935"/>
            </w:tcBorders>
            <w:shd w:val="clear" w:color="auto" w:fill="auto"/>
            <w:vAlign w:val="center"/>
            <w:hideMark/>
          </w:tcPr>
          <w:p w14:paraId="3CD075C3" w14:textId="77777777" w:rsidR="00085E07" w:rsidRPr="00822EE8" w:rsidRDefault="00085E07" w:rsidP="0055626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385" w:type="pct"/>
            <w:tcBorders>
              <w:top w:val="single" w:sz="8" w:space="0" w:color="152935"/>
              <w:bottom w:val="single" w:sz="8" w:space="0" w:color="152935"/>
            </w:tcBorders>
            <w:shd w:val="clear" w:color="auto" w:fill="auto"/>
            <w:vAlign w:val="center"/>
            <w:hideMark/>
          </w:tcPr>
          <w:p w14:paraId="244289CA" w14:textId="77777777" w:rsidR="00085E07" w:rsidRPr="00822EE8" w:rsidRDefault="00085E07" w:rsidP="00556268">
            <w:pPr>
              <w:spacing w:after="0" w:line="360" w:lineRule="auto"/>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c>
          <w:tcPr>
            <w:tcW w:w="337" w:type="pct"/>
            <w:tcBorders>
              <w:top w:val="single" w:sz="8" w:space="0" w:color="152935"/>
              <w:bottom w:val="single" w:sz="8" w:space="0" w:color="152935"/>
            </w:tcBorders>
            <w:shd w:val="clear" w:color="auto" w:fill="auto"/>
            <w:vAlign w:val="center"/>
            <w:hideMark/>
          </w:tcPr>
          <w:p w14:paraId="27ACDCF5" w14:textId="77777777" w:rsidR="00085E07" w:rsidRPr="00822EE8" w:rsidRDefault="00085E07" w:rsidP="0055626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385" w:type="pct"/>
            <w:tcBorders>
              <w:top w:val="single" w:sz="8" w:space="0" w:color="152935"/>
              <w:bottom w:val="single" w:sz="8" w:space="0" w:color="152935"/>
            </w:tcBorders>
            <w:shd w:val="clear" w:color="auto" w:fill="auto"/>
            <w:vAlign w:val="center"/>
            <w:hideMark/>
          </w:tcPr>
          <w:p w14:paraId="2DA55CED" w14:textId="77777777" w:rsidR="00085E07" w:rsidRPr="00822EE8" w:rsidRDefault="00085E07" w:rsidP="0055626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430" w:type="pct"/>
            <w:tcBorders>
              <w:top w:val="single" w:sz="8" w:space="0" w:color="152935"/>
              <w:bottom w:val="single" w:sz="8" w:space="0" w:color="152935"/>
            </w:tcBorders>
            <w:shd w:val="clear" w:color="auto" w:fill="auto"/>
            <w:vAlign w:val="center"/>
            <w:hideMark/>
          </w:tcPr>
          <w:p w14:paraId="3BEAB33C" w14:textId="77777777" w:rsidR="00085E07" w:rsidRPr="00822EE8" w:rsidRDefault="00085E07" w:rsidP="00556268">
            <w:pPr>
              <w:spacing w:after="0" w:line="360" w:lineRule="auto"/>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r>
      <w:tr w:rsidR="00BC4FDD" w:rsidRPr="00822EE8" w14:paraId="5B9C010A" w14:textId="77777777" w:rsidTr="00AA7A9A">
        <w:trPr>
          <w:trHeight w:val="308"/>
        </w:trPr>
        <w:tc>
          <w:tcPr>
            <w:tcW w:w="1490" w:type="pct"/>
            <w:tcBorders>
              <w:top w:val="single" w:sz="8" w:space="0" w:color="152935"/>
            </w:tcBorders>
            <w:shd w:val="clear" w:color="auto" w:fill="auto"/>
            <w:noWrap/>
            <w:vAlign w:val="center"/>
          </w:tcPr>
          <w:p w14:paraId="0CFBF572" w14:textId="6FFDEABF" w:rsidR="00085E07" w:rsidRPr="00822EE8" w:rsidRDefault="00085E07" w:rsidP="00556268">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LGB </w:t>
            </w:r>
            <w:r w:rsidR="00BC4FDD">
              <w:rPr>
                <w:rFonts w:ascii="Times New Roman" w:eastAsia="Times New Roman" w:hAnsi="Times New Roman" w:cs="Times New Roman"/>
                <w:color w:val="000000"/>
                <w:sz w:val="24"/>
                <w:szCs w:val="24"/>
              </w:rPr>
              <w:t>status</w:t>
            </w:r>
          </w:p>
        </w:tc>
        <w:tc>
          <w:tcPr>
            <w:tcW w:w="385" w:type="pct"/>
            <w:tcBorders>
              <w:top w:val="single" w:sz="8" w:space="0" w:color="152935"/>
            </w:tcBorders>
            <w:shd w:val="clear" w:color="auto" w:fill="auto"/>
            <w:vAlign w:val="center"/>
          </w:tcPr>
          <w:p w14:paraId="3903BFDA"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w:t>
            </w:r>
          </w:p>
        </w:tc>
        <w:tc>
          <w:tcPr>
            <w:tcW w:w="433" w:type="pct"/>
            <w:tcBorders>
              <w:top w:val="single" w:sz="8" w:space="0" w:color="152935"/>
            </w:tcBorders>
            <w:shd w:val="clear" w:color="auto" w:fill="auto"/>
            <w:vAlign w:val="center"/>
          </w:tcPr>
          <w:p w14:paraId="5FE3D2D4" w14:textId="7777777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.078</w:t>
            </w:r>
          </w:p>
        </w:tc>
        <w:tc>
          <w:tcPr>
            <w:tcW w:w="433" w:type="pct"/>
            <w:tcBorders>
              <w:top w:val="single" w:sz="8" w:space="0" w:color="152935"/>
            </w:tcBorders>
            <w:shd w:val="clear" w:color="auto" w:fill="auto"/>
            <w:vAlign w:val="center"/>
          </w:tcPr>
          <w:p w14:paraId="421BF78A" w14:textId="0542E31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w:t>
            </w:r>
            <w:r w:rsidR="00740514">
              <w:rPr>
                <w:rFonts w:ascii="Times New Roman" w:eastAsia="Times New Roman" w:hAnsi="Times New Roman" w:cs="Times New Roman"/>
                <w:color w:val="000000"/>
                <w:sz w:val="20"/>
                <w:szCs w:val="20"/>
              </w:rPr>
              <w:t>1</w:t>
            </w:r>
            <w:r w:rsidRPr="00361218">
              <w:rPr>
                <w:rFonts w:ascii="Times New Roman" w:eastAsia="Times New Roman" w:hAnsi="Times New Roman" w:cs="Times New Roman"/>
                <w:color w:val="000000"/>
                <w:sz w:val="20"/>
                <w:szCs w:val="20"/>
              </w:rPr>
              <w:t>36</w:t>
            </w:r>
          </w:p>
        </w:tc>
        <w:tc>
          <w:tcPr>
            <w:tcW w:w="337" w:type="pct"/>
            <w:tcBorders>
              <w:top w:val="single" w:sz="8" w:space="0" w:color="152935"/>
            </w:tcBorders>
            <w:shd w:val="clear" w:color="auto" w:fill="auto"/>
            <w:vAlign w:val="center"/>
          </w:tcPr>
          <w:p w14:paraId="45F451E2" w14:textId="7777777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2</w:t>
            </w:r>
          </w:p>
        </w:tc>
        <w:tc>
          <w:tcPr>
            <w:tcW w:w="385" w:type="pct"/>
            <w:tcBorders>
              <w:top w:val="single" w:sz="8" w:space="0" w:color="152935"/>
            </w:tcBorders>
            <w:shd w:val="clear" w:color="auto" w:fill="auto"/>
            <w:vAlign w:val="center"/>
          </w:tcPr>
          <w:p w14:paraId="48F62265" w14:textId="7777777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.078</w:t>
            </w:r>
          </w:p>
        </w:tc>
        <w:tc>
          <w:tcPr>
            <w:tcW w:w="385" w:type="pct"/>
            <w:tcBorders>
              <w:top w:val="single" w:sz="8" w:space="0" w:color="152935"/>
            </w:tcBorders>
            <w:shd w:val="clear" w:color="auto" w:fill="auto"/>
            <w:vAlign w:val="center"/>
          </w:tcPr>
          <w:p w14:paraId="2592479F" w14:textId="7777777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.544</w:t>
            </w:r>
          </w:p>
        </w:tc>
        <w:tc>
          <w:tcPr>
            <w:tcW w:w="337" w:type="pct"/>
            <w:tcBorders>
              <w:top w:val="single" w:sz="8" w:space="0" w:color="152935"/>
            </w:tcBorders>
            <w:shd w:val="clear" w:color="auto" w:fill="auto"/>
            <w:vAlign w:val="center"/>
          </w:tcPr>
          <w:p w14:paraId="77D26AD0" w14:textId="3860C97F"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-.0</w:t>
            </w:r>
            <w:r w:rsidR="00740514">
              <w:rPr>
                <w:rFonts w:ascii="Times New Roman" w:eastAsia="Times New Roman" w:hAnsi="Times New Roman" w:cs="Times New Roman"/>
                <w:color w:val="000000"/>
                <w:sz w:val="20"/>
                <w:szCs w:val="20"/>
              </w:rPr>
              <w:t>1</w:t>
            </w:r>
          </w:p>
        </w:tc>
        <w:tc>
          <w:tcPr>
            <w:tcW w:w="385" w:type="pct"/>
            <w:tcBorders>
              <w:top w:val="single" w:sz="8" w:space="0" w:color="152935"/>
            </w:tcBorders>
            <w:shd w:val="clear" w:color="auto" w:fill="auto"/>
            <w:vAlign w:val="center"/>
          </w:tcPr>
          <w:p w14:paraId="5E589569" w14:textId="7777777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.078</w:t>
            </w:r>
          </w:p>
        </w:tc>
        <w:tc>
          <w:tcPr>
            <w:tcW w:w="430" w:type="pct"/>
            <w:tcBorders>
              <w:top w:val="single" w:sz="8" w:space="0" w:color="152935"/>
            </w:tcBorders>
            <w:shd w:val="clear" w:color="auto" w:fill="auto"/>
            <w:vAlign w:val="center"/>
          </w:tcPr>
          <w:p w14:paraId="0768D40F" w14:textId="77777777" w:rsidR="00085E07" w:rsidRPr="00361218" w:rsidRDefault="00085E07" w:rsidP="00556268">
            <w:pPr>
              <w:spacing w:after="0" w:line="360" w:lineRule="auto"/>
              <w:rPr>
                <w:rFonts w:ascii="Times New Roman" w:eastAsia="Times New Roman" w:hAnsi="Times New Roman" w:cs="Times New Roman"/>
                <w:color w:val="000000"/>
                <w:sz w:val="20"/>
                <w:szCs w:val="20"/>
              </w:rPr>
            </w:pPr>
            <w:r w:rsidRPr="00361218">
              <w:rPr>
                <w:rFonts w:ascii="Times New Roman" w:eastAsia="Times New Roman" w:hAnsi="Times New Roman" w:cs="Times New Roman"/>
                <w:color w:val="000000"/>
                <w:sz w:val="20"/>
                <w:szCs w:val="20"/>
              </w:rPr>
              <w:t>.600</w:t>
            </w:r>
          </w:p>
        </w:tc>
      </w:tr>
      <w:tr w:rsidR="00BC4FDD" w:rsidRPr="00822EE8" w14:paraId="770E11A7" w14:textId="77777777" w:rsidTr="00AA7A9A">
        <w:trPr>
          <w:trHeight w:val="308"/>
        </w:trPr>
        <w:tc>
          <w:tcPr>
            <w:tcW w:w="1490" w:type="pct"/>
            <w:shd w:val="clear" w:color="auto" w:fill="auto"/>
            <w:noWrap/>
            <w:vAlign w:val="center"/>
            <w:hideMark/>
          </w:tcPr>
          <w:p w14:paraId="0AE0C250" w14:textId="7B2388A2" w:rsidR="00085E07" w:rsidRPr="00822EE8" w:rsidRDefault="00085E07" w:rsidP="00556268">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Individual </w:t>
            </w:r>
            <w:r w:rsidR="00357FAC">
              <w:rPr>
                <w:rFonts w:ascii="Times New Roman" w:eastAsia="Times New Roman" w:hAnsi="Times New Roman" w:cs="Times New Roman"/>
                <w:color w:val="000000"/>
                <w:sz w:val="24"/>
                <w:szCs w:val="24"/>
              </w:rPr>
              <w:t>F</w:t>
            </w:r>
            <w:r w:rsidR="00BC4FDD">
              <w:rPr>
                <w:rFonts w:ascii="Times New Roman" w:eastAsia="Times New Roman" w:hAnsi="Times New Roman" w:cs="Times New Roman"/>
                <w:color w:val="000000"/>
                <w:sz w:val="24"/>
                <w:szCs w:val="24"/>
              </w:rPr>
              <w:t>actors</w:t>
            </w:r>
          </w:p>
        </w:tc>
        <w:tc>
          <w:tcPr>
            <w:tcW w:w="385" w:type="pct"/>
            <w:shd w:val="clear" w:color="auto" w:fill="auto"/>
            <w:vAlign w:val="center"/>
          </w:tcPr>
          <w:p w14:paraId="6B8B3D31"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433" w:type="pct"/>
            <w:shd w:val="clear" w:color="auto" w:fill="auto"/>
            <w:vAlign w:val="center"/>
          </w:tcPr>
          <w:p w14:paraId="57B7819A"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433" w:type="pct"/>
            <w:shd w:val="clear" w:color="auto" w:fill="auto"/>
            <w:vAlign w:val="center"/>
          </w:tcPr>
          <w:p w14:paraId="35F3D414"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337" w:type="pct"/>
            <w:shd w:val="clear" w:color="auto" w:fill="auto"/>
            <w:vAlign w:val="center"/>
          </w:tcPr>
          <w:p w14:paraId="661BC2A7"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385" w:type="pct"/>
            <w:shd w:val="clear" w:color="auto" w:fill="auto"/>
            <w:vAlign w:val="center"/>
          </w:tcPr>
          <w:p w14:paraId="52077422"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385" w:type="pct"/>
            <w:shd w:val="clear" w:color="auto" w:fill="auto"/>
            <w:vAlign w:val="center"/>
          </w:tcPr>
          <w:p w14:paraId="02FF12AC"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337" w:type="pct"/>
            <w:shd w:val="clear" w:color="auto" w:fill="auto"/>
            <w:vAlign w:val="center"/>
          </w:tcPr>
          <w:p w14:paraId="0E7C0D8E"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385" w:type="pct"/>
            <w:shd w:val="clear" w:color="auto" w:fill="auto"/>
            <w:vAlign w:val="center"/>
          </w:tcPr>
          <w:p w14:paraId="4820B57D"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c>
          <w:tcPr>
            <w:tcW w:w="430" w:type="pct"/>
            <w:shd w:val="clear" w:color="auto" w:fill="auto"/>
            <w:vAlign w:val="center"/>
          </w:tcPr>
          <w:p w14:paraId="29DF5008" w14:textId="77777777" w:rsidR="00085E07" w:rsidRPr="003E0AB3" w:rsidRDefault="00085E07" w:rsidP="00556268">
            <w:pPr>
              <w:spacing w:after="0" w:line="360" w:lineRule="auto"/>
              <w:rPr>
                <w:rFonts w:ascii="Times New Roman" w:eastAsia="Times New Roman" w:hAnsi="Times New Roman" w:cs="Times New Roman"/>
                <w:i/>
                <w:iCs/>
                <w:color w:val="000000"/>
                <w:sz w:val="20"/>
                <w:szCs w:val="20"/>
              </w:rPr>
            </w:pPr>
          </w:p>
        </w:tc>
      </w:tr>
      <w:tr w:rsidR="00BC4FDD" w:rsidRPr="00822EE8" w14:paraId="1BCF340F" w14:textId="77777777" w:rsidTr="00AA7A9A">
        <w:trPr>
          <w:trHeight w:val="308"/>
        </w:trPr>
        <w:tc>
          <w:tcPr>
            <w:tcW w:w="1490" w:type="pct"/>
            <w:shd w:val="clear" w:color="auto" w:fill="auto"/>
            <w:noWrap/>
            <w:vAlign w:val="center"/>
            <w:hideMark/>
          </w:tcPr>
          <w:p w14:paraId="71C83032" w14:textId="6431E9A8" w:rsidR="00085E07" w:rsidRPr="00307ED3" w:rsidRDefault="00085E07" w:rsidP="0055626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Gender</w:t>
            </w:r>
            <w:r w:rsidR="00BC4FDD">
              <w:rPr>
                <w:rFonts w:ascii="Times New Roman" w:eastAsia="Times New Roman" w:hAnsi="Times New Roman" w:cs="Times New Roman"/>
                <w:color w:val="000000"/>
                <w:sz w:val="20"/>
                <w:szCs w:val="20"/>
              </w:rPr>
              <w:t>–f</w:t>
            </w:r>
            <w:r w:rsidR="00BC4FDD" w:rsidRPr="00307ED3">
              <w:rPr>
                <w:rFonts w:ascii="Times New Roman" w:eastAsia="Times New Roman" w:hAnsi="Times New Roman" w:cs="Times New Roman"/>
                <w:color w:val="000000"/>
                <w:sz w:val="20"/>
                <w:szCs w:val="20"/>
              </w:rPr>
              <w:t>emale</w:t>
            </w:r>
          </w:p>
        </w:tc>
        <w:tc>
          <w:tcPr>
            <w:tcW w:w="385" w:type="pct"/>
            <w:shd w:val="clear" w:color="auto" w:fill="auto"/>
          </w:tcPr>
          <w:p w14:paraId="27EDEA2C"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c>
          <w:tcPr>
            <w:tcW w:w="433" w:type="pct"/>
            <w:shd w:val="clear" w:color="auto" w:fill="auto"/>
          </w:tcPr>
          <w:p w14:paraId="6D3D6523"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433" w:type="pct"/>
            <w:shd w:val="clear" w:color="auto" w:fill="auto"/>
          </w:tcPr>
          <w:p w14:paraId="675DD0AC"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.435</w:t>
            </w:r>
          </w:p>
        </w:tc>
        <w:tc>
          <w:tcPr>
            <w:tcW w:w="337" w:type="pct"/>
            <w:shd w:val="clear" w:color="auto" w:fill="auto"/>
          </w:tcPr>
          <w:p w14:paraId="151B3220"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385" w:type="pct"/>
            <w:shd w:val="clear" w:color="auto" w:fill="auto"/>
          </w:tcPr>
          <w:p w14:paraId="4F5EAEB8"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385" w:type="pct"/>
            <w:shd w:val="clear" w:color="auto" w:fill="auto"/>
          </w:tcPr>
          <w:p w14:paraId="7E61B26A"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.385</w:t>
            </w:r>
          </w:p>
        </w:tc>
        <w:tc>
          <w:tcPr>
            <w:tcW w:w="337" w:type="pct"/>
            <w:shd w:val="clear" w:color="auto" w:fill="auto"/>
            <w:vAlign w:val="center"/>
          </w:tcPr>
          <w:p w14:paraId="05068A17" w14:textId="77777777" w:rsidR="00085E07" w:rsidRPr="00974C3F" w:rsidRDefault="00085E07" w:rsidP="00556268">
            <w:pPr>
              <w:spacing w:after="0" w:line="360" w:lineRule="auto"/>
              <w:rPr>
                <w:rFonts w:ascii="Times New Roman" w:eastAsia="Times New Roman" w:hAnsi="Times New Roman" w:cs="Times New Roman"/>
                <w:sz w:val="20"/>
                <w:szCs w:val="20"/>
              </w:rPr>
            </w:pPr>
            <w:r w:rsidRPr="00974C3F">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3</w:t>
            </w:r>
          </w:p>
        </w:tc>
        <w:tc>
          <w:tcPr>
            <w:tcW w:w="385" w:type="pct"/>
            <w:shd w:val="clear" w:color="auto" w:fill="auto"/>
          </w:tcPr>
          <w:p w14:paraId="66EC5850"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430" w:type="pct"/>
            <w:shd w:val="clear" w:color="auto" w:fill="auto"/>
          </w:tcPr>
          <w:p w14:paraId="1404EB9A" w14:textId="5F4DE4FA"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r w:rsidR="00740514">
              <w:rPr>
                <w:rFonts w:ascii="Times New Roman" w:eastAsia="Times New Roman" w:hAnsi="Times New Roman" w:cs="Times New Roman"/>
                <w:sz w:val="20"/>
                <w:szCs w:val="20"/>
              </w:rPr>
              <w:t>1</w:t>
            </w:r>
          </w:p>
        </w:tc>
      </w:tr>
      <w:tr w:rsidR="00AA7A9A" w:rsidRPr="00822EE8" w14:paraId="2B65AE49" w14:textId="77777777" w:rsidTr="00AA7A9A">
        <w:trPr>
          <w:trHeight w:val="315"/>
        </w:trPr>
        <w:tc>
          <w:tcPr>
            <w:tcW w:w="1490" w:type="pct"/>
            <w:shd w:val="clear" w:color="auto" w:fill="auto"/>
            <w:noWrap/>
            <w:vAlign w:val="center"/>
            <w:hideMark/>
          </w:tcPr>
          <w:p w14:paraId="770CF75E" w14:textId="21B9F153" w:rsidR="00AA7A9A" w:rsidRPr="00307ED3" w:rsidRDefault="00AA7A9A" w:rsidP="00AA7A9A">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Fewer than 3 years’ experience</w:t>
            </w:r>
          </w:p>
        </w:tc>
        <w:tc>
          <w:tcPr>
            <w:tcW w:w="385" w:type="pct"/>
            <w:shd w:val="clear" w:color="auto" w:fill="auto"/>
          </w:tcPr>
          <w:p w14:paraId="477ABBC5" w14:textId="65EBB783" w:rsidR="00AA7A9A" w:rsidRPr="003E0AB3" w:rsidRDefault="00AA7A9A" w:rsidP="00AA7A9A">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433" w:type="pct"/>
            <w:shd w:val="clear" w:color="auto" w:fill="auto"/>
          </w:tcPr>
          <w:p w14:paraId="4A8260B0" w14:textId="77777777"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433" w:type="pct"/>
            <w:shd w:val="clear" w:color="auto" w:fill="auto"/>
          </w:tcPr>
          <w:p w14:paraId="06C41DE7" w14:textId="615EBD55"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c>
          <w:tcPr>
            <w:tcW w:w="337" w:type="pct"/>
            <w:shd w:val="clear" w:color="auto" w:fill="auto"/>
          </w:tcPr>
          <w:p w14:paraId="2CBBD1DA" w14:textId="728D7158"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85" w:type="pct"/>
            <w:shd w:val="clear" w:color="auto" w:fill="auto"/>
          </w:tcPr>
          <w:p w14:paraId="3C6E751B" w14:textId="77777777"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385" w:type="pct"/>
            <w:shd w:val="clear" w:color="auto" w:fill="auto"/>
          </w:tcPr>
          <w:p w14:paraId="748F6FA3" w14:textId="014328FB"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c>
          <w:tcPr>
            <w:tcW w:w="337" w:type="pct"/>
            <w:shd w:val="clear" w:color="auto" w:fill="auto"/>
          </w:tcPr>
          <w:p w14:paraId="3DBAB075" w14:textId="4E280650"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85" w:type="pct"/>
            <w:shd w:val="clear" w:color="auto" w:fill="auto"/>
          </w:tcPr>
          <w:p w14:paraId="3E10563D" w14:textId="77777777"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430" w:type="pct"/>
            <w:shd w:val="clear" w:color="auto" w:fill="auto"/>
          </w:tcPr>
          <w:p w14:paraId="13C944EB" w14:textId="04EB3994"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AA7A9A" w:rsidRPr="00822EE8" w14:paraId="0341AD2A" w14:textId="77777777" w:rsidTr="00AA7A9A">
        <w:trPr>
          <w:trHeight w:val="315"/>
        </w:trPr>
        <w:tc>
          <w:tcPr>
            <w:tcW w:w="1490" w:type="pct"/>
            <w:shd w:val="clear" w:color="auto" w:fill="auto"/>
            <w:noWrap/>
            <w:vAlign w:val="center"/>
          </w:tcPr>
          <w:p w14:paraId="76DBE1DC" w14:textId="41D965D7" w:rsidR="00AA7A9A" w:rsidRPr="00307ED3" w:rsidRDefault="00AA7A9A" w:rsidP="00AA7A9A">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More than 20 years’ experience</w:t>
            </w:r>
          </w:p>
        </w:tc>
        <w:tc>
          <w:tcPr>
            <w:tcW w:w="385" w:type="pct"/>
            <w:shd w:val="clear" w:color="auto" w:fill="auto"/>
          </w:tcPr>
          <w:p w14:paraId="6C74AFBA" w14:textId="325C89A5" w:rsidR="00AA7A9A" w:rsidRPr="003E0AB3" w:rsidRDefault="00AA7A9A" w:rsidP="00AA7A9A">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433" w:type="pct"/>
            <w:shd w:val="clear" w:color="auto" w:fill="auto"/>
          </w:tcPr>
          <w:p w14:paraId="538667AF" w14:textId="77777777"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433" w:type="pct"/>
            <w:shd w:val="clear" w:color="auto" w:fill="auto"/>
          </w:tcPr>
          <w:p w14:paraId="66447AD1" w14:textId="1A0EB4C5"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c>
          <w:tcPr>
            <w:tcW w:w="337" w:type="pct"/>
            <w:shd w:val="clear" w:color="auto" w:fill="auto"/>
          </w:tcPr>
          <w:p w14:paraId="6C288063" w14:textId="599E086D"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385" w:type="pct"/>
            <w:shd w:val="clear" w:color="auto" w:fill="auto"/>
          </w:tcPr>
          <w:p w14:paraId="68D23559" w14:textId="77777777"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385" w:type="pct"/>
            <w:shd w:val="clear" w:color="auto" w:fill="auto"/>
          </w:tcPr>
          <w:p w14:paraId="63557A03" w14:textId="4D2C18A6"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c>
          <w:tcPr>
            <w:tcW w:w="337" w:type="pct"/>
            <w:shd w:val="clear" w:color="auto" w:fill="auto"/>
          </w:tcPr>
          <w:p w14:paraId="6136A765" w14:textId="1F88BDCE"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385" w:type="pct"/>
            <w:shd w:val="clear" w:color="auto" w:fill="auto"/>
          </w:tcPr>
          <w:p w14:paraId="08C0B386" w14:textId="77777777"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430" w:type="pct"/>
            <w:shd w:val="clear" w:color="auto" w:fill="auto"/>
          </w:tcPr>
          <w:p w14:paraId="63B3C962" w14:textId="2BF3ECEC" w:rsidR="00AA7A9A" w:rsidRPr="003E0AB3" w:rsidRDefault="00AA7A9A" w:rsidP="00AA7A9A">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&lt;.001***</w:t>
            </w:r>
          </w:p>
        </w:tc>
      </w:tr>
      <w:tr w:rsidR="00BC4FDD" w:rsidRPr="00822EE8" w14:paraId="33B4AB71" w14:textId="77777777" w:rsidTr="00AA7A9A">
        <w:trPr>
          <w:trHeight w:val="308"/>
        </w:trPr>
        <w:tc>
          <w:tcPr>
            <w:tcW w:w="1490" w:type="pct"/>
            <w:shd w:val="clear" w:color="auto" w:fill="auto"/>
            <w:noWrap/>
            <w:vAlign w:val="center"/>
            <w:hideMark/>
          </w:tcPr>
          <w:p w14:paraId="099CE1B4" w14:textId="0F13619E" w:rsidR="00085E07" w:rsidRPr="00307ED3" w:rsidRDefault="00085E07" w:rsidP="00556268">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Race Ethnicity</w:t>
            </w:r>
            <w:r w:rsidR="00BC4FD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White</w:t>
            </w:r>
          </w:p>
        </w:tc>
        <w:tc>
          <w:tcPr>
            <w:tcW w:w="385" w:type="pct"/>
            <w:shd w:val="clear" w:color="auto" w:fill="auto"/>
          </w:tcPr>
          <w:p w14:paraId="628B67C5"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433" w:type="pct"/>
            <w:shd w:val="clear" w:color="auto" w:fill="auto"/>
          </w:tcPr>
          <w:p w14:paraId="1918D5F0"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433" w:type="pct"/>
            <w:shd w:val="clear" w:color="auto" w:fill="auto"/>
          </w:tcPr>
          <w:p w14:paraId="68D41986"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337" w:type="pct"/>
            <w:shd w:val="clear" w:color="auto" w:fill="auto"/>
          </w:tcPr>
          <w:p w14:paraId="2BE41282"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385" w:type="pct"/>
            <w:shd w:val="clear" w:color="auto" w:fill="auto"/>
          </w:tcPr>
          <w:p w14:paraId="67A6BD1F"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385" w:type="pct"/>
            <w:shd w:val="clear" w:color="auto" w:fill="auto"/>
          </w:tcPr>
          <w:p w14:paraId="02B23B70" w14:textId="4FB39E86"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p>
        </w:tc>
        <w:tc>
          <w:tcPr>
            <w:tcW w:w="337" w:type="pct"/>
            <w:shd w:val="clear" w:color="auto" w:fill="auto"/>
          </w:tcPr>
          <w:p w14:paraId="0A9EDDC1"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385" w:type="pct"/>
            <w:shd w:val="clear" w:color="auto" w:fill="auto"/>
          </w:tcPr>
          <w:p w14:paraId="0BADF316"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430" w:type="pct"/>
            <w:shd w:val="clear" w:color="auto" w:fill="auto"/>
          </w:tcPr>
          <w:p w14:paraId="2B533F6B" w14:textId="695D97E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&lt;.00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p>
        </w:tc>
      </w:tr>
      <w:tr w:rsidR="00BC4FDD" w:rsidRPr="00822EE8" w14:paraId="3767CBEA" w14:textId="77777777" w:rsidTr="00AA7A9A">
        <w:trPr>
          <w:trHeight w:val="308"/>
        </w:trPr>
        <w:tc>
          <w:tcPr>
            <w:tcW w:w="1490" w:type="pct"/>
            <w:shd w:val="clear" w:color="auto" w:fill="auto"/>
            <w:noWrap/>
            <w:vAlign w:val="center"/>
            <w:hideMark/>
          </w:tcPr>
          <w:p w14:paraId="3521CA25" w14:textId="75949E78" w:rsidR="00085E07" w:rsidRPr="00822EE8" w:rsidRDefault="00085E07" w:rsidP="00556268">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r w:rsidRPr="00822EE8">
              <w:rPr>
                <w:rFonts w:ascii="Times New Roman" w:eastAsia="Times New Roman" w:hAnsi="Times New Roman" w:cs="Times New Roman"/>
                <w:color w:val="000000"/>
                <w:sz w:val="24"/>
                <w:szCs w:val="24"/>
              </w:rPr>
              <w:t xml:space="preserve"> </w:t>
            </w:r>
            <w:r w:rsidR="00357FAC">
              <w:rPr>
                <w:rFonts w:ascii="Times New Roman" w:eastAsia="Times New Roman" w:hAnsi="Times New Roman" w:cs="Times New Roman"/>
                <w:color w:val="000000"/>
                <w:sz w:val="24"/>
                <w:szCs w:val="24"/>
              </w:rPr>
              <w:t>F</w:t>
            </w:r>
            <w:r w:rsidR="00BC4FDD" w:rsidRPr="00822EE8">
              <w:rPr>
                <w:rFonts w:ascii="Times New Roman" w:eastAsia="Times New Roman" w:hAnsi="Times New Roman" w:cs="Times New Roman"/>
                <w:color w:val="000000"/>
                <w:sz w:val="24"/>
                <w:szCs w:val="24"/>
              </w:rPr>
              <w:t xml:space="preserve">actors </w:t>
            </w:r>
          </w:p>
        </w:tc>
        <w:tc>
          <w:tcPr>
            <w:tcW w:w="385" w:type="pct"/>
            <w:shd w:val="clear" w:color="auto" w:fill="auto"/>
            <w:noWrap/>
            <w:vAlign w:val="bottom"/>
          </w:tcPr>
          <w:p w14:paraId="6C54BAD7"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0990BC4D"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1094828F"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2C615E5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2E6D513A"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32D1F031"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3AF864A3"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6399D13"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0" w:type="pct"/>
            <w:shd w:val="clear" w:color="auto" w:fill="auto"/>
            <w:noWrap/>
            <w:vAlign w:val="bottom"/>
          </w:tcPr>
          <w:p w14:paraId="4B4BD644" w14:textId="77777777" w:rsidR="00085E07" w:rsidRPr="003E0AB3" w:rsidRDefault="00085E07" w:rsidP="00556268">
            <w:pPr>
              <w:spacing w:after="0" w:line="360" w:lineRule="auto"/>
              <w:rPr>
                <w:rFonts w:ascii="Times New Roman" w:eastAsia="Times New Roman" w:hAnsi="Times New Roman" w:cs="Times New Roman"/>
                <w:sz w:val="20"/>
                <w:szCs w:val="20"/>
              </w:rPr>
            </w:pPr>
          </w:p>
        </w:tc>
      </w:tr>
      <w:tr w:rsidR="00BC4FDD" w:rsidRPr="00822EE8" w14:paraId="61B94BEB" w14:textId="77777777" w:rsidTr="00AA7A9A">
        <w:trPr>
          <w:trHeight w:val="308"/>
        </w:trPr>
        <w:tc>
          <w:tcPr>
            <w:tcW w:w="1490" w:type="pct"/>
            <w:shd w:val="clear" w:color="auto" w:fill="auto"/>
            <w:noWrap/>
            <w:vAlign w:val="center"/>
            <w:hideMark/>
          </w:tcPr>
          <w:p w14:paraId="2406A85A" w14:textId="61906B03" w:rsidR="00085E07" w:rsidRPr="00307ED3" w:rsidRDefault="00085E07" w:rsidP="00556268">
            <w:pPr>
              <w:spacing w:after="0" w:line="360" w:lineRule="auto"/>
              <w:ind w:firstLine="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Urban</w:t>
            </w:r>
            <w:r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s</w:t>
            </w:r>
            <w:r w:rsidR="00BC4FDD" w:rsidRPr="00307ED3">
              <w:rPr>
                <w:rFonts w:ascii="Times New Roman" w:eastAsia="Times New Roman" w:hAnsi="Times New Roman" w:cs="Times New Roman"/>
                <w:color w:val="000000"/>
                <w:sz w:val="20"/>
                <w:szCs w:val="20"/>
              </w:rPr>
              <w:t>chools</w:t>
            </w:r>
          </w:p>
        </w:tc>
        <w:tc>
          <w:tcPr>
            <w:tcW w:w="385" w:type="pct"/>
            <w:shd w:val="clear" w:color="auto" w:fill="auto"/>
            <w:noWrap/>
            <w:vAlign w:val="bottom"/>
          </w:tcPr>
          <w:p w14:paraId="2E753E17"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62DBD770"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6E4D0C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332A747B"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385" w:type="pct"/>
            <w:shd w:val="clear" w:color="auto" w:fill="auto"/>
            <w:noWrap/>
          </w:tcPr>
          <w:p w14:paraId="7EC354C4"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385" w:type="pct"/>
            <w:shd w:val="clear" w:color="auto" w:fill="auto"/>
            <w:noWrap/>
          </w:tcPr>
          <w:p w14:paraId="2697EB5A"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.245</w:t>
            </w:r>
          </w:p>
        </w:tc>
        <w:tc>
          <w:tcPr>
            <w:tcW w:w="337" w:type="pct"/>
            <w:shd w:val="clear" w:color="auto" w:fill="auto"/>
            <w:noWrap/>
          </w:tcPr>
          <w:p w14:paraId="2D2C90D2"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385" w:type="pct"/>
            <w:shd w:val="clear" w:color="auto" w:fill="auto"/>
            <w:noWrap/>
          </w:tcPr>
          <w:p w14:paraId="21BC99D0"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430" w:type="pct"/>
            <w:shd w:val="clear" w:color="auto" w:fill="auto"/>
            <w:noWrap/>
          </w:tcPr>
          <w:p w14:paraId="5B658C04"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.206</w:t>
            </w:r>
          </w:p>
        </w:tc>
      </w:tr>
      <w:tr w:rsidR="00BC4FDD" w:rsidRPr="00822EE8" w14:paraId="7C649EE9" w14:textId="77777777" w:rsidTr="00AA7A9A">
        <w:trPr>
          <w:trHeight w:val="308"/>
        </w:trPr>
        <w:tc>
          <w:tcPr>
            <w:tcW w:w="1490" w:type="pct"/>
            <w:shd w:val="clear" w:color="auto" w:fill="auto"/>
            <w:noWrap/>
            <w:vAlign w:val="center"/>
          </w:tcPr>
          <w:p w14:paraId="1CA267BD" w14:textId="7C663105" w:rsidR="00085E07" w:rsidRPr="00307ED3" w:rsidRDefault="00085E07" w:rsidP="00556268">
            <w:pPr>
              <w:spacing w:after="0" w:line="360" w:lineRule="auto"/>
              <w:ind w:firstLine="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Rural </w:t>
            </w:r>
            <w:r w:rsidR="00BC4FDD">
              <w:rPr>
                <w:rFonts w:ascii="Times New Roman" w:eastAsia="Times New Roman" w:hAnsi="Times New Roman" w:cs="Times New Roman"/>
                <w:color w:val="000000"/>
                <w:sz w:val="20"/>
                <w:szCs w:val="20"/>
              </w:rPr>
              <w:t>schools</w:t>
            </w:r>
          </w:p>
        </w:tc>
        <w:tc>
          <w:tcPr>
            <w:tcW w:w="385" w:type="pct"/>
            <w:shd w:val="clear" w:color="auto" w:fill="auto"/>
            <w:noWrap/>
            <w:vAlign w:val="bottom"/>
          </w:tcPr>
          <w:p w14:paraId="1D7290AF"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4F2546F1"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41F5C52"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2225AEA7"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c>
          <w:tcPr>
            <w:tcW w:w="385" w:type="pct"/>
            <w:shd w:val="clear" w:color="auto" w:fill="auto"/>
            <w:noWrap/>
          </w:tcPr>
          <w:p w14:paraId="1AA9EF9F"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385" w:type="pct"/>
            <w:shd w:val="clear" w:color="auto" w:fill="auto"/>
            <w:noWrap/>
          </w:tcPr>
          <w:p w14:paraId="045A6E06"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337" w:type="pct"/>
            <w:shd w:val="clear" w:color="auto" w:fill="auto"/>
            <w:noWrap/>
          </w:tcPr>
          <w:p w14:paraId="1C3B85B1"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385" w:type="pct"/>
            <w:shd w:val="clear" w:color="auto" w:fill="auto"/>
            <w:noWrap/>
          </w:tcPr>
          <w:p w14:paraId="3284A2E8"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430" w:type="pct"/>
            <w:shd w:val="clear" w:color="auto" w:fill="auto"/>
            <w:noWrap/>
          </w:tcPr>
          <w:p w14:paraId="256A5C53"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r>
      <w:tr w:rsidR="00BC4FDD" w:rsidRPr="00822EE8" w14:paraId="0A0B3825" w14:textId="77777777" w:rsidTr="00AA7A9A">
        <w:trPr>
          <w:trHeight w:val="308"/>
        </w:trPr>
        <w:tc>
          <w:tcPr>
            <w:tcW w:w="1490" w:type="pct"/>
            <w:shd w:val="clear" w:color="auto" w:fill="auto"/>
            <w:noWrap/>
            <w:vAlign w:val="center"/>
            <w:hideMark/>
          </w:tcPr>
          <w:p w14:paraId="3B314AC7" w14:textId="53F314DA" w:rsidR="00085E07" w:rsidRPr="00307ED3" w:rsidRDefault="00085E07" w:rsidP="0055626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n</w:t>
            </w:r>
            <w:r w:rsidR="00BC4FDD" w:rsidRPr="00307ED3">
              <w:rPr>
                <w:rFonts w:ascii="Times New Roman" w:eastAsia="Times New Roman" w:hAnsi="Times New Roman" w:cs="Times New Roman"/>
                <w:color w:val="000000"/>
                <w:sz w:val="20"/>
                <w:szCs w:val="20"/>
              </w:rPr>
              <w:t>on</w:t>
            </w:r>
            <w:r w:rsidRPr="00307ED3">
              <w:rPr>
                <w:rFonts w:ascii="Times New Roman" w:eastAsia="Times New Roman" w:hAnsi="Times New Roman" w:cs="Times New Roman"/>
                <w:color w:val="000000"/>
                <w:sz w:val="20"/>
                <w:szCs w:val="20"/>
              </w:rPr>
              <w:t>-White (</w:t>
            </w:r>
            <w:r w:rsidR="00BC4FDD">
              <w:rPr>
                <w:rFonts w:ascii="Times New Roman" w:eastAsia="Times New Roman" w:hAnsi="Times New Roman" w:cs="Times New Roman"/>
                <w:color w:val="000000"/>
                <w:sz w:val="20"/>
                <w:szCs w:val="20"/>
              </w:rPr>
              <w:t>d</w:t>
            </w:r>
            <w:r w:rsidR="00BC4FDD" w:rsidRPr="00307ED3">
              <w:rPr>
                <w:rFonts w:ascii="Times New Roman" w:eastAsia="Times New Roman" w:hAnsi="Times New Roman" w:cs="Times New Roman"/>
                <w:color w:val="000000"/>
                <w:sz w:val="20"/>
                <w:szCs w:val="20"/>
              </w:rPr>
              <w:t>istrict</w:t>
            </w:r>
            <w:r w:rsidRPr="00307ED3">
              <w:rPr>
                <w:rFonts w:ascii="Times New Roman" w:eastAsia="Times New Roman" w:hAnsi="Times New Roman" w:cs="Times New Roman"/>
                <w:color w:val="000000"/>
                <w:sz w:val="20"/>
                <w:szCs w:val="20"/>
              </w:rPr>
              <w:t xml:space="preserve">-wide </w:t>
            </w:r>
            <w:r w:rsidR="00BC4FDD">
              <w:rPr>
                <w:rFonts w:ascii="Times New Roman" w:eastAsia="Times New Roman" w:hAnsi="Times New Roman" w:cs="Times New Roman"/>
                <w:color w:val="000000"/>
                <w:sz w:val="20"/>
                <w:szCs w:val="20"/>
              </w:rPr>
              <w:t>s</w:t>
            </w:r>
            <w:r w:rsidR="00BC4FDD" w:rsidRPr="00307ED3">
              <w:rPr>
                <w:rFonts w:ascii="Times New Roman" w:eastAsia="Times New Roman" w:hAnsi="Times New Roman" w:cs="Times New Roman"/>
                <w:color w:val="000000"/>
                <w:sz w:val="20"/>
                <w:szCs w:val="20"/>
              </w:rPr>
              <w:t>tudents</w:t>
            </w:r>
            <w:r w:rsidRPr="00307ED3">
              <w:rPr>
                <w:rFonts w:ascii="Times New Roman" w:eastAsia="Times New Roman" w:hAnsi="Times New Roman" w:cs="Times New Roman"/>
                <w:color w:val="000000"/>
                <w:sz w:val="20"/>
                <w:szCs w:val="20"/>
              </w:rPr>
              <w:t>)</w:t>
            </w:r>
          </w:p>
        </w:tc>
        <w:tc>
          <w:tcPr>
            <w:tcW w:w="385" w:type="pct"/>
            <w:shd w:val="clear" w:color="auto" w:fill="auto"/>
            <w:noWrap/>
            <w:vAlign w:val="bottom"/>
          </w:tcPr>
          <w:p w14:paraId="6D0E9120"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62E27AD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58FCB5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1878DA1E"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385" w:type="pct"/>
            <w:shd w:val="clear" w:color="auto" w:fill="auto"/>
            <w:noWrap/>
          </w:tcPr>
          <w:p w14:paraId="6F5480FF" w14:textId="5C0AF419"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r w:rsidR="000C6DA5">
              <w:rPr>
                <w:rFonts w:ascii="Times New Roman" w:eastAsia="Times New Roman" w:hAnsi="Times New Roman" w:cs="Times New Roman"/>
                <w:sz w:val="20"/>
                <w:szCs w:val="20"/>
              </w:rPr>
              <w:t>**</w:t>
            </w:r>
          </w:p>
        </w:tc>
        <w:tc>
          <w:tcPr>
            <w:tcW w:w="385" w:type="pct"/>
            <w:shd w:val="clear" w:color="auto" w:fill="auto"/>
            <w:noWrap/>
          </w:tcPr>
          <w:p w14:paraId="17E59726"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.488</w:t>
            </w:r>
          </w:p>
        </w:tc>
        <w:tc>
          <w:tcPr>
            <w:tcW w:w="337" w:type="pct"/>
            <w:shd w:val="clear" w:color="auto" w:fill="auto"/>
            <w:noWrap/>
          </w:tcPr>
          <w:p w14:paraId="5DE43E7B"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385" w:type="pct"/>
            <w:shd w:val="clear" w:color="auto" w:fill="auto"/>
            <w:noWrap/>
          </w:tcPr>
          <w:p w14:paraId="183DDEEF" w14:textId="4D489E1F"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r w:rsidR="000C6DA5">
              <w:rPr>
                <w:rFonts w:ascii="Times New Roman" w:eastAsia="Times New Roman" w:hAnsi="Times New Roman" w:cs="Times New Roman"/>
                <w:sz w:val="20"/>
                <w:szCs w:val="20"/>
              </w:rPr>
              <w:t>**</w:t>
            </w:r>
          </w:p>
        </w:tc>
        <w:tc>
          <w:tcPr>
            <w:tcW w:w="430" w:type="pct"/>
            <w:shd w:val="clear" w:color="auto" w:fill="auto"/>
            <w:noWrap/>
          </w:tcPr>
          <w:p w14:paraId="189E4008"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r>
      <w:tr w:rsidR="00BC4FDD" w:rsidRPr="00822EE8" w14:paraId="7A8AB92C" w14:textId="77777777" w:rsidTr="00AA7A9A">
        <w:trPr>
          <w:trHeight w:val="308"/>
        </w:trPr>
        <w:tc>
          <w:tcPr>
            <w:tcW w:w="1490" w:type="pct"/>
            <w:shd w:val="clear" w:color="auto" w:fill="auto"/>
            <w:noWrap/>
            <w:vAlign w:val="center"/>
            <w:hideMark/>
          </w:tcPr>
          <w:p w14:paraId="6B75909F" w14:textId="0A023847" w:rsidR="00085E07" w:rsidRPr="00307ED3" w:rsidRDefault="00085E07" w:rsidP="0055626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BC4FDD">
              <w:rPr>
                <w:rFonts w:ascii="Times New Roman" w:eastAsia="Times New Roman" w:hAnsi="Times New Roman" w:cs="Times New Roman"/>
                <w:color w:val="000000"/>
                <w:sz w:val="20"/>
                <w:szCs w:val="20"/>
              </w:rPr>
              <w:t>s</w:t>
            </w:r>
            <w:r w:rsidR="00BC4FDD" w:rsidRPr="00307ED3">
              <w:rPr>
                <w:rFonts w:ascii="Times New Roman" w:eastAsia="Times New Roman" w:hAnsi="Times New Roman" w:cs="Times New Roman"/>
                <w:color w:val="000000"/>
                <w:sz w:val="20"/>
                <w:szCs w:val="20"/>
              </w:rPr>
              <w:t>pecial</w:t>
            </w:r>
            <w:proofErr w:type="gramEnd"/>
            <w:r w:rsidR="00BC4FDD"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e</w:t>
            </w:r>
            <w:r w:rsidR="00BC4FDD" w:rsidRPr="00307ED3">
              <w:rPr>
                <w:rFonts w:ascii="Times New Roman" w:eastAsia="Times New Roman" w:hAnsi="Times New Roman" w:cs="Times New Roman"/>
                <w:color w:val="000000"/>
                <w:sz w:val="20"/>
                <w:szCs w:val="20"/>
              </w:rPr>
              <w:t>ducation</w:t>
            </w:r>
          </w:p>
        </w:tc>
        <w:tc>
          <w:tcPr>
            <w:tcW w:w="385" w:type="pct"/>
            <w:shd w:val="clear" w:color="auto" w:fill="auto"/>
            <w:noWrap/>
            <w:vAlign w:val="bottom"/>
          </w:tcPr>
          <w:p w14:paraId="183A11E9"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06CDCBB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00D34E7"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35B33A57" w14:textId="4ECEA08B"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11</w:t>
            </w:r>
          </w:p>
        </w:tc>
        <w:tc>
          <w:tcPr>
            <w:tcW w:w="385" w:type="pct"/>
            <w:shd w:val="clear" w:color="auto" w:fill="auto"/>
            <w:noWrap/>
          </w:tcPr>
          <w:p w14:paraId="37D1ECD4"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385" w:type="pct"/>
            <w:shd w:val="clear" w:color="auto" w:fill="auto"/>
            <w:noWrap/>
          </w:tcPr>
          <w:p w14:paraId="0B7756F6"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.677</w:t>
            </w:r>
          </w:p>
        </w:tc>
        <w:tc>
          <w:tcPr>
            <w:tcW w:w="337" w:type="pct"/>
            <w:shd w:val="clear" w:color="auto" w:fill="auto"/>
            <w:noWrap/>
          </w:tcPr>
          <w:p w14:paraId="7C4FDBF4" w14:textId="40972129"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c>
          <w:tcPr>
            <w:tcW w:w="385" w:type="pct"/>
            <w:shd w:val="clear" w:color="auto" w:fill="auto"/>
            <w:noWrap/>
          </w:tcPr>
          <w:p w14:paraId="1EB60F83"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430" w:type="pct"/>
            <w:shd w:val="clear" w:color="auto" w:fill="auto"/>
            <w:noWrap/>
          </w:tcPr>
          <w:p w14:paraId="497DCF69"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.628</w:t>
            </w:r>
          </w:p>
        </w:tc>
      </w:tr>
      <w:tr w:rsidR="00BC4FDD" w:rsidRPr="00822EE8" w14:paraId="2C7EF3E5" w14:textId="77777777" w:rsidTr="00AA7A9A">
        <w:trPr>
          <w:trHeight w:val="285"/>
        </w:trPr>
        <w:tc>
          <w:tcPr>
            <w:tcW w:w="1490" w:type="pct"/>
            <w:shd w:val="clear" w:color="auto" w:fill="auto"/>
            <w:noWrap/>
            <w:vAlign w:val="bottom"/>
            <w:hideMark/>
          </w:tcPr>
          <w:p w14:paraId="36EEB882" w14:textId="1235BBEF" w:rsidR="00085E07" w:rsidRPr="00307ED3" w:rsidRDefault="00085E07" w:rsidP="00556268">
            <w:pPr>
              <w:spacing w:after="0" w:line="360" w:lineRule="auto"/>
              <w:ind w:firstLine="340"/>
              <w:rPr>
                <w:rFonts w:ascii="Times New Roman" w:eastAsia="Times New Roman" w:hAnsi="Times New Roman" w:cs="Times New Roman"/>
                <w:sz w:val="20"/>
                <w:szCs w:val="20"/>
              </w:rPr>
            </w:pPr>
            <w:r w:rsidRPr="00307ED3">
              <w:rPr>
                <w:rFonts w:ascii="Times New Roman" w:eastAsia="Times New Roman" w:hAnsi="Times New Roman" w:cs="Times New Roman"/>
                <w:sz w:val="20"/>
                <w:szCs w:val="20"/>
              </w:rPr>
              <w:t xml:space="preserve">OCR </w:t>
            </w:r>
            <w:r w:rsidR="00BC4FDD">
              <w:rPr>
                <w:rFonts w:ascii="Times New Roman" w:eastAsia="Times New Roman" w:hAnsi="Times New Roman" w:cs="Times New Roman"/>
                <w:sz w:val="20"/>
                <w:szCs w:val="20"/>
              </w:rPr>
              <w:t>0</w:t>
            </w:r>
            <w:r w:rsidR="00BC4FDD" w:rsidRPr="00307ED3">
              <w:rPr>
                <w:rFonts w:ascii="Times New Roman" w:eastAsia="Times New Roman" w:hAnsi="Times New Roman" w:cs="Times New Roman"/>
                <w:sz w:val="20"/>
                <w:szCs w:val="20"/>
              </w:rPr>
              <w:t>ffences</w:t>
            </w:r>
          </w:p>
        </w:tc>
        <w:tc>
          <w:tcPr>
            <w:tcW w:w="385" w:type="pct"/>
            <w:shd w:val="clear" w:color="auto" w:fill="auto"/>
            <w:noWrap/>
            <w:vAlign w:val="bottom"/>
          </w:tcPr>
          <w:p w14:paraId="7F291FE0"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7B8CD9B"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37B4AF9E"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29C200FD"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385" w:type="pct"/>
            <w:shd w:val="clear" w:color="auto" w:fill="auto"/>
            <w:noWrap/>
          </w:tcPr>
          <w:p w14:paraId="12ACB36B"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385" w:type="pct"/>
            <w:shd w:val="clear" w:color="auto" w:fill="auto"/>
            <w:noWrap/>
          </w:tcPr>
          <w:p w14:paraId="066BCA9E"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.933</w:t>
            </w:r>
          </w:p>
        </w:tc>
        <w:tc>
          <w:tcPr>
            <w:tcW w:w="337" w:type="pct"/>
            <w:shd w:val="clear" w:color="auto" w:fill="auto"/>
            <w:noWrap/>
          </w:tcPr>
          <w:p w14:paraId="7048D275"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385" w:type="pct"/>
            <w:shd w:val="clear" w:color="auto" w:fill="auto"/>
            <w:noWrap/>
          </w:tcPr>
          <w:p w14:paraId="34BEC226"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430" w:type="pct"/>
            <w:shd w:val="clear" w:color="auto" w:fill="auto"/>
            <w:noWrap/>
          </w:tcPr>
          <w:p w14:paraId="152AF829" w14:textId="28B59068"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r w:rsidR="00740514">
              <w:rPr>
                <w:rFonts w:ascii="Times New Roman" w:eastAsia="Times New Roman" w:hAnsi="Times New Roman" w:cs="Times New Roman"/>
                <w:sz w:val="20"/>
                <w:szCs w:val="20"/>
              </w:rPr>
              <w:t>1</w:t>
            </w:r>
          </w:p>
        </w:tc>
      </w:tr>
      <w:tr w:rsidR="00BC4FDD" w:rsidRPr="00822EE8" w14:paraId="3E7008EB" w14:textId="77777777" w:rsidTr="00AA7A9A">
        <w:trPr>
          <w:trHeight w:val="308"/>
        </w:trPr>
        <w:tc>
          <w:tcPr>
            <w:tcW w:w="1490" w:type="pct"/>
            <w:shd w:val="clear" w:color="auto" w:fill="auto"/>
            <w:noWrap/>
            <w:vAlign w:val="center"/>
            <w:hideMark/>
          </w:tcPr>
          <w:p w14:paraId="1D5F581C" w14:textId="327785E2" w:rsidR="00085E07" w:rsidRPr="00822EE8" w:rsidRDefault="00085E07" w:rsidP="00556268">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Neighborhood </w:t>
            </w:r>
            <w:r w:rsidR="00357FAC">
              <w:rPr>
                <w:rFonts w:ascii="Times New Roman" w:eastAsia="Times New Roman" w:hAnsi="Times New Roman" w:cs="Times New Roman"/>
                <w:color w:val="000000"/>
                <w:sz w:val="24"/>
                <w:szCs w:val="24"/>
              </w:rPr>
              <w:t>F</w:t>
            </w:r>
            <w:r w:rsidR="00BC4FDD" w:rsidRPr="00822EE8">
              <w:rPr>
                <w:rFonts w:ascii="Times New Roman" w:eastAsia="Times New Roman" w:hAnsi="Times New Roman" w:cs="Times New Roman"/>
                <w:color w:val="000000"/>
                <w:sz w:val="24"/>
                <w:szCs w:val="24"/>
              </w:rPr>
              <w:t xml:space="preserve">actors </w:t>
            </w:r>
          </w:p>
        </w:tc>
        <w:tc>
          <w:tcPr>
            <w:tcW w:w="385" w:type="pct"/>
            <w:shd w:val="clear" w:color="auto" w:fill="auto"/>
            <w:noWrap/>
            <w:vAlign w:val="bottom"/>
          </w:tcPr>
          <w:p w14:paraId="6DC3DB53"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0DC1DEFD"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1944FAC"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11C1696E"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43F662AC"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5E3445C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1666200A"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6E7E850"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0" w:type="pct"/>
            <w:shd w:val="clear" w:color="auto" w:fill="auto"/>
            <w:noWrap/>
            <w:vAlign w:val="bottom"/>
          </w:tcPr>
          <w:p w14:paraId="69C8263E" w14:textId="77777777" w:rsidR="00085E07" w:rsidRPr="003E0AB3" w:rsidRDefault="00085E07" w:rsidP="00556268">
            <w:pPr>
              <w:spacing w:after="0" w:line="360" w:lineRule="auto"/>
              <w:rPr>
                <w:rFonts w:ascii="Times New Roman" w:eastAsia="Times New Roman" w:hAnsi="Times New Roman" w:cs="Times New Roman"/>
                <w:sz w:val="20"/>
                <w:szCs w:val="20"/>
              </w:rPr>
            </w:pPr>
          </w:p>
        </w:tc>
      </w:tr>
      <w:tr w:rsidR="00BC4FDD" w:rsidRPr="00822EE8" w14:paraId="22A27692" w14:textId="77777777" w:rsidTr="00AA7A9A">
        <w:trPr>
          <w:trHeight w:val="308"/>
        </w:trPr>
        <w:tc>
          <w:tcPr>
            <w:tcW w:w="1490" w:type="pct"/>
            <w:shd w:val="clear" w:color="auto" w:fill="auto"/>
            <w:noWrap/>
            <w:vAlign w:val="bottom"/>
            <w:hideMark/>
          </w:tcPr>
          <w:p w14:paraId="6B12E487" w14:textId="172E0F13" w:rsidR="00085E07" w:rsidRPr="00307ED3" w:rsidRDefault="00085E07" w:rsidP="0055626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BC4FDD">
              <w:rPr>
                <w:rFonts w:ascii="Times New Roman" w:eastAsia="Times New Roman" w:hAnsi="Times New Roman" w:cs="Times New Roman"/>
                <w:color w:val="000000"/>
                <w:sz w:val="20"/>
                <w:szCs w:val="20"/>
              </w:rPr>
              <w:t>f</w:t>
            </w:r>
            <w:r w:rsidR="00BC4FDD" w:rsidRPr="00307ED3">
              <w:rPr>
                <w:rFonts w:ascii="Times New Roman" w:eastAsia="Times New Roman" w:hAnsi="Times New Roman" w:cs="Times New Roman"/>
                <w:color w:val="000000"/>
                <w:sz w:val="20"/>
                <w:szCs w:val="20"/>
              </w:rPr>
              <w:t>ree</w:t>
            </w:r>
            <w:proofErr w:type="gramEnd"/>
            <w:r w:rsidR="00BC4FDD"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and</w:t>
            </w:r>
            <w:r w:rsidR="00BC4FDD"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r</w:t>
            </w:r>
            <w:r w:rsidRPr="00307ED3">
              <w:rPr>
                <w:rFonts w:ascii="Times New Roman" w:eastAsia="Times New Roman" w:hAnsi="Times New Roman" w:cs="Times New Roman"/>
                <w:color w:val="000000"/>
                <w:sz w:val="20"/>
                <w:szCs w:val="20"/>
              </w:rPr>
              <w:t xml:space="preserve">educed </w:t>
            </w:r>
            <w:r w:rsidR="00BC4FDD">
              <w:rPr>
                <w:rFonts w:ascii="Times New Roman" w:eastAsia="Times New Roman" w:hAnsi="Times New Roman" w:cs="Times New Roman"/>
                <w:color w:val="000000"/>
                <w:sz w:val="20"/>
                <w:szCs w:val="20"/>
              </w:rPr>
              <w:t>l</w:t>
            </w:r>
            <w:r w:rsidR="00BC4FDD" w:rsidRPr="00307ED3">
              <w:rPr>
                <w:rFonts w:ascii="Times New Roman" w:eastAsia="Times New Roman" w:hAnsi="Times New Roman" w:cs="Times New Roman"/>
                <w:color w:val="000000"/>
                <w:sz w:val="20"/>
                <w:szCs w:val="20"/>
              </w:rPr>
              <w:t>unch</w:t>
            </w:r>
          </w:p>
        </w:tc>
        <w:tc>
          <w:tcPr>
            <w:tcW w:w="385" w:type="pct"/>
            <w:shd w:val="clear" w:color="auto" w:fill="auto"/>
            <w:noWrap/>
            <w:vAlign w:val="bottom"/>
          </w:tcPr>
          <w:p w14:paraId="4ED601FB"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0316EC9A"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17F916F"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35FB1FBA"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7DFCE939"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A8C3AEC"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20BD5C75"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385" w:type="pct"/>
            <w:shd w:val="clear" w:color="auto" w:fill="auto"/>
            <w:noWrap/>
          </w:tcPr>
          <w:p w14:paraId="1B90BD7D"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1AC214BE" w14:textId="1B7E3A38"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86</w:t>
            </w:r>
          </w:p>
        </w:tc>
      </w:tr>
      <w:tr w:rsidR="00BC4FDD" w:rsidRPr="00822EE8" w14:paraId="06ADE0C2" w14:textId="77777777" w:rsidTr="00AA7A9A">
        <w:trPr>
          <w:trHeight w:val="308"/>
        </w:trPr>
        <w:tc>
          <w:tcPr>
            <w:tcW w:w="1490" w:type="pct"/>
            <w:shd w:val="clear" w:color="auto" w:fill="auto"/>
            <w:noWrap/>
            <w:vAlign w:val="bottom"/>
          </w:tcPr>
          <w:p w14:paraId="4DAB85B2" w14:textId="766B6D23" w:rsidR="00085E07" w:rsidRPr="00307ED3" w:rsidRDefault="00085E07" w:rsidP="0055626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BC4FDD">
              <w:rPr>
                <w:rFonts w:ascii="Times New Roman" w:eastAsia="Times New Roman" w:hAnsi="Times New Roman" w:cs="Times New Roman"/>
                <w:color w:val="000000"/>
                <w:sz w:val="20"/>
                <w:szCs w:val="20"/>
              </w:rPr>
              <w:t>a</w:t>
            </w:r>
            <w:r w:rsidR="00BC4FDD" w:rsidRPr="00307ED3">
              <w:rPr>
                <w:rFonts w:ascii="Times New Roman" w:eastAsia="Times New Roman" w:hAnsi="Times New Roman" w:cs="Times New Roman"/>
                <w:color w:val="000000"/>
                <w:sz w:val="20"/>
                <w:szCs w:val="20"/>
              </w:rPr>
              <w:t>ttending</w:t>
            </w:r>
            <w:proofErr w:type="gramEnd"/>
            <w:r w:rsidR="00BC4FDD"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p</w:t>
            </w:r>
            <w:r w:rsidR="00BC4FDD" w:rsidRPr="00307ED3">
              <w:rPr>
                <w:rFonts w:ascii="Times New Roman" w:eastAsia="Times New Roman" w:hAnsi="Times New Roman" w:cs="Times New Roman"/>
                <w:color w:val="000000"/>
                <w:sz w:val="20"/>
                <w:szCs w:val="20"/>
              </w:rPr>
              <w:t>arent</w:t>
            </w:r>
            <w:r w:rsidRPr="00307ED3">
              <w:rPr>
                <w:rFonts w:ascii="Times New Roman" w:eastAsia="Times New Roman" w:hAnsi="Times New Roman" w:cs="Times New Roman"/>
                <w:color w:val="000000"/>
                <w:sz w:val="20"/>
                <w:szCs w:val="20"/>
              </w:rPr>
              <w:t>-</w:t>
            </w:r>
            <w:r w:rsidR="00BC4FDD">
              <w:rPr>
                <w:rFonts w:ascii="Times New Roman" w:eastAsia="Times New Roman" w:hAnsi="Times New Roman" w:cs="Times New Roman"/>
                <w:color w:val="000000"/>
                <w:sz w:val="20"/>
                <w:szCs w:val="20"/>
              </w:rPr>
              <w:t>t</w:t>
            </w:r>
            <w:r w:rsidRPr="00307ED3">
              <w:rPr>
                <w:rFonts w:ascii="Times New Roman" w:eastAsia="Times New Roman" w:hAnsi="Times New Roman" w:cs="Times New Roman"/>
                <w:color w:val="000000"/>
                <w:sz w:val="20"/>
                <w:szCs w:val="20"/>
              </w:rPr>
              <w:t xml:space="preserve">eacher </w:t>
            </w:r>
            <w:r w:rsidR="00BC4FDD">
              <w:rPr>
                <w:rFonts w:ascii="Times New Roman" w:eastAsia="Times New Roman" w:hAnsi="Times New Roman" w:cs="Times New Roman"/>
                <w:color w:val="000000"/>
                <w:sz w:val="20"/>
                <w:szCs w:val="20"/>
              </w:rPr>
              <w:t>c</w:t>
            </w:r>
            <w:r w:rsidR="00BC4FDD" w:rsidRPr="00307ED3">
              <w:rPr>
                <w:rFonts w:ascii="Times New Roman" w:eastAsia="Times New Roman" w:hAnsi="Times New Roman" w:cs="Times New Roman"/>
                <w:color w:val="000000"/>
                <w:sz w:val="20"/>
                <w:szCs w:val="20"/>
              </w:rPr>
              <w:t>onference</w:t>
            </w:r>
            <w:r w:rsidR="00BC4FDD">
              <w:rPr>
                <w:rFonts w:ascii="Times New Roman" w:eastAsia="Times New Roman" w:hAnsi="Times New Roman" w:cs="Times New Roman"/>
                <w:color w:val="000000"/>
                <w:sz w:val="20"/>
                <w:szCs w:val="20"/>
              </w:rPr>
              <w:t>s</w:t>
            </w:r>
          </w:p>
        </w:tc>
        <w:tc>
          <w:tcPr>
            <w:tcW w:w="385" w:type="pct"/>
            <w:shd w:val="clear" w:color="auto" w:fill="auto"/>
            <w:noWrap/>
            <w:vAlign w:val="bottom"/>
          </w:tcPr>
          <w:p w14:paraId="4834E284"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2FE2CE87"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B19CC17"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17B746EE"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D28D141"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51F09EAD"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17043AA0" w14:textId="212183F8"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385" w:type="pct"/>
            <w:shd w:val="clear" w:color="auto" w:fill="auto"/>
            <w:noWrap/>
          </w:tcPr>
          <w:p w14:paraId="1849D58F"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639282B9"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.598</w:t>
            </w:r>
          </w:p>
        </w:tc>
      </w:tr>
      <w:tr w:rsidR="00BC4FDD" w:rsidRPr="00822EE8" w14:paraId="41F8E487" w14:textId="77777777" w:rsidTr="00AA7A9A">
        <w:trPr>
          <w:trHeight w:val="308"/>
        </w:trPr>
        <w:tc>
          <w:tcPr>
            <w:tcW w:w="1490" w:type="pct"/>
            <w:shd w:val="clear" w:color="auto" w:fill="auto"/>
            <w:noWrap/>
            <w:vAlign w:val="bottom"/>
          </w:tcPr>
          <w:p w14:paraId="57941504" w14:textId="42746884" w:rsidR="00085E07" w:rsidRPr="00307ED3" w:rsidRDefault="00085E07" w:rsidP="0055626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Education</w:t>
            </w:r>
            <w:r w:rsidR="00BC4FDD">
              <w:rPr>
                <w:rFonts w:ascii="Times New Roman" w:eastAsia="Times New Roman" w:hAnsi="Times New Roman" w:cs="Times New Roman"/>
                <w:color w:val="000000"/>
                <w:sz w:val="20"/>
                <w:szCs w:val="20"/>
              </w:rPr>
              <w:t>: l</w:t>
            </w:r>
            <w:r w:rsidR="00BC4FDD" w:rsidRPr="00307ED3">
              <w:rPr>
                <w:rFonts w:ascii="Times New Roman" w:eastAsia="Times New Roman" w:hAnsi="Times New Roman" w:cs="Times New Roman"/>
                <w:color w:val="000000"/>
                <w:sz w:val="20"/>
                <w:szCs w:val="20"/>
              </w:rPr>
              <w:t xml:space="preserve">ess </w:t>
            </w:r>
            <w:r w:rsidRPr="00307ED3">
              <w:rPr>
                <w:rFonts w:ascii="Times New Roman" w:eastAsia="Times New Roman" w:hAnsi="Times New Roman" w:cs="Times New Roman"/>
                <w:color w:val="000000"/>
                <w:sz w:val="20"/>
                <w:szCs w:val="20"/>
              </w:rPr>
              <w:t>than 9</w:t>
            </w:r>
            <w:r w:rsidRPr="00307ED3">
              <w:rPr>
                <w:rFonts w:ascii="Times New Roman" w:eastAsia="Times New Roman" w:hAnsi="Times New Roman" w:cs="Times New Roman"/>
                <w:color w:val="000000"/>
                <w:sz w:val="20"/>
                <w:szCs w:val="20"/>
                <w:vertAlign w:val="superscript"/>
              </w:rPr>
              <w:t>th</w:t>
            </w:r>
            <w:r w:rsidRPr="00307ED3">
              <w:rPr>
                <w:rFonts w:ascii="Times New Roman" w:eastAsia="Times New Roman" w:hAnsi="Times New Roman" w:cs="Times New Roman"/>
                <w:color w:val="000000"/>
                <w:sz w:val="20"/>
                <w:szCs w:val="20"/>
              </w:rPr>
              <w:t xml:space="preserve"> grade</w:t>
            </w:r>
          </w:p>
        </w:tc>
        <w:tc>
          <w:tcPr>
            <w:tcW w:w="385" w:type="pct"/>
            <w:shd w:val="clear" w:color="auto" w:fill="auto"/>
            <w:noWrap/>
            <w:vAlign w:val="bottom"/>
          </w:tcPr>
          <w:p w14:paraId="66F7308A"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340E022A"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1875CB8B"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7A0E5581"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12F3370B"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17935A2B"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0AF6EDCE" w14:textId="5A851B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11</w:t>
            </w:r>
            <w:r>
              <w:rPr>
                <w:rFonts w:ascii="Times New Roman" w:eastAsia="Times New Roman" w:hAnsi="Times New Roman" w:cs="Times New Roman"/>
                <w:sz w:val="20"/>
                <w:szCs w:val="20"/>
              </w:rPr>
              <w:t>3</w:t>
            </w:r>
          </w:p>
        </w:tc>
        <w:tc>
          <w:tcPr>
            <w:tcW w:w="385" w:type="pct"/>
            <w:shd w:val="clear" w:color="auto" w:fill="auto"/>
            <w:noWrap/>
          </w:tcPr>
          <w:p w14:paraId="3E0DA492" w14:textId="018BD41A"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430" w:type="pct"/>
            <w:shd w:val="clear" w:color="auto" w:fill="auto"/>
            <w:noWrap/>
          </w:tcPr>
          <w:p w14:paraId="2C6F3960"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r>
      <w:tr w:rsidR="00BC4FDD" w:rsidRPr="00822EE8" w14:paraId="1635000A" w14:textId="77777777" w:rsidTr="00AA7A9A">
        <w:trPr>
          <w:trHeight w:val="308"/>
        </w:trPr>
        <w:tc>
          <w:tcPr>
            <w:tcW w:w="1490" w:type="pct"/>
            <w:shd w:val="clear" w:color="auto" w:fill="auto"/>
            <w:noWrap/>
            <w:vAlign w:val="bottom"/>
          </w:tcPr>
          <w:p w14:paraId="0463E1EB" w14:textId="2548621E" w:rsidR="00085E07" w:rsidRPr="00307ED3" w:rsidRDefault="00085E07" w:rsidP="0055626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Education</w:t>
            </w:r>
            <w:r w:rsidR="00BC4FDD">
              <w:rPr>
                <w:rFonts w:ascii="Times New Roman" w:eastAsia="Times New Roman" w:hAnsi="Times New Roman" w:cs="Times New Roman"/>
                <w:color w:val="000000"/>
                <w:sz w:val="20"/>
                <w:szCs w:val="20"/>
              </w:rPr>
              <w:t>: college</w:t>
            </w:r>
            <w:r w:rsidR="00BC4FDD" w:rsidRPr="00307ED3">
              <w:rPr>
                <w:rFonts w:ascii="Times New Roman" w:eastAsia="Times New Roman" w:hAnsi="Times New Roman" w:cs="Times New Roman"/>
                <w:color w:val="000000"/>
                <w:sz w:val="20"/>
                <w:szCs w:val="20"/>
              </w:rPr>
              <w:t xml:space="preserve"> </w:t>
            </w:r>
            <w:r w:rsidR="00BC4FDD">
              <w:rPr>
                <w:rFonts w:ascii="Times New Roman" w:eastAsia="Times New Roman" w:hAnsi="Times New Roman" w:cs="Times New Roman"/>
                <w:color w:val="000000"/>
                <w:sz w:val="20"/>
                <w:szCs w:val="20"/>
              </w:rPr>
              <w:t>d</w:t>
            </w:r>
            <w:r w:rsidR="00BC4FDD" w:rsidRPr="00307ED3">
              <w:rPr>
                <w:rFonts w:ascii="Times New Roman" w:eastAsia="Times New Roman" w:hAnsi="Times New Roman" w:cs="Times New Roman"/>
                <w:color w:val="000000"/>
                <w:sz w:val="20"/>
                <w:szCs w:val="20"/>
              </w:rPr>
              <w:t xml:space="preserve">egree </w:t>
            </w:r>
            <w:r w:rsidRPr="00307ED3">
              <w:rPr>
                <w:rFonts w:ascii="Times New Roman" w:eastAsia="Times New Roman" w:hAnsi="Times New Roman" w:cs="Times New Roman"/>
                <w:color w:val="000000"/>
                <w:sz w:val="20"/>
                <w:szCs w:val="20"/>
              </w:rPr>
              <w:t xml:space="preserve">or </w:t>
            </w:r>
            <w:r w:rsidR="00BC4FDD">
              <w:rPr>
                <w:rFonts w:ascii="Times New Roman" w:eastAsia="Times New Roman" w:hAnsi="Times New Roman" w:cs="Times New Roman"/>
                <w:color w:val="000000"/>
                <w:sz w:val="20"/>
                <w:szCs w:val="20"/>
              </w:rPr>
              <w:t>h</w:t>
            </w:r>
            <w:r w:rsidR="00BC4FDD" w:rsidRPr="00307ED3">
              <w:rPr>
                <w:rFonts w:ascii="Times New Roman" w:eastAsia="Times New Roman" w:hAnsi="Times New Roman" w:cs="Times New Roman"/>
                <w:color w:val="000000"/>
                <w:sz w:val="20"/>
                <w:szCs w:val="20"/>
              </w:rPr>
              <w:t>igher</w:t>
            </w:r>
          </w:p>
        </w:tc>
        <w:tc>
          <w:tcPr>
            <w:tcW w:w="385" w:type="pct"/>
            <w:shd w:val="clear" w:color="auto" w:fill="auto"/>
            <w:noWrap/>
            <w:vAlign w:val="bottom"/>
          </w:tcPr>
          <w:p w14:paraId="06DEA3CE" w14:textId="77777777" w:rsidR="00085E07" w:rsidRPr="003E0AB3" w:rsidRDefault="00085E07" w:rsidP="0055626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263EC87D"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519E3528"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3D6A1FE4"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2B5637EF"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25AC97F4" w14:textId="77777777" w:rsidR="00085E07" w:rsidRPr="003E0AB3" w:rsidRDefault="00085E07" w:rsidP="0055626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694E3418"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385" w:type="pct"/>
            <w:shd w:val="clear" w:color="auto" w:fill="auto"/>
            <w:noWrap/>
          </w:tcPr>
          <w:p w14:paraId="78316F5B" w14:textId="77777777"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430" w:type="pct"/>
            <w:shd w:val="clear" w:color="auto" w:fill="auto"/>
            <w:noWrap/>
          </w:tcPr>
          <w:p w14:paraId="1B89F2D1" w14:textId="02E454A1" w:rsidR="00085E07" w:rsidRPr="003E0AB3" w:rsidRDefault="00085E07" w:rsidP="0055626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44</w:t>
            </w:r>
          </w:p>
        </w:tc>
      </w:tr>
      <w:tr w:rsidR="00BC4FDD" w:rsidRPr="00822EE8" w14:paraId="62527E0A" w14:textId="77777777" w:rsidTr="00AA7A9A">
        <w:trPr>
          <w:trHeight w:val="308"/>
        </w:trPr>
        <w:tc>
          <w:tcPr>
            <w:tcW w:w="1490" w:type="pct"/>
            <w:shd w:val="clear" w:color="auto" w:fill="auto"/>
            <w:noWrap/>
            <w:vAlign w:val="bottom"/>
          </w:tcPr>
          <w:p w14:paraId="0A4F3762" w14:textId="64E8E2DA" w:rsidR="00085E07" w:rsidRPr="00307ED3" w:rsidRDefault="00085E07" w:rsidP="004D2F69">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Violent </w:t>
            </w:r>
            <w:r w:rsidR="00BC4FDD">
              <w:rPr>
                <w:rFonts w:ascii="Times New Roman" w:eastAsia="Times New Roman" w:hAnsi="Times New Roman" w:cs="Times New Roman"/>
                <w:color w:val="000000"/>
                <w:sz w:val="20"/>
                <w:szCs w:val="20"/>
              </w:rPr>
              <w:t>c</w:t>
            </w:r>
            <w:r w:rsidR="00BC4FDD" w:rsidRPr="00307ED3">
              <w:rPr>
                <w:rFonts w:ascii="Times New Roman" w:eastAsia="Times New Roman" w:hAnsi="Times New Roman" w:cs="Times New Roman"/>
                <w:color w:val="000000"/>
                <w:sz w:val="20"/>
                <w:szCs w:val="20"/>
              </w:rPr>
              <w:t>rimes</w:t>
            </w:r>
          </w:p>
        </w:tc>
        <w:tc>
          <w:tcPr>
            <w:tcW w:w="385" w:type="pct"/>
            <w:shd w:val="clear" w:color="auto" w:fill="auto"/>
            <w:noWrap/>
            <w:vAlign w:val="bottom"/>
          </w:tcPr>
          <w:p w14:paraId="1C0C637A" w14:textId="77777777" w:rsidR="00085E07" w:rsidRPr="003E0AB3" w:rsidRDefault="00085E07" w:rsidP="004D2F69">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2250EDA1" w14:textId="77777777" w:rsidR="00085E07" w:rsidRPr="003E0AB3" w:rsidRDefault="00085E07" w:rsidP="004D2F69">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15B8F6B5" w14:textId="77777777" w:rsidR="00085E07" w:rsidRPr="003E0AB3" w:rsidRDefault="00085E07" w:rsidP="004D2F69">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73DD4096" w14:textId="77777777" w:rsidR="00085E07" w:rsidRPr="003E0AB3" w:rsidRDefault="00085E07" w:rsidP="004D2F69">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0A03BB99" w14:textId="77777777" w:rsidR="00085E07" w:rsidRPr="003E0AB3" w:rsidRDefault="00085E07" w:rsidP="004D2F69">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4C408EDC" w14:textId="77777777" w:rsidR="00085E07" w:rsidRPr="003E0AB3" w:rsidRDefault="00085E07" w:rsidP="004D2F69">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63B56330" w14:textId="77777777" w:rsidR="00085E07" w:rsidRPr="003E0AB3" w:rsidRDefault="00085E07"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385" w:type="pct"/>
            <w:shd w:val="clear" w:color="auto" w:fill="auto"/>
            <w:noWrap/>
          </w:tcPr>
          <w:p w14:paraId="40AB1D67" w14:textId="77777777" w:rsidR="00085E07" w:rsidRPr="003E0AB3" w:rsidRDefault="00085E07"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430" w:type="pct"/>
            <w:shd w:val="clear" w:color="auto" w:fill="auto"/>
            <w:noWrap/>
          </w:tcPr>
          <w:p w14:paraId="7F93C0A5" w14:textId="738D20A0" w:rsidR="00085E07" w:rsidRPr="003E0AB3" w:rsidRDefault="00085E07"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740514">
              <w:rPr>
                <w:rFonts w:ascii="Times New Roman" w:eastAsia="Times New Roman" w:hAnsi="Times New Roman" w:cs="Times New Roman"/>
                <w:sz w:val="20"/>
                <w:szCs w:val="20"/>
              </w:rPr>
              <w:t>1</w:t>
            </w:r>
          </w:p>
        </w:tc>
      </w:tr>
      <w:tr w:rsidR="008E4984" w:rsidRPr="00822EE8" w14:paraId="2A3A8518" w14:textId="77777777" w:rsidTr="00AA7A9A">
        <w:trPr>
          <w:trHeight w:val="308"/>
        </w:trPr>
        <w:tc>
          <w:tcPr>
            <w:tcW w:w="1490" w:type="pct"/>
            <w:shd w:val="clear" w:color="auto" w:fill="auto"/>
            <w:noWrap/>
            <w:vAlign w:val="bottom"/>
          </w:tcPr>
          <w:p w14:paraId="5CB61B84" w14:textId="1A7473C3" w:rsidR="008E4984" w:rsidRPr="00307ED3" w:rsidRDefault="00971FB8" w:rsidP="00971FB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Constant</w:t>
            </w:r>
          </w:p>
        </w:tc>
        <w:tc>
          <w:tcPr>
            <w:tcW w:w="385" w:type="pct"/>
            <w:shd w:val="clear" w:color="auto" w:fill="auto"/>
            <w:noWrap/>
            <w:vAlign w:val="bottom"/>
          </w:tcPr>
          <w:p w14:paraId="514A7D9B" w14:textId="575DFBE5" w:rsidR="008E4984" w:rsidRPr="003E0AB3" w:rsidRDefault="005C5F46" w:rsidP="004D2F69">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r w:rsidR="00281BA9">
              <w:rPr>
                <w:rFonts w:ascii="Times New Roman" w:eastAsia="Times New Roman" w:hAnsi="Times New Roman" w:cs="Times New Roman"/>
                <w:color w:val="000000"/>
                <w:sz w:val="20"/>
                <w:szCs w:val="20"/>
              </w:rPr>
              <w:t xml:space="preserve"> (</w:t>
            </w:r>
            <w:r w:rsidR="004A07BC">
              <w:rPr>
                <w:rFonts w:ascii="Times New Roman" w:eastAsia="Times New Roman" w:hAnsi="Times New Roman" w:cs="Times New Roman"/>
                <w:color w:val="000000"/>
                <w:sz w:val="20"/>
                <w:szCs w:val="20"/>
              </w:rPr>
              <w:t>.066)</w:t>
            </w:r>
          </w:p>
        </w:tc>
        <w:tc>
          <w:tcPr>
            <w:tcW w:w="433" w:type="pct"/>
            <w:shd w:val="clear" w:color="auto" w:fill="auto"/>
            <w:noWrap/>
            <w:vAlign w:val="bottom"/>
          </w:tcPr>
          <w:p w14:paraId="31C1774E" w14:textId="77777777" w:rsidR="008E4984" w:rsidRPr="003E0AB3" w:rsidRDefault="008E4984" w:rsidP="004D2F69">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60AB690" w14:textId="77777777" w:rsidR="008E4984" w:rsidRPr="003E0AB3" w:rsidRDefault="008E4984" w:rsidP="004D2F69">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440A9A3D" w14:textId="5BC7536B" w:rsidR="008E4984" w:rsidRPr="003E0AB3" w:rsidRDefault="005C5F46"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.340</w:t>
            </w:r>
            <w:r w:rsidR="004A07BC">
              <w:rPr>
                <w:rFonts w:ascii="Times New Roman" w:eastAsia="Times New Roman" w:hAnsi="Times New Roman" w:cs="Times New Roman"/>
                <w:sz w:val="20"/>
                <w:szCs w:val="20"/>
              </w:rPr>
              <w:t xml:space="preserve"> (.140)</w:t>
            </w:r>
          </w:p>
        </w:tc>
        <w:tc>
          <w:tcPr>
            <w:tcW w:w="385" w:type="pct"/>
            <w:shd w:val="clear" w:color="auto" w:fill="auto"/>
            <w:noWrap/>
            <w:vAlign w:val="bottom"/>
          </w:tcPr>
          <w:p w14:paraId="65CBED86" w14:textId="77777777" w:rsidR="008E4984" w:rsidRPr="003E0AB3" w:rsidRDefault="008E4984" w:rsidP="004D2F69">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5B6425F0" w14:textId="77777777" w:rsidR="008E4984" w:rsidRPr="003E0AB3" w:rsidRDefault="008E4984" w:rsidP="004D2F69">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2C10567C" w14:textId="7DABD438" w:rsidR="008E4984" w:rsidRDefault="005C5F46"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.382</w:t>
            </w:r>
            <w:r w:rsidR="004A07BC">
              <w:rPr>
                <w:rFonts w:ascii="Times New Roman" w:eastAsia="Times New Roman" w:hAnsi="Times New Roman" w:cs="Times New Roman"/>
                <w:sz w:val="20"/>
                <w:szCs w:val="20"/>
              </w:rPr>
              <w:t xml:space="preserve"> (.237)</w:t>
            </w:r>
          </w:p>
        </w:tc>
        <w:tc>
          <w:tcPr>
            <w:tcW w:w="385" w:type="pct"/>
            <w:shd w:val="clear" w:color="auto" w:fill="auto"/>
            <w:noWrap/>
          </w:tcPr>
          <w:p w14:paraId="09D294EA" w14:textId="77777777" w:rsidR="008E4984" w:rsidRDefault="008E4984" w:rsidP="004D2F69">
            <w:pPr>
              <w:spacing w:after="0" w:line="360" w:lineRule="auto"/>
              <w:rPr>
                <w:rFonts w:ascii="Times New Roman" w:eastAsia="Times New Roman" w:hAnsi="Times New Roman" w:cs="Times New Roman"/>
                <w:sz w:val="20"/>
                <w:szCs w:val="20"/>
              </w:rPr>
            </w:pPr>
          </w:p>
        </w:tc>
        <w:tc>
          <w:tcPr>
            <w:tcW w:w="430" w:type="pct"/>
            <w:shd w:val="clear" w:color="auto" w:fill="auto"/>
            <w:noWrap/>
          </w:tcPr>
          <w:p w14:paraId="6EA77B85" w14:textId="77777777" w:rsidR="008E4984" w:rsidRDefault="008E4984" w:rsidP="004D2F69">
            <w:pPr>
              <w:spacing w:after="0" w:line="360" w:lineRule="auto"/>
              <w:rPr>
                <w:rFonts w:ascii="Times New Roman" w:eastAsia="Times New Roman" w:hAnsi="Times New Roman" w:cs="Times New Roman"/>
                <w:sz w:val="20"/>
                <w:szCs w:val="20"/>
              </w:rPr>
            </w:pPr>
          </w:p>
        </w:tc>
      </w:tr>
      <w:tr w:rsidR="00971FB8" w:rsidRPr="00822EE8" w14:paraId="23BB99A1" w14:textId="77777777" w:rsidTr="00AA7A9A">
        <w:trPr>
          <w:trHeight w:val="308"/>
        </w:trPr>
        <w:tc>
          <w:tcPr>
            <w:tcW w:w="1490" w:type="pct"/>
            <w:shd w:val="clear" w:color="auto" w:fill="auto"/>
            <w:noWrap/>
            <w:vAlign w:val="bottom"/>
          </w:tcPr>
          <w:p w14:paraId="6DE657B0" w14:textId="4F3968E8" w:rsidR="00971FB8" w:rsidRPr="00971FB8" w:rsidRDefault="00971FB8" w:rsidP="00971FB8">
            <w:pPr>
              <w:spacing w:after="0" w:line="360" w:lineRule="auto"/>
              <w:rPr>
                <w:rFonts w:ascii="Times New Roman" w:eastAsia="Times New Roman" w:hAnsi="Times New Roman" w:cs="Times New Roman"/>
                <w:i/>
                <w:iCs/>
                <w:color w:val="000000"/>
                <w:sz w:val="20"/>
                <w:szCs w:val="20"/>
              </w:rPr>
            </w:pPr>
            <w:r w:rsidRPr="00971FB8">
              <w:rPr>
                <w:rFonts w:ascii="Times New Roman" w:eastAsia="Times New Roman" w:hAnsi="Times New Roman" w:cs="Times New Roman"/>
                <w:i/>
                <w:iCs/>
                <w:color w:val="000000"/>
                <w:sz w:val="20"/>
                <w:szCs w:val="20"/>
              </w:rPr>
              <w:t>R</w:t>
            </w:r>
            <w:r w:rsidRPr="00971FB8">
              <w:rPr>
                <w:rFonts w:ascii="Times New Roman" w:eastAsia="Times New Roman" w:hAnsi="Times New Roman" w:cs="Times New Roman"/>
                <w:i/>
                <w:iCs/>
                <w:color w:val="000000"/>
                <w:sz w:val="20"/>
                <w:szCs w:val="20"/>
                <w:vertAlign w:val="superscript"/>
              </w:rPr>
              <w:t>2</w:t>
            </w:r>
          </w:p>
        </w:tc>
        <w:tc>
          <w:tcPr>
            <w:tcW w:w="385" w:type="pct"/>
            <w:shd w:val="clear" w:color="auto" w:fill="auto"/>
            <w:noWrap/>
            <w:vAlign w:val="bottom"/>
          </w:tcPr>
          <w:p w14:paraId="38BEF1C6" w14:textId="7A2DAC7D" w:rsidR="00971FB8" w:rsidRPr="003E0AB3" w:rsidRDefault="005C5F46" w:rsidP="004D2F69">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433" w:type="pct"/>
            <w:shd w:val="clear" w:color="auto" w:fill="auto"/>
            <w:noWrap/>
            <w:vAlign w:val="bottom"/>
          </w:tcPr>
          <w:p w14:paraId="104E1612"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1EB15B8D"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1511EDBE" w14:textId="0726D422" w:rsidR="00971FB8" w:rsidRPr="003E0AB3" w:rsidRDefault="005C5F46"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c>
          <w:tcPr>
            <w:tcW w:w="385" w:type="pct"/>
            <w:shd w:val="clear" w:color="auto" w:fill="auto"/>
            <w:noWrap/>
            <w:vAlign w:val="bottom"/>
          </w:tcPr>
          <w:p w14:paraId="6BDA4A5E"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3063E8C4"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03E58159" w14:textId="2D31BC53" w:rsidR="00971FB8" w:rsidRDefault="005C5F46"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385" w:type="pct"/>
            <w:shd w:val="clear" w:color="auto" w:fill="auto"/>
            <w:noWrap/>
          </w:tcPr>
          <w:p w14:paraId="169FD427" w14:textId="6744FAF9" w:rsidR="00971FB8" w:rsidRDefault="00971FB8" w:rsidP="004D2F69">
            <w:pPr>
              <w:spacing w:after="0" w:line="360" w:lineRule="auto"/>
              <w:rPr>
                <w:rFonts w:ascii="Times New Roman" w:eastAsia="Times New Roman" w:hAnsi="Times New Roman" w:cs="Times New Roman"/>
                <w:sz w:val="20"/>
                <w:szCs w:val="20"/>
              </w:rPr>
            </w:pPr>
          </w:p>
        </w:tc>
        <w:tc>
          <w:tcPr>
            <w:tcW w:w="430" w:type="pct"/>
            <w:shd w:val="clear" w:color="auto" w:fill="auto"/>
            <w:noWrap/>
          </w:tcPr>
          <w:p w14:paraId="0C9AA514" w14:textId="77777777" w:rsidR="00971FB8" w:rsidRDefault="00971FB8" w:rsidP="004D2F69">
            <w:pPr>
              <w:spacing w:after="0" w:line="360" w:lineRule="auto"/>
              <w:rPr>
                <w:rFonts w:ascii="Times New Roman" w:eastAsia="Times New Roman" w:hAnsi="Times New Roman" w:cs="Times New Roman"/>
                <w:sz w:val="20"/>
                <w:szCs w:val="20"/>
              </w:rPr>
            </w:pPr>
          </w:p>
        </w:tc>
      </w:tr>
      <w:tr w:rsidR="00971FB8" w:rsidRPr="00822EE8" w14:paraId="01DFCBD8" w14:textId="77777777" w:rsidTr="00AA7A9A">
        <w:trPr>
          <w:trHeight w:val="308"/>
        </w:trPr>
        <w:tc>
          <w:tcPr>
            <w:tcW w:w="1490" w:type="pct"/>
            <w:tcBorders>
              <w:bottom w:val="single" w:sz="8" w:space="0" w:color="152935"/>
            </w:tcBorders>
            <w:shd w:val="clear" w:color="auto" w:fill="auto"/>
            <w:noWrap/>
            <w:vAlign w:val="bottom"/>
          </w:tcPr>
          <w:p w14:paraId="7189FBD9" w14:textId="072BDBD4" w:rsidR="00971FB8" w:rsidRDefault="00971FB8" w:rsidP="00971FB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Adjusted </w:t>
            </w:r>
            <w:r w:rsidRPr="00971FB8">
              <w:rPr>
                <w:rFonts w:ascii="Times New Roman" w:eastAsia="Times New Roman" w:hAnsi="Times New Roman" w:cs="Times New Roman"/>
                <w:i/>
                <w:iCs/>
                <w:color w:val="000000"/>
                <w:sz w:val="20"/>
                <w:szCs w:val="20"/>
              </w:rPr>
              <w:t>R</w:t>
            </w:r>
            <w:r w:rsidRPr="00971FB8">
              <w:rPr>
                <w:rFonts w:ascii="Times New Roman" w:eastAsia="Times New Roman" w:hAnsi="Times New Roman" w:cs="Times New Roman"/>
                <w:i/>
                <w:iCs/>
                <w:color w:val="000000"/>
                <w:sz w:val="20"/>
                <w:szCs w:val="20"/>
                <w:vertAlign w:val="superscript"/>
              </w:rPr>
              <w:t>2</w:t>
            </w:r>
          </w:p>
        </w:tc>
        <w:tc>
          <w:tcPr>
            <w:tcW w:w="385" w:type="pct"/>
            <w:tcBorders>
              <w:bottom w:val="single" w:sz="8" w:space="0" w:color="152935"/>
            </w:tcBorders>
            <w:shd w:val="clear" w:color="auto" w:fill="auto"/>
            <w:noWrap/>
            <w:vAlign w:val="bottom"/>
          </w:tcPr>
          <w:p w14:paraId="558FB336" w14:textId="14F9EA03" w:rsidR="00971FB8" w:rsidRPr="003E0AB3" w:rsidRDefault="005C5F46" w:rsidP="004D2F69">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w:t>
            </w:r>
          </w:p>
        </w:tc>
        <w:tc>
          <w:tcPr>
            <w:tcW w:w="433" w:type="pct"/>
            <w:tcBorders>
              <w:bottom w:val="single" w:sz="8" w:space="0" w:color="152935"/>
            </w:tcBorders>
            <w:shd w:val="clear" w:color="auto" w:fill="auto"/>
            <w:noWrap/>
            <w:vAlign w:val="bottom"/>
          </w:tcPr>
          <w:p w14:paraId="04DAF05E"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433" w:type="pct"/>
            <w:tcBorders>
              <w:bottom w:val="single" w:sz="8" w:space="0" w:color="152935"/>
            </w:tcBorders>
            <w:shd w:val="clear" w:color="auto" w:fill="auto"/>
            <w:noWrap/>
            <w:vAlign w:val="bottom"/>
          </w:tcPr>
          <w:p w14:paraId="5E440024"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337" w:type="pct"/>
            <w:tcBorders>
              <w:bottom w:val="single" w:sz="8" w:space="0" w:color="152935"/>
            </w:tcBorders>
            <w:shd w:val="clear" w:color="auto" w:fill="auto"/>
            <w:noWrap/>
            <w:vAlign w:val="bottom"/>
          </w:tcPr>
          <w:p w14:paraId="71C6558B" w14:textId="09D15519" w:rsidR="00971FB8" w:rsidRPr="003E0AB3" w:rsidRDefault="005C5F46"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385" w:type="pct"/>
            <w:tcBorders>
              <w:bottom w:val="single" w:sz="8" w:space="0" w:color="152935"/>
            </w:tcBorders>
            <w:shd w:val="clear" w:color="auto" w:fill="auto"/>
            <w:noWrap/>
            <w:vAlign w:val="bottom"/>
          </w:tcPr>
          <w:p w14:paraId="60CCA7FC"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385" w:type="pct"/>
            <w:tcBorders>
              <w:bottom w:val="single" w:sz="8" w:space="0" w:color="152935"/>
            </w:tcBorders>
            <w:shd w:val="clear" w:color="auto" w:fill="auto"/>
            <w:noWrap/>
            <w:vAlign w:val="bottom"/>
          </w:tcPr>
          <w:p w14:paraId="26555D5E" w14:textId="77777777" w:rsidR="00971FB8" w:rsidRPr="003E0AB3" w:rsidRDefault="00971FB8" w:rsidP="004D2F69">
            <w:pPr>
              <w:spacing w:after="0" w:line="360" w:lineRule="auto"/>
              <w:rPr>
                <w:rFonts w:ascii="Times New Roman" w:eastAsia="Times New Roman" w:hAnsi="Times New Roman" w:cs="Times New Roman"/>
                <w:sz w:val="20"/>
                <w:szCs w:val="20"/>
              </w:rPr>
            </w:pPr>
          </w:p>
        </w:tc>
        <w:tc>
          <w:tcPr>
            <w:tcW w:w="337" w:type="pct"/>
            <w:tcBorders>
              <w:bottom w:val="single" w:sz="8" w:space="0" w:color="152935"/>
            </w:tcBorders>
            <w:shd w:val="clear" w:color="auto" w:fill="auto"/>
            <w:noWrap/>
          </w:tcPr>
          <w:p w14:paraId="33EBAB6D" w14:textId="3C552F39" w:rsidR="00971FB8" w:rsidRDefault="005C5F46" w:rsidP="004D2F69">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385" w:type="pct"/>
            <w:tcBorders>
              <w:bottom w:val="single" w:sz="8" w:space="0" w:color="152935"/>
            </w:tcBorders>
            <w:shd w:val="clear" w:color="auto" w:fill="auto"/>
            <w:noWrap/>
          </w:tcPr>
          <w:p w14:paraId="731C4AFD" w14:textId="77777777" w:rsidR="00971FB8" w:rsidRDefault="00971FB8" w:rsidP="004D2F69">
            <w:pPr>
              <w:spacing w:after="0" w:line="360" w:lineRule="auto"/>
              <w:rPr>
                <w:rFonts w:ascii="Times New Roman" w:eastAsia="Times New Roman" w:hAnsi="Times New Roman" w:cs="Times New Roman"/>
                <w:sz w:val="20"/>
                <w:szCs w:val="20"/>
              </w:rPr>
            </w:pPr>
          </w:p>
        </w:tc>
        <w:tc>
          <w:tcPr>
            <w:tcW w:w="430" w:type="pct"/>
            <w:tcBorders>
              <w:bottom w:val="single" w:sz="8" w:space="0" w:color="152935"/>
            </w:tcBorders>
            <w:shd w:val="clear" w:color="auto" w:fill="auto"/>
            <w:noWrap/>
          </w:tcPr>
          <w:p w14:paraId="1F75B650" w14:textId="77777777" w:rsidR="00971FB8" w:rsidRDefault="00971FB8" w:rsidP="004D2F69">
            <w:pPr>
              <w:spacing w:after="0" w:line="360" w:lineRule="auto"/>
              <w:rPr>
                <w:rFonts w:ascii="Times New Roman" w:eastAsia="Times New Roman" w:hAnsi="Times New Roman" w:cs="Times New Roman"/>
                <w:sz w:val="20"/>
                <w:szCs w:val="20"/>
              </w:rPr>
            </w:pPr>
          </w:p>
        </w:tc>
      </w:tr>
    </w:tbl>
    <w:p w14:paraId="2D0F5FDA" w14:textId="16FDACDF" w:rsidR="007570DA" w:rsidRPr="007570DA" w:rsidRDefault="004D2F69" w:rsidP="004D2F69">
      <w:pPr>
        <w:spacing w:after="0" w:line="240" w:lineRule="auto"/>
        <w:rPr>
          <w:rFonts w:ascii="Times New Roman" w:hAnsi="Times New Roman" w:cs="Times New Roman"/>
        </w:rPr>
      </w:pPr>
      <w:r>
        <w:rPr>
          <w:rFonts w:ascii="Times New Roman" w:hAnsi="Times New Roman" w:cs="Times New Roman"/>
        </w:rPr>
        <w:t>N</w:t>
      </w:r>
      <w:r w:rsidR="00BC4FDD">
        <w:rPr>
          <w:rFonts w:ascii="Times New Roman" w:hAnsi="Times New Roman" w:cs="Times New Roman"/>
        </w:rPr>
        <w:t xml:space="preserve"> </w:t>
      </w:r>
      <w:r>
        <w:rPr>
          <w:rFonts w:ascii="Times New Roman" w:hAnsi="Times New Roman" w:cs="Times New Roman"/>
        </w:rPr>
        <w:t xml:space="preserve">= </w:t>
      </w:r>
      <w:r w:rsidR="00740514">
        <w:rPr>
          <w:rFonts w:ascii="Times New Roman" w:hAnsi="Times New Roman" w:cs="Times New Roman"/>
        </w:rPr>
        <w:t>1</w:t>
      </w:r>
      <w:r>
        <w:rPr>
          <w:rFonts w:ascii="Times New Roman" w:hAnsi="Times New Roman" w:cs="Times New Roman"/>
        </w:rPr>
        <w:t xml:space="preserve">605 </w:t>
      </w:r>
      <w:r w:rsidRPr="00C50029">
        <w:rPr>
          <w:rFonts w:ascii="Times New Roman" w:hAnsi="Times New Roman" w:cs="Times New Roman"/>
        </w:rPr>
        <w:t>*</w:t>
      </w:r>
      <w:r w:rsidR="00BC4FDD">
        <w:rPr>
          <w:rFonts w:ascii="Times New Roman" w:hAnsi="Times New Roman" w:cs="Times New Roman"/>
          <w:i/>
          <w:iCs/>
        </w:rPr>
        <w:t>P</w:t>
      </w:r>
      <w:r w:rsidR="00BC4FDD" w:rsidRPr="00C50029">
        <w:rPr>
          <w:rFonts w:ascii="Times New Roman" w:hAnsi="Times New Roman" w:cs="Times New Roman"/>
        </w:rPr>
        <w:t xml:space="preserve"> </w:t>
      </w:r>
      <w:r w:rsidRPr="00C50029">
        <w:rPr>
          <w:rFonts w:ascii="Times New Roman" w:hAnsi="Times New Roman" w:cs="Times New Roman"/>
        </w:rPr>
        <w:t xml:space="preserve">&lt; </w:t>
      </w:r>
      <w:r w:rsidR="00BC4FDD">
        <w:rPr>
          <w:rFonts w:ascii="Times New Roman" w:hAnsi="Times New Roman" w:cs="Times New Roman"/>
        </w:rPr>
        <w:t>0</w:t>
      </w:r>
      <w:r w:rsidRPr="00C50029">
        <w:rPr>
          <w:rFonts w:ascii="Times New Roman" w:hAnsi="Times New Roman" w:cs="Times New Roman"/>
        </w:rPr>
        <w:t>.05; **</w:t>
      </w:r>
      <w:r w:rsidR="00BC4FDD">
        <w:rPr>
          <w:rFonts w:ascii="Times New Roman" w:hAnsi="Times New Roman" w:cs="Times New Roman"/>
          <w:i/>
          <w:iCs/>
        </w:rPr>
        <w:t>P</w:t>
      </w:r>
      <w:r w:rsidR="00BC4FDD" w:rsidRPr="00C50029">
        <w:rPr>
          <w:rFonts w:ascii="Times New Roman" w:hAnsi="Times New Roman" w:cs="Times New Roman"/>
        </w:rPr>
        <w:t xml:space="preserve"> </w:t>
      </w:r>
      <w:r w:rsidRPr="00C50029">
        <w:rPr>
          <w:rFonts w:ascii="Times New Roman" w:hAnsi="Times New Roman" w:cs="Times New Roman"/>
        </w:rPr>
        <w:t xml:space="preserve">&lt; </w:t>
      </w:r>
      <w:r w:rsidR="00BC4FDD">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w:t>
      </w:r>
      <w:r w:rsidR="00BC4FDD" w:rsidRPr="00850504">
        <w:rPr>
          <w:rFonts w:ascii="Times New Roman" w:hAnsi="Times New Roman" w:cs="Times New Roman"/>
          <w:i/>
          <w:iCs/>
        </w:rPr>
        <w:t>P</w:t>
      </w:r>
      <w:r w:rsidR="00BC4FDD" w:rsidRPr="00C50029">
        <w:rPr>
          <w:rFonts w:ascii="Times New Roman" w:hAnsi="Times New Roman" w:cs="Times New Roman"/>
        </w:rPr>
        <w:t xml:space="preserve"> </w:t>
      </w:r>
      <w:r w:rsidRPr="00C50029">
        <w:rPr>
          <w:rFonts w:ascii="Times New Roman" w:hAnsi="Times New Roman" w:cs="Times New Roman"/>
        </w:rPr>
        <w:t xml:space="preserve">&lt; </w:t>
      </w:r>
      <w:r w:rsidR="00BC4FDD">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00E37A1D">
        <w:rPr>
          <w:rFonts w:ascii="Times New Roman" w:hAnsi="Times New Roman" w:cs="Times New Roman"/>
        </w:rPr>
        <w:t xml:space="preserve"> - </w:t>
      </w:r>
      <w:r w:rsidR="007570DA">
        <w:rPr>
          <w:rFonts w:ascii="Times New Roman" w:hAnsi="Times New Roman" w:cs="Times New Roman"/>
        </w:rPr>
        <w:t xml:space="preserve">Reference category: Suburban </w:t>
      </w:r>
    </w:p>
    <w:p w14:paraId="06753A84" w14:textId="175B2925" w:rsidR="004D2F69" w:rsidRPr="004D2F69" w:rsidRDefault="004D2F69" w:rsidP="004D2F69">
      <w:pPr>
        <w:sectPr w:rsidR="004D2F69" w:rsidRPr="004D2F69" w:rsidSect="00E85F02">
          <w:pgSz w:w="15840" w:h="12240" w:orient="landscape"/>
          <w:pgMar w:top="1440" w:right="1440" w:bottom="1440" w:left="1440" w:header="720" w:footer="720" w:gutter="0"/>
          <w:cols w:space="720"/>
          <w:docGrid w:linePitch="360"/>
        </w:sectPr>
      </w:pPr>
    </w:p>
    <w:p w14:paraId="644BB8D0" w14:textId="77777777" w:rsidR="007D11A9" w:rsidRPr="007D11A9" w:rsidRDefault="00085E07" w:rsidP="00F52B22">
      <w:pPr>
        <w:spacing w:line="480" w:lineRule="auto"/>
        <w:rPr>
          <w:rFonts w:ascii="Times New Roman" w:hAnsi="Times New Roman" w:cs="Times New Roman"/>
          <w:b/>
          <w:bCs/>
          <w:i/>
          <w:iCs/>
          <w:sz w:val="24"/>
        </w:rPr>
      </w:pPr>
      <w:r w:rsidRPr="007D11A9">
        <w:rPr>
          <w:rFonts w:ascii="Times New Roman" w:hAnsi="Times New Roman" w:cs="Times New Roman"/>
          <w:b/>
          <w:bCs/>
          <w:i/>
          <w:iCs/>
          <w:sz w:val="24"/>
        </w:rPr>
        <w:lastRenderedPageBreak/>
        <w:t>Teacher Victimization</w:t>
      </w:r>
    </w:p>
    <w:p w14:paraId="4EB200F2" w14:textId="728F5132" w:rsidR="00913AEA" w:rsidRPr="00F52B22" w:rsidRDefault="00764924" w:rsidP="007D11A9">
      <w:pPr>
        <w:spacing w:line="480" w:lineRule="auto"/>
        <w:ind w:firstLine="720"/>
        <w:rPr>
          <w:rFonts w:ascii="Times New Roman" w:hAnsi="Times New Roman" w:cs="Times New Roman"/>
          <w:sz w:val="24"/>
        </w:rPr>
      </w:pPr>
      <w:r>
        <w:rPr>
          <w:rFonts w:ascii="Times New Roman" w:hAnsi="Times New Roman" w:cs="Times New Roman"/>
          <w:sz w:val="24"/>
        </w:rPr>
        <w:t xml:space="preserve">Table </w:t>
      </w:r>
      <w:r w:rsidR="00BB68A5">
        <w:rPr>
          <w:rFonts w:ascii="Times New Roman" w:hAnsi="Times New Roman" w:cs="Times New Roman"/>
          <w:sz w:val="24"/>
        </w:rPr>
        <w:t>2</w:t>
      </w:r>
      <w:r w:rsidR="0074708C">
        <w:rPr>
          <w:rFonts w:ascii="Times New Roman" w:hAnsi="Times New Roman" w:cs="Times New Roman"/>
          <w:sz w:val="24"/>
        </w:rPr>
        <w:t>0</w:t>
      </w:r>
      <w:r>
        <w:rPr>
          <w:rFonts w:ascii="Times New Roman" w:hAnsi="Times New Roman" w:cs="Times New Roman"/>
          <w:sz w:val="24"/>
        </w:rPr>
        <w:t xml:space="preserve"> presents the results of three regression models estimating the relationship between teacher victimization and LGB status. In</w:t>
      </w:r>
      <w:r w:rsidR="00D27CD8">
        <w:rPr>
          <w:rFonts w:ascii="Times New Roman" w:hAnsi="Times New Roman" w:cs="Times New Roman"/>
          <w:sz w:val="24"/>
        </w:rPr>
        <w:t xml:space="preserve"> Model 1, the </w:t>
      </w:r>
      <w:r w:rsidR="0066500A">
        <w:rPr>
          <w:rFonts w:ascii="Times New Roman" w:hAnsi="Times New Roman" w:cs="Times New Roman"/>
          <w:sz w:val="24"/>
        </w:rPr>
        <w:t>re</w:t>
      </w:r>
      <w:r w:rsidR="00D27CD8">
        <w:rPr>
          <w:rFonts w:ascii="Times New Roman" w:hAnsi="Times New Roman" w:cs="Times New Roman"/>
          <w:sz w:val="24"/>
        </w:rPr>
        <w:t xml:space="preserve">gression model uses </w:t>
      </w:r>
      <w:r w:rsidR="00BB767A">
        <w:rPr>
          <w:rFonts w:ascii="Times New Roman" w:hAnsi="Times New Roman" w:cs="Times New Roman"/>
          <w:sz w:val="24"/>
        </w:rPr>
        <w:t>individual controls for gender, years of experience, and racial background. With these controls</w:t>
      </w:r>
      <w:r w:rsidR="000B2A95">
        <w:rPr>
          <w:rFonts w:ascii="Times New Roman" w:hAnsi="Times New Roman" w:cs="Times New Roman"/>
          <w:sz w:val="24"/>
        </w:rPr>
        <w:t>, the coefficient for</w:t>
      </w:r>
      <w:r w:rsidR="00B25AF3">
        <w:rPr>
          <w:rFonts w:ascii="Times New Roman" w:hAnsi="Times New Roman" w:cs="Times New Roman"/>
          <w:sz w:val="24"/>
        </w:rPr>
        <w:t xml:space="preserve"> LGB status is not a statistically significant predictor of teacher victimization </w:t>
      </w:r>
      <w:r w:rsidR="00757C7F">
        <w:rPr>
          <w:rFonts w:ascii="Times New Roman" w:hAnsi="Times New Roman" w:cs="Times New Roman"/>
          <w:sz w:val="24"/>
          <w:szCs w:val="24"/>
        </w:rPr>
        <w:t>(</w:t>
      </w:r>
      <w:r w:rsidR="00757C7F" w:rsidRPr="00432A4F">
        <w:rPr>
          <w:rFonts w:ascii="Times New Roman" w:eastAsia="Times New Roman" w:hAnsi="Times New Roman" w:cs="Times New Roman"/>
          <w:sz w:val="24"/>
          <w:szCs w:val="24"/>
        </w:rPr>
        <w:t>β</w:t>
      </w:r>
      <w:r w:rsidR="00757C7F">
        <w:rPr>
          <w:rFonts w:ascii="Times New Roman" w:eastAsia="Times New Roman" w:hAnsi="Times New Roman" w:cs="Times New Roman"/>
          <w:sz w:val="24"/>
          <w:szCs w:val="24"/>
        </w:rPr>
        <w:t xml:space="preserve"> </w:t>
      </w:r>
      <w:r w:rsidR="00757C7F" w:rsidRPr="00432A4F">
        <w:rPr>
          <w:rFonts w:ascii="Times New Roman" w:eastAsia="Times New Roman" w:hAnsi="Times New Roman" w:cs="Times New Roman"/>
          <w:sz w:val="24"/>
          <w:szCs w:val="24"/>
        </w:rPr>
        <w:t>= 0.</w:t>
      </w:r>
      <w:r w:rsidR="00757C7F">
        <w:rPr>
          <w:rFonts w:ascii="Times New Roman" w:eastAsia="Times New Roman" w:hAnsi="Times New Roman" w:cs="Times New Roman"/>
          <w:sz w:val="24"/>
          <w:szCs w:val="24"/>
        </w:rPr>
        <w:t>44</w:t>
      </w:r>
      <w:r w:rsidR="00757C7F" w:rsidRPr="00432A4F">
        <w:rPr>
          <w:rFonts w:ascii="Times New Roman" w:eastAsia="Times New Roman" w:hAnsi="Times New Roman" w:cs="Times New Roman"/>
          <w:sz w:val="24"/>
          <w:szCs w:val="24"/>
        </w:rPr>
        <w:t xml:space="preserve">, </w:t>
      </w:r>
      <w:r w:rsidR="00757C7F">
        <w:rPr>
          <w:rFonts w:ascii="Times New Roman" w:eastAsia="Times New Roman" w:hAnsi="Times New Roman" w:cs="Times New Roman"/>
          <w:i/>
          <w:iCs/>
          <w:sz w:val="24"/>
          <w:szCs w:val="24"/>
        </w:rPr>
        <w:t xml:space="preserve">P </w:t>
      </w:r>
      <w:r w:rsidR="00757C7F">
        <w:rPr>
          <w:rFonts w:ascii="Times New Roman" w:eastAsia="Times New Roman" w:hAnsi="Times New Roman" w:cs="Times New Roman"/>
          <w:sz w:val="24"/>
          <w:szCs w:val="24"/>
        </w:rPr>
        <w:t>= 0.084)</w:t>
      </w:r>
      <w:r w:rsidR="00757C7F">
        <w:rPr>
          <w:rFonts w:ascii="Times New Roman" w:hAnsi="Times New Roman" w:cs="Times New Roman"/>
          <w:sz w:val="24"/>
          <w:szCs w:val="24"/>
        </w:rPr>
        <w:t>.</w:t>
      </w:r>
      <w:r w:rsidR="00F52B22">
        <w:rPr>
          <w:rFonts w:ascii="Times New Roman" w:hAnsi="Times New Roman" w:cs="Times New Roman"/>
          <w:sz w:val="24"/>
        </w:rPr>
        <w:t xml:space="preserve"> </w:t>
      </w:r>
      <w:r w:rsidR="001D0C59">
        <w:rPr>
          <w:rFonts w:ascii="Times New Roman" w:hAnsi="Times New Roman" w:cs="Times New Roman"/>
          <w:sz w:val="24"/>
        </w:rPr>
        <w:t xml:space="preserve">Gender and teacher experience </w:t>
      </w:r>
      <w:r w:rsidR="00A754D4">
        <w:rPr>
          <w:rFonts w:ascii="Times New Roman" w:hAnsi="Times New Roman" w:cs="Times New Roman"/>
          <w:sz w:val="24"/>
        </w:rPr>
        <w:t>are statistically significant predictors of incidents of teacher victimization</w:t>
      </w:r>
      <w:r w:rsidR="003A1E5A">
        <w:rPr>
          <w:rFonts w:ascii="Times New Roman" w:hAnsi="Times New Roman" w:cs="Times New Roman"/>
          <w:sz w:val="24"/>
        </w:rPr>
        <w:t xml:space="preserve">. </w:t>
      </w:r>
      <w:r w:rsidR="00702A91">
        <w:rPr>
          <w:rFonts w:ascii="Times New Roman" w:hAnsi="Times New Roman" w:cs="Times New Roman"/>
          <w:sz w:val="24"/>
        </w:rPr>
        <w:t xml:space="preserve">Females are associated </w:t>
      </w:r>
      <w:r w:rsidR="00C95540">
        <w:rPr>
          <w:rFonts w:ascii="Times New Roman" w:hAnsi="Times New Roman" w:cs="Times New Roman"/>
          <w:sz w:val="24"/>
        </w:rPr>
        <w:t>with reporting</w:t>
      </w:r>
      <w:r w:rsidR="002D0A48">
        <w:rPr>
          <w:rFonts w:ascii="Times New Roman" w:hAnsi="Times New Roman" w:cs="Times New Roman"/>
          <w:sz w:val="24"/>
        </w:rPr>
        <w:t xml:space="preserve"> statistically significantly </w:t>
      </w:r>
      <w:r w:rsidR="003F17AC">
        <w:rPr>
          <w:rFonts w:ascii="Times New Roman" w:hAnsi="Times New Roman" w:cs="Times New Roman"/>
          <w:sz w:val="24"/>
        </w:rPr>
        <w:t xml:space="preserve">more incidents </w:t>
      </w:r>
      <w:r w:rsidR="00C95540">
        <w:rPr>
          <w:rFonts w:ascii="Times New Roman" w:hAnsi="Times New Roman" w:cs="Times New Roman"/>
          <w:sz w:val="24"/>
        </w:rPr>
        <w:t xml:space="preserve">of teacher victimization </w:t>
      </w:r>
      <w:r w:rsidR="003F470E">
        <w:rPr>
          <w:rFonts w:ascii="Times New Roman" w:hAnsi="Times New Roman" w:cs="Times New Roman"/>
          <w:sz w:val="24"/>
        </w:rPr>
        <w:t>than</w:t>
      </w:r>
      <w:r w:rsidR="00C95540">
        <w:rPr>
          <w:rFonts w:ascii="Times New Roman" w:hAnsi="Times New Roman" w:cs="Times New Roman"/>
          <w:sz w:val="24"/>
        </w:rPr>
        <w:t xml:space="preserve"> males (</w:t>
      </w:r>
      <w:r w:rsidR="00C95540" w:rsidRPr="00432A4F">
        <w:rPr>
          <w:rFonts w:ascii="Times New Roman" w:eastAsia="Times New Roman" w:hAnsi="Times New Roman" w:cs="Times New Roman"/>
          <w:sz w:val="24"/>
          <w:szCs w:val="24"/>
        </w:rPr>
        <w:t>β</w:t>
      </w:r>
      <w:r w:rsidR="003F470E">
        <w:rPr>
          <w:rFonts w:ascii="Times New Roman" w:eastAsia="Times New Roman" w:hAnsi="Times New Roman" w:cs="Times New Roman"/>
          <w:sz w:val="24"/>
          <w:szCs w:val="24"/>
        </w:rPr>
        <w:t xml:space="preserve"> </w:t>
      </w:r>
      <w:r w:rsidR="00C95540" w:rsidRPr="00432A4F">
        <w:rPr>
          <w:rFonts w:ascii="Times New Roman" w:eastAsia="Times New Roman" w:hAnsi="Times New Roman" w:cs="Times New Roman"/>
          <w:sz w:val="24"/>
          <w:szCs w:val="24"/>
        </w:rPr>
        <w:t xml:space="preserve">= </w:t>
      </w:r>
      <w:r w:rsidR="00C95540">
        <w:rPr>
          <w:rFonts w:ascii="Times New Roman" w:eastAsia="Times New Roman" w:hAnsi="Times New Roman" w:cs="Times New Roman"/>
          <w:sz w:val="24"/>
          <w:szCs w:val="24"/>
        </w:rPr>
        <w:t>0.0</w:t>
      </w:r>
      <w:r w:rsidR="00DE1F18">
        <w:rPr>
          <w:rFonts w:ascii="Times New Roman" w:eastAsia="Times New Roman" w:hAnsi="Times New Roman" w:cs="Times New Roman"/>
          <w:sz w:val="24"/>
          <w:szCs w:val="24"/>
        </w:rPr>
        <w:t>58</w:t>
      </w:r>
      <w:r w:rsidR="00C95540" w:rsidRPr="00432A4F">
        <w:rPr>
          <w:rFonts w:ascii="Times New Roman" w:eastAsia="Times New Roman" w:hAnsi="Times New Roman" w:cs="Times New Roman"/>
          <w:sz w:val="24"/>
          <w:szCs w:val="24"/>
        </w:rPr>
        <w:t xml:space="preserve">, </w:t>
      </w:r>
      <w:r w:rsidR="003F470E">
        <w:rPr>
          <w:rFonts w:ascii="Times New Roman" w:eastAsia="Times New Roman" w:hAnsi="Times New Roman" w:cs="Times New Roman"/>
          <w:i/>
          <w:iCs/>
          <w:sz w:val="24"/>
          <w:szCs w:val="24"/>
        </w:rPr>
        <w:t xml:space="preserve">P </w:t>
      </w:r>
      <w:r w:rsidR="00C95540">
        <w:rPr>
          <w:rFonts w:ascii="Times New Roman" w:eastAsia="Times New Roman" w:hAnsi="Times New Roman" w:cs="Times New Roman"/>
          <w:sz w:val="24"/>
          <w:szCs w:val="24"/>
        </w:rPr>
        <w:t>=</w:t>
      </w:r>
      <w:r w:rsidR="003F470E">
        <w:rPr>
          <w:rFonts w:ascii="Times New Roman" w:eastAsia="Times New Roman" w:hAnsi="Times New Roman" w:cs="Times New Roman"/>
          <w:sz w:val="24"/>
          <w:szCs w:val="24"/>
        </w:rPr>
        <w:t xml:space="preserve"> 0</w:t>
      </w:r>
      <w:r w:rsidR="00C95540">
        <w:rPr>
          <w:rFonts w:ascii="Times New Roman" w:eastAsia="Times New Roman" w:hAnsi="Times New Roman" w:cs="Times New Roman"/>
          <w:sz w:val="24"/>
          <w:szCs w:val="24"/>
        </w:rPr>
        <w:t>.</w:t>
      </w:r>
      <w:r w:rsidR="00DE1F18">
        <w:rPr>
          <w:rFonts w:ascii="Times New Roman" w:eastAsia="Times New Roman" w:hAnsi="Times New Roman" w:cs="Times New Roman"/>
          <w:sz w:val="24"/>
          <w:szCs w:val="24"/>
        </w:rPr>
        <w:t>022</w:t>
      </w:r>
      <w:r w:rsidR="00C95540">
        <w:rPr>
          <w:rFonts w:ascii="Times New Roman" w:eastAsia="Times New Roman" w:hAnsi="Times New Roman" w:cs="Times New Roman"/>
          <w:sz w:val="24"/>
          <w:szCs w:val="24"/>
        </w:rPr>
        <w:t>)</w:t>
      </w:r>
      <w:r w:rsidR="00DE1F18">
        <w:rPr>
          <w:rFonts w:ascii="Times New Roman" w:eastAsia="Times New Roman" w:hAnsi="Times New Roman" w:cs="Times New Roman"/>
          <w:sz w:val="24"/>
          <w:szCs w:val="24"/>
        </w:rPr>
        <w:t xml:space="preserve">. Teachers with </w:t>
      </w:r>
      <w:r w:rsidR="003F470E">
        <w:rPr>
          <w:rFonts w:ascii="Times New Roman" w:eastAsia="Times New Roman" w:hAnsi="Times New Roman" w:cs="Times New Roman"/>
          <w:sz w:val="24"/>
          <w:szCs w:val="24"/>
        </w:rPr>
        <w:t xml:space="preserve">fewer </w:t>
      </w:r>
      <w:r w:rsidR="00DE1F18">
        <w:rPr>
          <w:rFonts w:ascii="Times New Roman" w:eastAsia="Times New Roman" w:hAnsi="Times New Roman" w:cs="Times New Roman"/>
          <w:sz w:val="24"/>
          <w:szCs w:val="24"/>
        </w:rPr>
        <w:t>than three years</w:t>
      </w:r>
      <w:r w:rsidR="003F470E">
        <w:rPr>
          <w:rFonts w:ascii="Times New Roman" w:eastAsia="Times New Roman" w:hAnsi="Times New Roman" w:cs="Times New Roman"/>
          <w:sz w:val="24"/>
          <w:szCs w:val="24"/>
        </w:rPr>
        <w:t>’</w:t>
      </w:r>
      <w:r w:rsidR="00DE1F18">
        <w:rPr>
          <w:rFonts w:ascii="Times New Roman" w:eastAsia="Times New Roman" w:hAnsi="Times New Roman" w:cs="Times New Roman"/>
          <w:sz w:val="24"/>
          <w:szCs w:val="24"/>
        </w:rPr>
        <w:t xml:space="preserve"> experience </w:t>
      </w:r>
      <w:r w:rsidR="003F470E">
        <w:rPr>
          <w:rFonts w:ascii="Times New Roman" w:eastAsia="Times New Roman" w:hAnsi="Times New Roman" w:cs="Times New Roman"/>
          <w:sz w:val="24"/>
          <w:szCs w:val="24"/>
        </w:rPr>
        <w:t xml:space="preserve">reported </w:t>
      </w:r>
      <w:r w:rsidR="002D0A48">
        <w:rPr>
          <w:rFonts w:ascii="Times New Roman" w:eastAsia="Times New Roman" w:hAnsi="Times New Roman" w:cs="Times New Roman"/>
          <w:sz w:val="24"/>
          <w:szCs w:val="24"/>
        </w:rPr>
        <w:t>statistically significantly</w:t>
      </w:r>
      <w:r w:rsidR="004359C8">
        <w:rPr>
          <w:rFonts w:ascii="Times New Roman" w:eastAsia="Times New Roman" w:hAnsi="Times New Roman" w:cs="Times New Roman"/>
          <w:sz w:val="24"/>
          <w:szCs w:val="24"/>
        </w:rPr>
        <w:t xml:space="preserve"> </w:t>
      </w:r>
      <w:r w:rsidR="002D0A48">
        <w:rPr>
          <w:rFonts w:ascii="Times New Roman" w:eastAsia="Times New Roman" w:hAnsi="Times New Roman" w:cs="Times New Roman"/>
          <w:sz w:val="24"/>
          <w:szCs w:val="24"/>
        </w:rPr>
        <w:t>fewer</w:t>
      </w:r>
      <w:r w:rsidR="004359C8">
        <w:rPr>
          <w:rFonts w:ascii="Times New Roman" w:eastAsia="Times New Roman" w:hAnsi="Times New Roman" w:cs="Times New Roman"/>
          <w:sz w:val="24"/>
          <w:szCs w:val="24"/>
        </w:rPr>
        <w:t xml:space="preserve"> </w:t>
      </w:r>
      <w:r w:rsidR="003F470E">
        <w:rPr>
          <w:rFonts w:ascii="Times New Roman" w:eastAsia="Times New Roman" w:hAnsi="Times New Roman" w:cs="Times New Roman"/>
          <w:sz w:val="24"/>
          <w:szCs w:val="24"/>
        </w:rPr>
        <w:t xml:space="preserve">incidents </w:t>
      </w:r>
      <w:r w:rsidR="00C02D79">
        <w:rPr>
          <w:rFonts w:ascii="Times New Roman" w:eastAsia="Times New Roman" w:hAnsi="Times New Roman" w:cs="Times New Roman"/>
          <w:sz w:val="24"/>
          <w:szCs w:val="24"/>
        </w:rPr>
        <w:t xml:space="preserve">of </w:t>
      </w:r>
      <w:r w:rsidR="004359C8">
        <w:rPr>
          <w:rFonts w:ascii="Times New Roman" w:eastAsia="Times New Roman" w:hAnsi="Times New Roman" w:cs="Times New Roman"/>
          <w:sz w:val="24"/>
          <w:szCs w:val="24"/>
        </w:rPr>
        <w:t>teacher victimization (</w:t>
      </w:r>
      <w:r w:rsidR="004359C8" w:rsidRPr="00432A4F">
        <w:rPr>
          <w:rFonts w:ascii="Times New Roman" w:eastAsia="Times New Roman" w:hAnsi="Times New Roman" w:cs="Times New Roman"/>
          <w:sz w:val="24"/>
          <w:szCs w:val="24"/>
        </w:rPr>
        <w:t>β</w:t>
      </w:r>
      <w:r w:rsidR="003F470E">
        <w:rPr>
          <w:rFonts w:ascii="Times New Roman" w:eastAsia="Times New Roman" w:hAnsi="Times New Roman" w:cs="Times New Roman"/>
          <w:sz w:val="24"/>
          <w:szCs w:val="24"/>
        </w:rPr>
        <w:t xml:space="preserve"> </w:t>
      </w:r>
      <w:r w:rsidR="004359C8" w:rsidRPr="00432A4F">
        <w:rPr>
          <w:rFonts w:ascii="Times New Roman" w:eastAsia="Times New Roman" w:hAnsi="Times New Roman" w:cs="Times New Roman"/>
          <w:sz w:val="24"/>
          <w:szCs w:val="24"/>
        </w:rPr>
        <w:t xml:space="preserve">= </w:t>
      </w:r>
      <w:r w:rsidR="004359C8">
        <w:rPr>
          <w:rFonts w:ascii="Times New Roman" w:eastAsia="Times New Roman" w:hAnsi="Times New Roman" w:cs="Times New Roman"/>
          <w:sz w:val="24"/>
          <w:szCs w:val="24"/>
        </w:rPr>
        <w:t>-0.0</w:t>
      </w:r>
      <w:r w:rsidR="002D0A48">
        <w:rPr>
          <w:rFonts w:ascii="Times New Roman" w:eastAsia="Times New Roman" w:hAnsi="Times New Roman" w:cs="Times New Roman"/>
          <w:sz w:val="24"/>
          <w:szCs w:val="24"/>
        </w:rPr>
        <w:t>57</w:t>
      </w:r>
      <w:r w:rsidR="004359C8" w:rsidRPr="00432A4F">
        <w:rPr>
          <w:rFonts w:ascii="Times New Roman" w:eastAsia="Times New Roman" w:hAnsi="Times New Roman" w:cs="Times New Roman"/>
          <w:sz w:val="24"/>
          <w:szCs w:val="24"/>
        </w:rPr>
        <w:t xml:space="preserve">, </w:t>
      </w:r>
      <w:r w:rsidR="003F470E">
        <w:rPr>
          <w:rFonts w:ascii="Times New Roman" w:eastAsia="Times New Roman" w:hAnsi="Times New Roman" w:cs="Times New Roman"/>
          <w:i/>
          <w:iCs/>
          <w:sz w:val="24"/>
          <w:szCs w:val="24"/>
        </w:rPr>
        <w:t xml:space="preserve">P </w:t>
      </w:r>
      <w:r w:rsidR="004359C8">
        <w:rPr>
          <w:rFonts w:ascii="Times New Roman" w:eastAsia="Times New Roman" w:hAnsi="Times New Roman" w:cs="Times New Roman"/>
          <w:sz w:val="24"/>
          <w:szCs w:val="24"/>
        </w:rPr>
        <w:t>=</w:t>
      </w:r>
      <w:r w:rsidR="003F470E">
        <w:rPr>
          <w:rFonts w:ascii="Times New Roman" w:eastAsia="Times New Roman" w:hAnsi="Times New Roman" w:cs="Times New Roman"/>
          <w:sz w:val="24"/>
          <w:szCs w:val="24"/>
        </w:rPr>
        <w:t xml:space="preserve"> 0</w:t>
      </w:r>
      <w:r w:rsidR="004359C8">
        <w:rPr>
          <w:rFonts w:ascii="Times New Roman" w:eastAsia="Times New Roman" w:hAnsi="Times New Roman" w:cs="Times New Roman"/>
          <w:sz w:val="24"/>
          <w:szCs w:val="24"/>
        </w:rPr>
        <w:t>.</w:t>
      </w:r>
      <w:r w:rsidR="002D0A48">
        <w:rPr>
          <w:rFonts w:ascii="Times New Roman" w:eastAsia="Times New Roman" w:hAnsi="Times New Roman" w:cs="Times New Roman"/>
          <w:sz w:val="24"/>
          <w:szCs w:val="24"/>
        </w:rPr>
        <w:t>027</w:t>
      </w:r>
      <w:r w:rsidR="004359C8">
        <w:rPr>
          <w:rFonts w:ascii="Times New Roman" w:eastAsia="Times New Roman" w:hAnsi="Times New Roman" w:cs="Times New Roman"/>
          <w:sz w:val="24"/>
          <w:szCs w:val="24"/>
        </w:rPr>
        <w:t>)</w:t>
      </w:r>
      <w:r w:rsidR="002D0A48">
        <w:rPr>
          <w:rFonts w:ascii="Times New Roman" w:eastAsia="Times New Roman" w:hAnsi="Times New Roman" w:cs="Times New Roman"/>
          <w:sz w:val="24"/>
          <w:szCs w:val="24"/>
        </w:rPr>
        <w:t>.</w:t>
      </w:r>
    </w:p>
    <w:p w14:paraId="761729D7" w14:textId="24C5C8E2" w:rsidR="0018727E" w:rsidRDefault="009D0E77" w:rsidP="0018727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E5C9B">
        <w:rPr>
          <w:rFonts w:ascii="Times New Roman" w:eastAsia="Times New Roman" w:hAnsi="Times New Roman" w:cs="Times New Roman"/>
          <w:sz w:val="24"/>
          <w:szCs w:val="24"/>
        </w:rPr>
        <w:t xml:space="preserve">In </w:t>
      </w:r>
      <w:r w:rsidR="003F470E">
        <w:rPr>
          <w:rFonts w:ascii="Times New Roman" w:eastAsia="Times New Roman" w:hAnsi="Times New Roman" w:cs="Times New Roman"/>
          <w:sz w:val="24"/>
          <w:szCs w:val="24"/>
        </w:rPr>
        <w:t>Model 2</w:t>
      </w:r>
      <w:r w:rsidR="00BE5C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district-level</w:t>
      </w:r>
      <w:r w:rsidR="00BE5C9B">
        <w:rPr>
          <w:rFonts w:ascii="Times New Roman" w:eastAsia="Times New Roman" w:hAnsi="Times New Roman" w:cs="Times New Roman"/>
          <w:sz w:val="24"/>
          <w:szCs w:val="24"/>
        </w:rPr>
        <w:t xml:space="preserve"> sociodemographic background</w:t>
      </w:r>
      <w:r>
        <w:rPr>
          <w:rFonts w:ascii="Times New Roman" w:eastAsia="Times New Roman" w:hAnsi="Times New Roman" w:cs="Times New Roman"/>
          <w:sz w:val="24"/>
          <w:szCs w:val="24"/>
        </w:rPr>
        <w:t xml:space="preserve"> </w:t>
      </w:r>
      <w:r w:rsidR="008C67B9">
        <w:rPr>
          <w:rFonts w:ascii="Times New Roman" w:eastAsia="Times New Roman" w:hAnsi="Times New Roman" w:cs="Times New Roman"/>
          <w:sz w:val="24"/>
          <w:szCs w:val="24"/>
        </w:rPr>
        <w:t>controls</w:t>
      </w:r>
      <w:r w:rsidR="00BE5C9B">
        <w:rPr>
          <w:rFonts w:ascii="Times New Roman" w:eastAsia="Times New Roman" w:hAnsi="Times New Roman" w:cs="Times New Roman"/>
          <w:sz w:val="24"/>
          <w:szCs w:val="24"/>
        </w:rPr>
        <w:t xml:space="preserve"> are added. With these controls added, </w:t>
      </w:r>
      <w:r w:rsidR="00395CF5">
        <w:rPr>
          <w:rFonts w:ascii="Times New Roman" w:eastAsia="Times New Roman" w:hAnsi="Times New Roman" w:cs="Times New Roman"/>
          <w:sz w:val="24"/>
          <w:szCs w:val="24"/>
        </w:rPr>
        <w:t xml:space="preserve">there remained no statistical relationship between </w:t>
      </w:r>
      <w:r w:rsidR="008C67B9">
        <w:rPr>
          <w:rFonts w:ascii="Times New Roman" w:eastAsia="Times New Roman" w:hAnsi="Times New Roman" w:cs="Times New Roman"/>
          <w:sz w:val="24"/>
          <w:szCs w:val="24"/>
        </w:rPr>
        <w:t xml:space="preserve">LGB </w:t>
      </w:r>
      <w:r w:rsidR="00395CF5">
        <w:rPr>
          <w:rFonts w:ascii="Times New Roman" w:eastAsia="Times New Roman" w:hAnsi="Times New Roman" w:cs="Times New Roman"/>
          <w:sz w:val="24"/>
          <w:szCs w:val="24"/>
        </w:rPr>
        <w:t>and t</w:t>
      </w:r>
      <w:r w:rsidR="008C67B9">
        <w:rPr>
          <w:rFonts w:ascii="Times New Roman" w:eastAsia="Times New Roman" w:hAnsi="Times New Roman" w:cs="Times New Roman"/>
          <w:sz w:val="24"/>
          <w:szCs w:val="24"/>
        </w:rPr>
        <w:t>eacher victimization</w:t>
      </w:r>
      <w:r w:rsidR="00E03C3A">
        <w:rPr>
          <w:rFonts w:ascii="Times New Roman" w:eastAsia="Times New Roman" w:hAnsi="Times New Roman" w:cs="Times New Roman"/>
          <w:sz w:val="24"/>
          <w:szCs w:val="24"/>
        </w:rPr>
        <w:t xml:space="preserve"> (</w:t>
      </w:r>
      <w:r w:rsidR="00E03C3A" w:rsidRPr="00432A4F">
        <w:rPr>
          <w:rFonts w:ascii="Times New Roman" w:eastAsia="Times New Roman" w:hAnsi="Times New Roman" w:cs="Times New Roman"/>
          <w:sz w:val="24"/>
          <w:szCs w:val="24"/>
        </w:rPr>
        <w:t>β</w:t>
      </w:r>
      <w:r w:rsidR="00E03C3A">
        <w:rPr>
          <w:rFonts w:ascii="Times New Roman" w:eastAsia="Times New Roman" w:hAnsi="Times New Roman" w:cs="Times New Roman"/>
          <w:sz w:val="24"/>
          <w:szCs w:val="24"/>
        </w:rPr>
        <w:t xml:space="preserve"> </w:t>
      </w:r>
      <w:r w:rsidR="00E03C3A" w:rsidRPr="00432A4F">
        <w:rPr>
          <w:rFonts w:ascii="Times New Roman" w:eastAsia="Times New Roman" w:hAnsi="Times New Roman" w:cs="Times New Roman"/>
          <w:sz w:val="24"/>
          <w:szCs w:val="24"/>
        </w:rPr>
        <w:t xml:space="preserve">= </w:t>
      </w:r>
      <w:r w:rsidR="00E03C3A">
        <w:rPr>
          <w:rFonts w:ascii="Times New Roman" w:eastAsia="Times New Roman" w:hAnsi="Times New Roman" w:cs="Times New Roman"/>
          <w:sz w:val="24"/>
          <w:szCs w:val="24"/>
        </w:rPr>
        <w:t>0.019</w:t>
      </w:r>
      <w:r w:rsidR="00E03C3A" w:rsidRPr="00432A4F">
        <w:rPr>
          <w:rFonts w:ascii="Times New Roman" w:eastAsia="Times New Roman" w:hAnsi="Times New Roman" w:cs="Times New Roman"/>
          <w:sz w:val="24"/>
          <w:szCs w:val="24"/>
        </w:rPr>
        <w:t xml:space="preserve">, </w:t>
      </w:r>
      <w:r w:rsidR="00E03C3A">
        <w:rPr>
          <w:rFonts w:ascii="Times New Roman" w:eastAsia="Times New Roman" w:hAnsi="Times New Roman" w:cs="Times New Roman"/>
          <w:i/>
          <w:iCs/>
          <w:sz w:val="24"/>
          <w:szCs w:val="24"/>
        </w:rPr>
        <w:t xml:space="preserve">P </w:t>
      </w:r>
      <w:r w:rsidR="00E03C3A">
        <w:rPr>
          <w:rFonts w:ascii="Times New Roman" w:eastAsia="Times New Roman" w:hAnsi="Times New Roman" w:cs="Times New Roman"/>
          <w:sz w:val="24"/>
          <w:szCs w:val="24"/>
        </w:rPr>
        <w:t xml:space="preserve">= </w:t>
      </w:r>
      <w:r w:rsidR="00B05B01">
        <w:rPr>
          <w:rFonts w:ascii="Times New Roman" w:eastAsia="Times New Roman" w:hAnsi="Times New Roman" w:cs="Times New Roman"/>
          <w:sz w:val="24"/>
          <w:szCs w:val="24"/>
        </w:rPr>
        <w:t>0.454</w:t>
      </w:r>
      <w:r w:rsidR="00E03C3A">
        <w:rPr>
          <w:rFonts w:ascii="Times New Roman" w:eastAsia="Times New Roman" w:hAnsi="Times New Roman" w:cs="Times New Roman"/>
          <w:sz w:val="24"/>
          <w:szCs w:val="24"/>
        </w:rPr>
        <w:t>).</w:t>
      </w:r>
      <w:r w:rsidR="00395CF5">
        <w:rPr>
          <w:rFonts w:ascii="Times New Roman" w:eastAsia="Times New Roman" w:hAnsi="Times New Roman" w:cs="Times New Roman"/>
          <w:sz w:val="24"/>
          <w:szCs w:val="24"/>
        </w:rPr>
        <w:t xml:space="preserve"> However, with district and individual controls, </w:t>
      </w:r>
      <w:r w:rsidR="00FB7F35">
        <w:rPr>
          <w:rFonts w:ascii="Times New Roman" w:eastAsia="Times New Roman" w:hAnsi="Times New Roman" w:cs="Times New Roman"/>
          <w:sz w:val="24"/>
          <w:szCs w:val="24"/>
        </w:rPr>
        <w:t>gender and teacher experiences remain statistically significant predictors of teacher victimization</w:t>
      </w:r>
      <w:r w:rsidR="006127EA">
        <w:rPr>
          <w:rFonts w:ascii="Times New Roman" w:eastAsia="Times New Roman" w:hAnsi="Times New Roman" w:cs="Times New Roman"/>
          <w:sz w:val="24"/>
          <w:szCs w:val="24"/>
        </w:rPr>
        <w:t xml:space="preserve">. </w:t>
      </w:r>
      <w:r w:rsidR="006127EA">
        <w:rPr>
          <w:rFonts w:ascii="Times New Roman" w:hAnsi="Times New Roman" w:cs="Times New Roman"/>
          <w:sz w:val="24"/>
        </w:rPr>
        <w:t>Females are associated with reporting statistically significantly more incidents of teacher victimization than males (</w:t>
      </w:r>
      <w:r w:rsidR="006127EA" w:rsidRPr="00432A4F">
        <w:rPr>
          <w:rFonts w:ascii="Times New Roman" w:eastAsia="Times New Roman" w:hAnsi="Times New Roman" w:cs="Times New Roman"/>
          <w:sz w:val="24"/>
          <w:szCs w:val="24"/>
        </w:rPr>
        <w:t>β</w:t>
      </w:r>
      <w:r w:rsidR="006127EA">
        <w:rPr>
          <w:rFonts w:ascii="Times New Roman" w:eastAsia="Times New Roman" w:hAnsi="Times New Roman" w:cs="Times New Roman"/>
          <w:sz w:val="24"/>
          <w:szCs w:val="24"/>
        </w:rPr>
        <w:t xml:space="preserve"> </w:t>
      </w:r>
      <w:r w:rsidR="006127EA" w:rsidRPr="00432A4F">
        <w:rPr>
          <w:rFonts w:ascii="Times New Roman" w:eastAsia="Times New Roman" w:hAnsi="Times New Roman" w:cs="Times New Roman"/>
          <w:sz w:val="24"/>
          <w:szCs w:val="24"/>
        </w:rPr>
        <w:t xml:space="preserve">= </w:t>
      </w:r>
      <w:r w:rsidR="006127EA">
        <w:rPr>
          <w:rFonts w:ascii="Times New Roman" w:eastAsia="Times New Roman" w:hAnsi="Times New Roman" w:cs="Times New Roman"/>
          <w:sz w:val="24"/>
          <w:szCs w:val="24"/>
        </w:rPr>
        <w:t>0.059</w:t>
      </w:r>
      <w:r w:rsidR="006127EA" w:rsidRPr="00432A4F">
        <w:rPr>
          <w:rFonts w:ascii="Times New Roman" w:eastAsia="Times New Roman" w:hAnsi="Times New Roman" w:cs="Times New Roman"/>
          <w:sz w:val="24"/>
          <w:szCs w:val="24"/>
        </w:rPr>
        <w:t xml:space="preserve">, </w:t>
      </w:r>
      <w:r w:rsidR="006127EA">
        <w:rPr>
          <w:rFonts w:ascii="Times New Roman" w:eastAsia="Times New Roman" w:hAnsi="Times New Roman" w:cs="Times New Roman"/>
          <w:i/>
          <w:iCs/>
          <w:sz w:val="24"/>
          <w:szCs w:val="24"/>
        </w:rPr>
        <w:t xml:space="preserve">P </w:t>
      </w:r>
      <w:r w:rsidR="006127EA">
        <w:rPr>
          <w:rFonts w:ascii="Times New Roman" w:eastAsia="Times New Roman" w:hAnsi="Times New Roman" w:cs="Times New Roman"/>
          <w:sz w:val="24"/>
          <w:szCs w:val="24"/>
        </w:rPr>
        <w:t>= 0.018).</w:t>
      </w:r>
      <w:r w:rsidR="006127EA" w:rsidRPr="006127EA">
        <w:rPr>
          <w:rFonts w:ascii="Times New Roman" w:eastAsia="Times New Roman" w:hAnsi="Times New Roman" w:cs="Times New Roman"/>
          <w:sz w:val="24"/>
          <w:szCs w:val="24"/>
        </w:rPr>
        <w:t xml:space="preserve"> </w:t>
      </w:r>
      <w:r w:rsidR="006127EA">
        <w:rPr>
          <w:rFonts w:ascii="Times New Roman" w:eastAsia="Times New Roman" w:hAnsi="Times New Roman" w:cs="Times New Roman"/>
          <w:sz w:val="24"/>
          <w:szCs w:val="24"/>
        </w:rPr>
        <w:t>Teachers with fewer than 3 years’ experience made statistically fewer teacher victimization reports (</w:t>
      </w:r>
      <w:r w:rsidR="006127EA" w:rsidRPr="00432A4F">
        <w:rPr>
          <w:rFonts w:ascii="Times New Roman" w:eastAsia="Times New Roman" w:hAnsi="Times New Roman" w:cs="Times New Roman"/>
          <w:sz w:val="24"/>
          <w:szCs w:val="24"/>
        </w:rPr>
        <w:t>β</w:t>
      </w:r>
      <w:r w:rsidR="006127EA">
        <w:rPr>
          <w:rFonts w:ascii="Times New Roman" w:eastAsia="Times New Roman" w:hAnsi="Times New Roman" w:cs="Times New Roman"/>
          <w:sz w:val="24"/>
          <w:szCs w:val="24"/>
        </w:rPr>
        <w:t xml:space="preserve"> </w:t>
      </w:r>
      <w:r w:rsidR="006127EA" w:rsidRPr="00432A4F">
        <w:rPr>
          <w:rFonts w:ascii="Times New Roman" w:eastAsia="Times New Roman" w:hAnsi="Times New Roman" w:cs="Times New Roman"/>
          <w:sz w:val="24"/>
          <w:szCs w:val="24"/>
        </w:rPr>
        <w:t xml:space="preserve">= </w:t>
      </w:r>
      <w:r w:rsidR="006127EA">
        <w:rPr>
          <w:rFonts w:ascii="Times New Roman" w:eastAsia="Times New Roman" w:hAnsi="Times New Roman" w:cs="Times New Roman"/>
          <w:sz w:val="24"/>
          <w:szCs w:val="24"/>
        </w:rPr>
        <w:t>-0.063</w:t>
      </w:r>
      <w:r w:rsidR="006127EA" w:rsidRPr="00432A4F">
        <w:rPr>
          <w:rFonts w:ascii="Times New Roman" w:eastAsia="Times New Roman" w:hAnsi="Times New Roman" w:cs="Times New Roman"/>
          <w:sz w:val="24"/>
          <w:szCs w:val="24"/>
        </w:rPr>
        <w:t xml:space="preserve">, </w:t>
      </w:r>
      <w:r w:rsidR="006127EA">
        <w:rPr>
          <w:rFonts w:ascii="Times New Roman" w:eastAsia="Times New Roman" w:hAnsi="Times New Roman" w:cs="Times New Roman"/>
          <w:i/>
          <w:iCs/>
          <w:sz w:val="24"/>
          <w:szCs w:val="24"/>
        </w:rPr>
        <w:t xml:space="preserve">P </w:t>
      </w:r>
      <w:r w:rsidR="006127EA">
        <w:rPr>
          <w:rFonts w:ascii="Times New Roman" w:eastAsia="Times New Roman" w:hAnsi="Times New Roman" w:cs="Times New Roman"/>
          <w:sz w:val="24"/>
          <w:szCs w:val="24"/>
        </w:rPr>
        <w:t>= 0.014).</w:t>
      </w:r>
      <w:r w:rsidR="00D81CF4">
        <w:rPr>
          <w:rFonts w:ascii="Times New Roman" w:eastAsia="Times New Roman" w:hAnsi="Times New Roman" w:cs="Times New Roman"/>
          <w:sz w:val="24"/>
          <w:szCs w:val="24"/>
        </w:rPr>
        <w:t xml:space="preserve"> In addition, with district and individual controls,</w:t>
      </w:r>
      <w:r w:rsidR="009C56C3">
        <w:rPr>
          <w:rFonts w:ascii="Times New Roman" w:eastAsia="Times New Roman" w:hAnsi="Times New Roman" w:cs="Times New Roman"/>
          <w:sz w:val="24"/>
          <w:szCs w:val="24"/>
        </w:rPr>
        <w:t xml:space="preserve"> </w:t>
      </w:r>
      <w:r w:rsidR="00EE2519">
        <w:rPr>
          <w:rFonts w:ascii="Times New Roman" w:eastAsia="Times New Roman" w:hAnsi="Times New Roman" w:cs="Times New Roman"/>
          <w:sz w:val="24"/>
          <w:szCs w:val="24"/>
        </w:rPr>
        <w:t>White teachers reported statistically more incidents of teacher victimization than non-White teachers (</w:t>
      </w:r>
      <w:r w:rsidR="00EE2519" w:rsidRPr="00432A4F">
        <w:rPr>
          <w:rFonts w:ascii="Times New Roman" w:eastAsia="Times New Roman" w:hAnsi="Times New Roman" w:cs="Times New Roman"/>
          <w:sz w:val="24"/>
          <w:szCs w:val="24"/>
        </w:rPr>
        <w:t>β</w:t>
      </w:r>
      <w:r w:rsidR="00EE2519">
        <w:rPr>
          <w:rFonts w:ascii="Times New Roman" w:eastAsia="Times New Roman" w:hAnsi="Times New Roman" w:cs="Times New Roman"/>
          <w:sz w:val="24"/>
          <w:szCs w:val="24"/>
        </w:rPr>
        <w:t xml:space="preserve"> </w:t>
      </w:r>
      <w:r w:rsidR="00EE2519" w:rsidRPr="00432A4F">
        <w:rPr>
          <w:rFonts w:ascii="Times New Roman" w:eastAsia="Times New Roman" w:hAnsi="Times New Roman" w:cs="Times New Roman"/>
          <w:sz w:val="24"/>
          <w:szCs w:val="24"/>
        </w:rPr>
        <w:t xml:space="preserve">= </w:t>
      </w:r>
      <w:r w:rsidR="00EE2519">
        <w:rPr>
          <w:rFonts w:ascii="Times New Roman" w:eastAsia="Times New Roman" w:hAnsi="Times New Roman" w:cs="Times New Roman"/>
          <w:sz w:val="24"/>
          <w:szCs w:val="24"/>
        </w:rPr>
        <w:t>0.058</w:t>
      </w:r>
      <w:r w:rsidR="00EE2519" w:rsidRPr="00432A4F">
        <w:rPr>
          <w:rFonts w:ascii="Times New Roman" w:eastAsia="Times New Roman" w:hAnsi="Times New Roman" w:cs="Times New Roman"/>
          <w:sz w:val="24"/>
          <w:szCs w:val="24"/>
        </w:rPr>
        <w:t xml:space="preserve">, </w:t>
      </w:r>
      <w:r w:rsidR="00EE2519">
        <w:rPr>
          <w:rFonts w:ascii="Times New Roman" w:eastAsia="Times New Roman" w:hAnsi="Times New Roman" w:cs="Times New Roman"/>
          <w:i/>
          <w:iCs/>
          <w:sz w:val="24"/>
          <w:szCs w:val="24"/>
        </w:rPr>
        <w:t xml:space="preserve">P </w:t>
      </w:r>
      <w:r w:rsidR="00EE2519">
        <w:rPr>
          <w:rFonts w:ascii="Times New Roman" w:eastAsia="Times New Roman" w:hAnsi="Times New Roman" w:cs="Times New Roman"/>
          <w:sz w:val="24"/>
          <w:szCs w:val="24"/>
        </w:rPr>
        <w:t>= 0.022).</w:t>
      </w:r>
      <w:r w:rsidR="009C56C3">
        <w:rPr>
          <w:rFonts w:ascii="Times New Roman" w:eastAsia="Times New Roman" w:hAnsi="Times New Roman" w:cs="Times New Roman"/>
          <w:sz w:val="24"/>
          <w:szCs w:val="24"/>
        </w:rPr>
        <w:t xml:space="preserve"> </w:t>
      </w:r>
      <w:r w:rsidR="00C61206">
        <w:rPr>
          <w:rFonts w:ascii="Times New Roman" w:eastAsia="Times New Roman" w:hAnsi="Times New Roman" w:cs="Times New Roman"/>
          <w:sz w:val="24"/>
          <w:szCs w:val="24"/>
        </w:rPr>
        <w:t>Also, teachers working in rural schools reported statistically significantly fewer incidents of teacher victimization than teachers in urban and suburban schools (</w:t>
      </w:r>
      <w:r w:rsidR="00C61206" w:rsidRPr="00432A4F">
        <w:rPr>
          <w:rFonts w:ascii="Times New Roman" w:eastAsia="Times New Roman" w:hAnsi="Times New Roman" w:cs="Times New Roman"/>
          <w:sz w:val="24"/>
          <w:szCs w:val="24"/>
        </w:rPr>
        <w:t>β</w:t>
      </w:r>
      <w:r w:rsidR="00C61206">
        <w:rPr>
          <w:rFonts w:ascii="Times New Roman" w:eastAsia="Times New Roman" w:hAnsi="Times New Roman" w:cs="Times New Roman"/>
          <w:sz w:val="24"/>
          <w:szCs w:val="24"/>
        </w:rPr>
        <w:t xml:space="preserve"> </w:t>
      </w:r>
      <w:r w:rsidR="00C61206" w:rsidRPr="00432A4F">
        <w:rPr>
          <w:rFonts w:ascii="Times New Roman" w:eastAsia="Times New Roman" w:hAnsi="Times New Roman" w:cs="Times New Roman"/>
          <w:sz w:val="24"/>
          <w:szCs w:val="24"/>
        </w:rPr>
        <w:t xml:space="preserve">= </w:t>
      </w:r>
      <w:r w:rsidR="00C61206">
        <w:rPr>
          <w:rFonts w:ascii="Times New Roman" w:eastAsia="Times New Roman" w:hAnsi="Times New Roman" w:cs="Times New Roman"/>
          <w:sz w:val="24"/>
          <w:szCs w:val="24"/>
        </w:rPr>
        <w:t>-0.092</w:t>
      </w:r>
      <w:r w:rsidR="00C61206" w:rsidRPr="00432A4F">
        <w:rPr>
          <w:rFonts w:ascii="Times New Roman" w:eastAsia="Times New Roman" w:hAnsi="Times New Roman" w:cs="Times New Roman"/>
          <w:sz w:val="24"/>
          <w:szCs w:val="24"/>
        </w:rPr>
        <w:t xml:space="preserve">, </w:t>
      </w:r>
      <w:r w:rsidR="00C61206">
        <w:rPr>
          <w:rFonts w:ascii="Times New Roman" w:eastAsia="Times New Roman" w:hAnsi="Times New Roman" w:cs="Times New Roman"/>
          <w:i/>
          <w:iCs/>
          <w:sz w:val="24"/>
          <w:szCs w:val="24"/>
        </w:rPr>
        <w:t xml:space="preserve">P </w:t>
      </w:r>
      <w:r w:rsidR="00C61206">
        <w:rPr>
          <w:rFonts w:ascii="Times New Roman" w:eastAsia="Times New Roman" w:hAnsi="Times New Roman" w:cs="Times New Roman"/>
          <w:sz w:val="24"/>
          <w:szCs w:val="24"/>
        </w:rPr>
        <w:t xml:space="preserve">= 0.004). </w:t>
      </w:r>
      <w:r w:rsidR="006C17BF">
        <w:rPr>
          <w:rFonts w:ascii="Times New Roman" w:eastAsia="Times New Roman" w:hAnsi="Times New Roman" w:cs="Times New Roman"/>
          <w:sz w:val="24"/>
          <w:szCs w:val="24"/>
        </w:rPr>
        <w:t>Last</w:t>
      </w:r>
      <w:r w:rsidR="00C61206">
        <w:rPr>
          <w:rFonts w:ascii="Times New Roman" w:eastAsia="Times New Roman" w:hAnsi="Times New Roman" w:cs="Times New Roman"/>
          <w:sz w:val="24"/>
          <w:szCs w:val="24"/>
        </w:rPr>
        <w:t>ly</w:t>
      </w:r>
      <w:r w:rsidR="006C17BF">
        <w:rPr>
          <w:rFonts w:ascii="Times New Roman" w:eastAsia="Times New Roman" w:hAnsi="Times New Roman" w:cs="Times New Roman"/>
          <w:sz w:val="24"/>
          <w:szCs w:val="24"/>
        </w:rPr>
        <w:t>, teachers in districts with a higher percentage of non-</w:t>
      </w:r>
      <w:r w:rsidR="003F470E">
        <w:rPr>
          <w:rFonts w:ascii="Times New Roman" w:eastAsia="Times New Roman" w:hAnsi="Times New Roman" w:cs="Times New Roman"/>
          <w:sz w:val="24"/>
          <w:szCs w:val="24"/>
        </w:rPr>
        <w:t xml:space="preserve">White </w:t>
      </w:r>
      <w:r w:rsidR="006C17BF">
        <w:rPr>
          <w:rFonts w:ascii="Times New Roman" w:eastAsia="Times New Roman" w:hAnsi="Times New Roman" w:cs="Times New Roman"/>
          <w:sz w:val="24"/>
          <w:szCs w:val="24"/>
        </w:rPr>
        <w:t>students reported statistically si</w:t>
      </w:r>
      <w:r w:rsidR="00E1282C">
        <w:rPr>
          <w:rFonts w:ascii="Times New Roman" w:eastAsia="Times New Roman" w:hAnsi="Times New Roman" w:cs="Times New Roman"/>
          <w:sz w:val="24"/>
          <w:szCs w:val="24"/>
        </w:rPr>
        <w:t>gnifican</w:t>
      </w:r>
      <w:r w:rsidR="006C17BF">
        <w:rPr>
          <w:rFonts w:ascii="Times New Roman" w:eastAsia="Times New Roman" w:hAnsi="Times New Roman" w:cs="Times New Roman"/>
          <w:sz w:val="24"/>
          <w:szCs w:val="24"/>
        </w:rPr>
        <w:t xml:space="preserve">tly more </w:t>
      </w:r>
      <w:r w:rsidR="003F470E">
        <w:rPr>
          <w:rFonts w:ascii="Times New Roman" w:eastAsia="Times New Roman" w:hAnsi="Times New Roman" w:cs="Times New Roman"/>
          <w:sz w:val="24"/>
          <w:szCs w:val="24"/>
        </w:rPr>
        <w:t xml:space="preserve">incidents </w:t>
      </w:r>
      <w:r w:rsidR="006C17BF">
        <w:rPr>
          <w:rFonts w:ascii="Times New Roman" w:eastAsia="Times New Roman" w:hAnsi="Times New Roman" w:cs="Times New Roman"/>
          <w:sz w:val="24"/>
          <w:szCs w:val="24"/>
        </w:rPr>
        <w:t>of teacher victimization (</w:t>
      </w:r>
      <w:r w:rsidR="006C17BF" w:rsidRPr="00432A4F">
        <w:rPr>
          <w:rFonts w:ascii="Times New Roman" w:eastAsia="Times New Roman" w:hAnsi="Times New Roman" w:cs="Times New Roman"/>
          <w:sz w:val="24"/>
          <w:szCs w:val="24"/>
        </w:rPr>
        <w:t>β</w:t>
      </w:r>
      <w:r w:rsidR="003F470E">
        <w:rPr>
          <w:rFonts w:ascii="Times New Roman" w:eastAsia="Times New Roman" w:hAnsi="Times New Roman" w:cs="Times New Roman"/>
          <w:sz w:val="24"/>
          <w:szCs w:val="24"/>
        </w:rPr>
        <w:t xml:space="preserve"> </w:t>
      </w:r>
      <w:r w:rsidR="006C17BF" w:rsidRPr="00432A4F">
        <w:rPr>
          <w:rFonts w:ascii="Times New Roman" w:eastAsia="Times New Roman" w:hAnsi="Times New Roman" w:cs="Times New Roman"/>
          <w:sz w:val="24"/>
          <w:szCs w:val="24"/>
        </w:rPr>
        <w:t xml:space="preserve">= </w:t>
      </w:r>
      <w:r w:rsidR="00E1282C">
        <w:rPr>
          <w:rFonts w:ascii="Times New Roman" w:eastAsia="Times New Roman" w:hAnsi="Times New Roman" w:cs="Times New Roman"/>
          <w:sz w:val="24"/>
          <w:szCs w:val="24"/>
        </w:rPr>
        <w:t>0.</w:t>
      </w:r>
      <w:r w:rsidR="00740514">
        <w:rPr>
          <w:rFonts w:ascii="Times New Roman" w:eastAsia="Times New Roman" w:hAnsi="Times New Roman" w:cs="Times New Roman"/>
          <w:sz w:val="24"/>
          <w:szCs w:val="24"/>
        </w:rPr>
        <w:t>1</w:t>
      </w:r>
      <w:r w:rsidR="00E1282C">
        <w:rPr>
          <w:rFonts w:ascii="Times New Roman" w:eastAsia="Times New Roman" w:hAnsi="Times New Roman" w:cs="Times New Roman"/>
          <w:sz w:val="24"/>
          <w:szCs w:val="24"/>
        </w:rPr>
        <w:t>04</w:t>
      </w:r>
      <w:r w:rsidR="006C17BF" w:rsidRPr="00432A4F">
        <w:rPr>
          <w:rFonts w:ascii="Times New Roman" w:eastAsia="Times New Roman" w:hAnsi="Times New Roman" w:cs="Times New Roman"/>
          <w:sz w:val="24"/>
          <w:szCs w:val="24"/>
        </w:rPr>
        <w:t xml:space="preserve">, </w:t>
      </w:r>
      <w:r w:rsidR="003F470E">
        <w:rPr>
          <w:rFonts w:ascii="Times New Roman" w:eastAsia="Times New Roman" w:hAnsi="Times New Roman" w:cs="Times New Roman"/>
          <w:i/>
          <w:iCs/>
          <w:sz w:val="24"/>
          <w:szCs w:val="24"/>
        </w:rPr>
        <w:t xml:space="preserve">P </w:t>
      </w:r>
      <w:r w:rsidR="006C17BF">
        <w:rPr>
          <w:rFonts w:ascii="Times New Roman" w:eastAsia="Times New Roman" w:hAnsi="Times New Roman" w:cs="Times New Roman"/>
          <w:sz w:val="24"/>
          <w:szCs w:val="24"/>
        </w:rPr>
        <w:t>=</w:t>
      </w:r>
      <w:r w:rsidR="003F470E">
        <w:rPr>
          <w:rFonts w:ascii="Times New Roman" w:eastAsia="Times New Roman" w:hAnsi="Times New Roman" w:cs="Times New Roman"/>
          <w:sz w:val="24"/>
          <w:szCs w:val="24"/>
        </w:rPr>
        <w:t xml:space="preserve"> 0</w:t>
      </w:r>
      <w:r w:rsidR="006C17BF">
        <w:rPr>
          <w:rFonts w:ascii="Times New Roman" w:eastAsia="Times New Roman" w:hAnsi="Times New Roman" w:cs="Times New Roman"/>
          <w:sz w:val="24"/>
          <w:szCs w:val="24"/>
        </w:rPr>
        <w:t>.0</w:t>
      </w:r>
      <w:r w:rsidR="00740514">
        <w:rPr>
          <w:rFonts w:ascii="Times New Roman" w:eastAsia="Times New Roman" w:hAnsi="Times New Roman" w:cs="Times New Roman"/>
          <w:sz w:val="24"/>
          <w:szCs w:val="24"/>
        </w:rPr>
        <w:t>1</w:t>
      </w:r>
      <w:r w:rsidR="00E1282C">
        <w:rPr>
          <w:rFonts w:ascii="Times New Roman" w:eastAsia="Times New Roman" w:hAnsi="Times New Roman" w:cs="Times New Roman"/>
          <w:sz w:val="24"/>
          <w:szCs w:val="24"/>
        </w:rPr>
        <w:t>0</w:t>
      </w:r>
      <w:r w:rsidR="006C17BF">
        <w:rPr>
          <w:rFonts w:ascii="Times New Roman" w:eastAsia="Times New Roman" w:hAnsi="Times New Roman" w:cs="Times New Roman"/>
          <w:sz w:val="24"/>
          <w:szCs w:val="24"/>
        </w:rPr>
        <w:t>).</w:t>
      </w:r>
    </w:p>
    <w:p w14:paraId="710DF83E" w14:textId="17DF4419" w:rsidR="007A7FA9" w:rsidRPr="00BC5B6C" w:rsidRDefault="003F470E" w:rsidP="00BC5B6C">
      <w:pPr>
        <w:pStyle w:val="NoSpacing"/>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lastRenderedPageBreak/>
        <w:t>Model 3 introduces</w:t>
      </w:r>
      <w:r w:rsidR="005447F6">
        <w:rPr>
          <w:rFonts w:ascii="Times New Roman" w:hAnsi="Times New Roman" w:cs="Times New Roman"/>
          <w:sz w:val="24"/>
          <w:szCs w:val="24"/>
        </w:rPr>
        <w:t xml:space="preserve"> neighborhood </w:t>
      </w:r>
      <w:r w:rsidR="006F71E3">
        <w:rPr>
          <w:rFonts w:ascii="Times New Roman" w:hAnsi="Times New Roman" w:cs="Times New Roman"/>
          <w:sz w:val="24"/>
          <w:szCs w:val="24"/>
        </w:rPr>
        <w:t xml:space="preserve">controls to the regression model. With these controls added, LGB status is not statistically related to teacher victimization </w:t>
      </w:r>
      <w:r w:rsidR="00AB1779">
        <w:rPr>
          <w:rFonts w:ascii="Times New Roman" w:eastAsia="Times New Roman" w:hAnsi="Times New Roman" w:cs="Times New Roman"/>
          <w:sz w:val="24"/>
          <w:szCs w:val="24"/>
        </w:rPr>
        <w:t>(</w:t>
      </w:r>
      <w:r w:rsidR="00AB1779" w:rsidRPr="00432A4F">
        <w:rPr>
          <w:rFonts w:ascii="Times New Roman" w:eastAsia="Times New Roman" w:hAnsi="Times New Roman" w:cs="Times New Roman"/>
          <w:sz w:val="24"/>
          <w:szCs w:val="24"/>
        </w:rPr>
        <w:t>β</w:t>
      </w:r>
      <w:r w:rsidR="00AB1779">
        <w:rPr>
          <w:rFonts w:ascii="Times New Roman" w:eastAsia="Times New Roman" w:hAnsi="Times New Roman" w:cs="Times New Roman"/>
          <w:sz w:val="24"/>
          <w:szCs w:val="24"/>
        </w:rPr>
        <w:t xml:space="preserve"> </w:t>
      </w:r>
      <w:r w:rsidR="00AB1779" w:rsidRPr="00432A4F">
        <w:rPr>
          <w:rFonts w:ascii="Times New Roman" w:eastAsia="Times New Roman" w:hAnsi="Times New Roman" w:cs="Times New Roman"/>
          <w:sz w:val="24"/>
          <w:szCs w:val="24"/>
        </w:rPr>
        <w:t xml:space="preserve">= </w:t>
      </w:r>
      <w:r w:rsidR="00AB1779">
        <w:rPr>
          <w:rFonts w:ascii="Times New Roman" w:eastAsia="Times New Roman" w:hAnsi="Times New Roman" w:cs="Times New Roman"/>
          <w:sz w:val="24"/>
          <w:szCs w:val="24"/>
        </w:rPr>
        <w:t>0.013</w:t>
      </w:r>
      <w:r w:rsidR="00AB1779" w:rsidRPr="00432A4F">
        <w:rPr>
          <w:rFonts w:ascii="Times New Roman" w:eastAsia="Times New Roman" w:hAnsi="Times New Roman" w:cs="Times New Roman"/>
          <w:sz w:val="24"/>
          <w:szCs w:val="24"/>
        </w:rPr>
        <w:t xml:space="preserve">, </w:t>
      </w:r>
      <w:r w:rsidR="00AB1779">
        <w:rPr>
          <w:rFonts w:ascii="Times New Roman" w:eastAsia="Times New Roman" w:hAnsi="Times New Roman" w:cs="Times New Roman"/>
          <w:i/>
          <w:iCs/>
          <w:sz w:val="24"/>
          <w:szCs w:val="24"/>
        </w:rPr>
        <w:t xml:space="preserve">P </w:t>
      </w:r>
      <w:r w:rsidR="00AB1779">
        <w:rPr>
          <w:rFonts w:ascii="Times New Roman" w:eastAsia="Times New Roman" w:hAnsi="Times New Roman" w:cs="Times New Roman"/>
          <w:sz w:val="24"/>
          <w:szCs w:val="24"/>
        </w:rPr>
        <w:t>= 0</w:t>
      </w:r>
      <w:r w:rsidR="00AB1779" w:rsidRPr="00432A4F">
        <w:rPr>
          <w:rFonts w:ascii="Times New Roman" w:eastAsia="Times New Roman" w:hAnsi="Times New Roman" w:cs="Times New Roman"/>
          <w:sz w:val="24"/>
          <w:szCs w:val="24"/>
        </w:rPr>
        <w:t>.</w:t>
      </w:r>
      <w:r w:rsidR="00AB1779">
        <w:rPr>
          <w:rFonts w:ascii="Times New Roman" w:eastAsia="Times New Roman" w:hAnsi="Times New Roman" w:cs="Times New Roman"/>
          <w:sz w:val="24"/>
          <w:szCs w:val="24"/>
        </w:rPr>
        <w:t>616).</w:t>
      </w:r>
      <w:r w:rsidR="006F09D4">
        <w:rPr>
          <w:rFonts w:ascii="Times New Roman" w:eastAsia="Times New Roman" w:hAnsi="Times New Roman" w:cs="Times New Roman"/>
          <w:sz w:val="24"/>
          <w:szCs w:val="24"/>
        </w:rPr>
        <w:t xml:space="preserve"> However, with neighborhood, district, and individual controls, </w:t>
      </w:r>
      <w:r w:rsidR="000950C4">
        <w:rPr>
          <w:rFonts w:ascii="Times New Roman" w:eastAsia="Times New Roman" w:hAnsi="Times New Roman" w:cs="Times New Roman"/>
          <w:sz w:val="24"/>
          <w:szCs w:val="24"/>
        </w:rPr>
        <w:t xml:space="preserve">a teacher’s </w:t>
      </w:r>
      <w:r w:rsidR="006F09D4">
        <w:rPr>
          <w:rFonts w:ascii="Times New Roman" w:eastAsia="Times New Roman" w:hAnsi="Times New Roman" w:cs="Times New Roman"/>
          <w:sz w:val="24"/>
          <w:szCs w:val="24"/>
        </w:rPr>
        <w:t>gender</w:t>
      </w:r>
      <w:r w:rsidR="000950C4">
        <w:rPr>
          <w:rFonts w:ascii="Times New Roman" w:eastAsia="Times New Roman" w:hAnsi="Times New Roman" w:cs="Times New Roman"/>
          <w:sz w:val="24"/>
          <w:szCs w:val="24"/>
        </w:rPr>
        <w:t xml:space="preserve">, experience, race, </w:t>
      </w:r>
      <w:r w:rsidR="00BC5B6C">
        <w:rPr>
          <w:rFonts w:ascii="Times New Roman" w:eastAsia="Times New Roman" w:hAnsi="Times New Roman" w:cs="Times New Roman"/>
          <w:sz w:val="24"/>
          <w:szCs w:val="24"/>
        </w:rPr>
        <w:t>and student race</w:t>
      </w:r>
      <w:r w:rsidR="00474DB8">
        <w:rPr>
          <w:rFonts w:ascii="Times New Roman" w:eastAsia="Times New Roman" w:hAnsi="Times New Roman" w:cs="Times New Roman"/>
          <w:sz w:val="24"/>
          <w:szCs w:val="24"/>
        </w:rPr>
        <w:t xml:space="preserve"> remain a statistically significant predictor of teacher victimization. </w:t>
      </w:r>
      <w:r w:rsidR="00474DB8">
        <w:rPr>
          <w:rFonts w:ascii="Times New Roman" w:hAnsi="Times New Roman" w:cs="Times New Roman"/>
          <w:sz w:val="24"/>
        </w:rPr>
        <w:t>Females are associated with reporting statistically significantly more incidents of teacher victimization than males (</w:t>
      </w:r>
      <w:r w:rsidR="00474DB8" w:rsidRPr="00432A4F">
        <w:rPr>
          <w:rFonts w:ascii="Times New Roman" w:eastAsia="Times New Roman" w:hAnsi="Times New Roman" w:cs="Times New Roman"/>
          <w:sz w:val="24"/>
          <w:szCs w:val="24"/>
        </w:rPr>
        <w:t>β</w:t>
      </w:r>
      <w:r w:rsidR="00474DB8">
        <w:rPr>
          <w:rFonts w:ascii="Times New Roman" w:eastAsia="Times New Roman" w:hAnsi="Times New Roman" w:cs="Times New Roman"/>
          <w:sz w:val="24"/>
          <w:szCs w:val="24"/>
        </w:rPr>
        <w:t xml:space="preserve"> </w:t>
      </w:r>
      <w:r w:rsidR="00474DB8" w:rsidRPr="00432A4F">
        <w:rPr>
          <w:rFonts w:ascii="Times New Roman" w:eastAsia="Times New Roman" w:hAnsi="Times New Roman" w:cs="Times New Roman"/>
          <w:sz w:val="24"/>
          <w:szCs w:val="24"/>
        </w:rPr>
        <w:t xml:space="preserve">= </w:t>
      </w:r>
      <w:r w:rsidR="00474DB8">
        <w:rPr>
          <w:rFonts w:ascii="Times New Roman" w:eastAsia="Times New Roman" w:hAnsi="Times New Roman" w:cs="Times New Roman"/>
          <w:sz w:val="24"/>
          <w:szCs w:val="24"/>
        </w:rPr>
        <w:t>0.060</w:t>
      </w:r>
      <w:r w:rsidR="00474DB8" w:rsidRPr="00432A4F">
        <w:rPr>
          <w:rFonts w:ascii="Times New Roman" w:eastAsia="Times New Roman" w:hAnsi="Times New Roman" w:cs="Times New Roman"/>
          <w:sz w:val="24"/>
          <w:szCs w:val="24"/>
        </w:rPr>
        <w:t xml:space="preserve">, </w:t>
      </w:r>
      <w:r w:rsidR="00474DB8">
        <w:rPr>
          <w:rFonts w:ascii="Times New Roman" w:eastAsia="Times New Roman" w:hAnsi="Times New Roman" w:cs="Times New Roman"/>
          <w:i/>
          <w:iCs/>
          <w:sz w:val="24"/>
          <w:szCs w:val="24"/>
        </w:rPr>
        <w:t xml:space="preserve">P </w:t>
      </w:r>
      <w:r w:rsidR="00474DB8">
        <w:rPr>
          <w:rFonts w:ascii="Times New Roman" w:eastAsia="Times New Roman" w:hAnsi="Times New Roman" w:cs="Times New Roman"/>
          <w:sz w:val="24"/>
          <w:szCs w:val="24"/>
        </w:rPr>
        <w:t>= 0.016).</w:t>
      </w:r>
      <w:r w:rsidR="00A3369C">
        <w:rPr>
          <w:rFonts w:ascii="Times New Roman" w:eastAsia="Times New Roman" w:hAnsi="Times New Roman" w:cs="Times New Roman"/>
          <w:sz w:val="24"/>
          <w:szCs w:val="24"/>
        </w:rPr>
        <w:t xml:space="preserve"> Teachers with fewer than 3</w:t>
      </w:r>
      <w:r w:rsidR="008D200A">
        <w:rPr>
          <w:rFonts w:ascii="Times New Roman" w:eastAsia="Times New Roman" w:hAnsi="Times New Roman" w:cs="Times New Roman"/>
          <w:sz w:val="24"/>
          <w:szCs w:val="24"/>
        </w:rPr>
        <w:t xml:space="preserve"> </w:t>
      </w:r>
      <w:r w:rsidR="00A3369C">
        <w:rPr>
          <w:rFonts w:ascii="Times New Roman" w:eastAsia="Times New Roman" w:hAnsi="Times New Roman" w:cs="Times New Roman"/>
          <w:sz w:val="24"/>
          <w:szCs w:val="24"/>
        </w:rPr>
        <w:t>years’ experience report statistically fewer teacher victimizations (</w:t>
      </w:r>
      <w:r w:rsidR="00A3369C" w:rsidRPr="00432A4F">
        <w:rPr>
          <w:rFonts w:ascii="Times New Roman" w:eastAsia="Times New Roman" w:hAnsi="Times New Roman" w:cs="Times New Roman"/>
          <w:sz w:val="24"/>
          <w:szCs w:val="24"/>
        </w:rPr>
        <w:t>β</w:t>
      </w:r>
      <w:r w:rsidR="00A3369C">
        <w:rPr>
          <w:rFonts w:ascii="Times New Roman" w:eastAsia="Times New Roman" w:hAnsi="Times New Roman" w:cs="Times New Roman"/>
          <w:sz w:val="24"/>
          <w:szCs w:val="24"/>
        </w:rPr>
        <w:t xml:space="preserve"> </w:t>
      </w:r>
      <w:r w:rsidR="00A3369C" w:rsidRPr="00432A4F">
        <w:rPr>
          <w:rFonts w:ascii="Times New Roman" w:eastAsia="Times New Roman" w:hAnsi="Times New Roman" w:cs="Times New Roman"/>
          <w:sz w:val="24"/>
          <w:szCs w:val="24"/>
        </w:rPr>
        <w:t xml:space="preserve">= </w:t>
      </w:r>
      <w:r w:rsidR="00A3369C">
        <w:rPr>
          <w:rFonts w:ascii="Times New Roman" w:eastAsia="Times New Roman" w:hAnsi="Times New Roman" w:cs="Times New Roman"/>
          <w:sz w:val="24"/>
          <w:szCs w:val="24"/>
        </w:rPr>
        <w:t>-0.06</w:t>
      </w:r>
      <w:r w:rsidR="00A3369C" w:rsidRPr="00432A4F">
        <w:rPr>
          <w:rFonts w:ascii="Times New Roman" w:eastAsia="Times New Roman" w:hAnsi="Times New Roman" w:cs="Times New Roman"/>
          <w:sz w:val="24"/>
          <w:szCs w:val="24"/>
        </w:rPr>
        <w:t xml:space="preserve">, </w:t>
      </w:r>
      <w:r w:rsidR="00A3369C">
        <w:rPr>
          <w:rFonts w:ascii="Times New Roman" w:eastAsia="Times New Roman" w:hAnsi="Times New Roman" w:cs="Times New Roman"/>
          <w:i/>
          <w:iCs/>
          <w:sz w:val="24"/>
          <w:szCs w:val="24"/>
        </w:rPr>
        <w:t xml:space="preserve">P </w:t>
      </w:r>
      <w:r w:rsidR="00A3369C">
        <w:rPr>
          <w:rFonts w:ascii="Times New Roman" w:eastAsia="Times New Roman" w:hAnsi="Times New Roman" w:cs="Times New Roman"/>
          <w:sz w:val="24"/>
          <w:szCs w:val="24"/>
        </w:rPr>
        <w:t xml:space="preserve">= 0.017). </w:t>
      </w:r>
      <w:r w:rsidR="00BC5B6C">
        <w:rPr>
          <w:rFonts w:ascii="Times New Roman" w:eastAsia="Times New Roman" w:hAnsi="Times New Roman" w:cs="Times New Roman"/>
          <w:sz w:val="24"/>
          <w:szCs w:val="24"/>
        </w:rPr>
        <w:t>White teachers reported more incidents of teacher victimization than non-White teachers (</w:t>
      </w:r>
      <w:r w:rsidR="00BC5B6C" w:rsidRPr="00432A4F">
        <w:rPr>
          <w:rFonts w:ascii="Times New Roman" w:eastAsia="Times New Roman" w:hAnsi="Times New Roman" w:cs="Times New Roman"/>
          <w:sz w:val="24"/>
          <w:szCs w:val="24"/>
        </w:rPr>
        <w:t>β</w:t>
      </w:r>
      <w:r w:rsidR="00BC5B6C">
        <w:rPr>
          <w:rFonts w:ascii="Times New Roman" w:eastAsia="Times New Roman" w:hAnsi="Times New Roman" w:cs="Times New Roman"/>
          <w:sz w:val="24"/>
          <w:szCs w:val="24"/>
        </w:rPr>
        <w:t xml:space="preserve"> </w:t>
      </w:r>
      <w:r w:rsidR="00BC5B6C" w:rsidRPr="00432A4F">
        <w:rPr>
          <w:rFonts w:ascii="Times New Roman" w:eastAsia="Times New Roman" w:hAnsi="Times New Roman" w:cs="Times New Roman"/>
          <w:sz w:val="24"/>
          <w:szCs w:val="24"/>
        </w:rPr>
        <w:t xml:space="preserve">= </w:t>
      </w:r>
      <w:r w:rsidR="00BC5B6C">
        <w:rPr>
          <w:rFonts w:ascii="Times New Roman" w:eastAsia="Times New Roman" w:hAnsi="Times New Roman" w:cs="Times New Roman"/>
          <w:sz w:val="24"/>
          <w:szCs w:val="24"/>
        </w:rPr>
        <w:t>0.060</w:t>
      </w:r>
      <w:r w:rsidR="00BC5B6C" w:rsidRPr="00432A4F">
        <w:rPr>
          <w:rFonts w:ascii="Times New Roman" w:eastAsia="Times New Roman" w:hAnsi="Times New Roman" w:cs="Times New Roman"/>
          <w:sz w:val="24"/>
          <w:szCs w:val="24"/>
        </w:rPr>
        <w:t xml:space="preserve">, </w:t>
      </w:r>
      <w:r w:rsidR="00BC5B6C">
        <w:rPr>
          <w:rFonts w:ascii="Times New Roman" w:eastAsia="Times New Roman" w:hAnsi="Times New Roman" w:cs="Times New Roman"/>
          <w:i/>
          <w:iCs/>
          <w:sz w:val="24"/>
          <w:szCs w:val="24"/>
        </w:rPr>
        <w:t xml:space="preserve">P </w:t>
      </w:r>
      <w:r w:rsidR="00BC5B6C">
        <w:rPr>
          <w:rFonts w:ascii="Times New Roman" w:eastAsia="Times New Roman" w:hAnsi="Times New Roman" w:cs="Times New Roman"/>
          <w:sz w:val="24"/>
          <w:szCs w:val="24"/>
        </w:rPr>
        <w:t>= 0.018). Teachers in districts with a higher percentage of non-White students reported statistically significantly more incidents of teacher victimization (</w:t>
      </w:r>
      <w:r w:rsidR="00BC5B6C" w:rsidRPr="00432A4F">
        <w:rPr>
          <w:rFonts w:ascii="Times New Roman" w:eastAsia="Times New Roman" w:hAnsi="Times New Roman" w:cs="Times New Roman"/>
          <w:sz w:val="24"/>
          <w:szCs w:val="24"/>
        </w:rPr>
        <w:t>β</w:t>
      </w:r>
      <w:r w:rsidR="00BC5B6C">
        <w:rPr>
          <w:rFonts w:ascii="Times New Roman" w:eastAsia="Times New Roman" w:hAnsi="Times New Roman" w:cs="Times New Roman"/>
          <w:sz w:val="24"/>
          <w:szCs w:val="24"/>
        </w:rPr>
        <w:t xml:space="preserve"> </w:t>
      </w:r>
      <w:r w:rsidR="00BC5B6C" w:rsidRPr="00432A4F">
        <w:rPr>
          <w:rFonts w:ascii="Times New Roman" w:eastAsia="Times New Roman" w:hAnsi="Times New Roman" w:cs="Times New Roman"/>
          <w:sz w:val="24"/>
          <w:szCs w:val="24"/>
        </w:rPr>
        <w:t xml:space="preserve">= </w:t>
      </w:r>
      <w:r w:rsidR="00BC5B6C">
        <w:rPr>
          <w:rFonts w:ascii="Times New Roman" w:eastAsia="Times New Roman" w:hAnsi="Times New Roman" w:cs="Times New Roman"/>
          <w:sz w:val="24"/>
          <w:szCs w:val="24"/>
        </w:rPr>
        <w:t>0.16</w:t>
      </w:r>
      <w:r w:rsidR="00BC5B6C" w:rsidRPr="00432A4F">
        <w:rPr>
          <w:rFonts w:ascii="Times New Roman" w:eastAsia="Times New Roman" w:hAnsi="Times New Roman" w:cs="Times New Roman"/>
          <w:sz w:val="24"/>
          <w:szCs w:val="24"/>
        </w:rPr>
        <w:t xml:space="preserve">, </w:t>
      </w:r>
      <w:r w:rsidR="00BC5B6C">
        <w:rPr>
          <w:rFonts w:ascii="Times New Roman" w:eastAsia="Times New Roman" w:hAnsi="Times New Roman" w:cs="Times New Roman"/>
          <w:i/>
          <w:iCs/>
          <w:sz w:val="24"/>
          <w:szCs w:val="24"/>
        </w:rPr>
        <w:t xml:space="preserve">P </w:t>
      </w:r>
      <w:r w:rsidR="00BC5B6C">
        <w:rPr>
          <w:rFonts w:ascii="Times New Roman" w:eastAsia="Times New Roman" w:hAnsi="Times New Roman" w:cs="Times New Roman"/>
          <w:sz w:val="24"/>
          <w:szCs w:val="24"/>
        </w:rPr>
        <w:t>= 0.004). In addition, with the neighborhood, district, and individual controls</w:t>
      </w:r>
      <w:r w:rsidR="008C58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 increase in</w:t>
      </w:r>
      <w:r w:rsidR="00B21FA4">
        <w:rPr>
          <w:rFonts w:ascii="Times New Roman" w:eastAsia="Times New Roman" w:hAnsi="Times New Roman" w:cs="Times New Roman"/>
          <w:sz w:val="24"/>
          <w:szCs w:val="24"/>
        </w:rPr>
        <w:t xml:space="preserve"> </w:t>
      </w:r>
      <w:r w:rsidR="0066488C">
        <w:rPr>
          <w:rFonts w:ascii="Times New Roman" w:eastAsia="Times New Roman" w:hAnsi="Times New Roman" w:cs="Times New Roman"/>
          <w:sz w:val="24"/>
          <w:szCs w:val="24"/>
        </w:rPr>
        <w:t>parent</w:t>
      </w:r>
      <w:r w:rsidR="00D81C14">
        <w:rPr>
          <w:rFonts w:ascii="Times New Roman" w:eastAsia="Times New Roman" w:hAnsi="Times New Roman" w:cs="Times New Roman"/>
          <w:sz w:val="24"/>
          <w:szCs w:val="24"/>
        </w:rPr>
        <w:t>-teacher conference rates indicate</w:t>
      </w:r>
      <w:r w:rsidR="00B21FA4">
        <w:rPr>
          <w:rFonts w:ascii="Times New Roman" w:eastAsia="Times New Roman" w:hAnsi="Times New Roman" w:cs="Times New Roman"/>
          <w:sz w:val="24"/>
          <w:szCs w:val="24"/>
        </w:rPr>
        <w:t>s</w:t>
      </w:r>
      <w:r w:rsidR="00D81C14">
        <w:rPr>
          <w:rFonts w:ascii="Times New Roman" w:eastAsia="Times New Roman" w:hAnsi="Times New Roman" w:cs="Times New Roman"/>
          <w:sz w:val="24"/>
          <w:szCs w:val="24"/>
        </w:rPr>
        <w:t xml:space="preserve"> an increase in</w:t>
      </w:r>
      <w:r w:rsidR="00EF64ED">
        <w:rPr>
          <w:rFonts w:ascii="Times New Roman" w:eastAsia="Times New Roman" w:hAnsi="Times New Roman" w:cs="Times New Roman"/>
          <w:sz w:val="24"/>
          <w:szCs w:val="24"/>
        </w:rPr>
        <w:t xml:space="preserve"> teacher victimization </w:t>
      </w:r>
      <w:r w:rsidR="007A7FA9" w:rsidRPr="00432A4F">
        <w:rPr>
          <w:rFonts w:ascii="Times New Roman" w:hAnsi="Times New Roman" w:cs="Times New Roman"/>
          <w:sz w:val="24"/>
          <w:szCs w:val="24"/>
        </w:rPr>
        <w:t>(</w:t>
      </w:r>
      <w:r w:rsidR="007A7FA9" w:rsidRPr="00432A4F">
        <w:rPr>
          <w:rFonts w:ascii="Times New Roman" w:eastAsia="Times New Roman" w:hAnsi="Times New Roman" w:cs="Times New Roman"/>
          <w:sz w:val="24"/>
          <w:szCs w:val="24"/>
        </w:rPr>
        <w:t>β</w:t>
      </w:r>
      <w:r w:rsidR="00B21FA4">
        <w:rPr>
          <w:rFonts w:ascii="Times New Roman" w:eastAsia="Times New Roman" w:hAnsi="Times New Roman" w:cs="Times New Roman"/>
          <w:sz w:val="24"/>
          <w:szCs w:val="24"/>
        </w:rPr>
        <w:t xml:space="preserve"> </w:t>
      </w:r>
      <w:r w:rsidR="007A7FA9" w:rsidRPr="00432A4F">
        <w:rPr>
          <w:rFonts w:ascii="Times New Roman" w:eastAsia="Times New Roman" w:hAnsi="Times New Roman" w:cs="Times New Roman"/>
          <w:sz w:val="24"/>
          <w:szCs w:val="24"/>
        </w:rPr>
        <w:t>= 0.</w:t>
      </w:r>
      <w:r w:rsidR="0057227A">
        <w:rPr>
          <w:rFonts w:ascii="Times New Roman" w:eastAsia="Times New Roman" w:hAnsi="Times New Roman" w:cs="Times New Roman"/>
          <w:sz w:val="24"/>
          <w:szCs w:val="24"/>
        </w:rPr>
        <w:t>06</w:t>
      </w:r>
      <w:r w:rsidR="007A7FA9" w:rsidRPr="00432A4F">
        <w:rPr>
          <w:rFonts w:ascii="Times New Roman" w:eastAsia="Times New Roman" w:hAnsi="Times New Roman" w:cs="Times New Roman"/>
          <w:sz w:val="24"/>
          <w:szCs w:val="24"/>
        </w:rPr>
        <w:t xml:space="preserve">, </w:t>
      </w:r>
      <w:r w:rsidR="00B21FA4">
        <w:rPr>
          <w:rFonts w:ascii="Times New Roman" w:eastAsia="Times New Roman" w:hAnsi="Times New Roman" w:cs="Times New Roman"/>
          <w:i/>
          <w:iCs/>
          <w:sz w:val="24"/>
          <w:szCs w:val="24"/>
        </w:rPr>
        <w:t xml:space="preserve">P </w:t>
      </w:r>
      <w:r w:rsidR="007A7FA9">
        <w:rPr>
          <w:rFonts w:ascii="Times New Roman" w:eastAsia="Times New Roman" w:hAnsi="Times New Roman" w:cs="Times New Roman"/>
          <w:sz w:val="24"/>
          <w:szCs w:val="24"/>
        </w:rPr>
        <w:t>=</w:t>
      </w:r>
      <w:r w:rsidR="00B21FA4">
        <w:rPr>
          <w:rFonts w:ascii="Times New Roman" w:eastAsia="Times New Roman" w:hAnsi="Times New Roman" w:cs="Times New Roman"/>
          <w:sz w:val="24"/>
          <w:szCs w:val="24"/>
        </w:rPr>
        <w:t xml:space="preserve"> 0</w:t>
      </w:r>
      <w:r w:rsidR="007A7FA9" w:rsidRPr="00432A4F">
        <w:rPr>
          <w:rFonts w:ascii="Times New Roman" w:eastAsia="Times New Roman" w:hAnsi="Times New Roman" w:cs="Times New Roman"/>
          <w:sz w:val="24"/>
          <w:szCs w:val="24"/>
        </w:rPr>
        <w:t>.0</w:t>
      </w:r>
      <w:r w:rsidR="0057227A">
        <w:rPr>
          <w:rFonts w:ascii="Times New Roman" w:eastAsia="Times New Roman" w:hAnsi="Times New Roman" w:cs="Times New Roman"/>
          <w:sz w:val="24"/>
          <w:szCs w:val="24"/>
        </w:rPr>
        <w:t>23</w:t>
      </w:r>
      <w:r w:rsidR="007A7FA9" w:rsidRPr="00432A4F">
        <w:rPr>
          <w:rFonts w:ascii="Times New Roman" w:eastAsia="Times New Roman" w:hAnsi="Times New Roman" w:cs="Times New Roman"/>
          <w:sz w:val="24"/>
          <w:szCs w:val="24"/>
        </w:rPr>
        <w:t>).</w:t>
      </w:r>
      <w:r w:rsidR="0057227A">
        <w:rPr>
          <w:rFonts w:ascii="Times New Roman" w:eastAsia="Times New Roman" w:hAnsi="Times New Roman" w:cs="Times New Roman"/>
          <w:sz w:val="24"/>
          <w:szCs w:val="24"/>
        </w:rPr>
        <w:t xml:space="preserve"> It is important to note</w:t>
      </w:r>
      <w:r w:rsidR="00D81C14">
        <w:rPr>
          <w:rFonts w:ascii="Times New Roman" w:eastAsia="Times New Roman" w:hAnsi="Times New Roman" w:cs="Times New Roman"/>
          <w:sz w:val="24"/>
          <w:szCs w:val="24"/>
        </w:rPr>
        <w:t xml:space="preserve"> that </w:t>
      </w:r>
      <w:r w:rsidR="0057227A">
        <w:rPr>
          <w:rFonts w:ascii="Times New Roman" w:eastAsia="Times New Roman" w:hAnsi="Times New Roman" w:cs="Times New Roman"/>
          <w:sz w:val="24"/>
          <w:szCs w:val="24"/>
        </w:rPr>
        <w:t>this</w:t>
      </w:r>
      <w:r w:rsidR="00D81C14">
        <w:rPr>
          <w:rFonts w:ascii="Times New Roman" w:eastAsia="Times New Roman" w:hAnsi="Times New Roman" w:cs="Times New Roman"/>
          <w:sz w:val="24"/>
          <w:szCs w:val="24"/>
        </w:rPr>
        <w:t xml:space="preserve"> relationship</w:t>
      </w:r>
      <w:r w:rsidR="0057227A">
        <w:rPr>
          <w:rFonts w:ascii="Times New Roman" w:eastAsia="Times New Roman" w:hAnsi="Times New Roman" w:cs="Times New Roman"/>
          <w:sz w:val="24"/>
          <w:szCs w:val="24"/>
        </w:rPr>
        <w:t xml:space="preserve"> should be inter</w:t>
      </w:r>
      <w:r w:rsidR="00D81C14">
        <w:rPr>
          <w:rFonts w:ascii="Times New Roman" w:eastAsia="Times New Roman" w:hAnsi="Times New Roman" w:cs="Times New Roman"/>
          <w:sz w:val="24"/>
          <w:szCs w:val="24"/>
        </w:rPr>
        <w:t>pre</w:t>
      </w:r>
      <w:r w:rsidR="0057227A">
        <w:rPr>
          <w:rFonts w:ascii="Times New Roman" w:eastAsia="Times New Roman" w:hAnsi="Times New Roman" w:cs="Times New Roman"/>
          <w:sz w:val="24"/>
          <w:szCs w:val="24"/>
        </w:rPr>
        <w:t>ted with caution</w:t>
      </w:r>
      <w:r w:rsidR="005910BD">
        <w:rPr>
          <w:rFonts w:ascii="Times New Roman" w:eastAsia="Times New Roman" w:hAnsi="Times New Roman" w:cs="Times New Roman"/>
          <w:sz w:val="24"/>
          <w:szCs w:val="24"/>
        </w:rPr>
        <w:t xml:space="preserve">. Parent-teacher conferences were part of a </w:t>
      </w:r>
      <w:r w:rsidR="00D81C14">
        <w:rPr>
          <w:rFonts w:ascii="Times New Roman" w:eastAsia="Times New Roman" w:hAnsi="Times New Roman" w:cs="Times New Roman"/>
          <w:sz w:val="24"/>
          <w:szCs w:val="24"/>
        </w:rPr>
        <w:t>more extensive</w:t>
      </w:r>
      <w:r w:rsidR="005910BD">
        <w:rPr>
          <w:rFonts w:ascii="Times New Roman" w:eastAsia="Times New Roman" w:hAnsi="Times New Roman" w:cs="Times New Roman"/>
          <w:sz w:val="24"/>
          <w:szCs w:val="24"/>
        </w:rPr>
        <w:t xml:space="preserve"> set of controls related to neighborhood factors. </w:t>
      </w:r>
    </w:p>
    <w:p w14:paraId="28B1F163" w14:textId="3FF95D8E" w:rsidR="0046643E" w:rsidRDefault="0046643E" w:rsidP="0046643E">
      <w:pPr>
        <w:spacing w:line="480" w:lineRule="auto"/>
        <w:ind w:firstLine="720"/>
        <w:rPr>
          <w:rFonts w:ascii="Times New Roman" w:eastAsia="Times New Roman" w:hAnsi="Times New Roman" w:cs="Times New Roman"/>
          <w:sz w:val="24"/>
          <w:szCs w:val="24"/>
        </w:rPr>
      </w:pPr>
    </w:p>
    <w:p w14:paraId="7280B158" w14:textId="4D862D12" w:rsidR="005447F6" w:rsidRDefault="005447F6" w:rsidP="005447F6">
      <w:pPr>
        <w:pStyle w:val="NoSpacing"/>
        <w:spacing w:line="480" w:lineRule="auto"/>
        <w:ind w:firstLine="720"/>
        <w:rPr>
          <w:rFonts w:ascii="Times New Roman" w:hAnsi="Times New Roman" w:cs="Times New Roman"/>
          <w:sz w:val="24"/>
          <w:szCs w:val="24"/>
        </w:rPr>
      </w:pPr>
    </w:p>
    <w:p w14:paraId="33DAC9DF" w14:textId="71AD259F" w:rsidR="009D0E77" w:rsidRDefault="009D0E77" w:rsidP="00085E07">
      <w:pPr>
        <w:spacing w:line="480" w:lineRule="auto"/>
        <w:rPr>
          <w:rFonts w:ascii="Times New Roman" w:eastAsia="Times New Roman" w:hAnsi="Times New Roman" w:cs="Times New Roman"/>
          <w:sz w:val="24"/>
          <w:szCs w:val="24"/>
        </w:rPr>
      </w:pPr>
    </w:p>
    <w:p w14:paraId="2A795923" w14:textId="0C5D526F" w:rsidR="009D0E77" w:rsidRDefault="009D0E77" w:rsidP="00085E07">
      <w:pPr>
        <w:spacing w:line="480" w:lineRule="auto"/>
        <w:rPr>
          <w:rFonts w:ascii="Times New Roman" w:eastAsia="Times New Roman" w:hAnsi="Times New Roman" w:cs="Times New Roman"/>
          <w:sz w:val="24"/>
          <w:szCs w:val="24"/>
        </w:rPr>
      </w:pPr>
    </w:p>
    <w:p w14:paraId="3266A28E" w14:textId="77777777" w:rsidR="005A5DA8" w:rsidRDefault="005A5DA8" w:rsidP="005A5DA8">
      <w:pPr>
        <w:pStyle w:val="NoSpacing"/>
        <w:spacing w:line="480" w:lineRule="auto"/>
        <w:rPr>
          <w:rFonts w:ascii="Times New Roman" w:hAnsi="Times New Roman" w:cs="Times New Roman"/>
          <w:b/>
          <w:bCs/>
          <w:iCs/>
          <w:sz w:val="24"/>
          <w:szCs w:val="24"/>
        </w:rPr>
        <w:sectPr w:rsidR="005A5DA8" w:rsidSect="008532D6">
          <w:pgSz w:w="12240" w:h="15840"/>
          <w:pgMar w:top="1440" w:right="1440" w:bottom="1440" w:left="1440" w:header="720" w:footer="720" w:gutter="0"/>
          <w:cols w:space="720"/>
          <w:docGrid w:linePitch="360"/>
        </w:sectPr>
      </w:pPr>
    </w:p>
    <w:p w14:paraId="59735090" w14:textId="2B9D1205" w:rsidR="00085E07" w:rsidRPr="00822EE8" w:rsidRDefault="00085E07" w:rsidP="005422A3">
      <w:pPr>
        <w:pStyle w:val="NoSpacing"/>
        <w:rPr>
          <w:rFonts w:ascii="Times New Roman" w:hAnsi="Times New Roman" w:cs="Times New Roman"/>
          <w:i/>
          <w:sz w:val="24"/>
          <w:szCs w:val="24"/>
        </w:rPr>
      </w:pPr>
      <w:r w:rsidRPr="002F3765">
        <w:rPr>
          <w:rFonts w:ascii="Times New Roman" w:hAnsi="Times New Roman" w:cs="Times New Roman"/>
          <w:b/>
          <w:bCs/>
          <w:iCs/>
          <w:sz w:val="24"/>
          <w:szCs w:val="24"/>
        </w:rPr>
        <w:lastRenderedPageBreak/>
        <w:t xml:space="preserve">Table </w:t>
      </w:r>
      <w:r w:rsidR="004160AB">
        <w:rPr>
          <w:rFonts w:ascii="Times New Roman" w:hAnsi="Times New Roman" w:cs="Times New Roman"/>
          <w:b/>
          <w:bCs/>
          <w:iCs/>
          <w:sz w:val="24"/>
          <w:szCs w:val="24"/>
        </w:rPr>
        <w:t>2</w:t>
      </w:r>
      <w:r w:rsidR="0074708C">
        <w:rPr>
          <w:rFonts w:ascii="Times New Roman" w:hAnsi="Times New Roman" w:cs="Times New Roman"/>
          <w:b/>
          <w:bCs/>
          <w:iCs/>
          <w:sz w:val="24"/>
          <w:szCs w:val="24"/>
        </w:rPr>
        <w:t>0</w:t>
      </w:r>
      <w:r w:rsidR="004160AB">
        <w:rPr>
          <w:rFonts w:ascii="Times New Roman" w:hAnsi="Times New Roman" w:cs="Times New Roman"/>
          <w:b/>
          <w:bCs/>
          <w:iCs/>
          <w:sz w:val="24"/>
          <w:szCs w:val="24"/>
        </w:rPr>
        <w:t xml:space="preserve">. </w:t>
      </w:r>
      <w:r w:rsidRPr="00572416">
        <w:rPr>
          <w:rFonts w:ascii="Times New Roman" w:hAnsi="Times New Roman" w:cs="Times New Roman"/>
          <w:b/>
          <w:bCs/>
          <w:i/>
          <w:sz w:val="24"/>
          <w:szCs w:val="24"/>
        </w:rPr>
        <w:t xml:space="preserve">Regression </w:t>
      </w:r>
      <w:r w:rsidR="00B21FA4" w:rsidRPr="00572416">
        <w:rPr>
          <w:rFonts w:ascii="Times New Roman" w:hAnsi="Times New Roman" w:cs="Times New Roman"/>
          <w:b/>
          <w:bCs/>
          <w:i/>
          <w:sz w:val="24"/>
          <w:szCs w:val="24"/>
        </w:rPr>
        <w:t xml:space="preserve">Models Predicting Teacher Victimization </w:t>
      </w:r>
      <w:r w:rsidRPr="00572416">
        <w:rPr>
          <w:rFonts w:ascii="Times New Roman" w:hAnsi="Times New Roman" w:cs="Times New Roman"/>
          <w:b/>
          <w:bCs/>
          <w:i/>
          <w:sz w:val="24"/>
          <w:szCs w:val="24"/>
        </w:rPr>
        <w:t xml:space="preserve">and LGB </w:t>
      </w:r>
      <w:r w:rsidR="00B21FA4" w:rsidRPr="00572416">
        <w:rPr>
          <w:rFonts w:ascii="Times New Roman" w:hAnsi="Times New Roman" w:cs="Times New Roman"/>
          <w:b/>
          <w:bCs/>
          <w:i/>
          <w:sz w:val="24"/>
          <w:szCs w:val="24"/>
        </w:rPr>
        <w:t>Status</w:t>
      </w:r>
    </w:p>
    <w:tbl>
      <w:tblPr>
        <w:tblW w:w="5000" w:type="pct"/>
        <w:tblLook w:val="04A0" w:firstRow="1" w:lastRow="0" w:firstColumn="1" w:lastColumn="0" w:noHBand="0" w:noVBand="1"/>
      </w:tblPr>
      <w:tblGrid>
        <w:gridCol w:w="3754"/>
        <w:gridCol w:w="1166"/>
        <w:gridCol w:w="1014"/>
        <w:gridCol w:w="1014"/>
        <w:gridCol w:w="1166"/>
        <w:gridCol w:w="890"/>
        <w:gridCol w:w="891"/>
        <w:gridCol w:w="1166"/>
        <w:gridCol w:w="891"/>
        <w:gridCol w:w="1008"/>
      </w:tblGrid>
      <w:tr w:rsidR="00ED71F7" w:rsidRPr="00822EE8" w14:paraId="0658D86C" w14:textId="77777777" w:rsidTr="007570DA">
        <w:trPr>
          <w:trHeight w:val="308"/>
        </w:trPr>
        <w:tc>
          <w:tcPr>
            <w:tcW w:w="1490" w:type="pct"/>
            <w:tcBorders>
              <w:top w:val="single" w:sz="8" w:space="0" w:color="152935"/>
            </w:tcBorders>
            <w:shd w:val="clear" w:color="auto" w:fill="auto"/>
            <w:noWrap/>
            <w:vAlign w:val="center"/>
          </w:tcPr>
          <w:p w14:paraId="37E69053" w14:textId="77777777" w:rsidR="00085E07" w:rsidRPr="00822EE8" w:rsidRDefault="00085E07" w:rsidP="005A5DA8">
            <w:pPr>
              <w:spacing w:after="0" w:line="360" w:lineRule="auto"/>
              <w:rPr>
                <w:rFonts w:ascii="Times New Roman" w:eastAsia="Times New Roman" w:hAnsi="Times New Roman" w:cs="Times New Roman"/>
                <w:color w:val="000000"/>
                <w:sz w:val="24"/>
                <w:szCs w:val="24"/>
              </w:rPr>
            </w:pPr>
          </w:p>
        </w:tc>
        <w:tc>
          <w:tcPr>
            <w:tcW w:w="1251" w:type="pct"/>
            <w:gridSpan w:val="3"/>
            <w:tcBorders>
              <w:top w:val="single" w:sz="8" w:space="0" w:color="152935"/>
              <w:bottom w:val="single" w:sz="8" w:space="0" w:color="152935"/>
            </w:tcBorders>
            <w:shd w:val="clear" w:color="auto" w:fill="auto"/>
            <w:vAlign w:val="center"/>
          </w:tcPr>
          <w:p w14:paraId="233B8071" w14:textId="373C514C" w:rsidR="00085E07" w:rsidRPr="00822EE8" w:rsidRDefault="00085E07" w:rsidP="005A5DA8">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 xml:space="preserve">Model </w:t>
            </w:r>
            <w:r w:rsidR="00740514">
              <w:rPr>
                <w:rFonts w:ascii="Times New Roman" w:eastAsia="Times New Roman" w:hAnsi="Times New Roman" w:cs="Times New Roman"/>
                <w:color w:val="333333"/>
              </w:rPr>
              <w:t>1</w:t>
            </w:r>
          </w:p>
        </w:tc>
        <w:tc>
          <w:tcPr>
            <w:tcW w:w="1107" w:type="pct"/>
            <w:gridSpan w:val="3"/>
            <w:tcBorders>
              <w:top w:val="single" w:sz="8" w:space="0" w:color="152935"/>
              <w:bottom w:val="single" w:sz="8" w:space="0" w:color="152935"/>
            </w:tcBorders>
            <w:shd w:val="clear" w:color="auto" w:fill="auto"/>
            <w:vAlign w:val="center"/>
          </w:tcPr>
          <w:p w14:paraId="3CBB430C" w14:textId="77777777" w:rsidR="00085E07" w:rsidRPr="00822EE8" w:rsidRDefault="00085E07" w:rsidP="005A5DA8">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Model 2</w:t>
            </w:r>
          </w:p>
        </w:tc>
        <w:tc>
          <w:tcPr>
            <w:tcW w:w="1152" w:type="pct"/>
            <w:gridSpan w:val="3"/>
            <w:tcBorders>
              <w:top w:val="single" w:sz="8" w:space="0" w:color="152935"/>
              <w:bottom w:val="single" w:sz="8" w:space="0" w:color="152935"/>
            </w:tcBorders>
            <w:shd w:val="clear" w:color="auto" w:fill="auto"/>
            <w:vAlign w:val="center"/>
          </w:tcPr>
          <w:p w14:paraId="7707EE96" w14:textId="77777777" w:rsidR="00085E07" w:rsidRPr="00822EE8" w:rsidRDefault="00085E07" w:rsidP="005A5DA8">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Model 3</w:t>
            </w:r>
          </w:p>
        </w:tc>
      </w:tr>
      <w:tr w:rsidR="003F4CDD" w:rsidRPr="00822EE8" w14:paraId="21D78E5E" w14:textId="77777777" w:rsidTr="007570DA">
        <w:trPr>
          <w:trHeight w:val="308"/>
        </w:trPr>
        <w:tc>
          <w:tcPr>
            <w:tcW w:w="1490" w:type="pct"/>
            <w:tcBorders>
              <w:bottom w:val="single" w:sz="8" w:space="0" w:color="152935"/>
            </w:tcBorders>
            <w:shd w:val="clear" w:color="auto" w:fill="auto"/>
            <w:noWrap/>
            <w:vAlign w:val="center"/>
            <w:hideMark/>
          </w:tcPr>
          <w:p w14:paraId="19735851" w14:textId="77777777" w:rsidR="00085E07" w:rsidRPr="00822EE8" w:rsidRDefault="00085E07" w:rsidP="005A5DA8">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Variable</w:t>
            </w:r>
          </w:p>
        </w:tc>
        <w:tc>
          <w:tcPr>
            <w:tcW w:w="385" w:type="pct"/>
            <w:tcBorders>
              <w:top w:val="single" w:sz="8" w:space="0" w:color="152935"/>
              <w:bottom w:val="single" w:sz="8" w:space="0" w:color="152935"/>
            </w:tcBorders>
            <w:shd w:val="clear" w:color="auto" w:fill="auto"/>
            <w:vAlign w:val="center"/>
            <w:hideMark/>
          </w:tcPr>
          <w:p w14:paraId="790FCDED" w14:textId="77777777" w:rsidR="00085E07" w:rsidRPr="00822EE8" w:rsidRDefault="00085E07" w:rsidP="005A5DA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433" w:type="pct"/>
            <w:tcBorders>
              <w:top w:val="single" w:sz="8" w:space="0" w:color="152935"/>
              <w:bottom w:val="single" w:sz="8" w:space="0" w:color="152935"/>
            </w:tcBorders>
            <w:shd w:val="clear" w:color="auto" w:fill="auto"/>
            <w:vAlign w:val="center"/>
            <w:hideMark/>
          </w:tcPr>
          <w:p w14:paraId="6E5BE745" w14:textId="77777777" w:rsidR="00085E07" w:rsidRPr="00822EE8" w:rsidRDefault="00085E07" w:rsidP="005A5DA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433" w:type="pct"/>
            <w:tcBorders>
              <w:top w:val="single" w:sz="8" w:space="0" w:color="152935"/>
              <w:bottom w:val="single" w:sz="8" w:space="0" w:color="152935"/>
            </w:tcBorders>
            <w:shd w:val="clear" w:color="auto" w:fill="auto"/>
            <w:vAlign w:val="center"/>
            <w:hideMark/>
          </w:tcPr>
          <w:p w14:paraId="56C42ABD" w14:textId="77777777" w:rsidR="00085E07" w:rsidRPr="00822EE8" w:rsidRDefault="00085E07" w:rsidP="005A5DA8">
            <w:pPr>
              <w:spacing w:after="0" w:line="360" w:lineRule="auto"/>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c>
          <w:tcPr>
            <w:tcW w:w="337" w:type="pct"/>
            <w:tcBorders>
              <w:top w:val="single" w:sz="8" w:space="0" w:color="152935"/>
              <w:bottom w:val="single" w:sz="8" w:space="0" w:color="152935"/>
            </w:tcBorders>
            <w:shd w:val="clear" w:color="auto" w:fill="auto"/>
            <w:vAlign w:val="center"/>
            <w:hideMark/>
          </w:tcPr>
          <w:p w14:paraId="3EA88B6C" w14:textId="77777777" w:rsidR="00085E07" w:rsidRPr="00822EE8" w:rsidRDefault="00085E07" w:rsidP="005A5DA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385" w:type="pct"/>
            <w:tcBorders>
              <w:top w:val="single" w:sz="8" w:space="0" w:color="152935"/>
              <w:bottom w:val="single" w:sz="8" w:space="0" w:color="152935"/>
            </w:tcBorders>
            <w:shd w:val="clear" w:color="auto" w:fill="auto"/>
            <w:vAlign w:val="center"/>
            <w:hideMark/>
          </w:tcPr>
          <w:p w14:paraId="62F98440" w14:textId="77777777" w:rsidR="00085E07" w:rsidRPr="00822EE8" w:rsidRDefault="00085E07" w:rsidP="005A5DA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385" w:type="pct"/>
            <w:tcBorders>
              <w:top w:val="single" w:sz="8" w:space="0" w:color="152935"/>
              <w:bottom w:val="single" w:sz="8" w:space="0" w:color="152935"/>
            </w:tcBorders>
            <w:shd w:val="clear" w:color="auto" w:fill="auto"/>
            <w:vAlign w:val="center"/>
            <w:hideMark/>
          </w:tcPr>
          <w:p w14:paraId="1953792C" w14:textId="77777777" w:rsidR="00085E07" w:rsidRPr="00822EE8" w:rsidRDefault="00085E07" w:rsidP="005A5DA8">
            <w:pPr>
              <w:spacing w:after="0" w:line="360" w:lineRule="auto"/>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c>
          <w:tcPr>
            <w:tcW w:w="337" w:type="pct"/>
            <w:tcBorders>
              <w:top w:val="single" w:sz="8" w:space="0" w:color="152935"/>
              <w:bottom w:val="single" w:sz="8" w:space="0" w:color="152935"/>
            </w:tcBorders>
            <w:shd w:val="clear" w:color="auto" w:fill="auto"/>
            <w:vAlign w:val="center"/>
            <w:hideMark/>
          </w:tcPr>
          <w:p w14:paraId="325C525E" w14:textId="77777777" w:rsidR="00085E07" w:rsidRPr="00822EE8" w:rsidRDefault="00085E07" w:rsidP="005A5DA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385" w:type="pct"/>
            <w:tcBorders>
              <w:top w:val="single" w:sz="8" w:space="0" w:color="152935"/>
              <w:bottom w:val="single" w:sz="8" w:space="0" w:color="152935"/>
            </w:tcBorders>
            <w:shd w:val="clear" w:color="auto" w:fill="auto"/>
            <w:vAlign w:val="center"/>
            <w:hideMark/>
          </w:tcPr>
          <w:p w14:paraId="1AD0C1A2" w14:textId="77777777" w:rsidR="00085E07" w:rsidRPr="00822EE8" w:rsidRDefault="00085E07" w:rsidP="005A5DA8">
            <w:pPr>
              <w:spacing w:after="0" w:line="360" w:lineRule="auto"/>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430" w:type="pct"/>
            <w:tcBorders>
              <w:top w:val="single" w:sz="8" w:space="0" w:color="152935"/>
              <w:bottom w:val="single" w:sz="8" w:space="0" w:color="152935"/>
            </w:tcBorders>
            <w:shd w:val="clear" w:color="auto" w:fill="auto"/>
            <w:vAlign w:val="center"/>
            <w:hideMark/>
          </w:tcPr>
          <w:p w14:paraId="55A12364" w14:textId="77777777" w:rsidR="00085E07" w:rsidRPr="00822EE8" w:rsidRDefault="00085E07" w:rsidP="005A5DA8">
            <w:pPr>
              <w:spacing w:after="0" w:line="360" w:lineRule="auto"/>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r>
      <w:tr w:rsidR="003F4CDD" w:rsidRPr="00822EE8" w14:paraId="7D1D90F1" w14:textId="77777777" w:rsidTr="007570DA">
        <w:trPr>
          <w:trHeight w:val="308"/>
        </w:trPr>
        <w:tc>
          <w:tcPr>
            <w:tcW w:w="1490" w:type="pct"/>
            <w:tcBorders>
              <w:top w:val="single" w:sz="8" w:space="0" w:color="152935"/>
            </w:tcBorders>
            <w:shd w:val="clear" w:color="auto" w:fill="auto"/>
            <w:noWrap/>
            <w:vAlign w:val="center"/>
          </w:tcPr>
          <w:p w14:paraId="657D7A39" w14:textId="77777777" w:rsidR="00085E07" w:rsidRPr="00822EE8" w:rsidRDefault="00085E07" w:rsidP="005A5DA8">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LGB Status</w:t>
            </w:r>
          </w:p>
        </w:tc>
        <w:tc>
          <w:tcPr>
            <w:tcW w:w="385" w:type="pct"/>
            <w:tcBorders>
              <w:top w:val="single" w:sz="8" w:space="0" w:color="152935"/>
            </w:tcBorders>
            <w:shd w:val="clear" w:color="auto" w:fill="auto"/>
            <w:vAlign w:val="center"/>
          </w:tcPr>
          <w:p w14:paraId="19C6C0E4"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433" w:type="pct"/>
            <w:tcBorders>
              <w:top w:val="single" w:sz="8" w:space="0" w:color="152935"/>
            </w:tcBorders>
            <w:shd w:val="clear" w:color="auto" w:fill="auto"/>
            <w:vAlign w:val="center"/>
          </w:tcPr>
          <w:p w14:paraId="78E298AE" w14:textId="77777777"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433" w:type="pct"/>
            <w:tcBorders>
              <w:top w:val="single" w:sz="8" w:space="0" w:color="152935"/>
            </w:tcBorders>
            <w:shd w:val="clear" w:color="auto" w:fill="auto"/>
            <w:vAlign w:val="center"/>
          </w:tcPr>
          <w:p w14:paraId="280851B6" w14:textId="77777777"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337" w:type="pct"/>
            <w:tcBorders>
              <w:top w:val="single" w:sz="8" w:space="0" w:color="152935"/>
            </w:tcBorders>
            <w:shd w:val="clear" w:color="auto" w:fill="auto"/>
            <w:vAlign w:val="center"/>
          </w:tcPr>
          <w:p w14:paraId="62336864" w14:textId="5E4E700A"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9</w:t>
            </w:r>
          </w:p>
        </w:tc>
        <w:tc>
          <w:tcPr>
            <w:tcW w:w="385" w:type="pct"/>
            <w:tcBorders>
              <w:top w:val="single" w:sz="8" w:space="0" w:color="152935"/>
            </w:tcBorders>
            <w:shd w:val="clear" w:color="auto" w:fill="auto"/>
            <w:vAlign w:val="center"/>
          </w:tcPr>
          <w:p w14:paraId="6938A3C9" w14:textId="77777777"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385" w:type="pct"/>
            <w:tcBorders>
              <w:top w:val="single" w:sz="8" w:space="0" w:color="152935"/>
            </w:tcBorders>
            <w:shd w:val="clear" w:color="auto" w:fill="auto"/>
            <w:vAlign w:val="center"/>
          </w:tcPr>
          <w:p w14:paraId="3CF03F98" w14:textId="77777777"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.454</w:t>
            </w:r>
          </w:p>
        </w:tc>
        <w:tc>
          <w:tcPr>
            <w:tcW w:w="337" w:type="pct"/>
            <w:tcBorders>
              <w:top w:val="single" w:sz="8" w:space="0" w:color="152935"/>
            </w:tcBorders>
            <w:shd w:val="clear" w:color="auto" w:fill="auto"/>
            <w:vAlign w:val="center"/>
          </w:tcPr>
          <w:p w14:paraId="67C4816F" w14:textId="152774C1"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3</w:t>
            </w:r>
          </w:p>
        </w:tc>
        <w:tc>
          <w:tcPr>
            <w:tcW w:w="385" w:type="pct"/>
            <w:tcBorders>
              <w:top w:val="single" w:sz="8" w:space="0" w:color="152935"/>
            </w:tcBorders>
            <w:shd w:val="clear" w:color="auto" w:fill="auto"/>
            <w:vAlign w:val="center"/>
          </w:tcPr>
          <w:p w14:paraId="78A669A5" w14:textId="77777777"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430" w:type="pct"/>
            <w:tcBorders>
              <w:top w:val="single" w:sz="8" w:space="0" w:color="152935"/>
            </w:tcBorders>
            <w:shd w:val="clear" w:color="auto" w:fill="auto"/>
            <w:vAlign w:val="center"/>
          </w:tcPr>
          <w:p w14:paraId="232FD57B" w14:textId="6E21700C" w:rsidR="00085E07" w:rsidRPr="00361218"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6</w:t>
            </w:r>
          </w:p>
        </w:tc>
      </w:tr>
      <w:tr w:rsidR="003F4CDD" w:rsidRPr="00822EE8" w14:paraId="151F3468" w14:textId="77777777" w:rsidTr="007570DA">
        <w:trPr>
          <w:trHeight w:val="308"/>
        </w:trPr>
        <w:tc>
          <w:tcPr>
            <w:tcW w:w="1490" w:type="pct"/>
            <w:shd w:val="clear" w:color="auto" w:fill="auto"/>
            <w:noWrap/>
            <w:vAlign w:val="center"/>
            <w:hideMark/>
          </w:tcPr>
          <w:p w14:paraId="724E75C5" w14:textId="1B371650" w:rsidR="00085E07" w:rsidRPr="00822EE8" w:rsidRDefault="00085E07" w:rsidP="005A5DA8">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Individual </w:t>
            </w:r>
            <w:r w:rsidR="00B21FA4">
              <w:rPr>
                <w:rFonts w:ascii="Times New Roman" w:eastAsia="Times New Roman" w:hAnsi="Times New Roman" w:cs="Times New Roman"/>
                <w:color w:val="000000"/>
                <w:sz w:val="24"/>
                <w:szCs w:val="24"/>
              </w:rPr>
              <w:t>factors</w:t>
            </w:r>
          </w:p>
        </w:tc>
        <w:tc>
          <w:tcPr>
            <w:tcW w:w="385" w:type="pct"/>
            <w:shd w:val="clear" w:color="auto" w:fill="auto"/>
            <w:vAlign w:val="center"/>
          </w:tcPr>
          <w:p w14:paraId="4708E919"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433" w:type="pct"/>
            <w:shd w:val="clear" w:color="auto" w:fill="auto"/>
            <w:vAlign w:val="center"/>
          </w:tcPr>
          <w:p w14:paraId="3BE33887"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433" w:type="pct"/>
            <w:shd w:val="clear" w:color="auto" w:fill="auto"/>
            <w:vAlign w:val="center"/>
          </w:tcPr>
          <w:p w14:paraId="16FC61B8"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337" w:type="pct"/>
            <w:shd w:val="clear" w:color="auto" w:fill="auto"/>
            <w:vAlign w:val="center"/>
          </w:tcPr>
          <w:p w14:paraId="6B3D9F0A"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385" w:type="pct"/>
            <w:shd w:val="clear" w:color="auto" w:fill="auto"/>
            <w:vAlign w:val="center"/>
          </w:tcPr>
          <w:p w14:paraId="360B429C"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385" w:type="pct"/>
            <w:shd w:val="clear" w:color="auto" w:fill="auto"/>
            <w:vAlign w:val="center"/>
          </w:tcPr>
          <w:p w14:paraId="69073DCD"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337" w:type="pct"/>
            <w:shd w:val="clear" w:color="auto" w:fill="auto"/>
            <w:vAlign w:val="center"/>
          </w:tcPr>
          <w:p w14:paraId="55DAC739"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385" w:type="pct"/>
            <w:shd w:val="clear" w:color="auto" w:fill="auto"/>
            <w:vAlign w:val="center"/>
          </w:tcPr>
          <w:p w14:paraId="4519C92C"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c>
          <w:tcPr>
            <w:tcW w:w="430" w:type="pct"/>
            <w:shd w:val="clear" w:color="auto" w:fill="auto"/>
            <w:vAlign w:val="center"/>
          </w:tcPr>
          <w:p w14:paraId="0947734E" w14:textId="77777777" w:rsidR="00085E07" w:rsidRPr="003E0AB3" w:rsidRDefault="00085E07" w:rsidP="005A5DA8">
            <w:pPr>
              <w:spacing w:after="0" w:line="360" w:lineRule="auto"/>
              <w:rPr>
                <w:rFonts w:ascii="Times New Roman" w:eastAsia="Times New Roman" w:hAnsi="Times New Roman" w:cs="Times New Roman"/>
                <w:i/>
                <w:iCs/>
                <w:color w:val="000000"/>
                <w:sz w:val="20"/>
                <w:szCs w:val="20"/>
              </w:rPr>
            </w:pPr>
          </w:p>
        </w:tc>
      </w:tr>
      <w:tr w:rsidR="003F4CDD" w:rsidRPr="00822EE8" w14:paraId="71DF4CFC" w14:textId="77777777" w:rsidTr="007570DA">
        <w:trPr>
          <w:trHeight w:val="308"/>
        </w:trPr>
        <w:tc>
          <w:tcPr>
            <w:tcW w:w="1490" w:type="pct"/>
            <w:shd w:val="clear" w:color="auto" w:fill="auto"/>
            <w:noWrap/>
            <w:vAlign w:val="center"/>
            <w:hideMark/>
          </w:tcPr>
          <w:p w14:paraId="692A2EAE" w14:textId="142FEDD9" w:rsidR="00085E07" w:rsidRPr="00307ED3" w:rsidRDefault="00085E07" w:rsidP="005A5DA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Gender</w:t>
            </w:r>
            <w:r w:rsidR="00B21FA4">
              <w:rPr>
                <w:rFonts w:ascii="Times New Roman" w:eastAsia="Times New Roman" w:hAnsi="Times New Roman" w:cs="Times New Roman"/>
                <w:color w:val="000000"/>
                <w:sz w:val="20"/>
                <w:szCs w:val="20"/>
              </w:rPr>
              <w:t>–f</w:t>
            </w:r>
            <w:r w:rsidR="00A060E9">
              <w:rPr>
                <w:rFonts w:ascii="Times New Roman" w:eastAsia="Times New Roman" w:hAnsi="Times New Roman" w:cs="Times New Roman"/>
                <w:color w:val="000000"/>
                <w:sz w:val="20"/>
                <w:szCs w:val="20"/>
              </w:rPr>
              <w:t>emale</w:t>
            </w:r>
          </w:p>
        </w:tc>
        <w:tc>
          <w:tcPr>
            <w:tcW w:w="385" w:type="pct"/>
            <w:shd w:val="clear" w:color="auto" w:fill="auto"/>
          </w:tcPr>
          <w:p w14:paraId="124DAC32"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.058</w:t>
            </w:r>
          </w:p>
        </w:tc>
        <w:tc>
          <w:tcPr>
            <w:tcW w:w="433" w:type="pct"/>
            <w:shd w:val="clear" w:color="auto" w:fill="auto"/>
          </w:tcPr>
          <w:p w14:paraId="48D3AB9E"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433" w:type="pct"/>
            <w:shd w:val="clear" w:color="auto" w:fill="auto"/>
          </w:tcPr>
          <w:p w14:paraId="7B6BA1BD"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337" w:type="pct"/>
            <w:shd w:val="clear" w:color="auto" w:fill="auto"/>
          </w:tcPr>
          <w:p w14:paraId="6B28CB97"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385" w:type="pct"/>
            <w:shd w:val="clear" w:color="auto" w:fill="auto"/>
          </w:tcPr>
          <w:p w14:paraId="17174A7B"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385" w:type="pct"/>
            <w:shd w:val="clear" w:color="auto" w:fill="auto"/>
          </w:tcPr>
          <w:p w14:paraId="73911670" w14:textId="57AD69A6"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8*</w:t>
            </w:r>
          </w:p>
        </w:tc>
        <w:tc>
          <w:tcPr>
            <w:tcW w:w="337" w:type="pct"/>
            <w:shd w:val="clear" w:color="auto" w:fill="auto"/>
            <w:vAlign w:val="center"/>
          </w:tcPr>
          <w:p w14:paraId="2016CB03" w14:textId="77777777" w:rsidR="00085E07" w:rsidRPr="00974C3F"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385" w:type="pct"/>
            <w:shd w:val="clear" w:color="auto" w:fill="auto"/>
          </w:tcPr>
          <w:p w14:paraId="2577038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430" w:type="pct"/>
            <w:shd w:val="clear" w:color="auto" w:fill="auto"/>
          </w:tcPr>
          <w:p w14:paraId="61CF899E" w14:textId="49C6D54E"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p>
        </w:tc>
      </w:tr>
      <w:tr w:rsidR="003F4CDD" w:rsidRPr="00822EE8" w14:paraId="081D0015" w14:textId="77777777" w:rsidTr="007570DA">
        <w:trPr>
          <w:trHeight w:val="315"/>
        </w:trPr>
        <w:tc>
          <w:tcPr>
            <w:tcW w:w="1490" w:type="pct"/>
            <w:shd w:val="clear" w:color="auto" w:fill="auto"/>
            <w:noWrap/>
            <w:vAlign w:val="center"/>
            <w:hideMark/>
          </w:tcPr>
          <w:p w14:paraId="1E99508B" w14:textId="5858A4DA" w:rsidR="00085E07" w:rsidRPr="00307ED3" w:rsidRDefault="00B21FA4" w:rsidP="005A5DA8">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Fewer than 3 years’ experience</w:t>
            </w:r>
          </w:p>
        </w:tc>
        <w:tc>
          <w:tcPr>
            <w:tcW w:w="385" w:type="pct"/>
            <w:shd w:val="clear" w:color="auto" w:fill="auto"/>
          </w:tcPr>
          <w:p w14:paraId="7AB394AC"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433" w:type="pct"/>
            <w:shd w:val="clear" w:color="auto" w:fill="auto"/>
          </w:tcPr>
          <w:p w14:paraId="565B82D1"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433" w:type="pct"/>
            <w:shd w:val="clear" w:color="auto" w:fill="auto"/>
          </w:tcPr>
          <w:p w14:paraId="0FB68157"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337" w:type="pct"/>
            <w:shd w:val="clear" w:color="auto" w:fill="auto"/>
          </w:tcPr>
          <w:p w14:paraId="678CB248"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385" w:type="pct"/>
            <w:shd w:val="clear" w:color="auto" w:fill="auto"/>
          </w:tcPr>
          <w:p w14:paraId="1BA05F88"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385" w:type="pct"/>
            <w:shd w:val="clear" w:color="auto" w:fill="auto"/>
          </w:tcPr>
          <w:p w14:paraId="727DA30B" w14:textId="3D533270"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337" w:type="pct"/>
            <w:shd w:val="clear" w:color="auto" w:fill="auto"/>
          </w:tcPr>
          <w:p w14:paraId="58E4D781"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385" w:type="pct"/>
            <w:shd w:val="clear" w:color="auto" w:fill="auto"/>
          </w:tcPr>
          <w:p w14:paraId="5E2C491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430" w:type="pct"/>
            <w:shd w:val="clear" w:color="auto" w:fill="auto"/>
          </w:tcPr>
          <w:p w14:paraId="63FD5118" w14:textId="3C9D1829"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p>
        </w:tc>
      </w:tr>
      <w:tr w:rsidR="003F4CDD" w:rsidRPr="00822EE8" w14:paraId="5D542BB6" w14:textId="77777777" w:rsidTr="007570DA">
        <w:trPr>
          <w:trHeight w:val="315"/>
        </w:trPr>
        <w:tc>
          <w:tcPr>
            <w:tcW w:w="1490" w:type="pct"/>
            <w:shd w:val="clear" w:color="auto" w:fill="auto"/>
            <w:noWrap/>
            <w:vAlign w:val="center"/>
          </w:tcPr>
          <w:p w14:paraId="5B98CA7E" w14:textId="5BB92373" w:rsidR="00085E07" w:rsidRPr="00307ED3" w:rsidRDefault="00B21FA4" w:rsidP="005A5DA8">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More than 20 years’ experience</w:t>
            </w:r>
          </w:p>
        </w:tc>
        <w:tc>
          <w:tcPr>
            <w:tcW w:w="385" w:type="pct"/>
            <w:shd w:val="clear" w:color="auto" w:fill="auto"/>
          </w:tcPr>
          <w:p w14:paraId="0F9D2BB4" w14:textId="3E31CC31" w:rsidR="00085E07" w:rsidRPr="003E0AB3"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4</w:t>
            </w:r>
          </w:p>
        </w:tc>
        <w:tc>
          <w:tcPr>
            <w:tcW w:w="433" w:type="pct"/>
            <w:shd w:val="clear" w:color="auto" w:fill="auto"/>
          </w:tcPr>
          <w:p w14:paraId="1BA24965"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433" w:type="pct"/>
            <w:shd w:val="clear" w:color="auto" w:fill="auto"/>
          </w:tcPr>
          <w:p w14:paraId="3BE67997"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.593</w:t>
            </w:r>
          </w:p>
        </w:tc>
        <w:tc>
          <w:tcPr>
            <w:tcW w:w="337" w:type="pct"/>
            <w:shd w:val="clear" w:color="auto" w:fill="auto"/>
          </w:tcPr>
          <w:p w14:paraId="13D35DCA" w14:textId="3CC9E603"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9</w:t>
            </w:r>
          </w:p>
        </w:tc>
        <w:tc>
          <w:tcPr>
            <w:tcW w:w="385" w:type="pct"/>
            <w:shd w:val="clear" w:color="auto" w:fill="auto"/>
          </w:tcPr>
          <w:p w14:paraId="2EC1D03F"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385" w:type="pct"/>
            <w:shd w:val="clear" w:color="auto" w:fill="auto"/>
          </w:tcPr>
          <w:p w14:paraId="5C5ECDC3"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.468</w:t>
            </w:r>
          </w:p>
        </w:tc>
        <w:tc>
          <w:tcPr>
            <w:tcW w:w="337" w:type="pct"/>
            <w:shd w:val="clear" w:color="auto" w:fill="auto"/>
          </w:tcPr>
          <w:p w14:paraId="3C08999E" w14:textId="485F13A3"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r w:rsidR="00740514">
              <w:rPr>
                <w:rFonts w:ascii="Times New Roman" w:eastAsia="Times New Roman" w:hAnsi="Times New Roman" w:cs="Times New Roman"/>
                <w:sz w:val="20"/>
                <w:szCs w:val="20"/>
              </w:rPr>
              <w:t>1</w:t>
            </w:r>
          </w:p>
        </w:tc>
        <w:tc>
          <w:tcPr>
            <w:tcW w:w="385" w:type="pct"/>
            <w:shd w:val="clear" w:color="auto" w:fill="auto"/>
          </w:tcPr>
          <w:p w14:paraId="30FA0BD4"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430" w:type="pct"/>
            <w:shd w:val="clear" w:color="auto" w:fill="auto"/>
          </w:tcPr>
          <w:p w14:paraId="03A49E29" w14:textId="319F9773"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p>
        </w:tc>
      </w:tr>
      <w:tr w:rsidR="003F4CDD" w:rsidRPr="00822EE8" w14:paraId="506C4F29" w14:textId="77777777" w:rsidTr="007570DA">
        <w:trPr>
          <w:trHeight w:val="308"/>
        </w:trPr>
        <w:tc>
          <w:tcPr>
            <w:tcW w:w="1490" w:type="pct"/>
            <w:shd w:val="clear" w:color="auto" w:fill="auto"/>
            <w:noWrap/>
            <w:vAlign w:val="center"/>
            <w:hideMark/>
          </w:tcPr>
          <w:p w14:paraId="011DD464" w14:textId="3C9758BE" w:rsidR="00085E07" w:rsidRPr="00307ED3" w:rsidRDefault="00085E07" w:rsidP="005A5DA8">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Race </w:t>
            </w:r>
            <w:r w:rsidR="00B21FA4">
              <w:rPr>
                <w:rFonts w:ascii="Times New Roman" w:eastAsia="Times New Roman" w:hAnsi="Times New Roman" w:cs="Times New Roman"/>
                <w:color w:val="000000"/>
                <w:sz w:val="20"/>
                <w:szCs w:val="20"/>
              </w:rPr>
              <w:t>ethnicity–</w:t>
            </w:r>
            <w:r>
              <w:rPr>
                <w:rFonts w:ascii="Times New Roman" w:eastAsia="Times New Roman" w:hAnsi="Times New Roman" w:cs="Times New Roman"/>
                <w:color w:val="000000"/>
                <w:sz w:val="20"/>
                <w:szCs w:val="20"/>
              </w:rPr>
              <w:t>White</w:t>
            </w:r>
          </w:p>
        </w:tc>
        <w:tc>
          <w:tcPr>
            <w:tcW w:w="385" w:type="pct"/>
            <w:shd w:val="clear" w:color="auto" w:fill="auto"/>
          </w:tcPr>
          <w:p w14:paraId="7069A9B0"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c>
          <w:tcPr>
            <w:tcW w:w="433" w:type="pct"/>
            <w:shd w:val="clear" w:color="auto" w:fill="auto"/>
          </w:tcPr>
          <w:p w14:paraId="209FA8F8"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433" w:type="pct"/>
            <w:shd w:val="clear" w:color="auto" w:fill="auto"/>
          </w:tcPr>
          <w:p w14:paraId="282203FE" w14:textId="59AEB779"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25</w:t>
            </w:r>
          </w:p>
        </w:tc>
        <w:tc>
          <w:tcPr>
            <w:tcW w:w="337" w:type="pct"/>
            <w:shd w:val="clear" w:color="auto" w:fill="auto"/>
          </w:tcPr>
          <w:p w14:paraId="3BFFEF35"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385" w:type="pct"/>
            <w:shd w:val="clear" w:color="auto" w:fill="auto"/>
          </w:tcPr>
          <w:p w14:paraId="6488861D"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385" w:type="pct"/>
            <w:shd w:val="clear" w:color="auto" w:fill="auto"/>
          </w:tcPr>
          <w:p w14:paraId="648DF9C6"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337" w:type="pct"/>
            <w:shd w:val="clear" w:color="auto" w:fill="auto"/>
          </w:tcPr>
          <w:p w14:paraId="35B408B5"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385" w:type="pct"/>
            <w:shd w:val="clear" w:color="auto" w:fill="auto"/>
          </w:tcPr>
          <w:p w14:paraId="56BED12F"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430" w:type="pct"/>
            <w:shd w:val="clear" w:color="auto" w:fill="auto"/>
          </w:tcPr>
          <w:p w14:paraId="716BD236" w14:textId="037DADAB"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8*</w:t>
            </w:r>
          </w:p>
        </w:tc>
      </w:tr>
      <w:tr w:rsidR="003F4CDD" w:rsidRPr="00822EE8" w14:paraId="0F32C6DE" w14:textId="77777777" w:rsidTr="007570DA">
        <w:trPr>
          <w:trHeight w:val="308"/>
        </w:trPr>
        <w:tc>
          <w:tcPr>
            <w:tcW w:w="1490" w:type="pct"/>
            <w:shd w:val="clear" w:color="auto" w:fill="auto"/>
            <w:noWrap/>
            <w:vAlign w:val="center"/>
            <w:hideMark/>
          </w:tcPr>
          <w:p w14:paraId="6625C750" w14:textId="77777777" w:rsidR="00085E07" w:rsidRPr="00822EE8" w:rsidRDefault="00085E07" w:rsidP="005A5DA8">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r w:rsidRPr="00822EE8">
              <w:rPr>
                <w:rFonts w:ascii="Times New Roman" w:eastAsia="Times New Roman" w:hAnsi="Times New Roman" w:cs="Times New Roman"/>
                <w:color w:val="000000"/>
                <w:sz w:val="24"/>
                <w:szCs w:val="24"/>
              </w:rPr>
              <w:t xml:space="preserve"> Factors </w:t>
            </w:r>
          </w:p>
        </w:tc>
        <w:tc>
          <w:tcPr>
            <w:tcW w:w="385" w:type="pct"/>
            <w:shd w:val="clear" w:color="auto" w:fill="auto"/>
            <w:noWrap/>
            <w:vAlign w:val="bottom"/>
          </w:tcPr>
          <w:p w14:paraId="525C25B9"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342005FF"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4B92CEAB"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5A0F5774"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199AD51C"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3EE5016"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48834FAE"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7094B16E"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0" w:type="pct"/>
            <w:shd w:val="clear" w:color="auto" w:fill="auto"/>
            <w:noWrap/>
            <w:vAlign w:val="bottom"/>
          </w:tcPr>
          <w:p w14:paraId="1367C665" w14:textId="77777777" w:rsidR="00085E07" w:rsidRPr="003E0AB3" w:rsidRDefault="00085E07" w:rsidP="005A5DA8">
            <w:pPr>
              <w:spacing w:after="0" w:line="360" w:lineRule="auto"/>
              <w:rPr>
                <w:rFonts w:ascii="Times New Roman" w:eastAsia="Times New Roman" w:hAnsi="Times New Roman" w:cs="Times New Roman"/>
                <w:sz w:val="20"/>
                <w:szCs w:val="20"/>
              </w:rPr>
            </w:pPr>
          </w:p>
        </w:tc>
      </w:tr>
      <w:tr w:rsidR="003F4CDD" w:rsidRPr="00822EE8" w14:paraId="5C40DE4A" w14:textId="77777777" w:rsidTr="007570DA">
        <w:trPr>
          <w:trHeight w:val="308"/>
        </w:trPr>
        <w:tc>
          <w:tcPr>
            <w:tcW w:w="1490" w:type="pct"/>
            <w:shd w:val="clear" w:color="auto" w:fill="auto"/>
            <w:noWrap/>
            <w:vAlign w:val="center"/>
            <w:hideMark/>
          </w:tcPr>
          <w:p w14:paraId="2A03F2A4" w14:textId="15344CF7" w:rsidR="00085E07" w:rsidRPr="00307ED3" w:rsidRDefault="00085E07" w:rsidP="005A5DA8">
            <w:pPr>
              <w:spacing w:after="0" w:line="360" w:lineRule="auto"/>
              <w:ind w:firstLine="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Urban</w:t>
            </w:r>
            <w:r w:rsidRPr="00307ED3">
              <w:rPr>
                <w:rFonts w:ascii="Times New Roman" w:eastAsia="Times New Roman" w:hAnsi="Times New Roman" w:cs="Times New Roman"/>
                <w:color w:val="000000"/>
                <w:sz w:val="20"/>
                <w:szCs w:val="20"/>
              </w:rPr>
              <w:t xml:space="preserve"> </w:t>
            </w:r>
            <w:r w:rsidR="00B21FA4">
              <w:rPr>
                <w:rFonts w:ascii="Times New Roman" w:eastAsia="Times New Roman" w:hAnsi="Times New Roman" w:cs="Times New Roman"/>
                <w:color w:val="000000"/>
                <w:sz w:val="20"/>
                <w:szCs w:val="20"/>
              </w:rPr>
              <w:t>s</w:t>
            </w:r>
            <w:r w:rsidRPr="00307ED3">
              <w:rPr>
                <w:rFonts w:ascii="Times New Roman" w:eastAsia="Times New Roman" w:hAnsi="Times New Roman" w:cs="Times New Roman"/>
                <w:color w:val="000000"/>
                <w:sz w:val="20"/>
                <w:szCs w:val="20"/>
              </w:rPr>
              <w:t>chools</w:t>
            </w:r>
          </w:p>
        </w:tc>
        <w:tc>
          <w:tcPr>
            <w:tcW w:w="385" w:type="pct"/>
            <w:shd w:val="clear" w:color="auto" w:fill="auto"/>
            <w:noWrap/>
            <w:vAlign w:val="bottom"/>
          </w:tcPr>
          <w:p w14:paraId="748035B2"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7598EFBD"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07320C17"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26068D86"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385" w:type="pct"/>
            <w:shd w:val="clear" w:color="auto" w:fill="auto"/>
            <w:noWrap/>
          </w:tcPr>
          <w:p w14:paraId="647005E0"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385" w:type="pct"/>
            <w:shd w:val="clear" w:color="auto" w:fill="auto"/>
            <w:noWrap/>
          </w:tcPr>
          <w:p w14:paraId="389E450E" w14:textId="6D581328"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740514">
              <w:rPr>
                <w:rFonts w:ascii="Times New Roman" w:eastAsia="Times New Roman" w:hAnsi="Times New Roman" w:cs="Times New Roman"/>
                <w:sz w:val="20"/>
                <w:szCs w:val="20"/>
              </w:rPr>
              <w:t>11</w:t>
            </w:r>
          </w:p>
        </w:tc>
        <w:tc>
          <w:tcPr>
            <w:tcW w:w="337" w:type="pct"/>
            <w:shd w:val="clear" w:color="auto" w:fill="auto"/>
            <w:noWrap/>
          </w:tcPr>
          <w:p w14:paraId="2ACC0C65"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385" w:type="pct"/>
            <w:shd w:val="clear" w:color="auto" w:fill="auto"/>
            <w:noWrap/>
          </w:tcPr>
          <w:p w14:paraId="71043E27"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430" w:type="pct"/>
            <w:shd w:val="clear" w:color="auto" w:fill="auto"/>
            <w:noWrap/>
          </w:tcPr>
          <w:p w14:paraId="4AD1589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.323</w:t>
            </w:r>
          </w:p>
        </w:tc>
      </w:tr>
      <w:tr w:rsidR="003F4CDD" w:rsidRPr="00822EE8" w14:paraId="3D8F267D" w14:textId="77777777" w:rsidTr="007570DA">
        <w:trPr>
          <w:trHeight w:val="308"/>
        </w:trPr>
        <w:tc>
          <w:tcPr>
            <w:tcW w:w="1490" w:type="pct"/>
            <w:shd w:val="clear" w:color="auto" w:fill="auto"/>
            <w:noWrap/>
            <w:vAlign w:val="center"/>
          </w:tcPr>
          <w:p w14:paraId="3F9CAEA0" w14:textId="12794E57" w:rsidR="00085E07" w:rsidRPr="00307ED3" w:rsidRDefault="00085E07" w:rsidP="005A5DA8">
            <w:pPr>
              <w:spacing w:after="0" w:line="360" w:lineRule="auto"/>
              <w:ind w:firstLine="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Rural </w:t>
            </w:r>
            <w:r w:rsidR="00B21FA4">
              <w:rPr>
                <w:rFonts w:ascii="Times New Roman" w:eastAsia="Times New Roman" w:hAnsi="Times New Roman" w:cs="Times New Roman"/>
                <w:color w:val="000000"/>
                <w:sz w:val="20"/>
                <w:szCs w:val="20"/>
              </w:rPr>
              <w:t>schools</w:t>
            </w:r>
          </w:p>
        </w:tc>
        <w:tc>
          <w:tcPr>
            <w:tcW w:w="385" w:type="pct"/>
            <w:shd w:val="clear" w:color="auto" w:fill="auto"/>
            <w:noWrap/>
            <w:vAlign w:val="bottom"/>
          </w:tcPr>
          <w:p w14:paraId="78E3FF9F"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5DD26C3F"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C8FA5E5"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5DDC2971"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385" w:type="pct"/>
            <w:shd w:val="clear" w:color="auto" w:fill="auto"/>
            <w:noWrap/>
          </w:tcPr>
          <w:p w14:paraId="622EB994"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385" w:type="pct"/>
            <w:shd w:val="clear" w:color="auto" w:fill="auto"/>
            <w:noWrap/>
          </w:tcPr>
          <w:p w14:paraId="35924153"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337" w:type="pct"/>
            <w:shd w:val="clear" w:color="auto" w:fill="auto"/>
            <w:noWrap/>
          </w:tcPr>
          <w:p w14:paraId="46E0EFD5"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385" w:type="pct"/>
            <w:shd w:val="clear" w:color="auto" w:fill="auto"/>
            <w:noWrap/>
          </w:tcPr>
          <w:p w14:paraId="3E5DA0AF"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430" w:type="pct"/>
            <w:shd w:val="clear" w:color="auto" w:fill="auto"/>
            <w:noWrap/>
          </w:tcPr>
          <w:p w14:paraId="28EA3F67" w14:textId="4F251826"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65</w:t>
            </w:r>
          </w:p>
        </w:tc>
      </w:tr>
      <w:tr w:rsidR="003F4CDD" w:rsidRPr="00822EE8" w14:paraId="4AEA58E7" w14:textId="77777777" w:rsidTr="007570DA">
        <w:trPr>
          <w:trHeight w:val="308"/>
        </w:trPr>
        <w:tc>
          <w:tcPr>
            <w:tcW w:w="1490" w:type="pct"/>
            <w:shd w:val="clear" w:color="auto" w:fill="auto"/>
            <w:noWrap/>
            <w:vAlign w:val="center"/>
            <w:hideMark/>
          </w:tcPr>
          <w:p w14:paraId="37C45B9B" w14:textId="35DBE675" w:rsidR="00085E07" w:rsidRPr="00307ED3" w:rsidRDefault="00085E07" w:rsidP="005A5DA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r w:rsidR="00B21FA4">
              <w:rPr>
                <w:rFonts w:ascii="Times New Roman" w:eastAsia="Times New Roman" w:hAnsi="Times New Roman" w:cs="Times New Roman"/>
                <w:color w:val="000000"/>
                <w:sz w:val="20"/>
                <w:szCs w:val="20"/>
              </w:rPr>
              <w:t>n</w:t>
            </w:r>
            <w:r w:rsidR="00B21FA4" w:rsidRPr="00307ED3">
              <w:rPr>
                <w:rFonts w:ascii="Times New Roman" w:eastAsia="Times New Roman" w:hAnsi="Times New Roman" w:cs="Times New Roman"/>
                <w:color w:val="000000"/>
                <w:sz w:val="20"/>
                <w:szCs w:val="20"/>
              </w:rPr>
              <w:t>on</w:t>
            </w:r>
            <w:r w:rsidRPr="00307ED3">
              <w:rPr>
                <w:rFonts w:ascii="Times New Roman" w:eastAsia="Times New Roman" w:hAnsi="Times New Roman" w:cs="Times New Roman"/>
                <w:color w:val="000000"/>
                <w:sz w:val="20"/>
                <w:szCs w:val="20"/>
              </w:rPr>
              <w:t>-White (</w:t>
            </w:r>
            <w:r w:rsidR="00B21FA4">
              <w:rPr>
                <w:rFonts w:ascii="Times New Roman" w:eastAsia="Times New Roman" w:hAnsi="Times New Roman" w:cs="Times New Roman"/>
                <w:color w:val="000000"/>
                <w:sz w:val="20"/>
                <w:szCs w:val="20"/>
              </w:rPr>
              <w:t>d</w:t>
            </w:r>
            <w:r w:rsidR="00B21FA4" w:rsidRPr="00307ED3">
              <w:rPr>
                <w:rFonts w:ascii="Times New Roman" w:eastAsia="Times New Roman" w:hAnsi="Times New Roman" w:cs="Times New Roman"/>
                <w:color w:val="000000"/>
                <w:sz w:val="20"/>
                <w:szCs w:val="20"/>
              </w:rPr>
              <w:t>istrict</w:t>
            </w:r>
            <w:r w:rsidRPr="00307ED3">
              <w:rPr>
                <w:rFonts w:ascii="Times New Roman" w:eastAsia="Times New Roman" w:hAnsi="Times New Roman" w:cs="Times New Roman"/>
                <w:color w:val="000000"/>
                <w:sz w:val="20"/>
                <w:szCs w:val="20"/>
              </w:rPr>
              <w:t xml:space="preserve">-wide </w:t>
            </w:r>
            <w:r w:rsidR="00B21FA4">
              <w:rPr>
                <w:rFonts w:ascii="Times New Roman" w:eastAsia="Times New Roman" w:hAnsi="Times New Roman" w:cs="Times New Roman"/>
                <w:color w:val="000000"/>
                <w:sz w:val="20"/>
                <w:szCs w:val="20"/>
              </w:rPr>
              <w:t>s</w:t>
            </w:r>
            <w:r w:rsidR="00B21FA4" w:rsidRPr="00307ED3">
              <w:rPr>
                <w:rFonts w:ascii="Times New Roman" w:eastAsia="Times New Roman" w:hAnsi="Times New Roman" w:cs="Times New Roman"/>
                <w:color w:val="000000"/>
                <w:sz w:val="20"/>
                <w:szCs w:val="20"/>
              </w:rPr>
              <w:t>tudents</w:t>
            </w:r>
            <w:r w:rsidRPr="00307ED3">
              <w:rPr>
                <w:rFonts w:ascii="Times New Roman" w:eastAsia="Times New Roman" w:hAnsi="Times New Roman" w:cs="Times New Roman"/>
                <w:color w:val="000000"/>
                <w:sz w:val="20"/>
                <w:szCs w:val="20"/>
              </w:rPr>
              <w:t>)</w:t>
            </w:r>
          </w:p>
        </w:tc>
        <w:tc>
          <w:tcPr>
            <w:tcW w:w="385" w:type="pct"/>
            <w:shd w:val="clear" w:color="auto" w:fill="auto"/>
            <w:noWrap/>
            <w:vAlign w:val="bottom"/>
          </w:tcPr>
          <w:p w14:paraId="02FB2D1E"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78FE8946"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57E5372B"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0F825D64" w14:textId="23E559E1"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04</w:t>
            </w:r>
          </w:p>
        </w:tc>
        <w:tc>
          <w:tcPr>
            <w:tcW w:w="385" w:type="pct"/>
            <w:shd w:val="clear" w:color="auto" w:fill="auto"/>
            <w:noWrap/>
          </w:tcPr>
          <w:p w14:paraId="174586F8"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385" w:type="pct"/>
            <w:shd w:val="clear" w:color="auto" w:fill="auto"/>
            <w:noWrap/>
          </w:tcPr>
          <w:p w14:paraId="61579010" w14:textId="487925B2"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337" w:type="pct"/>
            <w:shd w:val="clear" w:color="auto" w:fill="auto"/>
            <w:noWrap/>
          </w:tcPr>
          <w:p w14:paraId="773EA9F3" w14:textId="472E144A"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60</w:t>
            </w:r>
          </w:p>
        </w:tc>
        <w:tc>
          <w:tcPr>
            <w:tcW w:w="385" w:type="pct"/>
            <w:shd w:val="clear" w:color="auto" w:fill="auto"/>
            <w:noWrap/>
          </w:tcPr>
          <w:p w14:paraId="3A0ABDF2"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4925D1B1"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r>
      <w:tr w:rsidR="003F4CDD" w:rsidRPr="00822EE8" w14:paraId="0129845E" w14:textId="77777777" w:rsidTr="007570DA">
        <w:trPr>
          <w:trHeight w:val="308"/>
        </w:trPr>
        <w:tc>
          <w:tcPr>
            <w:tcW w:w="1490" w:type="pct"/>
            <w:shd w:val="clear" w:color="auto" w:fill="auto"/>
            <w:noWrap/>
            <w:vAlign w:val="center"/>
            <w:hideMark/>
          </w:tcPr>
          <w:p w14:paraId="1B617B73" w14:textId="31D7EC27" w:rsidR="00085E07" w:rsidRPr="00307ED3" w:rsidRDefault="00085E07" w:rsidP="005A5DA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B21FA4">
              <w:rPr>
                <w:rFonts w:ascii="Times New Roman" w:eastAsia="Times New Roman" w:hAnsi="Times New Roman" w:cs="Times New Roman"/>
                <w:color w:val="000000"/>
                <w:sz w:val="20"/>
                <w:szCs w:val="20"/>
              </w:rPr>
              <w:t>s</w:t>
            </w:r>
            <w:r w:rsidR="00B21FA4" w:rsidRPr="00307ED3">
              <w:rPr>
                <w:rFonts w:ascii="Times New Roman" w:eastAsia="Times New Roman" w:hAnsi="Times New Roman" w:cs="Times New Roman"/>
                <w:color w:val="000000"/>
                <w:sz w:val="20"/>
                <w:szCs w:val="20"/>
              </w:rPr>
              <w:t>pecial</w:t>
            </w:r>
            <w:proofErr w:type="gramEnd"/>
            <w:r w:rsidR="00B21FA4" w:rsidRPr="00307ED3">
              <w:rPr>
                <w:rFonts w:ascii="Times New Roman" w:eastAsia="Times New Roman" w:hAnsi="Times New Roman" w:cs="Times New Roman"/>
                <w:color w:val="000000"/>
                <w:sz w:val="20"/>
                <w:szCs w:val="20"/>
              </w:rPr>
              <w:t xml:space="preserve"> </w:t>
            </w:r>
            <w:r w:rsidR="00B21FA4">
              <w:rPr>
                <w:rFonts w:ascii="Times New Roman" w:eastAsia="Times New Roman" w:hAnsi="Times New Roman" w:cs="Times New Roman"/>
                <w:color w:val="000000"/>
                <w:sz w:val="20"/>
                <w:szCs w:val="20"/>
              </w:rPr>
              <w:t>e</w:t>
            </w:r>
            <w:r w:rsidR="00B21FA4" w:rsidRPr="00307ED3">
              <w:rPr>
                <w:rFonts w:ascii="Times New Roman" w:eastAsia="Times New Roman" w:hAnsi="Times New Roman" w:cs="Times New Roman"/>
                <w:color w:val="000000"/>
                <w:sz w:val="20"/>
                <w:szCs w:val="20"/>
              </w:rPr>
              <w:t>ducation</w:t>
            </w:r>
          </w:p>
        </w:tc>
        <w:tc>
          <w:tcPr>
            <w:tcW w:w="385" w:type="pct"/>
            <w:shd w:val="clear" w:color="auto" w:fill="auto"/>
            <w:noWrap/>
            <w:vAlign w:val="bottom"/>
          </w:tcPr>
          <w:p w14:paraId="05C9A2FA"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237E0D24"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35CADA06"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421AD7A5"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385" w:type="pct"/>
            <w:shd w:val="clear" w:color="auto" w:fill="auto"/>
            <w:noWrap/>
          </w:tcPr>
          <w:p w14:paraId="1ACFA903"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385" w:type="pct"/>
            <w:shd w:val="clear" w:color="auto" w:fill="auto"/>
            <w:noWrap/>
          </w:tcPr>
          <w:p w14:paraId="2B93AA4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.323</w:t>
            </w:r>
          </w:p>
        </w:tc>
        <w:tc>
          <w:tcPr>
            <w:tcW w:w="337" w:type="pct"/>
            <w:shd w:val="clear" w:color="auto" w:fill="auto"/>
            <w:noWrap/>
          </w:tcPr>
          <w:p w14:paraId="5AF89653" w14:textId="51EB6BB8"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r w:rsidR="00740514">
              <w:rPr>
                <w:rFonts w:ascii="Times New Roman" w:eastAsia="Times New Roman" w:hAnsi="Times New Roman" w:cs="Times New Roman"/>
                <w:sz w:val="20"/>
                <w:szCs w:val="20"/>
              </w:rPr>
              <w:t>1</w:t>
            </w:r>
          </w:p>
        </w:tc>
        <w:tc>
          <w:tcPr>
            <w:tcW w:w="385" w:type="pct"/>
            <w:shd w:val="clear" w:color="auto" w:fill="auto"/>
            <w:noWrap/>
          </w:tcPr>
          <w:p w14:paraId="0DABC5E6"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430" w:type="pct"/>
            <w:shd w:val="clear" w:color="auto" w:fill="auto"/>
            <w:noWrap/>
          </w:tcPr>
          <w:p w14:paraId="11D3B092"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.974</w:t>
            </w:r>
          </w:p>
        </w:tc>
      </w:tr>
      <w:tr w:rsidR="003F4CDD" w:rsidRPr="00822EE8" w14:paraId="2A510439" w14:textId="77777777" w:rsidTr="007570DA">
        <w:trPr>
          <w:trHeight w:val="285"/>
        </w:trPr>
        <w:tc>
          <w:tcPr>
            <w:tcW w:w="1490" w:type="pct"/>
            <w:shd w:val="clear" w:color="auto" w:fill="auto"/>
            <w:noWrap/>
            <w:vAlign w:val="bottom"/>
            <w:hideMark/>
          </w:tcPr>
          <w:p w14:paraId="30C7CDE3" w14:textId="438B6E62" w:rsidR="00085E07" w:rsidRPr="00307ED3" w:rsidRDefault="00085E07" w:rsidP="005A5DA8">
            <w:pPr>
              <w:spacing w:after="0" w:line="360" w:lineRule="auto"/>
              <w:ind w:firstLine="340"/>
              <w:rPr>
                <w:rFonts w:ascii="Times New Roman" w:eastAsia="Times New Roman" w:hAnsi="Times New Roman" w:cs="Times New Roman"/>
                <w:sz w:val="20"/>
                <w:szCs w:val="20"/>
              </w:rPr>
            </w:pPr>
            <w:r w:rsidRPr="00307ED3">
              <w:rPr>
                <w:rFonts w:ascii="Times New Roman" w:eastAsia="Times New Roman" w:hAnsi="Times New Roman" w:cs="Times New Roman"/>
                <w:sz w:val="20"/>
                <w:szCs w:val="20"/>
              </w:rPr>
              <w:t xml:space="preserve">OCR </w:t>
            </w:r>
            <w:r w:rsidR="00B21FA4">
              <w:rPr>
                <w:rFonts w:ascii="Times New Roman" w:eastAsia="Times New Roman" w:hAnsi="Times New Roman" w:cs="Times New Roman"/>
                <w:sz w:val="20"/>
                <w:szCs w:val="20"/>
              </w:rPr>
              <w:t>o</w:t>
            </w:r>
            <w:r w:rsidR="00B21FA4" w:rsidRPr="00307ED3">
              <w:rPr>
                <w:rFonts w:ascii="Times New Roman" w:eastAsia="Times New Roman" w:hAnsi="Times New Roman" w:cs="Times New Roman"/>
                <w:sz w:val="20"/>
                <w:szCs w:val="20"/>
              </w:rPr>
              <w:t>ffences</w:t>
            </w:r>
          </w:p>
        </w:tc>
        <w:tc>
          <w:tcPr>
            <w:tcW w:w="385" w:type="pct"/>
            <w:shd w:val="clear" w:color="auto" w:fill="auto"/>
            <w:noWrap/>
            <w:vAlign w:val="bottom"/>
          </w:tcPr>
          <w:p w14:paraId="7C3238BB"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DB75D47"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E8227E9"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1241FB8D"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385" w:type="pct"/>
            <w:shd w:val="clear" w:color="auto" w:fill="auto"/>
            <w:noWrap/>
          </w:tcPr>
          <w:p w14:paraId="085C04E7"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385" w:type="pct"/>
            <w:shd w:val="clear" w:color="auto" w:fill="auto"/>
            <w:noWrap/>
          </w:tcPr>
          <w:p w14:paraId="4D34B9A1" w14:textId="6D60EDFE"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740514">
              <w:rPr>
                <w:rFonts w:ascii="Times New Roman" w:eastAsia="Times New Roman" w:hAnsi="Times New Roman" w:cs="Times New Roman"/>
                <w:sz w:val="20"/>
                <w:szCs w:val="20"/>
              </w:rPr>
              <w:t>1</w:t>
            </w:r>
          </w:p>
        </w:tc>
        <w:tc>
          <w:tcPr>
            <w:tcW w:w="337" w:type="pct"/>
            <w:shd w:val="clear" w:color="auto" w:fill="auto"/>
            <w:noWrap/>
          </w:tcPr>
          <w:p w14:paraId="7AC239A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385" w:type="pct"/>
            <w:shd w:val="clear" w:color="auto" w:fill="auto"/>
            <w:noWrap/>
          </w:tcPr>
          <w:p w14:paraId="082B2958"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430" w:type="pct"/>
            <w:shd w:val="clear" w:color="auto" w:fill="auto"/>
            <w:noWrap/>
          </w:tcPr>
          <w:p w14:paraId="7ADDCEBC" w14:textId="54B75823"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28</w:t>
            </w:r>
          </w:p>
        </w:tc>
      </w:tr>
      <w:tr w:rsidR="003F4CDD" w:rsidRPr="00822EE8" w14:paraId="23BF405E" w14:textId="77777777" w:rsidTr="007570DA">
        <w:trPr>
          <w:trHeight w:val="308"/>
        </w:trPr>
        <w:tc>
          <w:tcPr>
            <w:tcW w:w="1490" w:type="pct"/>
            <w:shd w:val="clear" w:color="auto" w:fill="auto"/>
            <w:noWrap/>
            <w:vAlign w:val="center"/>
            <w:hideMark/>
          </w:tcPr>
          <w:p w14:paraId="011BD75A" w14:textId="77777777" w:rsidR="00085E07" w:rsidRPr="00822EE8" w:rsidRDefault="00085E07" w:rsidP="005A5DA8">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Neighborhood Factors </w:t>
            </w:r>
          </w:p>
        </w:tc>
        <w:tc>
          <w:tcPr>
            <w:tcW w:w="385" w:type="pct"/>
            <w:shd w:val="clear" w:color="auto" w:fill="auto"/>
            <w:noWrap/>
            <w:vAlign w:val="bottom"/>
          </w:tcPr>
          <w:p w14:paraId="2421469A"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2B9E508C"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7384DE97"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4B5C333D"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2B268E71"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01335262"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28EC1819"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04654E27"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0" w:type="pct"/>
            <w:shd w:val="clear" w:color="auto" w:fill="auto"/>
            <w:noWrap/>
            <w:vAlign w:val="bottom"/>
          </w:tcPr>
          <w:p w14:paraId="3D73EFB1" w14:textId="77777777" w:rsidR="00085E07" w:rsidRPr="003E0AB3" w:rsidRDefault="00085E07" w:rsidP="005A5DA8">
            <w:pPr>
              <w:spacing w:after="0" w:line="360" w:lineRule="auto"/>
              <w:rPr>
                <w:rFonts w:ascii="Times New Roman" w:eastAsia="Times New Roman" w:hAnsi="Times New Roman" w:cs="Times New Roman"/>
                <w:sz w:val="20"/>
                <w:szCs w:val="20"/>
              </w:rPr>
            </w:pPr>
          </w:p>
        </w:tc>
      </w:tr>
      <w:tr w:rsidR="003F4CDD" w:rsidRPr="00822EE8" w14:paraId="539AA429" w14:textId="77777777" w:rsidTr="007570DA">
        <w:trPr>
          <w:trHeight w:val="308"/>
        </w:trPr>
        <w:tc>
          <w:tcPr>
            <w:tcW w:w="1490" w:type="pct"/>
            <w:shd w:val="clear" w:color="auto" w:fill="auto"/>
            <w:noWrap/>
            <w:vAlign w:val="bottom"/>
            <w:hideMark/>
          </w:tcPr>
          <w:p w14:paraId="7B1516E2" w14:textId="70D0212C" w:rsidR="00085E07" w:rsidRPr="00307ED3" w:rsidRDefault="00085E07" w:rsidP="005A5DA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B21FA4">
              <w:rPr>
                <w:rFonts w:ascii="Times New Roman" w:eastAsia="Times New Roman" w:hAnsi="Times New Roman" w:cs="Times New Roman"/>
                <w:color w:val="000000"/>
                <w:sz w:val="20"/>
                <w:szCs w:val="20"/>
              </w:rPr>
              <w:t>f</w:t>
            </w:r>
            <w:r w:rsidR="00B21FA4" w:rsidRPr="00307ED3">
              <w:rPr>
                <w:rFonts w:ascii="Times New Roman" w:eastAsia="Times New Roman" w:hAnsi="Times New Roman" w:cs="Times New Roman"/>
                <w:color w:val="000000"/>
                <w:sz w:val="20"/>
                <w:szCs w:val="20"/>
              </w:rPr>
              <w:t>ree</w:t>
            </w:r>
            <w:proofErr w:type="gramEnd"/>
            <w:r w:rsidR="00B21FA4" w:rsidRPr="00307ED3">
              <w:rPr>
                <w:rFonts w:ascii="Times New Roman" w:eastAsia="Times New Roman" w:hAnsi="Times New Roman" w:cs="Times New Roman"/>
                <w:color w:val="000000"/>
                <w:sz w:val="20"/>
                <w:szCs w:val="20"/>
              </w:rPr>
              <w:t xml:space="preserve"> </w:t>
            </w:r>
            <w:r w:rsidR="00B21FA4">
              <w:rPr>
                <w:rFonts w:ascii="Times New Roman" w:eastAsia="Times New Roman" w:hAnsi="Times New Roman" w:cs="Times New Roman"/>
                <w:color w:val="000000"/>
                <w:sz w:val="20"/>
                <w:szCs w:val="20"/>
              </w:rPr>
              <w:t>and</w:t>
            </w:r>
            <w:r w:rsidR="00B21FA4" w:rsidRPr="00307ED3">
              <w:rPr>
                <w:rFonts w:ascii="Times New Roman" w:eastAsia="Times New Roman" w:hAnsi="Times New Roman" w:cs="Times New Roman"/>
                <w:color w:val="000000"/>
                <w:sz w:val="20"/>
                <w:szCs w:val="20"/>
              </w:rPr>
              <w:t xml:space="preserve"> </w:t>
            </w:r>
            <w:r w:rsidR="00B21FA4">
              <w:rPr>
                <w:rFonts w:ascii="Times New Roman" w:eastAsia="Times New Roman" w:hAnsi="Times New Roman" w:cs="Times New Roman"/>
                <w:color w:val="000000"/>
                <w:sz w:val="20"/>
                <w:szCs w:val="20"/>
              </w:rPr>
              <w:t>r</w:t>
            </w:r>
            <w:r w:rsidR="00B21FA4" w:rsidRPr="00307ED3">
              <w:rPr>
                <w:rFonts w:ascii="Times New Roman" w:eastAsia="Times New Roman" w:hAnsi="Times New Roman" w:cs="Times New Roman"/>
                <w:color w:val="000000"/>
                <w:sz w:val="20"/>
                <w:szCs w:val="20"/>
              </w:rPr>
              <w:t xml:space="preserve">educed </w:t>
            </w:r>
            <w:r w:rsidR="00B21FA4">
              <w:rPr>
                <w:rFonts w:ascii="Times New Roman" w:eastAsia="Times New Roman" w:hAnsi="Times New Roman" w:cs="Times New Roman"/>
                <w:color w:val="000000"/>
                <w:sz w:val="20"/>
                <w:szCs w:val="20"/>
              </w:rPr>
              <w:t>l</w:t>
            </w:r>
            <w:r w:rsidR="00B21FA4" w:rsidRPr="00307ED3">
              <w:rPr>
                <w:rFonts w:ascii="Times New Roman" w:eastAsia="Times New Roman" w:hAnsi="Times New Roman" w:cs="Times New Roman"/>
                <w:color w:val="000000"/>
                <w:sz w:val="20"/>
                <w:szCs w:val="20"/>
              </w:rPr>
              <w:t>unch</w:t>
            </w:r>
          </w:p>
        </w:tc>
        <w:tc>
          <w:tcPr>
            <w:tcW w:w="385" w:type="pct"/>
            <w:shd w:val="clear" w:color="auto" w:fill="auto"/>
            <w:noWrap/>
            <w:vAlign w:val="bottom"/>
          </w:tcPr>
          <w:p w14:paraId="731BD9E7"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0E837239"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63C1BF8F"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1ADEBC66"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DEE5AA9"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C18FBC7"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15800133"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385" w:type="pct"/>
            <w:shd w:val="clear" w:color="auto" w:fill="auto"/>
            <w:noWrap/>
          </w:tcPr>
          <w:p w14:paraId="6ABAB766"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181AB4E6"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.684</w:t>
            </w:r>
          </w:p>
        </w:tc>
      </w:tr>
      <w:tr w:rsidR="003F4CDD" w:rsidRPr="00822EE8" w14:paraId="06FC57EA" w14:textId="77777777" w:rsidTr="007570DA">
        <w:trPr>
          <w:trHeight w:val="308"/>
        </w:trPr>
        <w:tc>
          <w:tcPr>
            <w:tcW w:w="1490" w:type="pct"/>
            <w:shd w:val="clear" w:color="auto" w:fill="auto"/>
            <w:noWrap/>
            <w:vAlign w:val="bottom"/>
          </w:tcPr>
          <w:p w14:paraId="6E98931B" w14:textId="72586A6E" w:rsidR="00085E07" w:rsidRPr="00307ED3" w:rsidRDefault="00085E07" w:rsidP="005A5DA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B21FA4">
              <w:rPr>
                <w:rFonts w:ascii="Times New Roman" w:eastAsia="Times New Roman" w:hAnsi="Times New Roman" w:cs="Times New Roman"/>
                <w:color w:val="000000"/>
                <w:sz w:val="20"/>
                <w:szCs w:val="20"/>
              </w:rPr>
              <w:t>a</w:t>
            </w:r>
            <w:r w:rsidR="00B21FA4" w:rsidRPr="00307ED3">
              <w:rPr>
                <w:rFonts w:ascii="Times New Roman" w:eastAsia="Times New Roman" w:hAnsi="Times New Roman" w:cs="Times New Roman"/>
                <w:color w:val="000000"/>
                <w:sz w:val="20"/>
                <w:szCs w:val="20"/>
              </w:rPr>
              <w:t>ttending</w:t>
            </w:r>
            <w:proofErr w:type="gramEnd"/>
            <w:r w:rsidR="00B21FA4" w:rsidRPr="00307ED3">
              <w:rPr>
                <w:rFonts w:ascii="Times New Roman" w:eastAsia="Times New Roman" w:hAnsi="Times New Roman" w:cs="Times New Roman"/>
                <w:color w:val="000000"/>
                <w:sz w:val="20"/>
                <w:szCs w:val="20"/>
              </w:rPr>
              <w:t xml:space="preserve"> </w:t>
            </w:r>
            <w:r w:rsidR="00587234">
              <w:rPr>
                <w:rFonts w:ascii="Times New Roman" w:eastAsia="Times New Roman" w:hAnsi="Times New Roman" w:cs="Times New Roman"/>
                <w:color w:val="000000"/>
                <w:sz w:val="20"/>
                <w:szCs w:val="20"/>
              </w:rPr>
              <w:t>p</w:t>
            </w:r>
            <w:r w:rsidR="00587234" w:rsidRPr="00307ED3">
              <w:rPr>
                <w:rFonts w:ascii="Times New Roman" w:eastAsia="Times New Roman" w:hAnsi="Times New Roman" w:cs="Times New Roman"/>
                <w:color w:val="000000"/>
                <w:sz w:val="20"/>
                <w:szCs w:val="20"/>
              </w:rPr>
              <w:t>arent</w:t>
            </w:r>
            <w:r w:rsidRPr="00307ED3">
              <w:rPr>
                <w:rFonts w:ascii="Times New Roman" w:eastAsia="Times New Roman" w:hAnsi="Times New Roman" w:cs="Times New Roman"/>
                <w:color w:val="000000"/>
                <w:sz w:val="20"/>
                <w:szCs w:val="20"/>
              </w:rPr>
              <w:t>-</w:t>
            </w:r>
            <w:r w:rsidR="00587234">
              <w:rPr>
                <w:rFonts w:ascii="Times New Roman" w:eastAsia="Times New Roman" w:hAnsi="Times New Roman" w:cs="Times New Roman"/>
                <w:color w:val="000000"/>
                <w:sz w:val="20"/>
                <w:szCs w:val="20"/>
              </w:rPr>
              <w:t>t</w:t>
            </w:r>
            <w:r w:rsidR="00587234" w:rsidRPr="00307ED3">
              <w:rPr>
                <w:rFonts w:ascii="Times New Roman" w:eastAsia="Times New Roman" w:hAnsi="Times New Roman" w:cs="Times New Roman"/>
                <w:color w:val="000000"/>
                <w:sz w:val="20"/>
                <w:szCs w:val="20"/>
              </w:rPr>
              <w:t xml:space="preserve">eacher </w:t>
            </w:r>
            <w:r w:rsidR="00587234">
              <w:rPr>
                <w:rFonts w:ascii="Times New Roman" w:eastAsia="Times New Roman" w:hAnsi="Times New Roman" w:cs="Times New Roman"/>
                <w:color w:val="000000"/>
                <w:sz w:val="20"/>
                <w:szCs w:val="20"/>
              </w:rPr>
              <w:t>c</w:t>
            </w:r>
            <w:r w:rsidR="00587234" w:rsidRPr="00307ED3">
              <w:rPr>
                <w:rFonts w:ascii="Times New Roman" w:eastAsia="Times New Roman" w:hAnsi="Times New Roman" w:cs="Times New Roman"/>
                <w:color w:val="000000"/>
                <w:sz w:val="20"/>
                <w:szCs w:val="20"/>
              </w:rPr>
              <w:t>onference</w:t>
            </w:r>
            <w:r w:rsidR="00587234">
              <w:rPr>
                <w:rFonts w:ascii="Times New Roman" w:eastAsia="Times New Roman" w:hAnsi="Times New Roman" w:cs="Times New Roman"/>
                <w:color w:val="000000"/>
                <w:sz w:val="20"/>
                <w:szCs w:val="20"/>
              </w:rPr>
              <w:t>s</w:t>
            </w:r>
          </w:p>
        </w:tc>
        <w:tc>
          <w:tcPr>
            <w:tcW w:w="385" w:type="pct"/>
            <w:shd w:val="clear" w:color="auto" w:fill="auto"/>
            <w:noWrap/>
            <w:vAlign w:val="bottom"/>
          </w:tcPr>
          <w:p w14:paraId="6E506752"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1D98A004"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033F6A3C"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32DB3CCA"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1FB7E5AF"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CF31BF3"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45842E04"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385" w:type="pct"/>
            <w:shd w:val="clear" w:color="auto" w:fill="auto"/>
            <w:noWrap/>
          </w:tcPr>
          <w:p w14:paraId="7AE6294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6ACAF3EA"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r>
      <w:tr w:rsidR="003F4CDD" w:rsidRPr="00822EE8" w14:paraId="4CAB8BE0" w14:textId="77777777" w:rsidTr="007570DA">
        <w:trPr>
          <w:trHeight w:val="308"/>
        </w:trPr>
        <w:tc>
          <w:tcPr>
            <w:tcW w:w="1490" w:type="pct"/>
            <w:shd w:val="clear" w:color="auto" w:fill="auto"/>
            <w:noWrap/>
            <w:vAlign w:val="bottom"/>
          </w:tcPr>
          <w:p w14:paraId="19C561E2" w14:textId="44F7F41F" w:rsidR="00085E07" w:rsidRPr="00307ED3" w:rsidRDefault="00085E07" w:rsidP="005A5DA8">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Less than 9</w:t>
            </w:r>
            <w:r w:rsidRPr="00307ED3">
              <w:rPr>
                <w:rFonts w:ascii="Times New Roman" w:eastAsia="Times New Roman" w:hAnsi="Times New Roman" w:cs="Times New Roman"/>
                <w:color w:val="000000"/>
                <w:sz w:val="20"/>
                <w:szCs w:val="20"/>
                <w:vertAlign w:val="superscript"/>
              </w:rPr>
              <w:t>th</w:t>
            </w:r>
            <w:r w:rsidRPr="00307ED3">
              <w:rPr>
                <w:rFonts w:ascii="Times New Roman" w:eastAsia="Times New Roman" w:hAnsi="Times New Roman" w:cs="Times New Roman"/>
                <w:color w:val="000000"/>
                <w:sz w:val="20"/>
                <w:szCs w:val="20"/>
              </w:rPr>
              <w:t xml:space="preserve"> grade</w:t>
            </w:r>
            <w:r w:rsidR="00587234" w:rsidRPr="00307ED3">
              <w:rPr>
                <w:rFonts w:ascii="Times New Roman" w:eastAsia="Times New Roman" w:hAnsi="Times New Roman" w:cs="Times New Roman"/>
                <w:color w:val="000000"/>
                <w:sz w:val="20"/>
                <w:szCs w:val="20"/>
              </w:rPr>
              <w:t xml:space="preserve"> </w:t>
            </w:r>
            <w:r w:rsidR="00587234">
              <w:rPr>
                <w:rFonts w:ascii="Times New Roman" w:eastAsia="Times New Roman" w:hAnsi="Times New Roman" w:cs="Times New Roman"/>
                <w:color w:val="000000"/>
                <w:sz w:val="20"/>
                <w:szCs w:val="20"/>
              </w:rPr>
              <w:t>e</w:t>
            </w:r>
            <w:r w:rsidR="00587234" w:rsidRPr="00307ED3">
              <w:rPr>
                <w:rFonts w:ascii="Times New Roman" w:eastAsia="Times New Roman" w:hAnsi="Times New Roman" w:cs="Times New Roman"/>
                <w:color w:val="000000"/>
                <w:sz w:val="20"/>
                <w:szCs w:val="20"/>
              </w:rPr>
              <w:t>ducation</w:t>
            </w:r>
          </w:p>
        </w:tc>
        <w:tc>
          <w:tcPr>
            <w:tcW w:w="385" w:type="pct"/>
            <w:shd w:val="clear" w:color="auto" w:fill="auto"/>
            <w:noWrap/>
            <w:vAlign w:val="bottom"/>
          </w:tcPr>
          <w:p w14:paraId="4448E595"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3B9C4DBC"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765EFF82"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357D12BE"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1A44C7E3"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5BB5002B"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49D44E02"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385" w:type="pct"/>
            <w:shd w:val="clear" w:color="auto" w:fill="auto"/>
            <w:noWrap/>
          </w:tcPr>
          <w:p w14:paraId="70C17B24" w14:textId="29E2F5BB"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430" w:type="pct"/>
            <w:shd w:val="clear" w:color="auto" w:fill="auto"/>
            <w:noWrap/>
          </w:tcPr>
          <w:p w14:paraId="499DFACE"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tc>
      </w:tr>
      <w:tr w:rsidR="003F4CDD" w:rsidRPr="00822EE8" w14:paraId="64A78EF7" w14:textId="77777777" w:rsidTr="007570DA">
        <w:trPr>
          <w:trHeight w:val="308"/>
        </w:trPr>
        <w:tc>
          <w:tcPr>
            <w:tcW w:w="1490" w:type="pct"/>
            <w:shd w:val="clear" w:color="auto" w:fill="auto"/>
            <w:noWrap/>
            <w:vAlign w:val="bottom"/>
          </w:tcPr>
          <w:p w14:paraId="6C21DE73" w14:textId="16887125" w:rsidR="00085E07" w:rsidRPr="00307ED3" w:rsidRDefault="00587234" w:rsidP="005A5DA8">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College or g</w:t>
            </w:r>
            <w:r w:rsidR="00085E07" w:rsidRPr="00307ED3">
              <w:rPr>
                <w:rFonts w:ascii="Times New Roman" w:eastAsia="Times New Roman" w:hAnsi="Times New Roman" w:cs="Times New Roman"/>
                <w:color w:val="000000"/>
                <w:sz w:val="20"/>
                <w:szCs w:val="20"/>
              </w:rPr>
              <w:t xml:space="preserve">raduate </w:t>
            </w:r>
            <w:r>
              <w:rPr>
                <w:rFonts w:ascii="Times New Roman" w:eastAsia="Times New Roman" w:hAnsi="Times New Roman" w:cs="Times New Roman"/>
                <w:color w:val="000000"/>
                <w:sz w:val="20"/>
                <w:szCs w:val="20"/>
              </w:rPr>
              <w:t>d</w:t>
            </w:r>
            <w:r w:rsidR="00085E07" w:rsidRPr="00307ED3">
              <w:rPr>
                <w:rFonts w:ascii="Times New Roman" w:eastAsia="Times New Roman" w:hAnsi="Times New Roman" w:cs="Times New Roman"/>
                <w:color w:val="000000"/>
                <w:sz w:val="20"/>
                <w:szCs w:val="20"/>
              </w:rPr>
              <w:t xml:space="preserve">egree </w:t>
            </w:r>
          </w:p>
        </w:tc>
        <w:tc>
          <w:tcPr>
            <w:tcW w:w="385" w:type="pct"/>
            <w:shd w:val="clear" w:color="auto" w:fill="auto"/>
            <w:noWrap/>
            <w:vAlign w:val="bottom"/>
          </w:tcPr>
          <w:p w14:paraId="6A5FC5F4"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773A1C4C"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0B5C76B7"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7542FB8E"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25B975D1"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56E996E2"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5A4E52A3"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385" w:type="pct"/>
            <w:shd w:val="clear" w:color="auto" w:fill="auto"/>
            <w:noWrap/>
          </w:tcPr>
          <w:p w14:paraId="09C51EB2"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430" w:type="pct"/>
            <w:shd w:val="clear" w:color="auto" w:fill="auto"/>
            <w:noWrap/>
          </w:tcPr>
          <w:p w14:paraId="6A374038"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.660</w:t>
            </w:r>
          </w:p>
        </w:tc>
      </w:tr>
      <w:tr w:rsidR="003F4CDD" w:rsidRPr="00822EE8" w14:paraId="3ABD83F4" w14:textId="77777777" w:rsidTr="005C5F46">
        <w:trPr>
          <w:trHeight w:val="308"/>
        </w:trPr>
        <w:tc>
          <w:tcPr>
            <w:tcW w:w="1490" w:type="pct"/>
            <w:shd w:val="clear" w:color="auto" w:fill="auto"/>
            <w:noWrap/>
            <w:vAlign w:val="bottom"/>
          </w:tcPr>
          <w:p w14:paraId="0B2485C8" w14:textId="0B6949BF" w:rsidR="00085E07" w:rsidRPr="00307ED3" w:rsidRDefault="00085E07" w:rsidP="005A5DA8">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Violent </w:t>
            </w:r>
            <w:r w:rsidR="00587234">
              <w:rPr>
                <w:rFonts w:ascii="Times New Roman" w:eastAsia="Times New Roman" w:hAnsi="Times New Roman" w:cs="Times New Roman"/>
                <w:color w:val="000000"/>
                <w:sz w:val="20"/>
                <w:szCs w:val="20"/>
              </w:rPr>
              <w:t>c</w:t>
            </w:r>
            <w:r w:rsidR="00587234" w:rsidRPr="00307ED3">
              <w:rPr>
                <w:rFonts w:ascii="Times New Roman" w:eastAsia="Times New Roman" w:hAnsi="Times New Roman" w:cs="Times New Roman"/>
                <w:color w:val="000000"/>
                <w:sz w:val="20"/>
                <w:szCs w:val="20"/>
              </w:rPr>
              <w:t>rimes</w:t>
            </w:r>
          </w:p>
        </w:tc>
        <w:tc>
          <w:tcPr>
            <w:tcW w:w="385" w:type="pct"/>
            <w:shd w:val="clear" w:color="auto" w:fill="auto"/>
            <w:noWrap/>
            <w:vAlign w:val="bottom"/>
          </w:tcPr>
          <w:p w14:paraId="132CFA4A" w14:textId="77777777" w:rsidR="00085E07" w:rsidRPr="003E0AB3" w:rsidRDefault="00085E07" w:rsidP="005A5DA8">
            <w:pPr>
              <w:spacing w:after="0" w:line="360" w:lineRule="auto"/>
              <w:rPr>
                <w:rFonts w:ascii="Times New Roman" w:eastAsia="Times New Roman" w:hAnsi="Times New Roman" w:cs="Times New Roman"/>
                <w:color w:val="000000"/>
                <w:sz w:val="20"/>
                <w:szCs w:val="20"/>
              </w:rPr>
            </w:pPr>
          </w:p>
        </w:tc>
        <w:tc>
          <w:tcPr>
            <w:tcW w:w="433" w:type="pct"/>
            <w:shd w:val="clear" w:color="auto" w:fill="auto"/>
            <w:noWrap/>
            <w:vAlign w:val="bottom"/>
          </w:tcPr>
          <w:p w14:paraId="3F8A97F0"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42F3AEB9"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1982D590"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4B47AD6F"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17D5570A" w14:textId="77777777" w:rsidR="00085E07" w:rsidRPr="003E0AB3" w:rsidRDefault="00085E07" w:rsidP="005A5DA8">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6E78DAB2"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385" w:type="pct"/>
            <w:shd w:val="clear" w:color="auto" w:fill="auto"/>
            <w:noWrap/>
          </w:tcPr>
          <w:p w14:paraId="2D6AC41E"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430" w:type="pct"/>
            <w:shd w:val="clear" w:color="auto" w:fill="auto"/>
            <w:noWrap/>
          </w:tcPr>
          <w:p w14:paraId="73F28AA3" w14:textId="77777777" w:rsidR="00085E07" w:rsidRPr="003E0AB3" w:rsidRDefault="00085E07" w:rsidP="005A5DA8">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p>
        </w:tc>
      </w:tr>
      <w:tr w:rsidR="003F4CDD" w:rsidRPr="00822EE8" w14:paraId="385159AB" w14:textId="77777777" w:rsidTr="005C5F46">
        <w:trPr>
          <w:trHeight w:val="308"/>
        </w:trPr>
        <w:tc>
          <w:tcPr>
            <w:tcW w:w="1490" w:type="pct"/>
            <w:shd w:val="clear" w:color="auto" w:fill="auto"/>
            <w:noWrap/>
            <w:vAlign w:val="bottom"/>
          </w:tcPr>
          <w:p w14:paraId="24B7CD84" w14:textId="6A57C520" w:rsidR="005C5F46" w:rsidRPr="00307ED3" w:rsidRDefault="005C5F46" w:rsidP="00424A86">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Constant</w:t>
            </w:r>
          </w:p>
        </w:tc>
        <w:tc>
          <w:tcPr>
            <w:tcW w:w="385" w:type="pct"/>
            <w:shd w:val="clear" w:color="auto" w:fill="auto"/>
            <w:noWrap/>
            <w:vAlign w:val="bottom"/>
          </w:tcPr>
          <w:p w14:paraId="3A5402D1" w14:textId="09F9E80F" w:rsidR="005C5F46" w:rsidRPr="003E0AB3" w:rsidRDefault="005E03DF" w:rsidP="005C5F46">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w:t>
            </w:r>
            <w:r w:rsidR="002C0A95">
              <w:rPr>
                <w:rFonts w:ascii="Times New Roman" w:eastAsia="Times New Roman" w:hAnsi="Times New Roman" w:cs="Times New Roman"/>
                <w:color w:val="000000"/>
                <w:sz w:val="20"/>
                <w:szCs w:val="20"/>
              </w:rPr>
              <w:t xml:space="preserve"> (.067)</w:t>
            </w:r>
          </w:p>
        </w:tc>
        <w:tc>
          <w:tcPr>
            <w:tcW w:w="433" w:type="pct"/>
            <w:shd w:val="clear" w:color="auto" w:fill="auto"/>
            <w:noWrap/>
            <w:vAlign w:val="bottom"/>
          </w:tcPr>
          <w:p w14:paraId="43FCD8CD"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5616183F"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28AD18AE" w14:textId="5598A0EE" w:rsidR="005C5F46" w:rsidRPr="003E0AB3" w:rsidRDefault="005E03DF" w:rsidP="005C5F4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r w:rsidR="003F4CDD">
              <w:rPr>
                <w:rFonts w:ascii="Times New Roman" w:eastAsia="Times New Roman" w:hAnsi="Times New Roman" w:cs="Times New Roman"/>
                <w:sz w:val="20"/>
                <w:szCs w:val="20"/>
              </w:rPr>
              <w:t xml:space="preserve"> </w:t>
            </w:r>
            <w:r w:rsidR="00ED71F7">
              <w:rPr>
                <w:rFonts w:ascii="Times New Roman" w:eastAsia="Times New Roman" w:hAnsi="Times New Roman" w:cs="Times New Roman"/>
                <w:sz w:val="20"/>
                <w:szCs w:val="20"/>
              </w:rPr>
              <w:t>(.156)</w:t>
            </w:r>
          </w:p>
        </w:tc>
        <w:tc>
          <w:tcPr>
            <w:tcW w:w="385" w:type="pct"/>
            <w:shd w:val="clear" w:color="auto" w:fill="auto"/>
            <w:noWrap/>
            <w:vAlign w:val="bottom"/>
          </w:tcPr>
          <w:p w14:paraId="1398A55A"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20C34E0"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095564A6" w14:textId="16C4730B" w:rsidR="005C5F46" w:rsidRDefault="005E03DF" w:rsidP="005C5F4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-.769</w:t>
            </w:r>
            <w:r w:rsidR="00ED71F7">
              <w:rPr>
                <w:rFonts w:ascii="Times New Roman" w:eastAsia="Times New Roman" w:hAnsi="Times New Roman" w:cs="Times New Roman"/>
                <w:sz w:val="20"/>
                <w:szCs w:val="20"/>
              </w:rPr>
              <w:t xml:space="preserve"> (.241)</w:t>
            </w:r>
          </w:p>
        </w:tc>
        <w:tc>
          <w:tcPr>
            <w:tcW w:w="385" w:type="pct"/>
            <w:shd w:val="clear" w:color="auto" w:fill="auto"/>
            <w:noWrap/>
          </w:tcPr>
          <w:p w14:paraId="2C02DDAB" w14:textId="77777777" w:rsidR="005C5F46" w:rsidRDefault="005C5F46" w:rsidP="005C5F46">
            <w:pPr>
              <w:spacing w:after="0" w:line="360" w:lineRule="auto"/>
              <w:rPr>
                <w:rFonts w:ascii="Times New Roman" w:eastAsia="Times New Roman" w:hAnsi="Times New Roman" w:cs="Times New Roman"/>
                <w:sz w:val="20"/>
                <w:szCs w:val="20"/>
              </w:rPr>
            </w:pPr>
          </w:p>
        </w:tc>
        <w:tc>
          <w:tcPr>
            <w:tcW w:w="430" w:type="pct"/>
            <w:shd w:val="clear" w:color="auto" w:fill="auto"/>
            <w:noWrap/>
          </w:tcPr>
          <w:p w14:paraId="04FEA6CA" w14:textId="77777777" w:rsidR="005C5F46" w:rsidRDefault="005C5F46" w:rsidP="005C5F46">
            <w:pPr>
              <w:spacing w:after="0" w:line="360" w:lineRule="auto"/>
              <w:rPr>
                <w:rFonts w:ascii="Times New Roman" w:eastAsia="Times New Roman" w:hAnsi="Times New Roman" w:cs="Times New Roman"/>
                <w:sz w:val="20"/>
                <w:szCs w:val="20"/>
              </w:rPr>
            </w:pPr>
          </w:p>
        </w:tc>
      </w:tr>
      <w:tr w:rsidR="003F4CDD" w:rsidRPr="00822EE8" w14:paraId="69FF3988" w14:textId="77777777" w:rsidTr="005C5F46">
        <w:trPr>
          <w:trHeight w:val="308"/>
        </w:trPr>
        <w:tc>
          <w:tcPr>
            <w:tcW w:w="1490" w:type="pct"/>
            <w:shd w:val="clear" w:color="auto" w:fill="auto"/>
            <w:noWrap/>
            <w:vAlign w:val="bottom"/>
          </w:tcPr>
          <w:p w14:paraId="324CC2BE" w14:textId="44324AB2" w:rsidR="005C5F46" w:rsidRPr="00307ED3" w:rsidRDefault="005C5F46" w:rsidP="00424A86">
            <w:pPr>
              <w:spacing w:after="0" w:line="360" w:lineRule="auto"/>
              <w:rPr>
                <w:rFonts w:ascii="Times New Roman" w:eastAsia="Times New Roman" w:hAnsi="Times New Roman" w:cs="Times New Roman"/>
                <w:color w:val="000000"/>
                <w:sz w:val="20"/>
                <w:szCs w:val="20"/>
              </w:rPr>
            </w:pPr>
            <w:r w:rsidRPr="00971FB8">
              <w:rPr>
                <w:rFonts w:ascii="Times New Roman" w:eastAsia="Times New Roman" w:hAnsi="Times New Roman" w:cs="Times New Roman"/>
                <w:i/>
                <w:iCs/>
                <w:color w:val="000000"/>
                <w:sz w:val="20"/>
                <w:szCs w:val="20"/>
              </w:rPr>
              <w:t>R</w:t>
            </w:r>
            <w:r w:rsidRPr="00971FB8">
              <w:rPr>
                <w:rFonts w:ascii="Times New Roman" w:eastAsia="Times New Roman" w:hAnsi="Times New Roman" w:cs="Times New Roman"/>
                <w:i/>
                <w:iCs/>
                <w:color w:val="000000"/>
                <w:sz w:val="20"/>
                <w:szCs w:val="20"/>
                <w:vertAlign w:val="superscript"/>
              </w:rPr>
              <w:t>2</w:t>
            </w:r>
          </w:p>
        </w:tc>
        <w:tc>
          <w:tcPr>
            <w:tcW w:w="385" w:type="pct"/>
            <w:shd w:val="clear" w:color="auto" w:fill="auto"/>
            <w:noWrap/>
            <w:vAlign w:val="bottom"/>
          </w:tcPr>
          <w:p w14:paraId="45D7CC57" w14:textId="779455E9" w:rsidR="005C5F46" w:rsidRPr="003E0AB3" w:rsidRDefault="005C5F46" w:rsidP="005C5F46">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c>
          <w:tcPr>
            <w:tcW w:w="433" w:type="pct"/>
            <w:shd w:val="clear" w:color="auto" w:fill="auto"/>
            <w:noWrap/>
            <w:vAlign w:val="bottom"/>
          </w:tcPr>
          <w:p w14:paraId="02C6ECDE" w14:textId="326E3295" w:rsidR="005C5F46" w:rsidRPr="003E0AB3" w:rsidRDefault="005C5F46" w:rsidP="005C5F46">
            <w:pPr>
              <w:spacing w:after="0" w:line="360" w:lineRule="auto"/>
              <w:rPr>
                <w:rFonts w:ascii="Times New Roman" w:eastAsia="Times New Roman" w:hAnsi="Times New Roman" w:cs="Times New Roman"/>
                <w:sz w:val="20"/>
                <w:szCs w:val="20"/>
              </w:rPr>
            </w:pPr>
          </w:p>
        </w:tc>
        <w:tc>
          <w:tcPr>
            <w:tcW w:w="433" w:type="pct"/>
            <w:shd w:val="clear" w:color="auto" w:fill="auto"/>
            <w:noWrap/>
            <w:vAlign w:val="bottom"/>
          </w:tcPr>
          <w:p w14:paraId="2479AA29"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37" w:type="pct"/>
            <w:shd w:val="clear" w:color="auto" w:fill="auto"/>
            <w:noWrap/>
            <w:vAlign w:val="bottom"/>
          </w:tcPr>
          <w:p w14:paraId="6A81B27F" w14:textId="7A00D836" w:rsidR="005C5F46" w:rsidRPr="003E0AB3" w:rsidRDefault="005C5F46" w:rsidP="005C5F4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385" w:type="pct"/>
            <w:shd w:val="clear" w:color="auto" w:fill="auto"/>
            <w:noWrap/>
            <w:vAlign w:val="bottom"/>
          </w:tcPr>
          <w:p w14:paraId="0CA9AD8C"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85" w:type="pct"/>
            <w:shd w:val="clear" w:color="auto" w:fill="auto"/>
            <w:noWrap/>
            <w:vAlign w:val="bottom"/>
          </w:tcPr>
          <w:p w14:paraId="64738D8D"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37" w:type="pct"/>
            <w:shd w:val="clear" w:color="auto" w:fill="auto"/>
            <w:noWrap/>
          </w:tcPr>
          <w:p w14:paraId="400A552E" w14:textId="6A1A8752" w:rsidR="005C5F46" w:rsidRDefault="005C5F46" w:rsidP="005C5F4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385" w:type="pct"/>
            <w:shd w:val="clear" w:color="auto" w:fill="auto"/>
            <w:noWrap/>
          </w:tcPr>
          <w:p w14:paraId="6772A252" w14:textId="77777777" w:rsidR="005C5F46" w:rsidRDefault="005C5F46" w:rsidP="005C5F46">
            <w:pPr>
              <w:spacing w:after="0" w:line="360" w:lineRule="auto"/>
              <w:rPr>
                <w:rFonts w:ascii="Times New Roman" w:eastAsia="Times New Roman" w:hAnsi="Times New Roman" w:cs="Times New Roman"/>
                <w:sz w:val="20"/>
                <w:szCs w:val="20"/>
              </w:rPr>
            </w:pPr>
          </w:p>
        </w:tc>
        <w:tc>
          <w:tcPr>
            <w:tcW w:w="430" w:type="pct"/>
            <w:shd w:val="clear" w:color="auto" w:fill="auto"/>
            <w:noWrap/>
          </w:tcPr>
          <w:p w14:paraId="33CA111C" w14:textId="77777777" w:rsidR="005C5F46" w:rsidRDefault="005C5F46" w:rsidP="005C5F46">
            <w:pPr>
              <w:spacing w:after="0" w:line="360" w:lineRule="auto"/>
              <w:rPr>
                <w:rFonts w:ascii="Times New Roman" w:eastAsia="Times New Roman" w:hAnsi="Times New Roman" w:cs="Times New Roman"/>
                <w:sz w:val="20"/>
                <w:szCs w:val="20"/>
              </w:rPr>
            </w:pPr>
          </w:p>
        </w:tc>
      </w:tr>
      <w:tr w:rsidR="003F4CDD" w:rsidRPr="00822EE8" w14:paraId="59CE92D7" w14:textId="77777777" w:rsidTr="007570DA">
        <w:trPr>
          <w:trHeight w:val="308"/>
        </w:trPr>
        <w:tc>
          <w:tcPr>
            <w:tcW w:w="1490" w:type="pct"/>
            <w:tcBorders>
              <w:bottom w:val="single" w:sz="8" w:space="0" w:color="152935"/>
            </w:tcBorders>
            <w:shd w:val="clear" w:color="auto" w:fill="auto"/>
            <w:noWrap/>
            <w:vAlign w:val="bottom"/>
          </w:tcPr>
          <w:p w14:paraId="4FB51C37" w14:textId="586861FC" w:rsidR="005C5F46" w:rsidRPr="00307ED3" w:rsidRDefault="005C5F46" w:rsidP="00424A86">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Adjusted </w:t>
            </w:r>
            <w:r w:rsidRPr="00971FB8">
              <w:rPr>
                <w:rFonts w:ascii="Times New Roman" w:eastAsia="Times New Roman" w:hAnsi="Times New Roman" w:cs="Times New Roman"/>
                <w:i/>
                <w:iCs/>
                <w:color w:val="000000"/>
                <w:sz w:val="20"/>
                <w:szCs w:val="20"/>
              </w:rPr>
              <w:t>R</w:t>
            </w:r>
            <w:r w:rsidRPr="00971FB8">
              <w:rPr>
                <w:rFonts w:ascii="Times New Roman" w:eastAsia="Times New Roman" w:hAnsi="Times New Roman" w:cs="Times New Roman"/>
                <w:i/>
                <w:iCs/>
                <w:color w:val="000000"/>
                <w:sz w:val="20"/>
                <w:szCs w:val="20"/>
                <w:vertAlign w:val="superscript"/>
              </w:rPr>
              <w:t>2</w:t>
            </w:r>
          </w:p>
        </w:tc>
        <w:tc>
          <w:tcPr>
            <w:tcW w:w="385" w:type="pct"/>
            <w:tcBorders>
              <w:bottom w:val="single" w:sz="8" w:space="0" w:color="152935"/>
            </w:tcBorders>
            <w:shd w:val="clear" w:color="auto" w:fill="auto"/>
            <w:noWrap/>
            <w:vAlign w:val="bottom"/>
          </w:tcPr>
          <w:p w14:paraId="72084A43" w14:textId="6AF74D23" w:rsidR="005C5F46" w:rsidRPr="003E0AB3" w:rsidRDefault="005C5F46" w:rsidP="005C5F46">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433" w:type="pct"/>
            <w:tcBorders>
              <w:bottom w:val="single" w:sz="8" w:space="0" w:color="152935"/>
            </w:tcBorders>
            <w:shd w:val="clear" w:color="auto" w:fill="auto"/>
            <w:noWrap/>
            <w:vAlign w:val="bottom"/>
          </w:tcPr>
          <w:p w14:paraId="4315D5D7" w14:textId="7A99A25F" w:rsidR="005C5F46" w:rsidRPr="003E0AB3" w:rsidRDefault="005C5F46" w:rsidP="005C5F46">
            <w:pPr>
              <w:spacing w:after="0" w:line="360" w:lineRule="auto"/>
              <w:rPr>
                <w:rFonts w:ascii="Times New Roman" w:eastAsia="Times New Roman" w:hAnsi="Times New Roman" w:cs="Times New Roman"/>
                <w:sz w:val="20"/>
                <w:szCs w:val="20"/>
              </w:rPr>
            </w:pPr>
          </w:p>
        </w:tc>
        <w:tc>
          <w:tcPr>
            <w:tcW w:w="433" w:type="pct"/>
            <w:tcBorders>
              <w:bottom w:val="single" w:sz="8" w:space="0" w:color="152935"/>
            </w:tcBorders>
            <w:shd w:val="clear" w:color="auto" w:fill="auto"/>
            <w:noWrap/>
            <w:vAlign w:val="bottom"/>
          </w:tcPr>
          <w:p w14:paraId="37B9695B"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37" w:type="pct"/>
            <w:tcBorders>
              <w:bottom w:val="single" w:sz="8" w:space="0" w:color="152935"/>
            </w:tcBorders>
            <w:shd w:val="clear" w:color="auto" w:fill="auto"/>
            <w:noWrap/>
            <w:vAlign w:val="bottom"/>
          </w:tcPr>
          <w:p w14:paraId="5F0B9023" w14:textId="0D6F7DD7" w:rsidR="005C5F46" w:rsidRPr="003E0AB3" w:rsidRDefault="005C5F46" w:rsidP="005C5F4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385" w:type="pct"/>
            <w:tcBorders>
              <w:bottom w:val="single" w:sz="8" w:space="0" w:color="152935"/>
            </w:tcBorders>
            <w:shd w:val="clear" w:color="auto" w:fill="auto"/>
            <w:noWrap/>
            <w:vAlign w:val="bottom"/>
          </w:tcPr>
          <w:p w14:paraId="59A584E0"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85" w:type="pct"/>
            <w:tcBorders>
              <w:bottom w:val="single" w:sz="8" w:space="0" w:color="152935"/>
            </w:tcBorders>
            <w:shd w:val="clear" w:color="auto" w:fill="auto"/>
            <w:noWrap/>
            <w:vAlign w:val="bottom"/>
          </w:tcPr>
          <w:p w14:paraId="3DE77060" w14:textId="77777777" w:rsidR="005C5F46" w:rsidRPr="003E0AB3" w:rsidRDefault="005C5F46" w:rsidP="005C5F46">
            <w:pPr>
              <w:spacing w:after="0" w:line="360" w:lineRule="auto"/>
              <w:rPr>
                <w:rFonts w:ascii="Times New Roman" w:eastAsia="Times New Roman" w:hAnsi="Times New Roman" w:cs="Times New Roman"/>
                <w:sz w:val="20"/>
                <w:szCs w:val="20"/>
              </w:rPr>
            </w:pPr>
          </w:p>
        </w:tc>
        <w:tc>
          <w:tcPr>
            <w:tcW w:w="337" w:type="pct"/>
            <w:tcBorders>
              <w:bottom w:val="single" w:sz="8" w:space="0" w:color="152935"/>
            </w:tcBorders>
            <w:shd w:val="clear" w:color="auto" w:fill="auto"/>
            <w:noWrap/>
          </w:tcPr>
          <w:p w14:paraId="72CED509" w14:textId="5EF060A2" w:rsidR="005C5F46" w:rsidRDefault="005C5F46" w:rsidP="005C5F4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385" w:type="pct"/>
            <w:tcBorders>
              <w:bottom w:val="single" w:sz="8" w:space="0" w:color="152935"/>
            </w:tcBorders>
            <w:shd w:val="clear" w:color="auto" w:fill="auto"/>
            <w:noWrap/>
          </w:tcPr>
          <w:p w14:paraId="03CFA306" w14:textId="77777777" w:rsidR="005C5F46" w:rsidRDefault="005C5F46" w:rsidP="005C5F46">
            <w:pPr>
              <w:spacing w:after="0" w:line="360" w:lineRule="auto"/>
              <w:rPr>
                <w:rFonts w:ascii="Times New Roman" w:eastAsia="Times New Roman" w:hAnsi="Times New Roman" w:cs="Times New Roman"/>
                <w:sz w:val="20"/>
                <w:szCs w:val="20"/>
              </w:rPr>
            </w:pPr>
          </w:p>
        </w:tc>
        <w:tc>
          <w:tcPr>
            <w:tcW w:w="430" w:type="pct"/>
            <w:tcBorders>
              <w:bottom w:val="single" w:sz="8" w:space="0" w:color="152935"/>
            </w:tcBorders>
            <w:shd w:val="clear" w:color="auto" w:fill="auto"/>
            <w:noWrap/>
          </w:tcPr>
          <w:p w14:paraId="4FADCE42" w14:textId="77777777" w:rsidR="005C5F46" w:rsidRDefault="005C5F46" w:rsidP="005C5F46">
            <w:pPr>
              <w:spacing w:after="0" w:line="360" w:lineRule="auto"/>
              <w:rPr>
                <w:rFonts w:ascii="Times New Roman" w:eastAsia="Times New Roman" w:hAnsi="Times New Roman" w:cs="Times New Roman"/>
                <w:sz w:val="20"/>
                <w:szCs w:val="20"/>
              </w:rPr>
            </w:pPr>
          </w:p>
        </w:tc>
      </w:tr>
    </w:tbl>
    <w:p w14:paraId="137C017C" w14:textId="23BC7682" w:rsidR="00085E07" w:rsidRPr="007570DA" w:rsidRDefault="007570DA" w:rsidP="007570DA">
      <w:pPr>
        <w:spacing w:after="0" w:line="240" w:lineRule="auto"/>
        <w:rPr>
          <w:rFonts w:ascii="Times New Roman" w:hAnsi="Times New Roman" w:cs="Times New Roman"/>
        </w:rPr>
      </w:pPr>
      <w:r>
        <w:rPr>
          <w:rFonts w:ascii="Times New Roman" w:hAnsi="Times New Roman" w:cs="Times New Roman"/>
        </w:rPr>
        <w:t>N</w:t>
      </w:r>
      <w:r w:rsidR="00587234">
        <w:rPr>
          <w:rFonts w:ascii="Times New Roman" w:hAnsi="Times New Roman" w:cs="Times New Roman"/>
        </w:rPr>
        <w:t xml:space="preserve"> </w:t>
      </w:r>
      <w:r>
        <w:rPr>
          <w:rFonts w:ascii="Times New Roman" w:hAnsi="Times New Roman" w:cs="Times New Roman"/>
        </w:rPr>
        <w:t xml:space="preserve">= </w:t>
      </w:r>
      <w:r w:rsidR="00740514">
        <w:rPr>
          <w:rFonts w:ascii="Times New Roman" w:hAnsi="Times New Roman" w:cs="Times New Roman"/>
        </w:rPr>
        <w:t>1</w:t>
      </w:r>
      <w:r>
        <w:rPr>
          <w:rFonts w:ascii="Times New Roman" w:hAnsi="Times New Roman" w:cs="Times New Roman"/>
        </w:rPr>
        <w:t xml:space="preserve">605 </w:t>
      </w:r>
      <w:r w:rsidRPr="00C50029">
        <w:rPr>
          <w:rFonts w:ascii="Times New Roman" w:hAnsi="Times New Roman" w:cs="Times New Roman"/>
        </w:rPr>
        <w:t>*</w:t>
      </w:r>
      <w:r w:rsidR="00587234">
        <w:rPr>
          <w:rFonts w:ascii="Times New Roman" w:hAnsi="Times New Roman" w:cs="Times New Roman"/>
          <w:i/>
          <w:iCs/>
        </w:rPr>
        <w:t>P</w:t>
      </w:r>
      <w:r w:rsidR="00587234" w:rsidRPr="00C50029">
        <w:rPr>
          <w:rFonts w:ascii="Times New Roman" w:hAnsi="Times New Roman" w:cs="Times New Roman"/>
        </w:rPr>
        <w:t xml:space="preserve"> </w:t>
      </w:r>
      <w:r w:rsidRPr="00C50029">
        <w:rPr>
          <w:rFonts w:ascii="Times New Roman" w:hAnsi="Times New Roman" w:cs="Times New Roman"/>
        </w:rPr>
        <w:t xml:space="preserve">&lt; </w:t>
      </w:r>
      <w:r w:rsidR="00587234">
        <w:rPr>
          <w:rFonts w:ascii="Times New Roman" w:hAnsi="Times New Roman" w:cs="Times New Roman"/>
        </w:rPr>
        <w:t>0</w:t>
      </w:r>
      <w:r w:rsidRPr="00C50029">
        <w:rPr>
          <w:rFonts w:ascii="Times New Roman" w:hAnsi="Times New Roman" w:cs="Times New Roman"/>
        </w:rPr>
        <w:t>.05; **</w:t>
      </w:r>
      <w:r w:rsidR="00587234">
        <w:rPr>
          <w:rFonts w:ascii="Times New Roman" w:hAnsi="Times New Roman" w:cs="Times New Roman"/>
          <w:i/>
          <w:iCs/>
        </w:rPr>
        <w:t>P</w:t>
      </w:r>
      <w:r w:rsidR="00587234" w:rsidRPr="00C50029">
        <w:rPr>
          <w:rFonts w:ascii="Times New Roman" w:hAnsi="Times New Roman" w:cs="Times New Roman"/>
        </w:rPr>
        <w:t xml:space="preserve"> </w:t>
      </w:r>
      <w:r w:rsidRPr="00C50029">
        <w:rPr>
          <w:rFonts w:ascii="Times New Roman" w:hAnsi="Times New Roman" w:cs="Times New Roman"/>
        </w:rPr>
        <w:t xml:space="preserve">&lt; </w:t>
      </w:r>
      <w:r w:rsidR="00587234">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w:t>
      </w:r>
      <w:r w:rsidR="00587234">
        <w:rPr>
          <w:rFonts w:ascii="Times New Roman" w:hAnsi="Times New Roman" w:cs="Times New Roman"/>
          <w:i/>
          <w:iCs/>
        </w:rPr>
        <w:t>P</w:t>
      </w:r>
      <w:r w:rsidR="00587234" w:rsidRPr="00C50029">
        <w:rPr>
          <w:rFonts w:ascii="Times New Roman" w:hAnsi="Times New Roman" w:cs="Times New Roman"/>
        </w:rPr>
        <w:t xml:space="preserve"> </w:t>
      </w:r>
      <w:r w:rsidRPr="00C50029">
        <w:rPr>
          <w:rFonts w:ascii="Times New Roman" w:hAnsi="Times New Roman" w:cs="Times New Roman"/>
        </w:rPr>
        <w:t xml:space="preserve">&lt; </w:t>
      </w:r>
      <w:r w:rsidR="00587234">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00E37A1D">
        <w:rPr>
          <w:rFonts w:ascii="Times New Roman" w:hAnsi="Times New Roman" w:cs="Times New Roman"/>
        </w:rPr>
        <w:t xml:space="preserve"> - </w:t>
      </w:r>
      <w:r>
        <w:rPr>
          <w:rFonts w:ascii="Times New Roman" w:hAnsi="Times New Roman" w:cs="Times New Roman"/>
        </w:rPr>
        <w:t xml:space="preserve">Reference category: </w:t>
      </w:r>
      <w:r w:rsidR="00587234">
        <w:rPr>
          <w:rFonts w:ascii="Times New Roman" w:hAnsi="Times New Roman" w:cs="Times New Roman"/>
        </w:rPr>
        <w:t xml:space="preserve">suburban </w:t>
      </w:r>
    </w:p>
    <w:p w14:paraId="2676F4B9" w14:textId="77777777" w:rsidR="005A5DA8" w:rsidRDefault="005A5DA8" w:rsidP="00085E07">
      <w:pPr>
        <w:pStyle w:val="NoSpacing"/>
        <w:rPr>
          <w:rFonts w:ascii="Times New Roman" w:hAnsi="Times New Roman" w:cs="Times New Roman"/>
          <w:iCs/>
          <w:sz w:val="24"/>
          <w:szCs w:val="24"/>
        </w:rPr>
        <w:sectPr w:rsidR="005A5DA8" w:rsidSect="005A5DA8">
          <w:pgSz w:w="15840" w:h="12240" w:orient="landscape"/>
          <w:pgMar w:top="1440" w:right="1440" w:bottom="1440" w:left="1440" w:header="720" w:footer="720" w:gutter="0"/>
          <w:cols w:space="720"/>
          <w:docGrid w:linePitch="360"/>
        </w:sectPr>
      </w:pPr>
    </w:p>
    <w:p w14:paraId="07F4AF17" w14:textId="41F11062" w:rsidR="003D2839" w:rsidRPr="003D2839" w:rsidRDefault="00085E07" w:rsidP="003D2839">
      <w:pPr>
        <w:pStyle w:val="NoSpacing"/>
        <w:spacing w:line="480" w:lineRule="auto"/>
        <w:rPr>
          <w:rFonts w:ascii="Times New Roman" w:hAnsi="Times New Roman" w:cs="Times New Roman"/>
          <w:b/>
          <w:bCs/>
          <w:i/>
          <w:sz w:val="24"/>
          <w:szCs w:val="24"/>
        </w:rPr>
      </w:pPr>
      <w:r w:rsidRPr="003D2839">
        <w:rPr>
          <w:rFonts w:ascii="Times New Roman" w:hAnsi="Times New Roman" w:cs="Times New Roman"/>
          <w:b/>
          <w:bCs/>
          <w:i/>
          <w:sz w:val="24"/>
          <w:szCs w:val="24"/>
        </w:rPr>
        <w:lastRenderedPageBreak/>
        <w:t>Teacher</w:t>
      </w:r>
      <w:r w:rsidR="00587234">
        <w:rPr>
          <w:rFonts w:ascii="Times New Roman" w:hAnsi="Times New Roman" w:cs="Times New Roman"/>
          <w:b/>
          <w:bCs/>
          <w:i/>
          <w:sz w:val="24"/>
          <w:szCs w:val="24"/>
        </w:rPr>
        <w:t>s’</w:t>
      </w:r>
      <w:r w:rsidRPr="003D2839">
        <w:rPr>
          <w:rFonts w:ascii="Times New Roman" w:hAnsi="Times New Roman" w:cs="Times New Roman"/>
          <w:b/>
          <w:bCs/>
          <w:i/>
          <w:sz w:val="24"/>
          <w:szCs w:val="24"/>
        </w:rPr>
        <w:t xml:space="preserve"> Perceived Emotional Safety</w:t>
      </w:r>
    </w:p>
    <w:p w14:paraId="04554040" w14:textId="2B434A02" w:rsidR="00C45F03" w:rsidRDefault="007D6555" w:rsidP="003D2839">
      <w:pPr>
        <w:pStyle w:val="NoSpacing"/>
        <w:spacing w:line="480" w:lineRule="auto"/>
        <w:ind w:firstLine="720"/>
        <w:rPr>
          <w:rFonts w:ascii="Times New Roman" w:eastAsia="Times New Roman" w:hAnsi="Times New Roman" w:cs="Times New Roman"/>
          <w:sz w:val="24"/>
          <w:szCs w:val="24"/>
        </w:rPr>
      </w:pPr>
      <w:r>
        <w:rPr>
          <w:rFonts w:ascii="Times New Roman" w:hAnsi="Times New Roman" w:cs="Times New Roman"/>
          <w:iCs/>
          <w:sz w:val="24"/>
          <w:szCs w:val="24"/>
        </w:rPr>
        <w:t xml:space="preserve">Table </w:t>
      </w:r>
      <w:r w:rsidR="00BB68A5">
        <w:rPr>
          <w:rFonts w:ascii="Times New Roman" w:hAnsi="Times New Roman" w:cs="Times New Roman"/>
          <w:iCs/>
          <w:sz w:val="24"/>
          <w:szCs w:val="24"/>
        </w:rPr>
        <w:t>2</w:t>
      </w:r>
      <w:r w:rsidR="00A675F0">
        <w:rPr>
          <w:rFonts w:ascii="Times New Roman" w:hAnsi="Times New Roman" w:cs="Times New Roman"/>
          <w:iCs/>
          <w:sz w:val="24"/>
          <w:szCs w:val="24"/>
        </w:rPr>
        <w:t>1</w:t>
      </w:r>
      <w:r>
        <w:rPr>
          <w:rFonts w:ascii="Times New Roman" w:hAnsi="Times New Roman" w:cs="Times New Roman"/>
          <w:iCs/>
          <w:sz w:val="24"/>
          <w:szCs w:val="24"/>
        </w:rPr>
        <w:t xml:space="preserve"> presents the results of three regression models estimating the relationship between perceived emotional safety and LGB status. In Model 1, the </w:t>
      </w:r>
      <w:r w:rsidR="00B86083">
        <w:rPr>
          <w:rFonts w:ascii="Times New Roman" w:hAnsi="Times New Roman" w:cs="Times New Roman"/>
          <w:iCs/>
          <w:sz w:val="24"/>
          <w:szCs w:val="24"/>
        </w:rPr>
        <w:t>re</w:t>
      </w:r>
      <w:r>
        <w:rPr>
          <w:rFonts w:ascii="Times New Roman" w:hAnsi="Times New Roman" w:cs="Times New Roman"/>
          <w:iCs/>
          <w:sz w:val="24"/>
          <w:szCs w:val="24"/>
        </w:rPr>
        <w:t xml:space="preserve">gression model uses individual controls for gender, years of experience, and racial background. With these controls, </w:t>
      </w:r>
      <w:r w:rsidR="00C45F03">
        <w:rPr>
          <w:rFonts w:ascii="Times New Roman" w:hAnsi="Times New Roman" w:cs="Times New Roman"/>
          <w:sz w:val="24"/>
          <w:szCs w:val="24"/>
        </w:rPr>
        <w:t xml:space="preserve">the coefficient for LGB status </w:t>
      </w:r>
      <w:r w:rsidR="00B86083">
        <w:rPr>
          <w:rFonts w:ascii="Times New Roman" w:hAnsi="Times New Roman" w:cs="Times New Roman"/>
          <w:sz w:val="24"/>
          <w:szCs w:val="24"/>
        </w:rPr>
        <w:t xml:space="preserve">is </w:t>
      </w:r>
      <w:r w:rsidR="00C45F03">
        <w:rPr>
          <w:rFonts w:ascii="Times New Roman" w:hAnsi="Times New Roman" w:cs="Times New Roman"/>
          <w:sz w:val="24"/>
          <w:szCs w:val="24"/>
        </w:rPr>
        <w:t>a statistically significant predictor of perceived emotional safety (</w:t>
      </w:r>
      <w:r w:rsidR="00C45F03" w:rsidRPr="00432A4F">
        <w:rPr>
          <w:rFonts w:ascii="Times New Roman" w:eastAsia="Times New Roman" w:hAnsi="Times New Roman" w:cs="Times New Roman"/>
          <w:sz w:val="24"/>
          <w:szCs w:val="24"/>
        </w:rPr>
        <w:t>β</w:t>
      </w:r>
      <w:r w:rsidR="00587234">
        <w:rPr>
          <w:rFonts w:ascii="Times New Roman" w:eastAsia="Times New Roman" w:hAnsi="Times New Roman" w:cs="Times New Roman"/>
          <w:sz w:val="24"/>
          <w:szCs w:val="24"/>
        </w:rPr>
        <w:t xml:space="preserve"> </w:t>
      </w:r>
      <w:r w:rsidR="00C45F03" w:rsidRPr="00432A4F">
        <w:rPr>
          <w:rFonts w:ascii="Times New Roman" w:eastAsia="Times New Roman" w:hAnsi="Times New Roman" w:cs="Times New Roman"/>
          <w:sz w:val="24"/>
          <w:szCs w:val="24"/>
        </w:rPr>
        <w:t>= -0.</w:t>
      </w:r>
      <w:r w:rsidR="00C45F03">
        <w:rPr>
          <w:rFonts w:ascii="Times New Roman" w:eastAsia="Times New Roman" w:hAnsi="Times New Roman" w:cs="Times New Roman"/>
          <w:sz w:val="24"/>
          <w:szCs w:val="24"/>
        </w:rPr>
        <w:t>56</w:t>
      </w:r>
      <w:r w:rsidR="00C45F03" w:rsidRPr="00432A4F">
        <w:rPr>
          <w:rFonts w:ascii="Times New Roman" w:eastAsia="Times New Roman" w:hAnsi="Times New Roman" w:cs="Times New Roman"/>
          <w:sz w:val="24"/>
          <w:szCs w:val="24"/>
        </w:rPr>
        <w:t xml:space="preserve">, </w:t>
      </w:r>
      <w:r w:rsidR="00587234">
        <w:rPr>
          <w:rFonts w:ascii="Times New Roman" w:eastAsia="Times New Roman" w:hAnsi="Times New Roman" w:cs="Times New Roman"/>
          <w:i/>
          <w:iCs/>
          <w:sz w:val="24"/>
          <w:szCs w:val="24"/>
        </w:rPr>
        <w:t xml:space="preserve">P </w:t>
      </w:r>
      <w:r w:rsidR="00C45F03">
        <w:rPr>
          <w:rFonts w:ascii="Times New Roman" w:eastAsia="Times New Roman" w:hAnsi="Times New Roman" w:cs="Times New Roman"/>
          <w:sz w:val="24"/>
          <w:szCs w:val="24"/>
        </w:rPr>
        <w:t>=</w:t>
      </w:r>
      <w:r w:rsidR="00587234">
        <w:rPr>
          <w:rFonts w:ascii="Times New Roman" w:eastAsia="Times New Roman" w:hAnsi="Times New Roman" w:cs="Times New Roman"/>
          <w:sz w:val="24"/>
          <w:szCs w:val="24"/>
        </w:rPr>
        <w:t xml:space="preserve"> 0</w:t>
      </w:r>
      <w:r w:rsidR="00C45F03">
        <w:rPr>
          <w:rFonts w:ascii="Times New Roman" w:eastAsia="Times New Roman" w:hAnsi="Times New Roman" w:cs="Times New Roman"/>
          <w:sz w:val="24"/>
          <w:szCs w:val="24"/>
        </w:rPr>
        <w:t>.02</w:t>
      </w:r>
      <w:r w:rsidR="00740514">
        <w:rPr>
          <w:rFonts w:ascii="Times New Roman" w:eastAsia="Times New Roman" w:hAnsi="Times New Roman" w:cs="Times New Roman"/>
          <w:sz w:val="24"/>
          <w:szCs w:val="24"/>
        </w:rPr>
        <w:t>1</w:t>
      </w:r>
      <w:r w:rsidR="00C45F03">
        <w:rPr>
          <w:rFonts w:ascii="Times New Roman" w:eastAsia="Times New Roman" w:hAnsi="Times New Roman" w:cs="Times New Roman"/>
          <w:sz w:val="24"/>
          <w:szCs w:val="24"/>
        </w:rPr>
        <w:t>)</w:t>
      </w:r>
      <w:r w:rsidR="004338EC">
        <w:rPr>
          <w:rFonts w:ascii="Times New Roman" w:hAnsi="Times New Roman" w:cs="Times New Roman"/>
          <w:sz w:val="24"/>
          <w:szCs w:val="24"/>
        </w:rPr>
        <w:t xml:space="preserve">. </w:t>
      </w:r>
      <w:r w:rsidR="00964282">
        <w:rPr>
          <w:rFonts w:ascii="Times New Roman" w:hAnsi="Times New Roman" w:cs="Times New Roman"/>
          <w:sz w:val="24"/>
          <w:szCs w:val="24"/>
        </w:rPr>
        <w:t xml:space="preserve">Along with LGB status, </w:t>
      </w:r>
      <w:r w:rsidR="003746D3">
        <w:rPr>
          <w:rFonts w:ascii="Times New Roman" w:hAnsi="Times New Roman" w:cs="Times New Roman"/>
          <w:sz w:val="24"/>
          <w:szCs w:val="24"/>
        </w:rPr>
        <w:t>t</w:t>
      </w:r>
      <w:r w:rsidR="00C45F03" w:rsidRPr="00432A4F">
        <w:rPr>
          <w:rFonts w:ascii="Times New Roman" w:eastAsia="Times New Roman" w:hAnsi="Times New Roman" w:cs="Times New Roman"/>
          <w:sz w:val="24"/>
          <w:szCs w:val="24"/>
        </w:rPr>
        <w:t xml:space="preserve">eachers with more than </w:t>
      </w:r>
      <w:r w:rsidR="00587234">
        <w:rPr>
          <w:rFonts w:ascii="Times New Roman" w:eastAsia="Times New Roman" w:hAnsi="Times New Roman" w:cs="Times New Roman"/>
          <w:sz w:val="24"/>
          <w:szCs w:val="24"/>
        </w:rPr>
        <w:t xml:space="preserve">20 </w:t>
      </w:r>
      <w:r w:rsidR="00C45F03">
        <w:rPr>
          <w:rFonts w:ascii="Times New Roman" w:eastAsia="Times New Roman" w:hAnsi="Times New Roman" w:cs="Times New Roman"/>
          <w:sz w:val="24"/>
          <w:szCs w:val="24"/>
        </w:rPr>
        <w:t>years</w:t>
      </w:r>
      <w:r w:rsidR="00587234">
        <w:rPr>
          <w:rFonts w:ascii="Times New Roman" w:eastAsia="Times New Roman" w:hAnsi="Times New Roman" w:cs="Times New Roman"/>
          <w:sz w:val="24"/>
          <w:szCs w:val="24"/>
        </w:rPr>
        <w:t xml:space="preserve">’ </w:t>
      </w:r>
      <w:r w:rsidR="00C45F03">
        <w:rPr>
          <w:rFonts w:ascii="Times New Roman" w:eastAsia="Times New Roman" w:hAnsi="Times New Roman" w:cs="Times New Roman"/>
          <w:sz w:val="24"/>
          <w:szCs w:val="24"/>
        </w:rPr>
        <w:t xml:space="preserve">experience are associated with an increased perception of </w:t>
      </w:r>
      <w:r w:rsidR="00964282">
        <w:rPr>
          <w:rFonts w:ascii="Times New Roman" w:eastAsia="Times New Roman" w:hAnsi="Times New Roman" w:cs="Times New Roman"/>
          <w:sz w:val="24"/>
          <w:szCs w:val="24"/>
        </w:rPr>
        <w:t>emotional</w:t>
      </w:r>
      <w:r w:rsidR="00C45F03">
        <w:rPr>
          <w:rFonts w:ascii="Times New Roman" w:eastAsia="Times New Roman" w:hAnsi="Times New Roman" w:cs="Times New Roman"/>
          <w:sz w:val="24"/>
          <w:szCs w:val="24"/>
        </w:rPr>
        <w:t xml:space="preserve"> safety (</w:t>
      </w:r>
      <w:r w:rsidR="00C45F03" w:rsidRPr="00432A4F">
        <w:rPr>
          <w:rFonts w:ascii="Times New Roman" w:eastAsia="Times New Roman" w:hAnsi="Times New Roman" w:cs="Times New Roman"/>
          <w:sz w:val="24"/>
          <w:szCs w:val="24"/>
        </w:rPr>
        <w:t>β</w:t>
      </w:r>
      <w:r w:rsidR="00587234">
        <w:rPr>
          <w:rFonts w:ascii="Times New Roman" w:eastAsia="Times New Roman" w:hAnsi="Times New Roman" w:cs="Times New Roman"/>
          <w:sz w:val="24"/>
          <w:szCs w:val="24"/>
        </w:rPr>
        <w:t xml:space="preserve"> </w:t>
      </w:r>
      <w:r w:rsidR="00C45F03" w:rsidRPr="00432A4F">
        <w:rPr>
          <w:rFonts w:ascii="Times New Roman" w:eastAsia="Times New Roman" w:hAnsi="Times New Roman" w:cs="Times New Roman"/>
          <w:sz w:val="24"/>
          <w:szCs w:val="24"/>
        </w:rPr>
        <w:t xml:space="preserve">= </w:t>
      </w:r>
      <w:r w:rsidR="00C45F03">
        <w:rPr>
          <w:rFonts w:ascii="Times New Roman" w:eastAsia="Times New Roman" w:hAnsi="Times New Roman" w:cs="Times New Roman"/>
          <w:sz w:val="24"/>
          <w:szCs w:val="24"/>
        </w:rPr>
        <w:t>0.</w:t>
      </w:r>
      <w:r w:rsidR="00964282">
        <w:rPr>
          <w:rFonts w:ascii="Times New Roman" w:eastAsia="Times New Roman" w:hAnsi="Times New Roman" w:cs="Times New Roman"/>
          <w:sz w:val="24"/>
          <w:szCs w:val="24"/>
        </w:rPr>
        <w:t>9</w:t>
      </w:r>
      <w:r w:rsidR="00C45F03">
        <w:rPr>
          <w:rFonts w:ascii="Times New Roman" w:eastAsia="Times New Roman" w:hAnsi="Times New Roman" w:cs="Times New Roman"/>
          <w:sz w:val="24"/>
          <w:szCs w:val="24"/>
        </w:rPr>
        <w:t>3</w:t>
      </w:r>
      <w:r w:rsidR="00C45F03" w:rsidRPr="00432A4F">
        <w:rPr>
          <w:rFonts w:ascii="Times New Roman" w:eastAsia="Times New Roman" w:hAnsi="Times New Roman" w:cs="Times New Roman"/>
          <w:sz w:val="24"/>
          <w:szCs w:val="24"/>
        </w:rPr>
        <w:t xml:space="preserve">, </w:t>
      </w:r>
      <w:r w:rsidR="00587234">
        <w:rPr>
          <w:rFonts w:ascii="Times New Roman" w:eastAsia="Times New Roman" w:hAnsi="Times New Roman" w:cs="Times New Roman"/>
          <w:i/>
          <w:iCs/>
          <w:sz w:val="24"/>
          <w:szCs w:val="24"/>
        </w:rPr>
        <w:t xml:space="preserve">P </w:t>
      </w:r>
      <w:r w:rsidR="00C45F03" w:rsidRPr="00432A4F">
        <w:rPr>
          <w:rFonts w:ascii="Times New Roman" w:eastAsia="Times New Roman" w:hAnsi="Times New Roman" w:cs="Times New Roman"/>
          <w:sz w:val="24"/>
          <w:szCs w:val="24"/>
        </w:rPr>
        <w:t>&lt;</w:t>
      </w:r>
      <w:r w:rsidR="00587234">
        <w:rPr>
          <w:rFonts w:ascii="Times New Roman" w:eastAsia="Times New Roman" w:hAnsi="Times New Roman" w:cs="Times New Roman"/>
          <w:sz w:val="24"/>
          <w:szCs w:val="24"/>
        </w:rPr>
        <w:t xml:space="preserve"> 0</w:t>
      </w:r>
      <w:r w:rsidR="00C45F03"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C45F03">
        <w:rPr>
          <w:rFonts w:ascii="Times New Roman" w:eastAsia="Times New Roman" w:hAnsi="Times New Roman" w:cs="Times New Roman"/>
          <w:sz w:val="24"/>
          <w:szCs w:val="24"/>
        </w:rPr>
        <w:t xml:space="preserve">). </w:t>
      </w:r>
    </w:p>
    <w:p w14:paraId="558E803C" w14:textId="5E4ABE40" w:rsidR="00C45F03" w:rsidRDefault="008B3A92" w:rsidP="00C45F03">
      <w:pPr>
        <w:pStyle w:val="NoSpacing"/>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In </w:t>
      </w:r>
      <w:r w:rsidR="00587234">
        <w:rPr>
          <w:rFonts w:ascii="Times New Roman" w:hAnsi="Times New Roman" w:cs="Times New Roman"/>
          <w:sz w:val="24"/>
          <w:szCs w:val="24"/>
        </w:rPr>
        <w:t>Model 2</w:t>
      </w:r>
      <w:r>
        <w:rPr>
          <w:rFonts w:ascii="Times New Roman" w:hAnsi="Times New Roman" w:cs="Times New Roman"/>
          <w:sz w:val="24"/>
          <w:szCs w:val="24"/>
        </w:rPr>
        <w:t xml:space="preserve">, district-level sociodemographic background controls are added. </w:t>
      </w:r>
      <w:r w:rsidR="00C45F03">
        <w:rPr>
          <w:rFonts w:ascii="Times New Roman" w:hAnsi="Times New Roman" w:cs="Times New Roman"/>
          <w:sz w:val="24"/>
          <w:szCs w:val="24"/>
        </w:rPr>
        <w:t xml:space="preserve">With these controls added, LGB status </w:t>
      </w:r>
      <w:r w:rsidR="00002876">
        <w:rPr>
          <w:rFonts w:ascii="Times New Roman" w:hAnsi="Times New Roman" w:cs="Times New Roman"/>
          <w:sz w:val="24"/>
          <w:szCs w:val="24"/>
        </w:rPr>
        <w:t>did not have a statistical relationship with</w:t>
      </w:r>
      <w:r w:rsidR="00C45F03">
        <w:rPr>
          <w:rFonts w:ascii="Times New Roman" w:hAnsi="Times New Roman" w:cs="Times New Roman"/>
          <w:sz w:val="24"/>
          <w:szCs w:val="24"/>
        </w:rPr>
        <w:t xml:space="preserve"> perceived </w:t>
      </w:r>
      <w:r w:rsidR="00490C7D">
        <w:rPr>
          <w:rFonts w:ascii="Times New Roman" w:hAnsi="Times New Roman" w:cs="Times New Roman"/>
          <w:sz w:val="24"/>
          <w:szCs w:val="24"/>
        </w:rPr>
        <w:t>emotional</w:t>
      </w:r>
      <w:r w:rsidR="00C45F03">
        <w:rPr>
          <w:rFonts w:ascii="Times New Roman" w:hAnsi="Times New Roman" w:cs="Times New Roman"/>
          <w:sz w:val="24"/>
          <w:szCs w:val="24"/>
        </w:rPr>
        <w:t xml:space="preserve"> safety (</w:t>
      </w:r>
      <w:r w:rsidR="00C45F03" w:rsidRPr="00432A4F">
        <w:rPr>
          <w:rFonts w:ascii="Times New Roman" w:eastAsia="Times New Roman" w:hAnsi="Times New Roman" w:cs="Times New Roman"/>
          <w:sz w:val="24"/>
          <w:szCs w:val="24"/>
        </w:rPr>
        <w:t>β</w:t>
      </w:r>
      <w:r w:rsidR="00587234">
        <w:rPr>
          <w:rFonts w:ascii="Times New Roman" w:eastAsia="Times New Roman" w:hAnsi="Times New Roman" w:cs="Times New Roman"/>
          <w:sz w:val="24"/>
          <w:szCs w:val="24"/>
        </w:rPr>
        <w:t xml:space="preserve"> </w:t>
      </w:r>
      <w:r w:rsidR="00C45F03" w:rsidRPr="00432A4F">
        <w:rPr>
          <w:rFonts w:ascii="Times New Roman" w:eastAsia="Times New Roman" w:hAnsi="Times New Roman" w:cs="Times New Roman"/>
          <w:sz w:val="24"/>
          <w:szCs w:val="24"/>
        </w:rPr>
        <w:t xml:space="preserve">= </w:t>
      </w:r>
      <w:r w:rsidR="00C45F03">
        <w:rPr>
          <w:rFonts w:ascii="Times New Roman" w:eastAsia="Times New Roman" w:hAnsi="Times New Roman" w:cs="Times New Roman"/>
          <w:sz w:val="24"/>
          <w:szCs w:val="24"/>
        </w:rPr>
        <w:t>-0.0</w:t>
      </w:r>
      <w:r w:rsidR="00490C7D">
        <w:rPr>
          <w:rFonts w:ascii="Times New Roman" w:eastAsia="Times New Roman" w:hAnsi="Times New Roman" w:cs="Times New Roman"/>
          <w:sz w:val="24"/>
          <w:szCs w:val="24"/>
        </w:rPr>
        <w:t>4</w:t>
      </w:r>
      <w:r w:rsidR="00C45F03">
        <w:rPr>
          <w:rFonts w:ascii="Times New Roman" w:eastAsia="Times New Roman" w:hAnsi="Times New Roman" w:cs="Times New Roman"/>
          <w:sz w:val="24"/>
          <w:szCs w:val="24"/>
        </w:rPr>
        <w:t xml:space="preserve">, </w:t>
      </w:r>
      <w:r w:rsidR="00587234">
        <w:rPr>
          <w:rFonts w:ascii="Times New Roman" w:eastAsia="Times New Roman" w:hAnsi="Times New Roman" w:cs="Times New Roman"/>
          <w:i/>
          <w:iCs/>
          <w:sz w:val="24"/>
          <w:szCs w:val="24"/>
        </w:rPr>
        <w:t xml:space="preserve">P </w:t>
      </w:r>
      <w:r w:rsidR="00C45F03">
        <w:rPr>
          <w:rFonts w:ascii="Times New Roman" w:eastAsia="Times New Roman" w:hAnsi="Times New Roman" w:cs="Times New Roman"/>
          <w:sz w:val="24"/>
          <w:szCs w:val="24"/>
        </w:rPr>
        <w:t>=</w:t>
      </w:r>
      <w:r w:rsidR="00587234">
        <w:rPr>
          <w:rFonts w:ascii="Times New Roman" w:eastAsia="Times New Roman" w:hAnsi="Times New Roman" w:cs="Times New Roman"/>
          <w:sz w:val="24"/>
          <w:szCs w:val="24"/>
        </w:rPr>
        <w:t xml:space="preserve"> 0</w:t>
      </w:r>
      <w:r w:rsidR="00C45F03">
        <w:rPr>
          <w:rFonts w:ascii="Times New Roman" w:eastAsia="Times New Roman" w:hAnsi="Times New Roman" w:cs="Times New Roman"/>
          <w:sz w:val="24"/>
          <w:szCs w:val="24"/>
        </w:rPr>
        <w:t>.</w:t>
      </w:r>
      <w:r w:rsidR="00740514">
        <w:rPr>
          <w:rFonts w:ascii="Times New Roman" w:eastAsia="Times New Roman" w:hAnsi="Times New Roman" w:cs="Times New Roman"/>
          <w:sz w:val="24"/>
          <w:szCs w:val="24"/>
        </w:rPr>
        <w:t>1</w:t>
      </w:r>
      <w:r w:rsidR="00490C7D">
        <w:rPr>
          <w:rFonts w:ascii="Times New Roman" w:eastAsia="Times New Roman" w:hAnsi="Times New Roman" w:cs="Times New Roman"/>
          <w:sz w:val="24"/>
          <w:szCs w:val="24"/>
        </w:rPr>
        <w:t>20</w:t>
      </w:r>
      <w:r w:rsidR="00C45F03">
        <w:rPr>
          <w:rFonts w:ascii="Times New Roman" w:eastAsia="Times New Roman" w:hAnsi="Times New Roman" w:cs="Times New Roman"/>
          <w:sz w:val="24"/>
          <w:szCs w:val="24"/>
        </w:rPr>
        <w:t xml:space="preserve">). However, </w:t>
      </w:r>
      <w:r w:rsidR="00E92035">
        <w:rPr>
          <w:rFonts w:ascii="Times New Roman" w:eastAsia="Times New Roman" w:hAnsi="Times New Roman" w:cs="Times New Roman"/>
          <w:sz w:val="24"/>
          <w:szCs w:val="24"/>
        </w:rPr>
        <w:t xml:space="preserve">with district and individual controls, </w:t>
      </w:r>
      <w:r w:rsidR="005A3832">
        <w:rPr>
          <w:rFonts w:ascii="Times New Roman" w:eastAsia="Times New Roman" w:hAnsi="Times New Roman" w:cs="Times New Roman"/>
          <w:sz w:val="24"/>
          <w:szCs w:val="24"/>
        </w:rPr>
        <w:t>teacher experience remain</w:t>
      </w:r>
      <w:r w:rsidR="00E92035">
        <w:rPr>
          <w:rFonts w:ascii="Times New Roman" w:eastAsia="Times New Roman" w:hAnsi="Times New Roman" w:cs="Times New Roman"/>
          <w:sz w:val="24"/>
          <w:szCs w:val="24"/>
        </w:rPr>
        <w:t>ed</w:t>
      </w:r>
      <w:r w:rsidR="005A3832">
        <w:rPr>
          <w:rFonts w:ascii="Times New Roman" w:eastAsia="Times New Roman" w:hAnsi="Times New Roman" w:cs="Times New Roman"/>
          <w:sz w:val="24"/>
          <w:szCs w:val="24"/>
        </w:rPr>
        <w:t xml:space="preserve"> </w:t>
      </w:r>
      <w:r w:rsidR="00E92035">
        <w:rPr>
          <w:rFonts w:ascii="Times New Roman" w:eastAsia="Times New Roman" w:hAnsi="Times New Roman" w:cs="Times New Roman"/>
          <w:sz w:val="24"/>
          <w:szCs w:val="24"/>
        </w:rPr>
        <w:t>s</w:t>
      </w:r>
      <w:r w:rsidR="005A3832">
        <w:rPr>
          <w:rFonts w:ascii="Times New Roman" w:eastAsia="Times New Roman" w:hAnsi="Times New Roman" w:cs="Times New Roman"/>
          <w:sz w:val="24"/>
          <w:szCs w:val="24"/>
        </w:rPr>
        <w:t>tatistically significant predictor of perceived emotional safety</w:t>
      </w:r>
      <w:r w:rsidR="00C45F03">
        <w:rPr>
          <w:rFonts w:ascii="Times New Roman" w:eastAsia="Times New Roman" w:hAnsi="Times New Roman" w:cs="Times New Roman"/>
          <w:sz w:val="24"/>
          <w:szCs w:val="24"/>
        </w:rPr>
        <w:t xml:space="preserve">. </w:t>
      </w:r>
      <w:r w:rsidR="00C45F03" w:rsidRPr="00432A4F">
        <w:rPr>
          <w:rFonts w:ascii="Times New Roman" w:eastAsia="Times New Roman" w:hAnsi="Times New Roman" w:cs="Times New Roman"/>
          <w:sz w:val="24"/>
          <w:szCs w:val="24"/>
        </w:rPr>
        <w:t xml:space="preserve">Teachers with more than </w:t>
      </w:r>
      <w:r w:rsidR="00587234">
        <w:rPr>
          <w:rFonts w:ascii="Times New Roman" w:eastAsia="Times New Roman" w:hAnsi="Times New Roman" w:cs="Times New Roman"/>
          <w:sz w:val="24"/>
          <w:szCs w:val="24"/>
        </w:rPr>
        <w:t xml:space="preserve">20 </w:t>
      </w:r>
      <w:r w:rsidR="00C45F03">
        <w:rPr>
          <w:rFonts w:ascii="Times New Roman" w:eastAsia="Times New Roman" w:hAnsi="Times New Roman" w:cs="Times New Roman"/>
          <w:sz w:val="24"/>
          <w:szCs w:val="24"/>
        </w:rPr>
        <w:t>years</w:t>
      </w:r>
      <w:r w:rsidR="00587234">
        <w:rPr>
          <w:rFonts w:ascii="Times New Roman" w:eastAsia="Times New Roman" w:hAnsi="Times New Roman" w:cs="Times New Roman"/>
          <w:sz w:val="24"/>
          <w:szCs w:val="24"/>
        </w:rPr>
        <w:t>’</w:t>
      </w:r>
      <w:r w:rsidR="00C45F03">
        <w:rPr>
          <w:rFonts w:ascii="Times New Roman" w:eastAsia="Times New Roman" w:hAnsi="Times New Roman" w:cs="Times New Roman"/>
          <w:sz w:val="24"/>
          <w:szCs w:val="24"/>
        </w:rPr>
        <w:t xml:space="preserve"> experience are associated with an increased perception of </w:t>
      </w:r>
      <w:r w:rsidR="00827F28">
        <w:rPr>
          <w:rFonts w:ascii="Times New Roman" w:eastAsia="Times New Roman" w:hAnsi="Times New Roman" w:cs="Times New Roman"/>
          <w:sz w:val="24"/>
          <w:szCs w:val="24"/>
        </w:rPr>
        <w:t>emotional</w:t>
      </w:r>
      <w:r w:rsidR="00C45F03">
        <w:rPr>
          <w:rFonts w:ascii="Times New Roman" w:eastAsia="Times New Roman" w:hAnsi="Times New Roman" w:cs="Times New Roman"/>
          <w:sz w:val="24"/>
          <w:szCs w:val="24"/>
        </w:rPr>
        <w:t xml:space="preserve"> safety (</w:t>
      </w:r>
      <w:r w:rsidR="00C45F03" w:rsidRPr="00432A4F">
        <w:rPr>
          <w:rFonts w:ascii="Times New Roman" w:eastAsia="Times New Roman" w:hAnsi="Times New Roman" w:cs="Times New Roman"/>
          <w:sz w:val="24"/>
          <w:szCs w:val="24"/>
        </w:rPr>
        <w:t>β</w:t>
      </w:r>
      <w:r w:rsidR="00587234">
        <w:rPr>
          <w:rFonts w:ascii="Times New Roman" w:eastAsia="Times New Roman" w:hAnsi="Times New Roman" w:cs="Times New Roman"/>
          <w:sz w:val="24"/>
          <w:szCs w:val="24"/>
        </w:rPr>
        <w:t xml:space="preserve"> </w:t>
      </w:r>
      <w:r w:rsidR="00C45F03" w:rsidRPr="00432A4F">
        <w:rPr>
          <w:rFonts w:ascii="Times New Roman" w:eastAsia="Times New Roman" w:hAnsi="Times New Roman" w:cs="Times New Roman"/>
          <w:sz w:val="24"/>
          <w:szCs w:val="24"/>
        </w:rPr>
        <w:t xml:space="preserve">= </w:t>
      </w:r>
      <w:r w:rsidR="00C45F03">
        <w:rPr>
          <w:rFonts w:ascii="Times New Roman" w:eastAsia="Times New Roman" w:hAnsi="Times New Roman" w:cs="Times New Roman"/>
          <w:sz w:val="24"/>
          <w:szCs w:val="24"/>
        </w:rPr>
        <w:t>0.</w:t>
      </w:r>
      <w:r w:rsidR="00827F28">
        <w:rPr>
          <w:rFonts w:ascii="Times New Roman" w:eastAsia="Times New Roman" w:hAnsi="Times New Roman" w:cs="Times New Roman"/>
          <w:sz w:val="24"/>
          <w:szCs w:val="24"/>
        </w:rPr>
        <w:t>89</w:t>
      </w:r>
      <w:r w:rsidR="00C45F03" w:rsidRPr="00432A4F">
        <w:rPr>
          <w:rFonts w:ascii="Times New Roman" w:eastAsia="Times New Roman" w:hAnsi="Times New Roman" w:cs="Times New Roman"/>
          <w:sz w:val="24"/>
          <w:szCs w:val="24"/>
        </w:rPr>
        <w:t xml:space="preserve">, </w:t>
      </w:r>
      <w:r w:rsidR="00587234">
        <w:rPr>
          <w:rFonts w:ascii="Times New Roman" w:eastAsia="Times New Roman" w:hAnsi="Times New Roman" w:cs="Times New Roman"/>
          <w:i/>
          <w:iCs/>
          <w:sz w:val="24"/>
          <w:szCs w:val="24"/>
        </w:rPr>
        <w:t xml:space="preserve">P </w:t>
      </w:r>
      <w:r w:rsidR="00C45F03" w:rsidRPr="00432A4F">
        <w:rPr>
          <w:rFonts w:ascii="Times New Roman" w:eastAsia="Times New Roman" w:hAnsi="Times New Roman" w:cs="Times New Roman"/>
          <w:sz w:val="24"/>
          <w:szCs w:val="24"/>
        </w:rPr>
        <w:t>&lt;</w:t>
      </w:r>
      <w:r w:rsidR="00587234">
        <w:rPr>
          <w:rFonts w:ascii="Times New Roman" w:eastAsia="Times New Roman" w:hAnsi="Times New Roman" w:cs="Times New Roman"/>
          <w:sz w:val="24"/>
          <w:szCs w:val="24"/>
        </w:rPr>
        <w:t xml:space="preserve"> 0</w:t>
      </w:r>
      <w:r w:rsidR="00C45F03"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C45F03">
        <w:rPr>
          <w:rFonts w:ascii="Times New Roman" w:eastAsia="Times New Roman" w:hAnsi="Times New Roman" w:cs="Times New Roman"/>
          <w:sz w:val="24"/>
          <w:szCs w:val="24"/>
        </w:rPr>
        <w:t xml:space="preserve">). </w:t>
      </w:r>
    </w:p>
    <w:p w14:paraId="2E363F15" w14:textId="486C7BFE" w:rsidR="00AF5971" w:rsidRDefault="00587234" w:rsidP="00AF5971">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C45F03">
        <w:rPr>
          <w:rFonts w:ascii="Times New Roman" w:hAnsi="Times New Roman" w:cs="Times New Roman"/>
          <w:sz w:val="24"/>
          <w:szCs w:val="24"/>
        </w:rPr>
        <w:t xml:space="preserve">odel </w:t>
      </w:r>
      <w:r>
        <w:rPr>
          <w:rFonts w:ascii="Times New Roman" w:hAnsi="Times New Roman" w:cs="Times New Roman"/>
          <w:sz w:val="24"/>
          <w:szCs w:val="24"/>
        </w:rPr>
        <w:t>3 introduces</w:t>
      </w:r>
      <w:r w:rsidR="00C45F03">
        <w:rPr>
          <w:rFonts w:ascii="Times New Roman" w:hAnsi="Times New Roman" w:cs="Times New Roman"/>
          <w:sz w:val="24"/>
          <w:szCs w:val="24"/>
        </w:rPr>
        <w:t xml:space="preserve"> neighborhood factors. </w:t>
      </w:r>
      <w:r w:rsidR="00AF5971">
        <w:rPr>
          <w:rFonts w:ascii="Times New Roman" w:hAnsi="Times New Roman" w:cs="Times New Roman"/>
          <w:sz w:val="24"/>
          <w:szCs w:val="24"/>
        </w:rPr>
        <w:t xml:space="preserve">With these controls added, LGB status </w:t>
      </w:r>
      <w:r w:rsidR="001C7E21">
        <w:rPr>
          <w:rFonts w:ascii="Times New Roman" w:hAnsi="Times New Roman" w:cs="Times New Roman"/>
          <w:sz w:val="24"/>
          <w:szCs w:val="24"/>
        </w:rPr>
        <w:t>remained not</w:t>
      </w:r>
      <w:r w:rsidR="00AF5971">
        <w:rPr>
          <w:rFonts w:ascii="Times New Roman" w:hAnsi="Times New Roman" w:cs="Times New Roman"/>
          <w:sz w:val="24"/>
          <w:szCs w:val="24"/>
        </w:rPr>
        <w:t xml:space="preserve"> statistically </w:t>
      </w:r>
      <w:r w:rsidR="001C7E21">
        <w:rPr>
          <w:rFonts w:ascii="Times New Roman" w:hAnsi="Times New Roman" w:cs="Times New Roman"/>
          <w:sz w:val="24"/>
          <w:szCs w:val="24"/>
        </w:rPr>
        <w:t xml:space="preserve">related to perceptions of emotional safety </w:t>
      </w:r>
      <w:r w:rsidR="00AF5971">
        <w:rPr>
          <w:rFonts w:ascii="Times New Roman" w:hAnsi="Times New Roman" w:cs="Times New Roman"/>
          <w:sz w:val="24"/>
          <w:szCs w:val="24"/>
        </w:rPr>
        <w:t>(</w:t>
      </w:r>
      <w:r w:rsidR="00AF5971"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AF5971" w:rsidRPr="00432A4F">
        <w:rPr>
          <w:rFonts w:ascii="Times New Roman" w:eastAsia="Times New Roman" w:hAnsi="Times New Roman" w:cs="Times New Roman"/>
          <w:sz w:val="24"/>
          <w:szCs w:val="24"/>
        </w:rPr>
        <w:t xml:space="preserve">= </w:t>
      </w:r>
      <w:r w:rsidR="00AF5971">
        <w:rPr>
          <w:rFonts w:ascii="Times New Roman" w:eastAsia="Times New Roman" w:hAnsi="Times New Roman" w:cs="Times New Roman"/>
          <w:sz w:val="24"/>
          <w:szCs w:val="24"/>
        </w:rPr>
        <w:t>-0.04</w:t>
      </w:r>
      <w:r w:rsidR="009802C3">
        <w:rPr>
          <w:rFonts w:ascii="Times New Roman" w:eastAsia="Times New Roman" w:hAnsi="Times New Roman" w:cs="Times New Roman"/>
          <w:sz w:val="24"/>
          <w:szCs w:val="24"/>
        </w:rPr>
        <w:t>2</w:t>
      </w:r>
      <w:r w:rsidR="00AF5971">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P </w:t>
      </w:r>
      <w:r w:rsidR="00AF59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0</w:t>
      </w:r>
      <w:r w:rsidR="00AF5971">
        <w:rPr>
          <w:rFonts w:ascii="Times New Roman" w:eastAsia="Times New Roman" w:hAnsi="Times New Roman" w:cs="Times New Roman"/>
          <w:sz w:val="24"/>
          <w:szCs w:val="24"/>
        </w:rPr>
        <w:t>.</w:t>
      </w:r>
      <w:r w:rsidR="00740514">
        <w:rPr>
          <w:rFonts w:ascii="Times New Roman" w:eastAsia="Times New Roman" w:hAnsi="Times New Roman" w:cs="Times New Roman"/>
          <w:sz w:val="24"/>
          <w:szCs w:val="24"/>
        </w:rPr>
        <w:t>1</w:t>
      </w:r>
      <w:r w:rsidR="00AF5971">
        <w:rPr>
          <w:rFonts w:ascii="Times New Roman" w:eastAsia="Times New Roman" w:hAnsi="Times New Roman" w:cs="Times New Roman"/>
          <w:sz w:val="24"/>
          <w:szCs w:val="24"/>
        </w:rPr>
        <w:t>0</w:t>
      </w:r>
      <w:r w:rsidR="009802C3">
        <w:rPr>
          <w:rFonts w:ascii="Times New Roman" w:eastAsia="Times New Roman" w:hAnsi="Times New Roman" w:cs="Times New Roman"/>
          <w:sz w:val="24"/>
          <w:szCs w:val="24"/>
        </w:rPr>
        <w:t>2</w:t>
      </w:r>
      <w:r w:rsidR="00AF5971">
        <w:rPr>
          <w:rFonts w:ascii="Times New Roman" w:eastAsia="Times New Roman" w:hAnsi="Times New Roman" w:cs="Times New Roman"/>
          <w:sz w:val="24"/>
          <w:szCs w:val="24"/>
        </w:rPr>
        <w:t xml:space="preserve">). However, </w:t>
      </w:r>
      <w:r w:rsidR="00C02D79">
        <w:rPr>
          <w:rFonts w:ascii="Times New Roman" w:eastAsia="Times New Roman" w:hAnsi="Times New Roman" w:cs="Times New Roman"/>
          <w:sz w:val="24"/>
          <w:szCs w:val="24"/>
        </w:rPr>
        <w:t>teacher experience remain</w:t>
      </w:r>
      <w:r w:rsidR="001C7E21">
        <w:rPr>
          <w:rFonts w:ascii="Times New Roman" w:eastAsia="Times New Roman" w:hAnsi="Times New Roman" w:cs="Times New Roman"/>
          <w:sz w:val="24"/>
          <w:szCs w:val="24"/>
        </w:rPr>
        <w:t>ed</w:t>
      </w:r>
      <w:r w:rsidR="00C02D79">
        <w:rPr>
          <w:rFonts w:ascii="Times New Roman" w:eastAsia="Times New Roman" w:hAnsi="Times New Roman" w:cs="Times New Roman"/>
          <w:sz w:val="24"/>
          <w:szCs w:val="24"/>
        </w:rPr>
        <w:t xml:space="preserve"> a statistically significant predictor of perceived emotional safety</w:t>
      </w:r>
      <w:r w:rsidR="00AF5971">
        <w:rPr>
          <w:rFonts w:ascii="Times New Roman" w:eastAsia="Times New Roman" w:hAnsi="Times New Roman" w:cs="Times New Roman"/>
          <w:sz w:val="24"/>
          <w:szCs w:val="24"/>
        </w:rPr>
        <w:t xml:space="preserve">. </w:t>
      </w:r>
      <w:r w:rsidR="00AF5971" w:rsidRPr="00432A4F">
        <w:rPr>
          <w:rFonts w:ascii="Times New Roman" w:eastAsia="Times New Roman" w:hAnsi="Times New Roman" w:cs="Times New Roman"/>
          <w:sz w:val="24"/>
          <w:szCs w:val="24"/>
        </w:rPr>
        <w:t xml:space="preserve">Teachers with more than </w:t>
      </w:r>
      <w:r>
        <w:rPr>
          <w:rFonts w:ascii="Times New Roman" w:eastAsia="Times New Roman" w:hAnsi="Times New Roman" w:cs="Times New Roman"/>
          <w:sz w:val="24"/>
          <w:szCs w:val="24"/>
        </w:rPr>
        <w:t xml:space="preserve">20 </w:t>
      </w:r>
      <w:r w:rsidR="00AF5971">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w:t>
      </w:r>
      <w:r w:rsidR="00AF5971">
        <w:rPr>
          <w:rFonts w:ascii="Times New Roman" w:eastAsia="Times New Roman" w:hAnsi="Times New Roman" w:cs="Times New Roman"/>
          <w:sz w:val="24"/>
          <w:szCs w:val="24"/>
        </w:rPr>
        <w:t>experience are associated with an increased perception of emotional safety (</w:t>
      </w:r>
      <w:r w:rsidR="00AF5971" w:rsidRPr="00432A4F">
        <w:rPr>
          <w:rFonts w:ascii="Times New Roman" w:eastAsia="Times New Roman" w:hAnsi="Times New Roman" w:cs="Times New Roman"/>
          <w:sz w:val="24"/>
          <w:szCs w:val="24"/>
        </w:rPr>
        <w:t>β</w:t>
      </w:r>
      <w:r>
        <w:rPr>
          <w:rFonts w:ascii="Times New Roman" w:eastAsia="Times New Roman" w:hAnsi="Times New Roman" w:cs="Times New Roman"/>
          <w:sz w:val="24"/>
          <w:szCs w:val="24"/>
        </w:rPr>
        <w:t xml:space="preserve"> </w:t>
      </w:r>
      <w:r w:rsidR="00AF5971" w:rsidRPr="00432A4F">
        <w:rPr>
          <w:rFonts w:ascii="Times New Roman" w:eastAsia="Times New Roman" w:hAnsi="Times New Roman" w:cs="Times New Roman"/>
          <w:sz w:val="24"/>
          <w:szCs w:val="24"/>
        </w:rPr>
        <w:t xml:space="preserve">= </w:t>
      </w:r>
      <w:r w:rsidR="00AF5971">
        <w:rPr>
          <w:rFonts w:ascii="Times New Roman" w:eastAsia="Times New Roman" w:hAnsi="Times New Roman" w:cs="Times New Roman"/>
          <w:sz w:val="24"/>
          <w:szCs w:val="24"/>
        </w:rPr>
        <w:t>0.8</w:t>
      </w:r>
      <w:r w:rsidR="005A3832">
        <w:rPr>
          <w:rFonts w:ascii="Times New Roman" w:eastAsia="Times New Roman" w:hAnsi="Times New Roman" w:cs="Times New Roman"/>
          <w:sz w:val="24"/>
          <w:szCs w:val="24"/>
        </w:rPr>
        <w:t>8</w:t>
      </w:r>
      <w:r w:rsidR="00AF5971" w:rsidRPr="00432A4F">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P </w:t>
      </w:r>
      <w:r w:rsidR="00AF5971" w:rsidRPr="00432A4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0</w:t>
      </w:r>
      <w:r w:rsidR="00AF5971" w:rsidRPr="00432A4F">
        <w:rPr>
          <w:rFonts w:ascii="Times New Roman" w:eastAsia="Times New Roman" w:hAnsi="Times New Roman" w:cs="Times New Roman"/>
          <w:sz w:val="24"/>
          <w:szCs w:val="24"/>
        </w:rPr>
        <w:t>.00</w:t>
      </w:r>
      <w:r w:rsidR="00740514">
        <w:rPr>
          <w:rFonts w:ascii="Times New Roman" w:eastAsia="Times New Roman" w:hAnsi="Times New Roman" w:cs="Times New Roman"/>
          <w:sz w:val="24"/>
          <w:szCs w:val="24"/>
        </w:rPr>
        <w:t>1</w:t>
      </w:r>
      <w:r w:rsidR="00AF5971">
        <w:rPr>
          <w:rFonts w:ascii="Times New Roman" w:eastAsia="Times New Roman" w:hAnsi="Times New Roman" w:cs="Times New Roman"/>
          <w:sz w:val="24"/>
          <w:szCs w:val="24"/>
        </w:rPr>
        <w:t xml:space="preserve">). </w:t>
      </w:r>
    </w:p>
    <w:p w14:paraId="24E25C32" w14:textId="721EE011" w:rsidR="007C6F84" w:rsidRDefault="007C6F84" w:rsidP="00AF5971">
      <w:pPr>
        <w:pStyle w:val="NoSpacing"/>
        <w:spacing w:line="480" w:lineRule="auto"/>
        <w:ind w:firstLine="720"/>
        <w:rPr>
          <w:rFonts w:ascii="Times New Roman" w:hAnsi="Times New Roman" w:cs="Times New Roman"/>
          <w:b/>
          <w:bCs/>
          <w:iCs/>
          <w:sz w:val="24"/>
          <w:szCs w:val="24"/>
        </w:rPr>
      </w:pPr>
    </w:p>
    <w:p w14:paraId="2C4FC13F" w14:textId="77777777" w:rsidR="007C6F84" w:rsidRDefault="007C6F84" w:rsidP="00085E07">
      <w:pPr>
        <w:pStyle w:val="NoSpacing"/>
        <w:rPr>
          <w:rFonts w:ascii="Times New Roman" w:hAnsi="Times New Roman" w:cs="Times New Roman"/>
          <w:b/>
          <w:bCs/>
          <w:iCs/>
          <w:sz w:val="24"/>
          <w:szCs w:val="24"/>
        </w:rPr>
      </w:pPr>
    </w:p>
    <w:p w14:paraId="6A14765D" w14:textId="77777777" w:rsidR="007C6F84" w:rsidRDefault="007C6F84" w:rsidP="00085E07">
      <w:pPr>
        <w:pStyle w:val="NoSpacing"/>
        <w:rPr>
          <w:rFonts w:ascii="Times New Roman" w:hAnsi="Times New Roman" w:cs="Times New Roman"/>
          <w:b/>
          <w:bCs/>
          <w:iCs/>
          <w:sz w:val="24"/>
          <w:szCs w:val="24"/>
        </w:rPr>
      </w:pPr>
    </w:p>
    <w:p w14:paraId="60D84946" w14:textId="77777777" w:rsidR="007C6F84" w:rsidRDefault="007C6F84" w:rsidP="00085E07">
      <w:pPr>
        <w:pStyle w:val="NoSpacing"/>
        <w:rPr>
          <w:rFonts w:ascii="Times New Roman" w:hAnsi="Times New Roman" w:cs="Times New Roman"/>
          <w:b/>
          <w:bCs/>
          <w:iCs/>
          <w:sz w:val="24"/>
          <w:szCs w:val="24"/>
        </w:rPr>
      </w:pPr>
    </w:p>
    <w:p w14:paraId="1934C91A" w14:textId="77777777" w:rsidR="007C6F84" w:rsidRDefault="007C6F84" w:rsidP="00085E07">
      <w:pPr>
        <w:pStyle w:val="NoSpacing"/>
        <w:rPr>
          <w:rFonts w:ascii="Times New Roman" w:hAnsi="Times New Roman" w:cs="Times New Roman"/>
          <w:b/>
          <w:bCs/>
          <w:iCs/>
          <w:sz w:val="24"/>
          <w:szCs w:val="24"/>
        </w:rPr>
      </w:pPr>
    </w:p>
    <w:p w14:paraId="2275A333" w14:textId="77777777" w:rsidR="007C6F84" w:rsidRDefault="007C6F84" w:rsidP="00085E07">
      <w:pPr>
        <w:pStyle w:val="NoSpacing"/>
        <w:rPr>
          <w:rFonts w:ascii="Times New Roman" w:hAnsi="Times New Roman" w:cs="Times New Roman"/>
          <w:b/>
          <w:bCs/>
          <w:iCs/>
          <w:sz w:val="24"/>
          <w:szCs w:val="24"/>
        </w:rPr>
      </w:pPr>
    </w:p>
    <w:p w14:paraId="7D571276" w14:textId="77777777" w:rsidR="007C6F84" w:rsidRDefault="007C6F84" w:rsidP="00085E07">
      <w:pPr>
        <w:pStyle w:val="NoSpacing"/>
        <w:rPr>
          <w:rFonts w:ascii="Times New Roman" w:hAnsi="Times New Roman" w:cs="Times New Roman"/>
          <w:b/>
          <w:bCs/>
          <w:iCs/>
          <w:sz w:val="24"/>
          <w:szCs w:val="24"/>
        </w:rPr>
      </w:pPr>
    </w:p>
    <w:p w14:paraId="20695539" w14:textId="77777777" w:rsidR="007C6F84" w:rsidRDefault="007C6F84" w:rsidP="00085E07">
      <w:pPr>
        <w:pStyle w:val="NoSpacing"/>
        <w:rPr>
          <w:rFonts w:ascii="Times New Roman" w:hAnsi="Times New Roman" w:cs="Times New Roman"/>
          <w:b/>
          <w:bCs/>
          <w:iCs/>
          <w:sz w:val="24"/>
          <w:szCs w:val="24"/>
        </w:rPr>
      </w:pPr>
    </w:p>
    <w:p w14:paraId="5BBA31FD" w14:textId="77777777" w:rsidR="007C6F84" w:rsidRDefault="007C6F84" w:rsidP="00085E07">
      <w:pPr>
        <w:pStyle w:val="NoSpacing"/>
        <w:rPr>
          <w:rFonts w:ascii="Times New Roman" w:hAnsi="Times New Roman" w:cs="Times New Roman"/>
          <w:b/>
          <w:bCs/>
          <w:iCs/>
          <w:sz w:val="24"/>
          <w:szCs w:val="24"/>
        </w:rPr>
        <w:sectPr w:rsidR="007C6F84" w:rsidSect="008532D6">
          <w:pgSz w:w="12240" w:h="15840"/>
          <w:pgMar w:top="1440" w:right="1440" w:bottom="1440" w:left="1440" w:header="720" w:footer="720" w:gutter="0"/>
          <w:cols w:space="720"/>
          <w:docGrid w:linePitch="360"/>
        </w:sectPr>
      </w:pPr>
    </w:p>
    <w:p w14:paraId="32C8578A" w14:textId="3BD3ED91" w:rsidR="007C6F84" w:rsidRPr="007C6F84" w:rsidRDefault="007C6F84" w:rsidP="005422A3">
      <w:pPr>
        <w:pStyle w:val="NoSpacing"/>
        <w:rPr>
          <w:rFonts w:ascii="Times New Roman" w:hAnsi="Times New Roman" w:cs="Times New Roman"/>
          <w:i/>
          <w:sz w:val="24"/>
          <w:szCs w:val="24"/>
        </w:rPr>
      </w:pPr>
      <w:r w:rsidRPr="007C6F84">
        <w:rPr>
          <w:rFonts w:ascii="Times New Roman" w:hAnsi="Times New Roman" w:cs="Times New Roman"/>
          <w:b/>
          <w:bCs/>
          <w:iCs/>
          <w:sz w:val="24"/>
          <w:szCs w:val="24"/>
        </w:rPr>
        <w:lastRenderedPageBreak/>
        <w:t xml:space="preserve">Table </w:t>
      </w:r>
      <w:r w:rsidR="004160AB">
        <w:rPr>
          <w:rFonts w:ascii="Times New Roman" w:hAnsi="Times New Roman" w:cs="Times New Roman"/>
          <w:b/>
          <w:bCs/>
          <w:iCs/>
          <w:sz w:val="24"/>
          <w:szCs w:val="24"/>
        </w:rPr>
        <w:t>2</w:t>
      </w:r>
      <w:r w:rsidR="00A675F0">
        <w:rPr>
          <w:rFonts w:ascii="Times New Roman" w:hAnsi="Times New Roman" w:cs="Times New Roman"/>
          <w:b/>
          <w:bCs/>
          <w:iCs/>
          <w:sz w:val="24"/>
          <w:szCs w:val="24"/>
        </w:rPr>
        <w:t>1</w:t>
      </w:r>
      <w:r w:rsidR="004160AB">
        <w:rPr>
          <w:rFonts w:ascii="Times New Roman" w:hAnsi="Times New Roman" w:cs="Times New Roman"/>
          <w:b/>
          <w:bCs/>
          <w:iCs/>
          <w:sz w:val="24"/>
          <w:szCs w:val="24"/>
        </w:rPr>
        <w:t xml:space="preserve">. </w:t>
      </w:r>
      <w:r w:rsidRPr="00572416">
        <w:rPr>
          <w:rFonts w:ascii="Times New Roman" w:hAnsi="Times New Roman" w:cs="Times New Roman"/>
          <w:b/>
          <w:bCs/>
          <w:i/>
          <w:sz w:val="24"/>
          <w:szCs w:val="24"/>
        </w:rPr>
        <w:t>Regression models predicting perceive emotional safety and LGB status</w:t>
      </w:r>
    </w:p>
    <w:tbl>
      <w:tblPr>
        <w:tblW w:w="5000" w:type="pct"/>
        <w:tblLook w:val="04A0" w:firstRow="1" w:lastRow="0" w:firstColumn="1" w:lastColumn="0" w:noHBand="0" w:noVBand="1"/>
      </w:tblPr>
      <w:tblGrid>
        <w:gridCol w:w="3763"/>
        <w:gridCol w:w="1166"/>
        <w:gridCol w:w="1024"/>
        <w:gridCol w:w="1024"/>
        <w:gridCol w:w="1100"/>
        <w:gridCol w:w="900"/>
        <w:gridCol w:w="979"/>
        <w:gridCol w:w="1166"/>
        <w:gridCol w:w="821"/>
        <w:gridCol w:w="1017"/>
      </w:tblGrid>
      <w:tr w:rsidR="00D23B9D" w:rsidRPr="00822EE8" w14:paraId="7F6D3104" w14:textId="77777777" w:rsidTr="00E23DD5">
        <w:trPr>
          <w:trHeight w:val="308"/>
        </w:trPr>
        <w:tc>
          <w:tcPr>
            <w:tcW w:w="1490" w:type="pct"/>
            <w:tcBorders>
              <w:top w:val="single" w:sz="4" w:space="0" w:color="auto"/>
            </w:tcBorders>
            <w:shd w:val="clear" w:color="auto" w:fill="auto"/>
            <w:noWrap/>
            <w:vAlign w:val="center"/>
          </w:tcPr>
          <w:p w14:paraId="20CA67E5" w14:textId="77777777" w:rsidR="00085E07" w:rsidRPr="00822EE8" w:rsidRDefault="00085E07" w:rsidP="007C6F84">
            <w:pPr>
              <w:spacing w:after="0" w:line="360" w:lineRule="auto"/>
              <w:rPr>
                <w:rFonts w:ascii="Times New Roman" w:eastAsia="Times New Roman" w:hAnsi="Times New Roman" w:cs="Times New Roman"/>
                <w:color w:val="000000"/>
                <w:sz w:val="24"/>
                <w:szCs w:val="24"/>
              </w:rPr>
            </w:pPr>
          </w:p>
        </w:tc>
        <w:tc>
          <w:tcPr>
            <w:tcW w:w="1251" w:type="pct"/>
            <w:gridSpan w:val="3"/>
            <w:tcBorders>
              <w:top w:val="single" w:sz="4" w:space="0" w:color="auto"/>
              <w:bottom w:val="single" w:sz="4" w:space="0" w:color="auto"/>
            </w:tcBorders>
            <w:shd w:val="clear" w:color="auto" w:fill="auto"/>
            <w:vAlign w:val="center"/>
          </w:tcPr>
          <w:p w14:paraId="10007537" w14:textId="0A0748AD" w:rsidR="00085E07" w:rsidRPr="00822EE8" w:rsidRDefault="00085E07" w:rsidP="00803E5F">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 xml:space="preserve">Model </w:t>
            </w:r>
            <w:r w:rsidR="00740514">
              <w:rPr>
                <w:rFonts w:ascii="Times New Roman" w:eastAsia="Times New Roman" w:hAnsi="Times New Roman" w:cs="Times New Roman"/>
                <w:color w:val="333333"/>
              </w:rPr>
              <w:t>1</w:t>
            </w:r>
          </w:p>
        </w:tc>
        <w:tc>
          <w:tcPr>
            <w:tcW w:w="1107" w:type="pct"/>
            <w:gridSpan w:val="3"/>
            <w:tcBorders>
              <w:top w:val="single" w:sz="4" w:space="0" w:color="auto"/>
              <w:bottom w:val="single" w:sz="4" w:space="0" w:color="auto"/>
            </w:tcBorders>
            <w:shd w:val="clear" w:color="auto" w:fill="auto"/>
            <w:vAlign w:val="center"/>
          </w:tcPr>
          <w:p w14:paraId="7C9D7B38" w14:textId="77777777" w:rsidR="00085E07" w:rsidRPr="00822EE8" w:rsidRDefault="00085E07" w:rsidP="00803E5F">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Model 2</w:t>
            </w:r>
          </w:p>
        </w:tc>
        <w:tc>
          <w:tcPr>
            <w:tcW w:w="1152" w:type="pct"/>
            <w:gridSpan w:val="3"/>
            <w:tcBorders>
              <w:top w:val="single" w:sz="4" w:space="0" w:color="auto"/>
              <w:bottom w:val="single" w:sz="4" w:space="0" w:color="auto"/>
            </w:tcBorders>
            <w:shd w:val="clear" w:color="auto" w:fill="auto"/>
            <w:vAlign w:val="center"/>
          </w:tcPr>
          <w:p w14:paraId="408D150B" w14:textId="77777777" w:rsidR="00085E07" w:rsidRPr="00822EE8" w:rsidRDefault="00085E07" w:rsidP="00803E5F">
            <w:pPr>
              <w:spacing w:after="0" w:line="360" w:lineRule="auto"/>
              <w:jc w:val="center"/>
              <w:rPr>
                <w:rFonts w:ascii="Times New Roman" w:eastAsia="Times New Roman" w:hAnsi="Times New Roman" w:cs="Times New Roman"/>
                <w:i/>
                <w:iCs/>
                <w:color w:val="000000"/>
              </w:rPr>
            </w:pPr>
            <w:r>
              <w:rPr>
                <w:rFonts w:ascii="Times New Roman" w:eastAsia="Times New Roman" w:hAnsi="Times New Roman" w:cs="Times New Roman"/>
                <w:color w:val="333333"/>
              </w:rPr>
              <w:t>Model 3</w:t>
            </w:r>
          </w:p>
        </w:tc>
      </w:tr>
      <w:tr w:rsidR="00D23B9D" w:rsidRPr="00822EE8" w14:paraId="6A55729B" w14:textId="77777777" w:rsidTr="00E23DD5">
        <w:trPr>
          <w:trHeight w:val="308"/>
        </w:trPr>
        <w:tc>
          <w:tcPr>
            <w:tcW w:w="1490" w:type="pct"/>
            <w:tcBorders>
              <w:bottom w:val="single" w:sz="4" w:space="0" w:color="auto"/>
            </w:tcBorders>
            <w:shd w:val="clear" w:color="auto" w:fill="auto"/>
            <w:noWrap/>
            <w:vAlign w:val="center"/>
            <w:hideMark/>
          </w:tcPr>
          <w:p w14:paraId="1AFE677B" w14:textId="77777777" w:rsidR="00085E07" w:rsidRPr="00822EE8" w:rsidRDefault="00085E07" w:rsidP="007C6F84">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Variable</w:t>
            </w:r>
          </w:p>
        </w:tc>
        <w:tc>
          <w:tcPr>
            <w:tcW w:w="385" w:type="pct"/>
            <w:tcBorders>
              <w:top w:val="single" w:sz="4" w:space="0" w:color="auto"/>
              <w:bottom w:val="single" w:sz="4" w:space="0" w:color="auto"/>
            </w:tcBorders>
            <w:shd w:val="clear" w:color="auto" w:fill="auto"/>
            <w:vAlign w:val="center"/>
            <w:hideMark/>
          </w:tcPr>
          <w:p w14:paraId="2CD4AB6F" w14:textId="77777777" w:rsidR="00085E07" w:rsidRPr="00822EE8" w:rsidRDefault="00085E07" w:rsidP="00803E5F">
            <w:pPr>
              <w:spacing w:after="0" w:line="360" w:lineRule="auto"/>
              <w:jc w:val="center"/>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433" w:type="pct"/>
            <w:tcBorders>
              <w:top w:val="single" w:sz="4" w:space="0" w:color="auto"/>
              <w:bottom w:val="single" w:sz="4" w:space="0" w:color="auto"/>
            </w:tcBorders>
            <w:shd w:val="clear" w:color="auto" w:fill="auto"/>
            <w:vAlign w:val="center"/>
            <w:hideMark/>
          </w:tcPr>
          <w:p w14:paraId="75C17B51" w14:textId="77777777" w:rsidR="00085E07" w:rsidRPr="00822EE8" w:rsidRDefault="00085E07" w:rsidP="00803E5F">
            <w:pPr>
              <w:spacing w:after="0" w:line="360" w:lineRule="auto"/>
              <w:jc w:val="center"/>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433" w:type="pct"/>
            <w:tcBorders>
              <w:top w:val="single" w:sz="4" w:space="0" w:color="auto"/>
              <w:bottom w:val="single" w:sz="4" w:space="0" w:color="auto"/>
            </w:tcBorders>
            <w:shd w:val="clear" w:color="auto" w:fill="auto"/>
            <w:vAlign w:val="center"/>
            <w:hideMark/>
          </w:tcPr>
          <w:p w14:paraId="1AA4C2E5" w14:textId="77777777" w:rsidR="00085E07" w:rsidRPr="00822EE8" w:rsidRDefault="00085E07" w:rsidP="00803E5F">
            <w:pPr>
              <w:spacing w:after="0" w:line="360" w:lineRule="auto"/>
              <w:jc w:val="center"/>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c>
          <w:tcPr>
            <w:tcW w:w="337" w:type="pct"/>
            <w:tcBorders>
              <w:top w:val="single" w:sz="4" w:space="0" w:color="auto"/>
              <w:bottom w:val="single" w:sz="4" w:space="0" w:color="auto"/>
            </w:tcBorders>
            <w:shd w:val="clear" w:color="auto" w:fill="auto"/>
            <w:vAlign w:val="center"/>
            <w:hideMark/>
          </w:tcPr>
          <w:p w14:paraId="3DD59765" w14:textId="77777777" w:rsidR="00085E07" w:rsidRPr="00822EE8" w:rsidRDefault="00085E07" w:rsidP="00803E5F">
            <w:pPr>
              <w:spacing w:after="0" w:line="360" w:lineRule="auto"/>
              <w:jc w:val="center"/>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385" w:type="pct"/>
            <w:tcBorders>
              <w:top w:val="single" w:sz="4" w:space="0" w:color="auto"/>
              <w:bottom w:val="single" w:sz="4" w:space="0" w:color="auto"/>
            </w:tcBorders>
            <w:shd w:val="clear" w:color="auto" w:fill="auto"/>
            <w:vAlign w:val="center"/>
            <w:hideMark/>
          </w:tcPr>
          <w:p w14:paraId="461DCD1E" w14:textId="77777777" w:rsidR="00085E07" w:rsidRPr="00822EE8" w:rsidRDefault="00085E07" w:rsidP="00803E5F">
            <w:pPr>
              <w:spacing w:after="0" w:line="360" w:lineRule="auto"/>
              <w:jc w:val="center"/>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385" w:type="pct"/>
            <w:tcBorders>
              <w:top w:val="single" w:sz="4" w:space="0" w:color="auto"/>
              <w:bottom w:val="single" w:sz="4" w:space="0" w:color="auto"/>
            </w:tcBorders>
            <w:shd w:val="clear" w:color="auto" w:fill="auto"/>
            <w:vAlign w:val="center"/>
            <w:hideMark/>
          </w:tcPr>
          <w:p w14:paraId="0052C00F" w14:textId="77777777" w:rsidR="00085E07" w:rsidRPr="00822EE8" w:rsidRDefault="00085E07" w:rsidP="00803E5F">
            <w:pPr>
              <w:spacing w:after="0" w:line="360" w:lineRule="auto"/>
              <w:jc w:val="center"/>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c>
          <w:tcPr>
            <w:tcW w:w="337" w:type="pct"/>
            <w:tcBorders>
              <w:top w:val="single" w:sz="4" w:space="0" w:color="auto"/>
              <w:bottom w:val="single" w:sz="4" w:space="0" w:color="auto"/>
            </w:tcBorders>
            <w:shd w:val="clear" w:color="auto" w:fill="auto"/>
            <w:vAlign w:val="center"/>
            <w:hideMark/>
          </w:tcPr>
          <w:p w14:paraId="019EAFDB" w14:textId="77777777" w:rsidR="00085E07" w:rsidRPr="00822EE8" w:rsidRDefault="00085E07" w:rsidP="00803E5F">
            <w:pPr>
              <w:spacing w:after="0" w:line="360" w:lineRule="auto"/>
              <w:jc w:val="center"/>
              <w:rPr>
                <w:rFonts w:ascii="Times New Roman" w:eastAsia="Times New Roman" w:hAnsi="Times New Roman" w:cs="Times New Roman"/>
                <w:i/>
                <w:iCs/>
                <w:color w:val="333333"/>
              </w:rPr>
            </w:pPr>
            <w:r w:rsidRPr="00822EE8">
              <w:rPr>
                <w:rFonts w:ascii="Times New Roman" w:eastAsia="Times New Roman" w:hAnsi="Times New Roman" w:cs="Times New Roman"/>
                <w:color w:val="333333"/>
              </w:rPr>
              <w:t>β</w:t>
            </w:r>
          </w:p>
        </w:tc>
        <w:tc>
          <w:tcPr>
            <w:tcW w:w="385" w:type="pct"/>
            <w:tcBorders>
              <w:top w:val="single" w:sz="4" w:space="0" w:color="auto"/>
              <w:bottom w:val="single" w:sz="4" w:space="0" w:color="auto"/>
            </w:tcBorders>
            <w:shd w:val="clear" w:color="auto" w:fill="auto"/>
            <w:vAlign w:val="center"/>
            <w:hideMark/>
          </w:tcPr>
          <w:p w14:paraId="3FCD2513" w14:textId="77777777" w:rsidR="00085E07" w:rsidRPr="00822EE8" w:rsidRDefault="00085E07" w:rsidP="00803E5F">
            <w:pPr>
              <w:spacing w:after="0" w:line="360" w:lineRule="auto"/>
              <w:jc w:val="center"/>
              <w:rPr>
                <w:rFonts w:ascii="Times New Roman" w:eastAsia="Times New Roman" w:hAnsi="Times New Roman" w:cs="Times New Roman"/>
                <w:i/>
                <w:iCs/>
                <w:color w:val="333333"/>
              </w:rPr>
            </w:pPr>
            <w:r w:rsidRPr="00822EE8">
              <w:rPr>
                <w:rFonts w:ascii="Times New Roman" w:eastAsia="Times New Roman" w:hAnsi="Times New Roman" w:cs="Times New Roman"/>
                <w:i/>
                <w:iCs/>
                <w:color w:val="333333"/>
              </w:rPr>
              <w:t>SE B</w:t>
            </w:r>
          </w:p>
        </w:tc>
        <w:tc>
          <w:tcPr>
            <w:tcW w:w="430" w:type="pct"/>
            <w:tcBorders>
              <w:top w:val="single" w:sz="4" w:space="0" w:color="auto"/>
              <w:bottom w:val="single" w:sz="4" w:space="0" w:color="auto"/>
            </w:tcBorders>
            <w:shd w:val="clear" w:color="auto" w:fill="auto"/>
            <w:vAlign w:val="center"/>
            <w:hideMark/>
          </w:tcPr>
          <w:p w14:paraId="3C141AD0" w14:textId="77777777" w:rsidR="00085E07" w:rsidRPr="00822EE8" w:rsidRDefault="00085E07" w:rsidP="00803E5F">
            <w:pPr>
              <w:spacing w:after="0" w:line="360" w:lineRule="auto"/>
              <w:jc w:val="center"/>
              <w:rPr>
                <w:rFonts w:ascii="Times New Roman" w:eastAsia="Times New Roman" w:hAnsi="Times New Roman" w:cs="Times New Roman"/>
                <w:i/>
                <w:iCs/>
                <w:color w:val="000000"/>
              </w:rPr>
            </w:pPr>
            <w:r w:rsidRPr="00822EE8">
              <w:rPr>
                <w:rFonts w:ascii="Times New Roman" w:eastAsia="Times New Roman" w:hAnsi="Times New Roman" w:cs="Times New Roman"/>
                <w:i/>
                <w:iCs/>
                <w:color w:val="000000"/>
              </w:rPr>
              <w:t>p</w:t>
            </w:r>
          </w:p>
        </w:tc>
      </w:tr>
      <w:tr w:rsidR="00D23B9D" w:rsidRPr="00822EE8" w14:paraId="7F90A0A6" w14:textId="77777777" w:rsidTr="00E23DD5">
        <w:trPr>
          <w:trHeight w:val="308"/>
        </w:trPr>
        <w:tc>
          <w:tcPr>
            <w:tcW w:w="1490" w:type="pct"/>
            <w:tcBorders>
              <w:top w:val="single" w:sz="4" w:space="0" w:color="auto"/>
            </w:tcBorders>
            <w:shd w:val="clear" w:color="auto" w:fill="auto"/>
            <w:noWrap/>
            <w:vAlign w:val="center"/>
          </w:tcPr>
          <w:p w14:paraId="6B1A845D" w14:textId="77777777" w:rsidR="00085E07" w:rsidRPr="00822EE8" w:rsidRDefault="00085E07" w:rsidP="007C6F84">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LGB Status</w:t>
            </w:r>
          </w:p>
        </w:tc>
        <w:tc>
          <w:tcPr>
            <w:tcW w:w="385" w:type="pct"/>
            <w:tcBorders>
              <w:top w:val="single" w:sz="4" w:space="0" w:color="auto"/>
            </w:tcBorders>
            <w:shd w:val="clear" w:color="auto" w:fill="auto"/>
            <w:vAlign w:val="center"/>
          </w:tcPr>
          <w:p w14:paraId="7354DEBD" w14:textId="5FB732D8"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sidR="005E03DF">
              <w:rPr>
                <w:rFonts w:ascii="Times New Roman" w:eastAsia="Times New Roman" w:hAnsi="Times New Roman" w:cs="Times New Roman"/>
                <w:color w:val="000000"/>
                <w:sz w:val="20"/>
                <w:szCs w:val="20"/>
              </w:rPr>
              <w:t>9</w:t>
            </w:r>
          </w:p>
        </w:tc>
        <w:tc>
          <w:tcPr>
            <w:tcW w:w="433" w:type="pct"/>
            <w:tcBorders>
              <w:top w:val="single" w:sz="4" w:space="0" w:color="auto"/>
            </w:tcBorders>
            <w:shd w:val="clear" w:color="auto" w:fill="auto"/>
            <w:vAlign w:val="center"/>
          </w:tcPr>
          <w:p w14:paraId="19F1FBB6" w14:textId="77777777"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.069</w:t>
            </w:r>
          </w:p>
        </w:tc>
        <w:tc>
          <w:tcPr>
            <w:tcW w:w="433" w:type="pct"/>
            <w:tcBorders>
              <w:top w:val="single" w:sz="4" w:space="0" w:color="auto"/>
            </w:tcBorders>
            <w:shd w:val="clear" w:color="auto" w:fill="auto"/>
            <w:vAlign w:val="center"/>
          </w:tcPr>
          <w:p w14:paraId="7352431D" w14:textId="3FFD660E"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r w:rsidR="00740514">
              <w:rPr>
                <w:rFonts w:ascii="Times New Roman" w:eastAsia="Times New Roman" w:hAnsi="Times New Roman" w:cs="Times New Roman"/>
                <w:color w:val="000000"/>
                <w:sz w:val="20"/>
                <w:szCs w:val="20"/>
              </w:rPr>
              <w:t>1</w:t>
            </w:r>
            <w:r w:rsidR="00762962">
              <w:rPr>
                <w:rFonts w:ascii="Times New Roman" w:eastAsia="Times New Roman" w:hAnsi="Times New Roman" w:cs="Times New Roman"/>
                <w:color w:val="000000"/>
                <w:sz w:val="20"/>
                <w:szCs w:val="20"/>
              </w:rPr>
              <w:t>*</w:t>
            </w:r>
          </w:p>
        </w:tc>
        <w:tc>
          <w:tcPr>
            <w:tcW w:w="337" w:type="pct"/>
            <w:tcBorders>
              <w:top w:val="single" w:sz="4" w:space="0" w:color="auto"/>
            </w:tcBorders>
            <w:shd w:val="clear" w:color="auto" w:fill="auto"/>
            <w:vAlign w:val="center"/>
          </w:tcPr>
          <w:p w14:paraId="35E5B31C" w14:textId="77777777"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385" w:type="pct"/>
            <w:tcBorders>
              <w:top w:val="single" w:sz="4" w:space="0" w:color="auto"/>
            </w:tcBorders>
            <w:shd w:val="clear" w:color="auto" w:fill="auto"/>
            <w:vAlign w:val="center"/>
          </w:tcPr>
          <w:p w14:paraId="48151183" w14:textId="77777777"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385" w:type="pct"/>
            <w:tcBorders>
              <w:top w:val="single" w:sz="4" w:space="0" w:color="auto"/>
            </w:tcBorders>
            <w:shd w:val="clear" w:color="auto" w:fill="auto"/>
            <w:vAlign w:val="center"/>
          </w:tcPr>
          <w:p w14:paraId="6B4DAE59" w14:textId="39FB455A"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20</w:t>
            </w:r>
          </w:p>
        </w:tc>
        <w:tc>
          <w:tcPr>
            <w:tcW w:w="337" w:type="pct"/>
            <w:tcBorders>
              <w:top w:val="single" w:sz="4" w:space="0" w:color="auto"/>
            </w:tcBorders>
            <w:shd w:val="clear" w:color="auto" w:fill="auto"/>
            <w:vAlign w:val="center"/>
          </w:tcPr>
          <w:p w14:paraId="1E266B6B" w14:textId="77777777"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w:t>
            </w:r>
          </w:p>
        </w:tc>
        <w:tc>
          <w:tcPr>
            <w:tcW w:w="385" w:type="pct"/>
            <w:tcBorders>
              <w:top w:val="single" w:sz="4" w:space="0" w:color="auto"/>
            </w:tcBorders>
            <w:shd w:val="clear" w:color="auto" w:fill="auto"/>
            <w:vAlign w:val="center"/>
          </w:tcPr>
          <w:p w14:paraId="198115A4" w14:textId="77777777"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430" w:type="pct"/>
            <w:tcBorders>
              <w:top w:val="single" w:sz="4" w:space="0" w:color="auto"/>
            </w:tcBorders>
            <w:shd w:val="clear" w:color="auto" w:fill="auto"/>
            <w:vAlign w:val="center"/>
          </w:tcPr>
          <w:p w14:paraId="0827F28C" w14:textId="5E0477B6" w:rsidR="00085E07" w:rsidRPr="00361218"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02</w:t>
            </w:r>
          </w:p>
        </w:tc>
      </w:tr>
      <w:tr w:rsidR="00D23B9D" w:rsidRPr="00822EE8" w14:paraId="3F847FD8" w14:textId="77777777" w:rsidTr="00E23DD5">
        <w:trPr>
          <w:trHeight w:val="308"/>
        </w:trPr>
        <w:tc>
          <w:tcPr>
            <w:tcW w:w="1490" w:type="pct"/>
            <w:shd w:val="clear" w:color="auto" w:fill="auto"/>
            <w:noWrap/>
            <w:vAlign w:val="center"/>
            <w:hideMark/>
          </w:tcPr>
          <w:p w14:paraId="6A6FFE8E" w14:textId="56ABAC18" w:rsidR="00085E07" w:rsidRPr="00822EE8" w:rsidRDefault="00085E07" w:rsidP="007C6F84">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Individual </w:t>
            </w:r>
            <w:r w:rsidR="00ED6201">
              <w:rPr>
                <w:rFonts w:ascii="Times New Roman" w:eastAsia="Times New Roman" w:hAnsi="Times New Roman" w:cs="Times New Roman"/>
                <w:color w:val="000000"/>
                <w:sz w:val="24"/>
                <w:szCs w:val="24"/>
              </w:rPr>
              <w:t>F</w:t>
            </w:r>
            <w:r w:rsidR="00D23B9D">
              <w:rPr>
                <w:rFonts w:ascii="Times New Roman" w:eastAsia="Times New Roman" w:hAnsi="Times New Roman" w:cs="Times New Roman"/>
                <w:color w:val="000000"/>
                <w:sz w:val="24"/>
                <w:szCs w:val="24"/>
              </w:rPr>
              <w:t>actors</w:t>
            </w:r>
          </w:p>
        </w:tc>
        <w:tc>
          <w:tcPr>
            <w:tcW w:w="385" w:type="pct"/>
            <w:shd w:val="clear" w:color="auto" w:fill="auto"/>
            <w:vAlign w:val="center"/>
          </w:tcPr>
          <w:p w14:paraId="65859055"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433" w:type="pct"/>
            <w:shd w:val="clear" w:color="auto" w:fill="auto"/>
            <w:vAlign w:val="center"/>
          </w:tcPr>
          <w:p w14:paraId="4FFF0BA8"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433" w:type="pct"/>
            <w:shd w:val="clear" w:color="auto" w:fill="auto"/>
            <w:vAlign w:val="center"/>
          </w:tcPr>
          <w:p w14:paraId="066F12C3"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337" w:type="pct"/>
            <w:shd w:val="clear" w:color="auto" w:fill="auto"/>
            <w:vAlign w:val="center"/>
          </w:tcPr>
          <w:p w14:paraId="6E2F7770"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385" w:type="pct"/>
            <w:shd w:val="clear" w:color="auto" w:fill="auto"/>
            <w:vAlign w:val="center"/>
          </w:tcPr>
          <w:p w14:paraId="2E05F129"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385" w:type="pct"/>
            <w:shd w:val="clear" w:color="auto" w:fill="auto"/>
            <w:vAlign w:val="center"/>
          </w:tcPr>
          <w:p w14:paraId="350173E8"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337" w:type="pct"/>
            <w:shd w:val="clear" w:color="auto" w:fill="auto"/>
            <w:vAlign w:val="center"/>
          </w:tcPr>
          <w:p w14:paraId="13C86619"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385" w:type="pct"/>
            <w:shd w:val="clear" w:color="auto" w:fill="auto"/>
            <w:vAlign w:val="center"/>
          </w:tcPr>
          <w:p w14:paraId="0A018642"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c>
          <w:tcPr>
            <w:tcW w:w="430" w:type="pct"/>
            <w:shd w:val="clear" w:color="auto" w:fill="auto"/>
            <w:vAlign w:val="center"/>
          </w:tcPr>
          <w:p w14:paraId="778835CA" w14:textId="77777777" w:rsidR="00085E07" w:rsidRPr="003E0AB3" w:rsidRDefault="00085E07" w:rsidP="00803E5F">
            <w:pPr>
              <w:spacing w:after="0" w:line="360" w:lineRule="auto"/>
              <w:jc w:val="center"/>
              <w:rPr>
                <w:rFonts w:ascii="Times New Roman" w:eastAsia="Times New Roman" w:hAnsi="Times New Roman" w:cs="Times New Roman"/>
                <w:i/>
                <w:iCs/>
                <w:color w:val="000000"/>
                <w:sz w:val="20"/>
                <w:szCs w:val="20"/>
              </w:rPr>
            </w:pPr>
          </w:p>
        </w:tc>
      </w:tr>
      <w:tr w:rsidR="00D23B9D" w:rsidRPr="00822EE8" w14:paraId="14D04B7C" w14:textId="77777777" w:rsidTr="00E23DD5">
        <w:trPr>
          <w:trHeight w:val="308"/>
        </w:trPr>
        <w:tc>
          <w:tcPr>
            <w:tcW w:w="1490" w:type="pct"/>
            <w:shd w:val="clear" w:color="auto" w:fill="auto"/>
            <w:noWrap/>
            <w:vAlign w:val="center"/>
            <w:hideMark/>
          </w:tcPr>
          <w:p w14:paraId="592945E1" w14:textId="032C0ED4" w:rsidR="00085E07" w:rsidRPr="00307ED3" w:rsidRDefault="00085E07" w:rsidP="007C6F84">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Gender</w:t>
            </w:r>
            <w:r w:rsidR="00D23B9D">
              <w:rPr>
                <w:rFonts w:ascii="Times New Roman" w:eastAsia="Times New Roman" w:hAnsi="Times New Roman" w:cs="Times New Roman"/>
                <w:color w:val="000000"/>
                <w:sz w:val="20"/>
                <w:szCs w:val="20"/>
              </w:rPr>
              <w:t>–f</w:t>
            </w:r>
            <w:r w:rsidRPr="00307ED3">
              <w:rPr>
                <w:rFonts w:ascii="Times New Roman" w:eastAsia="Times New Roman" w:hAnsi="Times New Roman" w:cs="Times New Roman"/>
                <w:color w:val="000000"/>
                <w:sz w:val="20"/>
                <w:szCs w:val="20"/>
              </w:rPr>
              <w:t>emale</w:t>
            </w:r>
          </w:p>
        </w:tc>
        <w:tc>
          <w:tcPr>
            <w:tcW w:w="385" w:type="pct"/>
            <w:shd w:val="clear" w:color="auto" w:fill="auto"/>
          </w:tcPr>
          <w:p w14:paraId="1F6A9C5C" w14:textId="53B57AEF"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74051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w:t>
            </w:r>
          </w:p>
        </w:tc>
        <w:tc>
          <w:tcPr>
            <w:tcW w:w="433" w:type="pct"/>
            <w:shd w:val="clear" w:color="auto" w:fill="auto"/>
          </w:tcPr>
          <w:p w14:paraId="57FD442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433" w:type="pct"/>
            <w:shd w:val="clear" w:color="auto" w:fill="auto"/>
          </w:tcPr>
          <w:p w14:paraId="2A2D222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.623</w:t>
            </w:r>
          </w:p>
        </w:tc>
        <w:tc>
          <w:tcPr>
            <w:tcW w:w="337" w:type="pct"/>
            <w:shd w:val="clear" w:color="auto" w:fill="auto"/>
          </w:tcPr>
          <w:p w14:paraId="208407AA" w14:textId="77D84FD2"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11</w:t>
            </w:r>
          </w:p>
        </w:tc>
        <w:tc>
          <w:tcPr>
            <w:tcW w:w="385" w:type="pct"/>
            <w:shd w:val="clear" w:color="auto" w:fill="auto"/>
          </w:tcPr>
          <w:p w14:paraId="0426C1E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385" w:type="pct"/>
            <w:shd w:val="clear" w:color="auto" w:fill="auto"/>
          </w:tcPr>
          <w:p w14:paraId="5DE976C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.675</w:t>
            </w:r>
          </w:p>
        </w:tc>
        <w:tc>
          <w:tcPr>
            <w:tcW w:w="337" w:type="pct"/>
            <w:shd w:val="clear" w:color="auto" w:fill="auto"/>
            <w:vAlign w:val="center"/>
          </w:tcPr>
          <w:p w14:paraId="607EDBE1" w14:textId="77777777" w:rsidR="00085E07" w:rsidRPr="00974C3F"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c>
          <w:tcPr>
            <w:tcW w:w="385" w:type="pct"/>
            <w:shd w:val="clear" w:color="auto" w:fill="auto"/>
          </w:tcPr>
          <w:p w14:paraId="7DC61EE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430" w:type="pct"/>
            <w:shd w:val="clear" w:color="auto" w:fill="auto"/>
          </w:tcPr>
          <w:p w14:paraId="349D624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.760</w:t>
            </w:r>
          </w:p>
        </w:tc>
      </w:tr>
      <w:tr w:rsidR="00D23B9D" w:rsidRPr="00822EE8" w14:paraId="61AC5D34" w14:textId="77777777" w:rsidTr="00E23DD5">
        <w:trPr>
          <w:trHeight w:val="315"/>
        </w:trPr>
        <w:tc>
          <w:tcPr>
            <w:tcW w:w="1490" w:type="pct"/>
            <w:shd w:val="clear" w:color="auto" w:fill="auto"/>
            <w:noWrap/>
            <w:vAlign w:val="center"/>
            <w:hideMark/>
          </w:tcPr>
          <w:p w14:paraId="15EC9A08" w14:textId="4C41855A" w:rsidR="00085E07" w:rsidRPr="00307ED3" w:rsidRDefault="00D23B9D" w:rsidP="007C6F84">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Fewer than 3 years’ experience</w:t>
            </w:r>
          </w:p>
        </w:tc>
        <w:tc>
          <w:tcPr>
            <w:tcW w:w="385" w:type="pct"/>
            <w:shd w:val="clear" w:color="auto" w:fill="auto"/>
          </w:tcPr>
          <w:p w14:paraId="30DDF169"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433" w:type="pct"/>
            <w:shd w:val="clear" w:color="auto" w:fill="auto"/>
          </w:tcPr>
          <w:p w14:paraId="4D830E1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433" w:type="pct"/>
            <w:shd w:val="clear" w:color="auto" w:fill="auto"/>
          </w:tcPr>
          <w:p w14:paraId="37BFF34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.804</w:t>
            </w:r>
          </w:p>
        </w:tc>
        <w:tc>
          <w:tcPr>
            <w:tcW w:w="337" w:type="pct"/>
            <w:shd w:val="clear" w:color="auto" w:fill="auto"/>
          </w:tcPr>
          <w:p w14:paraId="59E5A93D" w14:textId="4902CE51"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11</w:t>
            </w:r>
          </w:p>
        </w:tc>
        <w:tc>
          <w:tcPr>
            <w:tcW w:w="385" w:type="pct"/>
            <w:shd w:val="clear" w:color="auto" w:fill="auto"/>
          </w:tcPr>
          <w:p w14:paraId="5A9A61F3"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385" w:type="pct"/>
            <w:shd w:val="clear" w:color="auto" w:fill="auto"/>
          </w:tcPr>
          <w:p w14:paraId="6FAC8A7B"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w:t>
            </w:r>
          </w:p>
        </w:tc>
        <w:tc>
          <w:tcPr>
            <w:tcW w:w="337" w:type="pct"/>
            <w:shd w:val="clear" w:color="auto" w:fill="auto"/>
          </w:tcPr>
          <w:p w14:paraId="49497D68" w14:textId="7793AE2D"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11</w:t>
            </w:r>
          </w:p>
        </w:tc>
        <w:tc>
          <w:tcPr>
            <w:tcW w:w="385" w:type="pct"/>
            <w:shd w:val="clear" w:color="auto" w:fill="auto"/>
          </w:tcPr>
          <w:p w14:paraId="235CC7D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430" w:type="pct"/>
            <w:shd w:val="clear" w:color="auto" w:fill="auto"/>
          </w:tcPr>
          <w:p w14:paraId="396B3A6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.657</w:t>
            </w:r>
          </w:p>
        </w:tc>
      </w:tr>
      <w:tr w:rsidR="00D23B9D" w:rsidRPr="00822EE8" w14:paraId="4A16B325" w14:textId="77777777" w:rsidTr="00E23DD5">
        <w:trPr>
          <w:trHeight w:val="315"/>
        </w:trPr>
        <w:tc>
          <w:tcPr>
            <w:tcW w:w="1490" w:type="pct"/>
            <w:shd w:val="clear" w:color="auto" w:fill="auto"/>
            <w:noWrap/>
            <w:vAlign w:val="center"/>
          </w:tcPr>
          <w:p w14:paraId="2C80814A" w14:textId="53F41425" w:rsidR="00085E07" w:rsidRPr="00307ED3" w:rsidRDefault="00085E07" w:rsidP="007C6F84">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More than 20 </w:t>
            </w:r>
            <w:r w:rsidR="00D24ED2" w:rsidRPr="00307ED3">
              <w:rPr>
                <w:rFonts w:ascii="Times New Roman" w:eastAsia="Times New Roman" w:hAnsi="Times New Roman" w:cs="Times New Roman"/>
                <w:color w:val="000000"/>
                <w:sz w:val="20"/>
                <w:szCs w:val="20"/>
              </w:rPr>
              <w:t>years</w:t>
            </w:r>
            <w:r w:rsidR="00D24ED2">
              <w:rPr>
                <w:rFonts w:ascii="Times New Roman" w:eastAsia="Times New Roman" w:hAnsi="Times New Roman" w:cs="Times New Roman"/>
                <w:color w:val="000000"/>
                <w:sz w:val="20"/>
                <w:szCs w:val="20"/>
              </w:rPr>
              <w:t>’ experience</w:t>
            </w:r>
          </w:p>
        </w:tc>
        <w:tc>
          <w:tcPr>
            <w:tcW w:w="385" w:type="pct"/>
            <w:shd w:val="clear" w:color="auto" w:fill="auto"/>
          </w:tcPr>
          <w:p w14:paraId="58ECAEDA"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.093</w:t>
            </w:r>
          </w:p>
        </w:tc>
        <w:tc>
          <w:tcPr>
            <w:tcW w:w="433" w:type="pct"/>
            <w:shd w:val="clear" w:color="auto" w:fill="auto"/>
          </w:tcPr>
          <w:p w14:paraId="0AFCB92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433" w:type="pct"/>
            <w:shd w:val="clear" w:color="auto" w:fill="auto"/>
          </w:tcPr>
          <w:p w14:paraId="1C583D2D" w14:textId="184E009D"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&lt;.00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p>
        </w:tc>
        <w:tc>
          <w:tcPr>
            <w:tcW w:w="337" w:type="pct"/>
            <w:shd w:val="clear" w:color="auto" w:fill="auto"/>
          </w:tcPr>
          <w:p w14:paraId="002FB4AE"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385" w:type="pct"/>
            <w:shd w:val="clear" w:color="auto" w:fill="auto"/>
          </w:tcPr>
          <w:p w14:paraId="413315B5"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385" w:type="pct"/>
            <w:shd w:val="clear" w:color="auto" w:fill="auto"/>
          </w:tcPr>
          <w:p w14:paraId="5FD497D2" w14:textId="078492D4"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&lt;.00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p>
        </w:tc>
        <w:tc>
          <w:tcPr>
            <w:tcW w:w="337" w:type="pct"/>
            <w:shd w:val="clear" w:color="auto" w:fill="auto"/>
          </w:tcPr>
          <w:p w14:paraId="79D13E0F"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385" w:type="pct"/>
            <w:shd w:val="clear" w:color="auto" w:fill="auto"/>
          </w:tcPr>
          <w:p w14:paraId="6B46BF6E"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430" w:type="pct"/>
            <w:shd w:val="clear" w:color="auto" w:fill="auto"/>
          </w:tcPr>
          <w:p w14:paraId="142AD414" w14:textId="4981E73D"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&lt;.00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p>
        </w:tc>
      </w:tr>
      <w:tr w:rsidR="00D23B9D" w:rsidRPr="00822EE8" w14:paraId="431125FD" w14:textId="77777777" w:rsidTr="00E23DD5">
        <w:trPr>
          <w:trHeight w:val="308"/>
        </w:trPr>
        <w:tc>
          <w:tcPr>
            <w:tcW w:w="1490" w:type="pct"/>
            <w:shd w:val="clear" w:color="auto" w:fill="auto"/>
            <w:noWrap/>
            <w:vAlign w:val="center"/>
            <w:hideMark/>
          </w:tcPr>
          <w:p w14:paraId="63E36EE7" w14:textId="36B8AEFB" w:rsidR="00085E07" w:rsidRPr="00307ED3" w:rsidRDefault="00085E07" w:rsidP="007C6F84">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Race </w:t>
            </w:r>
            <w:r w:rsidR="00D23B9D">
              <w:rPr>
                <w:rFonts w:ascii="Times New Roman" w:eastAsia="Times New Roman" w:hAnsi="Times New Roman" w:cs="Times New Roman"/>
                <w:color w:val="000000"/>
                <w:sz w:val="20"/>
                <w:szCs w:val="20"/>
              </w:rPr>
              <w:t>ethnicity–</w:t>
            </w:r>
            <w:r>
              <w:rPr>
                <w:rFonts w:ascii="Times New Roman" w:eastAsia="Times New Roman" w:hAnsi="Times New Roman" w:cs="Times New Roman"/>
                <w:color w:val="000000"/>
                <w:sz w:val="20"/>
                <w:szCs w:val="20"/>
              </w:rPr>
              <w:t>White</w:t>
            </w:r>
          </w:p>
        </w:tc>
        <w:tc>
          <w:tcPr>
            <w:tcW w:w="385" w:type="pct"/>
            <w:shd w:val="clear" w:color="auto" w:fill="auto"/>
          </w:tcPr>
          <w:p w14:paraId="2722734E"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w:t>
            </w:r>
          </w:p>
        </w:tc>
        <w:tc>
          <w:tcPr>
            <w:tcW w:w="433" w:type="pct"/>
            <w:shd w:val="clear" w:color="auto" w:fill="auto"/>
          </w:tcPr>
          <w:p w14:paraId="6FAE3393" w14:textId="2C5041CC"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sidR="00740514">
              <w:rPr>
                <w:rFonts w:ascii="Times New Roman" w:eastAsia="Times New Roman" w:hAnsi="Times New Roman" w:cs="Times New Roman"/>
                <w:sz w:val="20"/>
                <w:szCs w:val="20"/>
              </w:rPr>
              <w:t>1</w:t>
            </w:r>
          </w:p>
        </w:tc>
        <w:tc>
          <w:tcPr>
            <w:tcW w:w="433" w:type="pct"/>
            <w:shd w:val="clear" w:color="auto" w:fill="auto"/>
          </w:tcPr>
          <w:p w14:paraId="08FD901B" w14:textId="7166D729"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740514">
              <w:rPr>
                <w:rFonts w:ascii="Times New Roman" w:eastAsia="Times New Roman" w:hAnsi="Times New Roman" w:cs="Times New Roman"/>
                <w:sz w:val="20"/>
                <w:szCs w:val="20"/>
              </w:rPr>
              <w:t>1</w:t>
            </w:r>
          </w:p>
        </w:tc>
        <w:tc>
          <w:tcPr>
            <w:tcW w:w="337" w:type="pct"/>
            <w:shd w:val="clear" w:color="auto" w:fill="auto"/>
          </w:tcPr>
          <w:p w14:paraId="028E1F7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385" w:type="pct"/>
            <w:shd w:val="clear" w:color="auto" w:fill="auto"/>
          </w:tcPr>
          <w:p w14:paraId="215A1942" w14:textId="25453021"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sidR="00740514">
              <w:rPr>
                <w:rFonts w:ascii="Times New Roman" w:eastAsia="Times New Roman" w:hAnsi="Times New Roman" w:cs="Times New Roman"/>
                <w:sz w:val="20"/>
                <w:szCs w:val="20"/>
              </w:rPr>
              <w:t>1</w:t>
            </w:r>
          </w:p>
        </w:tc>
        <w:tc>
          <w:tcPr>
            <w:tcW w:w="385" w:type="pct"/>
            <w:shd w:val="clear" w:color="auto" w:fill="auto"/>
          </w:tcPr>
          <w:p w14:paraId="1887CA94" w14:textId="37BC9CE9"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64</w:t>
            </w:r>
          </w:p>
        </w:tc>
        <w:tc>
          <w:tcPr>
            <w:tcW w:w="337" w:type="pct"/>
            <w:shd w:val="clear" w:color="auto" w:fill="auto"/>
          </w:tcPr>
          <w:p w14:paraId="2C7352D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385" w:type="pct"/>
            <w:shd w:val="clear" w:color="auto" w:fill="auto"/>
          </w:tcPr>
          <w:p w14:paraId="5F3D584B" w14:textId="78024028"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r w:rsidR="00740514">
              <w:rPr>
                <w:rFonts w:ascii="Times New Roman" w:eastAsia="Times New Roman" w:hAnsi="Times New Roman" w:cs="Times New Roman"/>
                <w:sz w:val="20"/>
                <w:szCs w:val="20"/>
              </w:rPr>
              <w:t>1</w:t>
            </w:r>
          </w:p>
        </w:tc>
        <w:tc>
          <w:tcPr>
            <w:tcW w:w="430" w:type="pct"/>
            <w:shd w:val="clear" w:color="auto" w:fill="auto"/>
          </w:tcPr>
          <w:p w14:paraId="4F7127D0" w14:textId="64CD6F38"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57</w:t>
            </w:r>
          </w:p>
        </w:tc>
      </w:tr>
      <w:tr w:rsidR="00D23B9D" w:rsidRPr="00822EE8" w14:paraId="478CE935" w14:textId="77777777" w:rsidTr="00E23DD5">
        <w:trPr>
          <w:trHeight w:val="308"/>
        </w:trPr>
        <w:tc>
          <w:tcPr>
            <w:tcW w:w="1490" w:type="pct"/>
            <w:shd w:val="clear" w:color="auto" w:fill="auto"/>
            <w:noWrap/>
            <w:vAlign w:val="center"/>
            <w:hideMark/>
          </w:tcPr>
          <w:p w14:paraId="03EB2312" w14:textId="77777777" w:rsidR="00085E07" w:rsidRPr="00822EE8" w:rsidRDefault="00085E07" w:rsidP="007C6F84">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r w:rsidRPr="00822EE8">
              <w:rPr>
                <w:rFonts w:ascii="Times New Roman" w:eastAsia="Times New Roman" w:hAnsi="Times New Roman" w:cs="Times New Roman"/>
                <w:color w:val="000000"/>
                <w:sz w:val="24"/>
                <w:szCs w:val="24"/>
              </w:rPr>
              <w:t xml:space="preserve"> Factors </w:t>
            </w:r>
          </w:p>
        </w:tc>
        <w:tc>
          <w:tcPr>
            <w:tcW w:w="385" w:type="pct"/>
            <w:shd w:val="clear" w:color="auto" w:fill="auto"/>
            <w:noWrap/>
            <w:vAlign w:val="bottom"/>
          </w:tcPr>
          <w:p w14:paraId="6EAD19F1"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01C9196E"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1AE15393"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514FF43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03599DBB"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2004D30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74212B1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377F8A0B"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0" w:type="pct"/>
            <w:shd w:val="clear" w:color="auto" w:fill="auto"/>
            <w:noWrap/>
            <w:vAlign w:val="bottom"/>
          </w:tcPr>
          <w:p w14:paraId="32DF9CBE"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r>
      <w:tr w:rsidR="00D23B9D" w:rsidRPr="00822EE8" w14:paraId="0B05746A" w14:textId="77777777" w:rsidTr="00E23DD5">
        <w:trPr>
          <w:trHeight w:val="308"/>
        </w:trPr>
        <w:tc>
          <w:tcPr>
            <w:tcW w:w="1490" w:type="pct"/>
            <w:shd w:val="clear" w:color="auto" w:fill="auto"/>
            <w:noWrap/>
            <w:vAlign w:val="center"/>
            <w:hideMark/>
          </w:tcPr>
          <w:p w14:paraId="03DB7B56" w14:textId="661DB351" w:rsidR="00085E07" w:rsidRPr="00307ED3" w:rsidRDefault="00085E07" w:rsidP="007C6F84">
            <w:pPr>
              <w:spacing w:after="0" w:line="360" w:lineRule="auto"/>
              <w:ind w:firstLine="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Urban</w:t>
            </w:r>
            <w:r w:rsidRPr="00307ED3">
              <w:rPr>
                <w:rFonts w:ascii="Times New Roman" w:eastAsia="Times New Roman" w:hAnsi="Times New Roman" w:cs="Times New Roman"/>
                <w:color w:val="000000"/>
                <w:sz w:val="20"/>
                <w:szCs w:val="20"/>
              </w:rPr>
              <w:t xml:space="preserve"> </w:t>
            </w:r>
            <w:r w:rsidR="00D23B9D">
              <w:rPr>
                <w:rFonts w:ascii="Times New Roman" w:eastAsia="Times New Roman" w:hAnsi="Times New Roman" w:cs="Times New Roman"/>
                <w:color w:val="000000"/>
                <w:sz w:val="20"/>
                <w:szCs w:val="20"/>
              </w:rPr>
              <w:t>s</w:t>
            </w:r>
            <w:r w:rsidR="00D23B9D" w:rsidRPr="00307ED3">
              <w:rPr>
                <w:rFonts w:ascii="Times New Roman" w:eastAsia="Times New Roman" w:hAnsi="Times New Roman" w:cs="Times New Roman"/>
                <w:color w:val="000000"/>
                <w:sz w:val="20"/>
                <w:szCs w:val="20"/>
              </w:rPr>
              <w:t>chools</w:t>
            </w:r>
          </w:p>
        </w:tc>
        <w:tc>
          <w:tcPr>
            <w:tcW w:w="385" w:type="pct"/>
            <w:shd w:val="clear" w:color="auto" w:fill="auto"/>
            <w:noWrap/>
            <w:vAlign w:val="bottom"/>
          </w:tcPr>
          <w:p w14:paraId="161746FF"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160B5352"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4B882A7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41D2ABA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385" w:type="pct"/>
            <w:shd w:val="clear" w:color="auto" w:fill="auto"/>
            <w:noWrap/>
          </w:tcPr>
          <w:p w14:paraId="4A0F8F30"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.075</w:t>
            </w:r>
          </w:p>
        </w:tc>
        <w:tc>
          <w:tcPr>
            <w:tcW w:w="385" w:type="pct"/>
            <w:shd w:val="clear" w:color="auto" w:fill="auto"/>
            <w:noWrap/>
          </w:tcPr>
          <w:p w14:paraId="41B719D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.357</w:t>
            </w:r>
          </w:p>
        </w:tc>
        <w:tc>
          <w:tcPr>
            <w:tcW w:w="337" w:type="pct"/>
            <w:shd w:val="clear" w:color="auto" w:fill="auto"/>
            <w:noWrap/>
          </w:tcPr>
          <w:p w14:paraId="28672932"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385" w:type="pct"/>
            <w:shd w:val="clear" w:color="auto" w:fill="auto"/>
            <w:noWrap/>
          </w:tcPr>
          <w:p w14:paraId="18A41FB5"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430" w:type="pct"/>
            <w:shd w:val="clear" w:color="auto" w:fill="auto"/>
            <w:noWrap/>
          </w:tcPr>
          <w:p w14:paraId="6B61339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.384</w:t>
            </w:r>
          </w:p>
        </w:tc>
      </w:tr>
      <w:tr w:rsidR="00D23B9D" w:rsidRPr="00822EE8" w14:paraId="71E23AB6" w14:textId="77777777" w:rsidTr="00E23DD5">
        <w:trPr>
          <w:trHeight w:val="308"/>
        </w:trPr>
        <w:tc>
          <w:tcPr>
            <w:tcW w:w="1490" w:type="pct"/>
            <w:shd w:val="clear" w:color="auto" w:fill="auto"/>
            <w:noWrap/>
            <w:vAlign w:val="center"/>
          </w:tcPr>
          <w:p w14:paraId="6B4FB57C" w14:textId="1C7505FE" w:rsidR="00085E07" w:rsidRPr="00307ED3" w:rsidRDefault="00085E07" w:rsidP="007C6F84">
            <w:pPr>
              <w:spacing w:after="0" w:line="360" w:lineRule="auto"/>
              <w:ind w:firstLine="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Rural </w:t>
            </w:r>
            <w:r w:rsidR="00D23B9D">
              <w:rPr>
                <w:rFonts w:ascii="Times New Roman" w:eastAsia="Times New Roman" w:hAnsi="Times New Roman" w:cs="Times New Roman"/>
                <w:color w:val="000000"/>
                <w:sz w:val="20"/>
                <w:szCs w:val="20"/>
              </w:rPr>
              <w:t>schools</w:t>
            </w:r>
          </w:p>
        </w:tc>
        <w:tc>
          <w:tcPr>
            <w:tcW w:w="385" w:type="pct"/>
            <w:shd w:val="clear" w:color="auto" w:fill="auto"/>
            <w:noWrap/>
            <w:vAlign w:val="bottom"/>
          </w:tcPr>
          <w:p w14:paraId="6BF251FA"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4A3FCE71"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0CDFB12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7C9CC2F1"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385" w:type="pct"/>
            <w:shd w:val="clear" w:color="auto" w:fill="auto"/>
            <w:noWrap/>
          </w:tcPr>
          <w:p w14:paraId="24EF8F3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385" w:type="pct"/>
            <w:shd w:val="clear" w:color="auto" w:fill="auto"/>
            <w:noWrap/>
          </w:tcPr>
          <w:p w14:paraId="1555E79B" w14:textId="3C2A13A2"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r w:rsidR="00740514">
              <w:rPr>
                <w:rFonts w:ascii="Times New Roman" w:eastAsia="Times New Roman" w:hAnsi="Times New Roman" w:cs="Times New Roman"/>
                <w:sz w:val="20"/>
                <w:szCs w:val="20"/>
              </w:rPr>
              <w:t>1</w:t>
            </w:r>
          </w:p>
        </w:tc>
        <w:tc>
          <w:tcPr>
            <w:tcW w:w="337" w:type="pct"/>
            <w:shd w:val="clear" w:color="auto" w:fill="auto"/>
            <w:noWrap/>
          </w:tcPr>
          <w:p w14:paraId="1BA2E8BF"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385" w:type="pct"/>
            <w:shd w:val="clear" w:color="auto" w:fill="auto"/>
            <w:noWrap/>
          </w:tcPr>
          <w:p w14:paraId="53C7AD25"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430" w:type="pct"/>
            <w:shd w:val="clear" w:color="auto" w:fill="auto"/>
            <w:noWrap/>
          </w:tcPr>
          <w:p w14:paraId="2E4A426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.363</w:t>
            </w:r>
          </w:p>
        </w:tc>
      </w:tr>
      <w:tr w:rsidR="00D23B9D" w:rsidRPr="00822EE8" w14:paraId="51319BB8" w14:textId="77777777" w:rsidTr="00E23DD5">
        <w:trPr>
          <w:trHeight w:val="308"/>
        </w:trPr>
        <w:tc>
          <w:tcPr>
            <w:tcW w:w="1490" w:type="pct"/>
            <w:shd w:val="clear" w:color="auto" w:fill="auto"/>
            <w:noWrap/>
            <w:vAlign w:val="center"/>
            <w:hideMark/>
          </w:tcPr>
          <w:p w14:paraId="0EF35B65" w14:textId="4FB2A597" w:rsidR="00085E07" w:rsidRPr="00307ED3" w:rsidRDefault="00085E07" w:rsidP="007C6F84">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r w:rsidR="00D23B9D">
              <w:rPr>
                <w:rFonts w:ascii="Times New Roman" w:eastAsia="Times New Roman" w:hAnsi="Times New Roman" w:cs="Times New Roman"/>
                <w:color w:val="000000"/>
                <w:sz w:val="20"/>
                <w:szCs w:val="20"/>
              </w:rPr>
              <w:t>n</w:t>
            </w:r>
            <w:r w:rsidR="00D23B9D" w:rsidRPr="00307ED3">
              <w:rPr>
                <w:rFonts w:ascii="Times New Roman" w:eastAsia="Times New Roman" w:hAnsi="Times New Roman" w:cs="Times New Roman"/>
                <w:color w:val="000000"/>
                <w:sz w:val="20"/>
                <w:szCs w:val="20"/>
              </w:rPr>
              <w:t>on</w:t>
            </w:r>
            <w:r w:rsidRPr="00307ED3">
              <w:rPr>
                <w:rFonts w:ascii="Times New Roman" w:eastAsia="Times New Roman" w:hAnsi="Times New Roman" w:cs="Times New Roman"/>
                <w:color w:val="000000"/>
                <w:sz w:val="20"/>
                <w:szCs w:val="20"/>
              </w:rPr>
              <w:t>-White (</w:t>
            </w:r>
            <w:r w:rsidR="00D23B9D">
              <w:rPr>
                <w:rFonts w:ascii="Times New Roman" w:eastAsia="Times New Roman" w:hAnsi="Times New Roman" w:cs="Times New Roman"/>
                <w:color w:val="000000"/>
                <w:sz w:val="20"/>
                <w:szCs w:val="20"/>
              </w:rPr>
              <w:t>d</w:t>
            </w:r>
            <w:r w:rsidR="00D23B9D" w:rsidRPr="00307ED3">
              <w:rPr>
                <w:rFonts w:ascii="Times New Roman" w:eastAsia="Times New Roman" w:hAnsi="Times New Roman" w:cs="Times New Roman"/>
                <w:color w:val="000000"/>
                <w:sz w:val="20"/>
                <w:szCs w:val="20"/>
              </w:rPr>
              <w:t>istrict</w:t>
            </w:r>
            <w:r w:rsidRPr="00307ED3">
              <w:rPr>
                <w:rFonts w:ascii="Times New Roman" w:eastAsia="Times New Roman" w:hAnsi="Times New Roman" w:cs="Times New Roman"/>
                <w:color w:val="000000"/>
                <w:sz w:val="20"/>
                <w:szCs w:val="20"/>
              </w:rPr>
              <w:t xml:space="preserve">-wide </w:t>
            </w:r>
            <w:r w:rsidR="00D23B9D">
              <w:rPr>
                <w:rFonts w:ascii="Times New Roman" w:eastAsia="Times New Roman" w:hAnsi="Times New Roman" w:cs="Times New Roman"/>
                <w:color w:val="000000"/>
                <w:sz w:val="20"/>
                <w:szCs w:val="20"/>
              </w:rPr>
              <w:t>s</w:t>
            </w:r>
            <w:r w:rsidR="00D23B9D" w:rsidRPr="00307ED3">
              <w:rPr>
                <w:rFonts w:ascii="Times New Roman" w:eastAsia="Times New Roman" w:hAnsi="Times New Roman" w:cs="Times New Roman"/>
                <w:color w:val="000000"/>
                <w:sz w:val="20"/>
                <w:szCs w:val="20"/>
              </w:rPr>
              <w:t>tudents</w:t>
            </w:r>
            <w:r w:rsidRPr="00307ED3">
              <w:rPr>
                <w:rFonts w:ascii="Times New Roman" w:eastAsia="Times New Roman" w:hAnsi="Times New Roman" w:cs="Times New Roman"/>
                <w:color w:val="000000"/>
                <w:sz w:val="20"/>
                <w:szCs w:val="20"/>
              </w:rPr>
              <w:t>)</w:t>
            </w:r>
          </w:p>
        </w:tc>
        <w:tc>
          <w:tcPr>
            <w:tcW w:w="385" w:type="pct"/>
            <w:shd w:val="clear" w:color="auto" w:fill="auto"/>
            <w:noWrap/>
            <w:vAlign w:val="bottom"/>
          </w:tcPr>
          <w:p w14:paraId="2905EE29"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638E64C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68BCDD83"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308AE5C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385" w:type="pct"/>
            <w:shd w:val="clear" w:color="auto" w:fill="auto"/>
            <w:noWrap/>
          </w:tcPr>
          <w:p w14:paraId="5B9DA815" w14:textId="72435C30"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r w:rsidR="00740514">
              <w:rPr>
                <w:rFonts w:ascii="Times New Roman" w:eastAsia="Times New Roman" w:hAnsi="Times New Roman" w:cs="Times New Roman"/>
                <w:sz w:val="20"/>
                <w:szCs w:val="20"/>
              </w:rPr>
              <w:t>1</w:t>
            </w:r>
          </w:p>
        </w:tc>
        <w:tc>
          <w:tcPr>
            <w:tcW w:w="385" w:type="pct"/>
            <w:shd w:val="clear" w:color="auto" w:fill="auto"/>
            <w:noWrap/>
          </w:tcPr>
          <w:p w14:paraId="4A460E96" w14:textId="113EECE5"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11</w:t>
            </w:r>
            <w:r>
              <w:rPr>
                <w:rFonts w:ascii="Times New Roman" w:eastAsia="Times New Roman" w:hAnsi="Times New Roman" w:cs="Times New Roman"/>
                <w:sz w:val="20"/>
                <w:szCs w:val="20"/>
              </w:rPr>
              <w:t>0</w:t>
            </w:r>
          </w:p>
        </w:tc>
        <w:tc>
          <w:tcPr>
            <w:tcW w:w="337" w:type="pct"/>
            <w:shd w:val="clear" w:color="auto" w:fill="auto"/>
            <w:noWrap/>
          </w:tcPr>
          <w:p w14:paraId="7CAA6BF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385" w:type="pct"/>
            <w:shd w:val="clear" w:color="auto" w:fill="auto"/>
            <w:noWrap/>
          </w:tcPr>
          <w:p w14:paraId="30FD4DB5"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009AE436" w14:textId="0C6164A9"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p>
        </w:tc>
      </w:tr>
      <w:tr w:rsidR="00D23B9D" w:rsidRPr="00822EE8" w14:paraId="426280B6" w14:textId="77777777" w:rsidTr="00E23DD5">
        <w:trPr>
          <w:trHeight w:val="308"/>
        </w:trPr>
        <w:tc>
          <w:tcPr>
            <w:tcW w:w="1490" w:type="pct"/>
            <w:shd w:val="clear" w:color="auto" w:fill="auto"/>
            <w:noWrap/>
            <w:vAlign w:val="center"/>
            <w:hideMark/>
          </w:tcPr>
          <w:p w14:paraId="772FD335" w14:textId="503DBAAD" w:rsidR="00085E07" w:rsidRPr="00307ED3" w:rsidRDefault="00085E07" w:rsidP="007C6F84">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D23B9D">
              <w:rPr>
                <w:rFonts w:ascii="Times New Roman" w:eastAsia="Times New Roman" w:hAnsi="Times New Roman" w:cs="Times New Roman"/>
                <w:color w:val="000000"/>
                <w:sz w:val="20"/>
                <w:szCs w:val="20"/>
              </w:rPr>
              <w:t>s</w:t>
            </w:r>
            <w:r w:rsidR="00D23B9D" w:rsidRPr="00307ED3">
              <w:rPr>
                <w:rFonts w:ascii="Times New Roman" w:eastAsia="Times New Roman" w:hAnsi="Times New Roman" w:cs="Times New Roman"/>
                <w:color w:val="000000"/>
                <w:sz w:val="20"/>
                <w:szCs w:val="20"/>
              </w:rPr>
              <w:t>pecial</w:t>
            </w:r>
            <w:proofErr w:type="gramEnd"/>
            <w:r w:rsidR="00D23B9D" w:rsidRPr="00307ED3">
              <w:rPr>
                <w:rFonts w:ascii="Times New Roman" w:eastAsia="Times New Roman" w:hAnsi="Times New Roman" w:cs="Times New Roman"/>
                <w:color w:val="000000"/>
                <w:sz w:val="20"/>
                <w:szCs w:val="20"/>
              </w:rPr>
              <w:t xml:space="preserve"> </w:t>
            </w:r>
            <w:r w:rsidR="00D23B9D">
              <w:rPr>
                <w:rFonts w:ascii="Times New Roman" w:eastAsia="Times New Roman" w:hAnsi="Times New Roman" w:cs="Times New Roman"/>
                <w:color w:val="000000"/>
                <w:sz w:val="20"/>
                <w:szCs w:val="20"/>
              </w:rPr>
              <w:t>e</w:t>
            </w:r>
            <w:r w:rsidR="00D23B9D" w:rsidRPr="00307ED3">
              <w:rPr>
                <w:rFonts w:ascii="Times New Roman" w:eastAsia="Times New Roman" w:hAnsi="Times New Roman" w:cs="Times New Roman"/>
                <w:color w:val="000000"/>
                <w:sz w:val="20"/>
                <w:szCs w:val="20"/>
              </w:rPr>
              <w:t>ducation</w:t>
            </w:r>
          </w:p>
        </w:tc>
        <w:tc>
          <w:tcPr>
            <w:tcW w:w="385" w:type="pct"/>
            <w:shd w:val="clear" w:color="auto" w:fill="auto"/>
            <w:noWrap/>
            <w:vAlign w:val="bottom"/>
          </w:tcPr>
          <w:p w14:paraId="00C69D1B"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5E85CA3B"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4DAC26D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605A7FCF" w14:textId="5B0AEDB4"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p>
        </w:tc>
        <w:tc>
          <w:tcPr>
            <w:tcW w:w="385" w:type="pct"/>
            <w:shd w:val="clear" w:color="auto" w:fill="auto"/>
            <w:noWrap/>
          </w:tcPr>
          <w:p w14:paraId="0AE61E8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385" w:type="pct"/>
            <w:shd w:val="clear" w:color="auto" w:fill="auto"/>
            <w:noWrap/>
          </w:tcPr>
          <w:p w14:paraId="392D5A29" w14:textId="44D91DA9"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7</w:t>
            </w:r>
          </w:p>
        </w:tc>
        <w:tc>
          <w:tcPr>
            <w:tcW w:w="337" w:type="pct"/>
            <w:shd w:val="clear" w:color="auto" w:fill="auto"/>
            <w:noWrap/>
          </w:tcPr>
          <w:p w14:paraId="1BE8B72E"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385" w:type="pct"/>
            <w:shd w:val="clear" w:color="auto" w:fill="auto"/>
            <w:noWrap/>
          </w:tcPr>
          <w:p w14:paraId="49C822D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430" w:type="pct"/>
            <w:shd w:val="clear" w:color="auto" w:fill="auto"/>
            <w:noWrap/>
          </w:tcPr>
          <w:p w14:paraId="1DEDAF15" w14:textId="1FCD7E99"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53</w:t>
            </w:r>
          </w:p>
        </w:tc>
      </w:tr>
      <w:tr w:rsidR="00D23B9D" w:rsidRPr="00822EE8" w14:paraId="63EB5ECF" w14:textId="77777777" w:rsidTr="00E23DD5">
        <w:trPr>
          <w:trHeight w:val="285"/>
        </w:trPr>
        <w:tc>
          <w:tcPr>
            <w:tcW w:w="1490" w:type="pct"/>
            <w:shd w:val="clear" w:color="auto" w:fill="auto"/>
            <w:noWrap/>
            <w:vAlign w:val="bottom"/>
            <w:hideMark/>
          </w:tcPr>
          <w:p w14:paraId="57F095EA" w14:textId="6B2F6054" w:rsidR="00085E07" w:rsidRPr="00307ED3" w:rsidRDefault="00085E07" w:rsidP="007C6F84">
            <w:pPr>
              <w:spacing w:after="0" w:line="360" w:lineRule="auto"/>
              <w:ind w:firstLine="340"/>
              <w:rPr>
                <w:rFonts w:ascii="Times New Roman" w:eastAsia="Times New Roman" w:hAnsi="Times New Roman" w:cs="Times New Roman"/>
                <w:sz w:val="20"/>
                <w:szCs w:val="20"/>
              </w:rPr>
            </w:pPr>
            <w:r w:rsidRPr="00307ED3">
              <w:rPr>
                <w:rFonts w:ascii="Times New Roman" w:eastAsia="Times New Roman" w:hAnsi="Times New Roman" w:cs="Times New Roman"/>
                <w:sz w:val="20"/>
                <w:szCs w:val="20"/>
              </w:rPr>
              <w:t xml:space="preserve">OCR </w:t>
            </w:r>
            <w:r w:rsidR="00D23B9D">
              <w:rPr>
                <w:rFonts w:ascii="Times New Roman" w:eastAsia="Times New Roman" w:hAnsi="Times New Roman" w:cs="Times New Roman"/>
                <w:sz w:val="20"/>
                <w:szCs w:val="20"/>
              </w:rPr>
              <w:t>o</w:t>
            </w:r>
            <w:r w:rsidR="00D23B9D" w:rsidRPr="00307ED3">
              <w:rPr>
                <w:rFonts w:ascii="Times New Roman" w:eastAsia="Times New Roman" w:hAnsi="Times New Roman" w:cs="Times New Roman"/>
                <w:sz w:val="20"/>
                <w:szCs w:val="20"/>
              </w:rPr>
              <w:t>ffences</w:t>
            </w:r>
          </w:p>
        </w:tc>
        <w:tc>
          <w:tcPr>
            <w:tcW w:w="385" w:type="pct"/>
            <w:shd w:val="clear" w:color="auto" w:fill="auto"/>
            <w:noWrap/>
            <w:vAlign w:val="bottom"/>
          </w:tcPr>
          <w:p w14:paraId="43B41D01"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6FC997E3"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23D4C83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3511BD6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385" w:type="pct"/>
            <w:shd w:val="clear" w:color="auto" w:fill="auto"/>
            <w:noWrap/>
          </w:tcPr>
          <w:p w14:paraId="049CB11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385" w:type="pct"/>
            <w:shd w:val="clear" w:color="auto" w:fill="auto"/>
            <w:noWrap/>
          </w:tcPr>
          <w:p w14:paraId="0A42F642"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.967</w:t>
            </w:r>
          </w:p>
        </w:tc>
        <w:tc>
          <w:tcPr>
            <w:tcW w:w="337" w:type="pct"/>
            <w:shd w:val="clear" w:color="auto" w:fill="auto"/>
            <w:noWrap/>
          </w:tcPr>
          <w:p w14:paraId="45EE043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385" w:type="pct"/>
            <w:shd w:val="clear" w:color="auto" w:fill="auto"/>
            <w:noWrap/>
          </w:tcPr>
          <w:p w14:paraId="57247B5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430" w:type="pct"/>
            <w:shd w:val="clear" w:color="auto" w:fill="auto"/>
            <w:noWrap/>
          </w:tcPr>
          <w:p w14:paraId="2D9C656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w:t>
            </w:r>
          </w:p>
        </w:tc>
      </w:tr>
      <w:tr w:rsidR="00D23B9D" w:rsidRPr="00822EE8" w14:paraId="50C38CAA" w14:textId="77777777" w:rsidTr="00E23DD5">
        <w:trPr>
          <w:trHeight w:val="308"/>
        </w:trPr>
        <w:tc>
          <w:tcPr>
            <w:tcW w:w="1490" w:type="pct"/>
            <w:shd w:val="clear" w:color="auto" w:fill="auto"/>
            <w:noWrap/>
            <w:vAlign w:val="center"/>
            <w:hideMark/>
          </w:tcPr>
          <w:p w14:paraId="57A11A18" w14:textId="77777777" w:rsidR="00085E07" w:rsidRPr="00822EE8" w:rsidRDefault="00085E07" w:rsidP="007C6F84">
            <w:pPr>
              <w:spacing w:after="0"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Neighborhood Factors </w:t>
            </w:r>
          </w:p>
        </w:tc>
        <w:tc>
          <w:tcPr>
            <w:tcW w:w="385" w:type="pct"/>
            <w:shd w:val="clear" w:color="auto" w:fill="auto"/>
            <w:noWrap/>
            <w:vAlign w:val="bottom"/>
          </w:tcPr>
          <w:p w14:paraId="5A72DDF6"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03BA1F01"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16442DC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509CD88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2C2C67F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3E9D91A0"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3DE87C9E"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1B019CE8"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0" w:type="pct"/>
            <w:shd w:val="clear" w:color="auto" w:fill="auto"/>
            <w:noWrap/>
            <w:vAlign w:val="bottom"/>
          </w:tcPr>
          <w:p w14:paraId="27ED2C2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r>
      <w:tr w:rsidR="00D23B9D" w:rsidRPr="00822EE8" w14:paraId="530B6574" w14:textId="77777777" w:rsidTr="00E23DD5">
        <w:trPr>
          <w:trHeight w:val="308"/>
        </w:trPr>
        <w:tc>
          <w:tcPr>
            <w:tcW w:w="1490" w:type="pct"/>
            <w:shd w:val="clear" w:color="auto" w:fill="auto"/>
            <w:noWrap/>
            <w:vAlign w:val="bottom"/>
            <w:hideMark/>
          </w:tcPr>
          <w:p w14:paraId="78F82DF2" w14:textId="40C0562C" w:rsidR="00085E07" w:rsidRPr="00307ED3" w:rsidRDefault="00085E07" w:rsidP="007C6F84">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D23B9D">
              <w:rPr>
                <w:rFonts w:ascii="Times New Roman" w:eastAsia="Times New Roman" w:hAnsi="Times New Roman" w:cs="Times New Roman"/>
                <w:color w:val="000000"/>
                <w:sz w:val="20"/>
                <w:szCs w:val="20"/>
              </w:rPr>
              <w:t>f</w:t>
            </w:r>
            <w:r w:rsidR="00D23B9D" w:rsidRPr="00307ED3">
              <w:rPr>
                <w:rFonts w:ascii="Times New Roman" w:eastAsia="Times New Roman" w:hAnsi="Times New Roman" w:cs="Times New Roman"/>
                <w:color w:val="000000"/>
                <w:sz w:val="20"/>
                <w:szCs w:val="20"/>
              </w:rPr>
              <w:t>ree</w:t>
            </w:r>
            <w:proofErr w:type="gramEnd"/>
            <w:r w:rsidR="00D23B9D" w:rsidRPr="00307ED3">
              <w:rPr>
                <w:rFonts w:ascii="Times New Roman" w:eastAsia="Times New Roman" w:hAnsi="Times New Roman" w:cs="Times New Roman"/>
                <w:color w:val="000000"/>
                <w:sz w:val="20"/>
                <w:szCs w:val="20"/>
              </w:rPr>
              <w:t xml:space="preserve"> </w:t>
            </w:r>
            <w:r w:rsidR="00D23B9D">
              <w:rPr>
                <w:rFonts w:ascii="Times New Roman" w:eastAsia="Times New Roman" w:hAnsi="Times New Roman" w:cs="Times New Roman"/>
                <w:color w:val="000000"/>
                <w:sz w:val="20"/>
                <w:szCs w:val="20"/>
              </w:rPr>
              <w:t>and</w:t>
            </w:r>
            <w:r w:rsidR="00D23B9D" w:rsidRPr="00307ED3">
              <w:rPr>
                <w:rFonts w:ascii="Times New Roman" w:eastAsia="Times New Roman" w:hAnsi="Times New Roman" w:cs="Times New Roman"/>
                <w:color w:val="000000"/>
                <w:sz w:val="20"/>
                <w:szCs w:val="20"/>
              </w:rPr>
              <w:t xml:space="preserve"> </w:t>
            </w:r>
            <w:r w:rsidR="00D23B9D">
              <w:rPr>
                <w:rFonts w:ascii="Times New Roman" w:eastAsia="Times New Roman" w:hAnsi="Times New Roman" w:cs="Times New Roman"/>
                <w:color w:val="000000"/>
                <w:sz w:val="20"/>
                <w:szCs w:val="20"/>
              </w:rPr>
              <w:t>r</w:t>
            </w:r>
            <w:r w:rsidR="00D23B9D" w:rsidRPr="00307ED3">
              <w:rPr>
                <w:rFonts w:ascii="Times New Roman" w:eastAsia="Times New Roman" w:hAnsi="Times New Roman" w:cs="Times New Roman"/>
                <w:color w:val="000000"/>
                <w:sz w:val="20"/>
                <w:szCs w:val="20"/>
              </w:rPr>
              <w:t xml:space="preserve">educed </w:t>
            </w:r>
            <w:r w:rsidR="00D23B9D">
              <w:rPr>
                <w:rFonts w:ascii="Times New Roman" w:eastAsia="Times New Roman" w:hAnsi="Times New Roman" w:cs="Times New Roman"/>
                <w:color w:val="000000"/>
                <w:sz w:val="20"/>
                <w:szCs w:val="20"/>
              </w:rPr>
              <w:t>l</w:t>
            </w:r>
            <w:r w:rsidR="00D23B9D" w:rsidRPr="00307ED3">
              <w:rPr>
                <w:rFonts w:ascii="Times New Roman" w:eastAsia="Times New Roman" w:hAnsi="Times New Roman" w:cs="Times New Roman"/>
                <w:color w:val="000000"/>
                <w:sz w:val="20"/>
                <w:szCs w:val="20"/>
              </w:rPr>
              <w:t>unch</w:t>
            </w:r>
          </w:p>
        </w:tc>
        <w:tc>
          <w:tcPr>
            <w:tcW w:w="385" w:type="pct"/>
            <w:shd w:val="clear" w:color="auto" w:fill="auto"/>
            <w:noWrap/>
            <w:vAlign w:val="bottom"/>
          </w:tcPr>
          <w:p w14:paraId="64079519"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11EFC76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36C1CD21"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43E7377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1848A1B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35707AC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37236FA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-.094</w:t>
            </w:r>
          </w:p>
        </w:tc>
        <w:tc>
          <w:tcPr>
            <w:tcW w:w="385" w:type="pct"/>
            <w:shd w:val="clear" w:color="auto" w:fill="auto"/>
            <w:noWrap/>
          </w:tcPr>
          <w:p w14:paraId="657F0C18"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55FFD7E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w:t>
            </w:r>
          </w:p>
        </w:tc>
      </w:tr>
      <w:tr w:rsidR="00D23B9D" w:rsidRPr="00822EE8" w14:paraId="26CBB233" w14:textId="77777777" w:rsidTr="00E23DD5">
        <w:trPr>
          <w:trHeight w:val="308"/>
        </w:trPr>
        <w:tc>
          <w:tcPr>
            <w:tcW w:w="1490" w:type="pct"/>
            <w:shd w:val="clear" w:color="auto" w:fill="auto"/>
            <w:noWrap/>
            <w:vAlign w:val="bottom"/>
          </w:tcPr>
          <w:p w14:paraId="7740027B" w14:textId="311B493B" w:rsidR="00085E07" w:rsidRPr="00307ED3" w:rsidRDefault="00085E07" w:rsidP="007C6F84">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 </w:t>
            </w:r>
            <w:proofErr w:type="gramStart"/>
            <w:r w:rsidR="00ED6201">
              <w:rPr>
                <w:rFonts w:ascii="Times New Roman" w:eastAsia="Times New Roman" w:hAnsi="Times New Roman" w:cs="Times New Roman"/>
                <w:color w:val="000000"/>
                <w:sz w:val="20"/>
                <w:szCs w:val="20"/>
              </w:rPr>
              <w:t>a</w:t>
            </w:r>
            <w:r w:rsidRPr="00307ED3">
              <w:rPr>
                <w:rFonts w:ascii="Times New Roman" w:eastAsia="Times New Roman" w:hAnsi="Times New Roman" w:cs="Times New Roman"/>
                <w:color w:val="000000"/>
                <w:sz w:val="20"/>
                <w:szCs w:val="20"/>
              </w:rPr>
              <w:t>ttending</w:t>
            </w:r>
            <w:proofErr w:type="gramEnd"/>
            <w:r w:rsidRPr="00307ED3">
              <w:rPr>
                <w:rFonts w:ascii="Times New Roman" w:eastAsia="Times New Roman" w:hAnsi="Times New Roman" w:cs="Times New Roman"/>
                <w:color w:val="000000"/>
                <w:sz w:val="20"/>
                <w:szCs w:val="20"/>
              </w:rPr>
              <w:t xml:space="preserve"> </w:t>
            </w:r>
            <w:r w:rsidR="00D23B9D">
              <w:rPr>
                <w:rFonts w:ascii="Times New Roman" w:eastAsia="Times New Roman" w:hAnsi="Times New Roman" w:cs="Times New Roman"/>
                <w:color w:val="000000"/>
                <w:sz w:val="20"/>
                <w:szCs w:val="20"/>
              </w:rPr>
              <w:t>p</w:t>
            </w:r>
            <w:r w:rsidR="00D23B9D" w:rsidRPr="00307ED3">
              <w:rPr>
                <w:rFonts w:ascii="Times New Roman" w:eastAsia="Times New Roman" w:hAnsi="Times New Roman" w:cs="Times New Roman"/>
                <w:color w:val="000000"/>
                <w:sz w:val="20"/>
                <w:szCs w:val="20"/>
              </w:rPr>
              <w:t>arent</w:t>
            </w:r>
            <w:r w:rsidRPr="00307ED3">
              <w:rPr>
                <w:rFonts w:ascii="Times New Roman" w:eastAsia="Times New Roman" w:hAnsi="Times New Roman" w:cs="Times New Roman"/>
                <w:color w:val="000000"/>
                <w:sz w:val="20"/>
                <w:szCs w:val="20"/>
              </w:rPr>
              <w:t>-</w:t>
            </w:r>
            <w:r w:rsidR="00D23B9D">
              <w:rPr>
                <w:rFonts w:ascii="Times New Roman" w:eastAsia="Times New Roman" w:hAnsi="Times New Roman" w:cs="Times New Roman"/>
                <w:color w:val="000000"/>
                <w:sz w:val="20"/>
                <w:szCs w:val="20"/>
              </w:rPr>
              <w:t>t</w:t>
            </w:r>
            <w:r w:rsidR="00D23B9D" w:rsidRPr="00307ED3">
              <w:rPr>
                <w:rFonts w:ascii="Times New Roman" w:eastAsia="Times New Roman" w:hAnsi="Times New Roman" w:cs="Times New Roman"/>
                <w:color w:val="000000"/>
                <w:sz w:val="20"/>
                <w:szCs w:val="20"/>
              </w:rPr>
              <w:t xml:space="preserve">eacher </w:t>
            </w:r>
            <w:r w:rsidR="00D23B9D">
              <w:rPr>
                <w:rFonts w:ascii="Times New Roman" w:eastAsia="Times New Roman" w:hAnsi="Times New Roman" w:cs="Times New Roman"/>
                <w:color w:val="000000"/>
                <w:sz w:val="20"/>
                <w:szCs w:val="20"/>
              </w:rPr>
              <w:t>c</w:t>
            </w:r>
            <w:r w:rsidR="00D23B9D" w:rsidRPr="00307ED3">
              <w:rPr>
                <w:rFonts w:ascii="Times New Roman" w:eastAsia="Times New Roman" w:hAnsi="Times New Roman" w:cs="Times New Roman"/>
                <w:color w:val="000000"/>
                <w:sz w:val="20"/>
                <w:szCs w:val="20"/>
              </w:rPr>
              <w:t>onference</w:t>
            </w:r>
            <w:r w:rsidR="00D23B9D">
              <w:rPr>
                <w:rFonts w:ascii="Times New Roman" w:eastAsia="Times New Roman" w:hAnsi="Times New Roman" w:cs="Times New Roman"/>
                <w:color w:val="000000"/>
                <w:sz w:val="20"/>
                <w:szCs w:val="20"/>
              </w:rPr>
              <w:t>s</w:t>
            </w:r>
          </w:p>
        </w:tc>
        <w:tc>
          <w:tcPr>
            <w:tcW w:w="385" w:type="pct"/>
            <w:shd w:val="clear" w:color="auto" w:fill="auto"/>
            <w:noWrap/>
            <w:vAlign w:val="bottom"/>
          </w:tcPr>
          <w:p w14:paraId="6DAC25BD"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0030A3A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6502BEA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35588148"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1F647802"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6C5C97D3"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3739753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385" w:type="pct"/>
            <w:shd w:val="clear" w:color="auto" w:fill="auto"/>
            <w:noWrap/>
          </w:tcPr>
          <w:p w14:paraId="32526053"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430" w:type="pct"/>
            <w:shd w:val="clear" w:color="auto" w:fill="auto"/>
            <w:noWrap/>
          </w:tcPr>
          <w:p w14:paraId="1D46237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.203</w:t>
            </w:r>
          </w:p>
        </w:tc>
      </w:tr>
      <w:tr w:rsidR="00D23B9D" w:rsidRPr="00822EE8" w14:paraId="11B2AD01" w14:textId="77777777" w:rsidTr="00E23DD5">
        <w:trPr>
          <w:trHeight w:val="308"/>
        </w:trPr>
        <w:tc>
          <w:tcPr>
            <w:tcW w:w="1490" w:type="pct"/>
            <w:shd w:val="clear" w:color="auto" w:fill="auto"/>
            <w:noWrap/>
            <w:vAlign w:val="bottom"/>
          </w:tcPr>
          <w:p w14:paraId="6F800ED0" w14:textId="7ED520EA" w:rsidR="00085E07" w:rsidRPr="00307ED3" w:rsidRDefault="00085E07" w:rsidP="007C6F84">
            <w:pPr>
              <w:spacing w:after="0" w:line="360" w:lineRule="auto"/>
              <w:ind w:left="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Less than 9</w:t>
            </w:r>
            <w:r w:rsidRPr="00307ED3">
              <w:rPr>
                <w:rFonts w:ascii="Times New Roman" w:eastAsia="Times New Roman" w:hAnsi="Times New Roman" w:cs="Times New Roman"/>
                <w:color w:val="000000"/>
                <w:sz w:val="20"/>
                <w:szCs w:val="20"/>
                <w:vertAlign w:val="superscript"/>
              </w:rPr>
              <w:t>th</w:t>
            </w:r>
            <w:r w:rsidRPr="00307ED3">
              <w:rPr>
                <w:rFonts w:ascii="Times New Roman" w:eastAsia="Times New Roman" w:hAnsi="Times New Roman" w:cs="Times New Roman"/>
                <w:color w:val="000000"/>
                <w:sz w:val="20"/>
                <w:szCs w:val="20"/>
              </w:rPr>
              <w:t xml:space="preserve"> grade</w:t>
            </w:r>
            <w:r w:rsidR="00D23B9D">
              <w:rPr>
                <w:rFonts w:ascii="Times New Roman" w:eastAsia="Times New Roman" w:hAnsi="Times New Roman" w:cs="Times New Roman"/>
                <w:color w:val="000000"/>
                <w:sz w:val="20"/>
                <w:szCs w:val="20"/>
              </w:rPr>
              <w:t xml:space="preserve"> education</w:t>
            </w:r>
          </w:p>
        </w:tc>
        <w:tc>
          <w:tcPr>
            <w:tcW w:w="385" w:type="pct"/>
            <w:shd w:val="clear" w:color="auto" w:fill="auto"/>
            <w:noWrap/>
            <w:vAlign w:val="bottom"/>
          </w:tcPr>
          <w:p w14:paraId="1EC53BEC"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0F98980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6C0D802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5CFA9E80"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159F8D3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24F91BFF"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03B3D52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385" w:type="pct"/>
            <w:shd w:val="clear" w:color="auto" w:fill="auto"/>
            <w:noWrap/>
          </w:tcPr>
          <w:p w14:paraId="25046ED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430" w:type="pct"/>
            <w:shd w:val="clear" w:color="auto" w:fill="auto"/>
            <w:noWrap/>
          </w:tcPr>
          <w:p w14:paraId="361D00C1" w14:textId="74EAB216"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06</w:t>
            </w:r>
          </w:p>
        </w:tc>
      </w:tr>
      <w:tr w:rsidR="00D23B9D" w:rsidRPr="00822EE8" w14:paraId="7E7B9EDF" w14:textId="77777777" w:rsidTr="00E23DD5">
        <w:trPr>
          <w:trHeight w:val="308"/>
        </w:trPr>
        <w:tc>
          <w:tcPr>
            <w:tcW w:w="1490" w:type="pct"/>
            <w:shd w:val="clear" w:color="auto" w:fill="auto"/>
            <w:noWrap/>
            <w:vAlign w:val="bottom"/>
          </w:tcPr>
          <w:p w14:paraId="0EA3BE62" w14:textId="7E326D92" w:rsidR="00085E07" w:rsidRPr="00307ED3" w:rsidRDefault="00D23B9D" w:rsidP="007C6F84">
            <w:pPr>
              <w:spacing w:after="0" w:line="360" w:lineRule="auto"/>
              <w:ind w:left="3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College or g</w:t>
            </w:r>
            <w:r w:rsidR="00085E07" w:rsidRPr="00307ED3">
              <w:rPr>
                <w:rFonts w:ascii="Times New Roman" w:eastAsia="Times New Roman" w:hAnsi="Times New Roman" w:cs="Times New Roman"/>
                <w:color w:val="000000"/>
                <w:sz w:val="20"/>
                <w:szCs w:val="20"/>
              </w:rPr>
              <w:t xml:space="preserve">raduate </w:t>
            </w:r>
            <w:r>
              <w:rPr>
                <w:rFonts w:ascii="Times New Roman" w:eastAsia="Times New Roman" w:hAnsi="Times New Roman" w:cs="Times New Roman"/>
                <w:color w:val="000000"/>
                <w:sz w:val="20"/>
                <w:szCs w:val="20"/>
              </w:rPr>
              <w:t>d</w:t>
            </w:r>
            <w:r w:rsidRPr="00307ED3">
              <w:rPr>
                <w:rFonts w:ascii="Times New Roman" w:eastAsia="Times New Roman" w:hAnsi="Times New Roman" w:cs="Times New Roman"/>
                <w:color w:val="000000"/>
                <w:sz w:val="20"/>
                <w:szCs w:val="20"/>
              </w:rPr>
              <w:t xml:space="preserve">egree </w:t>
            </w:r>
          </w:p>
        </w:tc>
        <w:tc>
          <w:tcPr>
            <w:tcW w:w="385" w:type="pct"/>
            <w:shd w:val="clear" w:color="auto" w:fill="auto"/>
            <w:noWrap/>
            <w:vAlign w:val="bottom"/>
          </w:tcPr>
          <w:p w14:paraId="3ACB5FDD"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272965D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7A34F10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5C0F600D"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54E4A9B7"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634FA6E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01C2A218" w14:textId="3B67C8F1"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8</w:t>
            </w:r>
          </w:p>
        </w:tc>
        <w:tc>
          <w:tcPr>
            <w:tcW w:w="385" w:type="pct"/>
            <w:shd w:val="clear" w:color="auto" w:fill="auto"/>
            <w:noWrap/>
          </w:tcPr>
          <w:p w14:paraId="22D132B6"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430" w:type="pct"/>
            <w:shd w:val="clear" w:color="auto" w:fill="auto"/>
            <w:noWrap/>
          </w:tcPr>
          <w:p w14:paraId="4E93283E" w14:textId="3CA22644"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740514">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p>
        </w:tc>
      </w:tr>
      <w:tr w:rsidR="00D23B9D" w:rsidRPr="00822EE8" w14:paraId="1CF73FA3" w14:textId="77777777" w:rsidTr="005E03DF">
        <w:trPr>
          <w:trHeight w:val="308"/>
        </w:trPr>
        <w:tc>
          <w:tcPr>
            <w:tcW w:w="1490" w:type="pct"/>
            <w:shd w:val="clear" w:color="auto" w:fill="auto"/>
            <w:noWrap/>
            <w:vAlign w:val="bottom"/>
          </w:tcPr>
          <w:p w14:paraId="678AD4BC" w14:textId="6FA26FAD" w:rsidR="00085E07" w:rsidRPr="00307ED3" w:rsidRDefault="00085E07" w:rsidP="007C6F84">
            <w:pPr>
              <w:spacing w:after="0" w:line="360" w:lineRule="auto"/>
              <w:ind w:firstLine="340"/>
              <w:rPr>
                <w:rFonts w:ascii="Times New Roman" w:eastAsia="Times New Roman" w:hAnsi="Times New Roman" w:cs="Times New Roman"/>
                <w:color w:val="000000"/>
                <w:sz w:val="20"/>
                <w:szCs w:val="20"/>
              </w:rPr>
            </w:pPr>
            <w:r w:rsidRPr="00307ED3">
              <w:rPr>
                <w:rFonts w:ascii="Times New Roman" w:eastAsia="Times New Roman" w:hAnsi="Times New Roman" w:cs="Times New Roman"/>
                <w:color w:val="000000"/>
                <w:sz w:val="20"/>
                <w:szCs w:val="20"/>
              </w:rPr>
              <w:t xml:space="preserve">Violent </w:t>
            </w:r>
            <w:r w:rsidR="00D23B9D">
              <w:rPr>
                <w:rFonts w:ascii="Times New Roman" w:eastAsia="Times New Roman" w:hAnsi="Times New Roman" w:cs="Times New Roman"/>
                <w:color w:val="000000"/>
                <w:sz w:val="20"/>
                <w:szCs w:val="20"/>
              </w:rPr>
              <w:t>c</w:t>
            </w:r>
            <w:r w:rsidR="00D23B9D" w:rsidRPr="00307ED3">
              <w:rPr>
                <w:rFonts w:ascii="Times New Roman" w:eastAsia="Times New Roman" w:hAnsi="Times New Roman" w:cs="Times New Roman"/>
                <w:color w:val="000000"/>
                <w:sz w:val="20"/>
                <w:szCs w:val="20"/>
              </w:rPr>
              <w:t>rimes</w:t>
            </w:r>
          </w:p>
        </w:tc>
        <w:tc>
          <w:tcPr>
            <w:tcW w:w="385" w:type="pct"/>
            <w:shd w:val="clear" w:color="auto" w:fill="auto"/>
            <w:noWrap/>
            <w:vAlign w:val="bottom"/>
          </w:tcPr>
          <w:p w14:paraId="541016B9" w14:textId="77777777" w:rsidR="00085E07" w:rsidRPr="003E0AB3" w:rsidRDefault="00085E07" w:rsidP="00803E5F">
            <w:pPr>
              <w:spacing w:after="0" w:line="360" w:lineRule="auto"/>
              <w:jc w:val="center"/>
              <w:rPr>
                <w:rFonts w:ascii="Times New Roman" w:eastAsia="Times New Roman" w:hAnsi="Times New Roman" w:cs="Times New Roman"/>
                <w:color w:val="000000"/>
                <w:sz w:val="20"/>
                <w:szCs w:val="20"/>
              </w:rPr>
            </w:pPr>
          </w:p>
        </w:tc>
        <w:tc>
          <w:tcPr>
            <w:tcW w:w="433" w:type="pct"/>
            <w:shd w:val="clear" w:color="auto" w:fill="auto"/>
            <w:noWrap/>
            <w:vAlign w:val="bottom"/>
          </w:tcPr>
          <w:p w14:paraId="08449CA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4B3AD6F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2B56685A"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2CEE0044"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418CF3B0"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576D8F9C" w14:textId="09C47963"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r w:rsidR="00740514">
              <w:rPr>
                <w:rFonts w:ascii="Times New Roman" w:eastAsia="Times New Roman" w:hAnsi="Times New Roman" w:cs="Times New Roman"/>
                <w:sz w:val="20"/>
                <w:szCs w:val="20"/>
              </w:rPr>
              <w:t>1</w:t>
            </w:r>
          </w:p>
        </w:tc>
        <w:tc>
          <w:tcPr>
            <w:tcW w:w="385" w:type="pct"/>
            <w:shd w:val="clear" w:color="auto" w:fill="auto"/>
            <w:noWrap/>
          </w:tcPr>
          <w:p w14:paraId="212B4A5C"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430" w:type="pct"/>
            <w:shd w:val="clear" w:color="auto" w:fill="auto"/>
            <w:noWrap/>
          </w:tcPr>
          <w:p w14:paraId="14D07A79" w14:textId="77777777" w:rsidR="00085E07" w:rsidRPr="003E0AB3" w:rsidRDefault="00085E07" w:rsidP="00803E5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.976</w:t>
            </w:r>
          </w:p>
        </w:tc>
      </w:tr>
      <w:tr w:rsidR="005E03DF" w:rsidRPr="00822EE8" w14:paraId="2FA4DA31" w14:textId="77777777" w:rsidTr="005E03DF">
        <w:trPr>
          <w:trHeight w:val="308"/>
        </w:trPr>
        <w:tc>
          <w:tcPr>
            <w:tcW w:w="1490" w:type="pct"/>
            <w:shd w:val="clear" w:color="auto" w:fill="auto"/>
            <w:noWrap/>
            <w:vAlign w:val="bottom"/>
          </w:tcPr>
          <w:p w14:paraId="5AE494E5" w14:textId="201EE444" w:rsidR="005E03DF" w:rsidRPr="00307ED3" w:rsidRDefault="005E03DF" w:rsidP="005E03DF">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Constant</w:t>
            </w:r>
          </w:p>
        </w:tc>
        <w:tc>
          <w:tcPr>
            <w:tcW w:w="385" w:type="pct"/>
            <w:shd w:val="clear" w:color="auto" w:fill="auto"/>
            <w:noWrap/>
            <w:vAlign w:val="bottom"/>
          </w:tcPr>
          <w:p w14:paraId="0E30EBA9" w14:textId="5FB938C2" w:rsidR="005E03DF" w:rsidRPr="003E0AB3" w:rsidRDefault="005E03DF" w:rsidP="005E03D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r w:rsidR="00FA2148">
              <w:rPr>
                <w:rFonts w:ascii="Times New Roman" w:eastAsia="Times New Roman" w:hAnsi="Times New Roman" w:cs="Times New Roman"/>
                <w:color w:val="000000"/>
                <w:sz w:val="20"/>
                <w:szCs w:val="20"/>
              </w:rPr>
              <w:t xml:space="preserve"> (.059)</w:t>
            </w:r>
          </w:p>
        </w:tc>
        <w:tc>
          <w:tcPr>
            <w:tcW w:w="433" w:type="pct"/>
            <w:shd w:val="clear" w:color="auto" w:fill="auto"/>
            <w:noWrap/>
            <w:vAlign w:val="bottom"/>
          </w:tcPr>
          <w:p w14:paraId="05CD7D67"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37508513"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270E0DA2" w14:textId="6A9B4AE5" w:rsidR="005E03DF" w:rsidRPr="003E0AB3" w:rsidRDefault="005E03DF" w:rsidP="005E03D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.236</w:t>
            </w:r>
            <w:r w:rsidR="00FA2148">
              <w:rPr>
                <w:rFonts w:ascii="Times New Roman" w:eastAsia="Times New Roman" w:hAnsi="Times New Roman" w:cs="Times New Roman"/>
                <w:sz w:val="20"/>
                <w:szCs w:val="20"/>
              </w:rPr>
              <w:t xml:space="preserve"> (.137)</w:t>
            </w:r>
          </w:p>
        </w:tc>
        <w:tc>
          <w:tcPr>
            <w:tcW w:w="385" w:type="pct"/>
            <w:shd w:val="clear" w:color="auto" w:fill="auto"/>
            <w:noWrap/>
            <w:vAlign w:val="bottom"/>
          </w:tcPr>
          <w:p w14:paraId="612DD09F"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35A95C9F"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3D531914" w14:textId="2B09014F" w:rsidR="005E03DF" w:rsidRDefault="005E03DF" w:rsidP="005E03D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r w:rsidR="00FA2148">
              <w:rPr>
                <w:rFonts w:ascii="Times New Roman" w:eastAsia="Times New Roman" w:hAnsi="Times New Roman" w:cs="Times New Roman"/>
                <w:sz w:val="20"/>
                <w:szCs w:val="20"/>
              </w:rPr>
              <w:t xml:space="preserve"> (.211)</w:t>
            </w:r>
          </w:p>
        </w:tc>
        <w:tc>
          <w:tcPr>
            <w:tcW w:w="385" w:type="pct"/>
            <w:shd w:val="clear" w:color="auto" w:fill="auto"/>
            <w:noWrap/>
          </w:tcPr>
          <w:p w14:paraId="37F5DB86" w14:textId="77777777" w:rsidR="005E03DF" w:rsidRDefault="005E03DF" w:rsidP="005E03DF">
            <w:pPr>
              <w:spacing w:after="0" w:line="360" w:lineRule="auto"/>
              <w:jc w:val="center"/>
              <w:rPr>
                <w:rFonts w:ascii="Times New Roman" w:eastAsia="Times New Roman" w:hAnsi="Times New Roman" w:cs="Times New Roman"/>
                <w:sz w:val="20"/>
                <w:szCs w:val="20"/>
              </w:rPr>
            </w:pPr>
          </w:p>
        </w:tc>
        <w:tc>
          <w:tcPr>
            <w:tcW w:w="430" w:type="pct"/>
            <w:shd w:val="clear" w:color="auto" w:fill="auto"/>
            <w:noWrap/>
          </w:tcPr>
          <w:p w14:paraId="6DF3738D" w14:textId="77777777" w:rsidR="005E03DF" w:rsidRDefault="005E03DF" w:rsidP="005E03DF">
            <w:pPr>
              <w:spacing w:after="0" w:line="360" w:lineRule="auto"/>
              <w:jc w:val="center"/>
              <w:rPr>
                <w:rFonts w:ascii="Times New Roman" w:eastAsia="Times New Roman" w:hAnsi="Times New Roman" w:cs="Times New Roman"/>
                <w:sz w:val="20"/>
                <w:szCs w:val="20"/>
              </w:rPr>
            </w:pPr>
          </w:p>
        </w:tc>
      </w:tr>
      <w:tr w:rsidR="005E03DF" w:rsidRPr="00822EE8" w14:paraId="182CEA62" w14:textId="77777777" w:rsidTr="005E03DF">
        <w:trPr>
          <w:trHeight w:val="308"/>
        </w:trPr>
        <w:tc>
          <w:tcPr>
            <w:tcW w:w="1490" w:type="pct"/>
            <w:shd w:val="clear" w:color="auto" w:fill="auto"/>
            <w:noWrap/>
            <w:vAlign w:val="bottom"/>
          </w:tcPr>
          <w:p w14:paraId="19A6D789" w14:textId="5C27B87A" w:rsidR="005E03DF" w:rsidRPr="00307ED3" w:rsidRDefault="005E03DF" w:rsidP="005E03DF">
            <w:pPr>
              <w:spacing w:after="0" w:line="360" w:lineRule="auto"/>
              <w:rPr>
                <w:rFonts w:ascii="Times New Roman" w:eastAsia="Times New Roman" w:hAnsi="Times New Roman" w:cs="Times New Roman"/>
                <w:color w:val="000000"/>
                <w:sz w:val="20"/>
                <w:szCs w:val="20"/>
              </w:rPr>
            </w:pPr>
            <w:r w:rsidRPr="00971FB8">
              <w:rPr>
                <w:rFonts w:ascii="Times New Roman" w:eastAsia="Times New Roman" w:hAnsi="Times New Roman" w:cs="Times New Roman"/>
                <w:i/>
                <w:iCs/>
                <w:color w:val="000000"/>
                <w:sz w:val="20"/>
                <w:szCs w:val="20"/>
              </w:rPr>
              <w:t>R</w:t>
            </w:r>
            <w:r w:rsidRPr="00971FB8">
              <w:rPr>
                <w:rFonts w:ascii="Times New Roman" w:eastAsia="Times New Roman" w:hAnsi="Times New Roman" w:cs="Times New Roman"/>
                <w:i/>
                <w:iCs/>
                <w:color w:val="000000"/>
                <w:sz w:val="20"/>
                <w:szCs w:val="20"/>
                <w:vertAlign w:val="superscript"/>
              </w:rPr>
              <w:t>2</w:t>
            </w:r>
          </w:p>
        </w:tc>
        <w:tc>
          <w:tcPr>
            <w:tcW w:w="385" w:type="pct"/>
            <w:shd w:val="clear" w:color="auto" w:fill="auto"/>
            <w:noWrap/>
            <w:vAlign w:val="bottom"/>
          </w:tcPr>
          <w:p w14:paraId="30A75366" w14:textId="2B432272" w:rsidR="005E03DF" w:rsidRPr="003E0AB3" w:rsidRDefault="005E03DF" w:rsidP="005E03D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433" w:type="pct"/>
            <w:shd w:val="clear" w:color="auto" w:fill="auto"/>
            <w:noWrap/>
            <w:vAlign w:val="bottom"/>
          </w:tcPr>
          <w:p w14:paraId="1E37457A"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433" w:type="pct"/>
            <w:shd w:val="clear" w:color="auto" w:fill="auto"/>
            <w:noWrap/>
            <w:vAlign w:val="bottom"/>
          </w:tcPr>
          <w:p w14:paraId="49710F7E"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37" w:type="pct"/>
            <w:shd w:val="clear" w:color="auto" w:fill="auto"/>
            <w:noWrap/>
            <w:vAlign w:val="bottom"/>
          </w:tcPr>
          <w:p w14:paraId="116C3B21" w14:textId="2E14930A" w:rsidR="005E03DF" w:rsidRPr="003E0AB3" w:rsidRDefault="005E03DF" w:rsidP="005E03D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385" w:type="pct"/>
            <w:shd w:val="clear" w:color="auto" w:fill="auto"/>
            <w:noWrap/>
            <w:vAlign w:val="bottom"/>
          </w:tcPr>
          <w:p w14:paraId="0025191D"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85" w:type="pct"/>
            <w:shd w:val="clear" w:color="auto" w:fill="auto"/>
            <w:noWrap/>
            <w:vAlign w:val="bottom"/>
          </w:tcPr>
          <w:p w14:paraId="2A4122E3"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37" w:type="pct"/>
            <w:shd w:val="clear" w:color="auto" w:fill="auto"/>
            <w:noWrap/>
          </w:tcPr>
          <w:p w14:paraId="1FE41E88" w14:textId="3602E2A3" w:rsidR="005E03DF" w:rsidRDefault="005E03DF" w:rsidP="005E03D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385" w:type="pct"/>
            <w:shd w:val="clear" w:color="auto" w:fill="auto"/>
            <w:noWrap/>
          </w:tcPr>
          <w:p w14:paraId="0D7414E3" w14:textId="77777777" w:rsidR="005E03DF" w:rsidRDefault="005E03DF" w:rsidP="005E03DF">
            <w:pPr>
              <w:spacing w:after="0" w:line="360" w:lineRule="auto"/>
              <w:jc w:val="center"/>
              <w:rPr>
                <w:rFonts w:ascii="Times New Roman" w:eastAsia="Times New Roman" w:hAnsi="Times New Roman" w:cs="Times New Roman"/>
                <w:sz w:val="20"/>
                <w:szCs w:val="20"/>
              </w:rPr>
            </w:pPr>
          </w:p>
        </w:tc>
        <w:tc>
          <w:tcPr>
            <w:tcW w:w="430" w:type="pct"/>
            <w:shd w:val="clear" w:color="auto" w:fill="auto"/>
            <w:noWrap/>
          </w:tcPr>
          <w:p w14:paraId="3951F4E6" w14:textId="77777777" w:rsidR="005E03DF" w:rsidRDefault="005E03DF" w:rsidP="005E03DF">
            <w:pPr>
              <w:spacing w:after="0" w:line="360" w:lineRule="auto"/>
              <w:jc w:val="center"/>
              <w:rPr>
                <w:rFonts w:ascii="Times New Roman" w:eastAsia="Times New Roman" w:hAnsi="Times New Roman" w:cs="Times New Roman"/>
                <w:sz w:val="20"/>
                <w:szCs w:val="20"/>
              </w:rPr>
            </w:pPr>
          </w:p>
        </w:tc>
      </w:tr>
      <w:tr w:rsidR="005E03DF" w:rsidRPr="00822EE8" w14:paraId="5827C3D0" w14:textId="77777777" w:rsidTr="00E23DD5">
        <w:trPr>
          <w:trHeight w:val="308"/>
        </w:trPr>
        <w:tc>
          <w:tcPr>
            <w:tcW w:w="1490" w:type="pct"/>
            <w:tcBorders>
              <w:bottom w:val="single" w:sz="4" w:space="0" w:color="auto"/>
            </w:tcBorders>
            <w:shd w:val="clear" w:color="auto" w:fill="auto"/>
            <w:noWrap/>
            <w:vAlign w:val="bottom"/>
          </w:tcPr>
          <w:p w14:paraId="5DFB73CF" w14:textId="7ADD0DDD" w:rsidR="005E03DF" w:rsidRPr="00307ED3" w:rsidRDefault="005E03DF" w:rsidP="005E03DF">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Adjusted </w:t>
            </w:r>
            <w:r w:rsidRPr="00971FB8">
              <w:rPr>
                <w:rFonts w:ascii="Times New Roman" w:eastAsia="Times New Roman" w:hAnsi="Times New Roman" w:cs="Times New Roman"/>
                <w:i/>
                <w:iCs/>
                <w:color w:val="000000"/>
                <w:sz w:val="20"/>
                <w:szCs w:val="20"/>
              </w:rPr>
              <w:t>R</w:t>
            </w:r>
            <w:r w:rsidRPr="00971FB8">
              <w:rPr>
                <w:rFonts w:ascii="Times New Roman" w:eastAsia="Times New Roman" w:hAnsi="Times New Roman" w:cs="Times New Roman"/>
                <w:i/>
                <w:iCs/>
                <w:color w:val="000000"/>
                <w:sz w:val="20"/>
                <w:szCs w:val="20"/>
                <w:vertAlign w:val="superscript"/>
              </w:rPr>
              <w:t>2</w:t>
            </w:r>
          </w:p>
        </w:tc>
        <w:tc>
          <w:tcPr>
            <w:tcW w:w="385" w:type="pct"/>
            <w:tcBorders>
              <w:bottom w:val="single" w:sz="4" w:space="0" w:color="auto"/>
            </w:tcBorders>
            <w:shd w:val="clear" w:color="auto" w:fill="auto"/>
            <w:noWrap/>
            <w:vAlign w:val="bottom"/>
          </w:tcPr>
          <w:p w14:paraId="1296BEC5" w14:textId="2C6A846F" w:rsidR="005E03DF" w:rsidRPr="003E0AB3" w:rsidRDefault="005E03DF" w:rsidP="005E03DF">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c>
          <w:tcPr>
            <w:tcW w:w="433" w:type="pct"/>
            <w:tcBorders>
              <w:bottom w:val="single" w:sz="4" w:space="0" w:color="auto"/>
            </w:tcBorders>
            <w:shd w:val="clear" w:color="auto" w:fill="auto"/>
            <w:noWrap/>
            <w:vAlign w:val="bottom"/>
          </w:tcPr>
          <w:p w14:paraId="3C2134A1"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433" w:type="pct"/>
            <w:tcBorders>
              <w:bottom w:val="single" w:sz="4" w:space="0" w:color="auto"/>
            </w:tcBorders>
            <w:shd w:val="clear" w:color="auto" w:fill="auto"/>
            <w:noWrap/>
            <w:vAlign w:val="bottom"/>
          </w:tcPr>
          <w:p w14:paraId="60ECCCA4"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37" w:type="pct"/>
            <w:tcBorders>
              <w:bottom w:val="single" w:sz="4" w:space="0" w:color="auto"/>
            </w:tcBorders>
            <w:shd w:val="clear" w:color="auto" w:fill="auto"/>
            <w:noWrap/>
            <w:vAlign w:val="bottom"/>
          </w:tcPr>
          <w:p w14:paraId="7773ACB5" w14:textId="33B52D9D" w:rsidR="005E03DF" w:rsidRPr="003E0AB3" w:rsidRDefault="005E03DF" w:rsidP="005E03D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385" w:type="pct"/>
            <w:tcBorders>
              <w:bottom w:val="single" w:sz="4" w:space="0" w:color="auto"/>
            </w:tcBorders>
            <w:shd w:val="clear" w:color="auto" w:fill="auto"/>
            <w:noWrap/>
            <w:vAlign w:val="bottom"/>
          </w:tcPr>
          <w:p w14:paraId="2BB582A2"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85" w:type="pct"/>
            <w:tcBorders>
              <w:bottom w:val="single" w:sz="4" w:space="0" w:color="auto"/>
            </w:tcBorders>
            <w:shd w:val="clear" w:color="auto" w:fill="auto"/>
            <w:noWrap/>
            <w:vAlign w:val="bottom"/>
          </w:tcPr>
          <w:p w14:paraId="6D614376" w14:textId="77777777" w:rsidR="005E03DF" w:rsidRPr="003E0AB3" w:rsidRDefault="005E03DF" w:rsidP="005E03DF">
            <w:pPr>
              <w:spacing w:after="0" w:line="360" w:lineRule="auto"/>
              <w:jc w:val="center"/>
              <w:rPr>
                <w:rFonts w:ascii="Times New Roman" w:eastAsia="Times New Roman" w:hAnsi="Times New Roman" w:cs="Times New Roman"/>
                <w:sz w:val="20"/>
                <w:szCs w:val="20"/>
              </w:rPr>
            </w:pPr>
          </w:p>
        </w:tc>
        <w:tc>
          <w:tcPr>
            <w:tcW w:w="337" w:type="pct"/>
            <w:tcBorders>
              <w:bottom w:val="single" w:sz="4" w:space="0" w:color="auto"/>
            </w:tcBorders>
            <w:shd w:val="clear" w:color="auto" w:fill="auto"/>
            <w:noWrap/>
          </w:tcPr>
          <w:p w14:paraId="4765F210" w14:textId="319B19B4" w:rsidR="005E03DF" w:rsidRDefault="005E03DF" w:rsidP="005E03DF">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385" w:type="pct"/>
            <w:tcBorders>
              <w:bottom w:val="single" w:sz="4" w:space="0" w:color="auto"/>
            </w:tcBorders>
            <w:shd w:val="clear" w:color="auto" w:fill="auto"/>
            <w:noWrap/>
          </w:tcPr>
          <w:p w14:paraId="2D0434BE" w14:textId="77777777" w:rsidR="005E03DF" w:rsidRDefault="005E03DF" w:rsidP="005E03DF">
            <w:pPr>
              <w:spacing w:after="0" w:line="360" w:lineRule="auto"/>
              <w:jc w:val="center"/>
              <w:rPr>
                <w:rFonts w:ascii="Times New Roman" w:eastAsia="Times New Roman" w:hAnsi="Times New Roman" w:cs="Times New Roman"/>
                <w:sz w:val="20"/>
                <w:szCs w:val="20"/>
              </w:rPr>
            </w:pPr>
          </w:p>
        </w:tc>
        <w:tc>
          <w:tcPr>
            <w:tcW w:w="430" w:type="pct"/>
            <w:tcBorders>
              <w:bottom w:val="single" w:sz="4" w:space="0" w:color="auto"/>
            </w:tcBorders>
            <w:shd w:val="clear" w:color="auto" w:fill="auto"/>
            <w:noWrap/>
          </w:tcPr>
          <w:p w14:paraId="15682A34" w14:textId="77777777" w:rsidR="005E03DF" w:rsidRDefault="005E03DF" w:rsidP="005E03DF">
            <w:pPr>
              <w:spacing w:after="0" w:line="360" w:lineRule="auto"/>
              <w:jc w:val="center"/>
              <w:rPr>
                <w:rFonts w:ascii="Times New Roman" w:eastAsia="Times New Roman" w:hAnsi="Times New Roman" w:cs="Times New Roman"/>
                <w:sz w:val="20"/>
                <w:szCs w:val="20"/>
              </w:rPr>
            </w:pPr>
          </w:p>
        </w:tc>
      </w:tr>
    </w:tbl>
    <w:p w14:paraId="25E7C829" w14:textId="4D38DFB4" w:rsidR="007570DA" w:rsidRPr="007570DA" w:rsidRDefault="007570DA" w:rsidP="007570DA">
      <w:pPr>
        <w:spacing w:after="0" w:line="240" w:lineRule="auto"/>
        <w:rPr>
          <w:rFonts w:ascii="Times New Roman" w:hAnsi="Times New Roman" w:cs="Times New Roman"/>
        </w:rPr>
      </w:pPr>
      <w:r>
        <w:rPr>
          <w:rFonts w:ascii="Times New Roman" w:hAnsi="Times New Roman" w:cs="Times New Roman"/>
        </w:rPr>
        <w:t>N</w:t>
      </w:r>
      <w:r w:rsidR="00D23B9D">
        <w:rPr>
          <w:rFonts w:ascii="Times New Roman" w:hAnsi="Times New Roman" w:cs="Times New Roman"/>
        </w:rPr>
        <w:t xml:space="preserve"> </w:t>
      </w:r>
      <w:r>
        <w:rPr>
          <w:rFonts w:ascii="Times New Roman" w:hAnsi="Times New Roman" w:cs="Times New Roman"/>
        </w:rPr>
        <w:t xml:space="preserve">= </w:t>
      </w:r>
      <w:r w:rsidR="00740514">
        <w:rPr>
          <w:rFonts w:ascii="Times New Roman" w:hAnsi="Times New Roman" w:cs="Times New Roman"/>
        </w:rPr>
        <w:t>1</w:t>
      </w:r>
      <w:r>
        <w:rPr>
          <w:rFonts w:ascii="Times New Roman" w:hAnsi="Times New Roman" w:cs="Times New Roman"/>
        </w:rPr>
        <w:t xml:space="preserve">605 </w:t>
      </w:r>
      <w:r w:rsidRPr="00C50029">
        <w:rPr>
          <w:rFonts w:ascii="Times New Roman" w:hAnsi="Times New Roman" w:cs="Times New Roman"/>
        </w:rPr>
        <w:t>*</w:t>
      </w:r>
      <w:r w:rsidR="00D23B9D">
        <w:rPr>
          <w:rFonts w:ascii="Times New Roman" w:hAnsi="Times New Roman" w:cs="Times New Roman"/>
          <w:i/>
          <w:iCs/>
        </w:rPr>
        <w:t>P</w:t>
      </w:r>
      <w:r w:rsidR="00D23B9D" w:rsidRPr="00C50029">
        <w:rPr>
          <w:rFonts w:ascii="Times New Roman" w:hAnsi="Times New Roman" w:cs="Times New Roman"/>
        </w:rPr>
        <w:t xml:space="preserve"> </w:t>
      </w:r>
      <w:r w:rsidRPr="00C50029">
        <w:rPr>
          <w:rFonts w:ascii="Times New Roman" w:hAnsi="Times New Roman" w:cs="Times New Roman"/>
        </w:rPr>
        <w:t xml:space="preserve">&lt; </w:t>
      </w:r>
      <w:r w:rsidR="00D23B9D">
        <w:rPr>
          <w:rFonts w:ascii="Times New Roman" w:hAnsi="Times New Roman" w:cs="Times New Roman"/>
        </w:rPr>
        <w:t>0</w:t>
      </w:r>
      <w:r w:rsidRPr="00C50029">
        <w:rPr>
          <w:rFonts w:ascii="Times New Roman" w:hAnsi="Times New Roman" w:cs="Times New Roman"/>
        </w:rPr>
        <w:t>.05; **</w:t>
      </w:r>
      <w:r w:rsidR="00D23B9D">
        <w:rPr>
          <w:rFonts w:ascii="Times New Roman" w:hAnsi="Times New Roman" w:cs="Times New Roman"/>
          <w:i/>
          <w:iCs/>
        </w:rPr>
        <w:t>P</w:t>
      </w:r>
      <w:r w:rsidR="00D23B9D" w:rsidRPr="00C50029">
        <w:rPr>
          <w:rFonts w:ascii="Times New Roman" w:hAnsi="Times New Roman" w:cs="Times New Roman"/>
        </w:rPr>
        <w:t xml:space="preserve"> </w:t>
      </w:r>
      <w:r w:rsidRPr="00C50029">
        <w:rPr>
          <w:rFonts w:ascii="Times New Roman" w:hAnsi="Times New Roman" w:cs="Times New Roman"/>
        </w:rPr>
        <w:t xml:space="preserve">&lt; </w:t>
      </w:r>
      <w:r w:rsidR="00D23B9D">
        <w:rPr>
          <w:rFonts w:ascii="Times New Roman" w:hAnsi="Times New Roman" w:cs="Times New Roman"/>
        </w:rPr>
        <w:t>0</w:t>
      </w:r>
      <w:r w:rsidRPr="00C50029">
        <w:rPr>
          <w:rFonts w:ascii="Times New Roman" w:hAnsi="Times New Roman" w:cs="Times New Roman"/>
        </w:rPr>
        <w:t>.0</w:t>
      </w:r>
      <w:r w:rsidR="00740514">
        <w:rPr>
          <w:rFonts w:ascii="Times New Roman" w:hAnsi="Times New Roman" w:cs="Times New Roman"/>
        </w:rPr>
        <w:t>1</w:t>
      </w:r>
      <w:r w:rsidRPr="00C50029">
        <w:rPr>
          <w:rFonts w:ascii="Times New Roman" w:hAnsi="Times New Roman" w:cs="Times New Roman"/>
        </w:rPr>
        <w:t>; ***</w:t>
      </w:r>
      <w:r w:rsidR="00D23B9D">
        <w:rPr>
          <w:rFonts w:ascii="Times New Roman" w:hAnsi="Times New Roman" w:cs="Times New Roman"/>
          <w:i/>
          <w:iCs/>
        </w:rPr>
        <w:t xml:space="preserve">P </w:t>
      </w:r>
      <w:r w:rsidRPr="00C50029">
        <w:rPr>
          <w:rFonts w:ascii="Times New Roman" w:hAnsi="Times New Roman" w:cs="Times New Roman"/>
        </w:rPr>
        <w:t xml:space="preserve">&lt; </w:t>
      </w:r>
      <w:r w:rsidR="00D23B9D">
        <w:rPr>
          <w:rFonts w:ascii="Times New Roman" w:hAnsi="Times New Roman" w:cs="Times New Roman"/>
        </w:rPr>
        <w:t>0</w:t>
      </w:r>
      <w:r w:rsidRPr="00C50029">
        <w:rPr>
          <w:rFonts w:ascii="Times New Roman" w:hAnsi="Times New Roman" w:cs="Times New Roman"/>
        </w:rPr>
        <w:t>.00</w:t>
      </w:r>
      <w:r w:rsidR="00740514">
        <w:rPr>
          <w:rFonts w:ascii="Times New Roman" w:hAnsi="Times New Roman" w:cs="Times New Roman"/>
        </w:rPr>
        <w:t>1</w:t>
      </w:r>
      <w:r w:rsidR="00803E5F">
        <w:rPr>
          <w:rFonts w:ascii="Times New Roman" w:hAnsi="Times New Roman" w:cs="Times New Roman"/>
        </w:rPr>
        <w:t xml:space="preserve">- </w:t>
      </w:r>
      <w:r>
        <w:rPr>
          <w:rFonts w:ascii="Times New Roman" w:hAnsi="Times New Roman" w:cs="Times New Roman"/>
        </w:rPr>
        <w:t xml:space="preserve">Reference category: </w:t>
      </w:r>
      <w:r w:rsidR="00D23B9D">
        <w:rPr>
          <w:rFonts w:ascii="Times New Roman" w:hAnsi="Times New Roman" w:cs="Times New Roman"/>
        </w:rPr>
        <w:t xml:space="preserve">suburban </w:t>
      </w:r>
    </w:p>
    <w:p w14:paraId="111CA429" w14:textId="77777777" w:rsidR="007C6F84" w:rsidRDefault="007C6F84" w:rsidP="00085E07">
      <w:pPr>
        <w:spacing w:line="480" w:lineRule="auto"/>
        <w:rPr>
          <w:rFonts w:ascii="Times New Roman" w:hAnsi="Times New Roman" w:cs="Times New Roman"/>
          <w:b/>
          <w:bCs/>
          <w:sz w:val="24"/>
          <w:szCs w:val="24"/>
        </w:rPr>
        <w:sectPr w:rsidR="007C6F84" w:rsidSect="007C6F84">
          <w:pgSz w:w="15840" w:h="12240" w:orient="landscape"/>
          <w:pgMar w:top="1440" w:right="1440" w:bottom="1440" w:left="1440" w:header="720" w:footer="720" w:gutter="0"/>
          <w:cols w:space="720"/>
          <w:docGrid w:linePitch="360"/>
        </w:sectPr>
      </w:pPr>
    </w:p>
    <w:p w14:paraId="14386ED3" w14:textId="500D1189" w:rsidR="003D2839" w:rsidRPr="003D2839" w:rsidRDefault="00085E07" w:rsidP="003D2839">
      <w:pPr>
        <w:spacing w:line="480" w:lineRule="auto"/>
        <w:rPr>
          <w:rFonts w:ascii="Times New Roman" w:hAnsi="Times New Roman" w:cs="Times New Roman"/>
          <w:b/>
          <w:bCs/>
          <w:i/>
          <w:iCs/>
          <w:sz w:val="24"/>
          <w:szCs w:val="24"/>
        </w:rPr>
      </w:pPr>
      <w:r w:rsidRPr="003D2839">
        <w:rPr>
          <w:rFonts w:ascii="Times New Roman" w:hAnsi="Times New Roman" w:cs="Times New Roman"/>
          <w:b/>
          <w:bCs/>
          <w:i/>
          <w:iCs/>
          <w:sz w:val="24"/>
          <w:szCs w:val="24"/>
        </w:rPr>
        <w:lastRenderedPageBreak/>
        <w:t xml:space="preserve">Sexual Orientation Status </w:t>
      </w:r>
    </w:p>
    <w:p w14:paraId="05AC0234" w14:textId="21AD9E70" w:rsidR="00DA2D96" w:rsidRDefault="001C5133" w:rsidP="00A4009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LGB</w:t>
      </w:r>
      <w:r w:rsidR="00085E07">
        <w:rPr>
          <w:rFonts w:ascii="Times New Roman" w:hAnsi="Times New Roman" w:cs="Times New Roman"/>
          <w:sz w:val="24"/>
          <w:szCs w:val="24"/>
        </w:rPr>
        <w:t xml:space="preserve"> status of teachers was identified as a key independent variable in the research. Limited </w:t>
      </w:r>
      <w:r>
        <w:rPr>
          <w:rFonts w:ascii="Times New Roman" w:hAnsi="Times New Roman" w:cs="Times New Roman"/>
          <w:sz w:val="24"/>
          <w:szCs w:val="24"/>
        </w:rPr>
        <w:t xml:space="preserve">demographic </w:t>
      </w:r>
      <w:r w:rsidR="00085E07">
        <w:rPr>
          <w:rFonts w:ascii="Times New Roman" w:hAnsi="Times New Roman" w:cs="Times New Roman"/>
          <w:sz w:val="24"/>
          <w:szCs w:val="24"/>
        </w:rPr>
        <w:t xml:space="preserve">data </w:t>
      </w:r>
      <w:r w:rsidR="00BD4613">
        <w:rPr>
          <w:rFonts w:ascii="Times New Roman" w:hAnsi="Times New Roman" w:cs="Times New Roman"/>
          <w:sz w:val="24"/>
          <w:szCs w:val="24"/>
        </w:rPr>
        <w:t xml:space="preserve">are </w:t>
      </w:r>
      <w:r w:rsidR="00085E07">
        <w:rPr>
          <w:rFonts w:ascii="Times New Roman" w:hAnsi="Times New Roman" w:cs="Times New Roman"/>
          <w:sz w:val="24"/>
          <w:szCs w:val="24"/>
        </w:rPr>
        <w:t>available on teacher sexual orientation status. Because this is the first research project in Oklahoma specifically asking teachers to self-identif</w:t>
      </w:r>
      <w:r>
        <w:rPr>
          <w:rFonts w:ascii="Times New Roman" w:hAnsi="Times New Roman" w:cs="Times New Roman"/>
          <w:sz w:val="24"/>
          <w:szCs w:val="24"/>
        </w:rPr>
        <w:t>y their sexual orientation status, it was important to examine the results of Oklahoma teachers who identified as</w:t>
      </w:r>
      <w:r w:rsidR="00085E07">
        <w:rPr>
          <w:rFonts w:ascii="Times New Roman" w:hAnsi="Times New Roman" w:cs="Times New Roman"/>
          <w:sz w:val="24"/>
          <w:szCs w:val="24"/>
        </w:rPr>
        <w:t xml:space="preserve"> lesbian, gay, or bisexual. </w:t>
      </w:r>
      <w:r w:rsidR="005B49A3">
        <w:rPr>
          <w:rFonts w:ascii="Times New Roman" w:hAnsi="Times New Roman" w:cs="Times New Roman"/>
          <w:sz w:val="24"/>
          <w:szCs w:val="24"/>
        </w:rPr>
        <w:t xml:space="preserve">The survey respondents were categorized as LGB or non-LGB and </w:t>
      </w:r>
      <w:r w:rsidR="00323169">
        <w:rPr>
          <w:rFonts w:ascii="Times New Roman" w:hAnsi="Times New Roman" w:cs="Times New Roman"/>
          <w:sz w:val="24"/>
          <w:szCs w:val="24"/>
        </w:rPr>
        <w:t xml:space="preserve">by type of district (Table </w:t>
      </w:r>
      <w:r w:rsidR="0089171E">
        <w:rPr>
          <w:rFonts w:ascii="Times New Roman" w:hAnsi="Times New Roman" w:cs="Times New Roman"/>
          <w:sz w:val="24"/>
          <w:szCs w:val="24"/>
        </w:rPr>
        <w:t>2</w:t>
      </w:r>
      <w:r w:rsidR="00414CB0">
        <w:rPr>
          <w:rFonts w:ascii="Times New Roman" w:hAnsi="Times New Roman" w:cs="Times New Roman"/>
          <w:sz w:val="24"/>
          <w:szCs w:val="24"/>
        </w:rPr>
        <w:t>2</w:t>
      </w:r>
      <w:r w:rsidR="00323169">
        <w:rPr>
          <w:rFonts w:ascii="Times New Roman" w:hAnsi="Times New Roman" w:cs="Times New Roman"/>
          <w:sz w:val="24"/>
          <w:szCs w:val="24"/>
        </w:rPr>
        <w:t xml:space="preserve">). The results indicated that almost all types of districts had at least one survey respondent </w:t>
      </w:r>
      <w:r w:rsidR="00320E77">
        <w:rPr>
          <w:rFonts w:ascii="Times New Roman" w:hAnsi="Times New Roman" w:cs="Times New Roman"/>
          <w:sz w:val="24"/>
          <w:szCs w:val="24"/>
        </w:rPr>
        <w:t xml:space="preserve">who </w:t>
      </w:r>
      <w:r w:rsidR="00323169">
        <w:rPr>
          <w:rFonts w:ascii="Times New Roman" w:hAnsi="Times New Roman" w:cs="Times New Roman"/>
          <w:sz w:val="24"/>
          <w:szCs w:val="24"/>
        </w:rPr>
        <w:t xml:space="preserve">identified as LGB, </w:t>
      </w:r>
      <w:r w:rsidR="00C02D79">
        <w:rPr>
          <w:rFonts w:ascii="Times New Roman" w:hAnsi="Times New Roman" w:cs="Times New Roman"/>
          <w:sz w:val="24"/>
          <w:szCs w:val="24"/>
        </w:rPr>
        <w:t>except for</w:t>
      </w:r>
      <w:r w:rsidR="00323169">
        <w:rPr>
          <w:rFonts w:ascii="Times New Roman" w:hAnsi="Times New Roman" w:cs="Times New Roman"/>
          <w:sz w:val="24"/>
          <w:szCs w:val="24"/>
        </w:rPr>
        <w:t xml:space="preserve"> </w:t>
      </w:r>
      <w:r w:rsidR="00740514">
        <w:rPr>
          <w:rFonts w:ascii="Times New Roman" w:hAnsi="Times New Roman" w:cs="Times New Roman"/>
          <w:sz w:val="24"/>
          <w:szCs w:val="24"/>
        </w:rPr>
        <w:t>“</w:t>
      </w:r>
      <w:r w:rsidR="00323169">
        <w:rPr>
          <w:rFonts w:ascii="Times New Roman" w:hAnsi="Times New Roman" w:cs="Times New Roman"/>
          <w:sz w:val="24"/>
          <w:szCs w:val="24"/>
        </w:rPr>
        <w:t>rural remote</w:t>
      </w:r>
      <w:r w:rsidR="00C02D79">
        <w:rPr>
          <w:rFonts w:ascii="Times New Roman" w:hAnsi="Times New Roman" w:cs="Times New Roman"/>
          <w:sz w:val="24"/>
          <w:szCs w:val="24"/>
        </w:rPr>
        <w:t>.</w:t>
      </w:r>
      <w:r w:rsidR="00740514">
        <w:rPr>
          <w:rFonts w:ascii="Times New Roman" w:hAnsi="Times New Roman" w:cs="Times New Roman"/>
          <w:sz w:val="24"/>
          <w:szCs w:val="24"/>
        </w:rPr>
        <w:t>”</w:t>
      </w:r>
      <w:r w:rsidR="00323169">
        <w:rPr>
          <w:rFonts w:ascii="Times New Roman" w:hAnsi="Times New Roman" w:cs="Times New Roman"/>
          <w:sz w:val="24"/>
          <w:szCs w:val="24"/>
        </w:rPr>
        <w:t xml:space="preserve"> </w:t>
      </w:r>
    </w:p>
    <w:p w14:paraId="2A552A10" w14:textId="59E28BFE" w:rsidR="008374D8" w:rsidRPr="00B15C3D" w:rsidRDefault="008374D8" w:rsidP="002148EF">
      <w:pPr>
        <w:spacing w:after="0" w:line="240" w:lineRule="auto"/>
        <w:rPr>
          <w:rFonts w:ascii="Times New Roman" w:hAnsi="Times New Roman" w:cs="Times New Roman"/>
          <w:b/>
          <w:bCs/>
          <w:sz w:val="24"/>
          <w:szCs w:val="24"/>
        </w:rPr>
      </w:pPr>
      <w:r w:rsidRPr="00B15C3D">
        <w:rPr>
          <w:rFonts w:ascii="Times New Roman" w:hAnsi="Times New Roman" w:cs="Times New Roman"/>
          <w:b/>
          <w:bCs/>
          <w:sz w:val="24"/>
          <w:szCs w:val="24"/>
        </w:rPr>
        <w:t>Table 2</w:t>
      </w:r>
      <w:r w:rsidR="00414CB0">
        <w:rPr>
          <w:rFonts w:ascii="Times New Roman" w:hAnsi="Times New Roman" w:cs="Times New Roman"/>
          <w:b/>
          <w:bCs/>
          <w:sz w:val="24"/>
          <w:szCs w:val="24"/>
        </w:rPr>
        <w:t>2</w:t>
      </w:r>
      <w:r w:rsidRPr="00B15C3D">
        <w:rPr>
          <w:rFonts w:ascii="Times New Roman" w:hAnsi="Times New Roman" w:cs="Times New Roman"/>
          <w:b/>
          <w:bCs/>
          <w:sz w:val="24"/>
          <w:szCs w:val="24"/>
        </w:rPr>
        <w:t xml:space="preserve">. </w:t>
      </w:r>
      <w:r w:rsidRPr="00B15C3D">
        <w:rPr>
          <w:rFonts w:ascii="Times New Roman" w:hAnsi="Times New Roman" w:cs="Times New Roman"/>
          <w:b/>
          <w:bCs/>
          <w:i/>
          <w:iCs/>
          <w:sz w:val="24"/>
          <w:szCs w:val="24"/>
        </w:rPr>
        <w:t>LGB Distribution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182"/>
        <w:gridCol w:w="3148"/>
      </w:tblGrid>
      <w:tr w:rsidR="008374D8" w:rsidRPr="00B15C3D" w14:paraId="3721B69A" w14:textId="77777777" w:rsidTr="0089171E">
        <w:tc>
          <w:tcPr>
            <w:tcW w:w="3020" w:type="dxa"/>
            <w:tcBorders>
              <w:top w:val="single" w:sz="4" w:space="0" w:color="auto"/>
              <w:bottom w:val="single" w:sz="4" w:space="0" w:color="auto"/>
            </w:tcBorders>
          </w:tcPr>
          <w:p w14:paraId="203B6961" w14:textId="77777777" w:rsidR="008374D8" w:rsidRPr="00B15C3D" w:rsidRDefault="008374D8" w:rsidP="003B4A15">
            <w:pPr>
              <w:spacing w:line="360" w:lineRule="auto"/>
              <w:rPr>
                <w:rFonts w:ascii="Times New Roman" w:hAnsi="Times New Roman" w:cs="Times New Roman"/>
                <w:sz w:val="24"/>
                <w:szCs w:val="24"/>
              </w:rPr>
            </w:pPr>
          </w:p>
        </w:tc>
        <w:tc>
          <w:tcPr>
            <w:tcW w:w="3182" w:type="dxa"/>
            <w:tcBorders>
              <w:top w:val="single" w:sz="4" w:space="0" w:color="auto"/>
              <w:bottom w:val="single" w:sz="4" w:space="0" w:color="auto"/>
            </w:tcBorders>
          </w:tcPr>
          <w:p w14:paraId="2246763F"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Non-LGB</w:t>
            </w:r>
          </w:p>
        </w:tc>
        <w:tc>
          <w:tcPr>
            <w:tcW w:w="3148" w:type="dxa"/>
            <w:tcBorders>
              <w:top w:val="single" w:sz="4" w:space="0" w:color="auto"/>
              <w:bottom w:val="single" w:sz="4" w:space="0" w:color="auto"/>
            </w:tcBorders>
          </w:tcPr>
          <w:p w14:paraId="043317B9"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LGB</w:t>
            </w:r>
          </w:p>
        </w:tc>
      </w:tr>
      <w:tr w:rsidR="008374D8" w:rsidRPr="00B15C3D" w14:paraId="085FED71" w14:textId="77777777" w:rsidTr="0089171E">
        <w:tc>
          <w:tcPr>
            <w:tcW w:w="3020" w:type="dxa"/>
            <w:tcBorders>
              <w:top w:val="single" w:sz="4" w:space="0" w:color="auto"/>
            </w:tcBorders>
          </w:tcPr>
          <w:p w14:paraId="2366F3BC" w14:textId="77777777" w:rsidR="008374D8" w:rsidRPr="00B15C3D" w:rsidRDefault="008374D8" w:rsidP="003B4A15">
            <w:pPr>
              <w:spacing w:line="360" w:lineRule="auto"/>
              <w:rPr>
                <w:rFonts w:ascii="Times New Roman" w:hAnsi="Times New Roman" w:cs="Times New Roman"/>
                <w:sz w:val="24"/>
                <w:szCs w:val="24"/>
              </w:rPr>
            </w:pPr>
            <w:r w:rsidRPr="00B15C3D">
              <w:rPr>
                <w:rFonts w:ascii="Times New Roman" w:hAnsi="Times New Roman" w:cs="Times New Roman"/>
                <w:sz w:val="24"/>
                <w:szCs w:val="24"/>
              </w:rPr>
              <w:t>District Type</w:t>
            </w:r>
          </w:p>
        </w:tc>
        <w:tc>
          <w:tcPr>
            <w:tcW w:w="3182" w:type="dxa"/>
            <w:tcBorders>
              <w:top w:val="single" w:sz="4" w:space="0" w:color="auto"/>
            </w:tcBorders>
          </w:tcPr>
          <w:p w14:paraId="3FA13935" w14:textId="77777777" w:rsidR="008374D8" w:rsidRPr="00B15C3D" w:rsidRDefault="008374D8" w:rsidP="003B4A15">
            <w:pPr>
              <w:spacing w:line="360" w:lineRule="auto"/>
              <w:jc w:val="center"/>
              <w:rPr>
                <w:rFonts w:ascii="Times New Roman" w:hAnsi="Times New Roman" w:cs="Times New Roman"/>
                <w:sz w:val="24"/>
                <w:szCs w:val="24"/>
              </w:rPr>
            </w:pPr>
          </w:p>
        </w:tc>
        <w:tc>
          <w:tcPr>
            <w:tcW w:w="3148" w:type="dxa"/>
            <w:tcBorders>
              <w:top w:val="single" w:sz="4" w:space="0" w:color="auto"/>
            </w:tcBorders>
          </w:tcPr>
          <w:p w14:paraId="271C6BCA" w14:textId="77777777" w:rsidR="008374D8" w:rsidRPr="00B15C3D" w:rsidRDefault="008374D8" w:rsidP="003B4A15">
            <w:pPr>
              <w:spacing w:line="360" w:lineRule="auto"/>
              <w:jc w:val="center"/>
              <w:rPr>
                <w:rFonts w:ascii="Times New Roman" w:hAnsi="Times New Roman" w:cs="Times New Roman"/>
                <w:sz w:val="24"/>
                <w:szCs w:val="24"/>
              </w:rPr>
            </w:pPr>
          </w:p>
        </w:tc>
      </w:tr>
      <w:tr w:rsidR="008374D8" w:rsidRPr="00B15C3D" w14:paraId="04DF5795" w14:textId="77777777" w:rsidTr="003B4A15">
        <w:tc>
          <w:tcPr>
            <w:tcW w:w="3020" w:type="dxa"/>
          </w:tcPr>
          <w:p w14:paraId="6324BF59"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City Large</w:t>
            </w:r>
          </w:p>
        </w:tc>
        <w:tc>
          <w:tcPr>
            <w:tcW w:w="3182" w:type="dxa"/>
          </w:tcPr>
          <w:p w14:paraId="13CD951F"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354</w:t>
            </w:r>
          </w:p>
        </w:tc>
        <w:tc>
          <w:tcPr>
            <w:tcW w:w="3148" w:type="dxa"/>
          </w:tcPr>
          <w:p w14:paraId="50DE8D4B"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53</w:t>
            </w:r>
          </w:p>
        </w:tc>
      </w:tr>
      <w:tr w:rsidR="008374D8" w:rsidRPr="00B15C3D" w14:paraId="2871AB8F" w14:textId="77777777" w:rsidTr="003B4A15">
        <w:tc>
          <w:tcPr>
            <w:tcW w:w="3020" w:type="dxa"/>
          </w:tcPr>
          <w:p w14:paraId="072FA0BC"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City Small</w:t>
            </w:r>
          </w:p>
        </w:tc>
        <w:tc>
          <w:tcPr>
            <w:tcW w:w="3182" w:type="dxa"/>
          </w:tcPr>
          <w:p w14:paraId="49360937"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40</w:t>
            </w:r>
          </w:p>
        </w:tc>
        <w:tc>
          <w:tcPr>
            <w:tcW w:w="3148" w:type="dxa"/>
          </w:tcPr>
          <w:p w14:paraId="390C504F"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5</w:t>
            </w:r>
          </w:p>
        </w:tc>
      </w:tr>
      <w:tr w:rsidR="008374D8" w:rsidRPr="00B15C3D" w14:paraId="6FFE760A" w14:textId="77777777" w:rsidTr="003B4A15">
        <w:tc>
          <w:tcPr>
            <w:tcW w:w="3020" w:type="dxa"/>
          </w:tcPr>
          <w:p w14:paraId="2BCF6404"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Suburb Large</w:t>
            </w:r>
          </w:p>
        </w:tc>
        <w:tc>
          <w:tcPr>
            <w:tcW w:w="3182" w:type="dxa"/>
          </w:tcPr>
          <w:p w14:paraId="4E3CC9D7"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297</w:t>
            </w:r>
          </w:p>
        </w:tc>
        <w:tc>
          <w:tcPr>
            <w:tcW w:w="3148" w:type="dxa"/>
          </w:tcPr>
          <w:p w14:paraId="0D181586"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21</w:t>
            </w:r>
          </w:p>
        </w:tc>
      </w:tr>
      <w:tr w:rsidR="008374D8" w:rsidRPr="00B15C3D" w14:paraId="34F4C7C1" w14:textId="77777777" w:rsidTr="003B4A15">
        <w:tc>
          <w:tcPr>
            <w:tcW w:w="3020" w:type="dxa"/>
            <w:vAlign w:val="center"/>
          </w:tcPr>
          <w:p w14:paraId="10035EF6"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Suburb Midsize</w:t>
            </w:r>
          </w:p>
        </w:tc>
        <w:tc>
          <w:tcPr>
            <w:tcW w:w="3182" w:type="dxa"/>
          </w:tcPr>
          <w:p w14:paraId="6C5ECA9F"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80</w:t>
            </w:r>
          </w:p>
        </w:tc>
        <w:tc>
          <w:tcPr>
            <w:tcW w:w="3148" w:type="dxa"/>
          </w:tcPr>
          <w:p w14:paraId="0B902C01"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8</w:t>
            </w:r>
          </w:p>
        </w:tc>
      </w:tr>
      <w:tr w:rsidR="008374D8" w:rsidRPr="00B15C3D" w14:paraId="4E823ADA" w14:textId="77777777" w:rsidTr="003B4A15">
        <w:tc>
          <w:tcPr>
            <w:tcW w:w="3020" w:type="dxa"/>
            <w:vAlign w:val="center"/>
          </w:tcPr>
          <w:p w14:paraId="2DA00318"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Town Remote</w:t>
            </w:r>
          </w:p>
        </w:tc>
        <w:tc>
          <w:tcPr>
            <w:tcW w:w="3182" w:type="dxa"/>
          </w:tcPr>
          <w:p w14:paraId="6EA36A3C"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118</w:t>
            </w:r>
          </w:p>
        </w:tc>
        <w:tc>
          <w:tcPr>
            <w:tcW w:w="3148" w:type="dxa"/>
          </w:tcPr>
          <w:p w14:paraId="0E2F7AAF"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5</w:t>
            </w:r>
          </w:p>
        </w:tc>
      </w:tr>
      <w:tr w:rsidR="008374D8" w:rsidRPr="00B15C3D" w14:paraId="4CFBC684" w14:textId="77777777" w:rsidTr="003B4A15">
        <w:tc>
          <w:tcPr>
            <w:tcW w:w="3020" w:type="dxa"/>
            <w:vAlign w:val="center"/>
          </w:tcPr>
          <w:p w14:paraId="7518AEA2"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Town Distant</w:t>
            </w:r>
          </w:p>
        </w:tc>
        <w:tc>
          <w:tcPr>
            <w:tcW w:w="3182" w:type="dxa"/>
          </w:tcPr>
          <w:p w14:paraId="4EF07D34"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196</w:t>
            </w:r>
          </w:p>
        </w:tc>
        <w:tc>
          <w:tcPr>
            <w:tcW w:w="3148" w:type="dxa"/>
          </w:tcPr>
          <w:p w14:paraId="7B001392"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9</w:t>
            </w:r>
          </w:p>
        </w:tc>
      </w:tr>
      <w:tr w:rsidR="008374D8" w:rsidRPr="00B15C3D" w14:paraId="25C62192" w14:textId="77777777" w:rsidTr="003B4A15">
        <w:tc>
          <w:tcPr>
            <w:tcW w:w="3020" w:type="dxa"/>
            <w:vAlign w:val="center"/>
          </w:tcPr>
          <w:p w14:paraId="71FBA72B"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Town Fringe</w:t>
            </w:r>
          </w:p>
        </w:tc>
        <w:tc>
          <w:tcPr>
            <w:tcW w:w="3182" w:type="dxa"/>
          </w:tcPr>
          <w:p w14:paraId="5E490811"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28</w:t>
            </w:r>
          </w:p>
        </w:tc>
        <w:tc>
          <w:tcPr>
            <w:tcW w:w="3148" w:type="dxa"/>
          </w:tcPr>
          <w:p w14:paraId="32C7604C"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1</w:t>
            </w:r>
          </w:p>
        </w:tc>
      </w:tr>
      <w:tr w:rsidR="008374D8" w:rsidRPr="00B15C3D" w14:paraId="4959E3E1" w14:textId="77777777" w:rsidTr="003B4A15">
        <w:tc>
          <w:tcPr>
            <w:tcW w:w="3020" w:type="dxa"/>
            <w:vAlign w:val="center"/>
          </w:tcPr>
          <w:p w14:paraId="3D02AF56"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Rural Remote</w:t>
            </w:r>
          </w:p>
        </w:tc>
        <w:tc>
          <w:tcPr>
            <w:tcW w:w="3182" w:type="dxa"/>
          </w:tcPr>
          <w:p w14:paraId="2B0D5328"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98</w:t>
            </w:r>
          </w:p>
        </w:tc>
        <w:tc>
          <w:tcPr>
            <w:tcW w:w="3148" w:type="dxa"/>
          </w:tcPr>
          <w:p w14:paraId="393BE200"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0</w:t>
            </w:r>
          </w:p>
        </w:tc>
      </w:tr>
      <w:tr w:rsidR="008374D8" w:rsidRPr="00B15C3D" w14:paraId="3E6CB0A1" w14:textId="77777777" w:rsidTr="003B4A15">
        <w:tc>
          <w:tcPr>
            <w:tcW w:w="3020" w:type="dxa"/>
            <w:vAlign w:val="center"/>
          </w:tcPr>
          <w:p w14:paraId="18880C54"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Rural Distant</w:t>
            </w:r>
          </w:p>
        </w:tc>
        <w:tc>
          <w:tcPr>
            <w:tcW w:w="3182" w:type="dxa"/>
          </w:tcPr>
          <w:p w14:paraId="364DA0F9"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190</w:t>
            </w:r>
          </w:p>
        </w:tc>
        <w:tc>
          <w:tcPr>
            <w:tcW w:w="3148" w:type="dxa"/>
          </w:tcPr>
          <w:p w14:paraId="5B253B9C"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6</w:t>
            </w:r>
          </w:p>
        </w:tc>
      </w:tr>
      <w:tr w:rsidR="008374D8" w:rsidRPr="00B15C3D" w14:paraId="7ECE53B3" w14:textId="77777777" w:rsidTr="003B4A15">
        <w:tc>
          <w:tcPr>
            <w:tcW w:w="3020" w:type="dxa"/>
            <w:vAlign w:val="center"/>
          </w:tcPr>
          <w:p w14:paraId="6AC0EBF9"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Rural Fringe</w:t>
            </w:r>
          </w:p>
        </w:tc>
        <w:tc>
          <w:tcPr>
            <w:tcW w:w="3182" w:type="dxa"/>
          </w:tcPr>
          <w:p w14:paraId="0629A759"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107</w:t>
            </w:r>
          </w:p>
        </w:tc>
        <w:tc>
          <w:tcPr>
            <w:tcW w:w="3148" w:type="dxa"/>
          </w:tcPr>
          <w:p w14:paraId="0705A66D"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6</w:t>
            </w:r>
          </w:p>
        </w:tc>
      </w:tr>
      <w:tr w:rsidR="008374D8" w:rsidRPr="00B15C3D" w14:paraId="23B2987F" w14:textId="77777777" w:rsidTr="003B4A15">
        <w:tc>
          <w:tcPr>
            <w:tcW w:w="3020" w:type="dxa"/>
            <w:vAlign w:val="center"/>
          </w:tcPr>
          <w:p w14:paraId="4C6DEB65" w14:textId="77777777" w:rsidR="008374D8" w:rsidRPr="00B15C3D" w:rsidRDefault="008374D8" w:rsidP="003B4A15">
            <w:pPr>
              <w:spacing w:line="360" w:lineRule="auto"/>
              <w:rPr>
                <w:rFonts w:ascii="Times New Roman" w:hAnsi="Times New Roman" w:cs="Times New Roman"/>
                <w:sz w:val="24"/>
                <w:szCs w:val="24"/>
              </w:rPr>
            </w:pPr>
            <w:r w:rsidRPr="00B15C3D">
              <w:rPr>
                <w:rFonts w:ascii="Times New Roman" w:hAnsi="Times New Roman" w:cs="Times New Roman"/>
                <w:sz w:val="24"/>
                <w:szCs w:val="24"/>
              </w:rPr>
              <w:t>Experience</w:t>
            </w:r>
          </w:p>
        </w:tc>
        <w:tc>
          <w:tcPr>
            <w:tcW w:w="3182" w:type="dxa"/>
          </w:tcPr>
          <w:p w14:paraId="2FEC54CA" w14:textId="77777777" w:rsidR="008374D8" w:rsidRPr="00B15C3D" w:rsidRDefault="008374D8" w:rsidP="003B4A15">
            <w:pPr>
              <w:spacing w:line="360" w:lineRule="auto"/>
              <w:jc w:val="center"/>
              <w:rPr>
                <w:rFonts w:ascii="Times New Roman" w:hAnsi="Times New Roman" w:cs="Times New Roman"/>
                <w:sz w:val="24"/>
                <w:szCs w:val="24"/>
              </w:rPr>
            </w:pPr>
          </w:p>
        </w:tc>
        <w:tc>
          <w:tcPr>
            <w:tcW w:w="3148" w:type="dxa"/>
          </w:tcPr>
          <w:p w14:paraId="187D8DB8" w14:textId="77777777" w:rsidR="008374D8" w:rsidRPr="00B15C3D" w:rsidRDefault="008374D8" w:rsidP="003B4A15">
            <w:pPr>
              <w:spacing w:line="360" w:lineRule="auto"/>
              <w:jc w:val="center"/>
              <w:rPr>
                <w:rFonts w:ascii="Times New Roman" w:hAnsi="Times New Roman" w:cs="Times New Roman"/>
                <w:sz w:val="24"/>
                <w:szCs w:val="24"/>
              </w:rPr>
            </w:pPr>
          </w:p>
        </w:tc>
      </w:tr>
      <w:tr w:rsidR="008374D8" w:rsidRPr="00B15C3D" w14:paraId="0CA2EAA1" w14:textId="77777777" w:rsidTr="003B4A15">
        <w:tc>
          <w:tcPr>
            <w:tcW w:w="3020" w:type="dxa"/>
            <w:vAlign w:val="center"/>
          </w:tcPr>
          <w:p w14:paraId="15911303"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Fewer than 3 Years</w:t>
            </w:r>
          </w:p>
        </w:tc>
        <w:tc>
          <w:tcPr>
            <w:tcW w:w="3182" w:type="dxa"/>
          </w:tcPr>
          <w:p w14:paraId="79930984"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91</w:t>
            </w:r>
          </w:p>
        </w:tc>
        <w:tc>
          <w:tcPr>
            <w:tcW w:w="3148" w:type="dxa"/>
          </w:tcPr>
          <w:p w14:paraId="18E10C55"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20</w:t>
            </w:r>
          </w:p>
        </w:tc>
      </w:tr>
      <w:tr w:rsidR="008374D8" w:rsidRPr="00B15C3D" w14:paraId="2829A311" w14:textId="77777777" w:rsidTr="003B4A15">
        <w:tc>
          <w:tcPr>
            <w:tcW w:w="3020" w:type="dxa"/>
            <w:vAlign w:val="center"/>
          </w:tcPr>
          <w:p w14:paraId="610FDC7B"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3–9 years</w:t>
            </w:r>
          </w:p>
        </w:tc>
        <w:tc>
          <w:tcPr>
            <w:tcW w:w="3182" w:type="dxa"/>
          </w:tcPr>
          <w:p w14:paraId="388A4B27"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461</w:t>
            </w:r>
          </w:p>
        </w:tc>
        <w:tc>
          <w:tcPr>
            <w:tcW w:w="3148" w:type="dxa"/>
          </w:tcPr>
          <w:p w14:paraId="2C71E34C"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57</w:t>
            </w:r>
          </w:p>
        </w:tc>
      </w:tr>
      <w:tr w:rsidR="008374D8" w:rsidRPr="00B15C3D" w14:paraId="4017B7FA" w14:textId="77777777" w:rsidTr="0089171E">
        <w:tc>
          <w:tcPr>
            <w:tcW w:w="3020" w:type="dxa"/>
            <w:vAlign w:val="center"/>
          </w:tcPr>
          <w:p w14:paraId="60618F73"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10–20 years</w:t>
            </w:r>
          </w:p>
        </w:tc>
        <w:tc>
          <w:tcPr>
            <w:tcW w:w="3182" w:type="dxa"/>
          </w:tcPr>
          <w:p w14:paraId="19C92B89"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502</w:t>
            </w:r>
          </w:p>
        </w:tc>
        <w:tc>
          <w:tcPr>
            <w:tcW w:w="3148" w:type="dxa"/>
          </w:tcPr>
          <w:p w14:paraId="5597EACE"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22</w:t>
            </w:r>
          </w:p>
        </w:tc>
      </w:tr>
      <w:tr w:rsidR="008374D8" w:rsidRPr="00B15C3D" w14:paraId="755107A6" w14:textId="77777777" w:rsidTr="0089171E">
        <w:tc>
          <w:tcPr>
            <w:tcW w:w="3020" w:type="dxa"/>
            <w:tcBorders>
              <w:bottom w:val="single" w:sz="4" w:space="0" w:color="auto"/>
            </w:tcBorders>
            <w:vAlign w:val="center"/>
          </w:tcPr>
          <w:p w14:paraId="68F9D52C" w14:textId="77777777" w:rsidR="008374D8" w:rsidRPr="00B15C3D" w:rsidRDefault="008374D8" w:rsidP="003B4A15">
            <w:pPr>
              <w:spacing w:line="360" w:lineRule="auto"/>
              <w:ind w:left="342"/>
              <w:rPr>
                <w:rFonts w:ascii="Times New Roman" w:hAnsi="Times New Roman" w:cs="Times New Roman"/>
                <w:sz w:val="24"/>
                <w:szCs w:val="24"/>
              </w:rPr>
            </w:pPr>
            <w:r w:rsidRPr="00B15C3D">
              <w:rPr>
                <w:rFonts w:ascii="Times New Roman" w:hAnsi="Times New Roman" w:cs="Times New Roman"/>
                <w:sz w:val="24"/>
                <w:szCs w:val="24"/>
              </w:rPr>
              <w:t>More than 20 years</w:t>
            </w:r>
          </w:p>
        </w:tc>
        <w:tc>
          <w:tcPr>
            <w:tcW w:w="3182" w:type="dxa"/>
            <w:tcBorders>
              <w:bottom w:val="single" w:sz="4" w:space="0" w:color="auto"/>
            </w:tcBorders>
          </w:tcPr>
          <w:p w14:paraId="5373F3A4"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438</w:t>
            </w:r>
          </w:p>
        </w:tc>
        <w:tc>
          <w:tcPr>
            <w:tcW w:w="3148" w:type="dxa"/>
            <w:tcBorders>
              <w:bottom w:val="single" w:sz="4" w:space="0" w:color="auto"/>
            </w:tcBorders>
          </w:tcPr>
          <w:p w14:paraId="2256C1AE" w14:textId="77777777" w:rsidR="008374D8" w:rsidRPr="00B15C3D" w:rsidRDefault="008374D8" w:rsidP="003B4A15">
            <w:pPr>
              <w:spacing w:line="360" w:lineRule="auto"/>
              <w:jc w:val="center"/>
              <w:rPr>
                <w:rFonts w:ascii="Times New Roman" w:hAnsi="Times New Roman" w:cs="Times New Roman"/>
                <w:sz w:val="24"/>
                <w:szCs w:val="24"/>
              </w:rPr>
            </w:pPr>
            <w:r w:rsidRPr="00B15C3D">
              <w:rPr>
                <w:rFonts w:ascii="Times New Roman" w:hAnsi="Times New Roman" w:cs="Times New Roman"/>
                <w:sz w:val="24"/>
                <w:szCs w:val="24"/>
              </w:rPr>
              <w:t>14</w:t>
            </w:r>
          </w:p>
        </w:tc>
      </w:tr>
    </w:tbl>
    <w:p w14:paraId="409F6A89" w14:textId="77777777" w:rsidR="008374D8" w:rsidRPr="00B15C3D" w:rsidRDefault="008374D8" w:rsidP="008374D8"/>
    <w:p w14:paraId="0255A2DA" w14:textId="77777777" w:rsidR="008374D8" w:rsidRDefault="008374D8" w:rsidP="008374D8">
      <w:pPr>
        <w:spacing w:line="480" w:lineRule="auto"/>
        <w:rPr>
          <w:rFonts w:ascii="Times New Roman" w:hAnsi="Times New Roman" w:cs="Times New Roman"/>
          <w:sz w:val="24"/>
          <w:szCs w:val="24"/>
        </w:rPr>
      </w:pPr>
    </w:p>
    <w:p w14:paraId="031F8E1F" w14:textId="15A779BE" w:rsidR="00A40096" w:rsidRDefault="00323169" w:rsidP="00A4009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survey respondents were categorized as LGB or non-LGB and by years of experience (Table </w:t>
      </w:r>
      <w:r w:rsidR="008017DD">
        <w:rPr>
          <w:rFonts w:ascii="Times New Roman" w:hAnsi="Times New Roman" w:cs="Times New Roman"/>
          <w:sz w:val="24"/>
          <w:szCs w:val="24"/>
        </w:rPr>
        <w:t>2</w:t>
      </w:r>
      <w:r w:rsidR="00414CB0">
        <w:rPr>
          <w:rFonts w:ascii="Times New Roman" w:hAnsi="Times New Roman" w:cs="Times New Roman"/>
          <w:sz w:val="24"/>
          <w:szCs w:val="24"/>
        </w:rPr>
        <w:t>2</w:t>
      </w:r>
      <w:r>
        <w:rPr>
          <w:rFonts w:ascii="Times New Roman" w:hAnsi="Times New Roman" w:cs="Times New Roman"/>
          <w:sz w:val="24"/>
          <w:szCs w:val="24"/>
        </w:rPr>
        <w:t xml:space="preserve">). The results indicated </w:t>
      </w:r>
      <w:r w:rsidR="001C3854">
        <w:rPr>
          <w:rFonts w:ascii="Times New Roman" w:hAnsi="Times New Roman" w:cs="Times New Roman"/>
          <w:sz w:val="24"/>
          <w:szCs w:val="24"/>
        </w:rPr>
        <w:t>that all categories of years of experience</w:t>
      </w:r>
      <w:r>
        <w:rPr>
          <w:rFonts w:ascii="Times New Roman" w:hAnsi="Times New Roman" w:cs="Times New Roman"/>
          <w:sz w:val="24"/>
          <w:szCs w:val="24"/>
        </w:rPr>
        <w:t xml:space="preserve"> </w:t>
      </w:r>
      <w:r w:rsidR="001C3854">
        <w:rPr>
          <w:rFonts w:ascii="Times New Roman" w:hAnsi="Times New Roman" w:cs="Times New Roman"/>
          <w:sz w:val="24"/>
          <w:szCs w:val="24"/>
        </w:rPr>
        <w:t xml:space="preserve">had survey respondents </w:t>
      </w:r>
      <w:r w:rsidR="00320E77">
        <w:rPr>
          <w:rFonts w:ascii="Times New Roman" w:hAnsi="Times New Roman" w:cs="Times New Roman"/>
          <w:sz w:val="24"/>
          <w:szCs w:val="24"/>
        </w:rPr>
        <w:t xml:space="preserve">who </w:t>
      </w:r>
      <w:r w:rsidR="001C3854">
        <w:rPr>
          <w:rFonts w:ascii="Times New Roman" w:hAnsi="Times New Roman" w:cs="Times New Roman"/>
          <w:sz w:val="24"/>
          <w:szCs w:val="24"/>
        </w:rPr>
        <w:t xml:space="preserve">were LGB and non-LGB. </w:t>
      </w:r>
    </w:p>
    <w:p w14:paraId="1D14E925" w14:textId="5F6575B4" w:rsidR="00085E07" w:rsidRPr="000953BC" w:rsidRDefault="00085E07" w:rsidP="00085E07">
      <w:pPr>
        <w:spacing w:line="480" w:lineRule="auto"/>
        <w:rPr>
          <w:rFonts w:ascii="Times New Roman" w:hAnsi="Times New Roman" w:cs="Times New Roman"/>
          <w:sz w:val="24"/>
          <w:szCs w:val="24"/>
        </w:rPr>
      </w:pPr>
      <w:r>
        <w:rPr>
          <w:rFonts w:ascii="Times New Roman" w:hAnsi="Times New Roman" w:cs="Times New Roman"/>
          <w:sz w:val="24"/>
          <w:szCs w:val="24"/>
        </w:rPr>
        <w:tab/>
      </w:r>
      <w:r w:rsidR="00F853DE">
        <w:rPr>
          <w:rFonts w:ascii="Times New Roman" w:hAnsi="Times New Roman" w:cs="Times New Roman"/>
          <w:sz w:val="24"/>
          <w:szCs w:val="24"/>
        </w:rPr>
        <w:t xml:space="preserve">One of the research questions asked </w:t>
      </w:r>
      <w:r>
        <w:rPr>
          <w:rFonts w:ascii="Times New Roman" w:hAnsi="Times New Roman" w:cs="Times New Roman"/>
          <w:sz w:val="24"/>
          <w:szCs w:val="24"/>
        </w:rPr>
        <w:t>LGB teachers</w:t>
      </w:r>
      <w:r w:rsidR="00F853DE">
        <w:rPr>
          <w:rFonts w:ascii="Times New Roman" w:hAnsi="Times New Roman" w:cs="Times New Roman"/>
          <w:sz w:val="24"/>
          <w:szCs w:val="24"/>
        </w:rPr>
        <w:t xml:space="preserve"> to measure</w:t>
      </w:r>
      <w:r>
        <w:rPr>
          <w:rFonts w:ascii="Times New Roman" w:hAnsi="Times New Roman" w:cs="Times New Roman"/>
          <w:sz w:val="24"/>
          <w:szCs w:val="24"/>
        </w:rPr>
        <w:t xml:space="preserve"> their levels of </w:t>
      </w:r>
      <w:r w:rsidR="00740514">
        <w:rPr>
          <w:rFonts w:ascii="Times New Roman" w:hAnsi="Times New Roman" w:cs="Times New Roman"/>
          <w:sz w:val="24"/>
          <w:szCs w:val="24"/>
        </w:rPr>
        <w:t>“</w:t>
      </w:r>
      <w:r>
        <w:rPr>
          <w:rFonts w:ascii="Times New Roman" w:hAnsi="Times New Roman" w:cs="Times New Roman"/>
          <w:sz w:val="24"/>
          <w:szCs w:val="24"/>
        </w:rPr>
        <w:t>outness</w:t>
      </w:r>
      <w:r w:rsidR="00740514">
        <w:rPr>
          <w:rFonts w:ascii="Times New Roman" w:hAnsi="Times New Roman" w:cs="Times New Roman"/>
          <w:sz w:val="24"/>
          <w:szCs w:val="24"/>
        </w:rPr>
        <w:t>”</w:t>
      </w:r>
      <w:r w:rsidR="00F853DE">
        <w:rPr>
          <w:rFonts w:ascii="Times New Roman" w:hAnsi="Times New Roman" w:cs="Times New Roman"/>
          <w:sz w:val="24"/>
          <w:szCs w:val="24"/>
        </w:rPr>
        <w:t xml:space="preserve"> with their students and school staff (</w:t>
      </w:r>
      <w:r w:rsidR="00E328BC">
        <w:rPr>
          <w:rFonts w:ascii="Times New Roman" w:hAnsi="Times New Roman" w:cs="Times New Roman"/>
          <w:sz w:val="24"/>
          <w:szCs w:val="24"/>
        </w:rPr>
        <w:t xml:space="preserve">Figures 3 </w:t>
      </w:r>
      <w:r w:rsidR="00320E77">
        <w:rPr>
          <w:rFonts w:ascii="Times New Roman" w:hAnsi="Times New Roman" w:cs="Times New Roman"/>
          <w:sz w:val="24"/>
          <w:szCs w:val="24"/>
        </w:rPr>
        <w:t xml:space="preserve">and </w:t>
      </w:r>
      <w:r w:rsidR="00E328BC">
        <w:rPr>
          <w:rFonts w:ascii="Times New Roman" w:hAnsi="Times New Roman" w:cs="Times New Roman"/>
          <w:sz w:val="24"/>
          <w:szCs w:val="24"/>
        </w:rPr>
        <w:t>4</w:t>
      </w:r>
      <w:r w:rsidR="00F853DE">
        <w:rPr>
          <w:rFonts w:ascii="Times New Roman" w:hAnsi="Times New Roman" w:cs="Times New Roman"/>
          <w:sz w:val="24"/>
          <w:szCs w:val="24"/>
        </w:rPr>
        <w:t xml:space="preserve">). The results indicate </w:t>
      </w:r>
      <w:r>
        <w:rPr>
          <w:rFonts w:ascii="Times New Roman" w:hAnsi="Times New Roman" w:cs="Times New Roman"/>
          <w:sz w:val="24"/>
          <w:szCs w:val="24"/>
        </w:rPr>
        <w:t xml:space="preserve">that LGB teachers are </w:t>
      </w:r>
      <w:r w:rsidR="007869CF">
        <w:rPr>
          <w:rFonts w:ascii="Times New Roman" w:hAnsi="Times New Roman" w:cs="Times New Roman"/>
          <w:sz w:val="24"/>
          <w:szCs w:val="24"/>
        </w:rPr>
        <w:t>more open with their colleagues than</w:t>
      </w:r>
      <w:r>
        <w:rPr>
          <w:rFonts w:ascii="Times New Roman" w:hAnsi="Times New Roman" w:cs="Times New Roman"/>
          <w:sz w:val="24"/>
          <w:szCs w:val="24"/>
        </w:rPr>
        <w:t xml:space="preserve"> </w:t>
      </w:r>
      <w:r w:rsidR="00D24ED2">
        <w:rPr>
          <w:rFonts w:ascii="Times New Roman" w:hAnsi="Times New Roman" w:cs="Times New Roman"/>
          <w:sz w:val="24"/>
          <w:szCs w:val="24"/>
        </w:rPr>
        <w:t>with their</w:t>
      </w:r>
      <w:r>
        <w:rPr>
          <w:rFonts w:ascii="Times New Roman" w:hAnsi="Times New Roman" w:cs="Times New Roman"/>
          <w:sz w:val="24"/>
          <w:szCs w:val="24"/>
        </w:rPr>
        <w:t xml:space="preserve"> students (Figures </w:t>
      </w:r>
      <w:r w:rsidR="00E328BC">
        <w:rPr>
          <w:rFonts w:ascii="Times New Roman" w:hAnsi="Times New Roman" w:cs="Times New Roman"/>
          <w:sz w:val="24"/>
          <w:szCs w:val="24"/>
        </w:rPr>
        <w:t xml:space="preserve">3 </w:t>
      </w:r>
      <w:r w:rsidR="00320E77">
        <w:rPr>
          <w:rFonts w:ascii="Times New Roman" w:hAnsi="Times New Roman" w:cs="Times New Roman"/>
          <w:sz w:val="24"/>
          <w:szCs w:val="24"/>
        </w:rPr>
        <w:t xml:space="preserve">and </w:t>
      </w:r>
      <w:r w:rsidR="00E328BC">
        <w:rPr>
          <w:rFonts w:ascii="Times New Roman" w:hAnsi="Times New Roman" w:cs="Times New Roman"/>
          <w:sz w:val="24"/>
          <w:szCs w:val="24"/>
        </w:rPr>
        <w:t>4</w:t>
      </w:r>
      <w:r>
        <w:rPr>
          <w:rFonts w:ascii="Times New Roman" w:hAnsi="Times New Roman" w:cs="Times New Roman"/>
          <w:sz w:val="24"/>
          <w:szCs w:val="24"/>
        </w:rPr>
        <w:t>).</w:t>
      </w:r>
    </w:p>
    <w:p w14:paraId="66332486" w14:textId="4A82BF30" w:rsidR="00085E07" w:rsidRPr="001C0B19" w:rsidRDefault="00085E07" w:rsidP="00085E07">
      <w:pPr>
        <w:rPr>
          <w:rFonts w:ascii="Times New Roman" w:hAnsi="Times New Roman" w:cs="Times New Roman"/>
          <w:b/>
          <w:bCs/>
          <w:sz w:val="24"/>
          <w:szCs w:val="24"/>
        </w:rPr>
      </w:pPr>
      <w:r w:rsidRPr="001C0B19">
        <w:rPr>
          <w:rFonts w:ascii="Times New Roman" w:hAnsi="Times New Roman" w:cs="Times New Roman"/>
          <w:b/>
          <w:bCs/>
          <w:sz w:val="24"/>
          <w:szCs w:val="24"/>
        </w:rPr>
        <w:t xml:space="preserve">Figure </w:t>
      </w:r>
      <w:r w:rsidR="00DB4C8C" w:rsidRPr="001C0B19">
        <w:rPr>
          <w:rFonts w:ascii="Times New Roman" w:hAnsi="Times New Roman" w:cs="Times New Roman"/>
          <w:b/>
          <w:bCs/>
          <w:sz w:val="24"/>
          <w:szCs w:val="24"/>
        </w:rPr>
        <w:t>3</w:t>
      </w:r>
    </w:p>
    <w:p w14:paraId="530D16AC" w14:textId="34538AA2" w:rsidR="00085E07" w:rsidRPr="00142AFF" w:rsidRDefault="00085E07" w:rsidP="002148EF">
      <w:pPr>
        <w:spacing w:after="0" w:line="240" w:lineRule="auto"/>
        <w:rPr>
          <w:rFonts w:ascii="Times New Roman" w:hAnsi="Times New Roman" w:cs="Times New Roman"/>
        </w:rPr>
      </w:pPr>
      <w:r>
        <w:rPr>
          <w:rFonts w:ascii="Times New Roman" w:hAnsi="Times New Roman" w:cs="Times New Roman"/>
          <w:i/>
          <w:iCs/>
          <w:color w:val="000000"/>
          <w:sz w:val="24"/>
          <w:szCs w:val="24"/>
        </w:rPr>
        <w:t xml:space="preserve">LGB </w:t>
      </w:r>
      <w:r w:rsidR="00740514">
        <w:rPr>
          <w:rFonts w:ascii="Times New Roman" w:hAnsi="Times New Roman" w:cs="Times New Roman"/>
          <w:i/>
          <w:iCs/>
          <w:color w:val="000000"/>
          <w:sz w:val="24"/>
          <w:szCs w:val="24"/>
        </w:rPr>
        <w:t>“</w:t>
      </w:r>
      <w:r>
        <w:rPr>
          <w:rFonts w:ascii="Times New Roman" w:hAnsi="Times New Roman" w:cs="Times New Roman"/>
          <w:i/>
          <w:iCs/>
          <w:color w:val="000000"/>
          <w:sz w:val="24"/>
          <w:szCs w:val="24"/>
        </w:rPr>
        <w:t>Outness</w:t>
      </w:r>
      <w:r w:rsidR="00740514">
        <w:rPr>
          <w:rFonts w:ascii="Times New Roman" w:hAnsi="Times New Roman" w:cs="Times New Roman"/>
          <w:i/>
          <w:iCs/>
          <w:color w:val="000000"/>
          <w:sz w:val="24"/>
          <w:szCs w:val="24"/>
        </w:rPr>
        <w:t>”</w:t>
      </w:r>
      <w:r>
        <w:rPr>
          <w:rFonts w:ascii="Times New Roman" w:hAnsi="Times New Roman" w:cs="Times New Roman"/>
          <w:i/>
          <w:iCs/>
          <w:color w:val="000000"/>
          <w:sz w:val="24"/>
          <w:szCs w:val="24"/>
        </w:rPr>
        <w:t xml:space="preserve"> </w:t>
      </w:r>
      <w:r w:rsidR="00320E77">
        <w:rPr>
          <w:rFonts w:ascii="Times New Roman" w:hAnsi="Times New Roman" w:cs="Times New Roman"/>
          <w:i/>
          <w:iCs/>
          <w:color w:val="000000"/>
          <w:sz w:val="24"/>
          <w:szCs w:val="24"/>
        </w:rPr>
        <w:t>Among School Staff</w:t>
      </w:r>
    </w:p>
    <w:p w14:paraId="382BB733" w14:textId="62D8C312" w:rsidR="00085E07" w:rsidRPr="00606A17" w:rsidRDefault="00AC2996" w:rsidP="00085E07">
      <w:pPr>
        <w:rPr>
          <w:rFonts w:ascii="Times New Roman" w:hAnsi="Times New Roman" w:cs="Times New Roman"/>
          <w:sz w:val="24"/>
          <w:szCs w:val="24"/>
        </w:rPr>
      </w:pPr>
      <w:r>
        <w:rPr>
          <w:noProof/>
        </w:rPr>
        <w:drawing>
          <wp:inline distT="0" distB="0" distL="0" distR="0" wp14:anchorId="30C08326" wp14:editId="313A2989">
            <wp:extent cx="5257800" cy="2926080"/>
            <wp:effectExtent l="0" t="0" r="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3902B54" w14:textId="77777777" w:rsidR="00460E39" w:rsidRDefault="00460E39">
      <w:pPr>
        <w:rPr>
          <w:rFonts w:ascii="Times New Roman" w:hAnsi="Times New Roman" w:cs="Times New Roman"/>
          <w:b/>
          <w:bCs/>
          <w:sz w:val="24"/>
          <w:szCs w:val="24"/>
        </w:rPr>
      </w:pPr>
      <w:r>
        <w:rPr>
          <w:rFonts w:ascii="Times New Roman" w:hAnsi="Times New Roman" w:cs="Times New Roman"/>
          <w:b/>
          <w:bCs/>
          <w:sz w:val="24"/>
          <w:szCs w:val="24"/>
        </w:rPr>
        <w:br w:type="page"/>
      </w:r>
    </w:p>
    <w:p w14:paraId="2E3C6EDF" w14:textId="4955970A" w:rsidR="00803E5F" w:rsidRPr="001C0B19" w:rsidRDefault="00085E07" w:rsidP="00721843">
      <w:pPr>
        <w:rPr>
          <w:rFonts w:ascii="Times New Roman" w:hAnsi="Times New Roman" w:cs="Times New Roman"/>
          <w:b/>
          <w:bCs/>
          <w:sz w:val="24"/>
          <w:szCs w:val="24"/>
        </w:rPr>
      </w:pPr>
      <w:r w:rsidRPr="001C0B19">
        <w:rPr>
          <w:rFonts w:ascii="Times New Roman" w:hAnsi="Times New Roman" w:cs="Times New Roman"/>
          <w:b/>
          <w:bCs/>
          <w:sz w:val="24"/>
          <w:szCs w:val="24"/>
        </w:rPr>
        <w:lastRenderedPageBreak/>
        <w:t xml:space="preserve">Figure </w:t>
      </w:r>
      <w:r w:rsidR="00DB4C8C" w:rsidRPr="001C0B19">
        <w:rPr>
          <w:rFonts w:ascii="Times New Roman" w:hAnsi="Times New Roman" w:cs="Times New Roman"/>
          <w:b/>
          <w:bCs/>
          <w:sz w:val="24"/>
          <w:szCs w:val="24"/>
        </w:rPr>
        <w:t>4</w:t>
      </w:r>
    </w:p>
    <w:p w14:paraId="5D1B525A" w14:textId="1EB71150" w:rsidR="00085E07" w:rsidRDefault="00085E07" w:rsidP="002148EF">
      <w:pPr>
        <w:spacing w:after="0" w:line="240" w:lineRule="auto"/>
        <w:rPr>
          <w:rFonts w:ascii="Times New Roman" w:hAnsi="Times New Roman" w:cs="Times New Roman"/>
          <w:i/>
          <w:iCs/>
          <w:color w:val="000000"/>
          <w:sz w:val="24"/>
          <w:szCs w:val="24"/>
        </w:rPr>
      </w:pPr>
      <w:r w:rsidRPr="00803E5F">
        <w:rPr>
          <w:rFonts w:ascii="Times New Roman" w:hAnsi="Times New Roman" w:cs="Times New Roman"/>
          <w:i/>
          <w:iCs/>
          <w:color w:val="000000"/>
          <w:sz w:val="24"/>
          <w:szCs w:val="24"/>
        </w:rPr>
        <w:t xml:space="preserve">LGB </w:t>
      </w:r>
      <w:r w:rsidR="00740514">
        <w:rPr>
          <w:rFonts w:ascii="Times New Roman" w:hAnsi="Times New Roman" w:cs="Times New Roman"/>
          <w:i/>
          <w:iCs/>
          <w:color w:val="000000"/>
          <w:sz w:val="24"/>
          <w:szCs w:val="24"/>
        </w:rPr>
        <w:t>“</w:t>
      </w:r>
      <w:r w:rsidRPr="00803E5F">
        <w:rPr>
          <w:rFonts w:ascii="Times New Roman" w:hAnsi="Times New Roman" w:cs="Times New Roman"/>
          <w:i/>
          <w:iCs/>
          <w:color w:val="000000"/>
          <w:sz w:val="24"/>
          <w:szCs w:val="24"/>
        </w:rPr>
        <w:t>Outness</w:t>
      </w:r>
      <w:r w:rsidR="00740514">
        <w:rPr>
          <w:rFonts w:ascii="Times New Roman" w:hAnsi="Times New Roman" w:cs="Times New Roman"/>
          <w:i/>
          <w:iCs/>
          <w:color w:val="000000"/>
          <w:sz w:val="24"/>
          <w:szCs w:val="24"/>
        </w:rPr>
        <w:t>”</w:t>
      </w:r>
      <w:r w:rsidRPr="00803E5F">
        <w:rPr>
          <w:rFonts w:ascii="Times New Roman" w:hAnsi="Times New Roman" w:cs="Times New Roman"/>
          <w:i/>
          <w:iCs/>
          <w:color w:val="000000"/>
          <w:sz w:val="24"/>
          <w:szCs w:val="24"/>
        </w:rPr>
        <w:t xml:space="preserve"> </w:t>
      </w:r>
      <w:r w:rsidR="00320E77">
        <w:rPr>
          <w:rFonts w:ascii="Times New Roman" w:hAnsi="Times New Roman" w:cs="Times New Roman"/>
          <w:i/>
          <w:iCs/>
          <w:color w:val="000000"/>
          <w:sz w:val="24"/>
          <w:szCs w:val="24"/>
        </w:rPr>
        <w:t>A</w:t>
      </w:r>
      <w:r w:rsidR="00320E77" w:rsidRPr="00803E5F">
        <w:rPr>
          <w:rFonts w:ascii="Times New Roman" w:hAnsi="Times New Roman" w:cs="Times New Roman"/>
          <w:i/>
          <w:iCs/>
          <w:color w:val="000000"/>
          <w:sz w:val="24"/>
          <w:szCs w:val="24"/>
        </w:rPr>
        <w:t xml:space="preserve">mong </w:t>
      </w:r>
      <w:r w:rsidR="00320E77">
        <w:rPr>
          <w:rFonts w:ascii="Times New Roman" w:hAnsi="Times New Roman" w:cs="Times New Roman"/>
          <w:i/>
          <w:iCs/>
          <w:color w:val="000000"/>
          <w:sz w:val="24"/>
          <w:szCs w:val="24"/>
        </w:rPr>
        <w:t>S</w:t>
      </w:r>
      <w:r w:rsidR="00320E77" w:rsidRPr="00803E5F">
        <w:rPr>
          <w:rFonts w:ascii="Times New Roman" w:hAnsi="Times New Roman" w:cs="Times New Roman"/>
          <w:i/>
          <w:iCs/>
          <w:color w:val="000000"/>
          <w:sz w:val="24"/>
          <w:szCs w:val="24"/>
        </w:rPr>
        <w:t>tudents</w:t>
      </w:r>
    </w:p>
    <w:p w14:paraId="28AFA16E" w14:textId="326B2C8E" w:rsidR="00E832E6" w:rsidRDefault="003168CA" w:rsidP="00721843">
      <w:pPr>
        <w:rPr>
          <w:rFonts w:ascii="Times New Roman" w:hAnsi="Times New Roman" w:cs="Times New Roman"/>
          <w:i/>
          <w:iCs/>
          <w:color w:val="000000"/>
          <w:sz w:val="24"/>
          <w:szCs w:val="24"/>
        </w:rPr>
      </w:pPr>
      <w:r>
        <w:rPr>
          <w:noProof/>
        </w:rPr>
        <w:drawing>
          <wp:inline distT="0" distB="0" distL="0" distR="0" wp14:anchorId="5499212C" wp14:editId="5AC2BF6C">
            <wp:extent cx="5120640" cy="2903220"/>
            <wp:effectExtent l="0" t="0" r="381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4686AC" w14:textId="55064E0C" w:rsidR="00460E39" w:rsidRDefault="007869CF" w:rsidP="00F75796">
      <w:pPr>
        <w:spacing w:line="480" w:lineRule="auto"/>
        <w:rPr>
          <w:rFonts w:ascii="Times New Roman" w:hAnsi="Times New Roman" w:cs="Times New Roman"/>
          <w:sz w:val="24"/>
          <w:szCs w:val="24"/>
        </w:rPr>
      </w:pPr>
      <w:r>
        <w:rPr>
          <w:rFonts w:ascii="Times New Roman" w:hAnsi="Times New Roman" w:cs="Times New Roman"/>
          <w:sz w:val="24"/>
          <w:szCs w:val="24"/>
        </w:rPr>
        <w:t>The frequency of staff awareness indicate</w:t>
      </w:r>
      <w:r w:rsidR="00F75796">
        <w:rPr>
          <w:rFonts w:ascii="Times New Roman" w:hAnsi="Times New Roman" w:cs="Times New Roman"/>
          <w:sz w:val="24"/>
          <w:szCs w:val="24"/>
        </w:rPr>
        <w:t>s</w:t>
      </w:r>
      <w:r>
        <w:rPr>
          <w:rFonts w:ascii="Times New Roman" w:hAnsi="Times New Roman" w:cs="Times New Roman"/>
          <w:sz w:val="24"/>
          <w:szCs w:val="24"/>
        </w:rPr>
        <w:t xml:space="preserve"> that </w:t>
      </w:r>
      <w:r w:rsidR="00320E77">
        <w:rPr>
          <w:rFonts w:ascii="Times New Roman" w:hAnsi="Times New Roman" w:cs="Times New Roman"/>
          <w:sz w:val="24"/>
          <w:szCs w:val="24"/>
        </w:rPr>
        <w:t xml:space="preserve">approximately </w:t>
      </w:r>
      <w:r w:rsidR="00F677B2">
        <w:rPr>
          <w:rFonts w:ascii="Times New Roman" w:hAnsi="Times New Roman" w:cs="Times New Roman"/>
          <w:sz w:val="24"/>
          <w:szCs w:val="24"/>
        </w:rPr>
        <w:t>2</w:t>
      </w:r>
      <w:r w:rsidR="00740514">
        <w:rPr>
          <w:rFonts w:ascii="Times New Roman" w:hAnsi="Times New Roman" w:cs="Times New Roman"/>
          <w:sz w:val="24"/>
          <w:szCs w:val="24"/>
        </w:rPr>
        <w:t>1</w:t>
      </w:r>
      <w:r w:rsidR="00F677B2">
        <w:rPr>
          <w:rFonts w:ascii="Times New Roman" w:hAnsi="Times New Roman" w:cs="Times New Roman"/>
          <w:sz w:val="24"/>
          <w:szCs w:val="24"/>
        </w:rPr>
        <w:t>% of survey respondents have not shared their sexual orientation status with their colleagues</w:t>
      </w:r>
      <w:r w:rsidR="008F4072">
        <w:rPr>
          <w:rFonts w:ascii="Times New Roman" w:hAnsi="Times New Roman" w:cs="Times New Roman"/>
          <w:sz w:val="24"/>
          <w:szCs w:val="24"/>
        </w:rPr>
        <w:t>,</w:t>
      </w:r>
      <w:r w:rsidR="00F677B2">
        <w:rPr>
          <w:rFonts w:ascii="Times New Roman" w:hAnsi="Times New Roman" w:cs="Times New Roman"/>
          <w:sz w:val="24"/>
          <w:szCs w:val="24"/>
        </w:rPr>
        <w:t xml:space="preserve"> and a similar percentage of survey respondents, 23%, </w:t>
      </w:r>
      <w:r w:rsidR="00320E77">
        <w:rPr>
          <w:rFonts w:ascii="Times New Roman" w:hAnsi="Times New Roman" w:cs="Times New Roman"/>
          <w:sz w:val="24"/>
          <w:szCs w:val="24"/>
        </w:rPr>
        <w:t xml:space="preserve">were </w:t>
      </w:r>
      <w:r w:rsidR="00F677B2">
        <w:rPr>
          <w:rFonts w:ascii="Times New Roman" w:hAnsi="Times New Roman" w:cs="Times New Roman"/>
          <w:sz w:val="24"/>
          <w:szCs w:val="24"/>
        </w:rPr>
        <w:t xml:space="preserve">considered open about their LGB status (Table </w:t>
      </w:r>
      <w:r w:rsidR="008017DD">
        <w:rPr>
          <w:rFonts w:ascii="Times New Roman" w:hAnsi="Times New Roman" w:cs="Times New Roman"/>
          <w:sz w:val="24"/>
          <w:szCs w:val="24"/>
        </w:rPr>
        <w:t>2</w:t>
      </w:r>
      <w:r w:rsidR="006D1D31">
        <w:rPr>
          <w:rFonts w:ascii="Times New Roman" w:hAnsi="Times New Roman" w:cs="Times New Roman"/>
          <w:sz w:val="24"/>
          <w:szCs w:val="24"/>
        </w:rPr>
        <w:t>3</w:t>
      </w:r>
      <w:r w:rsidR="00F677B2">
        <w:rPr>
          <w:rFonts w:ascii="Times New Roman" w:hAnsi="Times New Roman" w:cs="Times New Roman"/>
          <w:sz w:val="24"/>
          <w:szCs w:val="24"/>
        </w:rPr>
        <w:t>). For analys</w:t>
      </w:r>
      <w:r w:rsidR="008F4072">
        <w:rPr>
          <w:rFonts w:ascii="Times New Roman" w:hAnsi="Times New Roman" w:cs="Times New Roman"/>
          <w:sz w:val="24"/>
          <w:szCs w:val="24"/>
        </w:rPr>
        <w:t>i</w:t>
      </w:r>
      <w:r w:rsidR="00F677B2">
        <w:rPr>
          <w:rFonts w:ascii="Times New Roman" w:hAnsi="Times New Roman" w:cs="Times New Roman"/>
          <w:sz w:val="24"/>
          <w:szCs w:val="24"/>
        </w:rPr>
        <w:t xml:space="preserve">s purposes, </w:t>
      </w:r>
      <w:r w:rsidR="0072548D">
        <w:rPr>
          <w:rFonts w:ascii="Times New Roman" w:hAnsi="Times New Roman" w:cs="Times New Roman"/>
          <w:sz w:val="24"/>
          <w:szCs w:val="24"/>
        </w:rPr>
        <w:t xml:space="preserve">LGB survey respondents </w:t>
      </w:r>
      <w:r w:rsidR="00320E77">
        <w:rPr>
          <w:rFonts w:ascii="Times New Roman" w:hAnsi="Times New Roman" w:cs="Times New Roman"/>
          <w:sz w:val="24"/>
          <w:szCs w:val="24"/>
        </w:rPr>
        <w:t xml:space="preserve">who </w:t>
      </w:r>
      <w:r w:rsidR="0072548D">
        <w:rPr>
          <w:rFonts w:ascii="Times New Roman" w:hAnsi="Times New Roman" w:cs="Times New Roman"/>
          <w:sz w:val="24"/>
          <w:szCs w:val="24"/>
        </w:rPr>
        <w:t>shared their</w:t>
      </w:r>
      <w:r w:rsidR="00261CB9">
        <w:rPr>
          <w:rFonts w:ascii="Times New Roman" w:hAnsi="Times New Roman" w:cs="Times New Roman"/>
          <w:sz w:val="24"/>
          <w:szCs w:val="24"/>
        </w:rPr>
        <w:t xml:space="preserve"> LGB status with at least one staff member</w:t>
      </w:r>
      <w:r w:rsidR="0072548D">
        <w:rPr>
          <w:rFonts w:ascii="Times New Roman" w:hAnsi="Times New Roman" w:cs="Times New Roman"/>
          <w:sz w:val="24"/>
          <w:szCs w:val="24"/>
        </w:rPr>
        <w:t xml:space="preserve"> were compared to respondents </w:t>
      </w:r>
      <w:r w:rsidR="00320E77">
        <w:rPr>
          <w:rFonts w:ascii="Times New Roman" w:hAnsi="Times New Roman" w:cs="Times New Roman"/>
          <w:sz w:val="24"/>
          <w:szCs w:val="24"/>
        </w:rPr>
        <w:t xml:space="preserve">who </w:t>
      </w:r>
      <w:r w:rsidR="0072548D">
        <w:rPr>
          <w:rFonts w:ascii="Times New Roman" w:hAnsi="Times New Roman" w:cs="Times New Roman"/>
          <w:sz w:val="24"/>
          <w:szCs w:val="24"/>
        </w:rPr>
        <w:t xml:space="preserve">did not share their status (Table </w:t>
      </w:r>
      <w:r w:rsidR="008017DD">
        <w:rPr>
          <w:rFonts w:ascii="Times New Roman" w:hAnsi="Times New Roman" w:cs="Times New Roman"/>
          <w:sz w:val="24"/>
          <w:szCs w:val="24"/>
        </w:rPr>
        <w:t>2</w:t>
      </w:r>
      <w:r w:rsidR="006D1D31">
        <w:rPr>
          <w:rFonts w:ascii="Times New Roman" w:hAnsi="Times New Roman" w:cs="Times New Roman"/>
          <w:sz w:val="24"/>
          <w:szCs w:val="24"/>
        </w:rPr>
        <w:t>3</w:t>
      </w:r>
      <w:r w:rsidR="0072548D">
        <w:rPr>
          <w:rFonts w:ascii="Times New Roman" w:hAnsi="Times New Roman" w:cs="Times New Roman"/>
          <w:sz w:val="24"/>
          <w:szCs w:val="24"/>
        </w:rPr>
        <w:t>). Seventy</w:t>
      </w:r>
      <w:r w:rsidR="008F4072">
        <w:rPr>
          <w:rFonts w:ascii="Times New Roman" w:hAnsi="Times New Roman" w:cs="Times New Roman"/>
          <w:sz w:val="24"/>
          <w:szCs w:val="24"/>
        </w:rPr>
        <w:t>-</w:t>
      </w:r>
      <w:r w:rsidR="0072548D">
        <w:rPr>
          <w:rFonts w:ascii="Times New Roman" w:hAnsi="Times New Roman" w:cs="Times New Roman"/>
          <w:sz w:val="24"/>
          <w:szCs w:val="24"/>
        </w:rPr>
        <w:t xml:space="preserve">eight percent </w:t>
      </w:r>
      <w:r w:rsidRPr="0020262F">
        <w:rPr>
          <w:rFonts w:ascii="Times New Roman" w:hAnsi="Times New Roman" w:cs="Times New Roman"/>
          <w:sz w:val="24"/>
          <w:szCs w:val="24"/>
        </w:rPr>
        <w:t>of LGB teacher</w:t>
      </w:r>
      <w:r w:rsidR="0072548D">
        <w:rPr>
          <w:rFonts w:ascii="Times New Roman" w:hAnsi="Times New Roman" w:cs="Times New Roman"/>
          <w:sz w:val="24"/>
          <w:szCs w:val="24"/>
        </w:rPr>
        <w:t xml:space="preserve"> respondents</w:t>
      </w:r>
      <w:r w:rsidR="008F4072">
        <w:rPr>
          <w:rFonts w:ascii="Times New Roman" w:hAnsi="Times New Roman" w:cs="Times New Roman"/>
          <w:sz w:val="24"/>
          <w:szCs w:val="24"/>
        </w:rPr>
        <w:t xml:space="preserve"> shared their LGB status with</w:t>
      </w:r>
      <w:r w:rsidRPr="0020262F">
        <w:rPr>
          <w:rFonts w:ascii="Times New Roman" w:hAnsi="Times New Roman" w:cs="Times New Roman"/>
          <w:sz w:val="24"/>
          <w:szCs w:val="24"/>
        </w:rPr>
        <w:t xml:space="preserve"> at least one staff member</w:t>
      </w:r>
      <w:r w:rsidR="008F4072">
        <w:rPr>
          <w:rFonts w:ascii="Times New Roman" w:hAnsi="Times New Roman" w:cs="Times New Roman"/>
          <w:sz w:val="24"/>
          <w:szCs w:val="24"/>
        </w:rPr>
        <w:t xml:space="preserve">, compared </w:t>
      </w:r>
      <w:r w:rsidR="00320E77">
        <w:rPr>
          <w:rFonts w:ascii="Times New Roman" w:hAnsi="Times New Roman" w:cs="Times New Roman"/>
          <w:sz w:val="24"/>
          <w:szCs w:val="24"/>
        </w:rPr>
        <w:t xml:space="preserve">with </w:t>
      </w:r>
      <w:r w:rsidR="008F4072">
        <w:rPr>
          <w:rFonts w:ascii="Times New Roman" w:hAnsi="Times New Roman" w:cs="Times New Roman"/>
          <w:sz w:val="24"/>
          <w:szCs w:val="24"/>
        </w:rPr>
        <w:t>2</w:t>
      </w:r>
      <w:r w:rsidR="00740514">
        <w:rPr>
          <w:rFonts w:ascii="Times New Roman" w:hAnsi="Times New Roman" w:cs="Times New Roman"/>
          <w:sz w:val="24"/>
          <w:szCs w:val="24"/>
        </w:rPr>
        <w:t>1</w:t>
      </w:r>
      <w:r w:rsidR="008F4072">
        <w:rPr>
          <w:rFonts w:ascii="Times New Roman" w:hAnsi="Times New Roman" w:cs="Times New Roman"/>
          <w:sz w:val="24"/>
          <w:szCs w:val="24"/>
        </w:rPr>
        <w:t>.2</w:t>
      </w:r>
      <w:r w:rsidR="00320E77">
        <w:rPr>
          <w:rFonts w:ascii="Times New Roman" w:hAnsi="Times New Roman" w:cs="Times New Roman"/>
          <w:sz w:val="24"/>
          <w:szCs w:val="24"/>
        </w:rPr>
        <w:t>%</w:t>
      </w:r>
      <w:r w:rsidR="008F4072">
        <w:rPr>
          <w:rFonts w:ascii="Times New Roman" w:hAnsi="Times New Roman" w:cs="Times New Roman"/>
          <w:sz w:val="24"/>
          <w:szCs w:val="24"/>
        </w:rPr>
        <w:t xml:space="preserve"> </w:t>
      </w:r>
      <w:r w:rsidR="00320E77">
        <w:rPr>
          <w:rFonts w:ascii="Times New Roman" w:hAnsi="Times New Roman" w:cs="Times New Roman"/>
          <w:sz w:val="24"/>
          <w:szCs w:val="24"/>
        </w:rPr>
        <w:t xml:space="preserve">who </w:t>
      </w:r>
      <w:r w:rsidR="008F4072">
        <w:rPr>
          <w:rFonts w:ascii="Times New Roman" w:hAnsi="Times New Roman" w:cs="Times New Roman"/>
          <w:sz w:val="24"/>
          <w:szCs w:val="24"/>
        </w:rPr>
        <w:t>remained silent about their status</w:t>
      </w:r>
      <w:r w:rsidRPr="0020262F">
        <w:rPr>
          <w:rFonts w:ascii="Times New Roman" w:hAnsi="Times New Roman" w:cs="Times New Roman"/>
          <w:sz w:val="24"/>
          <w:szCs w:val="24"/>
        </w:rPr>
        <w:t xml:space="preserve">. </w:t>
      </w:r>
    </w:p>
    <w:p w14:paraId="79281168" w14:textId="77777777" w:rsidR="00460E39" w:rsidRDefault="00460E39">
      <w:pPr>
        <w:rPr>
          <w:rFonts w:ascii="Times New Roman" w:hAnsi="Times New Roman" w:cs="Times New Roman"/>
          <w:sz w:val="24"/>
          <w:szCs w:val="24"/>
        </w:rPr>
      </w:pPr>
      <w:r>
        <w:rPr>
          <w:rFonts w:ascii="Times New Roman" w:hAnsi="Times New Roman" w:cs="Times New Roman"/>
          <w:sz w:val="24"/>
          <w:szCs w:val="24"/>
        </w:rPr>
        <w:br w:type="page"/>
      </w:r>
    </w:p>
    <w:p w14:paraId="10198FBB" w14:textId="3640D176" w:rsidR="00085E07" w:rsidRPr="00F75796" w:rsidRDefault="00085E07" w:rsidP="00D53F41">
      <w:pPr>
        <w:spacing w:after="0" w:line="240" w:lineRule="auto"/>
        <w:rPr>
          <w:rFonts w:ascii="Times New Roman" w:hAnsi="Times New Roman" w:cs="Times New Roman"/>
          <w:i/>
          <w:iCs/>
          <w:sz w:val="24"/>
          <w:szCs w:val="24"/>
        </w:rPr>
      </w:pPr>
      <w:r w:rsidRPr="00F75796">
        <w:rPr>
          <w:rFonts w:ascii="Times New Roman" w:hAnsi="Times New Roman" w:cs="Times New Roman"/>
          <w:b/>
          <w:bCs/>
          <w:sz w:val="24"/>
          <w:szCs w:val="24"/>
        </w:rPr>
        <w:lastRenderedPageBreak/>
        <w:t xml:space="preserve">Table </w:t>
      </w:r>
      <w:r w:rsidR="004160AB">
        <w:rPr>
          <w:rFonts w:ascii="Times New Roman" w:hAnsi="Times New Roman" w:cs="Times New Roman"/>
          <w:b/>
          <w:bCs/>
          <w:sz w:val="24"/>
          <w:szCs w:val="24"/>
        </w:rPr>
        <w:t>2</w:t>
      </w:r>
      <w:r w:rsidR="006D1D31">
        <w:rPr>
          <w:rFonts w:ascii="Times New Roman" w:hAnsi="Times New Roman" w:cs="Times New Roman"/>
          <w:b/>
          <w:bCs/>
          <w:sz w:val="24"/>
          <w:szCs w:val="24"/>
        </w:rPr>
        <w:t>3</w:t>
      </w:r>
      <w:r w:rsidR="00647E18">
        <w:rPr>
          <w:rFonts w:ascii="Times New Roman" w:hAnsi="Times New Roman" w:cs="Times New Roman"/>
          <w:b/>
          <w:bCs/>
          <w:sz w:val="24"/>
          <w:szCs w:val="24"/>
        </w:rPr>
        <w:t xml:space="preserve">. </w:t>
      </w:r>
      <w:r w:rsidR="00647E18" w:rsidRPr="00572416">
        <w:rPr>
          <w:rFonts w:ascii="Times New Roman" w:hAnsi="Times New Roman" w:cs="Times New Roman"/>
          <w:b/>
          <w:bCs/>
          <w:i/>
          <w:iCs/>
          <w:sz w:val="24"/>
          <w:szCs w:val="24"/>
        </w:rPr>
        <w:t>LGB</w:t>
      </w:r>
      <w:r w:rsidRPr="00572416">
        <w:rPr>
          <w:rFonts w:ascii="Times New Roman" w:hAnsi="Times New Roman" w:cs="Times New Roman"/>
          <w:b/>
          <w:bCs/>
          <w:i/>
          <w:iCs/>
          <w:sz w:val="24"/>
          <w:szCs w:val="24"/>
        </w:rPr>
        <w:t xml:space="preserve"> Awareness</w:t>
      </w:r>
      <w:r w:rsidRPr="00F75796">
        <w:rPr>
          <w:rFonts w:ascii="Times New Roman" w:hAnsi="Times New Roman" w:cs="Times New Roman"/>
          <w:i/>
          <w:i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1800"/>
        <w:gridCol w:w="2060"/>
      </w:tblGrid>
      <w:tr w:rsidR="00085E07" w:rsidRPr="004C600B" w14:paraId="399968FD" w14:textId="77777777" w:rsidTr="008017DD">
        <w:tc>
          <w:tcPr>
            <w:tcW w:w="5490" w:type="dxa"/>
            <w:tcBorders>
              <w:top w:val="single" w:sz="4" w:space="0" w:color="auto"/>
            </w:tcBorders>
          </w:tcPr>
          <w:p w14:paraId="3FABBAF2" w14:textId="77777777" w:rsidR="00085E07" w:rsidRPr="004C600B" w:rsidRDefault="00085E07" w:rsidP="00667868">
            <w:pPr>
              <w:spacing w:line="360" w:lineRule="auto"/>
              <w:rPr>
                <w:rFonts w:ascii="Times New Roman" w:hAnsi="Times New Roman" w:cs="Times New Roman"/>
                <w:sz w:val="24"/>
                <w:szCs w:val="24"/>
              </w:rPr>
            </w:pPr>
          </w:p>
        </w:tc>
        <w:tc>
          <w:tcPr>
            <w:tcW w:w="1800" w:type="dxa"/>
            <w:tcBorders>
              <w:top w:val="single" w:sz="4" w:space="0" w:color="auto"/>
            </w:tcBorders>
            <w:vAlign w:val="center"/>
          </w:tcPr>
          <w:p w14:paraId="3A2FB0BA" w14:textId="77777777"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Frequency</w:t>
            </w:r>
          </w:p>
        </w:tc>
        <w:tc>
          <w:tcPr>
            <w:tcW w:w="2060" w:type="dxa"/>
            <w:tcBorders>
              <w:top w:val="single" w:sz="4" w:space="0" w:color="auto"/>
            </w:tcBorders>
            <w:vAlign w:val="center"/>
          </w:tcPr>
          <w:p w14:paraId="529BAF1A" w14:textId="77777777"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Percent</w:t>
            </w:r>
          </w:p>
        </w:tc>
      </w:tr>
      <w:tr w:rsidR="00A47314" w:rsidRPr="004C600B" w14:paraId="4A5EC077" w14:textId="77777777" w:rsidTr="004C600B">
        <w:tc>
          <w:tcPr>
            <w:tcW w:w="5490" w:type="dxa"/>
          </w:tcPr>
          <w:p w14:paraId="279C937D" w14:textId="56CF49E2" w:rsidR="00A47314" w:rsidRPr="004C600B" w:rsidRDefault="00A47314" w:rsidP="00667868">
            <w:pPr>
              <w:spacing w:line="360" w:lineRule="auto"/>
              <w:rPr>
                <w:rFonts w:ascii="Times New Roman" w:hAnsi="Times New Roman" w:cs="Times New Roman"/>
                <w:sz w:val="24"/>
                <w:szCs w:val="24"/>
              </w:rPr>
            </w:pPr>
            <w:r w:rsidRPr="004C600B">
              <w:rPr>
                <w:rFonts w:ascii="Times New Roman" w:hAnsi="Times New Roman" w:cs="Times New Roman"/>
                <w:sz w:val="24"/>
                <w:szCs w:val="24"/>
              </w:rPr>
              <w:t>Staff</w:t>
            </w:r>
          </w:p>
        </w:tc>
        <w:tc>
          <w:tcPr>
            <w:tcW w:w="1800" w:type="dxa"/>
            <w:vAlign w:val="center"/>
          </w:tcPr>
          <w:p w14:paraId="3CD2DBCE" w14:textId="77777777" w:rsidR="00A47314" w:rsidRPr="004C600B" w:rsidRDefault="00A47314" w:rsidP="00667868">
            <w:pPr>
              <w:spacing w:line="360" w:lineRule="auto"/>
              <w:jc w:val="center"/>
              <w:rPr>
                <w:rFonts w:ascii="Times New Roman" w:hAnsi="Times New Roman" w:cs="Times New Roman"/>
                <w:sz w:val="24"/>
                <w:szCs w:val="24"/>
              </w:rPr>
            </w:pPr>
          </w:p>
        </w:tc>
        <w:tc>
          <w:tcPr>
            <w:tcW w:w="2060" w:type="dxa"/>
            <w:vAlign w:val="center"/>
          </w:tcPr>
          <w:p w14:paraId="00474CED" w14:textId="77777777" w:rsidR="00A47314" w:rsidRPr="004C600B" w:rsidRDefault="00A47314" w:rsidP="00667868">
            <w:pPr>
              <w:spacing w:line="360" w:lineRule="auto"/>
              <w:jc w:val="center"/>
              <w:rPr>
                <w:rFonts w:ascii="Times New Roman" w:hAnsi="Times New Roman" w:cs="Times New Roman"/>
                <w:sz w:val="24"/>
                <w:szCs w:val="24"/>
              </w:rPr>
            </w:pPr>
          </w:p>
        </w:tc>
      </w:tr>
      <w:tr w:rsidR="00085E07" w:rsidRPr="004C600B" w14:paraId="749AC419" w14:textId="77777777" w:rsidTr="004C600B">
        <w:tc>
          <w:tcPr>
            <w:tcW w:w="5490" w:type="dxa"/>
          </w:tcPr>
          <w:p w14:paraId="4D5D8501" w14:textId="77777777" w:rsidR="00085E07" w:rsidRPr="004C600B" w:rsidRDefault="00085E07"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 xml:space="preserve">No Staff </w:t>
            </w:r>
          </w:p>
        </w:tc>
        <w:tc>
          <w:tcPr>
            <w:tcW w:w="1800" w:type="dxa"/>
            <w:vAlign w:val="center"/>
          </w:tcPr>
          <w:p w14:paraId="17C46210" w14:textId="77777777"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24</w:t>
            </w:r>
          </w:p>
        </w:tc>
        <w:tc>
          <w:tcPr>
            <w:tcW w:w="2060" w:type="dxa"/>
            <w:vAlign w:val="center"/>
          </w:tcPr>
          <w:p w14:paraId="63F2CC76" w14:textId="186E10FC"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w:t>
            </w:r>
            <w:r w:rsidR="00740514" w:rsidRPr="004C600B">
              <w:rPr>
                <w:rFonts w:ascii="Times New Roman" w:hAnsi="Times New Roman" w:cs="Times New Roman"/>
                <w:sz w:val="24"/>
                <w:szCs w:val="24"/>
              </w:rPr>
              <w:t>1</w:t>
            </w:r>
            <w:r w:rsidRPr="004C600B">
              <w:rPr>
                <w:rFonts w:ascii="Times New Roman" w:hAnsi="Times New Roman" w:cs="Times New Roman"/>
                <w:sz w:val="24"/>
                <w:szCs w:val="24"/>
              </w:rPr>
              <w:t>.2</w:t>
            </w:r>
          </w:p>
        </w:tc>
      </w:tr>
      <w:tr w:rsidR="00085E07" w:rsidRPr="004C600B" w14:paraId="3B8362EA" w14:textId="77777777" w:rsidTr="004C600B">
        <w:tc>
          <w:tcPr>
            <w:tcW w:w="5490" w:type="dxa"/>
          </w:tcPr>
          <w:p w14:paraId="7061EF3C" w14:textId="77777777" w:rsidR="00085E07" w:rsidRPr="004C600B" w:rsidRDefault="00085E07"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One staff member</w:t>
            </w:r>
          </w:p>
        </w:tc>
        <w:tc>
          <w:tcPr>
            <w:tcW w:w="1800" w:type="dxa"/>
            <w:vAlign w:val="center"/>
          </w:tcPr>
          <w:p w14:paraId="7823D03F" w14:textId="5E5AF3E8" w:rsidR="00085E07" w:rsidRPr="004C600B" w:rsidRDefault="007405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1</w:t>
            </w:r>
            <w:r w:rsidR="00085E07" w:rsidRPr="004C600B">
              <w:rPr>
                <w:rFonts w:ascii="Times New Roman" w:hAnsi="Times New Roman" w:cs="Times New Roman"/>
                <w:sz w:val="24"/>
                <w:szCs w:val="24"/>
              </w:rPr>
              <w:t>2</w:t>
            </w:r>
          </w:p>
        </w:tc>
        <w:tc>
          <w:tcPr>
            <w:tcW w:w="2060" w:type="dxa"/>
            <w:vAlign w:val="center"/>
          </w:tcPr>
          <w:p w14:paraId="10F9000B" w14:textId="14990853" w:rsidR="00085E07" w:rsidRPr="004C600B" w:rsidRDefault="007405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1</w:t>
            </w:r>
            <w:r w:rsidR="00085E07" w:rsidRPr="004C600B">
              <w:rPr>
                <w:rFonts w:ascii="Times New Roman" w:hAnsi="Times New Roman" w:cs="Times New Roman"/>
                <w:sz w:val="24"/>
                <w:szCs w:val="24"/>
              </w:rPr>
              <w:t>0.6</w:t>
            </w:r>
          </w:p>
        </w:tc>
      </w:tr>
      <w:tr w:rsidR="00085E07" w:rsidRPr="004C600B" w14:paraId="165A0A21" w14:textId="77777777" w:rsidTr="004C600B">
        <w:tc>
          <w:tcPr>
            <w:tcW w:w="5490" w:type="dxa"/>
          </w:tcPr>
          <w:p w14:paraId="3A767856" w14:textId="519621E3" w:rsidR="00085E07" w:rsidRPr="004C600B" w:rsidRDefault="00085E07"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 xml:space="preserve">Two to </w:t>
            </w:r>
            <w:r w:rsidR="00320E77" w:rsidRPr="004C600B">
              <w:rPr>
                <w:rFonts w:ascii="Times New Roman" w:hAnsi="Times New Roman" w:cs="Times New Roman"/>
                <w:sz w:val="24"/>
                <w:szCs w:val="24"/>
              </w:rPr>
              <w:t xml:space="preserve">five </w:t>
            </w:r>
            <w:r w:rsidRPr="004C600B">
              <w:rPr>
                <w:rFonts w:ascii="Times New Roman" w:hAnsi="Times New Roman" w:cs="Times New Roman"/>
                <w:sz w:val="24"/>
                <w:szCs w:val="24"/>
              </w:rPr>
              <w:t>staff members</w:t>
            </w:r>
          </w:p>
        </w:tc>
        <w:tc>
          <w:tcPr>
            <w:tcW w:w="1800" w:type="dxa"/>
            <w:vAlign w:val="center"/>
          </w:tcPr>
          <w:p w14:paraId="6DF34019" w14:textId="77777777"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36</w:t>
            </w:r>
          </w:p>
        </w:tc>
        <w:tc>
          <w:tcPr>
            <w:tcW w:w="2060" w:type="dxa"/>
            <w:vAlign w:val="center"/>
          </w:tcPr>
          <w:p w14:paraId="27EEFC84" w14:textId="4F50FC99"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3</w:t>
            </w:r>
            <w:r w:rsidR="00740514" w:rsidRPr="004C600B">
              <w:rPr>
                <w:rFonts w:ascii="Times New Roman" w:hAnsi="Times New Roman" w:cs="Times New Roman"/>
                <w:sz w:val="24"/>
                <w:szCs w:val="24"/>
              </w:rPr>
              <w:t>1</w:t>
            </w:r>
            <w:r w:rsidRPr="004C600B">
              <w:rPr>
                <w:rFonts w:ascii="Times New Roman" w:hAnsi="Times New Roman" w:cs="Times New Roman"/>
                <w:sz w:val="24"/>
                <w:szCs w:val="24"/>
              </w:rPr>
              <w:t>.9</w:t>
            </w:r>
          </w:p>
        </w:tc>
      </w:tr>
      <w:tr w:rsidR="00085E07" w:rsidRPr="004C600B" w14:paraId="7C2FEAC8" w14:textId="77777777" w:rsidTr="004C600B">
        <w:tc>
          <w:tcPr>
            <w:tcW w:w="5490" w:type="dxa"/>
          </w:tcPr>
          <w:p w14:paraId="174353FB" w14:textId="001B0342" w:rsidR="00085E07" w:rsidRPr="004C600B" w:rsidRDefault="00085E07"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 xml:space="preserve">Six to </w:t>
            </w:r>
            <w:r w:rsidR="00320E77" w:rsidRPr="004C600B">
              <w:rPr>
                <w:rFonts w:ascii="Times New Roman" w:hAnsi="Times New Roman" w:cs="Times New Roman"/>
                <w:sz w:val="24"/>
                <w:szCs w:val="24"/>
              </w:rPr>
              <w:t>t</w:t>
            </w:r>
            <w:r w:rsidRPr="004C600B">
              <w:rPr>
                <w:rFonts w:ascii="Times New Roman" w:hAnsi="Times New Roman" w:cs="Times New Roman"/>
                <w:sz w:val="24"/>
                <w:szCs w:val="24"/>
              </w:rPr>
              <w:t>en staff members</w:t>
            </w:r>
          </w:p>
        </w:tc>
        <w:tc>
          <w:tcPr>
            <w:tcW w:w="1800" w:type="dxa"/>
            <w:vAlign w:val="center"/>
          </w:tcPr>
          <w:p w14:paraId="0CF97C4F" w14:textId="5AC10DFC" w:rsidR="00085E07" w:rsidRPr="004C600B" w:rsidRDefault="007405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1</w:t>
            </w:r>
            <w:r w:rsidR="00085E07" w:rsidRPr="004C600B">
              <w:rPr>
                <w:rFonts w:ascii="Times New Roman" w:hAnsi="Times New Roman" w:cs="Times New Roman"/>
                <w:sz w:val="24"/>
                <w:szCs w:val="24"/>
              </w:rPr>
              <w:t>5</w:t>
            </w:r>
          </w:p>
        </w:tc>
        <w:tc>
          <w:tcPr>
            <w:tcW w:w="2060" w:type="dxa"/>
            <w:vAlign w:val="center"/>
          </w:tcPr>
          <w:p w14:paraId="5A22980C" w14:textId="7B32630C" w:rsidR="00085E07" w:rsidRPr="004C600B" w:rsidRDefault="007405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1</w:t>
            </w:r>
            <w:r w:rsidR="00085E07" w:rsidRPr="004C600B">
              <w:rPr>
                <w:rFonts w:ascii="Times New Roman" w:hAnsi="Times New Roman" w:cs="Times New Roman"/>
                <w:sz w:val="24"/>
                <w:szCs w:val="24"/>
              </w:rPr>
              <w:t>3.3</w:t>
            </w:r>
          </w:p>
        </w:tc>
      </w:tr>
      <w:tr w:rsidR="00085E07" w:rsidRPr="004C600B" w14:paraId="23C9651C" w14:textId="77777777" w:rsidTr="004C600B">
        <w:tc>
          <w:tcPr>
            <w:tcW w:w="5490" w:type="dxa"/>
          </w:tcPr>
          <w:p w14:paraId="554F0679" w14:textId="77777777" w:rsidR="00085E07" w:rsidRPr="004C600B" w:rsidRDefault="00085E07"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More than ten staff members</w:t>
            </w:r>
          </w:p>
        </w:tc>
        <w:tc>
          <w:tcPr>
            <w:tcW w:w="1800" w:type="dxa"/>
            <w:vAlign w:val="center"/>
          </w:tcPr>
          <w:p w14:paraId="53B827B2" w14:textId="77777777"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26</w:t>
            </w:r>
          </w:p>
        </w:tc>
        <w:tc>
          <w:tcPr>
            <w:tcW w:w="2060" w:type="dxa"/>
            <w:vAlign w:val="center"/>
          </w:tcPr>
          <w:p w14:paraId="5AD7CC67" w14:textId="77777777" w:rsidR="00085E07" w:rsidRPr="004C600B" w:rsidRDefault="00085E07"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23</w:t>
            </w:r>
          </w:p>
        </w:tc>
      </w:tr>
      <w:tr w:rsidR="00647E18" w:rsidRPr="004C600B" w14:paraId="24A8D168" w14:textId="77777777" w:rsidTr="004C600B">
        <w:tc>
          <w:tcPr>
            <w:tcW w:w="5490" w:type="dxa"/>
          </w:tcPr>
          <w:p w14:paraId="165E042A" w14:textId="73E5C11C" w:rsidR="00647E18" w:rsidRPr="004C600B" w:rsidRDefault="00647E18" w:rsidP="00667868">
            <w:pPr>
              <w:spacing w:line="360" w:lineRule="auto"/>
              <w:rPr>
                <w:rFonts w:ascii="Times New Roman" w:hAnsi="Times New Roman" w:cs="Times New Roman"/>
                <w:sz w:val="24"/>
                <w:szCs w:val="24"/>
              </w:rPr>
            </w:pPr>
            <w:r w:rsidRPr="004C600B">
              <w:rPr>
                <w:rFonts w:ascii="Times New Roman" w:hAnsi="Times New Roman" w:cs="Times New Roman"/>
                <w:sz w:val="24"/>
                <w:szCs w:val="24"/>
              </w:rPr>
              <w:t>Comparisons</w:t>
            </w:r>
          </w:p>
        </w:tc>
        <w:tc>
          <w:tcPr>
            <w:tcW w:w="1800" w:type="dxa"/>
            <w:vAlign w:val="center"/>
          </w:tcPr>
          <w:p w14:paraId="2FD26F5D" w14:textId="77777777" w:rsidR="00647E18" w:rsidRPr="004C600B" w:rsidRDefault="00647E18" w:rsidP="00667868">
            <w:pPr>
              <w:spacing w:line="360" w:lineRule="auto"/>
              <w:jc w:val="center"/>
              <w:rPr>
                <w:rFonts w:ascii="Times New Roman" w:hAnsi="Times New Roman" w:cs="Times New Roman"/>
                <w:sz w:val="24"/>
                <w:szCs w:val="24"/>
              </w:rPr>
            </w:pPr>
          </w:p>
        </w:tc>
        <w:tc>
          <w:tcPr>
            <w:tcW w:w="2060" w:type="dxa"/>
            <w:vAlign w:val="center"/>
          </w:tcPr>
          <w:p w14:paraId="37070DCA" w14:textId="77777777" w:rsidR="00647E18" w:rsidRPr="004C600B" w:rsidRDefault="00647E18" w:rsidP="00667868">
            <w:pPr>
              <w:spacing w:line="360" w:lineRule="auto"/>
              <w:jc w:val="center"/>
              <w:rPr>
                <w:rFonts w:ascii="Times New Roman" w:hAnsi="Times New Roman" w:cs="Times New Roman"/>
                <w:sz w:val="24"/>
                <w:szCs w:val="24"/>
              </w:rPr>
            </w:pPr>
          </w:p>
        </w:tc>
      </w:tr>
      <w:tr w:rsidR="00647E18" w:rsidRPr="004C600B" w14:paraId="41466BAE" w14:textId="77777777" w:rsidTr="004C600B">
        <w:tc>
          <w:tcPr>
            <w:tcW w:w="5490" w:type="dxa"/>
          </w:tcPr>
          <w:p w14:paraId="77B21EA2" w14:textId="6A31170C" w:rsidR="00647E18" w:rsidRPr="004C600B" w:rsidRDefault="00647E18"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At least one staff member knows (compared to none)</w:t>
            </w:r>
          </w:p>
        </w:tc>
        <w:tc>
          <w:tcPr>
            <w:tcW w:w="1800" w:type="dxa"/>
            <w:vAlign w:val="center"/>
          </w:tcPr>
          <w:p w14:paraId="074E1275" w14:textId="377239C4" w:rsidR="00647E18" w:rsidRPr="004C600B" w:rsidRDefault="00647E18" w:rsidP="00667868">
            <w:pPr>
              <w:spacing w:line="360" w:lineRule="auto"/>
              <w:ind w:left="342"/>
              <w:jc w:val="center"/>
              <w:rPr>
                <w:rFonts w:ascii="Times New Roman" w:hAnsi="Times New Roman" w:cs="Times New Roman"/>
                <w:sz w:val="24"/>
                <w:szCs w:val="24"/>
              </w:rPr>
            </w:pPr>
            <w:r w:rsidRPr="004C600B">
              <w:rPr>
                <w:rFonts w:ascii="Times New Roman" w:hAnsi="Times New Roman" w:cs="Times New Roman"/>
                <w:sz w:val="24"/>
                <w:szCs w:val="24"/>
              </w:rPr>
              <w:t>89</w:t>
            </w:r>
          </w:p>
        </w:tc>
        <w:tc>
          <w:tcPr>
            <w:tcW w:w="2060" w:type="dxa"/>
            <w:vAlign w:val="center"/>
          </w:tcPr>
          <w:p w14:paraId="341EDD8F" w14:textId="77777777" w:rsidR="00647E18" w:rsidRPr="004C600B" w:rsidRDefault="00647E18" w:rsidP="00667868">
            <w:pPr>
              <w:spacing w:line="360" w:lineRule="auto"/>
              <w:ind w:left="342"/>
              <w:jc w:val="center"/>
              <w:rPr>
                <w:rFonts w:ascii="Times New Roman" w:hAnsi="Times New Roman" w:cs="Times New Roman"/>
                <w:sz w:val="24"/>
                <w:szCs w:val="24"/>
              </w:rPr>
            </w:pPr>
            <w:r w:rsidRPr="004C600B">
              <w:rPr>
                <w:rFonts w:ascii="Times New Roman" w:hAnsi="Times New Roman" w:cs="Times New Roman"/>
                <w:sz w:val="24"/>
                <w:szCs w:val="24"/>
              </w:rPr>
              <w:t>78.8</w:t>
            </w:r>
          </w:p>
          <w:p w14:paraId="5926D1AB" w14:textId="77777777" w:rsidR="00647E18" w:rsidRPr="004C600B" w:rsidRDefault="00647E18" w:rsidP="00667868">
            <w:pPr>
              <w:spacing w:line="360" w:lineRule="auto"/>
              <w:ind w:left="342"/>
              <w:jc w:val="center"/>
              <w:rPr>
                <w:rFonts w:ascii="Times New Roman" w:hAnsi="Times New Roman" w:cs="Times New Roman"/>
                <w:sz w:val="24"/>
                <w:szCs w:val="24"/>
              </w:rPr>
            </w:pPr>
          </w:p>
        </w:tc>
      </w:tr>
      <w:tr w:rsidR="00647E18" w:rsidRPr="004C600B" w14:paraId="4134F4D9" w14:textId="77777777" w:rsidTr="004C600B">
        <w:tc>
          <w:tcPr>
            <w:tcW w:w="5490" w:type="dxa"/>
          </w:tcPr>
          <w:p w14:paraId="4EFA426A" w14:textId="519EF19A" w:rsidR="00647E18" w:rsidRPr="004C600B" w:rsidRDefault="00647E18"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More than 10 staff members know (compared to fewer than 10)</w:t>
            </w:r>
          </w:p>
        </w:tc>
        <w:tc>
          <w:tcPr>
            <w:tcW w:w="1800" w:type="dxa"/>
            <w:vAlign w:val="center"/>
          </w:tcPr>
          <w:p w14:paraId="71D2C208" w14:textId="59A77098" w:rsidR="00647E18" w:rsidRPr="004C600B" w:rsidRDefault="00647E18" w:rsidP="00667868">
            <w:pPr>
              <w:spacing w:line="360" w:lineRule="auto"/>
              <w:ind w:left="342"/>
              <w:jc w:val="center"/>
              <w:rPr>
                <w:rFonts w:ascii="Times New Roman" w:hAnsi="Times New Roman" w:cs="Times New Roman"/>
                <w:sz w:val="24"/>
                <w:szCs w:val="24"/>
              </w:rPr>
            </w:pPr>
            <w:r w:rsidRPr="004C600B">
              <w:rPr>
                <w:rFonts w:ascii="Times New Roman" w:hAnsi="Times New Roman" w:cs="Times New Roman"/>
                <w:sz w:val="24"/>
                <w:szCs w:val="24"/>
              </w:rPr>
              <w:t>26</w:t>
            </w:r>
          </w:p>
        </w:tc>
        <w:tc>
          <w:tcPr>
            <w:tcW w:w="2060" w:type="dxa"/>
            <w:vAlign w:val="center"/>
          </w:tcPr>
          <w:p w14:paraId="3D6AB1D4" w14:textId="07975449" w:rsidR="00647E18" w:rsidRPr="004C600B" w:rsidRDefault="00647E18" w:rsidP="00667868">
            <w:pPr>
              <w:spacing w:line="360" w:lineRule="auto"/>
              <w:ind w:left="342"/>
              <w:jc w:val="center"/>
              <w:rPr>
                <w:rFonts w:ascii="Times New Roman" w:hAnsi="Times New Roman" w:cs="Times New Roman"/>
                <w:sz w:val="24"/>
                <w:szCs w:val="24"/>
              </w:rPr>
            </w:pPr>
            <w:r w:rsidRPr="004C600B">
              <w:rPr>
                <w:rFonts w:ascii="Times New Roman" w:hAnsi="Times New Roman" w:cs="Times New Roman"/>
                <w:sz w:val="24"/>
                <w:szCs w:val="24"/>
              </w:rPr>
              <w:t>23</w:t>
            </w:r>
          </w:p>
        </w:tc>
      </w:tr>
      <w:tr w:rsidR="00A47314" w:rsidRPr="004C600B" w14:paraId="48A6A803" w14:textId="77777777" w:rsidTr="004C600B">
        <w:tc>
          <w:tcPr>
            <w:tcW w:w="5490" w:type="dxa"/>
          </w:tcPr>
          <w:p w14:paraId="09EC831A" w14:textId="073AEC7A" w:rsidR="00A47314" w:rsidRPr="004C600B" w:rsidRDefault="00A47314" w:rsidP="00667868">
            <w:pPr>
              <w:spacing w:line="360" w:lineRule="auto"/>
              <w:rPr>
                <w:rFonts w:ascii="Times New Roman" w:hAnsi="Times New Roman" w:cs="Times New Roman"/>
                <w:sz w:val="24"/>
                <w:szCs w:val="24"/>
              </w:rPr>
            </w:pPr>
            <w:r w:rsidRPr="004C600B">
              <w:rPr>
                <w:rFonts w:ascii="Times New Roman" w:hAnsi="Times New Roman" w:cs="Times New Roman"/>
                <w:sz w:val="24"/>
                <w:szCs w:val="24"/>
              </w:rPr>
              <w:t>Students</w:t>
            </w:r>
          </w:p>
        </w:tc>
        <w:tc>
          <w:tcPr>
            <w:tcW w:w="1800" w:type="dxa"/>
            <w:vAlign w:val="center"/>
          </w:tcPr>
          <w:p w14:paraId="516E2DF9" w14:textId="77777777" w:rsidR="00A47314" w:rsidRPr="004C600B" w:rsidRDefault="00A47314" w:rsidP="00667868">
            <w:pPr>
              <w:spacing w:line="360" w:lineRule="auto"/>
              <w:jc w:val="center"/>
              <w:rPr>
                <w:rFonts w:ascii="Times New Roman" w:hAnsi="Times New Roman" w:cs="Times New Roman"/>
                <w:sz w:val="24"/>
                <w:szCs w:val="24"/>
              </w:rPr>
            </w:pPr>
          </w:p>
        </w:tc>
        <w:tc>
          <w:tcPr>
            <w:tcW w:w="2060" w:type="dxa"/>
            <w:vAlign w:val="center"/>
          </w:tcPr>
          <w:p w14:paraId="0AE685C6" w14:textId="77777777" w:rsidR="00A47314" w:rsidRPr="004C600B" w:rsidRDefault="00A47314" w:rsidP="00667868">
            <w:pPr>
              <w:spacing w:line="360" w:lineRule="auto"/>
              <w:jc w:val="center"/>
              <w:rPr>
                <w:rFonts w:ascii="Times New Roman" w:hAnsi="Times New Roman" w:cs="Times New Roman"/>
                <w:sz w:val="24"/>
                <w:szCs w:val="24"/>
              </w:rPr>
            </w:pPr>
          </w:p>
        </w:tc>
      </w:tr>
      <w:tr w:rsidR="00A47314" w:rsidRPr="004C600B" w14:paraId="47B4F057"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4D583AD3" w14:textId="77777777"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No students</w:t>
            </w:r>
          </w:p>
        </w:tc>
        <w:tc>
          <w:tcPr>
            <w:tcW w:w="1800" w:type="dxa"/>
            <w:tcBorders>
              <w:top w:val="nil"/>
              <w:left w:val="nil"/>
              <w:bottom w:val="nil"/>
              <w:right w:val="nil"/>
            </w:tcBorders>
          </w:tcPr>
          <w:p w14:paraId="4CD597D4"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69</w:t>
            </w:r>
          </w:p>
        </w:tc>
        <w:tc>
          <w:tcPr>
            <w:tcW w:w="2060" w:type="dxa"/>
            <w:tcBorders>
              <w:top w:val="nil"/>
              <w:left w:val="nil"/>
              <w:bottom w:val="nil"/>
              <w:right w:val="nil"/>
            </w:tcBorders>
          </w:tcPr>
          <w:p w14:paraId="392E7E6D"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61.1</w:t>
            </w:r>
          </w:p>
        </w:tc>
      </w:tr>
      <w:tr w:rsidR="00A47314" w:rsidRPr="004C600B" w14:paraId="1D178A0C"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03752428" w14:textId="77777777"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One student</w:t>
            </w:r>
          </w:p>
        </w:tc>
        <w:tc>
          <w:tcPr>
            <w:tcW w:w="1800" w:type="dxa"/>
            <w:tcBorders>
              <w:top w:val="nil"/>
              <w:left w:val="nil"/>
              <w:bottom w:val="nil"/>
              <w:right w:val="nil"/>
            </w:tcBorders>
          </w:tcPr>
          <w:p w14:paraId="3FF8D13F"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0</w:t>
            </w:r>
          </w:p>
        </w:tc>
        <w:tc>
          <w:tcPr>
            <w:tcW w:w="2060" w:type="dxa"/>
            <w:tcBorders>
              <w:top w:val="nil"/>
              <w:left w:val="nil"/>
              <w:bottom w:val="nil"/>
              <w:right w:val="nil"/>
            </w:tcBorders>
          </w:tcPr>
          <w:p w14:paraId="47803900"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0</w:t>
            </w:r>
          </w:p>
        </w:tc>
      </w:tr>
      <w:tr w:rsidR="00A47314" w:rsidRPr="004C600B" w14:paraId="2132959D"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2B17A80E" w14:textId="77777777"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Two to five students</w:t>
            </w:r>
          </w:p>
        </w:tc>
        <w:tc>
          <w:tcPr>
            <w:tcW w:w="1800" w:type="dxa"/>
            <w:tcBorders>
              <w:top w:val="nil"/>
              <w:left w:val="nil"/>
              <w:bottom w:val="nil"/>
              <w:right w:val="nil"/>
            </w:tcBorders>
          </w:tcPr>
          <w:p w14:paraId="4596F5AE"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11</w:t>
            </w:r>
          </w:p>
        </w:tc>
        <w:tc>
          <w:tcPr>
            <w:tcW w:w="2060" w:type="dxa"/>
            <w:tcBorders>
              <w:top w:val="nil"/>
              <w:left w:val="nil"/>
              <w:bottom w:val="nil"/>
              <w:right w:val="nil"/>
            </w:tcBorders>
          </w:tcPr>
          <w:p w14:paraId="4B5BF0D2"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9.7</w:t>
            </w:r>
          </w:p>
        </w:tc>
      </w:tr>
      <w:tr w:rsidR="00A47314" w:rsidRPr="004C600B" w14:paraId="34E68E94"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2CA25C09" w14:textId="77777777"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Six to ten students</w:t>
            </w:r>
          </w:p>
        </w:tc>
        <w:tc>
          <w:tcPr>
            <w:tcW w:w="1800" w:type="dxa"/>
            <w:tcBorders>
              <w:top w:val="nil"/>
              <w:left w:val="nil"/>
              <w:bottom w:val="nil"/>
              <w:right w:val="nil"/>
            </w:tcBorders>
          </w:tcPr>
          <w:p w14:paraId="6BB1A15B"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3</w:t>
            </w:r>
          </w:p>
        </w:tc>
        <w:tc>
          <w:tcPr>
            <w:tcW w:w="2060" w:type="dxa"/>
            <w:tcBorders>
              <w:top w:val="nil"/>
              <w:left w:val="nil"/>
              <w:bottom w:val="nil"/>
              <w:right w:val="nil"/>
            </w:tcBorders>
          </w:tcPr>
          <w:p w14:paraId="188802F7"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2.7</w:t>
            </w:r>
          </w:p>
        </w:tc>
      </w:tr>
      <w:tr w:rsidR="00A47314" w:rsidRPr="004C600B" w14:paraId="676CD69D"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0BF89D3C" w14:textId="77777777"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More than ten students</w:t>
            </w:r>
          </w:p>
        </w:tc>
        <w:tc>
          <w:tcPr>
            <w:tcW w:w="1800" w:type="dxa"/>
            <w:tcBorders>
              <w:top w:val="nil"/>
              <w:left w:val="nil"/>
              <w:bottom w:val="nil"/>
              <w:right w:val="nil"/>
            </w:tcBorders>
          </w:tcPr>
          <w:p w14:paraId="5BB4B5A0"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30</w:t>
            </w:r>
          </w:p>
        </w:tc>
        <w:tc>
          <w:tcPr>
            <w:tcW w:w="2060" w:type="dxa"/>
            <w:tcBorders>
              <w:top w:val="nil"/>
              <w:left w:val="nil"/>
              <w:bottom w:val="nil"/>
              <w:right w:val="nil"/>
            </w:tcBorders>
          </w:tcPr>
          <w:p w14:paraId="3EA8A91F" w14:textId="77777777"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26.5</w:t>
            </w:r>
          </w:p>
        </w:tc>
      </w:tr>
      <w:tr w:rsidR="00A47314" w:rsidRPr="004C600B" w14:paraId="603D5361"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37298F82" w14:textId="6EC251F8" w:rsidR="00A47314" w:rsidRPr="004C600B" w:rsidRDefault="00A47314" w:rsidP="00667868">
            <w:pPr>
              <w:spacing w:line="360" w:lineRule="auto"/>
              <w:rPr>
                <w:rFonts w:ascii="Times New Roman" w:hAnsi="Times New Roman" w:cs="Times New Roman"/>
                <w:sz w:val="24"/>
                <w:szCs w:val="24"/>
              </w:rPr>
            </w:pPr>
            <w:r w:rsidRPr="004C600B">
              <w:rPr>
                <w:rFonts w:ascii="Times New Roman" w:hAnsi="Times New Roman" w:cs="Times New Roman"/>
                <w:sz w:val="24"/>
                <w:szCs w:val="24"/>
              </w:rPr>
              <w:t>Comparisons</w:t>
            </w:r>
          </w:p>
        </w:tc>
        <w:tc>
          <w:tcPr>
            <w:tcW w:w="1800" w:type="dxa"/>
            <w:tcBorders>
              <w:top w:val="nil"/>
              <w:left w:val="nil"/>
              <w:bottom w:val="nil"/>
              <w:right w:val="nil"/>
            </w:tcBorders>
          </w:tcPr>
          <w:p w14:paraId="50732DEA" w14:textId="77777777" w:rsidR="00A47314" w:rsidRPr="004C600B" w:rsidRDefault="00A47314" w:rsidP="00667868">
            <w:pPr>
              <w:spacing w:line="360" w:lineRule="auto"/>
              <w:jc w:val="center"/>
              <w:rPr>
                <w:rFonts w:ascii="Times New Roman" w:hAnsi="Times New Roman" w:cs="Times New Roman"/>
                <w:sz w:val="24"/>
                <w:szCs w:val="24"/>
              </w:rPr>
            </w:pPr>
          </w:p>
        </w:tc>
        <w:tc>
          <w:tcPr>
            <w:tcW w:w="2060" w:type="dxa"/>
            <w:tcBorders>
              <w:top w:val="nil"/>
              <w:left w:val="nil"/>
              <w:bottom w:val="nil"/>
              <w:right w:val="nil"/>
            </w:tcBorders>
          </w:tcPr>
          <w:p w14:paraId="6DB552FB" w14:textId="77777777" w:rsidR="00A47314" w:rsidRPr="004C600B" w:rsidRDefault="00A47314" w:rsidP="00667868">
            <w:pPr>
              <w:spacing w:line="360" w:lineRule="auto"/>
              <w:jc w:val="center"/>
              <w:rPr>
                <w:rFonts w:ascii="Times New Roman" w:hAnsi="Times New Roman" w:cs="Times New Roman"/>
                <w:sz w:val="24"/>
                <w:szCs w:val="24"/>
              </w:rPr>
            </w:pPr>
          </w:p>
        </w:tc>
      </w:tr>
      <w:tr w:rsidR="00A47314" w:rsidRPr="004C600B" w14:paraId="7507DB35"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nil"/>
              <w:right w:val="nil"/>
            </w:tcBorders>
          </w:tcPr>
          <w:p w14:paraId="632DEC00" w14:textId="0EC9B887"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At least 1 student knows</w:t>
            </w:r>
          </w:p>
        </w:tc>
        <w:tc>
          <w:tcPr>
            <w:tcW w:w="1800" w:type="dxa"/>
            <w:tcBorders>
              <w:top w:val="nil"/>
              <w:left w:val="nil"/>
              <w:bottom w:val="nil"/>
              <w:right w:val="nil"/>
            </w:tcBorders>
            <w:vAlign w:val="center"/>
          </w:tcPr>
          <w:p w14:paraId="73C397A2" w14:textId="6BB8B954"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44</w:t>
            </w:r>
          </w:p>
        </w:tc>
        <w:tc>
          <w:tcPr>
            <w:tcW w:w="2060" w:type="dxa"/>
            <w:tcBorders>
              <w:top w:val="nil"/>
              <w:left w:val="nil"/>
              <w:bottom w:val="nil"/>
              <w:right w:val="nil"/>
            </w:tcBorders>
            <w:vAlign w:val="center"/>
          </w:tcPr>
          <w:p w14:paraId="319D27AD" w14:textId="28AAC4C0"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38.9</w:t>
            </w:r>
          </w:p>
        </w:tc>
      </w:tr>
      <w:tr w:rsidR="00A47314" w:rsidRPr="004C600B" w14:paraId="77E09B9D" w14:textId="77777777" w:rsidTr="00801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0" w:type="dxa"/>
            <w:tcBorders>
              <w:top w:val="nil"/>
              <w:left w:val="nil"/>
              <w:bottom w:val="single" w:sz="4" w:space="0" w:color="auto"/>
              <w:right w:val="nil"/>
            </w:tcBorders>
          </w:tcPr>
          <w:p w14:paraId="041EE079" w14:textId="630EA040" w:rsidR="00A47314" w:rsidRPr="004C600B" w:rsidRDefault="00A47314" w:rsidP="00667868">
            <w:pPr>
              <w:spacing w:line="360" w:lineRule="auto"/>
              <w:ind w:left="342"/>
              <w:rPr>
                <w:rFonts w:ascii="Times New Roman" w:hAnsi="Times New Roman" w:cs="Times New Roman"/>
                <w:sz w:val="24"/>
                <w:szCs w:val="24"/>
              </w:rPr>
            </w:pPr>
            <w:r w:rsidRPr="004C600B">
              <w:rPr>
                <w:rFonts w:ascii="Times New Roman" w:hAnsi="Times New Roman" w:cs="Times New Roman"/>
                <w:sz w:val="24"/>
                <w:szCs w:val="24"/>
              </w:rPr>
              <w:t>More than 10 students know</w:t>
            </w:r>
          </w:p>
        </w:tc>
        <w:tc>
          <w:tcPr>
            <w:tcW w:w="1800" w:type="dxa"/>
            <w:tcBorders>
              <w:top w:val="nil"/>
              <w:left w:val="nil"/>
              <w:bottom w:val="single" w:sz="4" w:space="0" w:color="auto"/>
              <w:right w:val="nil"/>
            </w:tcBorders>
            <w:vAlign w:val="center"/>
          </w:tcPr>
          <w:p w14:paraId="2F962D7E" w14:textId="4326A71E"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30</w:t>
            </w:r>
          </w:p>
        </w:tc>
        <w:tc>
          <w:tcPr>
            <w:tcW w:w="2060" w:type="dxa"/>
            <w:tcBorders>
              <w:top w:val="nil"/>
              <w:left w:val="nil"/>
              <w:bottom w:val="single" w:sz="4" w:space="0" w:color="auto"/>
              <w:right w:val="nil"/>
            </w:tcBorders>
            <w:vAlign w:val="center"/>
          </w:tcPr>
          <w:p w14:paraId="2F5C02B5" w14:textId="3CE60B02" w:rsidR="00A47314" w:rsidRPr="004C600B" w:rsidRDefault="00A47314" w:rsidP="00667868">
            <w:pPr>
              <w:spacing w:line="360" w:lineRule="auto"/>
              <w:jc w:val="center"/>
              <w:rPr>
                <w:rFonts w:ascii="Times New Roman" w:hAnsi="Times New Roman" w:cs="Times New Roman"/>
                <w:sz w:val="24"/>
                <w:szCs w:val="24"/>
              </w:rPr>
            </w:pPr>
            <w:r w:rsidRPr="004C600B">
              <w:rPr>
                <w:rFonts w:ascii="Times New Roman" w:hAnsi="Times New Roman" w:cs="Times New Roman"/>
                <w:sz w:val="24"/>
                <w:szCs w:val="24"/>
              </w:rPr>
              <w:t>26.5</w:t>
            </w:r>
          </w:p>
        </w:tc>
      </w:tr>
    </w:tbl>
    <w:p w14:paraId="3CB516DF" w14:textId="77777777" w:rsidR="004C600B" w:rsidRPr="007154A3" w:rsidRDefault="004C600B" w:rsidP="004C600B">
      <w:pPr>
        <w:rPr>
          <w:rFonts w:ascii="Times New Roman" w:hAnsi="Times New Roman" w:cs="Times New Roman"/>
          <w:i/>
          <w:iCs/>
          <w:sz w:val="24"/>
          <w:szCs w:val="24"/>
        </w:rPr>
      </w:pPr>
      <w:r>
        <w:rPr>
          <w:rFonts w:ascii="Times New Roman" w:hAnsi="Times New Roman" w:cs="Times New Roman"/>
          <w:i/>
          <w:iCs/>
          <w:sz w:val="24"/>
          <w:szCs w:val="24"/>
        </w:rPr>
        <w:t>Note: 61% of LGB teacher respondents did not share their LGB status with students</w:t>
      </w:r>
    </w:p>
    <w:p w14:paraId="4BC0EE80" w14:textId="2983CD01" w:rsidR="008F4072" w:rsidRDefault="008F4072" w:rsidP="0037238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frequency of </w:t>
      </w:r>
      <w:r w:rsidR="00E07E2C">
        <w:rPr>
          <w:rFonts w:ascii="Times New Roman" w:hAnsi="Times New Roman" w:cs="Times New Roman"/>
          <w:sz w:val="24"/>
          <w:szCs w:val="24"/>
        </w:rPr>
        <w:t xml:space="preserve">student </w:t>
      </w:r>
      <w:r>
        <w:rPr>
          <w:rFonts w:ascii="Times New Roman" w:hAnsi="Times New Roman" w:cs="Times New Roman"/>
          <w:sz w:val="24"/>
          <w:szCs w:val="24"/>
        </w:rPr>
        <w:t xml:space="preserve">awareness indicates that </w:t>
      </w:r>
      <w:r w:rsidR="00320E77">
        <w:rPr>
          <w:rFonts w:ascii="Times New Roman" w:hAnsi="Times New Roman" w:cs="Times New Roman"/>
          <w:sz w:val="24"/>
          <w:szCs w:val="24"/>
        </w:rPr>
        <w:t xml:space="preserve">more than </w:t>
      </w:r>
      <w:r w:rsidR="00E07E2C">
        <w:rPr>
          <w:rFonts w:ascii="Times New Roman" w:hAnsi="Times New Roman" w:cs="Times New Roman"/>
          <w:sz w:val="24"/>
          <w:szCs w:val="24"/>
        </w:rPr>
        <w:t>60</w:t>
      </w:r>
      <w:r w:rsidR="00320E77">
        <w:rPr>
          <w:rFonts w:ascii="Times New Roman" w:hAnsi="Times New Roman" w:cs="Times New Roman"/>
          <w:sz w:val="24"/>
          <w:szCs w:val="24"/>
        </w:rPr>
        <w:t xml:space="preserve">% </w:t>
      </w:r>
      <w:r w:rsidR="00C02D79">
        <w:rPr>
          <w:rFonts w:ascii="Times New Roman" w:hAnsi="Times New Roman" w:cs="Times New Roman"/>
          <w:sz w:val="24"/>
          <w:szCs w:val="24"/>
        </w:rPr>
        <w:t xml:space="preserve">of </w:t>
      </w:r>
      <w:r>
        <w:rPr>
          <w:rFonts w:ascii="Times New Roman" w:hAnsi="Times New Roman" w:cs="Times New Roman"/>
          <w:sz w:val="24"/>
          <w:szCs w:val="24"/>
        </w:rPr>
        <w:t xml:space="preserve">survey respondents have not shared their sexual orientation status with their </w:t>
      </w:r>
      <w:r w:rsidR="00E07E2C">
        <w:rPr>
          <w:rFonts w:ascii="Times New Roman" w:hAnsi="Times New Roman" w:cs="Times New Roman"/>
          <w:sz w:val="24"/>
          <w:szCs w:val="24"/>
        </w:rPr>
        <w:t>students</w:t>
      </w:r>
      <w:r>
        <w:rPr>
          <w:rFonts w:ascii="Times New Roman" w:hAnsi="Times New Roman" w:cs="Times New Roman"/>
          <w:sz w:val="24"/>
          <w:szCs w:val="24"/>
        </w:rPr>
        <w:t xml:space="preserve"> (Table </w:t>
      </w:r>
      <w:r w:rsidR="008017DD">
        <w:rPr>
          <w:rFonts w:ascii="Times New Roman" w:hAnsi="Times New Roman" w:cs="Times New Roman"/>
          <w:sz w:val="24"/>
          <w:szCs w:val="24"/>
        </w:rPr>
        <w:t>2</w:t>
      </w:r>
      <w:r w:rsidR="006D1D31">
        <w:rPr>
          <w:rFonts w:ascii="Times New Roman" w:hAnsi="Times New Roman" w:cs="Times New Roman"/>
          <w:sz w:val="24"/>
          <w:szCs w:val="24"/>
        </w:rPr>
        <w:t>3</w:t>
      </w:r>
      <w:r>
        <w:rPr>
          <w:rFonts w:ascii="Times New Roman" w:hAnsi="Times New Roman" w:cs="Times New Roman"/>
          <w:sz w:val="24"/>
          <w:szCs w:val="24"/>
        </w:rPr>
        <w:t xml:space="preserve">). For </w:t>
      </w:r>
      <w:r w:rsidR="004C4C24">
        <w:rPr>
          <w:rFonts w:ascii="Times New Roman" w:hAnsi="Times New Roman" w:cs="Times New Roman"/>
          <w:sz w:val="24"/>
          <w:szCs w:val="24"/>
        </w:rPr>
        <w:t>a</w:t>
      </w:r>
      <w:r>
        <w:rPr>
          <w:rFonts w:ascii="Times New Roman" w:hAnsi="Times New Roman" w:cs="Times New Roman"/>
          <w:sz w:val="24"/>
          <w:szCs w:val="24"/>
        </w:rPr>
        <w:t xml:space="preserve">nalysis purposes, LGB survey respondents </w:t>
      </w:r>
      <w:r w:rsidR="00320E77">
        <w:rPr>
          <w:rFonts w:ascii="Times New Roman" w:hAnsi="Times New Roman" w:cs="Times New Roman"/>
          <w:sz w:val="24"/>
          <w:szCs w:val="24"/>
        </w:rPr>
        <w:t xml:space="preserve">who </w:t>
      </w:r>
      <w:r>
        <w:rPr>
          <w:rFonts w:ascii="Times New Roman" w:hAnsi="Times New Roman" w:cs="Times New Roman"/>
          <w:sz w:val="24"/>
          <w:szCs w:val="24"/>
        </w:rPr>
        <w:t xml:space="preserve">shared their LGB status with at least one </w:t>
      </w:r>
      <w:r w:rsidR="00E07E2C">
        <w:rPr>
          <w:rFonts w:ascii="Times New Roman" w:hAnsi="Times New Roman" w:cs="Times New Roman"/>
          <w:sz w:val="24"/>
          <w:szCs w:val="24"/>
        </w:rPr>
        <w:t>student</w:t>
      </w:r>
      <w:r>
        <w:rPr>
          <w:rFonts w:ascii="Times New Roman" w:hAnsi="Times New Roman" w:cs="Times New Roman"/>
          <w:sz w:val="24"/>
          <w:szCs w:val="24"/>
        </w:rPr>
        <w:t xml:space="preserve"> were compared to respondents </w:t>
      </w:r>
      <w:r w:rsidR="00320E77">
        <w:rPr>
          <w:rFonts w:ascii="Times New Roman" w:hAnsi="Times New Roman" w:cs="Times New Roman"/>
          <w:sz w:val="24"/>
          <w:szCs w:val="24"/>
        </w:rPr>
        <w:t xml:space="preserve">who </w:t>
      </w:r>
      <w:r>
        <w:rPr>
          <w:rFonts w:ascii="Times New Roman" w:hAnsi="Times New Roman" w:cs="Times New Roman"/>
          <w:sz w:val="24"/>
          <w:szCs w:val="24"/>
        </w:rPr>
        <w:t xml:space="preserve">did not share their status (Table </w:t>
      </w:r>
      <w:r w:rsidR="008017DD">
        <w:rPr>
          <w:rFonts w:ascii="Times New Roman" w:hAnsi="Times New Roman" w:cs="Times New Roman"/>
          <w:sz w:val="24"/>
          <w:szCs w:val="24"/>
        </w:rPr>
        <w:t>2</w:t>
      </w:r>
      <w:r w:rsidR="006D1D31">
        <w:rPr>
          <w:rFonts w:ascii="Times New Roman" w:hAnsi="Times New Roman" w:cs="Times New Roman"/>
          <w:sz w:val="24"/>
          <w:szCs w:val="24"/>
        </w:rPr>
        <w:t>3</w:t>
      </w:r>
      <w:r>
        <w:rPr>
          <w:rFonts w:ascii="Times New Roman" w:hAnsi="Times New Roman" w:cs="Times New Roman"/>
          <w:sz w:val="24"/>
          <w:szCs w:val="24"/>
        </w:rPr>
        <w:t xml:space="preserve">). </w:t>
      </w:r>
      <w:r w:rsidR="00E07E2C">
        <w:rPr>
          <w:rFonts w:ascii="Times New Roman" w:hAnsi="Times New Roman" w:cs="Times New Roman"/>
          <w:sz w:val="24"/>
          <w:szCs w:val="24"/>
        </w:rPr>
        <w:t xml:space="preserve">About </w:t>
      </w:r>
      <w:r w:rsidR="00320E77">
        <w:rPr>
          <w:rFonts w:ascii="Times New Roman" w:hAnsi="Times New Roman" w:cs="Times New Roman"/>
          <w:sz w:val="24"/>
          <w:szCs w:val="24"/>
        </w:rPr>
        <w:t>39%</w:t>
      </w:r>
      <w:r>
        <w:rPr>
          <w:rFonts w:ascii="Times New Roman" w:hAnsi="Times New Roman" w:cs="Times New Roman"/>
          <w:sz w:val="24"/>
          <w:szCs w:val="24"/>
        </w:rPr>
        <w:t xml:space="preserve"> </w:t>
      </w:r>
      <w:r w:rsidRPr="0020262F">
        <w:rPr>
          <w:rFonts w:ascii="Times New Roman" w:hAnsi="Times New Roman" w:cs="Times New Roman"/>
          <w:sz w:val="24"/>
          <w:szCs w:val="24"/>
        </w:rPr>
        <w:t>of LGB teacher</w:t>
      </w:r>
      <w:r>
        <w:rPr>
          <w:rFonts w:ascii="Times New Roman" w:hAnsi="Times New Roman" w:cs="Times New Roman"/>
          <w:sz w:val="24"/>
          <w:szCs w:val="24"/>
        </w:rPr>
        <w:t xml:space="preserve"> respondents shared their LGB status with</w:t>
      </w:r>
      <w:r w:rsidRPr="0020262F">
        <w:rPr>
          <w:rFonts w:ascii="Times New Roman" w:hAnsi="Times New Roman" w:cs="Times New Roman"/>
          <w:sz w:val="24"/>
          <w:szCs w:val="24"/>
        </w:rPr>
        <w:t xml:space="preserve"> at least one </w:t>
      </w:r>
      <w:r w:rsidR="00E07E2C">
        <w:rPr>
          <w:rFonts w:ascii="Times New Roman" w:hAnsi="Times New Roman" w:cs="Times New Roman"/>
          <w:sz w:val="24"/>
          <w:szCs w:val="24"/>
        </w:rPr>
        <w:t>student</w:t>
      </w:r>
      <w:r>
        <w:rPr>
          <w:rFonts w:ascii="Times New Roman" w:hAnsi="Times New Roman" w:cs="Times New Roman"/>
          <w:sz w:val="24"/>
          <w:szCs w:val="24"/>
        </w:rPr>
        <w:t xml:space="preserve"> compared </w:t>
      </w:r>
      <w:r w:rsidR="00320E77">
        <w:rPr>
          <w:rFonts w:ascii="Times New Roman" w:hAnsi="Times New Roman" w:cs="Times New Roman"/>
          <w:sz w:val="24"/>
          <w:szCs w:val="24"/>
        </w:rPr>
        <w:t xml:space="preserve">with </w:t>
      </w:r>
      <w:r w:rsidR="00E07E2C">
        <w:rPr>
          <w:rFonts w:ascii="Times New Roman" w:hAnsi="Times New Roman" w:cs="Times New Roman"/>
          <w:sz w:val="24"/>
          <w:szCs w:val="24"/>
        </w:rPr>
        <w:t>6</w:t>
      </w:r>
      <w:r w:rsidR="00740514">
        <w:rPr>
          <w:rFonts w:ascii="Times New Roman" w:hAnsi="Times New Roman" w:cs="Times New Roman"/>
          <w:sz w:val="24"/>
          <w:szCs w:val="24"/>
        </w:rPr>
        <w:t>1</w:t>
      </w:r>
      <w:r w:rsidR="00E07E2C">
        <w:rPr>
          <w:rFonts w:ascii="Times New Roman" w:hAnsi="Times New Roman" w:cs="Times New Roman"/>
          <w:sz w:val="24"/>
          <w:szCs w:val="24"/>
        </w:rPr>
        <w:t>.</w:t>
      </w:r>
      <w:r w:rsidR="00740514">
        <w:rPr>
          <w:rFonts w:ascii="Times New Roman" w:hAnsi="Times New Roman" w:cs="Times New Roman"/>
          <w:sz w:val="24"/>
          <w:szCs w:val="24"/>
        </w:rPr>
        <w:t>1</w:t>
      </w:r>
      <w:r w:rsidR="00320E77">
        <w:rPr>
          <w:rFonts w:ascii="Times New Roman" w:hAnsi="Times New Roman" w:cs="Times New Roman"/>
          <w:sz w:val="24"/>
          <w:szCs w:val="24"/>
        </w:rPr>
        <w:t xml:space="preserve">% who </w:t>
      </w:r>
      <w:r>
        <w:rPr>
          <w:rFonts w:ascii="Times New Roman" w:hAnsi="Times New Roman" w:cs="Times New Roman"/>
          <w:sz w:val="24"/>
          <w:szCs w:val="24"/>
        </w:rPr>
        <w:t>remained silent about their status</w:t>
      </w:r>
      <w:r w:rsidR="00E07E2C">
        <w:rPr>
          <w:rFonts w:ascii="Times New Roman" w:hAnsi="Times New Roman" w:cs="Times New Roman"/>
          <w:sz w:val="24"/>
          <w:szCs w:val="24"/>
        </w:rPr>
        <w:t xml:space="preserve"> </w:t>
      </w:r>
      <w:r w:rsidR="00320E77">
        <w:rPr>
          <w:rFonts w:ascii="Times New Roman" w:hAnsi="Times New Roman" w:cs="Times New Roman"/>
          <w:sz w:val="24"/>
          <w:szCs w:val="24"/>
        </w:rPr>
        <w:t xml:space="preserve">to </w:t>
      </w:r>
      <w:r w:rsidR="00E07E2C">
        <w:rPr>
          <w:rFonts w:ascii="Times New Roman" w:hAnsi="Times New Roman" w:cs="Times New Roman"/>
          <w:sz w:val="24"/>
          <w:szCs w:val="24"/>
        </w:rPr>
        <w:t>their students</w:t>
      </w:r>
      <w:r w:rsidRPr="0020262F">
        <w:rPr>
          <w:rFonts w:ascii="Times New Roman" w:hAnsi="Times New Roman" w:cs="Times New Roman"/>
          <w:sz w:val="24"/>
          <w:szCs w:val="24"/>
        </w:rPr>
        <w:t>.</w:t>
      </w:r>
      <w:r w:rsidR="00E07E2C">
        <w:rPr>
          <w:rFonts w:ascii="Times New Roman" w:hAnsi="Times New Roman" w:cs="Times New Roman"/>
          <w:sz w:val="24"/>
          <w:szCs w:val="24"/>
        </w:rPr>
        <w:t xml:space="preserve"> </w:t>
      </w:r>
      <w:r w:rsidR="00A46BFE">
        <w:rPr>
          <w:rFonts w:ascii="Times New Roman" w:hAnsi="Times New Roman" w:cs="Times New Roman"/>
          <w:sz w:val="24"/>
          <w:szCs w:val="24"/>
        </w:rPr>
        <w:t>In addition, o</w:t>
      </w:r>
      <w:r w:rsidR="00E07E2C">
        <w:rPr>
          <w:rFonts w:ascii="Times New Roman" w:hAnsi="Times New Roman" w:cs="Times New Roman"/>
          <w:sz w:val="24"/>
          <w:szCs w:val="24"/>
        </w:rPr>
        <w:t>nly 26.5</w:t>
      </w:r>
      <w:r w:rsidR="00320E77">
        <w:rPr>
          <w:rFonts w:ascii="Times New Roman" w:hAnsi="Times New Roman" w:cs="Times New Roman"/>
          <w:sz w:val="24"/>
          <w:szCs w:val="24"/>
        </w:rPr>
        <w:t>%</w:t>
      </w:r>
      <w:r w:rsidR="00E07E2C">
        <w:rPr>
          <w:rFonts w:ascii="Times New Roman" w:hAnsi="Times New Roman" w:cs="Times New Roman"/>
          <w:sz w:val="24"/>
          <w:szCs w:val="24"/>
        </w:rPr>
        <w:t xml:space="preserve"> of LGB teacher </w:t>
      </w:r>
      <w:r w:rsidR="00E07E2C">
        <w:rPr>
          <w:rFonts w:ascii="Times New Roman" w:hAnsi="Times New Roman" w:cs="Times New Roman"/>
          <w:sz w:val="24"/>
          <w:szCs w:val="24"/>
        </w:rPr>
        <w:lastRenderedPageBreak/>
        <w:t xml:space="preserve">respondents shared their LGB status with more than </w:t>
      </w:r>
      <w:r w:rsidR="00320E77">
        <w:rPr>
          <w:rFonts w:ascii="Times New Roman" w:hAnsi="Times New Roman" w:cs="Times New Roman"/>
          <w:sz w:val="24"/>
          <w:szCs w:val="24"/>
        </w:rPr>
        <w:t xml:space="preserve">10 </w:t>
      </w:r>
      <w:r w:rsidR="00E07E2C">
        <w:rPr>
          <w:rFonts w:ascii="Times New Roman" w:hAnsi="Times New Roman" w:cs="Times New Roman"/>
          <w:sz w:val="24"/>
          <w:szCs w:val="24"/>
        </w:rPr>
        <w:t xml:space="preserve">students compared to </w:t>
      </w:r>
      <w:r w:rsidR="00320E77">
        <w:rPr>
          <w:rFonts w:ascii="Times New Roman" w:hAnsi="Times New Roman" w:cs="Times New Roman"/>
          <w:sz w:val="24"/>
          <w:szCs w:val="24"/>
        </w:rPr>
        <w:t xml:space="preserve">more than </w:t>
      </w:r>
      <w:r w:rsidR="00A46BFE">
        <w:rPr>
          <w:rFonts w:ascii="Times New Roman" w:hAnsi="Times New Roman" w:cs="Times New Roman"/>
          <w:sz w:val="24"/>
          <w:szCs w:val="24"/>
        </w:rPr>
        <w:t>70</w:t>
      </w:r>
      <w:r w:rsidR="00320E77">
        <w:rPr>
          <w:rFonts w:ascii="Times New Roman" w:hAnsi="Times New Roman" w:cs="Times New Roman"/>
          <w:sz w:val="24"/>
          <w:szCs w:val="24"/>
        </w:rPr>
        <w:t xml:space="preserve">% who were </w:t>
      </w:r>
      <w:r w:rsidR="00A46BFE">
        <w:rPr>
          <w:rFonts w:ascii="Times New Roman" w:hAnsi="Times New Roman" w:cs="Times New Roman"/>
          <w:sz w:val="24"/>
          <w:szCs w:val="24"/>
        </w:rPr>
        <w:t xml:space="preserve">not considered open </w:t>
      </w:r>
      <w:r w:rsidR="00320E77">
        <w:rPr>
          <w:rFonts w:ascii="Times New Roman" w:hAnsi="Times New Roman" w:cs="Times New Roman"/>
          <w:sz w:val="24"/>
          <w:szCs w:val="24"/>
        </w:rPr>
        <w:t xml:space="preserve">to </w:t>
      </w:r>
      <w:r w:rsidR="00A46BFE">
        <w:rPr>
          <w:rFonts w:ascii="Times New Roman" w:hAnsi="Times New Roman" w:cs="Times New Roman"/>
          <w:sz w:val="24"/>
          <w:szCs w:val="24"/>
        </w:rPr>
        <w:t>their students.</w:t>
      </w:r>
    </w:p>
    <w:p w14:paraId="18A805C6" w14:textId="6136A370" w:rsidR="0037238B" w:rsidRDefault="00B03389" w:rsidP="00D10A11">
      <w:pPr>
        <w:spacing w:line="480" w:lineRule="auto"/>
        <w:ind w:firstLine="720"/>
        <w:rPr>
          <w:rFonts w:ascii="Times New Roman" w:hAnsi="Times New Roman" w:cs="Times New Roman"/>
          <w:b/>
          <w:bCs/>
          <w:sz w:val="24"/>
          <w:szCs w:val="24"/>
        </w:rPr>
      </w:pPr>
      <w:r w:rsidRPr="00FA1DAD">
        <w:rPr>
          <w:rFonts w:ascii="Times New Roman" w:hAnsi="Times New Roman" w:cs="Times New Roman"/>
          <w:sz w:val="24"/>
          <w:szCs w:val="24"/>
        </w:rPr>
        <w:t xml:space="preserve">LGB </w:t>
      </w:r>
      <w:r w:rsidR="00AC4B3F">
        <w:rPr>
          <w:rFonts w:ascii="Times New Roman" w:hAnsi="Times New Roman" w:cs="Times New Roman"/>
          <w:sz w:val="24"/>
          <w:szCs w:val="24"/>
        </w:rPr>
        <w:t>teachers</w:t>
      </w:r>
      <w:r w:rsidR="00320E77">
        <w:rPr>
          <w:rFonts w:ascii="Times New Roman" w:hAnsi="Times New Roman" w:cs="Times New Roman"/>
          <w:sz w:val="24"/>
          <w:szCs w:val="24"/>
        </w:rPr>
        <w:t>’</w:t>
      </w:r>
      <w:r w:rsidR="004F357E">
        <w:rPr>
          <w:rFonts w:ascii="Times New Roman" w:hAnsi="Times New Roman" w:cs="Times New Roman"/>
          <w:sz w:val="24"/>
          <w:szCs w:val="24"/>
        </w:rPr>
        <w:t xml:space="preserve"> perceptions of </w:t>
      </w:r>
      <w:r w:rsidR="00AC4B3F">
        <w:rPr>
          <w:rFonts w:ascii="Times New Roman" w:hAnsi="Times New Roman" w:cs="Times New Roman"/>
          <w:sz w:val="24"/>
          <w:szCs w:val="24"/>
        </w:rPr>
        <w:t xml:space="preserve">school </w:t>
      </w:r>
      <w:r w:rsidR="004F357E">
        <w:rPr>
          <w:rFonts w:ascii="Times New Roman" w:hAnsi="Times New Roman" w:cs="Times New Roman"/>
          <w:sz w:val="24"/>
          <w:szCs w:val="24"/>
        </w:rPr>
        <w:t>safety indicate</w:t>
      </w:r>
      <w:r w:rsidR="00D24E6D">
        <w:rPr>
          <w:rFonts w:ascii="Times New Roman" w:hAnsi="Times New Roman" w:cs="Times New Roman"/>
          <w:sz w:val="24"/>
          <w:szCs w:val="24"/>
        </w:rPr>
        <w:t xml:space="preserve"> a statistically significant difference in reports of teacher victimizat</w:t>
      </w:r>
      <w:r w:rsidR="00AC4B3F">
        <w:rPr>
          <w:rFonts w:ascii="Times New Roman" w:hAnsi="Times New Roman" w:cs="Times New Roman"/>
          <w:sz w:val="24"/>
          <w:szCs w:val="24"/>
        </w:rPr>
        <w:t>ion</w:t>
      </w:r>
      <w:r w:rsidR="00CE7E84">
        <w:rPr>
          <w:rFonts w:ascii="Times New Roman" w:hAnsi="Times New Roman" w:cs="Times New Roman"/>
          <w:sz w:val="24"/>
          <w:szCs w:val="24"/>
        </w:rPr>
        <w:t xml:space="preserve"> when comparing LGB respondents who are </w:t>
      </w:r>
      <w:r w:rsidR="00740514">
        <w:rPr>
          <w:rFonts w:ascii="Times New Roman" w:hAnsi="Times New Roman" w:cs="Times New Roman"/>
          <w:sz w:val="24"/>
          <w:szCs w:val="24"/>
        </w:rPr>
        <w:t>“</w:t>
      </w:r>
      <w:r w:rsidR="00CE7E84">
        <w:rPr>
          <w:rFonts w:ascii="Times New Roman" w:hAnsi="Times New Roman" w:cs="Times New Roman"/>
          <w:sz w:val="24"/>
          <w:szCs w:val="24"/>
        </w:rPr>
        <w:t>out</w:t>
      </w:r>
      <w:r w:rsidR="00740514">
        <w:rPr>
          <w:rFonts w:ascii="Times New Roman" w:hAnsi="Times New Roman" w:cs="Times New Roman"/>
          <w:sz w:val="24"/>
          <w:szCs w:val="24"/>
        </w:rPr>
        <w:t>”</w:t>
      </w:r>
      <w:r w:rsidR="00CE7E84">
        <w:rPr>
          <w:rFonts w:ascii="Times New Roman" w:hAnsi="Times New Roman" w:cs="Times New Roman"/>
          <w:sz w:val="24"/>
          <w:szCs w:val="24"/>
        </w:rPr>
        <w:t xml:space="preserve"> to the LGB respondents who are not </w:t>
      </w:r>
      <w:r w:rsidR="00740514">
        <w:rPr>
          <w:rFonts w:ascii="Times New Roman" w:hAnsi="Times New Roman" w:cs="Times New Roman"/>
          <w:sz w:val="24"/>
          <w:szCs w:val="24"/>
        </w:rPr>
        <w:t>“</w:t>
      </w:r>
      <w:r w:rsidR="00CE7E84">
        <w:rPr>
          <w:rFonts w:ascii="Times New Roman" w:hAnsi="Times New Roman" w:cs="Times New Roman"/>
          <w:sz w:val="24"/>
          <w:szCs w:val="24"/>
        </w:rPr>
        <w:t>out</w:t>
      </w:r>
      <w:r w:rsidR="00740514">
        <w:rPr>
          <w:rFonts w:ascii="Times New Roman" w:hAnsi="Times New Roman" w:cs="Times New Roman"/>
          <w:sz w:val="24"/>
          <w:szCs w:val="24"/>
        </w:rPr>
        <w:t>”</w:t>
      </w:r>
      <w:r w:rsidR="00AC4B3F">
        <w:rPr>
          <w:rFonts w:ascii="Times New Roman" w:hAnsi="Times New Roman" w:cs="Times New Roman"/>
          <w:sz w:val="24"/>
          <w:szCs w:val="24"/>
        </w:rPr>
        <w:t xml:space="preserve"> (</w:t>
      </w:r>
      <w:r w:rsidR="009567E1">
        <w:rPr>
          <w:rFonts w:ascii="Times New Roman" w:hAnsi="Times New Roman" w:cs="Times New Roman"/>
          <w:i/>
          <w:iCs/>
          <w:sz w:val="24"/>
          <w:szCs w:val="24"/>
        </w:rPr>
        <w:t xml:space="preserve">P </w:t>
      </w:r>
      <w:r w:rsidR="00AC4B3F">
        <w:rPr>
          <w:rFonts w:ascii="Times New Roman" w:hAnsi="Times New Roman" w:cs="Times New Roman"/>
          <w:sz w:val="24"/>
          <w:szCs w:val="24"/>
        </w:rPr>
        <w:t>=</w:t>
      </w:r>
      <w:r w:rsidR="009567E1">
        <w:rPr>
          <w:rFonts w:ascii="Times New Roman" w:hAnsi="Times New Roman" w:cs="Times New Roman"/>
          <w:sz w:val="24"/>
          <w:szCs w:val="24"/>
        </w:rPr>
        <w:t xml:space="preserve"> 0</w:t>
      </w:r>
      <w:r w:rsidR="00AC4B3F">
        <w:rPr>
          <w:rFonts w:ascii="Times New Roman" w:hAnsi="Times New Roman" w:cs="Times New Roman"/>
          <w:sz w:val="24"/>
          <w:szCs w:val="24"/>
        </w:rPr>
        <w:t>.0</w:t>
      </w:r>
      <w:r w:rsidR="00740514">
        <w:rPr>
          <w:rFonts w:ascii="Times New Roman" w:hAnsi="Times New Roman" w:cs="Times New Roman"/>
          <w:sz w:val="24"/>
          <w:szCs w:val="24"/>
        </w:rPr>
        <w:t>1</w:t>
      </w:r>
      <w:r w:rsidR="00AC4B3F">
        <w:rPr>
          <w:rFonts w:ascii="Times New Roman" w:hAnsi="Times New Roman" w:cs="Times New Roman"/>
          <w:sz w:val="24"/>
          <w:szCs w:val="24"/>
        </w:rPr>
        <w:t>4</w:t>
      </w:r>
      <w:r w:rsidR="009567E1">
        <w:rPr>
          <w:rFonts w:ascii="Times New Roman" w:hAnsi="Times New Roman" w:cs="Times New Roman"/>
          <w:sz w:val="24"/>
          <w:szCs w:val="24"/>
        </w:rPr>
        <w:t xml:space="preserve">; </w:t>
      </w:r>
      <w:r w:rsidR="00CE7E84">
        <w:rPr>
          <w:rFonts w:ascii="Times New Roman" w:hAnsi="Times New Roman" w:cs="Times New Roman"/>
          <w:sz w:val="24"/>
          <w:szCs w:val="24"/>
        </w:rPr>
        <w:t xml:space="preserve">Table </w:t>
      </w:r>
      <w:r w:rsidR="008017DD">
        <w:rPr>
          <w:rFonts w:ascii="Times New Roman" w:hAnsi="Times New Roman" w:cs="Times New Roman"/>
          <w:sz w:val="24"/>
          <w:szCs w:val="24"/>
        </w:rPr>
        <w:t>2</w:t>
      </w:r>
      <w:r w:rsidR="00861F72">
        <w:rPr>
          <w:rFonts w:ascii="Times New Roman" w:hAnsi="Times New Roman" w:cs="Times New Roman"/>
          <w:sz w:val="24"/>
          <w:szCs w:val="24"/>
        </w:rPr>
        <w:t>4</w:t>
      </w:r>
      <w:r w:rsidR="00CE7E84">
        <w:rPr>
          <w:rFonts w:ascii="Times New Roman" w:hAnsi="Times New Roman" w:cs="Times New Roman"/>
          <w:sz w:val="24"/>
          <w:szCs w:val="24"/>
        </w:rPr>
        <w:t xml:space="preserve">). </w:t>
      </w:r>
      <w:r w:rsidR="005C736D">
        <w:rPr>
          <w:rFonts w:ascii="Times New Roman" w:hAnsi="Times New Roman" w:cs="Times New Roman"/>
          <w:sz w:val="24"/>
          <w:szCs w:val="24"/>
        </w:rPr>
        <w:t>In addition, t</w:t>
      </w:r>
      <w:r w:rsidR="005C736D" w:rsidRPr="0020262F">
        <w:rPr>
          <w:rFonts w:ascii="Times New Roman" w:hAnsi="Times New Roman" w:cs="Times New Roman"/>
          <w:sz w:val="24"/>
          <w:szCs w:val="24"/>
        </w:rPr>
        <w:t xml:space="preserve">he results suggest that teachers </w:t>
      </w:r>
      <w:r w:rsidR="005C736D">
        <w:rPr>
          <w:rFonts w:ascii="Times New Roman" w:hAnsi="Times New Roman" w:cs="Times New Roman"/>
          <w:sz w:val="24"/>
          <w:szCs w:val="24"/>
        </w:rPr>
        <w:t xml:space="preserve">who were more </w:t>
      </w:r>
      <w:r w:rsidR="00740514">
        <w:rPr>
          <w:rFonts w:ascii="Times New Roman" w:hAnsi="Times New Roman" w:cs="Times New Roman"/>
          <w:sz w:val="24"/>
          <w:szCs w:val="24"/>
        </w:rPr>
        <w:t>“</w:t>
      </w:r>
      <w:r w:rsidR="005C736D">
        <w:rPr>
          <w:rFonts w:ascii="Times New Roman" w:hAnsi="Times New Roman" w:cs="Times New Roman"/>
          <w:sz w:val="24"/>
          <w:szCs w:val="24"/>
        </w:rPr>
        <w:t>out</w:t>
      </w:r>
      <w:r w:rsidR="00740514">
        <w:rPr>
          <w:rFonts w:ascii="Times New Roman" w:hAnsi="Times New Roman" w:cs="Times New Roman"/>
          <w:sz w:val="24"/>
          <w:szCs w:val="24"/>
        </w:rPr>
        <w:t>”</w:t>
      </w:r>
      <w:r w:rsidR="005C736D">
        <w:rPr>
          <w:rFonts w:ascii="Times New Roman" w:hAnsi="Times New Roman" w:cs="Times New Roman"/>
          <w:sz w:val="24"/>
          <w:szCs w:val="24"/>
        </w:rPr>
        <w:t xml:space="preserve"> with staff and students reported lower levels of teacher victimization </w:t>
      </w:r>
      <w:r w:rsidR="009567E1">
        <w:rPr>
          <w:rFonts w:ascii="Times New Roman" w:hAnsi="Times New Roman" w:cs="Times New Roman"/>
          <w:sz w:val="24"/>
          <w:szCs w:val="24"/>
        </w:rPr>
        <w:t>than</w:t>
      </w:r>
      <w:r w:rsidR="005C736D">
        <w:rPr>
          <w:rFonts w:ascii="Times New Roman" w:hAnsi="Times New Roman" w:cs="Times New Roman"/>
          <w:sz w:val="24"/>
          <w:szCs w:val="24"/>
        </w:rPr>
        <w:t xml:space="preserve"> LGB teachers who had</w:t>
      </w:r>
      <w:r w:rsidR="005C736D" w:rsidRPr="0020262F">
        <w:rPr>
          <w:rFonts w:ascii="Times New Roman" w:hAnsi="Times New Roman" w:cs="Times New Roman"/>
          <w:sz w:val="24"/>
          <w:szCs w:val="24"/>
        </w:rPr>
        <w:t xml:space="preserve"> not disclosed their sexual orientation status. </w:t>
      </w:r>
    </w:p>
    <w:p w14:paraId="7454BA5A" w14:textId="26A30E60" w:rsidR="00085E07" w:rsidRPr="0028787B" w:rsidRDefault="00085E07" w:rsidP="00D53F41">
      <w:pPr>
        <w:spacing w:after="0" w:line="240" w:lineRule="auto"/>
        <w:rPr>
          <w:rFonts w:ascii="Times New Roman" w:hAnsi="Times New Roman" w:cs="Times New Roman"/>
          <w:i/>
          <w:iCs/>
          <w:sz w:val="24"/>
          <w:szCs w:val="24"/>
        </w:rPr>
      </w:pPr>
      <w:r w:rsidRPr="0028787B">
        <w:rPr>
          <w:rFonts w:ascii="Times New Roman" w:hAnsi="Times New Roman" w:cs="Times New Roman"/>
          <w:b/>
          <w:bCs/>
          <w:sz w:val="24"/>
          <w:szCs w:val="24"/>
        </w:rPr>
        <w:t xml:space="preserve">Table </w:t>
      </w:r>
      <w:r w:rsidR="008374D8">
        <w:rPr>
          <w:rFonts w:ascii="Times New Roman" w:hAnsi="Times New Roman" w:cs="Times New Roman"/>
          <w:b/>
          <w:bCs/>
          <w:sz w:val="24"/>
          <w:szCs w:val="24"/>
        </w:rPr>
        <w:t>2</w:t>
      </w:r>
      <w:r w:rsidR="00861F72">
        <w:rPr>
          <w:rFonts w:ascii="Times New Roman" w:hAnsi="Times New Roman" w:cs="Times New Roman"/>
          <w:b/>
          <w:bCs/>
          <w:sz w:val="24"/>
          <w:szCs w:val="24"/>
        </w:rPr>
        <w:t>4</w:t>
      </w:r>
      <w:r w:rsidR="00BA3A18">
        <w:rPr>
          <w:rFonts w:ascii="Times New Roman" w:hAnsi="Times New Roman" w:cs="Times New Roman"/>
          <w:b/>
          <w:bCs/>
          <w:sz w:val="24"/>
          <w:szCs w:val="24"/>
        </w:rPr>
        <w:t xml:space="preserve">. </w:t>
      </w:r>
      <w:r w:rsidR="0028787B" w:rsidRPr="00572416">
        <w:rPr>
          <w:rFonts w:ascii="Times New Roman" w:hAnsi="Times New Roman" w:cs="Times New Roman"/>
          <w:b/>
          <w:bCs/>
          <w:i/>
          <w:iCs/>
          <w:sz w:val="24"/>
          <w:szCs w:val="24"/>
        </w:rPr>
        <w:t>Outness and perceptions of school safety</w:t>
      </w:r>
      <w:r w:rsidRPr="0028787B">
        <w:rPr>
          <w:rFonts w:ascii="Times New Roman" w:hAnsi="Times New Roman" w:cs="Times New Roman"/>
          <w:i/>
          <w:iCs/>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1042"/>
        <w:gridCol w:w="517"/>
        <w:gridCol w:w="636"/>
        <w:gridCol w:w="1496"/>
        <w:gridCol w:w="636"/>
        <w:gridCol w:w="756"/>
        <w:gridCol w:w="1217"/>
        <w:gridCol w:w="517"/>
        <w:gridCol w:w="636"/>
      </w:tblGrid>
      <w:tr w:rsidR="00AC4B3F" w14:paraId="4245B2F4" w14:textId="77777777" w:rsidTr="00AC4B3F">
        <w:tc>
          <w:tcPr>
            <w:tcW w:w="1019" w:type="pct"/>
            <w:tcBorders>
              <w:top w:val="single" w:sz="4" w:space="0" w:color="auto"/>
            </w:tcBorders>
          </w:tcPr>
          <w:p w14:paraId="7695654C" w14:textId="77777777" w:rsidR="00AC4B3F" w:rsidRDefault="00AC4B3F" w:rsidP="00D84FFC">
            <w:pPr>
              <w:spacing w:line="276" w:lineRule="auto"/>
              <w:rPr>
                <w:rFonts w:ascii="Times New Roman" w:hAnsi="Times New Roman" w:cs="Times New Roman"/>
                <w:sz w:val="24"/>
                <w:szCs w:val="24"/>
              </w:rPr>
            </w:pPr>
          </w:p>
        </w:tc>
        <w:tc>
          <w:tcPr>
            <w:tcW w:w="1173" w:type="pct"/>
            <w:gridSpan w:val="3"/>
            <w:tcBorders>
              <w:top w:val="single" w:sz="4" w:space="0" w:color="auto"/>
              <w:bottom w:val="single" w:sz="4" w:space="0" w:color="auto"/>
            </w:tcBorders>
            <w:vAlign w:val="center"/>
          </w:tcPr>
          <w:p w14:paraId="38202344" w14:textId="70F83982" w:rsidR="00AC4B3F" w:rsidRPr="00AC4B3F" w:rsidRDefault="00AC4B3F" w:rsidP="00D84FFC">
            <w:pPr>
              <w:spacing w:line="276" w:lineRule="auto"/>
              <w:jc w:val="center"/>
              <w:rPr>
                <w:rFonts w:ascii="Times New Roman" w:eastAsia="Times New Roman" w:hAnsi="Times New Roman" w:cs="Times New Roman"/>
                <w:color w:val="000000"/>
              </w:rPr>
            </w:pPr>
            <w:r w:rsidRPr="00AC4B3F">
              <w:rPr>
                <w:rFonts w:ascii="Times New Roman" w:hAnsi="Times New Roman" w:cs="Times New Roman"/>
                <w:sz w:val="24"/>
                <w:szCs w:val="24"/>
              </w:rPr>
              <w:t>Physical safety</w:t>
            </w:r>
          </w:p>
        </w:tc>
        <w:tc>
          <w:tcPr>
            <w:tcW w:w="1543" w:type="pct"/>
            <w:gridSpan w:val="3"/>
            <w:tcBorders>
              <w:top w:val="single" w:sz="4" w:space="0" w:color="auto"/>
              <w:bottom w:val="single" w:sz="4" w:space="0" w:color="auto"/>
            </w:tcBorders>
            <w:vAlign w:val="center"/>
          </w:tcPr>
          <w:p w14:paraId="6944A90F" w14:textId="5EA077AB" w:rsidR="00AC4B3F" w:rsidRPr="00AC4B3F" w:rsidRDefault="00AC4B3F" w:rsidP="00D84FFC">
            <w:pPr>
              <w:spacing w:line="276" w:lineRule="auto"/>
              <w:jc w:val="center"/>
              <w:rPr>
                <w:rFonts w:ascii="Times New Roman" w:eastAsia="Times New Roman" w:hAnsi="Times New Roman" w:cs="Times New Roman"/>
                <w:color w:val="000000"/>
              </w:rPr>
            </w:pPr>
            <w:r w:rsidRPr="00AC4B3F">
              <w:rPr>
                <w:rFonts w:ascii="Times New Roman" w:hAnsi="Times New Roman" w:cs="Times New Roman"/>
                <w:sz w:val="24"/>
                <w:szCs w:val="24"/>
              </w:rPr>
              <w:t>Teacher Victimization</w:t>
            </w:r>
          </w:p>
        </w:tc>
        <w:tc>
          <w:tcPr>
            <w:tcW w:w="1266" w:type="pct"/>
            <w:gridSpan w:val="3"/>
            <w:tcBorders>
              <w:top w:val="single" w:sz="4" w:space="0" w:color="auto"/>
              <w:bottom w:val="single" w:sz="4" w:space="0" w:color="auto"/>
            </w:tcBorders>
            <w:vAlign w:val="center"/>
          </w:tcPr>
          <w:p w14:paraId="4809FD42" w14:textId="7F90CF09" w:rsidR="00AC4B3F" w:rsidRPr="00AC4B3F" w:rsidRDefault="00AC4B3F" w:rsidP="00D84FFC">
            <w:pPr>
              <w:spacing w:line="276" w:lineRule="auto"/>
              <w:jc w:val="center"/>
              <w:rPr>
                <w:rFonts w:ascii="Times New Roman" w:eastAsia="Times New Roman" w:hAnsi="Times New Roman" w:cs="Times New Roman"/>
                <w:color w:val="000000"/>
              </w:rPr>
            </w:pPr>
            <w:r w:rsidRPr="00AC4B3F">
              <w:rPr>
                <w:rFonts w:ascii="Times New Roman" w:hAnsi="Times New Roman" w:cs="Times New Roman"/>
                <w:sz w:val="24"/>
                <w:szCs w:val="24"/>
              </w:rPr>
              <w:t>Emotional Safety</w:t>
            </w:r>
          </w:p>
        </w:tc>
      </w:tr>
      <w:tr w:rsidR="00A512A4" w14:paraId="020B5F00" w14:textId="77777777" w:rsidTr="00AC4B3F">
        <w:tc>
          <w:tcPr>
            <w:tcW w:w="1019" w:type="pct"/>
            <w:tcBorders>
              <w:bottom w:val="single" w:sz="4" w:space="0" w:color="auto"/>
            </w:tcBorders>
          </w:tcPr>
          <w:p w14:paraId="299EE1C3" w14:textId="77777777" w:rsidR="00085E07" w:rsidRDefault="00085E07" w:rsidP="00D84FFC">
            <w:pPr>
              <w:spacing w:line="276" w:lineRule="auto"/>
              <w:rPr>
                <w:rFonts w:ascii="Times New Roman" w:hAnsi="Times New Roman" w:cs="Times New Roman"/>
                <w:sz w:val="24"/>
                <w:szCs w:val="24"/>
              </w:rPr>
            </w:pPr>
          </w:p>
        </w:tc>
        <w:tc>
          <w:tcPr>
            <w:tcW w:w="557" w:type="pct"/>
            <w:tcBorders>
              <w:top w:val="single" w:sz="4" w:space="0" w:color="auto"/>
              <w:bottom w:val="single" w:sz="4" w:space="0" w:color="auto"/>
            </w:tcBorders>
            <w:vAlign w:val="center"/>
          </w:tcPr>
          <w:p w14:paraId="4F47C87C" w14:textId="77777777" w:rsidR="00085E07" w:rsidRPr="00A512A4" w:rsidRDefault="00085E07" w:rsidP="00D84FFC">
            <w:pPr>
              <w:spacing w:line="276" w:lineRule="auto"/>
              <w:jc w:val="center"/>
              <w:rPr>
                <w:rFonts w:ascii="Times New Roman" w:hAnsi="Times New Roman" w:cs="Times New Roman"/>
                <w:i/>
                <w:iCs/>
                <w:sz w:val="24"/>
                <w:szCs w:val="24"/>
              </w:rPr>
            </w:pPr>
            <w:r w:rsidRPr="00A512A4">
              <w:rPr>
                <w:rFonts w:ascii="Times New Roman" w:hAnsi="Times New Roman" w:cs="Times New Roman"/>
                <w:i/>
                <w:iCs/>
                <w:sz w:val="24"/>
                <w:szCs w:val="24"/>
              </w:rPr>
              <w:t>M</w:t>
            </w:r>
          </w:p>
        </w:tc>
        <w:tc>
          <w:tcPr>
            <w:tcW w:w="276" w:type="pct"/>
            <w:tcBorders>
              <w:top w:val="single" w:sz="4" w:space="0" w:color="auto"/>
              <w:bottom w:val="single" w:sz="4" w:space="0" w:color="auto"/>
            </w:tcBorders>
            <w:vAlign w:val="center"/>
          </w:tcPr>
          <w:p w14:paraId="0FE3244D" w14:textId="77777777" w:rsidR="00085E07" w:rsidRPr="00A512A4" w:rsidRDefault="00085E07" w:rsidP="00D84FFC">
            <w:pPr>
              <w:spacing w:line="276" w:lineRule="auto"/>
              <w:jc w:val="center"/>
              <w:rPr>
                <w:rFonts w:ascii="Times New Roman" w:hAnsi="Times New Roman" w:cs="Times New Roman"/>
                <w:i/>
                <w:iCs/>
                <w:sz w:val="24"/>
                <w:szCs w:val="24"/>
              </w:rPr>
            </w:pPr>
            <w:r w:rsidRPr="00A512A4">
              <w:rPr>
                <w:rFonts w:ascii="Times New Roman" w:hAnsi="Times New Roman" w:cs="Times New Roman"/>
                <w:i/>
                <w:iCs/>
                <w:sz w:val="24"/>
                <w:szCs w:val="24"/>
              </w:rPr>
              <w:t>SD</w:t>
            </w:r>
          </w:p>
        </w:tc>
        <w:tc>
          <w:tcPr>
            <w:tcW w:w="340" w:type="pct"/>
            <w:tcBorders>
              <w:top w:val="single" w:sz="4" w:space="0" w:color="auto"/>
              <w:bottom w:val="single" w:sz="4" w:space="0" w:color="auto"/>
            </w:tcBorders>
            <w:vAlign w:val="center"/>
          </w:tcPr>
          <w:p w14:paraId="17F45CFD" w14:textId="667A30F2" w:rsidR="00085E07" w:rsidRDefault="00A512A4" w:rsidP="00D84FFC">
            <w:pPr>
              <w:spacing w:line="276" w:lineRule="auto"/>
              <w:jc w:val="center"/>
              <w:rPr>
                <w:rFonts w:ascii="Times New Roman" w:hAnsi="Times New Roman" w:cs="Times New Roman"/>
                <w:sz w:val="24"/>
                <w:szCs w:val="24"/>
              </w:rPr>
            </w:pPr>
            <w:r w:rsidRPr="00822EE8">
              <w:rPr>
                <w:rFonts w:ascii="Times New Roman" w:eastAsia="Times New Roman" w:hAnsi="Times New Roman" w:cs="Times New Roman"/>
                <w:i/>
                <w:iCs/>
                <w:color w:val="000000"/>
              </w:rPr>
              <w:t>p</w:t>
            </w:r>
          </w:p>
        </w:tc>
        <w:tc>
          <w:tcPr>
            <w:tcW w:w="799" w:type="pct"/>
            <w:tcBorders>
              <w:top w:val="single" w:sz="4" w:space="0" w:color="auto"/>
              <w:bottom w:val="single" w:sz="4" w:space="0" w:color="auto"/>
            </w:tcBorders>
            <w:vAlign w:val="center"/>
          </w:tcPr>
          <w:p w14:paraId="14A02689" w14:textId="77777777" w:rsidR="00085E07" w:rsidRPr="00A512A4" w:rsidRDefault="00085E07" w:rsidP="00D84FFC">
            <w:pPr>
              <w:spacing w:line="276" w:lineRule="auto"/>
              <w:jc w:val="center"/>
              <w:rPr>
                <w:rFonts w:ascii="Times New Roman" w:hAnsi="Times New Roman" w:cs="Times New Roman"/>
                <w:i/>
                <w:iCs/>
                <w:sz w:val="24"/>
                <w:szCs w:val="24"/>
              </w:rPr>
            </w:pPr>
            <w:r w:rsidRPr="00A512A4">
              <w:rPr>
                <w:rFonts w:ascii="Times New Roman" w:hAnsi="Times New Roman" w:cs="Times New Roman"/>
                <w:i/>
                <w:iCs/>
                <w:sz w:val="24"/>
                <w:szCs w:val="24"/>
              </w:rPr>
              <w:t>M</w:t>
            </w:r>
          </w:p>
        </w:tc>
        <w:tc>
          <w:tcPr>
            <w:tcW w:w="340" w:type="pct"/>
            <w:tcBorders>
              <w:top w:val="single" w:sz="4" w:space="0" w:color="auto"/>
              <w:bottom w:val="single" w:sz="4" w:space="0" w:color="auto"/>
            </w:tcBorders>
            <w:vAlign w:val="center"/>
          </w:tcPr>
          <w:p w14:paraId="5EF31A54" w14:textId="77777777" w:rsidR="00085E07" w:rsidRPr="00A512A4" w:rsidRDefault="00085E07" w:rsidP="00D84FFC">
            <w:pPr>
              <w:spacing w:line="276" w:lineRule="auto"/>
              <w:jc w:val="center"/>
              <w:rPr>
                <w:rFonts w:ascii="Times New Roman" w:hAnsi="Times New Roman" w:cs="Times New Roman"/>
                <w:i/>
                <w:iCs/>
                <w:sz w:val="24"/>
                <w:szCs w:val="24"/>
              </w:rPr>
            </w:pPr>
            <w:r w:rsidRPr="00A512A4">
              <w:rPr>
                <w:rFonts w:ascii="Times New Roman" w:hAnsi="Times New Roman" w:cs="Times New Roman"/>
                <w:i/>
                <w:iCs/>
                <w:sz w:val="24"/>
                <w:szCs w:val="24"/>
              </w:rPr>
              <w:t>SD</w:t>
            </w:r>
          </w:p>
        </w:tc>
        <w:tc>
          <w:tcPr>
            <w:tcW w:w="404" w:type="pct"/>
            <w:tcBorders>
              <w:top w:val="single" w:sz="4" w:space="0" w:color="auto"/>
              <w:bottom w:val="single" w:sz="4" w:space="0" w:color="auto"/>
            </w:tcBorders>
            <w:vAlign w:val="center"/>
          </w:tcPr>
          <w:p w14:paraId="2F45EA13" w14:textId="0A78EDB8" w:rsidR="00085E07" w:rsidRDefault="00A512A4" w:rsidP="00D84FFC">
            <w:pPr>
              <w:spacing w:line="276" w:lineRule="auto"/>
              <w:jc w:val="center"/>
              <w:rPr>
                <w:rFonts w:ascii="Times New Roman" w:hAnsi="Times New Roman" w:cs="Times New Roman"/>
                <w:sz w:val="24"/>
                <w:szCs w:val="24"/>
              </w:rPr>
            </w:pPr>
            <w:r w:rsidRPr="00822EE8">
              <w:rPr>
                <w:rFonts w:ascii="Times New Roman" w:eastAsia="Times New Roman" w:hAnsi="Times New Roman" w:cs="Times New Roman"/>
                <w:i/>
                <w:iCs/>
                <w:color w:val="000000"/>
              </w:rPr>
              <w:t>p</w:t>
            </w:r>
          </w:p>
        </w:tc>
        <w:tc>
          <w:tcPr>
            <w:tcW w:w="650" w:type="pct"/>
            <w:tcBorders>
              <w:top w:val="single" w:sz="4" w:space="0" w:color="auto"/>
              <w:bottom w:val="single" w:sz="4" w:space="0" w:color="auto"/>
            </w:tcBorders>
            <w:vAlign w:val="center"/>
          </w:tcPr>
          <w:p w14:paraId="2831A169" w14:textId="77777777" w:rsidR="00085E07" w:rsidRPr="00A512A4" w:rsidRDefault="00085E07" w:rsidP="00D84FFC">
            <w:pPr>
              <w:spacing w:line="276" w:lineRule="auto"/>
              <w:jc w:val="center"/>
              <w:rPr>
                <w:rFonts w:ascii="Times New Roman" w:hAnsi="Times New Roman" w:cs="Times New Roman"/>
                <w:i/>
                <w:iCs/>
                <w:sz w:val="24"/>
                <w:szCs w:val="24"/>
              </w:rPr>
            </w:pPr>
            <w:r w:rsidRPr="00A512A4">
              <w:rPr>
                <w:rFonts w:ascii="Times New Roman" w:hAnsi="Times New Roman" w:cs="Times New Roman"/>
                <w:i/>
                <w:iCs/>
                <w:sz w:val="24"/>
                <w:szCs w:val="24"/>
              </w:rPr>
              <w:t>M</w:t>
            </w:r>
          </w:p>
        </w:tc>
        <w:tc>
          <w:tcPr>
            <w:tcW w:w="276" w:type="pct"/>
            <w:tcBorders>
              <w:top w:val="single" w:sz="4" w:space="0" w:color="auto"/>
              <w:bottom w:val="single" w:sz="4" w:space="0" w:color="auto"/>
            </w:tcBorders>
            <w:vAlign w:val="center"/>
          </w:tcPr>
          <w:p w14:paraId="130A1010" w14:textId="77777777" w:rsidR="00085E07" w:rsidRPr="00A512A4" w:rsidRDefault="00085E07" w:rsidP="00D84FFC">
            <w:pPr>
              <w:spacing w:line="276" w:lineRule="auto"/>
              <w:jc w:val="center"/>
              <w:rPr>
                <w:rFonts w:ascii="Times New Roman" w:hAnsi="Times New Roman" w:cs="Times New Roman"/>
                <w:i/>
                <w:iCs/>
                <w:sz w:val="24"/>
                <w:szCs w:val="24"/>
              </w:rPr>
            </w:pPr>
            <w:r w:rsidRPr="00A512A4">
              <w:rPr>
                <w:rFonts w:ascii="Times New Roman" w:hAnsi="Times New Roman" w:cs="Times New Roman"/>
                <w:i/>
                <w:iCs/>
                <w:sz w:val="24"/>
                <w:szCs w:val="24"/>
              </w:rPr>
              <w:t>SD</w:t>
            </w:r>
          </w:p>
        </w:tc>
        <w:tc>
          <w:tcPr>
            <w:tcW w:w="340" w:type="pct"/>
            <w:tcBorders>
              <w:top w:val="single" w:sz="4" w:space="0" w:color="auto"/>
              <w:bottom w:val="single" w:sz="4" w:space="0" w:color="auto"/>
            </w:tcBorders>
            <w:vAlign w:val="center"/>
          </w:tcPr>
          <w:p w14:paraId="04170444" w14:textId="08EF60F1" w:rsidR="00085E07" w:rsidRDefault="00A512A4" w:rsidP="00D84FFC">
            <w:pPr>
              <w:spacing w:line="276" w:lineRule="auto"/>
              <w:jc w:val="center"/>
              <w:rPr>
                <w:rFonts w:ascii="Times New Roman" w:hAnsi="Times New Roman" w:cs="Times New Roman"/>
                <w:sz w:val="24"/>
                <w:szCs w:val="24"/>
              </w:rPr>
            </w:pPr>
            <w:r w:rsidRPr="00822EE8">
              <w:rPr>
                <w:rFonts w:ascii="Times New Roman" w:eastAsia="Times New Roman" w:hAnsi="Times New Roman" w:cs="Times New Roman"/>
                <w:i/>
                <w:iCs/>
                <w:color w:val="000000"/>
              </w:rPr>
              <w:t>p</w:t>
            </w:r>
          </w:p>
        </w:tc>
      </w:tr>
      <w:tr w:rsidR="00A512A4" w14:paraId="4C3179C2" w14:textId="77777777" w:rsidTr="00AC4B3F">
        <w:tc>
          <w:tcPr>
            <w:tcW w:w="1019" w:type="pct"/>
            <w:tcBorders>
              <w:top w:val="single" w:sz="4" w:space="0" w:color="auto"/>
            </w:tcBorders>
          </w:tcPr>
          <w:p w14:paraId="7D04FB8D" w14:textId="640214E5" w:rsidR="00085E07" w:rsidRDefault="00B17F5A" w:rsidP="009567E1">
            <w:pPr>
              <w:spacing w:line="276" w:lineRule="auto"/>
              <w:rPr>
                <w:rFonts w:ascii="Times New Roman" w:hAnsi="Times New Roman" w:cs="Times New Roman"/>
                <w:sz w:val="24"/>
                <w:szCs w:val="24"/>
              </w:rPr>
            </w:pPr>
            <w:r>
              <w:rPr>
                <w:rFonts w:ascii="Times New Roman" w:hAnsi="Times New Roman" w:cs="Times New Roman"/>
                <w:sz w:val="24"/>
                <w:szCs w:val="24"/>
              </w:rPr>
              <w:t xml:space="preserve">Fewer </w:t>
            </w:r>
            <w:r w:rsidR="00085E07">
              <w:rPr>
                <w:rFonts w:ascii="Times New Roman" w:hAnsi="Times New Roman" w:cs="Times New Roman"/>
                <w:sz w:val="24"/>
                <w:szCs w:val="24"/>
              </w:rPr>
              <w:t xml:space="preserve">than </w:t>
            </w:r>
            <w:r w:rsidR="00A512A4">
              <w:rPr>
                <w:rFonts w:ascii="Times New Roman" w:hAnsi="Times New Roman" w:cs="Times New Roman"/>
                <w:sz w:val="24"/>
                <w:szCs w:val="24"/>
              </w:rPr>
              <w:t>ten</w:t>
            </w:r>
            <w:r w:rsidR="00085E07">
              <w:rPr>
                <w:rFonts w:ascii="Times New Roman" w:hAnsi="Times New Roman" w:cs="Times New Roman"/>
                <w:sz w:val="24"/>
                <w:szCs w:val="24"/>
              </w:rPr>
              <w:t xml:space="preserve"> staff and students</w:t>
            </w:r>
          </w:p>
          <w:p w14:paraId="0948429E" w14:textId="11943013" w:rsidR="00B17F5A" w:rsidRDefault="00B17F5A" w:rsidP="00D84FFC">
            <w:pPr>
              <w:spacing w:line="276" w:lineRule="auto"/>
              <w:rPr>
                <w:rFonts w:ascii="Times New Roman" w:hAnsi="Times New Roman" w:cs="Times New Roman"/>
                <w:sz w:val="24"/>
                <w:szCs w:val="24"/>
              </w:rPr>
            </w:pPr>
          </w:p>
        </w:tc>
        <w:tc>
          <w:tcPr>
            <w:tcW w:w="557" w:type="pct"/>
            <w:tcBorders>
              <w:top w:val="single" w:sz="4" w:space="0" w:color="auto"/>
            </w:tcBorders>
            <w:vAlign w:val="center"/>
          </w:tcPr>
          <w:p w14:paraId="3430630B" w14:textId="77777777" w:rsidR="00085E07" w:rsidRDefault="00085E07" w:rsidP="00D84FFC">
            <w:pPr>
              <w:spacing w:line="276"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276" w:type="pct"/>
            <w:tcBorders>
              <w:top w:val="single" w:sz="4" w:space="0" w:color="auto"/>
            </w:tcBorders>
            <w:vAlign w:val="center"/>
          </w:tcPr>
          <w:p w14:paraId="3F547DF2" w14:textId="77777777" w:rsidR="00085E07" w:rsidRDefault="00085E07" w:rsidP="00D84FFC">
            <w:pPr>
              <w:spacing w:line="276"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340" w:type="pct"/>
            <w:tcBorders>
              <w:top w:val="single" w:sz="4" w:space="0" w:color="auto"/>
            </w:tcBorders>
            <w:vAlign w:val="center"/>
          </w:tcPr>
          <w:p w14:paraId="27707928" w14:textId="77777777" w:rsidR="00085E07" w:rsidRDefault="00085E07" w:rsidP="00D84FFC">
            <w:pPr>
              <w:spacing w:line="276" w:lineRule="auto"/>
              <w:jc w:val="center"/>
              <w:rPr>
                <w:rFonts w:ascii="Times New Roman" w:hAnsi="Times New Roman" w:cs="Times New Roman"/>
                <w:sz w:val="24"/>
                <w:szCs w:val="24"/>
              </w:rPr>
            </w:pPr>
          </w:p>
        </w:tc>
        <w:tc>
          <w:tcPr>
            <w:tcW w:w="799" w:type="pct"/>
            <w:tcBorders>
              <w:top w:val="single" w:sz="4" w:space="0" w:color="auto"/>
            </w:tcBorders>
            <w:vAlign w:val="center"/>
          </w:tcPr>
          <w:p w14:paraId="20E4B339" w14:textId="6939B950" w:rsidR="00085E07" w:rsidRDefault="00085E07" w:rsidP="00D84FFC">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r w:rsidR="00740514">
              <w:rPr>
                <w:rFonts w:ascii="Times New Roman" w:hAnsi="Times New Roman" w:cs="Times New Roman"/>
                <w:sz w:val="24"/>
                <w:szCs w:val="24"/>
              </w:rPr>
              <w:t>1</w:t>
            </w:r>
            <w:r>
              <w:rPr>
                <w:rFonts w:ascii="Times New Roman" w:hAnsi="Times New Roman" w:cs="Times New Roman"/>
                <w:sz w:val="24"/>
                <w:szCs w:val="24"/>
              </w:rPr>
              <w:t>68</w:t>
            </w:r>
          </w:p>
        </w:tc>
        <w:tc>
          <w:tcPr>
            <w:tcW w:w="340" w:type="pct"/>
            <w:tcBorders>
              <w:top w:val="single" w:sz="4" w:space="0" w:color="auto"/>
            </w:tcBorders>
            <w:vAlign w:val="center"/>
          </w:tcPr>
          <w:p w14:paraId="00BC5453" w14:textId="77777777" w:rsidR="00085E07" w:rsidRDefault="00085E07" w:rsidP="00D84FFC">
            <w:pPr>
              <w:spacing w:line="276" w:lineRule="auto"/>
              <w:jc w:val="center"/>
              <w:rPr>
                <w:rFonts w:ascii="Times New Roman" w:hAnsi="Times New Roman" w:cs="Times New Roman"/>
                <w:sz w:val="24"/>
                <w:szCs w:val="24"/>
              </w:rPr>
            </w:pPr>
            <w:r>
              <w:rPr>
                <w:rFonts w:ascii="Times New Roman" w:hAnsi="Times New Roman" w:cs="Times New Roman"/>
                <w:sz w:val="24"/>
                <w:szCs w:val="24"/>
              </w:rPr>
              <w:t>0.79</w:t>
            </w:r>
          </w:p>
        </w:tc>
        <w:tc>
          <w:tcPr>
            <w:tcW w:w="404" w:type="pct"/>
            <w:tcBorders>
              <w:top w:val="single" w:sz="4" w:space="0" w:color="auto"/>
            </w:tcBorders>
            <w:vAlign w:val="center"/>
          </w:tcPr>
          <w:p w14:paraId="53FB939F" w14:textId="77777777" w:rsidR="00085E07" w:rsidRDefault="00085E07" w:rsidP="00D84FFC">
            <w:pPr>
              <w:spacing w:line="276" w:lineRule="auto"/>
              <w:jc w:val="center"/>
              <w:rPr>
                <w:rFonts w:ascii="Times New Roman" w:hAnsi="Times New Roman" w:cs="Times New Roman"/>
                <w:sz w:val="24"/>
                <w:szCs w:val="24"/>
              </w:rPr>
            </w:pPr>
          </w:p>
        </w:tc>
        <w:tc>
          <w:tcPr>
            <w:tcW w:w="650" w:type="pct"/>
            <w:tcBorders>
              <w:top w:val="single" w:sz="4" w:space="0" w:color="auto"/>
            </w:tcBorders>
            <w:vAlign w:val="center"/>
          </w:tcPr>
          <w:p w14:paraId="755B1FB0" w14:textId="6A109E59" w:rsidR="00085E07" w:rsidRDefault="00085E07" w:rsidP="00D84FFC">
            <w:pPr>
              <w:spacing w:line="276" w:lineRule="auto"/>
              <w:jc w:val="center"/>
              <w:rPr>
                <w:rFonts w:ascii="Times New Roman" w:hAnsi="Times New Roman" w:cs="Times New Roman"/>
                <w:sz w:val="24"/>
                <w:szCs w:val="24"/>
              </w:rPr>
            </w:pPr>
            <w:r>
              <w:rPr>
                <w:rFonts w:ascii="Times New Roman" w:hAnsi="Times New Roman" w:cs="Times New Roman"/>
                <w:sz w:val="24"/>
                <w:szCs w:val="24"/>
              </w:rPr>
              <w:t>-.02</w:t>
            </w:r>
            <w:r w:rsidR="00740514">
              <w:rPr>
                <w:rFonts w:ascii="Times New Roman" w:hAnsi="Times New Roman" w:cs="Times New Roman"/>
                <w:sz w:val="24"/>
                <w:szCs w:val="24"/>
              </w:rPr>
              <w:t>1</w:t>
            </w:r>
          </w:p>
        </w:tc>
        <w:tc>
          <w:tcPr>
            <w:tcW w:w="276" w:type="pct"/>
            <w:tcBorders>
              <w:top w:val="single" w:sz="4" w:space="0" w:color="auto"/>
            </w:tcBorders>
            <w:vAlign w:val="center"/>
          </w:tcPr>
          <w:p w14:paraId="43DBA1F1" w14:textId="77777777" w:rsidR="00085E07" w:rsidRDefault="00085E07" w:rsidP="00D84FFC">
            <w:pPr>
              <w:spacing w:line="276"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340" w:type="pct"/>
            <w:tcBorders>
              <w:top w:val="single" w:sz="4" w:space="0" w:color="auto"/>
            </w:tcBorders>
            <w:vAlign w:val="center"/>
          </w:tcPr>
          <w:p w14:paraId="5BE06FE5" w14:textId="77777777" w:rsidR="00085E07" w:rsidRDefault="00085E07" w:rsidP="00D84FFC">
            <w:pPr>
              <w:spacing w:line="276" w:lineRule="auto"/>
              <w:jc w:val="center"/>
              <w:rPr>
                <w:rFonts w:ascii="Times New Roman" w:hAnsi="Times New Roman" w:cs="Times New Roman"/>
                <w:sz w:val="24"/>
                <w:szCs w:val="24"/>
              </w:rPr>
            </w:pPr>
          </w:p>
        </w:tc>
      </w:tr>
      <w:tr w:rsidR="00A512A4" w14:paraId="7C3F6D96" w14:textId="77777777" w:rsidTr="00AC4B3F">
        <w:tc>
          <w:tcPr>
            <w:tcW w:w="1019" w:type="pct"/>
          </w:tcPr>
          <w:p w14:paraId="50F73B45" w14:textId="77777777" w:rsidR="00085E07" w:rsidRDefault="00085E07" w:rsidP="00B17F5A">
            <w:pPr>
              <w:rPr>
                <w:rFonts w:ascii="Times New Roman" w:hAnsi="Times New Roman" w:cs="Times New Roman"/>
                <w:sz w:val="24"/>
                <w:szCs w:val="24"/>
              </w:rPr>
            </w:pPr>
            <w:r>
              <w:rPr>
                <w:rFonts w:ascii="Times New Roman" w:hAnsi="Times New Roman" w:cs="Times New Roman"/>
                <w:sz w:val="24"/>
                <w:szCs w:val="24"/>
              </w:rPr>
              <w:t xml:space="preserve">More than </w:t>
            </w:r>
            <w:r w:rsidR="00A512A4">
              <w:rPr>
                <w:rFonts w:ascii="Times New Roman" w:hAnsi="Times New Roman" w:cs="Times New Roman"/>
                <w:sz w:val="24"/>
                <w:szCs w:val="24"/>
              </w:rPr>
              <w:t>ten</w:t>
            </w:r>
            <w:r>
              <w:rPr>
                <w:rFonts w:ascii="Times New Roman" w:hAnsi="Times New Roman" w:cs="Times New Roman"/>
                <w:sz w:val="24"/>
                <w:szCs w:val="24"/>
              </w:rPr>
              <w:t xml:space="preserve"> staff and students</w:t>
            </w:r>
          </w:p>
          <w:p w14:paraId="2118F1F4" w14:textId="420EE86B" w:rsidR="00B17F5A" w:rsidRDefault="00B17F5A" w:rsidP="00D84FFC">
            <w:pPr>
              <w:rPr>
                <w:rFonts w:ascii="Times New Roman" w:hAnsi="Times New Roman" w:cs="Times New Roman"/>
                <w:sz w:val="24"/>
                <w:szCs w:val="24"/>
              </w:rPr>
            </w:pPr>
          </w:p>
        </w:tc>
        <w:tc>
          <w:tcPr>
            <w:tcW w:w="557" w:type="pct"/>
            <w:vAlign w:val="center"/>
          </w:tcPr>
          <w:p w14:paraId="5506D563" w14:textId="49B2CABE"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-0.2</w:t>
            </w:r>
            <w:r w:rsidR="00740514">
              <w:rPr>
                <w:rFonts w:ascii="Times New Roman" w:hAnsi="Times New Roman" w:cs="Times New Roman"/>
                <w:sz w:val="24"/>
                <w:szCs w:val="24"/>
              </w:rPr>
              <w:t>1</w:t>
            </w:r>
          </w:p>
        </w:tc>
        <w:tc>
          <w:tcPr>
            <w:tcW w:w="276" w:type="pct"/>
            <w:vAlign w:val="center"/>
          </w:tcPr>
          <w:p w14:paraId="02351634" w14:textId="7777777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340" w:type="pct"/>
            <w:vAlign w:val="center"/>
          </w:tcPr>
          <w:p w14:paraId="49A17732" w14:textId="77777777" w:rsidR="00085E07" w:rsidRDefault="00085E07" w:rsidP="00A512A4">
            <w:pPr>
              <w:spacing w:line="480" w:lineRule="auto"/>
              <w:jc w:val="center"/>
              <w:rPr>
                <w:rFonts w:ascii="Times New Roman" w:hAnsi="Times New Roman" w:cs="Times New Roman"/>
                <w:sz w:val="24"/>
                <w:szCs w:val="24"/>
              </w:rPr>
            </w:pPr>
          </w:p>
        </w:tc>
        <w:tc>
          <w:tcPr>
            <w:tcW w:w="799" w:type="pct"/>
            <w:vAlign w:val="center"/>
          </w:tcPr>
          <w:p w14:paraId="52669CBF" w14:textId="7777777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-0.34</w:t>
            </w:r>
          </w:p>
        </w:tc>
        <w:tc>
          <w:tcPr>
            <w:tcW w:w="340" w:type="pct"/>
            <w:vAlign w:val="center"/>
          </w:tcPr>
          <w:p w14:paraId="4598253A" w14:textId="7777777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404" w:type="pct"/>
            <w:vAlign w:val="center"/>
          </w:tcPr>
          <w:p w14:paraId="78D8F3BD" w14:textId="77777777" w:rsidR="00085E07" w:rsidRDefault="00085E07" w:rsidP="00A512A4">
            <w:pPr>
              <w:spacing w:line="480" w:lineRule="auto"/>
              <w:jc w:val="center"/>
              <w:rPr>
                <w:rFonts w:ascii="Times New Roman" w:hAnsi="Times New Roman" w:cs="Times New Roman"/>
                <w:sz w:val="24"/>
                <w:szCs w:val="24"/>
              </w:rPr>
            </w:pPr>
          </w:p>
        </w:tc>
        <w:tc>
          <w:tcPr>
            <w:tcW w:w="650" w:type="pct"/>
            <w:vAlign w:val="center"/>
          </w:tcPr>
          <w:p w14:paraId="360B996A" w14:textId="7777777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76" w:type="pct"/>
            <w:vAlign w:val="center"/>
          </w:tcPr>
          <w:p w14:paraId="760945CE" w14:textId="302119F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.8</w:t>
            </w:r>
            <w:r w:rsidR="00740514">
              <w:rPr>
                <w:rFonts w:ascii="Times New Roman" w:hAnsi="Times New Roman" w:cs="Times New Roman"/>
                <w:sz w:val="24"/>
                <w:szCs w:val="24"/>
              </w:rPr>
              <w:t>1</w:t>
            </w:r>
          </w:p>
        </w:tc>
        <w:tc>
          <w:tcPr>
            <w:tcW w:w="340" w:type="pct"/>
            <w:vAlign w:val="center"/>
          </w:tcPr>
          <w:p w14:paraId="5CC7E8EB" w14:textId="77777777" w:rsidR="00085E07" w:rsidRDefault="00085E07" w:rsidP="00A512A4">
            <w:pPr>
              <w:spacing w:line="480" w:lineRule="auto"/>
              <w:jc w:val="center"/>
              <w:rPr>
                <w:rFonts w:ascii="Times New Roman" w:hAnsi="Times New Roman" w:cs="Times New Roman"/>
                <w:sz w:val="24"/>
                <w:szCs w:val="24"/>
              </w:rPr>
            </w:pPr>
          </w:p>
        </w:tc>
      </w:tr>
      <w:tr w:rsidR="00A512A4" w14:paraId="47817311" w14:textId="77777777" w:rsidTr="00AC4B3F">
        <w:tc>
          <w:tcPr>
            <w:tcW w:w="1019" w:type="pct"/>
            <w:tcBorders>
              <w:bottom w:val="single" w:sz="4" w:space="0" w:color="auto"/>
            </w:tcBorders>
          </w:tcPr>
          <w:p w14:paraId="285C1B1D" w14:textId="3EE876D3" w:rsidR="00085E07" w:rsidRDefault="00085E07" w:rsidP="00A512A4">
            <w:pPr>
              <w:spacing w:line="480" w:lineRule="auto"/>
              <w:rPr>
                <w:rFonts w:ascii="Times New Roman" w:hAnsi="Times New Roman" w:cs="Times New Roman"/>
                <w:sz w:val="24"/>
                <w:szCs w:val="24"/>
              </w:rPr>
            </w:pPr>
            <w:r>
              <w:rPr>
                <w:rFonts w:ascii="Times New Roman" w:hAnsi="Times New Roman" w:cs="Times New Roman"/>
                <w:sz w:val="24"/>
                <w:szCs w:val="24"/>
              </w:rPr>
              <w:t xml:space="preserve">Between </w:t>
            </w:r>
            <w:r w:rsidR="00B17F5A">
              <w:rPr>
                <w:rFonts w:ascii="Times New Roman" w:hAnsi="Times New Roman" w:cs="Times New Roman"/>
                <w:sz w:val="24"/>
                <w:szCs w:val="24"/>
              </w:rPr>
              <w:t>groups</w:t>
            </w:r>
          </w:p>
        </w:tc>
        <w:tc>
          <w:tcPr>
            <w:tcW w:w="557" w:type="pct"/>
            <w:tcBorders>
              <w:bottom w:val="single" w:sz="4" w:space="0" w:color="auto"/>
            </w:tcBorders>
            <w:vAlign w:val="center"/>
          </w:tcPr>
          <w:p w14:paraId="7088F8AE" w14:textId="77777777" w:rsidR="00085E07" w:rsidRDefault="00085E07" w:rsidP="00A512A4">
            <w:pPr>
              <w:spacing w:line="480" w:lineRule="auto"/>
              <w:jc w:val="center"/>
              <w:rPr>
                <w:rFonts w:ascii="Times New Roman" w:hAnsi="Times New Roman" w:cs="Times New Roman"/>
                <w:sz w:val="24"/>
                <w:szCs w:val="24"/>
              </w:rPr>
            </w:pPr>
          </w:p>
        </w:tc>
        <w:tc>
          <w:tcPr>
            <w:tcW w:w="276" w:type="pct"/>
            <w:tcBorders>
              <w:bottom w:val="single" w:sz="4" w:space="0" w:color="auto"/>
            </w:tcBorders>
            <w:vAlign w:val="center"/>
          </w:tcPr>
          <w:p w14:paraId="51B9208C" w14:textId="77777777" w:rsidR="00085E07" w:rsidRDefault="00085E07" w:rsidP="00A512A4">
            <w:pPr>
              <w:spacing w:line="480" w:lineRule="auto"/>
              <w:jc w:val="center"/>
              <w:rPr>
                <w:rFonts w:ascii="Times New Roman" w:hAnsi="Times New Roman" w:cs="Times New Roman"/>
                <w:sz w:val="24"/>
                <w:szCs w:val="24"/>
              </w:rPr>
            </w:pPr>
          </w:p>
        </w:tc>
        <w:tc>
          <w:tcPr>
            <w:tcW w:w="340" w:type="pct"/>
            <w:tcBorders>
              <w:bottom w:val="single" w:sz="4" w:space="0" w:color="auto"/>
            </w:tcBorders>
            <w:vAlign w:val="center"/>
          </w:tcPr>
          <w:p w14:paraId="46228615" w14:textId="7777777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.848</w:t>
            </w:r>
          </w:p>
        </w:tc>
        <w:tc>
          <w:tcPr>
            <w:tcW w:w="799" w:type="pct"/>
            <w:tcBorders>
              <w:bottom w:val="single" w:sz="4" w:space="0" w:color="auto"/>
            </w:tcBorders>
            <w:vAlign w:val="center"/>
          </w:tcPr>
          <w:p w14:paraId="357EAAB2" w14:textId="77777777" w:rsidR="00085E07" w:rsidRDefault="00085E07" w:rsidP="00A512A4">
            <w:pPr>
              <w:spacing w:line="480" w:lineRule="auto"/>
              <w:jc w:val="center"/>
              <w:rPr>
                <w:rFonts w:ascii="Times New Roman" w:hAnsi="Times New Roman" w:cs="Times New Roman"/>
                <w:sz w:val="24"/>
                <w:szCs w:val="24"/>
              </w:rPr>
            </w:pPr>
          </w:p>
        </w:tc>
        <w:tc>
          <w:tcPr>
            <w:tcW w:w="340" w:type="pct"/>
            <w:tcBorders>
              <w:bottom w:val="single" w:sz="4" w:space="0" w:color="auto"/>
            </w:tcBorders>
            <w:vAlign w:val="center"/>
          </w:tcPr>
          <w:p w14:paraId="57674B0D" w14:textId="77777777" w:rsidR="00085E07" w:rsidRDefault="00085E07" w:rsidP="00A512A4">
            <w:pPr>
              <w:spacing w:line="480" w:lineRule="auto"/>
              <w:jc w:val="center"/>
              <w:rPr>
                <w:rFonts w:ascii="Times New Roman" w:hAnsi="Times New Roman" w:cs="Times New Roman"/>
                <w:sz w:val="24"/>
                <w:szCs w:val="24"/>
              </w:rPr>
            </w:pPr>
          </w:p>
        </w:tc>
        <w:tc>
          <w:tcPr>
            <w:tcW w:w="404" w:type="pct"/>
            <w:tcBorders>
              <w:bottom w:val="single" w:sz="4" w:space="0" w:color="auto"/>
            </w:tcBorders>
            <w:vAlign w:val="center"/>
          </w:tcPr>
          <w:p w14:paraId="30B70A24" w14:textId="400A448B"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r w:rsidR="00740514">
              <w:rPr>
                <w:rFonts w:ascii="Times New Roman" w:hAnsi="Times New Roman" w:cs="Times New Roman"/>
                <w:sz w:val="24"/>
                <w:szCs w:val="24"/>
              </w:rPr>
              <w:t>1</w:t>
            </w:r>
            <w:r>
              <w:rPr>
                <w:rFonts w:ascii="Times New Roman" w:hAnsi="Times New Roman" w:cs="Times New Roman"/>
                <w:sz w:val="24"/>
                <w:szCs w:val="24"/>
              </w:rPr>
              <w:t>4*</w:t>
            </w:r>
          </w:p>
        </w:tc>
        <w:tc>
          <w:tcPr>
            <w:tcW w:w="650" w:type="pct"/>
            <w:tcBorders>
              <w:bottom w:val="single" w:sz="4" w:space="0" w:color="auto"/>
            </w:tcBorders>
            <w:vAlign w:val="center"/>
          </w:tcPr>
          <w:p w14:paraId="790CC770" w14:textId="77777777" w:rsidR="00085E07" w:rsidRDefault="00085E07" w:rsidP="00A512A4">
            <w:pPr>
              <w:spacing w:line="480" w:lineRule="auto"/>
              <w:jc w:val="center"/>
              <w:rPr>
                <w:rFonts w:ascii="Times New Roman" w:hAnsi="Times New Roman" w:cs="Times New Roman"/>
                <w:sz w:val="24"/>
                <w:szCs w:val="24"/>
              </w:rPr>
            </w:pPr>
          </w:p>
        </w:tc>
        <w:tc>
          <w:tcPr>
            <w:tcW w:w="276" w:type="pct"/>
            <w:tcBorders>
              <w:bottom w:val="single" w:sz="4" w:space="0" w:color="auto"/>
            </w:tcBorders>
            <w:vAlign w:val="center"/>
          </w:tcPr>
          <w:p w14:paraId="7A4C1503" w14:textId="77777777" w:rsidR="00085E07" w:rsidRDefault="00085E07" w:rsidP="00A512A4">
            <w:pPr>
              <w:spacing w:line="480" w:lineRule="auto"/>
              <w:jc w:val="center"/>
              <w:rPr>
                <w:rFonts w:ascii="Times New Roman" w:hAnsi="Times New Roman" w:cs="Times New Roman"/>
                <w:sz w:val="24"/>
                <w:szCs w:val="24"/>
              </w:rPr>
            </w:pPr>
          </w:p>
        </w:tc>
        <w:tc>
          <w:tcPr>
            <w:tcW w:w="340" w:type="pct"/>
            <w:tcBorders>
              <w:bottom w:val="single" w:sz="4" w:space="0" w:color="auto"/>
            </w:tcBorders>
            <w:vAlign w:val="center"/>
          </w:tcPr>
          <w:p w14:paraId="53CF01B6" w14:textId="77777777" w:rsidR="00085E07" w:rsidRDefault="00085E07" w:rsidP="00A512A4">
            <w:pPr>
              <w:spacing w:line="480" w:lineRule="auto"/>
              <w:jc w:val="center"/>
              <w:rPr>
                <w:rFonts w:ascii="Times New Roman" w:hAnsi="Times New Roman" w:cs="Times New Roman"/>
                <w:sz w:val="24"/>
                <w:szCs w:val="24"/>
              </w:rPr>
            </w:pPr>
            <w:r>
              <w:rPr>
                <w:rFonts w:ascii="Times New Roman" w:hAnsi="Times New Roman" w:cs="Times New Roman"/>
                <w:sz w:val="24"/>
                <w:szCs w:val="24"/>
              </w:rPr>
              <w:t>.965</w:t>
            </w:r>
          </w:p>
        </w:tc>
      </w:tr>
    </w:tbl>
    <w:p w14:paraId="1B60CB28" w14:textId="77777777" w:rsidR="00BA3A18" w:rsidRDefault="00BA3A18" w:rsidP="00085E07">
      <w:pPr>
        <w:spacing w:line="480" w:lineRule="auto"/>
        <w:rPr>
          <w:rFonts w:ascii="Times New Roman" w:hAnsi="Times New Roman" w:cs="Times New Roman"/>
          <w:sz w:val="24"/>
          <w:szCs w:val="24"/>
        </w:rPr>
      </w:pPr>
    </w:p>
    <w:p w14:paraId="50039ADC" w14:textId="6A39D8F3" w:rsidR="007D1655" w:rsidRDefault="00085E07" w:rsidP="007D1655">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The previous model (Table </w:t>
      </w:r>
      <w:r w:rsidR="004C6CCC">
        <w:rPr>
          <w:rFonts w:ascii="Times New Roman" w:hAnsi="Times New Roman" w:cs="Times New Roman"/>
          <w:sz w:val="24"/>
          <w:szCs w:val="24"/>
        </w:rPr>
        <w:t>2</w:t>
      </w:r>
      <w:r w:rsidR="0074708C">
        <w:rPr>
          <w:rFonts w:ascii="Times New Roman" w:hAnsi="Times New Roman" w:cs="Times New Roman"/>
          <w:sz w:val="24"/>
          <w:szCs w:val="24"/>
        </w:rPr>
        <w:t>0</w:t>
      </w:r>
      <w:r>
        <w:rPr>
          <w:rFonts w:ascii="Times New Roman" w:hAnsi="Times New Roman" w:cs="Times New Roman"/>
          <w:sz w:val="24"/>
          <w:szCs w:val="24"/>
        </w:rPr>
        <w:t>) did not show a statistically significant difference between LGB and non-LGB teachers and their relations</w:t>
      </w:r>
      <w:r w:rsidR="009045CF">
        <w:rPr>
          <w:rFonts w:ascii="Times New Roman" w:hAnsi="Times New Roman" w:cs="Times New Roman"/>
          <w:sz w:val="24"/>
          <w:szCs w:val="24"/>
        </w:rPr>
        <w:t>hip</w:t>
      </w:r>
      <w:r>
        <w:rPr>
          <w:rFonts w:ascii="Times New Roman" w:hAnsi="Times New Roman" w:cs="Times New Roman"/>
          <w:sz w:val="24"/>
          <w:szCs w:val="24"/>
        </w:rPr>
        <w:t xml:space="preserve"> </w:t>
      </w:r>
      <w:r w:rsidR="0034165F">
        <w:rPr>
          <w:rFonts w:ascii="Times New Roman" w:hAnsi="Times New Roman" w:cs="Times New Roman"/>
          <w:sz w:val="24"/>
          <w:szCs w:val="24"/>
        </w:rPr>
        <w:t xml:space="preserve">to incidents </w:t>
      </w:r>
      <w:r>
        <w:rPr>
          <w:rFonts w:ascii="Times New Roman" w:hAnsi="Times New Roman" w:cs="Times New Roman"/>
          <w:sz w:val="24"/>
          <w:szCs w:val="24"/>
        </w:rPr>
        <w:t xml:space="preserve">of teacher victimization. However, </w:t>
      </w:r>
      <w:r w:rsidR="00E74B96">
        <w:rPr>
          <w:rFonts w:ascii="Times New Roman" w:hAnsi="Times New Roman" w:cs="Times New Roman"/>
          <w:sz w:val="24"/>
          <w:szCs w:val="24"/>
        </w:rPr>
        <w:t>w</w:t>
      </w:r>
      <w:r w:rsidR="00794CC4">
        <w:rPr>
          <w:rFonts w:ascii="Times New Roman" w:hAnsi="Times New Roman" w:cs="Times New Roman"/>
          <w:sz w:val="24"/>
          <w:szCs w:val="24"/>
        </w:rPr>
        <w:t xml:space="preserve">ithout adding any additional control variables, </w:t>
      </w:r>
      <w:r w:rsidR="00B17F5A">
        <w:rPr>
          <w:rFonts w:ascii="Times New Roman" w:hAnsi="Times New Roman" w:cs="Times New Roman"/>
          <w:sz w:val="24"/>
          <w:szCs w:val="24"/>
        </w:rPr>
        <w:t xml:space="preserve">Model 1 </w:t>
      </w:r>
      <w:r w:rsidR="00AD1112">
        <w:rPr>
          <w:rFonts w:ascii="Times New Roman" w:hAnsi="Times New Roman" w:cs="Times New Roman"/>
          <w:sz w:val="24"/>
          <w:szCs w:val="24"/>
        </w:rPr>
        <w:t xml:space="preserve">indicates that </w:t>
      </w:r>
      <w:r>
        <w:rPr>
          <w:rFonts w:ascii="Times New Roman" w:hAnsi="Times New Roman" w:cs="Times New Roman"/>
          <w:sz w:val="24"/>
          <w:szCs w:val="24"/>
        </w:rPr>
        <w:t xml:space="preserve">LGB teachers </w:t>
      </w:r>
      <w:r w:rsidR="00B17F5A">
        <w:rPr>
          <w:rFonts w:ascii="Times New Roman" w:hAnsi="Times New Roman" w:cs="Times New Roman"/>
          <w:sz w:val="24"/>
          <w:szCs w:val="24"/>
        </w:rPr>
        <w:t xml:space="preserve">who </w:t>
      </w:r>
      <w:r>
        <w:rPr>
          <w:rFonts w:ascii="Times New Roman" w:hAnsi="Times New Roman" w:cs="Times New Roman"/>
          <w:sz w:val="24"/>
          <w:szCs w:val="24"/>
        </w:rPr>
        <w:t xml:space="preserve">were </w:t>
      </w:r>
      <w:r w:rsidR="008D61D3">
        <w:rPr>
          <w:rFonts w:ascii="Times New Roman" w:hAnsi="Times New Roman" w:cs="Times New Roman"/>
          <w:sz w:val="24"/>
          <w:szCs w:val="24"/>
        </w:rPr>
        <w:t>“</w:t>
      </w:r>
      <w:r>
        <w:rPr>
          <w:rFonts w:ascii="Times New Roman" w:hAnsi="Times New Roman" w:cs="Times New Roman"/>
          <w:sz w:val="24"/>
          <w:szCs w:val="24"/>
        </w:rPr>
        <w:t>out</w:t>
      </w:r>
      <w:r w:rsidR="008D61D3">
        <w:rPr>
          <w:rFonts w:ascii="Times New Roman" w:hAnsi="Times New Roman" w:cs="Times New Roman"/>
          <w:sz w:val="24"/>
          <w:szCs w:val="24"/>
        </w:rPr>
        <w:t>”</w:t>
      </w:r>
      <w:r>
        <w:rPr>
          <w:rFonts w:ascii="Times New Roman" w:hAnsi="Times New Roman" w:cs="Times New Roman"/>
          <w:sz w:val="24"/>
          <w:szCs w:val="24"/>
        </w:rPr>
        <w:t xml:space="preserve"> in their teaching environments </w:t>
      </w:r>
      <w:r w:rsidR="00794CC4">
        <w:rPr>
          <w:rFonts w:ascii="Times New Roman" w:hAnsi="Times New Roman" w:cs="Times New Roman"/>
          <w:sz w:val="24"/>
          <w:szCs w:val="24"/>
        </w:rPr>
        <w:t>report</w:t>
      </w:r>
      <w:r w:rsidR="008D61D3">
        <w:rPr>
          <w:rFonts w:ascii="Times New Roman" w:hAnsi="Times New Roman" w:cs="Times New Roman"/>
          <w:sz w:val="24"/>
          <w:szCs w:val="24"/>
        </w:rPr>
        <w:t>ed</w:t>
      </w:r>
      <w:r w:rsidR="00AD1112">
        <w:rPr>
          <w:rFonts w:ascii="Times New Roman" w:hAnsi="Times New Roman" w:cs="Times New Roman"/>
          <w:sz w:val="24"/>
          <w:szCs w:val="24"/>
        </w:rPr>
        <w:t xml:space="preserve"> </w:t>
      </w:r>
      <w:r w:rsidR="008D61D3">
        <w:rPr>
          <w:rFonts w:ascii="Times New Roman" w:hAnsi="Times New Roman" w:cs="Times New Roman"/>
          <w:sz w:val="24"/>
          <w:szCs w:val="24"/>
        </w:rPr>
        <w:t>fewer</w:t>
      </w:r>
      <w:r w:rsidR="00AD1112">
        <w:rPr>
          <w:rFonts w:ascii="Times New Roman" w:hAnsi="Times New Roman" w:cs="Times New Roman"/>
          <w:sz w:val="24"/>
          <w:szCs w:val="24"/>
        </w:rPr>
        <w:t xml:space="preserve"> </w:t>
      </w:r>
      <w:r w:rsidR="0034165F">
        <w:rPr>
          <w:rFonts w:ascii="Times New Roman" w:hAnsi="Times New Roman" w:cs="Times New Roman"/>
          <w:sz w:val="24"/>
          <w:szCs w:val="24"/>
        </w:rPr>
        <w:t xml:space="preserve">incidents </w:t>
      </w:r>
      <w:r w:rsidR="00794CC4">
        <w:rPr>
          <w:rFonts w:ascii="Times New Roman" w:hAnsi="Times New Roman" w:cs="Times New Roman"/>
          <w:sz w:val="24"/>
          <w:szCs w:val="24"/>
        </w:rPr>
        <w:t>of teacher victimization (</w:t>
      </w:r>
      <w:r w:rsidR="00CB3B73" w:rsidRPr="00432A4F">
        <w:rPr>
          <w:rFonts w:ascii="Times New Roman" w:eastAsia="Times New Roman" w:hAnsi="Times New Roman" w:cs="Times New Roman"/>
          <w:sz w:val="24"/>
          <w:szCs w:val="24"/>
        </w:rPr>
        <w:t>β</w:t>
      </w:r>
      <w:r w:rsidR="008D61D3">
        <w:rPr>
          <w:rFonts w:ascii="Times New Roman" w:eastAsia="Times New Roman" w:hAnsi="Times New Roman" w:cs="Times New Roman"/>
          <w:sz w:val="24"/>
          <w:szCs w:val="24"/>
        </w:rPr>
        <w:t xml:space="preserve"> </w:t>
      </w:r>
      <w:r w:rsidR="00CB3B73" w:rsidRPr="00432A4F">
        <w:rPr>
          <w:rFonts w:ascii="Times New Roman" w:eastAsia="Times New Roman" w:hAnsi="Times New Roman" w:cs="Times New Roman"/>
          <w:sz w:val="24"/>
          <w:szCs w:val="24"/>
        </w:rPr>
        <w:t>= -</w:t>
      </w:r>
      <w:r w:rsidR="00CB3B73">
        <w:rPr>
          <w:rFonts w:ascii="Times New Roman" w:eastAsia="Times New Roman" w:hAnsi="Times New Roman" w:cs="Times New Roman"/>
          <w:sz w:val="24"/>
          <w:szCs w:val="24"/>
        </w:rPr>
        <w:t>0.25</w:t>
      </w:r>
      <w:r w:rsidR="00CB3B73" w:rsidRPr="00432A4F">
        <w:rPr>
          <w:rFonts w:ascii="Times New Roman" w:eastAsia="Times New Roman" w:hAnsi="Times New Roman" w:cs="Times New Roman"/>
          <w:sz w:val="24"/>
          <w:szCs w:val="24"/>
        </w:rPr>
        <w:t xml:space="preserve">, </w:t>
      </w:r>
      <w:r w:rsidR="008D61D3">
        <w:rPr>
          <w:rFonts w:ascii="Times New Roman" w:eastAsia="Times New Roman" w:hAnsi="Times New Roman" w:cs="Times New Roman"/>
          <w:i/>
          <w:iCs/>
          <w:sz w:val="24"/>
          <w:szCs w:val="24"/>
        </w:rPr>
        <w:t xml:space="preserve">P </w:t>
      </w:r>
      <w:r w:rsidR="00CB3B73">
        <w:rPr>
          <w:rFonts w:ascii="Times New Roman" w:eastAsia="Times New Roman" w:hAnsi="Times New Roman" w:cs="Times New Roman"/>
          <w:sz w:val="24"/>
          <w:szCs w:val="24"/>
        </w:rPr>
        <w:t>=</w:t>
      </w:r>
      <w:r w:rsidR="008D61D3">
        <w:rPr>
          <w:rFonts w:ascii="Times New Roman" w:eastAsia="Times New Roman" w:hAnsi="Times New Roman" w:cs="Times New Roman"/>
          <w:sz w:val="24"/>
          <w:szCs w:val="24"/>
        </w:rPr>
        <w:t xml:space="preserve"> 0</w:t>
      </w:r>
      <w:r w:rsidR="00CB3B73">
        <w:rPr>
          <w:rFonts w:ascii="Times New Roman" w:eastAsia="Times New Roman" w:hAnsi="Times New Roman" w:cs="Times New Roman"/>
          <w:sz w:val="24"/>
          <w:szCs w:val="24"/>
        </w:rPr>
        <w:t>.0</w:t>
      </w:r>
      <w:r w:rsidR="00740514">
        <w:rPr>
          <w:rFonts w:ascii="Times New Roman" w:eastAsia="Times New Roman" w:hAnsi="Times New Roman" w:cs="Times New Roman"/>
          <w:sz w:val="24"/>
          <w:szCs w:val="24"/>
        </w:rPr>
        <w:t>11</w:t>
      </w:r>
      <w:r w:rsidR="00CB3B73">
        <w:rPr>
          <w:rFonts w:ascii="Times New Roman" w:eastAsia="Times New Roman" w:hAnsi="Times New Roman" w:cs="Times New Roman"/>
          <w:sz w:val="24"/>
          <w:szCs w:val="24"/>
        </w:rPr>
        <w:t>)</w:t>
      </w:r>
      <w:r w:rsidR="0011278D">
        <w:rPr>
          <w:rFonts w:ascii="Times New Roman" w:eastAsia="Times New Roman" w:hAnsi="Times New Roman" w:cs="Times New Roman"/>
          <w:sz w:val="24"/>
          <w:szCs w:val="24"/>
        </w:rPr>
        <w:t xml:space="preserve"> (Table </w:t>
      </w:r>
      <w:r w:rsidR="004C6CCC">
        <w:rPr>
          <w:rFonts w:ascii="Times New Roman" w:eastAsia="Times New Roman" w:hAnsi="Times New Roman" w:cs="Times New Roman"/>
          <w:sz w:val="24"/>
          <w:szCs w:val="24"/>
        </w:rPr>
        <w:t>2</w:t>
      </w:r>
      <w:r w:rsidR="00861F72">
        <w:rPr>
          <w:rFonts w:ascii="Times New Roman" w:eastAsia="Times New Roman" w:hAnsi="Times New Roman" w:cs="Times New Roman"/>
          <w:sz w:val="24"/>
          <w:szCs w:val="24"/>
        </w:rPr>
        <w:t>5</w:t>
      </w:r>
      <w:r w:rsidR="0011278D">
        <w:rPr>
          <w:rFonts w:ascii="Times New Roman" w:eastAsia="Times New Roman" w:hAnsi="Times New Roman" w:cs="Times New Roman"/>
          <w:sz w:val="24"/>
          <w:szCs w:val="24"/>
        </w:rPr>
        <w:t>)</w:t>
      </w:r>
      <w:r w:rsidR="00CB3B73">
        <w:rPr>
          <w:rFonts w:ascii="Times New Roman" w:eastAsia="Times New Roman" w:hAnsi="Times New Roman" w:cs="Times New Roman"/>
          <w:sz w:val="24"/>
          <w:szCs w:val="24"/>
        </w:rPr>
        <w:t>.</w:t>
      </w:r>
      <w:r w:rsidR="0011278D">
        <w:rPr>
          <w:rFonts w:ascii="Times New Roman" w:eastAsia="Times New Roman" w:hAnsi="Times New Roman" w:cs="Times New Roman"/>
          <w:sz w:val="24"/>
          <w:szCs w:val="24"/>
        </w:rPr>
        <w:t xml:space="preserve"> </w:t>
      </w:r>
      <w:r w:rsidR="00AD1112">
        <w:rPr>
          <w:rFonts w:ascii="Times New Roman" w:eastAsia="Times New Roman" w:hAnsi="Times New Roman" w:cs="Times New Roman"/>
          <w:sz w:val="24"/>
          <w:szCs w:val="24"/>
        </w:rPr>
        <w:t xml:space="preserve">Furthermore, in </w:t>
      </w:r>
      <w:r w:rsidR="008D61D3">
        <w:rPr>
          <w:rFonts w:ascii="Times New Roman" w:eastAsia="Times New Roman" w:hAnsi="Times New Roman" w:cs="Times New Roman"/>
          <w:sz w:val="24"/>
          <w:szCs w:val="24"/>
        </w:rPr>
        <w:t>Model 2</w:t>
      </w:r>
      <w:r w:rsidR="00AD1112">
        <w:rPr>
          <w:rFonts w:ascii="Times New Roman" w:eastAsia="Times New Roman" w:hAnsi="Times New Roman" w:cs="Times New Roman"/>
          <w:sz w:val="24"/>
          <w:szCs w:val="24"/>
        </w:rPr>
        <w:t>, w</w:t>
      </w:r>
      <w:r w:rsidR="0011278D">
        <w:rPr>
          <w:rFonts w:ascii="Times New Roman" w:eastAsia="Times New Roman" w:hAnsi="Times New Roman" w:cs="Times New Roman"/>
          <w:sz w:val="24"/>
          <w:szCs w:val="24"/>
        </w:rPr>
        <w:t>hen individual controls were introduced, LGB awareness remained statistically significantly associated with a decrease in reports of teacher victimization (</w:t>
      </w:r>
      <w:r w:rsidR="0011278D" w:rsidRPr="00432A4F">
        <w:rPr>
          <w:rFonts w:ascii="Times New Roman" w:eastAsia="Times New Roman" w:hAnsi="Times New Roman" w:cs="Times New Roman"/>
          <w:sz w:val="24"/>
          <w:szCs w:val="24"/>
        </w:rPr>
        <w:t>β</w:t>
      </w:r>
      <w:r w:rsidR="008D61D3">
        <w:rPr>
          <w:rFonts w:ascii="Times New Roman" w:eastAsia="Times New Roman" w:hAnsi="Times New Roman" w:cs="Times New Roman"/>
          <w:sz w:val="24"/>
          <w:szCs w:val="24"/>
        </w:rPr>
        <w:t xml:space="preserve"> </w:t>
      </w:r>
      <w:r w:rsidR="0011278D" w:rsidRPr="00432A4F">
        <w:rPr>
          <w:rFonts w:ascii="Times New Roman" w:eastAsia="Times New Roman" w:hAnsi="Times New Roman" w:cs="Times New Roman"/>
          <w:sz w:val="24"/>
          <w:szCs w:val="24"/>
        </w:rPr>
        <w:t>= -</w:t>
      </w:r>
      <w:r w:rsidR="0011278D">
        <w:rPr>
          <w:rFonts w:ascii="Times New Roman" w:eastAsia="Times New Roman" w:hAnsi="Times New Roman" w:cs="Times New Roman"/>
          <w:sz w:val="24"/>
          <w:szCs w:val="24"/>
        </w:rPr>
        <w:t>0</w:t>
      </w:r>
      <w:r w:rsidR="0011278D" w:rsidRPr="00432A4F">
        <w:rPr>
          <w:rFonts w:ascii="Times New Roman" w:eastAsia="Times New Roman" w:hAnsi="Times New Roman" w:cs="Times New Roman"/>
          <w:sz w:val="24"/>
          <w:szCs w:val="24"/>
        </w:rPr>
        <w:t>.</w:t>
      </w:r>
      <w:r w:rsidR="0011278D">
        <w:rPr>
          <w:rFonts w:ascii="Times New Roman" w:eastAsia="Times New Roman" w:hAnsi="Times New Roman" w:cs="Times New Roman"/>
          <w:sz w:val="24"/>
          <w:szCs w:val="24"/>
        </w:rPr>
        <w:t>252</w:t>
      </w:r>
      <w:r w:rsidR="0011278D" w:rsidRPr="00432A4F">
        <w:rPr>
          <w:rFonts w:ascii="Times New Roman" w:eastAsia="Times New Roman" w:hAnsi="Times New Roman" w:cs="Times New Roman"/>
          <w:sz w:val="24"/>
          <w:szCs w:val="24"/>
        </w:rPr>
        <w:t xml:space="preserve">, </w:t>
      </w:r>
      <w:r w:rsidR="008D61D3">
        <w:rPr>
          <w:rFonts w:ascii="Times New Roman" w:eastAsia="Times New Roman" w:hAnsi="Times New Roman" w:cs="Times New Roman"/>
          <w:i/>
          <w:iCs/>
          <w:sz w:val="24"/>
          <w:szCs w:val="24"/>
        </w:rPr>
        <w:t xml:space="preserve">P </w:t>
      </w:r>
      <w:r w:rsidR="0011278D">
        <w:rPr>
          <w:rFonts w:ascii="Times New Roman" w:eastAsia="Times New Roman" w:hAnsi="Times New Roman" w:cs="Times New Roman"/>
          <w:sz w:val="24"/>
          <w:szCs w:val="24"/>
        </w:rPr>
        <w:t>=</w:t>
      </w:r>
      <w:r w:rsidR="008D61D3">
        <w:rPr>
          <w:rFonts w:ascii="Times New Roman" w:eastAsia="Times New Roman" w:hAnsi="Times New Roman" w:cs="Times New Roman"/>
          <w:sz w:val="24"/>
          <w:szCs w:val="24"/>
        </w:rPr>
        <w:t xml:space="preserve"> 0</w:t>
      </w:r>
      <w:r w:rsidR="0011278D">
        <w:rPr>
          <w:rFonts w:ascii="Times New Roman" w:eastAsia="Times New Roman" w:hAnsi="Times New Roman" w:cs="Times New Roman"/>
          <w:sz w:val="24"/>
          <w:szCs w:val="24"/>
        </w:rPr>
        <w:t>.007).</w:t>
      </w:r>
    </w:p>
    <w:p w14:paraId="3C61473F" w14:textId="77777777" w:rsidR="00460E39" w:rsidRDefault="00460E39" w:rsidP="007D1655">
      <w:pPr>
        <w:spacing w:line="480" w:lineRule="auto"/>
        <w:rPr>
          <w:rFonts w:ascii="Times New Roman" w:eastAsia="Times New Roman" w:hAnsi="Times New Roman" w:cs="Times New Roman"/>
          <w:sz w:val="24"/>
          <w:szCs w:val="24"/>
        </w:rPr>
      </w:pPr>
    </w:p>
    <w:p w14:paraId="19200BA4" w14:textId="1421CC56" w:rsidR="00F33B39" w:rsidRDefault="001C3D90" w:rsidP="00AD6B1C">
      <w:pPr>
        <w:spacing w:after="0" w:line="240" w:lineRule="auto"/>
        <w:rPr>
          <w:rFonts w:ascii="Times New Roman" w:hAnsi="Times New Roman" w:cs="Times New Roman"/>
          <w:b/>
          <w:bCs/>
          <w:i/>
          <w:iCs/>
          <w:sz w:val="24"/>
          <w:szCs w:val="24"/>
        </w:rPr>
      </w:pPr>
      <w:r w:rsidRPr="0011278D">
        <w:rPr>
          <w:rFonts w:ascii="Times New Roman" w:hAnsi="Times New Roman" w:cs="Times New Roman"/>
          <w:b/>
          <w:bCs/>
          <w:sz w:val="24"/>
          <w:szCs w:val="24"/>
        </w:rPr>
        <w:lastRenderedPageBreak/>
        <w:t xml:space="preserve">Table </w:t>
      </w:r>
      <w:r w:rsidR="00572416">
        <w:rPr>
          <w:rFonts w:ascii="Times New Roman" w:hAnsi="Times New Roman" w:cs="Times New Roman"/>
          <w:b/>
          <w:bCs/>
          <w:sz w:val="24"/>
          <w:szCs w:val="24"/>
        </w:rPr>
        <w:t>2</w:t>
      </w:r>
      <w:r w:rsidR="00861F72">
        <w:rPr>
          <w:rFonts w:ascii="Times New Roman" w:hAnsi="Times New Roman" w:cs="Times New Roman"/>
          <w:b/>
          <w:bCs/>
          <w:sz w:val="24"/>
          <w:szCs w:val="24"/>
        </w:rPr>
        <w:t>5</w:t>
      </w:r>
      <w:r w:rsidR="004160AB">
        <w:rPr>
          <w:rFonts w:ascii="Times New Roman" w:hAnsi="Times New Roman" w:cs="Times New Roman"/>
          <w:b/>
          <w:bCs/>
          <w:sz w:val="24"/>
          <w:szCs w:val="24"/>
        </w:rPr>
        <w:t>.</w:t>
      </w:r>
      <w:r w:rsidR="004160AB" w:rsidRPr="004160AB">
        <w:rPr>
          <w:rFonts w:ascii="Times New Roman" w:hAnsi="Times New Roman" w:cs="Times New Roman"/>
          <w:i/>
          <w:iCs/>
          <w:sz w:val="24"/>
          <w:szCs w:val="24"/>
        </w:rPr>
        <w:t xml:space="preserve"> </w:t>
      </w:r>
      <w:r w:rsidR="004160AB" w:rsidRPr="00572416">
        <w:rPr>
          <w:rFonts w:ascii="Times New Roman" w:hAnsi="Times New Roman" w:cs="Times New Roman"/>
          <w:b/>
          <w:bCs/>
          <w:i/>
          <w:iCs/>
          <w:sz w:val="24"/>
          <w:szCs w:val="24"/>
        </w:rPr>
        <w:t>Regression model predicting teacher victimization and LGB awareness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818"/>
        <w:gridCol w:w="689"/>
        <w:gridCol w:w="708"/>
        <w:gridCol w:w="844"/>
        <w:gridCol w:w="691"/>
        <w:gridCol w:w="822"/>
      </w:tblGrid>
      <w:tr w:rsidR="000C7CF1" w14:paraId="1DCC0638" w14:textId="77777777" w:rsidTr="000C7CF1">
        <w:tc>
          <w:tcPr>
            <w:tcW w:w="2558" w:type="pct"/>
            <w:tcBorders>
              <w:top w:val="single" w:sz="4" w:space="0" w:color="auto"/>
            </w:tcBorders>
          </w:tcPr>
          <w:p w14:paraId="59682C77" w14:textId="77777777" w:rsidR="000C7CF1" w:rsidRDefault="000C7CF1" w:rsidP="000C7CF1">
            <w:pPr>
              <w:spacing w:line="360" w:lineRule="auto"/>
              <w:rPr>
                <w:rFonts w:ascii="Times New Roman" w:hAnsi="Times New Roman" w:cs="Times New Roman"/>
                <w:b/>
                <w:bCs/>
                <w:sz w:val="24"/>
                <w:szCs w:val="24"/>
              </w:rPr>
            </w:pPr>
          </w:p>
        </w:tc>
        <w:tc>
          <w:tcPr>
            <w:tcW w:w="1183" w:type="pct"/>
            <w:gridSpan w:val="3"/>
            <w:tcBorders>
              <w:top w:val="single" w:sz="4" w:space="0" w:color="auto"/>
              <w:bottom w:val="single" w:sz="4" w:space="0" w:color="auto"/>
            </w:tcBorders>
          </w:tcPr>
          <w:p w14:paraId="57E7D721" w14:textId="7C67D9B1" w:rsidR="000C7CF1" w:rsidRDefault="000C7CF1" w:rsidP="000C7CF1">
            <w:pPr>
              <w:spacing w:line="360" w:lineRule="auto"/>
              <w:jc w:val="center"/>
              <w:rPr>
                <w:rFonts w:ascii="Times New Roman" w:hAnsi="Times New Roman" w:cs="Times New Roman"/>
                <w:b/>
                <w:bCs/>
                <w:sz w:val="24"/>
                <w:szCs w:val="24"/>
              </w:rPr>
            </w:pPr>
            <w:r w:rsidRPr="000C7CF1">
              <w:rPr>
                <w:rFonts w:ascii="Times New Roman" w:hAnsi="Times New Roman" w:cs="Times New Roman"/>
                <w:sz w:val="24"/>
                <w:szCs w:val="24"/>
              </w:rPr>
              <w:t>Model 1</w:t>
            </w:r>
          </w:p>
        </w:tc>
        <w:tc>
          <w:tcPr>
            <w:tcW w:w="1259" w:type="pct"/>
            <w:gridSpan w:val="3"/>
            <w:tcBorders>
              <w:top w:val="single" w:sz="4" w:space="0" w:color="auto"/>
              <w:bottom w:val="single" w:sz="4" w:space="0" w:color="auto"/>
            </w:tcBorders>
          </w:tcPr>
          <w:p w14:paraId="747DEBCD" w14:textId="12C38392" w:rsidR="000C7CF1" w:rsidRDefault="000C7CF1" w:rsidP="000C7CF1">
            <w:pPr>
              <w:spacing w:line="360" w:lineRule="auto"/>
              <w:jc w:val="center"/>
              <w:rPr>
                <w:rFonts w:ascii="Times New Roman" w:hAnsi="Times New Roman" w:cs="Times New Roman"/>
                <w:b/>
                <w:bCs/>
                <w:sz w:val="24"/>
                <w:szCs w:val="24"/>
              </w:rPr>
            </w:pPr>
            <w:r w:rsidRPr="000C7CF1">
              <w:rPr>
                <w:rFonts w:ascii="Times New Roman" w:hAnsi="Times New Roman" w:cs="Times New Roman"/>
                <w:sz w:val="24"/>
                <w:szCs w:val="24"/>
              </w:rPr>
              <w:t>Model 2</w:t>
            </w:r>
          </w:p>
        </w:tc>
      </w:tr>
      <w:tr w:rsidR="000C7CF1" w14:paraId="7109ABC9" w14:textId="77777777" w:rsidTr="000C7CF1">
        <w:tc>
          <w:tcPr>
            <w:tcW w:w="2558" w:type="pct"/>
            <w:tcBorders>
              <w:bottom w:val="single" w:sz="4" w:space="0" w:color="auto"/>
            </w:tcBorders>
          </w:tcPr>
          <w:p w14:paraId="3D1E84BD" w14:textId="1B519326" w:rsidR="00D16849" w:rsidRPr="000E3964" w:rsidRDefault="00D16849" w:rsidP="000C7CF1">
            <w:pPr>
              <w:spacing w:line="360" w:lineRule="auto"/>
              <w:rPr>
                <w:rFonts w:ascii="Times New Roman" w:hAnsi="Times New Roman" w:cs="Times New Roman"/>
                <w:sz w:val="24"/>
                <w:szCs w:val="24"/>
              </w:rPr>
            </w:pPr>
            <w:r>
              <w:rPr>
                <w:rFonts w:ascii="Times New Roman" w:hAnsi="Times New Roman" w:cs="Times New Roman"/>
                <w:sz w:val="24"/>
                <w:szCs w:val="24"/>
              </w:rPr>
              <w:t>Variable</w:t>
            </w:r>
          </w:p>
        </w:tc>
        <w:tc>
          <w:tcPr>
            <w:tcW w:w="437" w:type="pct"/>
            <w:tcBorders>
              <w:top w:val="single" w:sz="4" w:space="0" w:color="auto"/>
              <w:bottom w:val="single" w:sz="4" w:space="0" w:color="auto"/>
            </w:tcBorders>
            <w:vAlign w:val="center"/>
          </w:tcPr>
          <w:p w14:paraId="56D71C27" w14:textId="0EE60CDA" w:rsidR="00D16849" w:rsidRDefault="00D16849" w:rsidP="000C7CF1">
            <w:pPr>
              <w:spacing w:line="360" w:lineRule="auto"/>
              <w:rPr>
                <w:rFonts w:ascii="Times New Roman" w:hAnsi="Times New Roman" w:cs="Times New Roman"/>
                <w:b/>
                <w:bCs/>
                <w:sz w:val="24"/>
                <w:szCs w:val="24"/>
              </w:rPr>
            </w:pPr>
            <w:r w:rsidRPr="00822EE8">
              <w:rPr>
                <w:rFonts w:ascii="Times New Roman" w:eastAsia="Times New Roman" w:hAnsi="Times New Roman" w:cs="Times New Roman"/>
                <w:color w:val="333333"/>
              </w:rPr>
              <w:t>β</w:t>
            </w:r>
          </w:p>
        </w:tc>
        <w:tc>
          <w:tcPr>
            <w:tcW w:w="368" w:type="pct"/>
            <w:tcBorders>
              <w:top w:val="single" w:sz="4" w:space="0" w:color="auto"/>
              <w:bottom w:val="single" w:sz="4" w:space="0" w:color="auto"/>
            </w:tcBorders>
            <w:vAlign w:val="center"/>
          </w:tcPr>
          <w:p w14:paraId="155FE7AD" w14:textId="2A87B713" w:rsidR="00D16849" w:rsidRDefault="00D16849" w:rsidP="000C7CF1">
            <w:pPr>
              <w:spacing w:line="360" w:lineRule="auto"/>
              <w:rPr>
                <w:rFonts w:ascii="Times New Roman" w:hAnsi="Times New Roman" w:cs="Times New Roman"/>
                <w:b/>
                <w:bCs/>
                <w:sz w:val="24"/>
                <w:szCs w:val="24"/>
              </w:rPr>
            </w:pPr>
            <w:r w:rsidRPr="00822EE8">
              <w:rPr>
                <w:rFonts w:ascii="Times New Roman" w:eastAsia="Times New Roman" w:hAnsi="Times New Roman" w:cs="Times New Roman"/>
                <w:i/>
                <w:iCs/>
                <w:color w:val="333333"/>
              </w:rPr>
              <w:t>SE B</w:t>
            </w:r>
          </w:p>
        </w:tc>
        <w:tc>
          <w:tcPr>
            <w:tcW w:w="378" w:type="pct"/>
            <w:tcBorders>
              <w:top w:val="single" w:sz="4" w:space="0" w:color="auto"/>
              <w:bottom w:val="single" w:sz="4" w:space="0" w:color="auto"/>
            </w:tcBorders>
            <w:vAlign w:val="center"/>
          </w:tcPr>
          <w:p w14:paraId="1B4793B8" w14:textId="3387305D" w:rsidR="00D16849" w:rsidRDefault="00D16849" w:rsidP="000C7CF1">
            <w:pPr>
              <w:spacing w:line="360" w:lineRule="auto"/>
              <w:rPr>
                <w:rFonts w:ascii="Times New Roman" w:hAnsi="Times New Roman" w:cs="Times New Roman"/>
                <w:b/>
                <w:bCs/>
                <w:sz w:val="24"/>
                <w:szCs w:val="24"/>
              </w:rPr>
            </w:pPr>
            <w:r w:rsidRPr="00822EE8">
              <w:rPr>
                <w:rFonts w:ascii="Times New Roman" w:eastAsia="Times New Roman" w:hAnsi="Times New Roman" w:cs="Times New Roman"/>
                <w:i/>
                <w:iCs/>
                <w:color w:val="000000"/>
              </w:rPr>
              <w:t>p</w:t>
            </w:r>
          </w:p>
        </w:tc>
        <w:tc>
          <w:tcPr>
            <w:tcW w:w="451" w:type="pct"/>
            <w:tcBorders>
              <w:top w:val="single" w:sz="4" w:space="0" w:color="auto"/>
              <w:bottom w:val="single" w:sz="4" w:space="0" w:color="auto"/>
            </w:tcBorders>
            <w:vAlign w:val="center"/>
          </w:tcPr>
          <w:p w14:paraId="23FAB257" w14:textId="64573F2B" w:rsidR="00D16849" w:rsidRDefault="00D16849" w:rsidP="000C7CF1">
            <w:pPr>
              <w:spacing w:line="360" w:lineRule="auto"/>
              <w:rPr>
                <w:rFonts w:ascii="Times New Roman" w:hAnsi="Times New Roman" w:cs="Times New Roman"/>
                <w:b/>
                <w:bCs/>
                <w:sz w:val="24"/>
                <w:szCs w:val="24"/>
              </w:rPr>
            </w:pPr>
            <w:r w:rsidRPr="00822EE8">
              <w:rPr>
                <w:rFonts w:ascii="Times New Roman" w:eastAsia="Times New Roman" w:hAnsi="Times New Roman" w:cs="Times New Roman"/>
                <w:color w:val="333333"/>
              </w:rPr>
              <w:t>β</w:t>
            </w:r>
          </w:p>
        </w:tc>
        <w:tc>
          <w:tcPr>
            <w:tcW w:w="369" w:type="pct"/>
            <w:tcBorders>
              <w:top w:val="single" w:sz="4" w:space="0" w:color="auto"/>
              <w:bottom w:val="single" w:sz="4" w:space="0" w:color="auto"/>
            </w:tcBorders>
            <w:vAlign w:val="center"/>
          </w:tcPr>
          <w:p w14:paraId="63988BCB" w14:textId="021F373B" w:rsidR="00D16849" w:rsidRDefault="00D16849" w:rsidP="000C7CF1">
            <w:pPr>
              <w:spacing w:line="360" w:lineRule="auto"/>
              <w:rPr>
                <w:rFonts w:ascii="Times New Roman" w:hAnsi="Times New Roman" w:cs="Times New Roman"/>
                <w:b/>
                <w:bCs/>
                <w:sz w:val="24"/>
                <w:szCs w:val="24"/>
              </w:rPr>
            </w:pPr>
            <w:r w:rsidRPr="00822EE8">
              <w:rPr>
                <w:rFonts w:ascii="Times New Roman" w:eastAsia="Times New Roman" w:hAnsi="Times New Roman" w:cs="Times New Roman"/>
                <w:i/>
                <w:iCs/>
                <w:color w:val="333333"/>
              </w:rPr>
              <w:t>SE B</w:t>
            </w:r>
          </w:p>
        </w:tc>
        <w:tc>
          <w:tcPr>
            <w:tcW w:w="439" w:type="pct"/>
            <w:tcBorders>
              <w:top w:val="single" w:sz="4" w:space="0" w:color="auto"/>
              <w:bottom w:val="single" w:sz="4" w:space="0" w:color="auto"/>
            </w:tcBorders>
            <w:vAlign w:val="center"/>
          </w:tcPr>
          <w:p w14:paraId="6E37E2EE" w14:textId="5B153757" w:rsidR="00D16849" w:rsidRDefault="00D16849" w:rsidP="000C7CF1">
            <w:pPr>
              <w:spacing w:line="360" w:lineRule="auto"/>
              <w:rPr>
                <w:rFonts w:ascii="Times New Roman" w:hAnsi="Times New Roman" w:cs="Times New Roman"/>
                <w:b/>
                <w:bCs/>
                <w:sz w:val="24"/>
                <w:szCs w:val="24"/>
              </w:rPr>
            </w:pPr>
            <w:r w:rsidRPr="00822EE8">
              <w:rPr>
                <w:rFonts w:ascii="Times New Roman" w:eastAsia="Times New Roman" w:hAnsi="Times New Roman" w:cs="Times New Roman"/>
                <w:i/>
                <w:iCs/>
                <w:color w:val="000000"/>
              </w:rPr>
              <w:t>P</w:t>
            </w:r>
          </w:p>
        </w:tc>
      </w:tr>
      <w:tr w:rsidR="000C7CF1" w14:paraId="6097CC66" w14:textId="77777777" w:rsidTr="000C7CF1">
        <w:tc>
          <w:tcPr>
            <w:tcW w:w="2558" w:type="pct"/>
            <w:tcBorders>
              <w:top w:val="single" w:sz="4" w:space="0" w:color="auto"/>
            </w:tcBorders>
            <w:vAlign w:val="center"/>
          </w:tcPr>
          <w:p w14:paraId="77A76F38" w14:textId="42EAE63F" w:rsidR="006D2EFA" w:rsidRDefault="006D2EFA" w:rsidP="000C7CF1">
            <w:pPr>
              <w:spacing w:line="360" w:lineRule="auto"/>
              <w:rPr>
                <w:rFonts w:ascii="Times New Roman" w:hAnsi="Times New Roman" w:cs="Times New Roman"/>
                <w:sz w:val="24"/>
                <w:szCs w:val="24"/>
              </w:rPr>
            </w:pPr>
            <w:r>
              <w:rPr>
                <w:rFonts w:ascii="Times New Roman" w:eastAsia="Times New Roman" w:hAnsi="Times New Roman" w:cs="Times New Roman"/>
                <w:color w:val="000000"/>
                <w:sz w:val="24"/>
                <w:szCs w:val="24"/>
              </w:rPr>
              <w:t>LGB awareness among staff and students</w:t>
            </w:r>
          </w:p>
        </w:tc>
        <w:tc>
          <w:tcPr>
            <w:tcW w:w="437" w:type="pct"/>
            <w:tcBorders>
              <w:top w:val="single" w:sz="4" w:space="0" w:color="auto"/>
            </w:tcBorders>
            <w:vAlign w:val="center"/>
          </w:tcPr>
          <w:p w14:paraId="6D62BEF6" w14:textId="2ED7C0A6" w:rsidR="006D2EFA" w:rsidRPr="00822EE8" w:rsidRDefault="006D2EFA" w:rsidP="000C7CF1">
            <w:pPr>
              <w:spacing w:line="360" w:lineRule="auto"/>
              <w:rPr>
                <w:rFonts w:ascii="Times New Roman" w:eastAsia="Times New Roman" w:hAnsi="Times New Roman" w:cs="Times New Roman"/>
                <w:color w:val="333333"/>
              </w:rPr>
            </w:pPr>
            <w:r>
              <w:rPr>
                <w:rFonts w:ascii="Times New Roman" w:eastAsia="Times New Roman" w:hAnsi="Times New Roman" w:cs="Times New Roman"/>
                <w:color w:val="000000"/>
                <w:sz w:val="20"/>
                <w:szCs w:val="20"/>
              </w:rPr>
              <w:t>-.25</w:t>
            </w:r>
          </w:p>
        </w:tc>
        <w:tc>
          <w:tcPr>
            <w:tcW w:w="368" w:type="pct"/>
            <w:tcBorders>
              <w:top w:val="single" w:sz="4" w:space="0" w:color="auto"/>
            </w:tcBorders>
            <w:vAlign w:val="center"/>
          </w:tcPr>
          <w:p w14:paraId="0044DAE2" w14:textId="260672F4" w:rsidR="006D2EFA" w:rsidRPr="00822EE8" w:rsidRDefault="006D2EFA" w:rsidP="000C7CF1">
            <w:pPr>
              <w:spacing w:line="360" w:lineRule="auto"/>
              <w:rPr>
                <w:rFonts w:ascii="Times New Roman" w:eastAsia="Times New Roman" w:hAnsi="Times New Roman" w:cs="Times New Roman"/>
                <w:i/>
                <w:iCs/>
                <w:color w:val="333333"/>
              </w:rPr>
            </w:pPr>
            <w:r>
              <w:rPr>
                <w:rFonts w:ascii="Times New Roman" w:eastAsia="Times New Roman" w:hAnsi="Times New Roman" w:cs="Times New Roman"/>
                <w:color w:val="000000"/>
                <w:sz w:val="20"/>
                <w:szCs w:val="20"/>
              </w:rPr>
              <w:t>.213</w:t>
            </w:r>
          </w:p>
        </w:tc>
        <w:tc>
          <w:tcPr>
            <w:tcW w:w="378" w:type="pct"/>
            <w:tcBorders>
              <w:top w:val="single" w:sz="4" w:space="0" w:color="auto"/>
            </w:tcBorders>
            <w:vAlign w:val="center"/>
          </w:tcPr>
          <w:p w14:paraId="6C8DB8C9" w14:textId="6074BB87" w:rsidR="006D2EFA" w:rsidRPr="00822EE8" w:rsidRDefault="006D2EFA" w:rsidP="000C7CF1">
            <w:pPr>
              <w:spacing w:line="360" w:lineRule="auto"/>
              <w:rPr>
                <w:rFonts w:ascii="Times New Roman" w:eastAsia="Times New Roman" w:hAnsi="Times New Roman" w:cs="Times New Roman"/>
                <w:i/>
                <w:iCs/>
                <w:color w:val="000000"/>
              </w:rPr>
            </w:pPr>
            <w:r>
              <w:rPr>
                <w:rFonts w:ascii="Times New Roman" w:eastAsia="Times New Roman" w:hAnsi="Times New Roman" w:cs="Times New Roman"/>
                <w:color w:val="000000"/>
                <w:sz w:val="20"/>
                <w:szCs w:val="20"/>
              </w:rPr>
              <w:t>.011*</w:t>
            </w:r>
          </w:p>
        </w:tc>
        <w:tc>
          <w:tcPr>
            <w:tcW w:w="451" w:type="pct"/>
            <w:tcBorders>
              <w:top w:val="single" w:sz="4" w:space="0" w:color="auto"/>
            </w:tcBorders>
            <w:vAlign w:val="center"/>
          </w:tcPr>
          <w:p w14:paraId="13F6E911" w14:textId="794B0F6B" w:rsidR="006D2EFA" w:rsidRPr="00822EE8" w:rsidRDefault="006D2EFA" w:rsidP="000C7CF1">
            <w:pPr>
              <w:spacing w:line="360" w:lineRule="auto"/>
              <w:rPr>
                <w:rFonts w:ascii="Times New Roman" w:eastAsia="Times New Roman" w:hAnsi="Times New Roman" w:cs="Times New Roman"/>
                <w:color w:val="333333"/>
              </w:rPr>
            </w:pPr>
            <w:r>
              <w:rPr>
                <w:rFonts w:ascii="Times New Roman" w:eastAsia="Times New Roman" w:hAnsi="Times New Roman" w:cs="Times New Roman"/>
                <w:color w:val="000000"/>
                <w:sz w:val="20"/>
                <w:szCs w:val="20"/>
              </w:rPr>
              <w:t>-.252</w:t>
            </w:r>
          </w:p>
        </w:tc>
        <w:tc>
          <w:tcPr>
            <w:tcW w:w="369" w:type="pct"/>
            <w:tcBorders>
              <w:top w:val="single" w:sz="4" w:space="0" w:color="auto"/>
            </w:tcBorders>
            <w:vAlign w:val="center"/>
          </w:tcPr>
          <w:p w14:paraId="0257DE36" w14:textId="4F9B72DB" w:rsidR="006D2EFA" w:rsidRPr="00822EE8" w:rsidRDefault="006D2EFA" w:rsidP="000C7CF1">
            <w:pPr>
              <w:spacing w:line="360" w:lineRule="auto"/>
              <w:rPr>
                <w:rFonts w:ascii="Times New Roman" w:eastAsia="Times New Roman" w:hAnsi="Times New Roman" w:cs="Times New Roman"/>
                <w:i/>
                <w:iCs/>
                <w:color w:val="333333"/>
              </w:rPr>
            </w:pPr>
            <w:r>
              <w:rPr>
                <w:rFonts w:ascii="Times New Roman" w:eastAsia="Times New Roman" w:hAnsi="Times New Roman" w:cs="Times New Roman"/>
                <w:color w:val="000000"/>
                <w:sz w:val="20"/>
                <w:szCs w:val="20"/>
              </w:rPr>
              <w:t>.206</w:t>
            </w:r>
          </w:p>
        </w:tc>
        <w:tc>
          <w:tcPr>
            <w:tcW w:w="439" w:type="pct"/>
            <w:tcBorders>
              <w:top w:val="single" w:sz="4" w:space="0" w:color="auto"/>
            </w:tcBorders>
            <w:vAlign w:val="center"/>
          </w:tcPr>
          <w:p w14:paraId="7FF47775" w14:textId="1992267C" w:rsidR="006D2EFA" w:rsidRPr="00822EE8" w:rsidRDefault="006D2EFA" w:rsidP="000C7CF1">
            <w:pPr>
              <w:spacing w:line="360" w:lineRule="auto"/>
              <w:rPr>
                <w:rFonts w:ascii="Times New Roman" w:eastAsia="Times New Roman" w:hAnsi="Times New Roman" w:cs="Times New Roman"/>
                <w:i/>
                <w:iCs/>
                <w:color w:val="000000"/>
              </w:rPr>
            </w:pPr>
            <w:r>
              <w:rPr>
                <w:rFonts w:ascii="Times New Roman" w:eastAsia="Times New Roman" w:hAnsi="Times New Roman" w:cs="Times New Roman"/>
                <w:color w:val="000000"/>
                <w:sz w:val="20"/>
                <w:szCs w:val="20"/>
              </w:rPr>
              <w:t>.007**</w:t>
            </w:r>
          </w:p>
        </w:tc>
      </w:tr>
      <w:tr w:rsidR="000C7CF1" w14:paraId="13D8D30B" w14:textId="77777777" w:rsidTr="000C7CF1">
        <w:tc>
          <w:tcPr>
            <w:tcW w:w="2558" w:type="pct"/>
            <w:vAlign w:val="center"/>
          </w:tcPr>
          <w:p w14:paraId="5A258DA5" w14:textId="6E164245" w:rsidR="006D2EFA" w:rsidRDefault="004F7FB4" w:rsidP="000C7CF1">
            <w:pPr>
              <w:spacing w:line="360" w:lineRule="auto"/>
              <w:rPr>
                <w:rFonts w:ascii="Times New Roman" w:eastAsia="Times New Roman" w:hAnsi="Times New Roman" w:cs="Times New Roman"/>
                <w:color w:val="000000"/>
                <w:sz w:val="24"/>
                <w:szCs w:val="24"/>
              </w:rPr>
            </w:pPr>
            <w:r w:rsidRPr="00822EE8">
              <w:rPr>
                <w:rFonts w:ascii="Times New Roman" w:eastAsia="Times New Roman" w:hAnsi="Times New Roman" w:cs="Times New Roman"/>
                <w:color w:val="000000"/>
                <w:sz w:val="24"/>
                <w:szCs w:val="24"/>
              </w:rPr>
              <w:t xml:space="preserve">Individual </w:t>
            </w:r>
            <w:r>
              <w:rPr>
                <w:rFonts w:ascii="Times New Roman" w:eastAsia="Times New Roman" w:hAnsi="Times New Roman" w:cs="Times New Roman"/>
                <w:color w:val="000000"/>
                <w:sz w:val="24"/>
                <w:szCs w:val="24"/>
              </w:rPr>
              <w:t>factors</w:t>
            </w:r>
          </w:p>
        </w:tc>
        <w:tc>
          <w:tcPr>
            <w:tcW w:w="437" w:type="pct"/>
            <w:vAlign w:val="center"/>
          </w:tcPr>
          <w:p w14:paraId="6DB7E5E1" w14:textId="77777777" w:rsidR="006D2EFA" w:rsidRDefault="006D2EFA" w:rsidP="000C7CF1">
            <w:pPr>
              <w:spacing w:line="360" w:lineRule="auto"/>
              <w:rPr>
                <w:rFonts w:ascii="Times New Roman" w:eastAsia="Times New Roman" w:hAnsi="Times New Roman" w:cs="Times New Roman"/>
                <w:color w:val="000000"/>
                <w:sz w:val="20"/>
                <w:szCs w:val="20"/>
              </w:rPr>
            </w:pPr>
          </w:p>
        </w:tc>
        <w:tc>
          <w:tcPr>
            <w:tcW w:w="368" w:type="pct"/>
            <w:vAlign w:val="center"/>
          </w:tcPr>
          <w:p w14:paraId="42FADB01" w14:textId="77777777" w:rsidR="006D2EFA" w:rsidRDefault="006D2EFA" w:rsidP="000C7CF1">
            <w:pPr>
              <w:spacing w:line="360" w:lineRule="auto"/>
              <w:rPr>
                <w:rFonts w:ascii="Times New Roman" w:eastAsia="Times New Roman" w:hAnsi="Times New Roman" w:cs="Times New Roman"/>
                <w:color w:val="000000"/>
                <w:sz w:val="20"/>
                <w:szCs w:val="20"/>
              </w:rPr>
            </w:pPr>
          </w:p>
        </w:tc>
        <w:tc>
          <w:tcPr>
            <w:tcW w:w="378" w:type="pct"/>
            <w:vAlign w:val="center"/>
          </w:tcPr>
          <w:p w14:paraId="2CB08F5B" w14:textId="77777777" w:rsidR="006D2EFA" w:rsidRDefault="006D2EFA" w:rsidP="000C7CF1">
            <w:pPr>
              <w:spacing w:line="360" w:lineRule="auto"/>
              <w:rPr>
                <w:rFonts w:ascii="Times New Roman" w:eastAsia="Times New Roman" w:hAnsi="Times New Roman" w:cs="Times New Roman"/>
                <w:color w:val="000000"/>
                <w:sz w:val="20"/>
                <w:szCs w:val="20"/>
              </w:rPr>
            </w:pPr>
          </w:p>
        </w:tc>
        <w:tc>
          <w:tcPr>
            <w:tcW w:w="451" w:type="pct"/>
            <w:vAlign w:val="center"/>
          </w:tcPr>
          <w:p w14:paraId="0C784F4F" w14:textId="77777777" w:rsidR="006D2EFA" w:rsidRDefault="006D2EFA" w:rsidP="000C7CF1">
            <w:pPr>
              <w:spacing w:line="360" w:lineRule="auto"/>
              <w:rPr>
                <w:rFonts w:ascii="Times New Roman" w:eastAsia="Times New Roman" w:hAnsi="Times New Roman" w:cs="Times New Roman"/>
                <w:color w:val="000000"/>
                <w:sz w:val="20"/>
                <w:szCs w:val="20"/>
              </w:rPr>
            </w:pPr>
          </w:p>
        </w:tc>
        <w:tc>
          <w:tcPr>
            <w:tcW w:w="369" w:type="pct"/>
            <w:vAlign w:val="center"/>
          </w:tcPr>
          <w:p w14:paraId="7E87347B" w14:textId="77777777" w:rsidR="006D2EFA" w:rsidRDefault="006D2EFA" w:rsidP="000C7CF1">
            <w:pPr>
              <w:spacing w:line="360" w:lineRule="auto"/>
              <w:rPr>
                <w:rFonts w:ascii="Times New Roman" w:eastAsia="Times New Roman" w:hAnsi="Times New Roman" w:cs="Times New Roman"/>
                <w:color w:val="000000"/>
                <w:sz w:val="20"/>
                <w:szCs w:val="20"/>
              </w:rPr>
            </w:pPr>
          </w:p>
        </w:tc>
        <w:tc>
          <w:tcPr>
            <w:tcW w:w="439" w:type="pct"/>
            <w:vAlign w:val="center"/>
          </w:tcPr>
          <w:p w14:paraId="23F54806" w14:textId="77777777" w:rsidR="006D2EFA" w:rsidRDefault="006D2EFA" w:rsidP="000C7CF1">
            <w:pPr>
              <w:spacing w:line="360" w:lineRule="auto"/>
              <w:rPr>
                <w:rFonts w:ascii="Times New Roman" w:eastAsia="Times New Roman" w:hAnsi="Times New Roman" w:cs="Times New Roman"/>
                <w:color w:val="000000"/>
                <w:sz w:val="20"/>
                <w:szCs w:val="20"/>
              </w:rPr>
            </w:pPr>
          </w:p>
        </w:tc>
      </w:tr>
      <w:tr w:rsidR="000C7CF1" w14:paraId="01D2E018" w14:textId="77777777" w:rsidTr="000C7CF1">
        <w:tc>
          <w:tcPr>
            <w:tcW w:w="2558" w:type="pct"/>
            <w:vAlign w:val="center"/>
          </w:tcPr>
          <w:p w14:paraId="0CC5961A" w14:textId="6067DD2C" w:rsidR="00993A13" w:rsidRPr="00822EE8" w:rsidRDefault="000C7CF1" w:rsidP="000C7CF1">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     </w:t>
            </w:r>
            <w:r w:rsidR="00993A13" w:rsidRPr="00307ED3">
              <w:rPr>
                <w:rFonts w:ascii="Times New Roman" w:eastAsia="Times New Roman" w:hAnsi="Times New Roman" w:cs="Times New Roman"/>
                <w:color w:val="000000"/>
                <w:sz w:val="20"/>
                <w:szCs w:val="20"/>
              </w:rPr>
              <w:t>Gender</w:t>
            </w:r>
            <w:r w:rsidR="00993A13">
              <w:rPr>
                <w:rFonts w:ascii="Times New Roman" w:eastAsia="Times New Roman" w:hAnsi="Times New Roman" w:cs="Times New Roman"/>
                <w:color w:val="000000"/>
                <w:sz w:val="20"/>
                <w:szCs w:val="20"/>
              </w:rPr>
              <w:t>–</w:t>
            </w:r>
            <w:r w:rsidR="00993A13" w:rsidRPr="00307ED3">
              <w:rPr>
                <w:rFonts w:ascii="Times New Roman" w:eastAsia="Times New Roman" w:hAnsi="Times New Roman" w:cs="Times New Roman"/>
                <w:color w:val="000000"/>
                <w:sz w:val="20"/>
                <w:szCs w:val="20"/>
              </w:rPr>
              <w:t>Female</w:t>
            </w:r>
          </w:p>
        </w:tc>
        <w:tc>
          <w:tcPr>
            <w:tcW w:w="437" w:type="pct"/>
          </w:tcPr>
          <w:p w14:paraId="131C23E3" w14:textId="77777777" w:rsidR="00993A13" w:rsidRDefault="00993A13" w:rsidP="000C7CF1">
            <w:pPr>
              <w:spacing w:line="360" w:lineRule="auto"/>
              <w:rPr>
                <w:rFonts w:ascii="Times New Roman" w:eastAsia="Times New Roman" w:hAnsi="Times New Roman" w:cs="Times New Roman"/>
                <w:color w:val="000000"/>
                <w:sz w:val="20"/>
                <w:szCs w:val="20"/>
              </w:rPr>
            </w:pPr>
          </w:p>
        </w:tc>
        <w:tc>
          <w:tcPr>
            <w:tcW w:w="368" w:type="pct"/>
          </w:tcPr>
          <w:p w14:paraId="39997709" w14:textId="77777777" w:rsidR="00993A13" w:rsidRDefault="00993A13" w:rsidP="000C7CF1">
            <w:pPr>
              <w:spacing w:line="360" w:lineRule="auto"/>
              <w:rPr>
                <w:rFonts w:ascii="Times New Roman" w:eastAsia="Times New Roman" w:hAnsi="Times New Roman" w:cs="Times New Roman"/>
                <w:color w:val="000000"/>
                <w:sz w:val="20"/>
                <w:szCs w:val="20"/>
              </w:rPr>
            </w:pPr>
          </w:p>
        </w:tc>
        <w:tc>
          <w:tcPr>
            <w:tcW w:w="378" w:type="pct"/>
          </w:tcPr>
          <w:p w14:paraId="4F785741" w14:textId="77777777" w:rsidR="00993A13" w:rsidRDefault="00993A13" w:rsidP="000C7CF1">
            <w:pPr>
              <w:spacing w:line="360" w:lineRule="auto"/>
              <w:rPr>
                <w:rFonts w:ascii="Times New Roman" w:eastAsia="Times New Roman" w:hAnsi="Times New Roman" w:cs="Times New Roman"/>
                <w:color w:val="000000"/>
                <w:sz w:val="20"/>
                <w:szCs w:val="20"/>
              </w:rPr>
            </w:pPr>
          </w:p>
        </w:tc>
        <w:tc>
          <w:tcPr>
            <w:tcW w:w="451" w:type="pct"/>
          </w:tcPr>
          <w:p w14:paraId="56B84149" w14:textId="1690F001" w:rsidR="00993A13" w:rsidRDefault="00993A13" w:rsidP="000C7CF1">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.030</w:t>
            </w:r>
          </w:p>
        </w:tc>
        <w:tc>
          <w:tcPr>
            <w:tcW w:w="369" w:type="pct"/>
          </w:tcPr>
          <w:p w14:paraId="75AD8434" w14:textId="515407F7" w:rsidR="00993A13" w:rsidRDefault="00993A13" w:rsidP="000C7CF1">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.202</w:t>
            </w:r>
          </w:p>
        </w:tc>
        <w:tc>
          <w:tcPr>
            <w:tcW w:w="439" w:type="pct"/>
          </w:tcPr>
          <w:p w14:paraId="1CB5B44E" w14:textId="1FC27203" w:rsidR="00993A13" w:rsidRDefault="00993A13" w:rsidP="000C7CF1">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.750</w:t>
            </w:r>
          </w:p>
        </w:tc>
      </w:tr>
      <w:tr w:rsidR="000C7CF1" w14:paraId="7963D7D8" w14:textId="77777777" w:rsidTr="000C7CF1">
        <w:tc>
          <w:tcPr>
            <w:tcW w:w="2558" w:type="pct"/>
            <w:vAlign w:val="center"/>
          </w:tcPr>
          <w:p w14:paraId="3AEF50C0" w14:textId="4E0971A9" w:rsidR="00307EFE" w:rsidRPr="00307ED3" w:rsidRDefault="000C7CF1" w:rsidP="000C7CF1">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307EFE">
              <w:rPr>
                <w:rFonts w:ascii="Times New Roman" w:eastAsia="Times New Roman" w:hAnsi="Times New Roman" w:cs="Times New Roman"/>
                <w:color w:val="000000"/>
                <w:sz w:val="20"/>
                <w:szCs w:val="20"/>
              </w:rPr>
              <w:t>Fewer than 3 years’ experience</w:t>
            </w:r>
          </w:p>
        </w:tc>
        <w:tc>
          <w:tcPr>
            <w:tcW w:w="437" w:type="pct"/>
          </w:tcPr>
          <w:p w14:paraId="09F9984A" w14:textId="77777777" w:rsidR="00307EFE" w:rsidRDefault="00307EFE" w:rsidP="000C7CF1">
            <w:pPr>
              <w:spacing w:line="360" w:lineRule="auto"/>
              <w:rPr>
                <w:rFonts w:ascii="Times New Roman" w:eastAsia="Times New Roman" w:hAnsi="Times New Roman" w:cs="Times New Roman"/>
                <w:color w:val="000000"/>
                <w:sz w:val="20"/>
                <w:szCs w:val="20"/>
              </w:rPr>
            </w:pPr>
          </w:p>
        </w:tc>
        <w:tc>
          <w:tcPr>
            <w:tcW w:w="368" w:type="pct"/>
          </w:tcPr>
          <w:p w14:paraId="47540DBF" w14:textId="77777777" w:rsidR="00307EFE" w:rsidRDefault="00307EFE" w:rsidP="000C7CF1">
            <w:pPr>
              <w:spacing w:line="360" w:lineRule="auto"/>
              <w:rPr>
                <w:rFonts w:ascii="Times New Roman" w:eastAsia="Times New Roman" w:hAnsi="Times New Roman" w:cs="Times New Roman"/>
                <w:color w:val="000000"/>
                <w:sz w:val="20"/>
                <w:szCs w:val="20"/>
              </w:rPr>
            </w:pPr>
          </w:p>
        </w:tc>
        <w:tc>
          <w:tcPr>
            <w:tcW w:w="378" w:type="pct"/>
          </w:tcPr>
          <w:p w14:paraId="7EA0416F" w14:textId="77777777" w:rsidR="00307EFE" w:rsidRDefault="00307EFE" w:rsidP="000C7CF1">
            <w:pPr>
              <w:spacing w:line="360" w:lineRule="auto"/>
              <w:rPr>
                <w:rFonts w:ascii="Times New Roman" w:eastAsia="Times New Roman" w:hAnsi="Times New Roman" w:cs="Times New Roman"/>
                <w:color w:val="000000"/>
                <w:sz w:val="20"/>
                <w:szCs w:val="20"/>
              </w:rPr>
            </w:pPr>
          </w:p>
        </w:tc>
        <w:tc>
          <w:tcPr>
            <w:tcW w:w="451" w:type="pct"/>
          </w:tcPr>
          <w:p w14:paraId="64FB327D" w14:textId="7C47626D" w:rsidR="00307EFE" w:rsidRDefault="00307EFE"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c>
          <w:tcPr>
            <w:tcW w:w="369" w:type="pct"/>
          </w:tcPr>
          <w:p w14:paraId="13CCC64C" w14:textId="5997F186" w:rsidR="00307EFE" w:rsidRDefault="00307EFE"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439" w:type="pct"/>
          </w:tcPr>
          <w:p w14:paraId="31DFFFC4" w14:textId="35197A52" w:rsidR="00307EFE" w:rsidRDefault="00307EFE"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r>
      <w:tr w:rsidR="000C7CF1" w14:paraId="09956004" w14:textId="77777777" w:rsidTr="000C7CF1">
        <w:tc>
          <w:tcPr>
            <w:tcW w:w="2558" w:type="pct"/>
            <w:vAlign w:val="center"/>
          </w:tcPr>
          <w:p w14:paraId="2C5CF53F" w14:textId="4A585C64" w:rsidR="00B66D92" w:rsidRDefault="000C7CF1" w:rsidP="000C7CF1">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B66D92" w:rsidRPr="00307ED3">
              <w:rPr>
                <w:rFonts w:ascii="Times New Roman" w:eastAsia="Times New Roman" w:hAnsi="Times New Roman" w:cs="Times New Roman"/>
                <w:color w:val="000000"/>
                <w:sz w:val="20"/>
                <w:szCs w:val="20"/>
              </w:rPr>
              <w:t>More than 20 years</w:t>
            </w:r>
            <w:r w:rsidR="00B66D92">
              <w:rPr>
                <w:rFonts w:ascii="Times New Roman" w:eastAsia="Times New Roman" w:hAnsi="Times New Roman" w:cs="Times New Roman"/>
                <w:color w:val="000000"/>
                <w:sz w:val="20"/>
                <w:szCs w:val="20"/>
              </w:rPr>
              <w:t>’ experience</w:t>
            </w:r>
          </w:p>
        </w:tc>
        <w:tc>
          <w:tcPr>
            <w:tcW w:w="437" w:type="pct"/>
          </w:tcPr>
          <w:p w14:paraId="05393FE4" w14:textId="77777777" w:rsidR="00B66D92" w:rsidRDefault="00B66D92" w:rsidP="000C7CF1">
            <w:pPr>
              <w:spacing w:line="360" w:lineRule="auto"/>
              <w:rPr>
                <w:rFonts w:ascii="Times New Roman" w:eastAsia="Times New Roman" w:hAnsi="Times New Roman" w:cs="Times New Roman"/>
                <w:color w:val="000000"/>
                <w:sz w:val="20"/>
                <w:szCs w:val="20"/>
              </w:rPr>
            </w:pPr>
          </w:p>
        </w:tc>
        <w:tc>
          <w:tcPr>
            <w:tcW w:w="368" w:type="pct"/>
          </w:tcPr>
          <w:p w14:paraId="0054C4AE" w14:textId="77777777" w:rsidR="00B66D92" w:rsidRDefault="00B66D92" w:rsidP="000C7CF1">
            <w:pPr>
              <w:spacing w:line="360" w:lineRule="auto"/>
              <w:rPr>
                <w:rFonts w:ascii="Times New Roman" w:eastAsia="Times New Roman" w:hAnsi="Times New Roman" w:cs="Times New Roman"/>
                <w:color w:val="000000"/>
                <w:sz w:val="20"/>
                <w:szCs w:val="20"/>
              </w:rPr>
            </w:pPr>
          </w:p>
        </w:tc>
        <w:tc>
          <w:tcPr>
            <w:tcW w:w="378" w:type="pct"/>
          </w:tcPr>
          <w:p w14:paraId="4F09F930" w14:textId="77777777" w:rsidR="00B66D92" w:rsidRDefault="00B66D92" w:rsidP="000C7CF1">
            <w:pPr>
              <w:spacing w:line="360" w:lineRule="auto"/>
              <w:rPr>
                <w:rFonts w:ascii="Times New Roman" w:eastAsia="Times New Roman" w:hAnsi="Times New Roman" w:cs="Times New Roman"/>
                <w:color w:val="000000"/>
                <w:sz w:val="20"/>
                <w:szCs w:val="20"/>
              </w:rPr>
            </w:pPr>
          </w:p>
        </w:tc>
        <w:tc>
          <w:tcPr>
            <w:tcW w:w="451" w:type="pct"/>
          </w:tcPr>
          <w:p w14:paraId="4CA98632" w14:textId="4FF97D57" w:rsidR="00B66D92" w:rsidRDefault="00B66D92"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c>
          <w:tcPr>
            <w:tcW w:w="369" w:type="pct"/>
          </w:tcPr>
          <w:p w14:paraId="1E8E19A3" w14:textId="314A598F" w:rsidR="00B66D92" w:rsidRDefault="00B66D92"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.213</w:t>
            </w:r>
          </w:p>
        </w:tc>
        <w:tc>
          <w:tcPr>
            <w:tcW w:w="439" w:type="pct"/>
          </w:tcPr>
          <w:p w14:paraId="4C7A4427" w14:textId="0C5A8C75" w:rsidR="00B66D92" w:rsidRDefault="00B66D92"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r>
      <w:tr w:rsidR="000C7CF1" w14:paraId="67228CD9" w14:textId="77777777" w:rsidTr="000C7CF1">
        <w:tc>
          <w:tcPr>
            <w:tcW w:w="2558" w:type="pct"/>
            <w:tcBorders>
              <w:bottom w:val="single" w:sz="4" w:space="0" w:color="auto"/>
            </w:tcBorders>
            <w:vAlign w:val="center"/>
          </w:tcPr>
          <w:p w14:paraId="0156A9C3" w14:textId="14382FC8" w:rsidR="000C7CF1" w:rsidRPr="00307ED3" w:rsidRDefault="000C7CF1" w:rsidP="000C7CF1">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Race ethnicity–White</w:t>
            </w:r>
          </w:p>
        </w:tc>
        <w:tc>
          <w:tcPr>
            <w:tcW w:w="437" w:type="pct"/>
            <w:tcBorders>
              <w:bottom w:val="single" w:sz="4" w:space="0" w:color="auto"/>
            </w:tcBorders>
          </w:tcPr>
          <w:p w14:paraId="74BB5FA0" w14:textId="77777777" w:rsidR="000C7CF1" w:rsidRDefault="000C7CF1" w:rsidP="000C7CF1">
            <w:pPr>
              <w:spacing w:line="360" w:lineRule="auto"/>
              <w:rPr>
                <w:rFonts w:ascii="Times New Roman" w:eastAsia="Times New Roman" w:hAnsi="Times New Roman" w:cs="Times New Roman"/>
                <w:color w:val="000000"/>
                <w:sz w:val="20"/>
                <w:szCs w:val="20"/>
              </w:rPr>
            </w:pPr>
          </w:p>
        </w:tc>
        <w:tc>
          <w:tcPr>
            <w:tcW w:w="368" w:type="pct"/>
            <w:tcBorders>
              <w:bottom w:val="single" w:sz="4" w:space="0" w:color="auto"/>
            </w:tcBorders>
          </w:tcPr>
          <w:p w14:paraId="53506966" w14:textId="77777777" w:rsidR="000C7CF1" w:rsidRDefault="000C7CF1" w:rsidP="000C7CF1">
            <w:pPr>
              <w:spacing w:line="360" w:lineRule="auto"/>
              <w:rPr>
                <w:rFonts w:ascii="Times New Roman" w:eastAsia="Times New Roman" w:hAnsi="Times New Roman" w:cs="Times New Roman"/>
                <w:color w:val="000000"/>
                <w:sz w:val="20"/>
                <w:szCs w:val="20"/>
              </w:rPr>
            </w:pPr>
          </w:p>
        </w:tc>
        <w:tc>
          <w:tcPr>
            <w:tcW w:w="378" w:type="pct"/>
            <w:tcBorders>
              <w:bottom w:val="single" w:sz="4" w:space="0" w:color="auto"/>
            </w:tcBorders>
          </w:tcPr>
          <w:p w14:paraId="4EE83F34" w14:textId="77777777" w:rsidR="000C7CF1" w:rsidRDefault="000C7CF1" w:rsidP="000C7CF1">
            <w:pPr>
              <w:spacing w:line="360" w:lineRule="auto"/>
              <w:rPr>
                <w:rFonts w:ascii="Times New Roman" w:eastAsia="Times New Roman" w:hAnsi="Times New Roman" w:cs="Times New Roman"/>
                <w:color w:val="000000"/>
                <w:sz w:val="20"/>
                <w:szCs w:val="20"/>
              </w:rPr>
            </w:pPr>
          </w:p>
        </w:tc>
        <w:tc>
          <w:tcPr>
            <w:tcW w:w="451" w:type="pct"/>
            <w:tcBorders>
              <w:bottom w:val="single" w:sz="4" w:space="0" w:color="auto"/>
            </w:tcBorders>
          </w:tcPr>
          <w:p w14:paraId="3ECD7CDE" w14:textId="27466153" w:rsidR="000C7CF1" w:rsidRDefault="000C7CF1"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c>
          <w:tcPr>
            <w:tcW w:w="369" w:type="pct"/>
            <w:tcBorders>
              <w:bottom w:val="single" w:sz="4" w:space="0" w:color="auto"/>
            </w:tcBorders>
          </w:tcPr>
          <w:p w14:paraId="6C3C155B" w14:textId="521069C5" w:rsidR="000C7CF1" w:rsidRDefault="000C7CF1"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tc>
        <w:tc>
          <w:tcPr>
            <w:tcW w:w="439" w:type="pct"/>
            <w:tcBorders>
              <w:bottom w:val="single" w:sz="4" w:space="0" w:color="auto"/>
            </w:tcBorders>
          </w:tcPr>
          <w:p w14:paraId="580C338D" w14:textId="5AB68262" w:rsidR="000C7CF1" w:rsidRDefault="000C7CF1" w:rsidP="000C7CF1">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r>
    </w:tbl>
    <w:p w14:paraId="651404A8" w14:textId="3F258D6D" w:rsidR="00F2092B" w:rsidRDefault="00812D65" w:rsidP="00F2092B">
      <w:pPr>
        <w:rPr>
          <w:rFonts w:ascii="Times New Roman" w:hAnsi="Times New Roman" w:cs="Times New Roman"/>
        </w:rPr>
      </w:pPr>
      <w:r w:rsidRPr="006C1442">
        <w:rPr>
          <w:rFonts w:ascii="Times New Roman" w:eastAsia="Times New Roman" w:hAnsi="Times New Roman" w:cs="Times New Roman"/>
          <w:i/>
          <w:iCs/>
          <w:color w:val="000000"/>
          <w:position w:val="-3"/>
          <w:sz w:val="24"/>
          <w:szCs w:val="24"/>
        </w:rPr>
        <w:t>N</w:t>
      </w:r>
      <w:r w:rsidR="008D61D3">
        <w:rPr>
          <w:rFonts w:ascii="Times New Roman" w:eastAsia="Times New Roman" w:hAnsi="Times New Roman" w:cs="Times New Roman"/>
          <w:i/>
          <w:iCs/>
          <w:color w:val="000000"/>
          <w:position w:val="-3"/>
          <w:sz w:val="24"/>
          <w:szCs w:val="24"/>
        </w:rPr>
        <w:t xml:space="preserve"> </w:t>
      </w:r>
      <w:r>
        <w:rPr>
          <w:rFonts w:ascii="Times New Roman" w:eastAsia="Times New Roman" w:hAnsi="Times New Roman" w:cs="Times New Roman"/>
          <w:i/>
          <w:iCs/>
          <w:color w:val="000000"/>
          <w:position w:val="-3"/>
          <w:sz w:val="24"/>
          <w:szCs w:val="24"/>
        </w:rPr>
        <w:t xml:space="preserve">= </w:t>
      </w:r>
      <w:r w:rsidR="00740514">
        <w:rPr>
          <w:rFonts w:ascii="Times New Roman" w:eastAsia="Times New Roman" w:hAnsi="Times New Roman" w:cs="Times New Roman"/>
          <w:i/>
          <w:iCs/>
          <w:color w:val="000000"/>
          <w:position w:val="-3"/>
          <w:sz w:val="24"/>
          <w:szCs w:val="24"/>
        </w:rPr>
        <w:t>11</w:t>
      </w:r>
      <w:r>
        <w:rPr>
          <w:rFonts w:ascii="Times New Roman" w:eastAsia="Times New Roman" w:hAnsi="Times New Roman" w:cs="Times New Roman"/>
          <w:i/>
          <w:iCs/>
          <w:color w:val="000000"/>
          <w:position w:val="-3"/>
          <w:sz w:val="24"/>
          <w:szCs w:val="24"/>
        </w:rPr>
        <w:t xml:space="preserve">3 </w:t>
      </w:r>
      <w:r w:rsidR="00F2092B" w:rsidRPr="00C50029">
        <w:rPr>
          <w:rFonts w:ascii="Times New Roman" w:hAnsi="Times New Roman" w:cs="Times New Roman"/>
        </w:rPr>
        <w:t>*</w:t>
      </w:r>
      <w:r w:rsidR="008D61D3">
        <w:rPr>
          <w:rFonts w:ascii="Times New Roman" w:hAnsi="Times New Roman" w:cs="Times New Roman"/>
          <w:i/>
          <w:iCs/>
        </w:rPr>
        <w:t>P</w:t>
      </w:r>
      <w:r w:rsidR="008D61D3" w:rsidRPr="00C50029">
        <w:rPr>
          <w:rFonts w:ascii="Times New Roman" w:hAnsi="Times New Roman" w:cs="Times New Roman"/>
        </w:rPr>
        <w:t xml:space="preserve"> </w:t>
      </w:r>
      <w:r w:rsidR="00F2092B" w:rsidRPr="00C50029">
        <w:rPr>
          <w:rFonts w:ascii="Times New Roman" w:hAnsi="Times New Roman" w:cs="Times New Roman"/>
        </w:rPr>
        <w:t xml:space="preserve">&lt; </w:t>
      </w:r>
      <w:r w:rsidR="008D61D3">
        <w:rPr>
          <w:rFonts w:ascii="Times New Roman" w:hAnsi="Times New Roman" w:cs="Times New Roman"/>
        </w:rPr>
        <w:t>0</w:t>
      </w:r>
      <w:r w:rsidR="00F2092B" w:rsidRPr="00C50029">
        <w:rPr>
          <w:rFonts w:ascii="Times New Roman" w:hAnsi="Times New Roman" w:cs="Times New Roman"/>
        </w:rPr>
        <w:t>.05; **</w:t>
      </w:r>
      <w:r w:rsidR="008D61D3">
        <w:rPr>
          <w:rFonts w:ascii="Times New Roman" w:hAnsi="Times New Roman" w:cs="Times New Roman"/>
          <w:i/>
          <w:iCs/>
        </w:rPr>
        <w:t xml:space="preserve">P </w:t>
      </w:r>
      <w:r w:rsidR="00F2092B" w:rsidRPr="00C50029">
        <w:rPr>
          <w:rFonts w:ascii="Times New Roman" w:hAnsi="Times New Roman" w:cs="Times New Roman"/>
        </w:rPr>
        <w:t xml:space="preserve">&lt; </w:t>
      </w:r>
      <w:r w:rsidR="008D61D3">
        <w:rPr>
          <w:rFonts w:ascii="Times New Roman" w:hAnsi="Times New Roman" w:cs="Times New Roman"/>
        </w:rPr>
        <w:t>0</w:t>
      </w:r>
      <w:r w:rsidR="00F2092B" w:rsidRPr="00C50029">
        <w:rPr>
          <w:rFonts w:ascii="Times New Roman" w:hAnsi="Times New Roman" w:cs="Times New Roman"/>
        </w:rPr>
        <w:t>.0</w:t>
      </w:r>
      <w:r w:rsidR="00740514">
        <w:rPr>
          <w:rFonts w:ascii="Times New Roman" w:hAnsi="Times New Roman" w:cs="Times New Roman"/>
        </w:rPr>
        <w:t>1</w:t>
      </w:r>
      <w:r w:rsidR="00F2092B" w:rsidRPr="00C50029">
        <w:rPr>
          <w:rFonts w:ascii="Times New Roman" w:hAnsi="Times New Roman" w:cs="Times New Roman"/>
        </w:rPr>
        <w:t>; ***</w:t>
      </w:r>
      <w:r w:rsidR="008D61D3">
        <w:rPr>
          <w:rFonts w:ascii="Times New Roman" w:hAnsi="Times New Roman" w:cs="Times New Roman"/>
          <w:i/>
          <w:iCs/>
        </w:rPr>
        <w:t>P</w:t>
      </w:r>
      <w:r w:rsidR="008D61D3" w:rsidRPr="00C50029">
        <w:rPr>
          <w:rFonts w:ascii="Times New Roman" w:hAnsi="Times New Roman" w:cs="Times New Roman"/>
        </w:rPr>
        <w:t xml:space="preserve"> </w:t>
      </w:r>
      <w:r w:rsidR="00F2092B" w:rsidRPr="00C50029">
        <w:rPr>
          <w:rFonts w:ascii="Times New Roman" w:hAnsi="Times New Roman" w:cs="Times New Roman"/>
        </w:rPr>
        <w:t xml:space="preserve">&lt; </w:t>
      </w:r>
      <w:r w:rsidR="008D61D3">
        <w:rPr>
          <w:rFonts w:ascii="Times New Roman" w:hAnsi="Times New Roman" w:cs="Times New Roman"/>
        </w:rPr>
        <w:t>0</w:t>
      </w:r>
      <w:r w:rsidR="00F2092B" w:rsidRPr="00C50029">
        <w:rPr>
          <w:rFonts w:ascii="Times New Roman" w:hAnsi="Times New Roman" w:cs="Times New Roman"/>
        </w:rPr>
        <w:t>.00</w:t>
      </w:r>
      <w:r w:rsidR="00740514">
        <w:rPr>
          <w:rFonts w:ascii="Times New Roman" w:hAnsi="Times New Roman" w:cs="Times New Roman"/>
        </w:rPr>
        <w:t>1</w:t>
      </w:r>
      <w:r w:rsidR="00F2092B" w:rsidRPr="00C50029">
        <w:rPr>
          <w:rFonts w:ascii="Times New Roman" w:hAnsi="Times New Roman" w:cs="Times New Roman"/>
        </w:rPr>
        <w:t xml:space="preserve"> (two-tailed tests).</w:t>
      </w:r>
    </w:p>
    <w:p w14:paraId="767A7F51" w14:textId="2D36F273" w:rsidR="00085E07" w:rsidRDefault="00C02D79" w:rsidP="004A4E9F">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this research</w:t>
      </w:r>
      <w:r w:rsidR="008D61D3">
        <w:rPr>
          <w:rFonts w:ascii="Times New Roman" w:hAnsi="Times New Roman" w:cs="Times New Roman"/>
          <w:sz w:val="24"/>
          <w:szCs w:val="24"/>
        </w:rPr>
        <w:t xml:space="preserve"> study</w:t>
      </w:r>
      <w:r>
        <w:rPr>
          <w:rFonts w:ascii="Times New Roman" w:hAnsi="Times New Roman" w:cs="Times New Roman"/>
          <w:sz w:val="24"/>
          <w:szCs w:val="24"/>
        </w:rPr>
        <w:t xml:space="preserve">, survey respondents were asked if they </w:t>
      </w:r>
      <w:r w:rsidR="008D61D3">
        <w:rPr>
          <w:rFonts w:ascii="Times New Roman" w:hAnsi="Times New Roman" w:cs="Times New Roman"/>
          <w:sz w:val="24"/>
          <w:szCs w:val="24"/>
        </w:rPr>
        <w:t xml:space="preserve">worried </w:t>
      </w:r>
      <w:r>
        <w:rPr>
          <w:rFonts w:ascii="Times New Roman" w:hAnsi="Times New Roman" w:cs="Times New Roman"/>
          <w:sz w:val="24"/>
          <w:szCs w:val="24"/>
        </w:rPr>
        <w:t xml:space="preserve">about the security of their job </w:t>
      </w:r>
      <w:r w:rsidR="007C03C8">
        <w:rPr>
          <w:rFonts w:ascii="Times New Roman" w:hAnsi="Times New Roman" w:cs="Times New Roman"/>
          <w:sz w:val="24"/>
          <w:szCs w:val="24"/>
        </w:rPr>
        <w:t>(</w:t>
      </w:r>
      <w:r w:rsidR="00F87B23">
        <w:rPr>
          <w:rFonts w:ascii="Times New Roman" w:hAnsi="Times New Roman" w:cs="Times New Roman"/>
          <w:sz w:val="24"/>
          <w:szCs w:val="24"/>
        </w:rPr>
        <w:t xml:space="preserve">Appendix </w:t>
      </w:r>
      <w:r w:rsidR="00E91055">
        <w:rPr>
          <w:rFonts w:ascii="Times New Roman" w:hAnsi="Times New Roman" w:cs="Times New Roman"/>
          <w:sz w:val="24"/>
          <w:szCs w:val="24"/>
        </w:rPr>
        <w:t>F</w:t>
      </w:r>
      <w:r w:rsidR="00733D6B">
        <w:rPr>
          <w:rFonts w:ascii="Times New Roman" w:hAnsi="Times New Roman" w:cs="Times New Roman"/>
          <w:sz w:val="24"/>
          <w:szCs w:val="24"/>
        </w:rPr>
        <w:t>).</w:t>
      </w:r>
      <w:r w:rsidR="004A4E9F">
        <w:rPr>
          <w:rFonts w:ascii="Times New Roman" w:hAnsi="Times New Roman" w:cs="Times New Roman"/>
          <w:sz w:val="24"/>
          <w:szCs w:val="24"/>
        </w:rPr>
        <w:t xml:space="preserve"> </w:t>
      </w:r>
      <w:r w:rsidR="00B27659">
        <w:rPr>
          <w:rFonts w:ascii="Times New Roman" w:hAnsi="Times New Roman" w:cs="Times New Roman"/>
          <w:sz w:val="24"/>
          <w:szCs w:val="24"/>
        </w:rPr>
        <w:t>Results indicate that LGB teachers</w:t>
      </w:r>
      <w:r w:rsidR="006F02C1">
        <w:rPr>
          <w:rFonts w:ascii="Times New Roman" w:hAnsi="Times New Roman" w:cs="Times New Roman"/>
          <w:sz w:val="24"/>
          <w:szCs w:val="24"/>
        </w:rPr>
        <w:t xml:space="preserve">, compared </w:t>
      </w:r>
      <w:r w:rsidR="008D61D3">
        <w:rPr>
          <w:rFonts w:ascii="Times New Roman" w:hAnsi="Times New Roman" w:cs="Times New Roman"/>
          <w:sz w:val="24"/>
          <w:szCs w:val="24"/>
        </w:rPr>
        <w:t xml:space="preserve">with </w:t>
      </w:r>
      <w:r w:rsidR="006F02C1">
        <w:rPr>
          <w:rFonts w:ascii="Times New Roman" w:hAnsi="Times New Roman" w:cs="Times New Roman"/>
          <w:sz w:val="24"/>
          <w:szCs w:val="24"/>
        </w:rPr>
        <w:t>non-LGB teachers,</w:t>
      </w:r>
      <w:r w:rsidR="00B27659">
        <w:rPr>
          <w:rFonts w:ascii="Times New Roman" w:hAnsi="Times New Roman" w:cs="Times New Roman"/>
          <w:sz w:val="24"/>
          <w:szCs w:val="24"/>
        </w:rPr>
        <w:t xml:space="preserve"> are statistically significantly more worried about their job security </w:t>
      </w:r>
      <w:r w:rsidR="002B2DA8">
        <w:rPr>
          <w:rFonts w:ascii="Times New Roman" w:hAnsi="Times New Roman" w:cs="Times New Roman"/>
          <w:sz w:val="24"/>
          <w:szCs w:val="24"/>
        </w:rPr>
        <w:t>than</w:t>
      </w:r>
      <w:r w:rsidR="00B27659">
        <w:rPr>
          <w:rFonts w:ascii="Times New Roman" w:hAnsi="Times New Roman" w:cs="Times New Roman"/>
          <w:sz w:val="24"/>
          <w:szCs w:val="24"/>
        </w:rPr>
        <w:t xml:space="preserve"> their non-LGB colleagues (</w:t>
      </w:r>
      <w:r w:rsidR="00B27659" w:rsidRPr="00B27659">
        <w:rPr>
          <w:rFonts w:ascii="Times New Roman" w:hAnsi="Times New Roman" w:cs="Times New Roman"/>
          <w:sz w:val="24"/>
          <w:szCs w:val="24"/>
        </w:rPr>
        <w:t>M</w:t>
      </w:r>
      <w:r w:rsidR="008D61D3">
        <w:rPr>
          <w:rFonts w:ascii="Times New Roman" w:hAnsi="Times New Roman" w:cs="Times New Roman"/>
          <w:sz w:val="24"/>
          <w:szCs w:val="24"/>
        </w:rPr>
        <w:t xml:space="preserve"> </w:t>
      </w:r>
      <w:r w:rsidR="00B27659">
        <w:rPr>
          <w:rFonts w:ascii="Times New Roman" w:hAnsi="Times New Roman" w:cs="Times New Roman"/>
          <w:sz w:val="24"/>
          <w:szCs w:val="24"/>
        </w:rPr>
        <w:t>=</w:t>
      </w:r>
      <w:r w:rsidR="008D61D3">
        <w:rPr>
          <w:rFonts w:ascii="Times New Roman" w:hAnsi="Times New Roman" w:cs="Times New Roman"/>
          <w:sz w:val="24"/>
          <w:szCs w:val="24"/>
        </w:rPr>
        <w:t xml:space="preserve"> </w:t>
      </w:r>
      <w:r w:rsidR="00B27659">
        <w:rPr>
          <w:rFonts w:ascii="Times New Roman" w:hAnsi="Times New Roman" w:cs="Times New Roman"/>
          <w:sz w:val="24"/>
          <w:szCs w:val="24"/>
        </w:rPr>
        <w:t>-0.</w:t>
      </w:r>
      <w:r w:rsidR="00740514">
        <w:rPr>
          <w:rFonts w:ascii="Times New Roman" w:hAnsi="Times New Roman" w:cs="Times New Roman"/>
          <w:sz w:val="24"/>
          <w:szCs w:val="24"/>
        </w:rPr>
        <w:t>1</w:t>
      </w:r>
      <w:r w:rsidR="00B27659">
        <w:rPr>
          <w:rFonts w:ascii="Times New Roman" w:hAnsi="Times New Roman" w:cs="Times New Roman"/>
          <w:sz w:val="24"/>
          <w:szCs w:val="24"/>
        </w:rPr>
        <w:t xml:space="preserve">9; </w:t>
      </w:r>
      <w:r w:rsidR="008D61D3">
        <w:rPr>
          <w:rFonts w:ascii="Times New Roman" w:hAnsi="Times New Roman" w:cs="Times New Roman"/>
          <w:i/>
          <w:iCs/>
          <w:sz w:val="24"/>
          <w:szCs w:val="24"/>
        </w:rPr>
        <w:t xml:space="preserve">P </w:t>
      </w:r>
      <w:r w:rsidR="00B27659">
        <w:rPr>
          <w:rFonts w:ascii="Times New Roman" w:hAnsi="Times New Roman" w:cs="Times New Roman"/>
          <w:i/>
          <w:iCs/>
          <w:sz w:val="24"/>
          <w:szCs w:val="24"/>
        </w:rPr>
        <w:t>=</w:t>
      </w:r>
      <w:r w:rsidR="008D61D3">
        <w:rPr>
          <w:rFonts w:ascii="Times New Roman" w:hAnsi="Times New Roman" w:cs="Times New Roman"/>
          <w:i/>
          <w:iCs/>
          <w:sz w:val="24"/>
          <w:szCs w:val="24"/>
        </w:rPr>
        <w:t xml:space="preserve"> </w:t>
      </w:r>
      <w:r w:rsidR="008D61D3">
        <w:rPr>
          <w:rFonts w:ascii="Times New Roman" w:hAnsi="Times New Roman" w:cs="Times New Roman"/>
          <w:sz w:val="24"/>
          <w:szCs w:val="24"/>
        </w:rPr>
        <w:t>0</w:t>
      </w:r>
      <w:r w:rsidR="002B2DA8">
        <w:rPr>
          <w:rFonts w:ascii="Times New Roman" w:hAnsi="Times New Roman" w:cs="Times New Roman"/>
          <w:sz w:val="24"/>
          <w:szCs w:val="24"/>
        </w:rPr>
        <w:t>.038</w:t>
      </w:r>
      <w:r w:rsidR="008D61D3">
        <w:rPr>
          <w:rFonts w:ascii="Times New Roman" w:hAnsi="Times New Roman" w:cs="Times New Roman"/>
          <w:sz w:val="24"/>
          <w:szCs w:val="24"/>
        </w:rPr>
        <w:t xml:space="preserve">; </w:t>
      </w:r>
      <w:r w:rsidR="002B2DA8">
        <w:rPr>
          <w:rFonts w:ascii="Times New Roman" w:hAnsi="Times New Roman" w:cs="Times New Roman"/>
          <w:sz w:val="24"/>
          <w:szCs w:val="24"/>
        </w:rPr>
        <w:t xml:space="preserve">Table </w:t>
      </w:r>
      <w:r w:rsidR="00850CE1">
        <w:rPr>
          <w:rFonts w:ascii="Times New Roman" w:hAnsi="Times New Roman" w:cs="Times New Roman"/>
          <w:sz w:val="24"/>
          <w:szCs w:val="24"/>
        </w:rPr>
        <w:t>2</w:t>
      </w:r>
      <w:r w:rsidR="0055675D">
        <w:rPr>
          <w:rFonts w:ascii="Times New Roman" w:hAnsi="Times New Roman" w:cs="Times New Roman"/>
          <w:sz w:val="24"/>
          <w:szCs w:val="24"/>
        </w:rPr>
        <w:t>6</w:t>
      </w:r>
      <w:r w:rsidR="002B2DA8">
        <w:rPr>
          <w:rFonts w:ascii="Times New Roman" w:hAnsi="Times New Roman" w:cs="Times New Roman"/>
          <w:sz w:val="24"/>
          <w:szCs w:val="24"/>
        </w:rPr>
        <w:t xml:space="preserve">). </w:t>
      </w:r>
    </w:p>
    <w:p w14:paraId="63A6149D" w14:textId="5E9D6077" w:rsidR="00085E07" w:rsidRPr="002B2DA8" w:rsidRDefault="00085E07" w:rsidP="00A811E1">
      <w:pPr>
        <w:autoSpaceDE w:val="0"/>
        <w:autoSpaceDN w:val="0"/>
        <w:adjustRightInd w:val="0"/>
        <w:spacing w:after="0" w:line="240" w:lineRule="auto"/>
        <w:rPr>
          <w:rFonts w:ascii="Times New Roman" w:hAnsi="Times New Roman" w:cs="Times New Roman"/>
          <w:i/>
          <w:iCs/>
          <w:sz w:val="24"/>
          <w:szCs w:val="24"/>
        </w:rPr>
      </w:pPr>
      <w:r w:rsidRPr="002B2DA8">
        <w:rPr>
          <w:rFonts w:ascii="Times New Roman" w:hAnsi="Times New Roman" w:cs="Times New Roman"/>
          <w:b/>
          <w:bCs/>
          <w:sz w:val="24"/>
          <w:szCs w:val="24"/>
        </w:rPr>
        <w:t xml:space="preserve">Table </w:t>
      </w:r>
      <w:r w:rsidR="00850CE1">
        <w:rPr>
          <w:rFonts w:ascii="Times New Roman" w:hAnsi="Times New Roman" w:cs="Times New Roman"/>
          <w:b/>
          <w:bCs/>
          <w:sz w:val="24"/>
          <w:szCs w:val="24"/>
        </w:rPr>
        <w:t>2</w:t>
      </w:r>
      <w:r w:rsidR="0055675D">
        <w:rPr>
          <w:rFonts w:ascii="Times New Roman" w:hAnsi="Times New Roman" w:cs="Times New Roman"/>
          <w:b/>
          <w:bCs/>
          <w:sz w:val="24"/>
          <w:szCs w:val="24"/>
        </w:rPr>
        <w:t>6</w:t>
      </w:r>
      <w:r w:rsidR="002833F1">
        <w:rPr>
          <w:rFonts w:ascii="Times New Roman" w:hAnsi="Times New Roman" w:cs="Times New Roman"/>
          <w:b/>
          <w:bCs/>
          <w:sz w:val="24"/>
          <w:szCs w:val="24"/>
        </w:rPr>
        <w:t xml:space="preserve">. </w:t>
      </w:r>
      <w:r w:rsidRPr="00572416">
        <w:rPr>
          <w:rFonts w:ascii="Times New Roman" w:hAnsi="Times New Roman" w:cs="Times New Roman"/>
          <w:b/>
          <w:bCs/>
          <w:i/>
          <w:iCs/>
          <w:sz w:val="24"/>
          <w:szCs w:val="24"/>
        </w:rPr>
        <w:t xml:space="preserve">T-Test of </w:t>
      </w:r>
      <w:r w:rsidR="008D61D3" w:rsidRPr="00572416">
        <w:rPr>
          <w:rFonts w:ascii="Times New Roman" w:hAnsi="Times New Roman" w:cs="Times New Roman"/>
          <w:b/>
          <w:bCs/>
          <w:i/>
          <w:iCs/>
          <w:sz w:val="24"/>
          <w:szCs w:val="24"/>
        </w:rPr>
        <w:t xml:space="preserve">Job Security </w:t>
      </w:r>
      <w:r w:rsidRPr="00572416">
        <w:rPr>
          <w:rFonts w:ascii="Times New Roman" w:hAnsi="Times New Roman" w:cs="Times New Roman"/>
          <w:b/>
          <w:bCs/>
          <w:i/>
          <w:iCs/>
          <w:sz w:val="24"/>
          <w:szCs w:val="24"/>
        </w:rPr>
        <w:t xml:space="preserve">and LGB </w:t>
      </w:r>
      <w:r w:rsidR="008D61D3" w:rsidRPr="00572416">
        <w:rPr>
          <w:rFonts w:ascii="Times New Roman" w:hAnsi="Times New Roman" w:cs="Times New Roman"/>
          <w:b/>
          <w:bCs/>
          <w:i/>
          <w:iCs/>
          <w:sz w:val="24"/>
          <w:szCs w:val="24"/>
        </w:rPr>
        <w:t>Status</w:t>
      </w:r>
    </w:p>
    <w:tbl>
      <w:tblPr>
        <w:tblW w:w="5000" w:type="pct"/>
        <w:tblCellMar>
          <w:left w:w="0" w:type="dxa"/>
          <w:right w:w="0" w:type="dxa"/>
        </w:tblCellMar>
        <w:tblLook w:val="0000" w:firstRow="0" w:lastRow="0" w:firstColumn="0" w:lastColumn="0" w:noHBand="0" w:noVBand="0"/>
      </w:tblPr>
      <w:tblGrid>
        <w:gridCol w:w="1768"/>
        <w:gridCol w:w="1617"/>
        <w:gridCol w:w="1127"/>
        <w:gridCol w:w="1617"/>
        <w:gridCol w:w="1617"/>
        <w:gridCol w:w="1614"/>
      </w:tblGrid>
      <w:tr w:rsidR="00085E07" w:rsidRPr="0037238B" w14:paraId="06E24AA3" w14:textId="77777777" w:rsidTr="00A811E1">
        <w:trPr>
          <w:cantSplit/>
        </w:trPr>
        <w:tc>
          <w:tcPr>
            <w:tcW w:w="944" w:type="pct"/>
            <w:tcBorders>
              <w:top w:val="single" w:sz="4" w:space="0" w:color="auto"/>
              <w:left w:val="nil"/>
              <w:bottom w:val="single" w:sz="8" w:space="0" w:color="152935"/>
              <w:right w:val="nil"/>
            </w:tcBorders>
            <w:shd w:val="clear" w:color="auto" w:fill="auto"/>
            <w:vAlign w:val="bottom"/>
          </w:tcPr>
          <w:p w14:paraId="7571AD30" w14:textId="77777777" w:rsidR="00085E07" w:rsidRPr="0037238B" w:rsidRDefault="00085E07" w:rsidP="00D84FFC">
            <w:pPr>
              <w:autoSpaceDE w:val="0"/>
              <w:autoSpaceDN w:val="0"/>
              <w:adjustRightInd w:val="0"/>
              <w:spacing w:after="0" w:line="360" w:lineRule="auto"/>
              <w:ind w:left="60" w:right="60"/>
              <w:rPr>
                <w:rFonts w:ascii="Times New Roman" w:hAnsi="Times New Roman" w:cs="Times New Roman"/>
                <w:sz w:val="24"/>
                <w:szCs w:val="24"/>
              </w:rPr>
            </w:pPr>
            <w:r w:rsidRPr="0037238B">
              <w:rPr>
                <w:rFonts w:ascii="Times New Roman" w:hAnsi="Times New Roman" w:cs="Times New Roman"/>
                <w:sz w:val="24"/>
                <w:szCs w:val="24"/>
              </w:rPr>
              <w:t>LGB Status</w:t>
            </w:r>
          </w:p>
        </w:tc>
        <w:tc>
          <w:tcPr>
            <w:tcW w:w="864" w:type="pct"/>
            <w:tcBorders>
              <w:top w:val="single" w:sz="4" w:space="0" w:color="auto"/>
              <w:left w:val="nil"/>
              <w:bottom w:val="single" w:sz="8" w:space="0" w:color="152935"/>
              <w:right w:val="single" w:sz="8" w:space="0" w:color="E0E0E0"/>
            </w:tcBorders>
            <w:shd w:val="clear" w:color="auto" w:fill="auto"/>
            <w:vAlign w:val="bottom"/>
          </w:tcPr>
          <w:p w14:paraId="250E08B2" w14:textId="4AA4BB04"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i/>
                <w:iCs/>
                <w:sz w:val="24"/>
                <w:szCs w:val="24"/>
              </w:rPr>
            </w:pPr>
            <w:r w:rsidRPr="0037238B">
              <w:rPr>
                <w:rFonts w:ascii="Times New Roman" w:hAnsi="Times New Roman" w:cs="Times New Roman"/>
                <w:i/>
                <w:iCs/>
                <w:sz w:val="24"/>
                <w:szCs w:val="24"/>
              </w:rPr>
              <w:t>M</w:t>
            </w:r>
          </w:p>
        </w:tc>
        <w:tc>
          <w:tcPr>
            <w:tcW w:w="602" w:type="pct"/>
            <w:tcBorders>
              <w:top w:val="single" w:sz="4" w:space="0" w:color="auto"/>
              <w:left w:val="single" w:sz="8" w:space="0" w:color="E0E0E0"/>
              <w:bottom w:val="single" w:sz="8" w:space="0" w:color="152935"/>
              <w:right w:val="single" w:sz="8" w:space="0" w:color="E0E0E0"/>
            </w:tcBorders>
            <w:shd w:val="clear" w:color="auto" w:fill="auto"/>
            <w:vAlign w:val="bottom"/>
          </w:tcPr>
          <w:p w14:paraId="26704AB0"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i/>
                <w:iCs/>
                <w:sz w:val="24"/>
                <w:szCs w:val="24"/>
              </w:rPr>
            </w:pPr>
            <w:r w:rsidRPr="0037238B">
              <w:rPr>
                <w:rFonts w:ascii="Times New Roman" w:hAnsi="Times New Roman" w:cs="Times New Roman"/>
                <w:i/>
                <w:iCs/>
                <w:sz w:val="24"/>
                <w:szCs w:val="24"/>
              </w:rPr>
              <w:t>N</w:t>
            </w:r>
          </w:p>
        </w:tc>
        <w:tc>
          <w:tcPr>
            <w:tcW w:w="864" w:type="pct"/>
            <w:tcBorders>
              <w:top w:val="single" w:sz="4" w:space="0" w:color="auto"/>
              <w:left w:val="single" w:sz="8" w:space="0" w:color="E0E0E0"/>
              <w:bottom w:val="single" w:sz="8" w:space="0" w:color="152935"/>
              <w:right w:val="nil"/>
            </w:tcBorders>
            <w:shd w:val="clear" w:color="auto" w:fill="auto"/>
            <w:vAlign w:val="bottom"/>
          </w:tcPr>
          <w:p w14:paraId="3CEE1A5A" w14:textId="051A2C73" w:rsidR="00085E07" w:rsidRPr="0037238B" w:rsidRDefault="002B2DA8" w:rsidP="00D84FFC">
            <w:pPr>
              <w:autoSpaceDE w:val="0"/>
              <w:autoSpaceDN w:val="0"/>
              <w:adjustRightInd w:val="0"/>
              <w:spacing w:after="0" w:line="360" w:lineRule="auto"/>
              <w:ind w:left="60" w:right="60"/>
              <w:jc w:val="center"/>
              <w:rPr>
                <w:rFonts w:ascii="Times New Roman" w:hAnsi="Times New Roman" w:cs="Times New Roman"/>
                <w:i/>
                <w:iCs/>
                <w:sz w:val="24"/>
                <w:szCs w:val="24"/>
              </w:rPr>
            </w:pPr>
            <w:r w:rsidRPr="0037238B">
              <w:rPr>
                <w:rFonts w:ascii="Times New Roman" w:hAnsi="Times New Roman" w:cs="Times New Roman"/>
                <w:i/>
                <w:iCs/>
                <w:sz w:val="24"/>
                <w:szCs w:val="24"/>
              </w:rPr>
              <w:t>SD</w:t>
            </w:r>
          </w:p>
        </w:tc>
        <w:tc>
          <w:tcPr>
            <w:tcW w:w="864" w:type="pct"/>
            <w:tcBorders>
              <w:top w:val="single" w:sz="4" w:space="0" w:color="auto"/>
              <w:left w:val="single" w:sz="8" w:space="0" w:color="E0E0E0"/>
              <w:bottom w:val="single" w:sz="8" w:space="0" w:color="152935"/>
              <w:right w:val="nil"/>
            </w:tcBorders>
            <w:shd w:val="clear" w:color="auto" w:fill="auto"/>
          </w:tcPr>
          <w:p w14:paraId="1575D56D" w14:textId="69DC3946" w:rsidR="00085E07" w:rsidRPr="0037238B" w:rsidRDefault="002B2DA8"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T</w:t>
            </w:r>
          </w:p>
        </w:tc>
        <w:tc>
          <w:tcPr>
            <w:tcW w:w="864" w:type="pct"/>
            <w:tcBorders>
              <w:top w:val="single" w:sz="4" w:space="0" w:color="auto"/>
              <w:left w:val="single" w:sz="8" w:space="0" w:color="E0E0E0"/>
              <w:bottom w:val="single" w:sz="8" w:space="0" w:color="152935"/>
              <w:right w:val="nil"/>
            </w:tcBorders>
            <w:shd w:val="clear" w:color="auto" w:fill="auto"/>
          </w:tcPr>
          <w:p w14:paraId="64896B32" w14:textId="227B65D6" w:rsidR="00085E07" w:rsidRPr="0037238B" w:rsidRDefault="006F02C1" w:rsidP="00D84FFC">
            <w:pPr>
              <w:autoSpaceDE w:val="0"/>
              <w:autoSpaceDN w:val="0"/>
              <w:adjustRightInd w:val="0"/>
              <w:spacing w:after="0" w:line="360" w:lineRule="auto"/>
              <w:ind w:left="60" w:right="60"/>
              <w:jc w:val="center"/>
              <w:rPr>
                <w:rFonts w:ascii="Times New Roman" w:hAnsi="Times New Roman" w:cs="Times New Roman"/>
                <w:i/>
                <w:iCs/>
                <w:sz w:val="24"/>
                <w:szCs w:val="24"/>
              </w:rPr>
            </w:pPr>
            <w:r w:rsidRPr="0037238B">
              <w:rPr>
                <w:rFonts w:ascii="Times New Roman" w:hAnsi="Times New Roman" w:cs="Times New Roman"/>
                <w:i/>
                <w:iCs/>
                <w:sz w:val="24"/>
                <w:szCs w:val="24"/>
              </w:rPr>
              <w:t>p</w:t>
            </w:r>
          </w:p>
        </w:tc>
      </w:tr>
      <w:tr w:rsidR="00085E07" w:rsidRPr="0037238B" w14:paraId="2349633C" w14:textId="77777777" w:rsidTr="009050E9">
        <w:trPr>
          <w:cantSplit/>
        </w:trPr>
        <w:tc>
          <w:tcPr>
            <w:tcW w:w="944" w:type="pct"/>
            <w:tcBorders>
              <w:top w:val="single" w:sz="8" w:space="0" w:color="152935"/>
              <w:left w:val="nil"/>
              <w:bottom w:val="single" w:sz="8" w:space="0" w:color="AEAEAE"/>
              <w:right w:val="nil"/>
            </w:tcBorders>
            <w:shd w:val="clear" w:color="auto" w:fill="auto"/>
          </w:tcPr>
          <w:p w14:paraId="32561127" w14:textId="77777777" w:rsidR="00085E07" w:rsidRPr="0037238B" w:rsidRDefault="00085E07" w:rsidP="00D84FFC">
            <w:pPr>
              <w:autoSpaceDE w:val="0"/>
              <w:autoSpaceDN w:val="0"/>
              <w:adjustRightInd w:val="0"/>
              <w:spacing w:after="0" w:line="360" w:lineRule="auto"/>
              <w:ind w:left="60" w:right="60"/>
              <w:rPr>
                <w:rFonts w:ascii="Times New Roman" w:hAnsi="Times New Roman" w:cs="Times New Roman"/>
                <w:sz w:val="24"/>
                <w:szCs w:val="24"/>
              </w:rPr>
            </w:pPr>
          </w:p>
        </w:tc>
        <w:tc>
          <w:tcPr>
            <w:tcW w:w="864" w:type="pct"/>
            <w:tcBorders>
              <w:top w:val="single" w:sz="8" w:space="0" w:color="152935"/>
              <w:left w:val="nil"/>
              <w:bottom w:val="single" w:sz="8" w:space="0" w:color="AEAEAE"/>
              <w:right w:val="single" w:sz="8" w:space="0" w:color="E0E0E0"/>
            </w:tcBorders>
            <w:shd w:val="clear" w:color="auto" w:fill="auto"/>
          </w:tcPr>
          <w:p w14:paraId="2ADCD904"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602" w:type="pct"/>
            <w:tcBorders>
              <w:top w:val="single" w:sz="8" w:space="0" w:color="152935"/>
              <w:left w:val="single" w:sz="8" w:space="0" w:color="E0E0E0"/>
              <w:bottom w:val="single" w:sz="8" w:space="0" w:color="AEAEAE"/>
              <w:right w:val="single" w:sz="8" w:space="0" w:color="E0E0E0"/>
            </w:tcBorders>
            <w:shd w:val="clear" w:color="auto" w:fill="auto"/>
          </w:tcPr>
          <w:p w14:paraId="757E2BBE"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64" w:type="pct"/>
            <w:tcBorders>
              <w:top w:val="single" w:sz="8" w:space="0" w:color="152935"/>
              <w:left w:val="single" w:sz="8" w:space="0" w:color="E0E0E0"/>
              <w:bottom w:val="single" w:sz="8" w:space="0" w:color="AEAEAE"/>
              <w:right w:val="nil"/>
            </w:tcBorders>
            <w:shd w:val="clear" w:color="auto" w:fill="auto"/>
          </w:tcPr>
          <w:p w14:paraId="04610832"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64" w:type="pct"/>
            <w:tcBorders>
              <w:top w:val="single" w:sz="8" w:space="0" w:color="152935"/>
              <w:left w:val="single" w:sz="8" w:space="0" w:color="E0E0E0"/>
              <w:bottom w:val="single" w:sz="8" w:space="0" w:color="AEAEAE"/>
              <w:right w:val="nil"/>
            </w:tcBorders>
            <w:shd w:val="clear" w:color="auto" w:fill="auto"/>
          </w:tcPr>
          <w:p w14:paraId="1984167F"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2.080</w:t>
            </w:r>
          </w:p>
        </w:tc>
        <w:tc>
          <w:tcPr>
            <w:tcW w:w="864" w:type="pct"/>
            <w:tcBorders>
              <w:top w:val="single" w:sz="8" w:space="0" w:color="152935"/>
              <w:left w:val="single" w:sz="8" w:space="0" w:color="E0E0E0"/>
              <w:bottom w:val="single" w:sz="8" w:space="0" w:color="AEAEAE"/>
              <w:right w:val="nil"/>
            </w:tcBorders>
            <w:shd w:val="clear" w:color="auto" w:fill="auto"/>
          </w:tcPr>
          <w:p w14:paraId="7B5FBFAE"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.038*</w:t>
            </w:r>
          </w:p>
        </w:tc>
      </w:tr>
      <w:tr w:rsidR="00085E07" w:rsidRPr="0037238B" w14:paraId="0835BE26" w14:textId="77777777" w:rsidTr="00A811E1">
        <w:trPr>
          <w:cantSplit/>
        </w:trPr>
        <w:tc>
          <w:tcPr>
            <w:tcW w:w="944" w:type="pct"/>
            <w:tcBorders>
              <w:top w:val="single" w:sz="8" w:space="0" w:color="152935"/>
              <w:left w:val="nil"/>
              <w:bottom w:val="single" w:sz="8" w:space="0" w:color="AEAEAE"/>
              <w:right w:val="nil"/>
            </w:tcBorders>
            <w:shd w:val="clear" w:color="auto" w:fill="auto"/>
          </w:tcPr>
          <w:p w14:paraId="5170B35C" w14:textId="147DE3A7" w:rsidR="00085E07" w:rsidRPr="0037238B" w:rsidRDefault="006F02C1" w:rsidP="00D84FFC">
            <w:pPr>
              <w:autoSpaceDE w:val="0"/>
              <w:autoSpaceDN w:val="0"/>
              <w:adjustRightInd w:val="0"/>
              <w:spacing w:after="0" w:line="360" w:lineRule="auto"/>
              <w:ind w:left="60" w:right="60"/>
              <w:rPr>
                <w:rFonts w:ascii="Times New Roman" w:hAnsi="Times New Roman" w:cs="Times New Roman"/>
                <w:sz w:val="24"/>
                <w:szCs w:val="24"/>
              </w:rPr>
            </w:pPr>
            <w:r w:rsidRPr="0037238B">
              <w:rPr>
                <w:rFonts w:ascii="Times New Roman" w:hAnsi="Times New Roman" w:cs="Times New Roman"/>
                <w:sz w:val="24"/>
                <w:szCs w:val="24"/>
              </w:rPr>
              <w:t>Non-LGB</w:t>
            </w:r>
          </w:p>
        </w:tc>
        <w:tc>
          <w:tcPr>
            <w:tcW w:w="864" w:type="pct"/>
            <w:tcBorders>
              <w:top w:val="single" w:sz="8" w:space="0" w:color="152935"/>
              <w:left w:val="nil"/>
              <w:bottom w:val="single" w:sz="8" w:space="0" w:color="AEAEAE"/>
              <w:right w:val="single" w:sz="8" w:space="0" w:color="E0E0E0"/>
            </w:tcBorders>
            <w:shd w:val="clear" w:color="auto" w:fill="auto"/>
          </w:tcPr>
          <w:p w14:paraId="6B9DC3F5" w14:textId="67497A64"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0.0</w:t>
            </w:r>
            <w:r w:rsidR="00740514">
              <w:rPr>
                <w:rFonts w:ascii="Times New Roman" w:hAnsi="Times New Roman" w:cs="Times New Roman"/>
                <w:sz w:val="24"/>
                <w:szCs w:val="24"/>
              </w:rPr>
              <w:t>1</w:t>
            </w:r>
            <w:r w:rsidRPr="0037238B">
              <w:rPr>
                <w:rFonts w:ascii="Times New Roman" w:hAnsi="Times New Roman" w:cs="Times New Roman"/>
                <w:sz w:val="24"/>
                <w:szCs w:val="24"/>
              </w:rPr>
              <w:t>4</w:t>
            </w:r>
          </w:p>
        </w:tc>
        <w:tc>
          <w:tcPr>
            <w:tcW w:w="602" w:type="pct"/>
            <w:tcBorders>
              <w:top w:val="single" w:sz="8" w:space="0" w:color="152935"/>
              <w:left w:val="single" w:sz="8" w:space="0" w:color="E0E0E0"/>
              <w:bottom w:val="single" w:sz="8" w:space="0" w:color="AEAEAE"/>
              <w:right w:val="single" w:sz="8" w:space="0" w:color="E0E0E0"/>
            </w:tcBorders>
            <w:shd w:val="clear" w:color="auto" w:fill="auto"/>
          </w:tcPr>
          <w:p w14:paraId="1E7391A8" w14:textId="762C4EF8" w:rsidR="00085E07" w:rsidRPr="0037238B" w:rsidRDefault="00740514" w:rsidP="00D84FFC">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00085E07" w:rsidRPr="0037238B">
              <w:rPr>
                <w:rFonts w:ascii="Times New Roman" w:hAnsi="Times New Roman" w:cs="Times New Roman"/>
                <w:sz w:val="24"/>
                <w:szCs w:val="24"/>
              </w:rPr>
              <w:t>492</w:t>
            </w:r>
          </w:p>
        </w:tc>
        <w:tc>
          <w:tcPr>
            <w:tcW w:w="864" w:type="pct"/>
            <w:tcBorders>
              <w:top w:val="single" w:sz="8" w:space="0" w:color="152935"/>
              <w:left w:val="single" w:sz="8" w:space="0" w:color="E0E0E0"/>
              <w:bottom w:val="single" w:sz="8" w:space="0" w:color="AEAEAE"/>
              <w:right w:val="nil"/>
            </w:tcBorders>
            <w:shd w:val="clear" w:color="auto" w:fill="auto"/>
          </w:tcPr>
          <w:p w14:paraId="52A7930D"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.999</w:t>
            </w:r>
          </w:p>
        </w:tc>
        <w:tc>
          <w:tcPr>
            <w:tcW w:w="864" w:type="pct"/>
            <w:tcBorders>
              <w:top w:val="single" w:sz="8" w:space="0" w:color="152935"/>
              <w:left w:val="single" w:sz="8" w:space="0" w:color="E0E0E0"/>
              <w:bottom w:val="single" w:sz="8" w:space="0" w:color="AEAEAE"/>
              <w:right w:val="nil"/>
            </w:tcBorders>
            <w:shd w:val="clear" w:color="auto" w:fill="auto"/>
          </w:tcPr>
          <w:p w14:paraId="01C13C55"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64" w:type="pct"/>
            <w:tcBorders>
              <w:top w:val="single" w:sz="8" w:space="0" w:color="152935"/>
              <w:left w:val="single" w:sz="8" w:space="0" w:color="E0E0E0"/>
              <w:bottom w:val="single" w:sz="8" w:space="0" w:color="AEAEAE"/>
              <w:right w:val="nil"/>
            </w:tcBorders>
            <w:shd w:val="clear" w:color="auto" w:fill="auto"/>
          </w:tcPr>
          <w:p w14:paraId="6D343DDA"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r>
      <w:tr w:rsidR="00085E07" w:rsidRPr="0037238B" w14:paraId="2BADA530" w14:textId="77777777" w:rsidTr="00A811E1">
        <w:trPr>
          <w:cantSplit/>
        </w:trPr>
        <w:tc>
          <w:tcPr>
            <w:tcW w:w="944" w:type="pct"/>
            <w:tcBorders>
              <w:top w:val="single" w:sz="8" w:space="0" w:color="AEAEAE"/>
              <w:left w:val="nil"/>
              <w:bottom w:val="single" w:sz="4" w:space="0" w:color="auto"/>
              <w:right w:val="nil"/>
            </w:tcBorders>
            <w:shd w:val="clear" w:color="auto" w:fill="auto"/>
          </w:tcPr>
          <w:p w14:paraId="10CC7C38" w14:textId="254E27F6" w:rsidR="00085E07" w:rsidRPr="0037238B" w:rsidRDefault="006F02C1" w:rsidP="00D84FFC">
            <w:pPr>
              <w:autoSpaceDE w:val="0"/>
              <w:autoSpaceDN w:val="0"/>
              <w:adjustRightInd w:val="0"/>
              <w:spacing w:after="0" w:line="360" w:lineRule="auto"/>
              <w:ind w:left="60" w:right="60"/>
              <w:rPr>
                <w:rFonts w:ascii="Times New Roman" w:hAnsi="Times New Roman" w:cs="Times New Roman"/>
                <w:sz w:val="24"/>
                <w:szCs w:val="24"/>
              </w:rPr>
            </w:pPr>
            <w:r w:rsidRPr="0037238B">
              <w:rPr>
                <w:rFonts w:ascii="Times New Roman" w:hAnsi="Times New Roman" w:cs="Times New Roman"/>
                <w:sz w:val="24"/>
                <w:szCs w:val="24"/>
              </w:rPr>
              <w:t>LGB</w:t>
            </w:r>
          </w:p>
        </w:tc>
        <w:tc>
          <w:tcPr>
            <w:tcW w:w="864" w:type="pct"/>
            <w:tcBorders>
              <w:top w:val="single" w:sz="8" w:space="0" w:color="AEAEAE"/>
              <w:left w:val="nil"/>
              <w:bottom w:val="single" w:sz="4" w:space="0" w:color="auto"/>
              <w:right w:val="single" w:sz="8" w:space="0" w:color="E0E0E0"/>
            </w:tcBorders>
            <w:shd w:val="clear" w:color="auto" w:fill="auto"/>
          </w:tcPr>
          <w:p w14:paraId="0FC61D9B" w14:textId="1BD638D9"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-0.</w:t>
            </w:r>
            <w:r w:rsidR="00740514">
              <w:rPr>
                <w:rFonts w:ascii="Times New Roman" w:hAnsi="Times New Roman" w:cs="Times New Roman"/>
                <w:sz w:val="24"/>
                <w:szCs w:val="24"/>
              </w:rPr>
              <w:t>1</w:t>
            </w:r>
            <w:r w:rsidRPr="0037238B">
              <w:rPr>
                <w:rFonts w:ascii="Times New Roman" w:hAnsi="Times New Roman" w:cs="Times New Roman"/>
                <w:sz w:val="24"/>
                <w:szCs w:val="24"/>
              </w:rPr>
              <w:t>9</w:t>
            </w:r>
          </w:p>
        </w:tc>
        <w:tc>
          <w:tcPr>
            <w:tcW w:w="602" w:type="pct"/>
            <w:tcBorders>
              <w:top w:val="single" w:sz="8" w:space="0" w:color="AEAEAE"/>
              <w:left w:val="single" w:sz="8" w:space="0" w:color="E0E0E0"/>
              <w:bottom w:val="single" w:sz="4" w:space="0" w:color="auto"/>
              <w:right w:val="single" w:sz="8" w:space="0" w:color="E0E0E0"/>
            </w:tcBorders>
            <w:shd w:val="clear" w:color="auto" w:fill="auto"/>
          </w:tcPr>
          <w:p w14:paraId="3E6A6BB2" w14:textId="375EAC18" w:rsidR="00085E07" w:rsidRPr="0037238B" w:rsidRDefault="00740514" w:rsidP="00D84FFC">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11</w:t>
            </w:r>
            <w:r w:rsidR="00085E07" w:rsidRPr="0037238B">
              <w:rPr>
                <w:rFonts w:ascii="Times New Roman" w:hAnsi="Times New Roman" w:cs="Times New Roman"/>
                <w:sz w:val="24"/>
                <w:szCs w:val="24"/>
              </w:rPr>
              <w:t>3</w:t>
            </w:r>
          </w:p>
        </w:tc>
        <w:tc>
          <w:tcPr>
            <w:tcW w:w="864" w:type="pct"/>
            <w:tcBorders>
              <w:top w:val="single" w:sz="8" w:space="0" w:color="AEAEAE"/>
              <w:left w:val="single" w:sz="8" w:space="0" w:color="E0E0E0"/>
              <w:bottom w:val="single" w:sz="4" w:space="0" w:color="auto"/>
              <w:right w:val="nil"/>
            </w:tcBorders>
            <w:shd w:val="clear" w:color="auto" w:fill="auto"/>
          </w:tcPr>
          <w:p w14:paraId="13B261D6"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37238B">
              <w:rPr>
                <w:rFonts w:ascii="Times New Roman" w:hAnsi="Times New Roman" w:cs="Times New Roman"/>
                <w:sz w:val="24"/>
                <w:szCs w:val="24"/>
              </w:rPr>
              <w:t>.993</w:t>
            </w:r>
          </w:p>
        </w:tc>
        <w:tc>
          <w:tcPr>
            <w:tcW w:w="864" w:type="pct"/>
            <w:tcBorders>
              <w:top w:val="single" w:sz="8" w:space="0" w:color="AEAEAE"/>
              <w:left w:val="single" w:sz="8" w:space="0" w:color="E0E0E0"/>
              <w:bottom w:val="single" w:sz="4" w:space="0" w:color="auto"/>
              <w:right w:val="nil"/>
            </w:tcBorders>
            <w:shd w:val="clear" w:color="auto" w:fill="auto"/>
          </w:tcPr>
          <w:p w14:paraId="3D5FFDDF"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64" w:type="pct"/>
            <w:tcBorders>
              <w:top w:val="single" w:sz="8" w:space="0" w:color="AEAEAE"/>
              <w:left w:val="single" w:sz="8" w:space="0" w:color="E0E0E0"/>
              <w:bottom w:val="single" w:sz="4" w:space="0" w:color="auto"/>
              <w:right w:val="nil"/>
            </w:tcBorders>
            <w:shd w:val="clear" w:color="auto" w:fill="auto"/>
          </w:tcPr>
          <w:p w14:paraId="269B3785" w14:textId="77777777" w:rsidR="00085E07" w:rsidRPr="0037238B" w:rsidRDefault="00085E07" w:rsidP="00D84FFC">
            <w:pPr>
              <w:autoSpaceDE w:val="0"/>
              <w:autoSpaceDN w:val="0"/>
              <w:adjustRightInd w:val="0"/>
              <w:spacing w:after="0" w:line="360" w:lineRule="auto"/>
              <w:ind w:left="60" w:right="60"/>
              <w:jc w:val="center"/>
              <w:rPr>
                <w:rFonts w:ascii="Times New Roman" w:hAnsi="Times New Roman" w:cs="Times New Roman"/>
                <w:sz w:val="24"/>
                <w:szCs w:val="24"/>
              </w:rPr>
            </w:pPr>
          </w:p>
        </w:tc>
      </w:tr>
    </w:tbl>
    <w:p w14:paraId="3FA6DAEF" w14:textId="77777777" w:rsidR="00085E07" w:rsidRDefault="00085E07" w:rsidP="00085E07">
      <w:pPr>
        <w:rPr>
          <w:rFonts w:ascii="Times New Roman" w:hAnsi="Times New Roman" w:cs="Times New Roman"/>
          <w:sz w:val="24"/>
          <w:szCs w:val="24"/>
        </w:rPr>
      </w:pPr>
    </w:p>
    <w:p w14:paraId="476AAA52" w14:textId="47013DC8" w:rsidR="00772889" w:rsidRDefault="00E60D05" w:rsidP="00586CAA">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Feeling Safe. </w:t>
      </w:r>
      <w:r w:rsidR="00085E07">
        <w:rPr>
          <w:rFonts w:ascii="Times New Roman" w:hAnsi="Times New Roman" w:cs="Times New Roman"/>
          <w:sz w:val="24"/>
          <w:szCs w:val="24"/>
        </w:rPr>
        <w:t>The second concept of</w:t>
      </w:r>
      <w:r>
        <w:rPr>
          <w:rFonts w:ascii="Times New Roman" w:hAnsi="Times New Roman" w:cs="Times New Roman"/>
          <w:sz w:val="24"/>
          <w:szCs w:val="24"/>
        </w:rPr>
        <w:t xml:space="preserve"> emotional safety was defined </w:t>
      </w:r>
      <w:r w:rsidR="00C02D79">
        <w:rPr>
          <w:rFonts w:ascii="Times New Roman" w:hAnsi="Times New Roman" w:cs="Times New Roman"/>
          <w:sz w:val="24"/>
          <w:szCs w:val="24"/>
        </w:rPr>
        <w:t>as</w:t>
      </w:r>
      <w:r>
        <w:rPr>
          <w:rFonts w:ascii="Times New Roman" w:hAnsi="Times New Roman" w:cs="Times New Roman"/>
          <w:sz w:val="24"/>
          <w:szCs w:val="24"/>
        </w:rPr>
        <w:t xml:space="preserve"> </w:t>
      </w:r>
      <w:r w:rsidR="00085E07">
        <w:rPr>
          <w:rFonts w:ascii="Times New Roman" w:hAnsi="Times New Roman" w:cs="Times New Roman"/>
          <w:sz w:val="24"/>
          <w:szCs w:val="24"/>
        </w:rPr>
        <w:t>feeling safe</w:t>
      </w:r>
      <w:r>
        <w:rPr>
          <w:rFonts w:ascii="Times New Roman" w:hAnsi="Times New Roman" w:cs="Times New Roman"/>
          <w:sz w:val="24"/>
          <w:szCs w:val="24"/>
        </w:rPr>
        <w:t xml:space="preserve">. Survey </w:t>
      </w:r>
      <w:r w:rsidR="008D61D3">
        <w:rPr>
          <w:rFonts w:ascii="Times New Roman" w:hAnsi="Times New Roman" w:cs="Times New Roman"/>
          <w:sz w:val="24"/>
          <w:szCs w:val="24"/>
        </w:rPr>
        <w:t>participants responded to</w:t>
      </w:r>
      <w:r>
        <w:rPr>
          <w:rFonts w:ascii="Times New Roman" w:hAnsi="Times New Roman" w:cs="Times New Roman"/>
          <w:sz w:val="24"/>
          <w:szCs w:val="24"/>
        </w:rPr>
        <w:t xml:space="preserve"> </w:t>
      </w:r>
      <w:r w:rsidR="00740514">
        <w:rPr>
          <w:rFonts w:ascii="Times New Roman" w:hAnsi="Times New Roman" w:cs="Times New Roman"/>
          <w:sz w:val="24"/>
          <w:szCs w:val="24"/>
        </w:rPr>
        <w:t>“</w:t>
      </w:r>
      <w:r w:rsidR="008D61D3">
        <w:rPr>
          <w:rFonts w:ascii="Times New Roman" w:hAnsi="Times New Roman" w:cs="Times New Roman"/>
          <w:sz w:val="24"/>
          <w:szCs w:val="24"/>
        </w:rPr>
        <w:t xml:space="preserve">All </w:t>
      </w:r>
      <w:r w:rsidR="00085E07">
        <w:rPr>
          <w:rFonts w:ascii="Times New Roman" w:hAnsi="Times New Roman" w:cs="Times New Roman"/>
          <w:sz w:val="24"/>
          <w:szCs w:val="24"/>
        </w:rPr>
        <w:t>in all, I feel safe at school</w:t>
      </w:r>
      <w:r w:rsidR="00740514">
        <w:rPr>
          <w:rFonts w:ascii="Times New Roman" w:hAnsi="Times New Roman" w:cs="Times New Roman"/>
          <w:sz w:val="24"/>
          <w:szCs w:val="24"/>
        </w:rPr>
        <w:t>”</w:t>
      </w:r>
      <w:r>
        <w:rPr>
          <w:rFonts w:ascii="Times New Roman" w:hAnsi="Times New Roman" w:cs="Times New Roman"/>
          <w:sz w:val="24"/>
          <w:szCs w:val="24"/>
        </w:rPr>
        <w:t xml:space="preserve"> (</w:t>
      </w:r>
      <w:r w:rsidR="00BB64A9">
        <w:rPr>
          <w:rFonts w:ascii="Times New Roman" w:hAnsi="Times New Roman" w:cs="Times New Roman"/>
          <w:sz w:val="24"/>
          <w:szCs w:val="24"/>
        </w:rPr>
        <w:t xml:space="preserve">Appendix </w:t>
      </w:r>
      <w:r w:rsidR="00EB4977">
        <w:rPr>
          <w:rFonts w:ascii="Times New Roman" w:hAnsi="Times New Roman" w:cs="Times New Roman"/>
          <w:sz w:val="24"/>
          <w:szCs w:val="24"/>
        </w:rPr>
        <w:t>A</w:t>
      </w:r>
      <w:r w:rsidR="00772889">
        <w:rPr>
          <w:rFonts w:ascii="Times New Roman" w:hAnsi="Times New Roman" w:cs="Times New Roman"/>
          <w:sz w:val="24"/>
          <w:szCs w:val="24"/>
        </w:rPr>
        <w:t>)</w:t>
      </w:r>
      <w:r w:rsidR="00085E07">
        <w:rPr>
          <w:rFonts w:ascii="Times New Roman" w:hAnsi="Times New Roman" w:cs="Times New Roman"/>
          <w:sz w:val="24"/>
          <w:szCs w:val="24"/>
        </w:rPr>
        <w:t>.</w:t>
      </w:r>
      <w:r w:rsidR="00772889">
        <w:rPr>
          <w:rFonts w:ascii="Times New Roman" w:hAnsi="Times New Roman" w:cs="Times New Roman"/>
          <w:sz w:val="24"/>
          <w:szCs w:val="24"/>
        </w:rPr>
        <w:t xml:space="preserve"> When comparing non-LGB to LGB teachers, the results indicate a statistically significant difference in LGB teachers reporting lower levels of feeling of safety than non-LGB teachers (</w:t>
      </w:r>
      <w:r w:rsidR="009E4E81">
        <w:rPr>
          <w:rFonts w:ascii="Times New Roman" w:hAnsi="Times New Roman" w:cs="Times New Roman"/>
          <w:i/>
          <w:iCs/>
          <w:sz w:val="24"/>
          <w:szCs w:val="24"/>
        </w:rPr>
        <w:t>M</w:t>
      </w:r>
      <w:r w:rsidR="008D61D3">
        <w:rPr>
          <w:rFonts w:ascii="Times New Roman" w:hAnsi="Times New Roman" w:cs="Times New Roman"/>
          <w:i/>
          <w:iCs/>
          <w:sz w:val="24"/>
          <w:szCs w:val="24"/>
        </w:rPr>
        <w:t xml:space="preserve"> </w:t>
      </w:r>
      <w:r w:rsidR="009E4E81">
        <w:rPr>
          <w:rFonts w:ascii="Times New Roman" w:hAnsi="Times New Roman" w:cs="Times New Roman"/>
          <w:sz w:val="24"/>
          <w:szCs w:val="24"/>
        </w:rPr>
        <w:t>=</w:t>
      </w:r>
      <w:r w:rsidR="008D61D3">
        <w:rPr>
          <w:rFonts w:ascii="Times New Roman" w:hAnsi="Times New Roman" w:cs="Times New Roman"/>
          <w:sz w:val="24"/>
          <w:szCs w:val="24"/>
        </w:rPr>
        <w:t xml:space="preserve"> </w:t>
      </w:r>
      <w:r w:rsidR="009E4E81">
        <w:rPr>
          <w:rFonts w:ascii="Times New Roman" w:hAnsi="Times New Roman" w:cs="Times New Roman"/>
          <w:sz w:val="24"/>
          <w:szCs w:val="24"/>
        </w:rPr>
        <w:t xml:space="preserve">-0.42; </w:t>
      </w:r>
      <w:r w:rsidR="008D61D3">
        <w:rPr>
          <w:rFonts w:ascii="Times New Roman" w:hAnsi="Times New Roman" w:cs="Times New Roman"/>
          <w:i/>
          <w:iCs/>
          <w:sz w:val="24"/>
          <w:szCs w:val="24"/>
        </w:rPr>
        <w:t xml:space="preserve">P </w:t>
      </w:r>
      <w:r w:rsidR="009E4E81" w:rsidRPr="009E4E81">
        <w:rPr>
          <w:rFonts w:ascii="Times New Roman" w:hAnsi="Times New Roman" w:cs="Times New Roman"/>
          <w:sz w:val="24"/>
          <w:szCs w:val="24"/>
        </w:rPr>
        <w:t>&lt;</w:t>
      </w:r>
      <w:r w:rsidR="008D61D3">
        <w:rPr>
          <w:rFonts w:ascii="Times New Roman" w:hAnsi="Times New Roman" w:cs="Times New Roman"/>
          <w:sz w:val="24"/>
          <w:szCs w:val="24"/>
        </w:rPr>
        <w:t xml:space="preserve"> 0</w:t>
      </w:r>
      <w:r w:rsidR="009E4E81" w:rsidRPr="009E4E81">
        <w:rPr>
          <w:rFonts w:ascii="Times New Roman" w:hAnsi="Times New Roman" w:cs="Times New Roman"/>
          <w:sz w:val="24"/>
          <w:szCs w:val="24"/>
        </w:rPr>
        <w:t>.00</w:t>
      </w:r>
      <w:r w:rsidR="00740514">
        <w:rPr>
          <w:rFonts w:ascii="Times New Roman" w:hAnsi="Times New Roman" w:cs="Times New Roman"/>
          <w:sz w:val="24"/>
          <w:szCs w:val="24"/>
        </w:rPr>
        <w:t>1</w:t>
      </w:r>
      <w:r w:rsidR="008D61D3">
        <w:rPr>
          <w:rFonts w:ascii="Times New Roman" w:hAnsi="Times New Roman" w:cs="Times New Roman"/>
          <w:sz w:val="24"/>
          <w:szCs w:val="24"/>
        </w:rPr>
        <w:t xml:space="preserve">; </w:t>
      </w:r>
      <w:r w:rsidR="00772889">
        <w:rPr>
          <w:rFonts w:ascii="Times New Roman" w:hAnsi="Times New Roman" w:cs="Times New Roman"/>
          <w:sz w:val="24"/>
          <w:szCs w:val="24"/>
        </w:rPr>
        <w:t xml:space="preserve">Table </w:t>
      </w:r>
      <w:r w:rsidR="002C0A45">
        <w:rPr>
          <w:rFonts w:ascii="Times New Roman" w:hAnsi="Times New Roman" w:cs="Times New Roman"/>
          <w:sz w:val="24"/>
          <w:szCs w:val="24"/>
        </w:rPr>
        <w:t>2</w:t>
      </w:r>
      <w:r w:rsidR="00B7026B">
        <w:rPr>
          <w:rFonts w:ascii="Times New Roman" w:hAnsi="Times New Roman" w:cs="Times New Roman"/>
          <w:sz w:val="24"/>
          <w:szCs w:val="24"/>
        </w:rPr>
        <w:t>7</w:t>
      </w:r>
      <w:r w:rsidR="00772889">
        <w:rPr>
          <w:rFonts w:ascii="Times New Roman" w:hAnsi="Times New Roman" w:cs="Times New Roman"/>
          <w:sz w:val="24"/>
          <w:szCs w:val="24"/>
        </w:rPr>
        <w:t>).</w:t>
      </w:r>
    </w:p>
    <w:p w14:paraId="01984C9C" w14:textId="4ABFB7A4" w:rsidR="004A4E9F" w:rsidRDefault="004A4E9F" w:rsidP="00586CAA">
      <w:pPr>
        <w:spacing w:line="480" w:lineRule="auto"/>
        <w:ind w:firstLine="720"/>
        <w:rPr>
          <w:rFonts w:ascii="Times New Roman" w:hAnsi="Times New Roman" w:cs="Times New Roman"/>
          <w:sz w:val="24"/>
          <w:szCs w:val="24"/>
        </w:rPr>
      </w:pPr>
    </w:p>
    <w:p w14:paraId="37F4E68C" w14:textId="77777777" w:rsidR="004A4E9F" w:rsidRDefault="004A4E9F" w:rsidP="00586CAA">
      <w:pPr>
        <w:spacing w:line="480" w:lineRule="auto"/>
        <w:ind w:firstLine="720"/>
        <w:rPr>
          <w:rFonts w:ascii="Times New Roman" w:hAnsi="Times New Roman" w:cs="Times New Roman"/>
          <w:sz w:val="24"/>
          <w:szCs w:val="24"/>
        </w:rPr>
      </w:pPr>
    </w:p>
    <w:p w14:paraId="106536C2" w14:textId="43855EC3" w:rsidR="00085E07" w:rsidRPr="00772889" w:rsidRDefault="00085E07" w:rsidP="009215F5">
      <w:pPr>
        <w:spacing w:after="0" w:line="240" w:lineRule="auto"/>
        <w:rPr>
          <w:rFonts w:ascii="Times New Roman" w:hAnsi="Times New Roman" w:cs="Times New Roman"/>
          <w:i/>
          <w:iCs/>
          <w:sz w:val="24"/>
          <w:szCs w:val="24"/>
        </w:rPr>
      </w:pPr>
      <w:r w:rsidRPr="00772889">
        <w:rPr>
          <w:rFonts w:ascii="Times New Roman" w:hAnsi="Times New Roman" w:cs="Times New Roman"/>
          <w:b/>
          <w:bCs/>
          <w:sz w:val="24"/>
          <w:szCs w:val="24"/>
        </w:rPr>
        <w:lastRenderedPageBreak/>
        <w:t xml:space="preserve">Table </w:t>
      </w:r>
      <w:r w:rsidR="002C0A45">
        <w:rPr>
          <w:rFonts w:ascii="Times New Roman" w:hAnsi="Times New Roman" w:cs="Times New Roman"/>
          <w:b/>
          <w:bCs/>
          <w:sz w:val="24"/>
          <w:szCs w:val="24"/>
        </w:rPr>
        <w:t>2</w:t>
      </w:r>
      <w:r w:rsidR="00B7026B">
        <w:rPr>
          <w:rFonts w:ascii="Times New Roman" w:hAnsi="Times New Roman" w:cs="Times New Roman"/>
          <w:b/>
          <w:bCs/>
          <w:sz w:val="24"/>
          <w:szCs w:val="24"/>
        </w:rPr>
        <w:t>7</w:t>
      </w:r>
      <w:r w:rsidR="002833F1">
        <w:rPr>
          <w:rFonts w:ascii="Times New Roman" w:hAnsi="Times New Roman" w:cs="Times New Roman"/>
          <w:b/>
          <w:bCs/>
          <w:sz w:val="24"/>
          <w:szCs w:val="24"/>
        </w:rPr>
        <w:t xml:space="preserve">. </w:t>
      </w:r>
      <w:r w:rsidR="00772889" w:rsidRPr="00572416">
        <w:rPr>
          <w:rFonts w:ascii="Times New Roman" w:hAnsi="Times New Roman" w:cs="Times New Roman"/>
          <w:b/>
          <w:bCs/>
          <w:i/>
          <w:iCs/>
          <w:sz w:val="24"/>
          <w:szCs w:val="24"/>
        </w:rPr>
        <w:t xml:space="preserve">Feeling </w:t>
      </w:r>
      <w:r w:rsidR="008D61D3" w:rsidRPr="00572416">
        <w:rPr>
          <w:rFonts w:ascii="Times New Roman" w:hAnsi="Times New Roman" w:cs="Times New Roman"/>
          <w:b/>
          <w:bCs/>
          <w:i/>
          <w:iCs/>
          <w:sz w:val="24"/>
          <w:szCs w:val="24"/>
        </w:rPr>
        <w:t xml:space="preserve">Safe Among </w:t>
      </w:r>
      <w:r w:rsidR="00772889" w:rsidRPr="00572416">
        <w:rPr>
          <w:rFonts w:ascii="Times New Roman" w:hAnsi="Times New Roman" w:cs="Times New Roman"/>
          <w:b/>
          <w:bCs/>
          <w:i/>
          <w:iCs/>
          <w:sz w:val="24"/>
          <w:szCs w:val="24"/>
        </w:rPr>
        <w:t xml:space="preserve">LGB and </w:t>
      </w:r>
      <w:r w:rsidR="008D61D3" w:rsidRPr="00572416">
        <w:rPr>
          <w:rFonts w:ascii="Times New Roman" w:hAnsi="Times New Roman" w:cs="Times New Roman"/>
          <w:b/>
          <w:bCs/>
          <w:i/>
          <w:iCs/>
          <w:sz w:val="24"/>
          <w:szCs w:val="24"/>
        </w:rPr>
        <w:t>Non</w:t>
      </w:r>
      <w:r w:rsidR="00772889" w:rsidRPr="00572416">
        <w:rPr>
          <w:rFonts w:ascii="Times New Roman" w:hAnsi="Times New Roman" w:cs="Times New Roman"/>
          <w:b/>
          <w:bCs/>
          <w:i/>
          <w:iCs/>
          <w:sz w:val="24"/>
          <w:szCs w:val="24"/>
        </w:rPr>
        <w:t xml:space="preserve">-LGB </w:t>
      </w:r>
      <w:r w:rsidR="008D61D3" w:rsidRPr="00572416">
        <w:rPr>
          <w:rFonts w:ascii="Times New Roman" w:hAnsi="Times New Roman" w:cs="Times New Roman"/>
          <w:b/>
          <w:bCs/>
          <w:i/>
          <w:iCs/>
          <w:sz w:val="24"/>
          <w:szCs w:val="24"/>
        </w:rPr>
        <w:t>Teachers</w:t>
      </w:r>
    </w:p>
    <w:tbl>
      <w:tblPr>
        <w:tblW w:w="5000" w:type="pct"/>
        <w:tblCellMar>
          <w:left w:w="0" w:type="dxa"/>
          <w:right w:w="0" w:type="dxa"/>
        </w:tblCellMar>
        <w:tblLook w:val="0000" w:firstRow="0" w:lastRow="0" w:firstColumn="0" w:lastColumn="0" w:noHBand="0" w:noVBand="0"/>
      </w:tblPr>
      <w:tblGrid>
        <w:gridCol w:w="2897"/>
        <w:gridCol w:w="1672"/>
        <w:gridCol w:w="1561"/>
        <w:gridCol w:w="1556"/>
        <w:gridCol w:w="1674"/>
      </w:tblGrid>
      <w:tr w:rsidR="007E75E6" w:rsidRPr="00D450B9" w14:paraId="00604C66" w14:textId="77777777" w:rsidTr="00D450B9">
        <w:trPr>
          <w:cantSplit/>
        </w:trPr>
        <w:tc>
          <w:tcPr>
            <w:tcW w:w="1548" w:type="pct"/>
            <w:tcBorders>
              <w:top w:val="single" w:sz="4" w:space="0" w:color="auto"/>
              <w:bottom w:val="single" w:sz="4" w:space="0" w:color="auto"/>
            </w:tcBorders>
            <w:shd w:val="clear" w:color="auto" w:fill="auto"/>
            <w:vAlign w:val="bottom"/>
          </w:tcPr>
          <w:p w14:paraId="22BD3174" w14:textId="13E306D2" w:rsidR="007E75E6" w:rsidRPr="00D450B9" w:rsidRDefault="007E75E6" w:rsidP="00D84FFC">
            <w:pPr>
              <w:autoSpaceDE w:val="0"/>
              <w:autoSpaceDN w:val="0"/>
              <w:adjustRightInd w:val="0"/>
              <w:spacing w:after="0" w:line="360" w:lineRule="auto"/>
              <w:ind w:left="60" w:right="60"/>
              <w:rPr>
                <w:rFonts w:ascii="Times New Roman" w:hAnsi="Times New Roman" w:cs="Times New Roman"/>
                <w:sz w:val="24"/>
                <w:szCs w:val="24"/>
              </w:rPr>
            </w:pPr>
          </w:p>
        </w:tc>
        <w:tc>
          <w:tcPr>
            <w:tcW w:w="893" w:type="pct"/>
            <w:tcBorders>
              <w:top w:val="single" w:sz="4" w:space="0" w:color="auto"/>
              <w:bottom w:val="single" w:sz="4" w:space="0" w:color="auto"/>
            </w:tcBorders>
            <w:shd w:val="clear" w:color="auto" w:fill="auto"/>
            <w:vAlign w:val="bottom"/>
          </w:tcPr>
          <w:p w14:paraId="6EAC3BC9" w14:textId="54F14D48"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i/>
                <w:iCs/>
                <w:sz w:val="24"/>
                <w:szCs w:val="24"/>
              </w:rPr>
            </w:pPr>
            <w:r w:rsidRPr="00D450B9">
              <w:rPr>
                <w:rFonts w:ascii="Times New Roman" w:hAnsi="Times New Roman" w:cs="Times New Roman"/>
                <w:i/>
                <w:iCs/>
                <w:sz w:val="24"/>
                <w:szCs w:val="24"/>
              </w:rPr>
              <w:t>M</w:t>
            </w:r>
          </w:p>
        </w:tc>
        <w:tc>
          <w:tcPr>
            <w:tcW w:w="834" w:type="pct"/>
            <w:tcBorders>
              <w:top w:val="single" w:sz="4" w:space="0" w:color="auto"/>
              <w:bottom w:val="single" w:sz="4" w:space="0" w:color="auto"/>
            </w:tcBorders>
            <w:shd w:val="clear" w:color="auto" w:fill="auto"/>
            <w:vAlign w:val="bottom"/>
          </w:tcPr>
          <w:p w14:paraId="607E7139" w14:textId="49FE16F3"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SD</w:t>
            </w:r>
          </w:p>
        </w:tc>
        <w:tc>
          <w:tcPr>
            <w:tcW w:w="831" w:type="pct"/>
            <w:tcBorders>
              <w:top w:val="single" w:sz="4" w:space="0" w:color="auto"/>
              <w:bottom w:val="single" w:sz="4" w:space="0" w:color="auto"/>
            </w:tcBorders>
            <w:shd w:val="clear" w:color="auto" w:fill="auto"/>
            <w:vAlign w:val="bottom"/>
          </w:tcPr>
          <w:p w14:paraId="6DCA846D" w14:textId="3AE1652C"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SEM</w:t>
            </w:r>
          </w:p>
        </w:tc>
        <w:tc>
          <w:tcPr>
            <w:tcW w:w="894" w:type="pct"/>
            <w:tcBorders>
              <w:top w:val="single" w:sz="4" w:space="0" w:color="auto"/>
              <w:bottom w:val="single" w:sz="4" w:space="0" w:color="auto"/>
            </w:tcBorders>
            <w:shd w:val="clear" w:color="auto" w:fill="auto"/>
          </w:tcPr>
          <w:p w14:paraId="0D4738F2" w14:textId="5212E43F"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i/>
                <w:iCs/>
                <w:sz w:val="24"/>
                <w:szCs w:val="24"/>
              </w:rPr>
            </w:pPr>
            <w:r w:rsidRPr="00D450B9">
              <w:rPr>
                <w:rFonts w:ascii="Times New Roman" w:hAnsi="Times New Roman" w:cs="Times New Roman"/>
                <w:i/>
                <w:iCs/>
                <w:sz w:val="24"/>
                <w:szCs w:val="24"/>
              </w:rPr>
              <w:t>p</w:t>
            </w:r>
          </w:p>
        </w:tc>
      </w:tr>
      <w:tr w:rsidR="007E75E6" w:rsidRPr="00D450B9" w14:paraId="5952AB08" w14:textId="77777777" w:rsidTr="00D450B9">
        <w:trPr>
          <w:cantSplit/>
        </w:trPr>
        <w:tc>
          <w:tcPr>
            <w:tcW w:w="1548" w:type="pct"/>
            <w:tcBorders>
              <w:top w:val="single" w:sz="4" w:space="0" w:color="auto"/>
            </w:tcBorders>
            <w:shd w:val="clear" w:color="auto" w:fill="auto"/>
          </w:tcPr>
          <w:p w14:paraId="30AB2AC4" w14:textId="07896143" w:rsidR="007E75E6" w:rsidRPr="00D450B9" w:rsidRDefault="00BC31BA" w:rsidP="00D84FFC">
            <w:pPr>
              <w:autoSpaceDE w:val="0"/>
              <w:autoSpaceDN w:val="0"/>
              <w:adjustRightInd w:val="0"/>
              <w:spacing w:after="0" w:line="360" w:lineRule="auto"/>
              <w:ind w:left="60" w:right="60"/>
              <w:rPr>
                <w:rFonts w:ascii="Times New Roman" w:hAnsi="Times New Roman" w:cs="Times New Roman"/>
                <w:sz w:val="24"/>
                <w:szCs w:val="24"/>
              </w:rPr>
            </w:pPr>
            <w:r w:rsidRPr="00D450B9">
              <w:rPr>
                <w:rFonts w:ascii="Times New Roman" w:hAnsi="Times New Roman" w:cs="Times New Roman"/>
                <w:sz w:val="24"/>
                <w:szCs w:val="24"/>
              </w:rPr>
              <w:t>LGB Status</w:t>
            </w:r>
          </w:p>
        </w:tc>
        <w:tc>
          <w:tcPr>
            <w:tcW w:w="893" w:type="pct"/>
            <w:tcBorders>
              <w:top w:val="single" w:sz="4" w:space="0" w:color="auto"/>
            </w:tcBorders>
            <w:shd w:val="clear" w:color="auto" w:fill="auto"/>
          </w:tcPr>
          <w:p w14:paraId="266C3FC7"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34" w:type="pct"/>
            <w:tcBorders>
              <w:top w:val="single" w:sz="4" w:space="0" w:color="auto"/>
            </w:tcBorders>
            <w:shd w:val="clear" w:color="auto" w:fill="auto"/>
          </w:tcPr>
          <w:p w14:paraId="21D76A15"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31" w:type="pct"/>
            <w:tcBorders>
              <w:top w:val="single" w:sz="4" w:space="0" w:color="auto"/>
            </w:tcBorders>
            <w:shd w:val="clear" w:color="auto" w:fill="auto"/>
          </w:tcPr>
          <w:p w14:paraId="600D6CF9"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p>
        </w:tc>
        <w:tc>
          <w:tcPr>
            <w:tcW w:w="894" w:type="pct"/>
            <w:tcBorders>
              <w:top w:val="single" w:sz="4" w:space="0" w:color="auto"/>
            </w:tcBorders>
            <w:shd w:val="clear" w:color="auto" w:fill="auto"/>
          </w:tcPr>
          <w:p w14:paraId="7E1A7DA2" w14:textId="0617730D"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&lt;.001***</w:t>
            </w:r>
          </w:p>
        </w:tc>
      </w:tr>
      <w:tr w:rsidR="007E75E6" w:rsidRPr="00D450B9" w14:paraId="546B92D0" w14:textId="77777777" w:rsidTr="00BC31BA">
        <w:trPr>
          <w:cantSplit/>
        </w:trPr>
        <w:tc>
          <w:tcPr>
            <w:tcW w:w="1548" w:type="pct"/>
            <w:shd w:val="clear" w:color="auto" w:fill="auto"/>
          </w:tcPr>
          <w:p w14:paraId="47BF6731" w14:textId="05FEA5D5" w:rsidR="007E75E6" w:rsidRPr="00D450B9" w:rsidRDefault="00BC31BA" w:rsidP="00D84FFC">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 xml:space="preserve">      </w:t>
            </w:r>
            <w:r w:rsidR="007E75E6" w:rsidRPr="00D450B9">
              <w:rPr>
                <w:rFonts w:ascii="Times New Roman" w:hAnsi="Times New Roman" w:cs="Times New Roman"/>
                <w:sz w:val="24"/>
                <w:szCs w:val="24"/>
              </w:rPr>
              <w:t>Non-LGB</w:t>
            </w:r>
          </w:p>
        </w:tc>
        <w:tc>
          <w:tcPr>
            <w:tcW w:w="893" w:type="pct"/>
            <w:shd w:val="clear" w:color="auto" w:fill="auto"/>
          </w:tcPr>
          <w:p w14:paraId="6E534E67"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.032</w:t>
            </w:r>
          </w:p>
        </w:tc>
        <w:tc>
          <w:tcPr>
            <w:tcW w:w="834" w:type="pct"/>
            <w:shd w:val="clear" w:color="auto" w:fill="auto"/>
          </w:tcPr>
          <w:p w14:paraId="0CF3B73D"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.99</w:t>
            </w:r>
          </w:p>
        </w:tc>
        <w:tc>
          <w:tcPr>
            <w:tcW w:w="831" w:type="pct"/>
            <w:shd w:val="clear" w:color="auto" w:fill="auto"/>
          </w:tcPr>
          <w:p w14:paraId="7CC94F56"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.026</w:t>
            </w:r>
          </w:p>
        </w:tc>
        <w:tc>
          <w:tcPr>
            <w:tcW w:w="894" w:type="pct"/>
            <w:shd w:val="clear" w:color="auto" w:fill="auto"/>
          </w:tcPr>
          <w:p w14:paraId="51F58E94"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p>
        </w:tc>
      </w:tr>
      <w:tr w:rsidR="007E75E6" w:rsidRPr="00D450B9" w14:paraId="2E556805" w14:textId="77777777" w:rsidTr="00BC31BA">
        <w:trPr>
          <w:cantSplit/>
        </w:trPr>
        <w:tc>
          <w:tcPr>
            <w:tcW w:w="1548" w:type="pct"/>
            <w:shd w:val="clear" w:color="auto" w:fill="auto"/>
          </w:tcPr>
          <w:p w14:paraId="27B82A52" w14:textId="697D464B" w:rsidR="007E75E6" w:rsidRPr="00D450B9" w:rsidRDefault="00BC31BA" w:rsidP="00D84FFC">
            <w:pPr>
              <w:autoSpaceDE w:val="0"/>
              <w:autoSpaceDN w:val="0"/>
              <w:adjustRightInd w:val="0"/>
              <w:spacing w:after="0" w:line="360" w:lineRule="auto"/>
              <w:ind w:left="60" w:right="60"/>
              <w:rPr>
                <w:rFonts w:ascii="Times New Roman" w:hAnsi="Times New Roman" w:cs="Times New Roman"/>
                <w:sz w:val="24"/>
                <w:szCs w:val="24"/>
              </w:rPr>
            </w:pPr>
            <w:r>
              <w:rPr>
                <w:rFonts w:ascii="Times New Roman" w:hAnsi="Times New Roman" w:cs="Times New Roman"/>
                <w:sz w:val="24"/>
                <w:szCs w:val="24"/>
              </w:rPr>
              <w:t xml:space="preserve">      </w:t>
            </w:r>
            <w:r w:rsidR="007E75E6" w:rsidRPr="00D450B9">
              <w:rPr>
                <w:rFonts w:ascii="Times New Roman" w:hAnsi="Times New Roman" w:cs="Times New Roman"/>
                <w:sz w:val="24"/>
                <w:szCs w:val="24"/>
              </w:rPr>
              <w:t>LGB</w:t>
            </w:r>
          </w:p>
        </w:tc>
        <w:tc>
          <w:tcPr>
            <w:tcW w:w="893" w:type="pct"/>
            <w:shd w:val="clear" w:color="auto" w:fill="auto"/>
          </w:tcPr>
          <w:p w14:paraId="2700321B"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-.42</w:t>
            </w:r>
          </w:p>
        </w:tc>
        <w:tc>
          <w:tcPr>
            <w:tcW w:w="834" w:type="pct"/>
            <w:shd w:val="clear" w:color="auto" w:fill="auto"/>
          </w:tcPr>
          <w:p w14:paraId="4D8F0EF9" w14:textId="54A6E188"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1.06</w:t>
            </w:r>
          </w:p>
        </w:tc>
        <w:tc>
          <w:tcPr>
            <w:tcW w:w="831" w:type="pct"/>
            <w:shd w:val="clear" w:color="auto" w:fill="auto"/>
          </w:tcPr>
          <w:p w14:paraId="043E4625"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.099</w:t>
            </w:r>
          </w:p>
        </w:tc>
        <w:tc>
          <w:tcPr>
            <w:tcW w:w="894" w:type="pct"/>
            <w:shd w:val="clear" w:color="auto" w:fill="auto"/>
          </w:tcPr>
          <w:p w14:paraId="6415AB31" w14:textId="77777777" w:rsidR="007E75E6" w:rsidRPr="00D450B9" w:rsidRDefault="007E75E6" w:rsidP="00D84FFC">
            <w:pPr>
              <w:autoSpaceDE w:val="0"/>
              <w:autoSpaceDN w:val="0"/>
              <w:adjustRightInd w:val="0"/>
              <w:spacing w:after="0" w:line="360" w:lineRule="auto"/>
              <w:ind w:left="60" w:right="60"/>
              <w:jc w:val="center"/>
              <w:rPr>
                <w:rFonts w:ascii="Times New Roman" w:hAnsi="Times New Roman" w:cs="Times New Roman"/>
                <w:sz w:val="24"/>
                <w:szCs w:val="24"/>
              </w:rPr>
            </w:pPr>
          </w:p>
        </w:tc>
      </w:tr>
      <w:tr w:rsidR="00582F2B" w:rsidRPr="00D450B9" w14:paraId="16C03151" w14:textId="77777777" w:rsidTr="00BC31BA">
        <w:trPr>
          <w:cantSplit/>
        </w:trPr>
        <w:tc>
          <w:tcPr>
            <w:tcW w:w="1548" w:type="pct"/>
            <w:shd w:val="clear" w:color="auto" w:fill="auto"/>
          </w:tcPr>
          <w:p w14:paraId="5D1DC927" w14:textId="3BFF094E" w:rsidR="00582F2B" w:rsidRPr="00D450B9" w:rsidRDefault="00AA229F" w:rsidP="003B748F">
            <w:pPr>
              <w:autoSpaceDE w:val="0"/>
              <w:autoSpaceDN w:val="0"/>
              <w:adjustRightInd w:val="0"/>
              <w:spacing w:after="0" w:line="360" w:lineRule="auto"/>
              <w:ind w:right="60"/>
              <w:rPr>
                <w:rFonts w:ascii="Times New Roman" w:hAnsi="Times New Roman" w:cs="Times New Roman"/>
                <w:sz w:val="24"/>
                <w:szCs w:val="24"/>
              </w:rPr>
            </w:pPr>
            <w:r w:rsidRPr="00D450B9">
              <w:rPr>
                <w:rFonts w:ascii="Times New Roman" w:hAnsi="Times New Roman" w:cs="Times New Roman"/>
                <w:sz w:val="24"/>
                <w:szCs w:val="24"/>
              </w:rPr>
              <w:t xml:space="preserve">LGB Awareness </w:t>
            </w:r>
            <w:r w:rsidR="00D450B9" w:rsidRPr="00D450B9">
              <w:rPr>
                <w:rFonts w:ascii="Times New Roman" w:hAnsi="Times New Roman" w:cs="Times New Roman"/>
                <w:sz w:val="24"/>
                <w:szCs w:val="24"/>
              </w:rPr>
              <w:t>(10)</w:t>
            </w:r>
          </w:p>
        </w:tc>
        <w:tc>
          <w:tcPr>
            <w:tcW w:w="893" w:type="pct"/>
            <w:shd w:val="clear" w:color="auto" w:fill="auto"/>
          </w:tcPr>
          <w:p w14:paraId="5ABAD02E"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c>
          <w:tcPr>
            <w:tcW w:w="834" w:type="pct"/>
            <w:shd w:val="clear" w:color="auto" w:fill="auto"/>
          </w:tcPr>
          <w:p w14:paraId="4BD16DF2"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c>
          <w:tcPr>
            <w:tcW w:w="831" w:type="pct"/>
            <w:shd w:val="clear" w:color="auto" w:fill="auto"/>
          </w:tcPr>
          <w:p w14:paraId="3C73B2B5"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c>
          <w:tcPr>
            <w:tcW w:w="894" w:type="pct"/>
            <w:shd w:val="clear" w:color="auto" w:fill="auto"/>
          </w:tcPr>
          <w:p w14:paraId="3D9BA2C5"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.904</w:t>
            </w:r>
          </w:p>
        </w:tc>
      </w:tr>
      <w:tr w:rsidR="00582F2B" w:rsidRPr="00D450B9" w14:paraId="3ACF0751" w14:textId="77777777" w:rsidTr="00D450B9">
        <w:trPr>
          <w:cantSplit/>
        </w:trPr>
        <w:tc>
          <w:tcPr>
            <w:tcW w:w="1548" w:type="pct"/>
            <w:shd w:val="clear" w:color="auto" w:fill="auto"/>
          </w:tcPr>
          <w:p w14:paraId="7406BB56" w14:textId="77777777" w:rsidR="00582F2B" w:rsidRPr="00D450B9" w:rsidRDefault="00582F2B" w:rsidP="007E75E6">
            <w:pPr>
              <w:autoSpaceDE w:val="0"/>
              <w:autoSpaceDN w:val="0"/>
              <w:adjustRightInd w:val="0"/>
              <w:spacing w:after="0" w:line="240" w:lineRule="auto"/>
              <w:ind w:left="450" w:right="60"/>
              <w:rPr>
                <w:rFonts w:ascii="Times New Roman" w:hAnsi="Times New Roman" w:cs="Times New Roman"/>
                <w:sz w:val="24"/>
                <w:szCs w:val="24"/>
              </w:rPr>
            </w:pPr>
            <w:r w:rsidRPr="00D450B9">
              <w:rPr>
                <w:rFonts w:ascii="Times New Roman" w:hAnsi="Times New Roman" w:cs="Times New Roman"/>
                <w:sz w:val="24"/>
                <w:szCs w:val="24"/>
              </w:rPr>
              <w:t>Fewer than 10 staff and students</w:t>
            </w:r>
          </w:p>
        </w:tc>
        <w:tc>
          <w:tcPr>
            <w:tcW w:w="893" w:type="pct"/>
            <w:shd w:val="clear" w:color="auto" w:fill="auto"/>
          </w:tcPr>
          <w:p w14:paraId="414DC4BC"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-.41</w:t>
            </w:r>
          </w:p>
        </w:tc>
        <w:tc>
          <w:tcPr>
            <w:tcW w:w="834" w:type="pct"/>
            <w:shd w:val="clear" w:color="auto" w:fill="auto"/>
          </w:tcPr>
          <w:p w14:paraId="5F8128C0"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1.05</w:t>
            </w:r>
          </w:p>
        </w:tc>
        <w:tc>
          <w:tcPr>
            <w:tcW w:w="831" w:type="pct"/>
            <w:shd w:val="clear" w:color="auto" w:fill="auto"/>
          </w:tcPr>
          <w:p w14:paraId="79054063"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.11</w:t>
            </w:r>
          </w:p>
        </w:tc>
        <w:tc>
          <w:tcPr>
            <w:tcW w:w="894" w:type="pct"/>
            <w:shd w:val="clear" w:color="auto" w:fill="auto"/>
          </w:tcPr>
          <w:p w14:paraId="598412B8"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r>
      <w:tr w:rsidR="00582F2B" w:rsidRPr="00D450B9" w14:paraId="1EBDD7C1" w14:textId="77777777" w:rsidTr="00D450B9">
        <w:trPr>
          <w:cantSplit/>
        </w:trPr>
        <w:tc>
          <w:tcPr>
            <w:tcW w:w="1548" w:type="pct"/>
            <w:shd w:val="clear" w:color="auto" w:fill="auto"/>
          </w:tcPr>
          <w:p w14:paraId="53CE1D0A" w14:textId="77777777" w:rsidR="003B748F" w:rsidRPr="00D450B9" w:rsidRDefault="003B748F" w:rsidP="007E75E6">
            <w:pPr>
              <w:autoSpaceDE w:val="0"/>
              <w:autoSpaceDN w:val="0"/>
              <w:adjustRightInd w:val="0"/>
              <w:spacing w:after="0" w:line="240" w:lineRule="auto"/>
              <w:ind w:left="360" w:right="60"/>
              <w:rPr>
                <w:rFonts w:ascii="Times New Roman" w:hAnsi="Times New Roman" w:cs="Times New Roman"/>
                <w:sz w:val="24"/>
                <w:szCs w:val="24"/>
              </w:rPr>
            </w:pPr>
            <w:r w:rsidRPr="00D450B9">
              <w:rPr>
                <w:rFonts w:ascii="Times New Roman" w:hAnsi="Times New Roman" w:cs="Times New Roman"/>
                <w:sz w:val="24"/>
                <w:szCs w:val="24"/>
              </w:rPr>
              <w:t xml:space="preserve"> </w:t>
            </w:r>
            <w:r w:rsidR="00582F2B" w:rsidRPr="00D450B9">
              <w:rPr>
                <w:rFonts w:ascii="Times New Roman" w:hAnsi="Times New Roman" w:cs="Times New Roman"/>
                <w:sz w:val="24"/>
                <w:szCs w:val="24"/>
              </w:rPr>
              <w:t xml:space="preserve">More than 10 staff </w:t>
            </w:r>
            <w:r w:rsidRPr="00D450B9">
              <w:rPr>
                <w:rFonts w:ascii="Times New Roman" w:hAnsi="Times New Roman" w:cs="Times New Roman"/>
                <w:sz w:val="24"/>
                <w:szCs w:val="24"/>
              </w:rPr>
              <w:t xml:space="preserve">  </w:t>
            </w:r>
          </w:p>
          <w:p w14:paraId="0F5B5209" w14:textId="253CFCD9" w:rsidR="00582F2B" w:rsidRPr="00D450B9" w:rsidRDefault="003B748F" w:rsidP="007E75E6">
            <w:pPr>
              <w:autoSpaceDE w:val="0"/>
              <w:autoSpaceDN w:val="0"/>
              <w:adjustRightInd w:val="0"/>
              <w:spacing w:after="0" w:line="240" w:lineRule="auto"/>
              <w:ind w:left="360" w:right="60"/>
              <w:rPr>
                <w:rFonts w:ascii="Times New Roman" w:hAnsi="Times New Roman" w:cs="Times New Roman"/>
                <w:sz w:val="24"/>
                <w:szCs w:val="24"/>
              </w:rPr>
            </w:pPr>
            <w:r w:rsidRPr="00D450B9">
              <w:rPr>
                <w:rFonts w:ascii="Times New Roman" w:hAnsi="Times New Roman" w:cs="Times New Roman"/>
                <w:sz w:val="24"/>
                <w:szCs w:val="24"/>
              </w:rPr>
              <w:t xml:space="preserve"> </w:t>
            </w:r>
            <w:r w:rsidR="00582F2B" w:rsidRPr="00D450B9">
              <w:rPr>
                <w:rFonts w:ascii="Times New Roman" w:hAnsi="Times New Roman" w:cs="Times New Roman"/>
                <w:sz w:val="24"/>
                <w:szCs w:val="24"/>
              </w:rPr>
              <w:t>and students</w:t>
            </w:r>
          </w:p>
        </w:tc>
        <w:tc>
          <w:tcPr>
            <w:tcW w:w="893" w:type="pct"/>
            <w:shd w:val="clear" w:color="auto" w:fill="auto"/>
          </w:tcPr>
          <w:p w14:paraId="3D66E07D"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-.45</w:t>
            </w:r>
          </w:p>
        </w:tc>
        <w:tc>
          <w:tcPr>
            <w:tcW w:w="834" w:type="pct"/>
            <w:shd w:val="clear" w:color="auto" w:fill="auto"/>
          </w:tcPr>
          <w:p w14:paraId="2EBEDE3F"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1.13</w:t>
            </w:r>
          </w:p>
        </w:tc>
        <w:tc>
          <w:tcPr>
            <w:tcW w:w="831" w:type="pct"/>
            <w:shd w:val="clear" w:color="auto" w:fill="auto"/>
          </w:tcPr>
          <w:p w14:paraId="6B60F19F"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.271</w:t>
            </w:r>
          </w:p>
        </w:tc>
        <w:tc>
          <w:tcPr>
            <w:tcW w:w="894" w:type="pct"/>
            <w:shd w:val="clear" w:color="auto" w:fill="auto"/>
          </w:tcPr>
          <w:p w14:paraId="01225FB2"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r>
      <w:tr w:rsidR="00582F2B" w:rsidRPr="00D450B9" w14:paraId="308FA03E" w14:textId="77777777" w:rsidTr="00BC31BA">
        <w:trPr>
          <w:cantSplit/>
        </w:trPr>
        <w:tc>
          <w:tcPr>
            <w:tcW w:w="1548" w:type="pct"/>
            <w:shd w:val="clear" w:color="auto" w:fill="auto"/>
          </w:tcPr>
          <w:p w14:paraId="5BAAA442" w14:textId="4542DA77" w:rsidR="00582F2B" w:rsidRPr="00D450B9" w:rsidRDefault="00D450B9" w:rsidP="003B4A15">
            <w:pPr>
              <w:autoSpaceDE w:val="0"/>
              <w:autoSpaceDN w:val="0"/>
              <w:adjustRightInd w:val="0"/>
              <w:spacing w:after="0" w:line="360" w:lineRule="auto"/>
              <w:ind w:left="60" w:right="60"/>
              <w:rPr>
                <w:rFonts w:ascii="Times New Roman" w:hAnsi="Times New Roman" w:cs="Times New Roman"/>
                <w:sz w:val="24"/>
                <w:szCs w:val="24"/>
              </w:rPr>
            </w:pPr>
            <w:r w:rsidRPr="00D450B9">
              <w:rPr>
                <w:rFonts w:ascii="Times New Roman" w:hAnsi="Times New Roman" w:cs="Times New Roman"/>
                <w:sz w:val="24"/>
                <w:szCs w:val="24"/>
              </w:rPr>
              <w:t>LGB Awareness (1)</w:t>
            </w:r>
          </w:p>
        </w:tc>
        <w:tc>
          <w:tcPr>
            <w:tcW w:w="893" w:type="pct"/>
            <w:shd w:val="clear" w:color="auto" w:fill="auto"/>
          </w:tcPr>
          <w:p w14:paraId="3C6C68BF"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c>
          <w:tcPr>
            <w:tcW w:w="834" w:type="pct"/>
            <w:shd w:val="clear" w:color="auto" w:fill="auto"/>
          </w:tcPr>
          <w:p w14:paraId="25FB2907"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c>
          <w:tcPr>
            <w:tcW w:w="831" w:type="pct"/>
            <w:shd w:val="clear" w:color="auto" w:fill="auto"/>
          </w:tcPr>
          <w:p w14:paraId="2F61A984"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p>
        </w:tc>
        <w:tc>
          <w:tcPr>
            <w:tcW w:w="894" w:type="pct"/>
            <w:shd w:val="clear" w:color="auto" w:fill="auto"/>
          </w:tcPr>
          <w:p w14:paraId="50B0FABA" w14:textId="77777777" w:rsidR="00582F2B" w:rsidRPr="00D450B9" w:rsidRDefault="00582F2B" w:rsidP="007E75E6">
            <w:pPr>
              <w:autoSpaceDE w:val="0"/>
              <w:autoSpaceDN w:val="0"/>
              <w:adjustRightInd w:val="0"/>
              <w:spacing w:after="0" w:line="36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.419</w:t>
            </w:r>
          </w:p>
        </w:tc>
      </w:tr>
      <w:tr w:rsidR="00582F2B" w:rsidRPr="00D450B9" w14:paraId="2A41CCA5" w14:textId="77777777" w:rsidTr="00D450B9">
        <w:trPr>
          <w:cantSplit/>
        </w:trPr>
        <w:tc>
          <w:tcPr>
            <w:tcW w:w="1548" w:type="pct"/>
            <w:shd w:val="clear" w:color="auto" w:fill="auto"/>
          </w:tcPr>
          <w:p w14:paraId="414384EB" w14:textId="77777777" w:rsidR="00582F2B" w:rsidRPr="00D450B9" w:rsidRDefault="00582F2B" w:rsidP="00D450B9">
            <w:pPr>
              <w:autoSpaceDE w:val="0"/>
              <w:autoSpaceDN w:val="0"/>
              <w:adjustRightInd w:val="0"/>
              <w:spacing w:after="0" w:line="240" w:lineRule="auto"/>
              <w:ind w:left="360" w:right="60"/>
              <w:rPr>
                <w:rFonts w:ascii="Times New Roman" w:hAnsi="Times New Roman" w:cs="Times New Roman"/>
                <w:sz w:val="24"/>
                <w:szCs w:val="24"/>
              </w:rPr>
            </w:pPr>
            <w:r w:rsidRPr="00D450B9">
              <w:rPr>
                <w:rFonts w:ascii="Times New Roman" w:hAnsi="Times New Roman" w:cs="Times New Roman"/>
                <w:sz w:val="24"/>
                <w:szCs w:val="24"/>
              </w:rPr>
              <w:t>At least someone knows LGB status (one person)</w:t>
            </w:r>
          </w:p>
        </w:tc>
        <w:tc>
          <w:tcPr>
            <w:tcW w:w="893" w:type="pct"/>
            <w:shd w:val="clear" w:color="auto" w:fill="auto"/>
          </w:tcPr>
          <w:p w14:paraId="564F1505"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-.37</w:t>
            </w:r>
          </w:p>
        </w:tc>
        <w:tc>
          <w:tcPr>
            <w:tcW w:w="834" w:type="pct"/>
            <w:shd w:val="clear" w:color="auto" w:fill="auto"/>
          </w:tcPr>
          <w:p w14:paraId="32E63F01"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1.01</w:t>
            </w:r>
          </w:p>
        </w:tc>
        <w:tc>
          <w:tcPr>
            <w:tcW w:w="831" w:type="pct"/>
            <w:shd w:val="clear" w:color="auto" w:fill="auto"/>
          </w:tcPr>
          <w:p w14:paraId="460BC934"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.11</w:t>
            </w:r>
          </w:p>
        </w:tc>
        <w:tc>
          <w:tcPr>
            <w:tcW w:w="894" w:type="pct"/>
            <w:shd w:val="clear" w:color="auto" w:fill="auto"/>
          </w:tcPr>
          <w:p w14:paraId="4D32A070"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p>
        </w:tc>
      </w:tr>
      <w:tr w:rsidR="00582F2B" w:rsidRPr="00D450B9" w14:paraId="5A671958" w14:textId="77777777" w:rsidTr="00BC31BA">
        <w:trPr>
          <w:cantSplit/>
          <w:trHeight w:val="60"/>
        </w:trPr>
        <w:tc>
          <w:tcPr>
            <w:tcW w:w="1548" w:type="pct"/>
            <w:tcBorders>
              <w:bottom w:val="single" w:sz="4" w:space="0" w:color="auto"/>
            </w:tcBorders>
            <w:shd w:val="clear" w:color="auto" w:fill="auto"/>
          </w:tcPr>
          <w:p w14:paraId="6FF2CB9C" w14:textId="77777777" w:rsidR="00582F2B" w:rsidRPr="00D450B9" w:rsidRDefault="00582F2B" w:rsidP="00D450B9">
            <w:pPr>
              <w:autoSpaceDE w:val="0"/>
              <w:autoSpaceDN w:val="0"/>
              <w:adjustRightInd w:val="0"/>
              <w:spacing w:after="0" w:line="240" w:lineRule="auto"/>
              <w:ind w:left="360" w:right="60"/>
              <w:rPr>
                <w:rFonts w:ascii="Times New Roman" w:hAnsi="Times New Roman" w:cs="Times New Roman"/>
                <w:sz w:val="24"/>
                <w:szCs w:val="24"/>
              </w:rPr>
            </w:pPr>
            <w:r w:rsidRPr="00D450B9">
              <w:rPr>
                <w:rFonts w:ascii="Times New Roman" w:hAnsi="Times New Roman" w:cs="Times New Roman"/>
                <w:sz w:val="24"/>
                <w:szCs w:val="24"/>
              </w:rPr>
              <w:t>No one knows LGB status</w:t>
            </w:r>
          </w:p>
        </w:tc>
        <w:tc>
          <w:tcPr>
            <w:tcW w:w="893" w:type="pct"/>
            <w:tcBorders>
              <w:bottom w:val="single" w:sz="4" w:space="0" w:color="auto"/>
            </w:tcBorders>
            <w:shd w:val="clear" w:color="auto" w:fill="auto"/>
          </w:tcPr>
          <w:p w14:paraId="507A02CD"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-.60</w:t>
            </w:r>
          </w:p>
        </w:tc>
        <w:tc>
          <w:tcPr>
            <w:tcW w:w="834" w:type="pct"/>
            <w:tcBorders>
              <w:bottom w:val="single" w:sz="4" w:space="0" w:color="auto"/>
            </w:tcBorders>
            <w:shd w:val="clear" w:color="auto" w:fill="auto"/>
          </w:tcPr>
          <w:p w14:paraId="73CA584C"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1.22</w:t>
            </w:r>
          </w:p>
        </w:tc>
        <w:tc>
          <w:tcPr>
            <w:tcW w:w="831" w:type="pct"/>
            <w:tcBorders>
              <w:bottom w:val="single" w:sz="4" w:space="0" w:color="auto"/>
            </w:tcBorders>
            <w:shd w:val="clear" w:color="auto" w:fill="auto"/>
          </w:tcPr>
          <w:p w14:paraId="34AA560B"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r w:rsidRPr="00D450B9">
              <w:rPr>
                <w:rFonts w:ascii="Times New Roman" w:hAnsi="Times New Roman" w:cs="Times New Roman"/>
                <w:sz w:val="24"/>
                <w:szCs w:val="24"/>
              </w:rPr>
              <w:t>.25</w:t>
            </w:r>
          </w:p>
        </w:tc>
        <w:tc>
          <w:tcPr>
            <w:tcW w:w="894" w:type="pct"/>
            <w:tcBorders>
              <w:bottom w:val="single" w:sz="4" w:space="0" w:color="auto"/>
            </w:tcBorders>
            <w:shd w:val="clear" w:color="auto" w:fill="auto"/>
          </w:tcPr>
          <w:p w14:paraId="05B3B659" w14:textId="77777777" w:rsidR="00582F2B" w:rsidRPr="00D450B9" w:rsidRDefault="00582F2B" w:rsidP="007E75E6">
            <w:pPr>
              <w:autoSpaceDE w:val="0"/>
              <w:autoSpaceDN w:val="0"/>
              <w:adjustRightInd w:val="0"/>
              <w:spacing w:after="0" w:line="240" w:lineRule="auto"/>
              <w:ind w:left="60" w:right="60"/>
              <w:jc w:val="center"/>
              <w:rPr>
                <w:rFonts w:ascii="Times New Roman" w:hAnsi="Times New Roman" w:cs="Times New Roman"/>
                <w:sz w:val="24"/>
                <w:szCs w:val="24"/>
              </w:rPr>
            </w:pPr>
          </w:p>
        </w:tc>
      </w:tr>
    </w:tbl>
    <w:p w14:paraId="40443AD5" w14:textId="77777777" w:rsidR="00F353CC" w:rsidRDefault="00F353CC" w:rsidP="00F353CC">
      <w:pPr>
        <w:spacing w:line="240" w:lineRule="auto"/>
        <w:rPr>
          <w:rFonts w:ascii="Times New Roman" w:hAnsi="Times New Roman" w:cs="Times New Roman"/>
          <w:sz w:val="24"/>
          <w:szCs w:val="24"/>
        </w:rPr>
      </w:pPr>
    </w:p>
    <w:p w14:paraId="3FCFCAAC" w14:textId="70170FAA" w:rsidR="008D61D3" w:rsidRDefault="0058404F" w:rsidP="0058404F">
      <w:pPr>
        <w:spacing w:line="480" w:lineRule="auto"/>
        <w:rPr>
          <w:rFonts w:ascii="Times New Roman" w:hAnsi="Times New Roman" w:cs="Times New Roman"/>
          <w:b/>
          <w:bCs/>
          <w:sz w:val="24"/>
          <w:szCs w:val="24"/>
        </w:rPr>
      </w:pPr>
      <w:r>
        <w:rPr>
          <w:rFonts w:ascii="Times New Roman" w:hAnsi="Times New Roman" w:cs="Times New Roman"/>
          <w:sz w:val="24"/>
          <w:szCs w:val="24"/>
        </w:rPr>
        <w:t>Results indicated that although there is a statistically significant difference between LGB and non-LGB teachers</w:t>
      </w:r>
      <w:r w:rsidR="008D61D3">
        <w:rPr>
          <w:rFonts w:ascii="Times New Roman" w:hAnsi="Times New Roman" w:cs="Times New Roman"/>
          <w:sz w:val="24"/>
          <w:szCs w:val="24"/>
        </w:rPr>
        <w:t>’</w:t>
      </w:r>
      <w:r>
        <w:rPr>
          <w:rFonts w:ascii="Times New Roman" w:hAnsi="Times New Roman" w:cs="Times New Roman"/>
          <w:sz w:val="24"/>
          <w:szCs w:val="24"/>
        </w:rPr>
        <w:t xml:space="preserve"> reported feelings of safety, no such difference exists between LGB teachers and their student and staff awareness. </w:t>
      </w:r>
    </w:p>
    <w:p w14:paraId="7FF4EF30" w14:textId="54B346CA" w:rsidR="00601C8A" w:rsidRDefault="00F2092B" w:rsidP="008D61D3">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7A0E89" w:rsidRPr="007A0E89">
        <w:rPr>
          <w:rFonts w:ascii="Times New Roman" w:hAnsi="Times New Roman" w:cs="Times New Roman"/>
          <w:b/>
          <w:bCs/>
          <w:sz w:val="24"/>
          <w:szCs w:val="24"/>
        </w:rPr>
        <w:lastRenderedPageBreak/>
        <w:t xml:space="preserve">Chapter 6: </w:t>
      </w:r>
      <w:r w:rsidR="00601C8A" w:rsidRPr="007A0E89">
        <w:rPr>
          <w:rFonts w:ascii="Times New Roman" w:hAnsi="Times New Roman" w:cs="Times New Roman"/>
          <w:b/>
          <w:bCs/>
          <w:sz w:val="24"/>
          <w:szCs w:val="24"/>
        </w:rPr>
        <w:t>Discussion</w:t>
      </w:r>
    </w:p>
    <w:p w14:paraId="610F0A19" w14:textId="3C54957F" w:rsidR="00BB73C5" w:rsidRDefault="007E53FD" w:rsidP="00C2285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 </w:t>
      </w:r>
      <w:r w:rsidR="008D61D3">
        <w:rPr>
          <w:rFonts w:ascii="Times New Roman" w:hAnsi="Times New Roman" w:cs="Times New Roman"/>
          <w:sz w:val="24"/>
          <w:szCs w:val="24"/>
        </w:rPr>
        <w:t xml:space="preserve">teacher’s </w:t>
      </w:r>
      <w:r>
        <w:rPr>
          <w:rFonts w:ascii="Times New Roman" w:hAnsi="Times New Roman" w:cs="Times New Roman"/>
          <w:sz w:val="24"/>
          <w:szCs w:val="24"/>
        </w:rPr>
        <w:t xml:space="preserve">perception of school safety is a broad concept with overarching </w:t>
      </w:r>
      <w:r w:rsidR="004C34FD">
        <w:rPr>
          <w:rFonts w:ascii="Times New Roman" w:hAnsi="Times New Roman" w:cs="Times New Roman"/>
          <w:sz w:val="24"/>
          <w:szCs w:val="24"/>
        </w:rPr>
        <w:t xml:space="preserve">definitions </w:t>
      </w:r>
      <w:r w:rsidR="005C0018">
        <w:rPr>
          <w:rFonts w:ascii="Times New Roman" w:hAnsi="Times New Roman" w:cs="Times New Roman"/>
          <w:sz w:val="24"/>
          <w:szCs w:val="24"/>
        </w:rPr>
        <w:t xml:space="preserve">that are </w:t>
      </w:r>
      <w:r w:rsidR="004C34FD">
        <w:rPr>
          <w:rFonts w:ascii="Times New Roman" w:hAnsi="Times New Roman" w:cs="Times New Roman"/>
          <w:sz w:val="24"/>
          <w:szCs w:val="24"/>
        </w:rPr>
        <w:t xml:space="preserve">critical for appropriate </w:t>
      </w:r>
      <w:r w:rsidR="008F33AB">
        <w:rPr>
          <w:rFonts w:ascii="Times New Roman" w:hAnsi="Times New Roman" w:cs="Times New Roman"/>
          <w:sz w:val="24"/>
          <w:szCs w:val="24"/>
        </w:rPr>
        <w:t>analysis</w:t>
      </w:r>
      <w:r w:rsidR="004C34FD">
        <w:rPr>
          <w:rFonts w:ascii="Times New Roman" w:hAnsi="Times New Roman" w:cs="Times New Roman"/>
          <w:sz w:val="24"/>
          <w:szCs w:val="24"/>
        </w:rPr>
        <w:t xml:space="preserve">. </w:t>
      </w:r>
      <w:r w:rsidR="00BB73C5">
        <w:rPr>
          <w:rFonts w:ascii="Times New Roman" w:hAnsi="Times New Roman" w:cs="Times New Roman"/>
          <w:sz w:val="24"/>
          <w:szCs w:val="24"/>
        </w:rPr>
        <w:t>Many</w:t>
      </w:r>
      <w:r w:rsidR="005C0018">
        <w:rPr>
          <w:rFonts w:ascii="Times New Roman" w:hAnsi="Times New Roman" w:cs="Times New Roman"/>
          <w:sz w:val="24"/>
          <w:szCs w:val="24"/>
        </w:rPr>
        <w:t xml:space="preserve"> scholarly</w:t>
      </w:r>
      <w:r w:rsidR="00BB73C5">
        <w:rPr>
          <w:rFonts w:ascii="Times New Roman" w:hAnsi="Times New Roman" w:cs="Times New Roman"/>
          <w:sz w:val="24"/>
          <w:szCs w:val="24"/>
        </w:rPr>
        <w:t xml:space="preserve"> studies have sought to understand individual, school, neighborhood, and s</w:t>
      </w:r>
      <w:r w:rsidR="00267EC0">
        <w:rPr>
          <w:rFonts w:ascii="Times New Roman" w:hAnsi="Times New Roman" w:cs="Times New Roman"/>
          <w:sz w:val="24"/>
          <w:szCs w:val="24"/>
        </w:rPr>
        <w:t>ocietal</w:t>
      </w:r>
      <w:r w:rsidR="00BB73C5">
        <w:rPr>
          <w:rFonts w:ascii="Times New Roman" w:hAnsi="Times New Roman" w:cs="Times New Roman"/>
          <w:sz w:val="24"/>
          <w:szCs w:val="24"/>
        </w:rPr>
        <w:t xml:space="preserve"> characteristics associated with teachers’ perceptions of school safety. </w:t>
      </w:r>
      <w:proofErr w:type="gramStart"/>
      <w:r w:rsidR="00BB73C5">
        <w:rPr>
          <w:rFonts w:ascii="Times New Roman" w:hAnsi="Times New Roman" w:cs="Times New Roman"/>
          <w:sz w:val="24"/>
          <w:szCs w:val="24"/>
        </w:rPr>
        <w:t>Yet,</w:t>
      </w:r>
      <w:proofErr w:type="gramEnd"/>
      <w:r w:rsidR="00BB73C5">
        <w:rPr>
          <w:rFonts w:ascii="Times New Roman" w:hAnsi="Times New Roman" w:cs="Times New Roman"/>
          <w:sz w:val="24"/>
          <w:szCs w:val="24"/>
        </w:rPr>
        <w:t xml:space="preserve"> very few studies have attempted to explore how LGB status among teachers relates to school safety perceptions. This gap in knowledge is </w:t>
      </w:r>
      <w:r w:rsidR="005C0018">
        <w:rPr>
          <w:rFonts w:ascii="Times New Roman" w:hAnsi="Times New Roman" w:cs="Times New Roman"/>
          <w:sz w:val="24"/>
          <w:szCs w:val="24"/>
        </w:rPr>
        <w:t xml:space="preserve">significant because LGB teachers represent a large subgroup within the teacher workforce. </w:t>
      </w:r>
      <w:r w:rsidR="00BB73C5">
        <w:rPr>
          <w:rFonts w:ascii="Times New Roman" w:hAnsi="Times New Roman" w:cs="Times New Roman"/>
          <w:sz w:val="24"/>
          <w:szCs w:val="24"/>
        </w:rPr>
        <w:t xml:space="preserve">To address this gap in the literature, this study analyzed survey responses from </w:t>
      </w:r>
      <w:r w:rsidR="007C43E2">
        <w:rPr>
          <w:rFonts w:ascii="Times New Roman" w:hAnsi="Times New Roman" w:cs="Times New Roman"/>
          <w:sz w:val="24"/>
          <w:szCs w:val="24"/>
        </w:rPr>
        <w:t>1605</w:t>
      </w:r>
      <w:r w:rsidR="00BB73C5" w:rsidRPr="007C43E2">
        <w:rPr>
          <w:rFonts w:ascii="Times New Roman" w:hAnsi="Times New Roman" w:cs="Times New Roman"/>
          <w:sz w:val="24"/>
          <w:szCs w:val="24"/>
        </w:rPr>
        <w:t xml:space="preserve"> teachers</w:t>
      </w:r>
      <w:r w:rsidR="007C43E2">
        <w:rPr>
          <w:rFonts w:ascii="Times New Roman" w:hAnsi="Times New Roman" w:cs="Times New Roman"/>
          <w:sz w:val="24"/>
          <w:szCs w:val="24"/>
        </w:rPr>
        <w:t xml:space="preserve">, including </w:t>
      </w:r>
      <w:r w:rsidR="00B760CA">
        <w:rPr>
          <w:rFonts w:ascii="Times New Roman" w:hAnsi="Times New Roman" w:cs="Times New Roman"/>
          <w:sz w:val="24"/>
          <w:szCs w:val="24"/>
        </w:rPr>
        <w:t xml:space="preserve">113 LGB teachers, </w:t>
      </w:r>
      <w:r w:rsidR="00BB73C5">
        <w:rPr>
          <w:rFonts w:ascii="Times New Roman" w:hAnsi="Times New Roman" w:cs="Times New Roman"/>
          <w:sz w:val="24"/>
          <w:szCs w:val="24"/>
        </w:rPr>
        <w:t>in Oklahoma</w:t>
      </w:r>
      <w:r w:rsidR="005C0018">
        <w:rPr>
          <w:rFonts w:ascii="Times New Roman" w:hAnsi="Times New Roman" w:cs="Times New Roman"/>
          <w:sz w:val="24"/>
          <w:szCs w:val="24"/>
        </w:rPr>
        <w:t>, investigating the association between LGB status and perceived school safety, perceived emotional, and teacher victimization.</w:t>
      </w:r>
      <w:r w:rsidR="00B760CA">
        <w:rPr>
          <w:rFonts w:ascii="Times New Roman" w:hAnsi="Times New Roman" w:cs="Times New Roman"/>
          <w:sz w:val="24"/>
          <w:szCs w:val="24"/>
        </w:rPr>
        <w:t xml:space="preserve"> </w:t>
      </w:r>
      <w:r w:rsidR="00935D63">
        <w:rPr>
          <w:rFonts w:ascii="Times New Roman" w:hAnsi="Times New Roman" w:cs="Times New Roman"/>
          <w:sz w:val="24"/>
          <w:szCs w:val="24"/>
        </w:rPr>
        <w:t xml:space="preserve">With individual controls added, LGB status was not a statistically significant predictor of </w:t>
      </w:r>
      <w:r w:rsidR="00EC2335">
        <w:rPr>
          <w:rFonts w:ascii="Times New Roman" w:hAnsi="Times New Roman" w:cs="Times New Roman"/>
          <w:sz w:val="24"/>
          <w:szCs w:val="24"/>
        </w:rPr>
        <w:t xml:space="preserve">perceived physical </w:t>
      </w:r>
      <w:r w:rsidR="00935D63">
        <w:rPr>
          <w:rFonts w:ascii="Times New Roman" w:hAnsi="Times New Roman" w:cs="Times New Roman"/>
          <w:sz w:val="24"/>
          <w:szCs w:val="24"/>
        </w:rPr>
        <w:t>safety</w:t>
      </w:r>
      <w:r w:rsidR="007A153A">
        <w:rPr>
          <w:rFonts w:ascii="Times New Roman" w:hAnsi="Times New Roman" w:cs="Times New Roman"/>
          <w:sz w:val="24"/>
          <w:szCs w:val="24"/>
        </w:rPr>
        <w:t xml:space="preserve"> </w:t>
      </w:r>
      <w:r w:rsidR="003933C7">
        <w:rPr>
          <w:rFonts w:ascii="Times New Roman" w:hAnsi="Times New Roman" w:cs="Times New Roman"/>
          <w:sz w:val="24"/>
          <w:szCs w:val="24"/>
        </w:rPr>
        <w:t xml:space="preserve">(see Table </w:t>
      </w:r>
      <w:r w:rsidR="006B5B5E">
        <w:rPr>
          <w:rFonts w:ascii="Times New Roman" w:hAnsi="Times New Roman" w:cs="Times New Roman"/>
          <w:sz w:val="24"/>
          <w:szCs w:val="24"/>
        </w:rPr>
        <w:t>19</w:t>
      </w:r>
      <w:r w:rsidR="003933C7">
        <w:rPr>
          <w:rFonts w:ascii="Times New Roman" w:hAnsi="Times New Roman" w:cs="Times New Roman"/>
          <w:sz w:val="24"/>
          <w:szCs w:val="24"/>
        </w:rPr>
        <w:t>)</w:t>
      </w:r>
      <w:r w:rsidR="007A153A">
        <w:rPr>
          <w:rFonts w:ascii="Times New Roman" w:hAnsi="Times New Roman" w:cs="Times New Roman"/>
          <w:sz w:val="24"/>
          <w:szCs w:val="24"/>
        </w:rPr>
        <w:t xml:space="preserve">. </w:t>
      </w:r>
      <w:r w:rsidR="003B7977">
        <w:rPr>
          <w:rFonts w:ascii="Times New Roman" w:hAnsi="Times New Roman" w:cs="Times New Roman"/>
          <w:sz w:val="24"/>
          <w:szCs w:val="24"/>
        </w:rPr>
        <w:t>With individual, district-level, and neighborhood controls added, LGB status had no statistical relationship with teacher victimization</w:t>
      </w:r>
      <w:r w:rsidR="003933C7">
        <w:rPr>
          <w:rFonts w:ascii="Times New Roman" w:hAnsi="Times New Roman" w:cs="Times New Roman"/>
          <w:sz w:val="24"/>
          <w:szCs w:val="24"/>
        </w:rPr>
        <w:t xml:space="preserve"> (see Table 2</w:t>
      </w:r>
      <w:r w:rsidR="0074708C">
        <w:rPr>
          <w:rFonts w:ascii="Times New Roman" w:hAnsi="Times New Roman" w:cs="Times New Roman"/>
          <w:sz w:val="24"/>
          <w:szCs w:val="24"/>
        </w:rPr>
        <w:t>0</w:t>
      </w:r>
      <w:r w:rsidR="003933C7">
        <w:rPr>
          <w:rFonts w:ascii="Times New Roman" w:hAnsi="Times New Roman" w:cs="Times New Roman"/>
          <w:sz w:val="24"/>
          <w:szCs w:val="24"/>
        </w:rPr>
        <w:t>)</w:t>
      </w:r>
      <w:r w:rsidR="00173C10">
        <w:rPr>
          <w:rFonts w:ascii="Times New Roman" w:hAnsi="Times New Roman" w:cs="Times New Roman"/>
          <w:sz w:val="24"/>
          <w:szCs w:val="24"/>
        </w:rPr>
        <w:t>.</w:t>
      </w:r>
      <w:r w:rsidR="00EC489B">
        <w:rPr>
          <w:rFonts w:ascii="Times New Roman" w:hAnsi="Times New Roman" w:cs="Times New Roman"/>
          <w:sz w:val="24"/>
          <w:szCs w:val="24"/>
        </w:rPr>
        <w:t xml:space="preserve"> With</w:t>
      </w:r>
      <w:r w:rsidR="008B4C30">
        <w:rPr>
          <w:rFonts w:ascii="Times New Roman" w:hAnsi="Times New Roman" w:cs="Times New Roman"/>
          <w:sz w:val="24"/>
          <w:szCs w:val="24"/>
        </w:rPr>
        <w:t xml:space="preserve"> individual</w:t>
      </w:r>
      <w:r w:rsidR="00785EBF">
        <w:rPr>
          <w:rFonts w:ascii="Times New Roman" w:hAnsi="Times New Roman" w:cs="Times New Roman"/>
          <w:sz w:val="24"/>
          <w:szCs w:val="24"/>
        </w:rPr>
        <w:t xml:space="preserve"> controls added, </w:t>
      </w:r>
      <w:r w:rsidR="00D52AF9">
        <w:rPr>
          <w:rFonts w:ascii="Times New Roman" w:hAnsi="Times New Roman" w:cs="Times New Roman"/>
          <w:sz w:val="24"/>
          <w:szCs w:val="24"/>
        </w:rPr>
        <w:t xml:space="preserve">LGB teachers were associated with more negative perceptions of emotional safety compared to their non-LGB teachers while controlling for </w:t>
      </w:r>
      <w:r w:rsidR="003933C7">
        <w:rPr>
          <w:rFonts w:ascii="Times New Roman" w:hAnsi="Times New Roman" w:cs="Times New Roman"/>
          <w:sz w:val="24"/>
          <w:szCs w:val="24"/>
        </w:rPr>
        <w:t>gender, years of experience, and racial background</w:t>
      </w:r>
      <w:r w:rsidR="00267EC0">
        <w:rPr>
          <w:rFonts w:ascii="Times New Roman" w:hAnsi="Times New Roman" w:cs="Times New Roman"/>
          <w:sz w:val="24"/>
          <w:szCs w:val="24"/>
        </w:rPr>
        <w:t xml:space="preserve"> (see Table 2</w:t>
      </w:r>
      <w:r w:rsidR="00A675F0">
        <w:rPr>
          <w:rFonts w:ascii="Times New Roman" w:hAnsi="Times New Roman" w:cs="Times New Roman"/>
          <w:sz w:val="24"/>
          <w:szCs w:val="24"/>
        </w:rPr>
        <w:t>1</w:t>
      </w:r>
      <w:r w:rsidR="00267EC0">
        <w:rPr>
          <w:rFonts w:ascii="Times New Roman" w:hAnsi="Times New Roman" w:cs="Times New Roman"/>
          <w:sz w:val="24"/>
          <w:szCs w:val="24"/>
        </w:rPr>
        <w:t>)</w:t>
      </w:r>
      <w:r w:rsidR="003933C7">
        <w:rPr>
          <w:rFonts w:ascii="Times New Roman" w:hAnsi="Times New Roman" w:cs="Times New Roman"/>
          <w:sz w:val="24"/>
          <w:szCs w:val="24"/>
        </w:rPr>
        <w:t xml:space="preserve">. </w:t>
      </w:r>
    </w:p>
    <w:p w14:paraId="6148686F" w14:textId="747A313D" w:rsidR="007E53FD" w:rsidRDefault="004C34FD" w:rsidP="00753F06">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In addition, any findings obtained from the research should be viewed narrow</w:t>
      </w:r>
      <w:r w:rsidR="001158B8">
        <w:rPr>
          <w:rFonts w:ascii="Times New Roman" w:hAnsi="Times New Roman" w:cs="Times New Roman"/>
          <w:sz w:val="24"/>
          <w:szCs w:val="24"/>
        </w:rPr>
        <w:t>ly</w:t>
      </w:r>
      <w:r>
        <w:rPr>
          <w:rFonts w:ascii="Times New Roman" w:hAnsi="Times New Roman" w:cs="Times New Roman"/>
          <w:sz w:val="24"/>
          <w:szCs w:val="24"/>
        </w:rPr>
        <w:t xml:space="preserve"> and not broadly applied because this is one of the first </w:t>
      </w:r>
      <w:r w:rsidR="001158B8">
        <w:rPr>
          <w:rFonts w:ascii="Times New Roman" w:hAnsi="Times New Roman" w:cs="Times New Roman"/>
          <w:sz w:val="24"/>
          <w:szCs w:val="24"/>
        </w:rPr>
        <w:t>research surveys to ask survey respondents to self-identify their sexual orientation status.</w:t>
      </w:r>
      <w:r w:rsidR="008C3E16">
        <w:rPr>
          <w:rFonts w:ascii="Times New Roman" w:hAnsi="Times New Roman" w:cs="Times New Roman"/>
          <w:sz w:val="24"/>
          <w:szCs w:val="24"/>
        </w:rPr>
        <w:t xml:space="preserve"> T</w:t>
      </w:r>
      <w:r w:rsidR="000000C4">
        <w:rPr>
          <w:rFonts w:ascii="Times New Roman" w:hAnsi="Times New Roman" w:cs="Times New Roman"/>
          <w:sz w:val="24"/>
          <w:szCs w:val="24"/>
        </w:rPr>
        <w:t>herefore, t</w:t>
      </w:r>
      <w:r w:rsidR="008C3E16">
        <w:rPr>
          <w:rFonts w:ascii="Times New Roman" w:hAnsi="Times New Roman" w:cs="Times New Roman"/>
          <w:sz w:val="24"/>
          <w:szCs w:val="24"/>
        </w:rPr>
        <w:t xml:space="preserve">he discussion chapter will begin with the key component of the research question, sexual orientation status. Then </w:t>
      </w:r>
      <w:r w:rsidR="00D84FFC">
        <w:rPr>
          <w:rFonts w:ascii="Times New Roman" w:hAnsi="Times New Roman" w:cs="Times New Roman"/>
          <w:sz w:val="24"/>
          <w:szCs w:val="24"/>
        </w:rPr>
        <w:t>the researcher</w:t>
      </w:r>
      <w:r w:rsidR="008C3E16">
        <w:rPr>
          <w:rFonts w:ascii="Times New Roman" w:hAnsi="Times New Roman" w:cs="Times New Roman"/>
          <w:sz w:val="24"/>
          <w:szCs w:val="24"/>
        </w:rPr>
        <w:t xml:space="preserve"> discuss</w:t>
      </w:r>
      <w:r w:rsidR="00C22858">
        <w:rPr>
          <w:rFonts w:ascii="Times New Roman" w:hAnsi="Times New Roman" w:cs="Times New Roman"/>
          <w:sz w:val="24"/>
          <w:szCs w:val="24"/>
        </w:rPr>
        <w:t>es</w:t>
      </w:r>
      <w:r w:rsidR="008C3E16">
        <w:rPr>
          <w:rFonts w:ascii="Times New Roman" w:hAnsi="Times New Roman" w:cs="Times New Roman"/>
          <w:sz w:val="24"/>
          <w:szCs w:val="24"/>
        </w:rPr>
        <w:t xml:space="preserve"> findings related to LGB teacher status and two </w:t>
      </w:r>
      <w:r w:rsidR="000000C4">
        <w:rPr>
          <w:rFonts w:ascii="Times New Roman" w:hAnsi="Times New Roman" w:cs="Times New Roman"/>
          <w:sz w:val="24"/>
          <w:szCs w:val="24"/>
        </w:rPr>
        <w:t>essential</w:t>
      </w:r>
      <w:r w:rsidR="008C3E16">
        <w:rPr>
          <w:rFonts w:ascii="Times New Roman" w:hAnsi="Times New Roman" w:cs="Times New Roman"/>
          <w:sz w:val="24"/>
          <w:szCs w:val="24"/>
        </w:rPr>
        <w:t xml:space="preserve"> conceptual understandings of perceived school safety: physical and emotional safety. Then </w:t>
      </w:r>
      <w:r w:rsidR="00C22858">
        <w:rPr>
          <w:rFonts w:ascii="Times New Roman" w:hAnsi="Times New Roman" w:cs="Times New Roman"/>
          <w:sz w:val="24"/>
          <w:szCs w:val="24"/>
        </w:rPr>
        <w:t>the researcher</w:t>
      </w:r>
      <w:r w:rsidR="008C3E16">
        <w:rPr>
          <w:rFonts w:ascii="Times New Roman" w:hAnsi="Times New Roman" w:cs="Times New Roman"/>
          <w:sz w:val="24"/>
          <w:szCs w:val="24"/>
        </w:rPr>
        <w:t xml:space="preserve"> will highlight the significant findings within the survey relating to years of experience. </w:t>
      </w:r>
      <w:r w:rsidR="008D61D3">
        <w:rPr>
          <w:rFonts w:ascii="Times New Roman" w:hAnsi="Times New Roman" w:cs="Times New Roman"/>
          <w:sz w:val="24"/>
          <w:szCs w:val="24"/>
        </w:rPr>
        <w:t xml:space="preserve">Finally, </w:t>
      </w:r>
      <w:r w:rsidR="00C22858">
        <w:rPr>
          <w:rFonts w:ascii="Times New Roman" w:hAnsi="Times New Roman" w:cs="Times New Roman"/>
          <w:sz w:val="24"/>
          <w:szCs w:val="24"/>
        </w:rPr>
        <w:t>the researcher</w:t>
      </w:r>
      <w:r w:rsidR="000000C4">
        <w:rPr>
          <w:rFonts w:ascii="Times New Roman" w:hAnsi="Times New Roman" w:cs="Times New Roman"/>
          <w:sz w:val="24"/>
          <w:szCs w:val="24"/>
        </w:rPr>
        <w:t xml:space="preserve"> conclude</w:t>
      </w:r>
      <w:r w:rsidR="00C22858">
        <w:rPr>
          <w:rFonts w:ascii="Times New Roman" w:hAnsi="Times New Roman" w:cs="Times New Roman"/>
          <w:sz w:val="24"/>
          <w:szCs w:val="24"/>
        </w:rPr>
        <w:t>s</w:t>
      </w:r>
      <w:r w:rsidR="000000C4">
        <w:rPr>
          <w:rFonts w:ascii="Times New Roman" w:hAnsi="Times New Roman" w:cs="Times New Roman"/>
          <w:sz w:val="24"/>
          <w:szCs w:val="24"/>
        </w:rPr>
        <w:t xml:space="preserve"> with </w:t>
      </w:r>
      <w:r w:rsidR="000000C4">
        <w:rPr>
          <w:rFonts w:ascii="Times New Roman" w:hAnsi="Times New Roman" w:cs="Times New Roman"/>
          <w:sz w:val="24"/>
          <w:szCs w:val="24"/>
        </w:rPr>
        <w:lastRenderedPageBreak/>
        <w:t>policy recommendation</w:t>
      </w:r>
      <w:r w:rsidR="00655AED">
        <w:rPr>
          <w:rFonts w:ascii="Times New Roman" w:hAnsi="Times New Roman" w:cs="Times New Roman"/>
          <w:sz w:val="24"/>
          <w:szCs w:val="24"/>
        </w:rPr>
        <w:t xml:space="preserve">s although these should be interpreted cautiously </w:t>
      </w:r>
      <w:r w:rsidR="008D61D3">
        <w:rPr>
          <w:rFonts w:ascii="Times New Roman" w:hAnsi="Times New Roman" w:cs="Times New Roman"/>
          <w:sz w:val="24"/>
          <w:szCs w:val="24"/>
        </w:rPr>
        <w:t>because of</w:t>
      </w:r>
      <w:r w:rsidR="00655AED">
        <w:rPr>
          <w:rFonts w:ascii="Times New Roman" w:hAnsi="Times New Roman" w:cs="Times New Roman"/>
          <w:sz w:val="24"/>
          <w:szCs w:val="24"/>
        </w:rPr>
        <w:t xml:space="preserve"> the ever-changing political climate. </w:t>
      </w:r>
    </w:p>
    <w:p w14:paraId="0EA90C23" w14:textId="77777777" w:rsidR="00601C8A" w:rsidRDefault="00601C8A" w:rsidP="00601C8A">
      <w:pPr>
        <w:spacing w:line="480" w:lineRule="auto"/>
        <w:rPr>
          <w:rFonts w:ascii="Times New Roman" w:hAnsi="Times New Roman" w:cs="Times New Roman"/>
          <w:b/>
          <w:bCs/>
          <w:sz w:val="24"/>
          <w:szCs w:val="24"/>
        </w:rPr>
      </w:pPr>
      <w:r>
        <w:rPr>
          <w:rFonts w:ascii="Times New Roman" w:hAnsi="Times New Roman" w:cs="Times New Roman"/>
          <w:b/>
          <w:bCs/>
          <w:sz w:val="24"/>
          <w:szCs w:val="24"/>
        </w:rPr>
        <w:t>The LGB Teacher</w:t>
      </w:r>
    </w:p>
    <w:p w14:paraId="117D1E2F" w14:textId="09597777" w:rsidR="00281CA2" w:rsidRDefault="00601C8A" w:rsidP="00281CA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w:t>
      </w:r>
      <w:r w:rsidR="00F26C55">
        <w:rPr>
          <w:rFonts w:ascii="Times New Roman" w:hAnsi="Times New Roman" w:cs="Times New Roman"/>
          <w:sz w:val="24"/>
          <w:szCs w:val="24"/>
        </w:rPr>
        <w:t>three</w:t>
      </w:r>
      <w:r>
        <w:rPr>
          <w:rFonts w:ascii="Times New Roman" w:hAnsi="Times New Roman" w:cs="Times New Roman"/>
          <w:sz w:val="24"/>
          <w:szCs w:val="24"/>
        </w:rPr>
        <w:t xml:space="preserve"> significant </w:t>
      </w:r>
      <w:r w:rsidR="00292AC4">
        <w:rPr>
          <w:rFonts w:ascii="Times New Roman" w:hAnsi="Times New Roman" w:cs="Times New Roman"/>
          <w:sz w:val="24"/>
          <w:szCs w:val="24"/>
        </w:rPr>
        <w:t>considerations</w:t>
      </w:r>
      <w:r>
        <w:rPr>
          <w:rFonts w:ascii="Times New Roman" w:hAnsi="Times New Roman" w:cs="Times New Roman"/>
          <w:sz w:val="24"/>
          <w:szCs w:val="24"/>
        </w:rPr>
        <w:t xml:space="preserve"> when </w:t>
      </w:r>
      <w:r w:rsidR="008D61D3">
        <w:rPr>
          <w:rFonts w:ascii="Times New Roman" w:hAnsi="Times New Roman" w:cs="Times New Roman"/>
          <w:sz w:val="24"/>
          <w:szCs w:val="24"/>
        </w:rPr>
        <w:t xml:space="preserve">attempting to </w:t>
      </w:r>
      <w:r>
        <w:rPr>
          <w:rFonts w:ascii="Times New Roman" w:hAnsi="Times New Roman" w:cs="Times New Roman"/>
          <w:sz w:val="24"/>
          <w:szCs w:val="24"/>
        </w:rPr>
        <w:t>understand the experiences of LGB teachers</w:t>
      </w:r>
      <w:r w:rsidR="002F1A04">
        <w:rPr>
          <w:rFonts w:ascii="Times New Roman" w:hAnsi="Times New Roman" w:cs="Times New Roman"/>
          <w:sz w:val="24"/>
          <w:szCs w:val="24"/>
        </w:rPr>
        <w:t xml:space="preserve"> in Oklahoma.</w:t>
      </w:r>
      <w:r>
        <w:rPr>
          <w:rFonts w:ascii="Times New Roman" w:hAnsi="Times New Roman" w:cs="Times New Roman"/>
          <w:sz w:val="24"/>
          <w:szCs w:val="24"/>
        </w:rPr>
        <w:t xml:space="preserve"> First,</w:t>
      </w:r>
      <w:r w:rsidR="002F1A04">
        <w:rPr>
          <w:rFonts w:ascii="Times New Roman" w:hAnsi="Times New Roman" w:cs="Times New Roman"/>
          <w:sz w:val="24"/>
          <w:szCs w:val="24"/>
        </w:rPr>
        <w:t xml:space="preserve"> LGB teachers are in all types of school districts</w:t>
      </w:r>
      <w:r w:rsidR="00F26C55">
        <w:rPr>
          <w:rFonts w:ascii="Times New Roman" w:hAnsi="Times New Roman" w:cs="Times New Roman"/>
          <w:sz w:val="24"/>
          <w:szCs w:val="24"/>
        </w:rPr>
        <w:t xml:space="preserve"> in Oklahoma</w:t>
      </w:r>
      <w:r w:rsidR="00507ACA">
        <w:rPr>
          <w:rFonts w:ascii="Times New Roman" w:hAnsi="Times New Roman" w:cs="Times New Roman"/>
          <w:sz w:val="24"/>
          <w:szCs w:val="24"/>
        </w:rPr>
        <w:t>.</w:t>
      </w:r>
      <w:r w:rsidR="00823885">
        <w:rPr>
          <w:rFonts w:ascii="Times New Roman" w:hAnsi="Times New Roman" w:cs="Times New Roman"/>
          <w:sz w:val="24"/>
          <w:szCs w:val="24"/>
        </w:rPr>
        <w:t xml:space="preserve"> </w:t>
      </w:r>
      <w:r w:rsidR="00F26C55">
        <w:rPr>
          <w:rFonts w:ascii="Times New Roman" w:hAnsi="Times New Roman" w:cs="Times New Roman"/>
          <w:sz w:val="24"/>
          <w:szCs w:val="24"/>
        </w:rPr>
        <w:t>Second, LGB teachers</w:t>
      </w:r>
      <w:r w:rsidR="002F1A04">
        <w:rPr>
          <w:rFonts w:ascii="Times New Roman" w:hAnsi="Times New Roman" w:cs="Times New Roman"/>
          <w:sz w:val="24"/>
          <w:szCs w:val="24"/>
        </w:rPr>
        <w:t xml:space="preserve"> have varying levels of experience. </w:t>
      </w:r>
      <w:r w:rsidR="00F26C55">
        <w:rPr>
          <w:rFonts w:ascii="Times New Roman" w:hAnsi="Times New Roman" w:cs="Times New Roman"/>
          <w:sz w:val="24"/>
          <w:szCs w:val="24"/>
        </w:rPr>
        <w:t>Third</w:t>
      </w:r>
      <w:r w:rsidR="002F1A04">
        <w:rPr>
          <w:rFonts w:ascii="Times New Roman" w:hAnsi="Times New Roman" w:cs="Times New Roman"/>
          <w:sz w:val="24"/>
          <w:szCs w:val="24"/>
        </w:rPr>
        <w:t xml:space="preserve">, </w:t>
      </w:r>
      <w:r>
        <w:rPr>
          <w:rFonts w:ascii="Times New Roman" w:hAnsi="Times New Roman" w:cs="Times New Roman"/>
          <w:sz w:val="24"/>
          <w:szCs w:val="24"/>
        </w:rPr>
        <w:t xml:space="preserve">LGB respondents in this survey reported that they do not </w:t>
      </w:r>
      <w:r w:rsidR="00F26C55">
        <w:rPr>
          <w:rFonts w:ascii="Times New Roman" w:hAnsi="Times New Roman" w:cs="Times New Roman"/>
          <w:sz w:val="24"/>
          <w:szCs w:val="24"/>
        </w:rPr>
        <w:t>broadly share their sexual orientation status</w:t>
      </w:r>
      <w:r>
        <w:rPr>
          <w:rFonts w:ascii="Times New Roman" w:hAnsi="Times New Roman" w:cs="Times New Roman"/>
          <w:sz w:val="24"/>
          <w:szCs w:val="24"/>
        </w:rPr>
        <w:t xml:space="preserve"> within their work environment</w:t>
      </w:r>
      <w:r w:rsidR="002F1A04">
        <w:rPr>
          <w:rFonts w:ascii="Times New Roman" w:hAnsi="Times New Roman" w:cs="Times New Roman"/>
          <w:sz w:val="24"/>
          <w:szCs w:val="24"/>
        </w:rPr>
        <w:t>,</w:t>
      </w:r>
      <w:r>
        <w:rPr>
          <w:rFonts w:ascii="Times New Roman" w:hAnsi="Times New Roman" w:cs="Times New Roman"/>
          <w:sz w:val="24"/>
          <w:szCs w:val="24"/>
        </w:rPr>
        <w:t xml:space="preserve"> and </w:t>
      </w:r>
      <w:r w:rsidR="008D61D3">
        <w:rPr>
          <w:rFonts w:ascii="Times New Roman" w:hAnsi="Times New Roman" w:cs="Times New Roman"/>
          <w:sz w:val="24"/>
          <w:szCs w:val="24"/>
        </w:rPr>
        <w:t xml:space="preserve">more than </w:t>
      </w:r>
      <w:r>
        <w:rPr>
          <w:rFonts w:ascii="Times New Roman" w:hAnsi="Times New Roman" w:cs="Times New Roman"/>
          <w:sz w:val="24"/>
          <w:szCs w:val="24"/>
        </w:rPr>
        <w:t>60</w:t>
      </w:r>
      <w:r w:rsidR="008D61D3">
        <w:rPr>
          <w:rFonts w:ascii="Times New Roman" w:hAnsi="Times New Roman" w:cs="Times New Roman"/>
          <w:sz w:val="24"/>
          <w:szCs w:val="24"/>
        </w:rPr>
        <w:t>%</w:t>
      </w:r>
      <w:r>
        <w:rPr>
          <w:rFonts w:ascii="Times New Roman" w:hAnsi="Times New Roman" w:cs="Times New Roman"/>
          <w:sz w:val="24"/>
          <w:szCs w:val="24"/>
        </w:rPr>
        <w:t xml:space="preserve"> of the LGB teacher respondents </w:t>
      </w:r>
      <w:r w:rsidR="008D61D3">
        <w:rPr>
          <w:rFonts w:ascii="Times New Roman" w:hAnsi="Times New Roman" w:cs="Times New Roman"/>
          <w:sz w:val="24"/>
          <w:szCs w:val="24"/>
        </w:rPr>
        <w:t xml:space="preserve">were </w:t>
      </w:r>
      <w:r>
        <w:rPr>
          <w:rFonts w:ascii="Times New Roman" w:hAnsi="Times New Roman" w:cs="Times New Roman"/>
          <w:sz w:val="24"/>
          <w:szCs w:val="24"/>
        </w:rPr>
        <w:t xml:space="preserve">not open with their students. </w:t>
      </w:r>
      <w:r w:rsidR="00E1030D">
        <w:rPr>
          <w:rFonts w:ascii="Times New Roman" w:hAnsi="Times New Roman" w:cs="Times New Roman"/>
          <w:sz w:val="24"/>
          <w:szCs w:val="24"/>
        </w:rPr>
        <w:t>This finding aligns with previous</w:t>
      </w:r>
      <w:r w:rsidR="00281CA2">
        <w:rPr>
          <w:rFonts w:ascii="Times New Roman" w:hAnsi="Times New Roman" w:cs="Times New Roman"/>
          <w:sz w:val="24"/>
          <w:szCs w:val="24"/>
        </w:rPr>
        <w:t xml:space="preserve"> research that suggests LGB teachers are typically not “open” at school (</w:t>
      </w:r>
      <w:proofErr w:type="spellStart"/>
      <w:r w:rsidR="00281CA2">
        <w:rPr>
          <w:rFonts w:ascii="Times New Roman" w:hAnsi="Times New Roman" w:cs="Times New Roman"/>
          <w:sz w:val="24"/>
          <w:szCs w:val="24"/>
        </w:rPr>
        <w:t>Ferfolja</w:t>
      </w:r>
      <w:proofErr w:type="spellEnd"/>
      <w:r w:rsidR="00281CA2">
        <w:rPr>
          <w:rFonts w:ascii="Times New Roman" w:hAnsi="Times New Roman" w:cs="Times New Roman"/>
          <w:sz w:val="24"/>
          <w:szCs w:val="24"/>
        </w:rPr>
        <w:t xml:space="preserve">, 2009; Jackson, 2006; Juul &amp; </w:t>
      </w:r>
      <w:proofErr w:type="spellStart"/>
      <w:r w:rsidR="00281CA2">
        <w:rPr>
          <w:rFonts w:ascii="Times New Roman" w:hAnsi="Times New Roman" w:cs="Times New Roman"/>
          <w:sz w:val="24"/>
          <w:szCs w:val="24"/>
        </w:rPr>
        <w:t>Repa</w:t>
      </w:r>
      <w:proofErr w:type="spellEnd"/>
      <w:r w:rsidR="00281CA2">
        <w:rPr>
          <w:rFonts w:ascii="Times New Roman" w:hAnsi="Times New Roman" w:cs="Times New Roman"/>
          <w:sz w:val="24"/>
          <w:szCs w:val="24"/>
        </w:rPr>
        <w:t xml:space="preserve">, 1993; Smith et al., 2008). </w:t>
      </w:r>
    </w:p>
    <w:p w14:paraId="324FB13D" w14:textId="3B6C2473" w:rsidR="00FE1B84" w:rsidRDefault="00621D7B" w:rsidP="00FE1B8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McLeroy’s (1988) social ecology model </w:t>
      </w:r>
      <w:r w:rsidR="001D3FCB">
        <w:rPr>
          <w:rFonts w:ascii="Times New Roman" w:hAnsi="Times New Roman" w:cs="Times New Roman"/>
          <w:sz w:val="24"/>
          <w:szCs w:val="24"/>
        </w:rPr>
        <w:t>highlighted the significance of community factors and public policy.</w:t>
      </w:r>
      <w:r w:rsidR="007432D9">
        <w:rPr>
          <w:rFonts w:ascii="Times New Roman" w:hAnsi="Times New Roman" w:cs="Times New Roman"/>
          <w:sz w:val="24"/>
          <w:szCs w:val="24"/>
        </w:rPr>
        <w:t xml:space="preserve"> McLeroy defines community factors as relationships among organizations, institutions, and informal networks with defined boundaries</w:t>
      </w:r>
      <w:r w:rsidR="008564A4">
        <w:rPr>
          <w:rFonts w:ascii="Times New Roman" w:hAnsi="Times New Roman" w:cs="Times New Roman"/>
          <w:sz w:val="24"/>
          <w:szCs w:val="24"/>
        </w:rPr>
        <w:t xml:space="preserve">. It is important to consider that </w:t>
      </w:r>
      <w:r w:rsidR="00811D4A">
        <w:rPr>
          <w:rFonts w:ascii="Times New Roman" w:hAnsi="Times New Roman" w:cs="Times New Roman"/>
          <w:sz w:val="24"/>
          <w:szCs w:val="24"/>
        </w:rPr>
        <w:t xml:space="preserve">Oklahoma is </w:t>
      </w:r>
      <w:r w:rsidR="008564A4">
        <w:rPr>
          <w:rFonts w:ascii="Times New Roman" w:hAnsi="Times New Roman" w:cs="Times New Roman"/>
          <w:sz w:val="24"/>
          <w:szCs w:val="24"/>
        </w:rPr>
        <w:t>informally defined</w:t>
      </w:r>
      <w:r w:rsidR="00811D4A">
        <w:rPr>
          <w:rFonts w:ascii="Times New Roman" w:hAnsi="Times New Roman" w:cs="Times New Roman"/>
          <w:sz w:val="24"/>
          <w:szCs w:val="24"/>
        </w:rPr>
        <w:t xml:space="preserve"> </w:t>
      </w:r>
      <w:r w:rsidR="008564A4">
        <w:rPr>
          <w:rFonts w:ascii="Times New Roman" w:hAnsi="Times New Roman" w:cs="Times New Roman"/>
          <w:sz w:val="24"/>
          <w:szCs w:val="24"/>
        </w:rPr>
        <w:t xml:space="preserve">as </w:t>
      </w:r>
      <w:r w:rsidR="0091253B">
        <w:rPr>
          <w:rFonts w:ascii="Times New Roman" w:hAnsi="Times New Roman" w:cs="Times New Roman"/>
          <w:sz w:val="24"/>
          <w:szCs w:val="24"/>
        </w:rPr>
        <w:t>a religious state</w:t>
      </w:r>
      <w:r w:rsidR="008D61D3">
        <w:rPr>
          <w:rFonts w:ascii="Times New Roman" w:hAnsi="Times New Roman" w:cs="Times New Roman"/>
          <w:sz w:val="24"/>
          <w:szCs w:val="24"/>
        </w:rPr>
        <w:t>;</w:t>
      </w:r>
      <w:r w:rsidR="0091253B">
        <w:rPr>
          <w:rFonts w:ascii="Times New Roman" w:hAnsi="Times New Roman" w:cs="Times New Roman"/>
          <w:sz w:val="24"/>
          <w:szCs w:val="24"/>
        </w:rPr>
        <w:t xml:space="preserve"> according to Pew Research</w:t>
      </w:r>
      <w:r w:rsidR="008D61D3">
        <w:rPr>
          <w:rFonts w:ascii="Times New Roman" w:hAnsi="Times New Roman" w:cs="Times New Roman"/>
          <w:sz w:val="24"/>
          <w:szCs w:val="24"/>
        </w:rPr>
        <w:t>,</w:t>
      </w:r>
      <w:r w:rsidR="0091253B">
        <w:rPr>
          <w:rFonts w:ascii="Times New Roman" w:hAnsi="Times New Roman" w:cs="Times New Roman"/>
          <w:sz w:val="24"/>
          <w:szCs w:val="24"/>
        </w:rPr>
        <w:t xml:space="preserve"> 79</w:t>
      </w:r>
      <w:r w:rsidR="008D61D3">
        <w:rPr>
          <w:rFonts w:ascii="Times New Roman" w:hAnsi="Times New Roman" w:cs="Times New Roman"/>
          <w:sz w:val="24"/>
          <w:szCs w:val="24"/>
        </w:rPr>
        <w:t>%</w:t>
      </w:r>
      <w:r w:rsidR="0091253B">
        <w:rPr>
          <w:rFonts w:ascii="Times New Roman" w:hAnsi="Times New Roman" w:cs="Times New Roman"/>
          <w:sz w:val="24"/>
          <w:szCs w:val="24"/>
        </w:rPr>
        <w:t xml:space="preserve"> of residents identify as Christian and </w:t>
      </w:r>
      <w:r w:rsidR="008D61D3">
        <w:rPr>
          <w:rFonts w:ascii="Times New Roman" w:hAnsi="Times New Roman" w:cs="Times New Roman"/>
          <w:sz w:val="24"/>
          <w:szCs w:val="24"/>
        </w:rPr>
        <w:t xml:space="preserve">more than </w:t>
      </w:r>
      <w:r w:rsidR="007031D2">
        <w:rPr>
          <w:rFonts w:ascii="Times New Roman" w:hAnsi="Times New Roman" w:cs="Times New Roman"/>
          <w:sz w:val="24"/>
          <w:szCs w:val="24"/>
        </w:rPr>
        <w:t>40</w:t>
      </w:r>
      <w:r w:rsidR="008D61D3">
        <w:rPr>
          <w:rFonts w:ascii="Times New Roman" w:hAnsi="Times New Roman" w:cs="Times New Roman"/>
          <w:sz w:val="24"/>
          <w:szCs w:val="24"/>
        </w:rPr>
        <w:t>%</w:t>
      </w:r>
      <w:r w:rsidR="007031D2">
        <w:rPr>
          <w:rFonts w:ascii="Times New Roman" w:hAnsi="Times New Roman" w:cs="Times New Roman"/>
          <w:sz w:val="24"/>
          <w:szCs w:val="24"/>
        </w:rPr>
        <w:t xml:space="preserve"> of adults reported attend</w:t>
      </w:r>
      <w:r w:rsidR="008D61D3">
        <w:rPr>
          <w:rFonts w:ascii="Times New Roman" w:hAnsi="Times New Roman" w:cs="Times New Roman"/>
          <w:sz w:val="24"/>
          <w:szCs w:val="24"/>
        </w:rPr>
        <w:t>ing</w:t>
      </w:r>
      <w:r w:rsidR="007031D2">
        <w:rPr>
          <w:rFonts w:ascii="Times New Roman" w:hAnsi="Times New Roman" w:cs="Times New Roman"/>
          <w:sz w:val="24"/>
          <w:szCs w:val="24"/>
        </w:rPr>
        <w:t xml:space="preserve"> church at least once a week </w:t>
      </w:r>
      <w:r w:rsidR="00F21F1B">
        <w:rPr>
          <w:rFonts w:ascii="Times New Roman" w:hAnsi="Times New Roman" w:cs="Times New Roman"/>
          <w:sz w:val="24"/>
          <w:szCs w:val="24"/>
        </w:rPr>
        <w:t>(Fadel, 20</w:t>
      </w:r>
      <w:r w:rsidR="00740514">
        <w:rPr>
          <w:rFonts w:ascii="Times New Roman" w:hAnsi="Times New Roman" w:cs="Times New Roman"/>
          <w:sz w:val="24"/>
          <w:szCs w:val="24"/>
        </w:rPr>
        <w:t>1</w:t>
      </w:r>
      <w:r w:rsidR="00F21F1B">
        <w:rPr>
          <w:rFonts w:ascii="Times New Roman" w:hAnsi="Times New Roman" w:cs="Times New Roman"/>
          <w:sz w:val="24"/>
          <w:szCs w:val="24"/>
        </w:rPr>
        <w:t xml:space="preserve">9). </w:t>
      </w:r>
      <w:r w:rsidR="009A7629">
        <w:rPr>
          <w:rFonts w:ascii="Times New Roman" w:hAnsi="Times New Roman" w:cs="Times New Roman"/>
          <w:sz w:val="24"/>
          <w:szCs w:val="24"/>
        </w:rPr>
        <w:t xml:space="preserve">Most of the churches attended by Oklahoma residents actively </w:t>
      </w:r>
      <w:r w:rsidR="00A15AD8">
        <w:rPr>
          <w:rFonts w:ascii="Times New Roman" w:hAnsi="Times New Roman" w:cs="Times New Roman"/>
          <w:sz w:val="24"/>
          <w:szCs w:val="24"/>
        </w:rPr>
        <w:t xml:space="preserve">condemn LGB individuals by calling their lifestyle sinful, barring them from leadership, and refusing to marry </w:t>
      </w:r>
      <w:r w:rsidR="00A15AD8" w:rsidRPr="00F2092B">
        <w:rPr>
          <w:rFonts w:ascii="Times New Roman" w:hAnsi="Times New Roman" w:cs="Times New Roman"/>
          <w:sz w:val="24"/>
          <w:szCs w:val="24"/>
        </w:rPr>
        <w:t>them (</w:t>
      </w:r>
      <w:hyperlink r:id="rId31" w:history="1">
        <w:r w:rsidR="00392C18" w:rsidRPr="00F2092B">
          <w:rPr>
            <w:rStyle w:val="Hyperlink"/>
            <w:rFonts w:ascii="Times New Roman" w:hAnsi="Times New Roman" w:cs="Times New Roman"/>
            <w:color w:val="auto"/>
            <w:sz w:val="24"/>
            <w:szCs w:val="24"/>
            <w:u w:val="none"/>
          </w:rPr>
          <w:t>Barnes</w:t>
        </w:r>
      </w:hyperlink>
      <w:r w:rsidR="00392C18" w:rsidRPr="00F2092B">
        <w:rPr>
          <w:rStyle w:val="Hyperlink"/>
          <w:rFonts w:ascii="Times New Roman" w:hAnsi="Times New Roman" w:cs="Times New Roman"/>
          <w:color w:val="auto"/>
          <w:sz w:val="24"/>
          <w:szCs w:val="24"/>
          <w:u w:val="none"/>
        </w:rPr>
        <w:t xml:space="preserve"> &amp; Meyer, 20</w:t>
      </w:r>
      <w:r w:rsidR="00740514">
        <w:rPr>
          <w:rStyle w:val="Hyperlink"/>
          <w:rFonts w:ascii="Times New Roman" w:hAnsi="Times New Roman" w:cs="Times New Roman"/>
          <w:color w:val="auto"/>
          <w:sz w:val="24"/>
          <w:szCs w:val="24"/>
          <w:u w:val="none"/>
        </w:rPr>
        <w:t>1</w:t>
      </w:r>
      <w:r w:rsidR="00392C18" w:rsidRPr="00F2092B">
        <w:rPr>
          <w:rStyle w:val="Hyperlink"/>
          <w:rFonts w:ascii="Times New Roman" w:hAnsi="Times New Roman" w:cs="Times New Roman"/>
          <w:color w:val="auto"/>
          <w:sz w:val="24"/>
          <w:szCs w:val="24"/>
          <w:u w:val="none"/>
        </w:rPr>
        <w:t>2</w:t>
      </w:r>
      <w:r w:rsidR="00A15AD8" w:rsidRPr="00F2092B">
        <w:rPr>
          <w:rFonts w:ascii="Times New Roman" w:hAnsi="Times New Roman" w:cs="Times New Roman"/>
          <w:sz w:val="24"/>
          <w:szCs w:val="24"/>
        </w:rPr>
        <w:t xml:space="preserve">). </w:t>
      </w:r>
      <w:r w:rsidR="00FE1B84">
        <w:rPr>
          <w:rFonts w:ascii="Times New Roman" w:hAnsi="Times New Roman" w:cs="Times New Roman"/>
          <w:sz w:val="24"/>
          <w:szCs w:val="24"/>
        </w:rPr>
        <w:t>P</w:t>
      </w:r>
      <w:r w:rsidR="00747390">
        <w:rPr>
          <w:rFonts w:ascii="Times New Roman" w:hAnsi="Times New Roman" w:cs="Times New Roman"/>
          <w:sz w:val="24"/>
          <w:szCs w:val="24"/>
        </w:rPr>
        <w:t xml:space="preserve">ublic policy is defined by McLeroy (1988) as local, </w:t>
      </w:r>
      <w:proofErr w:type="gramStart"/>
      <w:r w:rsidR="00747390">
        <w:rPr>
          <w:rFonts w:ascii="Times New Roman" w:hAnsi="Times New Roman" w:cs="Times New Roman"/>
          <w:sz w:val="24"/>
          <w:szCs w:val="24"/>
        </w:rPr>
        <w:t>state</w:t>
      </w:r>
      <w:proofErr w:type="gramEnd"/>
      <w:r w:rsidR="00747390">
        <w:rPr>
          <w:rFonts w:ascii="Times New Roman" w:hAnsi="Times New Roman" w:cs="Times New Roman"/>
          <w:sz w:val="24"/>
          <w:szCs w:val="24"/>
        </w:rPr>
        <w:t xml:space="preserve"> and national laws and policies. </w:t>
      </w:r>
      <w:r w:rsidR="004009B7">
        <w:rPr>
          <w:rFonts w:ascii="Times New Roman" w:hAnsi="Times New Roman" w:cs="Times New Roman"/>
          <w:sz w:val="24"/>
          <w:szCs w:val="24"/>
        </w:rPr>
        <w:t xml:space="preserve">The only public policy explicitly protecting LGB teachers in Oklahoma was the Supreme Court decision in </w:t>
      </w:r>
      <w:r w:rsidR="004009B7">
        <w:rPr>
          <w:rFonts w:ascii="Times New Roman" w:hAnsi="Times New Roman" w:cs="Times New Roman"/>
          <w:i/>
          <w:iCs/>
          <w:sz w:val="24"/>
          <w:szCs w:val="24"/>
        </w:rPr>
        <w:t>Bostock</w:t>
      </w:r>
      <w:r w:rsidR="00FE1B84">
        <w:rPr>
          <w:rFonts w:ascii="Times New Roman" w:hAnsi="Times New Roman" w:cs="Times New Roman"/>
          <w:i/>
          <w:iCs/>
          <w:sz w:val="24"/>
          <w:szCs w:val="24"/>
        </w:rPr>
        <w:t xml:space="preserve">. </w:t>
      </w:r>
      <w:r w:rsidR="00FE1B84">
        <w:rPr>
          <w:rFonts w:ascii="Times New Roman" w:hAnsi="Times New Roman" w:cs="Times New Roman"/>
          <w:sz w:val="24"/>
          <w:szCs w:val="24"/>
        </w:rPr>
        <w:t xml:space="preserve">As cited previously, Oklahoma is a state that has passed legislation barring any discussion of sexual orientation or gender identify in any classroom setting (Jones &amp; Franklin, 2022). </w:t>
      </w:r>
      <w:r w:rsidR="00535DA5">
        <w:rPr>
          <w:rFonts w:ascii="Times New Roman" w:hAnsi="Times New Roman" w:cs="Times New Roman"/>
          <w:sz w:val="24"/>
          <w:szCs w:val="24"/>
        </w:rPr>
        <w:t xml:space="preserve">Because of the community </w:t>
      </w:r>
      <w:r w:rsidR="00535DA5">
        <w:rPr>
          <w:rFonts w:ascii="Times New Roman" w:hAnsi="Times New Roman" w:cs="Times New Roman"/>
          <w:sz w:val="24"/>
          <w:szCs w:val="24"/>
        </w:rPr>
        <w:lastRenderedPageBreak/>
        <w:t>factors and public policy</w:t>
      </w:r>
      <w:r w:rsidR="00FE1B84">
        <w:rPr>
          <w:rFonts w:ascii="Times New Roman" w:hAnsi="Times New Roman" w:cs="Times New Roman"/>
          <w:sz w:val="24"/>
          <w:szCs w:val="24"/>
        </w:rPr>
        <w:t xml:space="preserve">, it is not surprising that although there are LGB teachers in all types of schools, a large majority of those teachers are not public about their LGB status. </w:t>
      </w:r>
    </w:p>
    <w:p w14:paraId="6D5862AB" w14:textId="77777777" w:rsidR="00B47EE8" w:rsidRPr="00B47EE8" w:rsidRDefault="00601C8A" w:rsidP="009215F5">
      <w:pPr>
        <w:spacing w:line="480" w:lineRule="auto"/>
        <w:rPr>
          <w:rFonts w:ascii="Times New Roman" w:hAnsi="Times New Roman" w:cs="Times New Roman"/>
          <w:b/>
          <w:bCs/>
          <w:i/>
          <w:iCs/>
          <w:sz w:val="24"/>
          <w:szCs w:val="24"/>
        </w:rPr>
      </w:pPr>
      <w:r w:rsidRPr="00B47EE8">
        <w:rPr>
          <w:rFonts w:ascii="Times New Roman" w:hAnsi="Times New Roman" w:cs="Times New Roman"/>
          <w:b/>
          <w:bCs/>
          <w:i/>
          <w:iCs/>
          <w:sz w:val="24"/>
          <w:szCs w:val="24"/>
        </w:rPr>
        <w:t xml:space="preserve">The LGB Teacher </w:t>
      </w:r>
      <w:r w:rsidR="008D61D3" w:rsidRPr="00B47EE8">
        <w:rPr>
          <w:rFonts w:ascii="Times New Roman" w:hAnsi="Times New Roman" w:cs="Times New Roman"/>
          <w:b/>
          <w:bCs/>
          <w:i/>
          <w:iCs/>
          <w:sz w:val="24"/>
          <w:szCs w:val="24"/>
        </w:rPr>
        <w:t xml:space="preserve">and </w:t>
      </w:r>
      <w:r w:rsidRPr="00B47EE8">
        <w:rPr>
          <w:rFonts w:ascii="Times New Roman" w:hAnsi="Times New Roman" w:cs="Times New Roman"/>
          <w:b/>
          <w:bCs/>
          <w:i/>
          <w:iCs/>
          <w:sz w:val="24"/>
          <w:szCs w:val="24"/>
        </w:rPr>
        <w:t>Emotional Safety</w:t>
      </w:r>
      <w:r w:rsidR="00845CB0" w:rsidRPr="00B47EE8">
        <w:rPr>
          <w:rFonts w:ascii="Times New Roman" w:hAnsi="Times New Roman" w:cs="Times New Roman"/>
          <w:b/>
          <w:bCs/>
          <w:i/>
          <w:iCs/>
          <w:sz w:val="24"/>
          <w:szCs w:val="24"/>
        </w:rPr>
        <w:t xml:space="preserve"> </w:t>
      </w:r>
    </w:p>
    <w:p w14:paraId="1BBFA2C9" w14:textId="55CAAAC7" w:rsidR="00B87C26" w:rsidRPr="003C0A0A" w:rsidRDefault="00507ACA" w:rsidP="003C0A0A">
      <w:pPr>
        <w:spacing w:line="480" w:lineRule="auto"/>
        <w:ind w:firstLine="720"/>
        <w:rPr>
          <w:rFonts w:ascii="Times New Roman" w:hAnsi="Times New Roman" w:cs="Times New Roman"/>
          <w:sz w:val="24"/>
        </w:rPr>
      </w:pPr>
      <w:r w:rsidRPr="00172A29">
        <w:rPr>
          <w:rFonts w:ascii="Times New Roman" w:hAnsi="Times New Roman" w:cs="Times New Roman"/>
          <w:sz w:val="24"/>
          <w:szCs w:val="24"/>
        </w:rPr>
        <w:t xml:space="preserve">Although not </w:t>
      </w:r>
      <w:r w:rsidRPr="00507ACA">
        <w:rPr>
          <w:rFonts w:ascii="Times New Roman" w:hAnsi="Times New Roman" w:cs="Times New Roman"/>
          <w:sz w:val="24"/>
          <w:szCs w:val="24"/>
        </w:rPr>
        <w:t>statistically</w:t>
      </w:r>
      <w:r w:rsidRPr="00172A29">
        <w:rPr>
          <w:rFonts w:ascii="Times New Roman" w:hAnsi="Times New Roman" w:cs="Times New Roman"/>
          <w:sz w:val="24"/>
          <w:szCs w:val="24"/>
        </w:rPr>
        <w:t xml:space="preserve"> significant</w:t>
      </w:r>
      <w:r>
        <w:rPr>
          <w:rFonts w:ascii="Times New Roman" w:hAnsi="Times New Roman" w:cs="Times New Roman"/>
          <w:sz w:val="24"/>
          <w:szCs w:val="24"/>
        </w:rPr>
        <w:t xml:space="preserve">, emotional safety exhibited the strongest negative relationship for LGB teachers. </w:t>
      </w:r>
      <w:r w:rsidR="00601C8A">
        <w:rPr>
          <w:rFonts w:ascii="Times New Roman" w:hAnsi="Times New Roman" w:cs="Times New Roman"/>
          <w:sz w:val="24"/>
          <w:szCs w:val="24"/>
        </w:rPr>
        <w:t>Legate, Ryan, and Rogge (20</w:t>
      </w:r>
      <w:r w:rsidR="00740514">
        <w:rPr>
          <w:rFonts w:ascii="Times New Roman" w:hAnsi="Times New Roman" w:cs="Times New Roman"/>
          <w:sz w:val="24"/>
          <w:szCs w:val="24"/>
        </w:rPr>
        <w:t>1</w:t>
      </w:r>
      <w:r w:rsidR="00601C8A">
        <w:rPr>
          <w:rFonts w:ascii="Times New Roman" w:hAnsi="Times New Roman" w:cs="Times New Roman"/>
          <w:sz w:val="24"/>
          <w:szCs w:val="24"/>
        </w:rPr>
        <w:t>7) suggested that people who were open about the</w:t>
      </w:r>
      <w:r w:rsidR="00B2547A">
        <w:rPr>
          <w:rFonts w:ascii="Times New Roman" w:hAnsi="Times New Roman" w:cs="Times New Roman"/>
          <w:sz w:val="24"/>
          <w:szCs w:val="24"/>
        </w:rPr>
        <w:t>ir</w:t>
      </w:r>
      <w:r w:rsidR="00601C8A">
        <w:rPr>
          <w:rFonts w:ascii="Times New Roman" w:hAnsi="Times New Roman" w:cs="Times New Roman"/>
          <w:sz w:val="24"/>
          <w:szCs w:val="24"/>
        </w:rPr>
        <w:t xml:space="preserve"> sexual orientation reported higher rates of autonomy, relatedness, and increased mental and physical health. </w:t>
      </w:r>
      <w:r w:rsidR="003975B3">
        <w:rPr>
          <w:rFonts w:ascii="Times New Roman" w:hAnsi="Times New Roman" w:cs="Times New Roman"/>
          <w:sz w:val="24"/>
          <w:szCs w:val="24"/>
        </w:rPr>
        <w:t>Conversely, LGB people who are not “out” or feel the need to “hide” something about themselves may experience increased depression or anxiety (</w:t>
      </w:r>
      <w:r w:rsidR="003975B3" w:rsidRPr="00803E5F">
        <w:rPr>
          <w:rFonts w:ascii="Times New Roman" w:hAnsi="Times New Roman" w:cs="Times New Roman"/>
          <w:sz w:val="24"/>
          <w:szCs w:val="24"/>
        </w:rPr>
        <w:t xml:space="preserve">Cole et al., </w:t>
      </w:r>
      <w:r w:rsidR="003975B3">
        <w:rPr>
          <w:rFonts w:ascii="Times New Roman" w:hAnsi="Times New Roman" w:cs="Times New Roman"/>
          <w:sz w:val="24"/>
          <w:szCs w:val="24"/>
        </w:rPr>
        <w:t>1</w:t>
      </w:r>
      <w:r w:rsidR="003975B3" w:rsidRPr="00803E5F">
        <w:rPr>
          <w:rFonts w:ascii="Times New Roman" w:hAnsi="Times New Roman" w:cs="Times New Roman"/>
          <w:sz w:val="24"/>
          <w:szCs w:val="24"/>
        </w:rPr>
        <w:t xml:space="preserve">996; </w:t>
      </w:r>
      <w:proofErr w:type="spellStart"/>
      <w:r w:rsidR="003975B3" w:rsidRPr="00803E5F">
        <w:rPr>
          <w:rFonts w:ascii="Times New Roman" w:hAnsi="Times New Roman" w:cs="Times New Roman"/>
          <w:sz w:val="24"/>
          <w:szCs w:val="24"/>
        </w:rPr>
        <w:t>Juster</w:t>
      </w:r>
      <w:proofErr w:type="spellEnd"/>
      <w:r w:rsidR="003975B3" w:rsidRPr="00803E5F">
        <w:rPr>
          <w:rFonts w:ascii="Times New Roman" w:hAnsi="Times New Roman" w:cs="Times New Roman"/>
          <w:sz w:val="24"/>
          <w:szCs w:val="24"/>
        </w:rPr>
        <w:t xml:space="preserve"> et al., 20</w:t>
      </w:r>
      <w:r w:rsidR="003975B3">
        <w:rPr>
          <w:rFonts w:ascii="Times New Roman" w:hAnsi="Times New Roman" w:cs="Times New Roman"/>
          <w:sz w:val="24"/>
          <w:szCs w:val="24"/>
        </w:rPr>
        <w:t>1</w:t>
      </w:r>
      <w:r w:rsidR="003975B3" w:rsidRPr="00803E5F">
        <w:rPr>
          <w:rFonts w:ascii="Times New Roman" w:hAnsi="Times New Roman" w:cs="Times New Roman"/>
          <w:sz w:val="24"/>
          <w:szCs w:val="24"/>
        </w:rPr>
        <w:t>3; Pennebaker &amp; Chung, 20</w:t>
      </w:r>
      <w:r w:rsidR="003975B3">
        <w:rPr>
          <w:rFonts w:ascii="Times New Roman" w:hAnsi="Times New Roman" w:cs="Times New Roman"/>
          <w:sz w:val="24"/>
          <w:szCs w:val="24"/>
        </w:rPr>
        <w:t>11</w:t>
      </w:r>
      <w:r w:rsidR="003975B3" w:rsidRPr="00803E5F">
        <w:rPr>
          <w:rFonts w:ascii="Times New Roman" w:hAnsi="Times New Roman" w:cs="Times New Roman"/>
          <w:sz w:val="24"/>
          <w:szCs w:val="24"/>
        </w:rPr>
        <w:t xml:space="preserve">; </w:t>
      </w:r>
      <w:proofErr w:type="spellStart"/>
      <w:r w:rsidR="003975B3" w:rsidRPr="00803E5F">
        <w:rPr>
          <w:rFonts w:ascii="Times New Roman" w:hAnsi="Times New Roman" w:cs="Times New Roman"/>
          <w:sz w:val="24"/>
          <w:szCs w:val="24"/>
        </w:rPr>
        <w:t>Schrimshaw</w:t>
      </w:r>
      <w:proofErr w:type="spellEnd"/>
      <w:r w:rsidR="003975B3" w:rsidRPr="00803E5F">
        <w:rPr>
          <w:rFonts w:ascii="Times New Roman" w:hAnsi="Times New Roman" w:cs="Times New Roman"/>
          <w:sz w:val="24"/>
          <w:szCs w:val="24"/>
        </w:rPr>
        <w:t xml:space="preserve"> et al., 20</w:t>
      </w:r>
      <w:r w:rsidR="003975B3">
        <w:rPr>
          <w:rFonts w:ascii="Times New Roman" w:hAnsi="Times New Roman" w:cs="Times New Roman"/>
          <w:sz w:val="24"/>
          <w:szCs w:val="24"/>
        </w:rPr>
        <w:t>1</w:t>
      </w:r>
      <w:r w:rsidR="003975B3" w:rsidRPr="00803E5F">
        <w:rPr>
          <w:rFonts w:ascii="Times New Roman" w:hAnsi="Times New Roman" w:cs="Times New Roman"/>
          <w:sz w:val="24"/>
          <w:szCs w:val="24"/>
        </w:rPr>
        <w:t>3</w:t>
      </w:r>
      <w:r w:rsidR="003975B3">
        <w:rPr>
          <w:rFonts w:ascii="Times New Roman" w:hAnsi="Times New Roman" w:cs="Times New Roman"/>
          <w:sz w:val="24"/>
          <w:szCs w:val="24"/>
        </w:rPr>
        <w:t xml:space="preserve">). </w:t>
      </w:r>
      <w:r w:rsidR="00601C8A">
        <w:rPr>
          <w:rFonts w:ascii="Times New Roman" w:hAnsi="Times New Roman" w:cs="Times New Roman"/>
          <w:sz w:val="24"/>
          <w:szCs w:val="24"/>
        </w:rPr>
        <w:t xml:space="preserve">This </w:t>
      </w:r>
      <w:r w:rsidR="00A83049">
        <w:rPr>
          <w:rFonts w:ascii="Times New Roman" w:hAnsi="Times New Roman" w:cs="Times New Roman"/>
          <w:sz w:val="24"/>
          <w:szCs w:val="24"/>
        </w:rPr>
        <w:t xml:space="preserve">study </w:t>
      </w:r>
      <w:r w:rsidR="00601C8A">
        <w:rPr>
          <w:rFonts w:ascii="Times New Roman" w:hAnsi="Times New Roman" w:cs="Times New Roman"/>
          <w:sz w:val="24"/>
          <w:szCs w:val="24"/>
        </w:rPr>
        <w:t>did not assess</w:t>
      </w:r>
      <w:r w:rsidR="00896213">
        <w:rPr>
          <w:rFonts w:ascii="Times New Roman" w:hAnsi="Times New Roman" w:cs="Times New Roman"/>
          <w:sz w:val="24"/>
          <w:szCs w:val="24"/>
        </w:rPr>
        <w:t xml:space="preserve"> mental or physical</w:t>
      </w:r>
      <w:r w:rsidR="00601C8A">
        <w:rPr>
          <w:rFonts w:ascii="Times New Roman" w:hAnsi="Times New Roman" w:cs="Times New Roman"/>
          <w:sz w:val="24"/>
          <w:szCs w:val="24"/>
        </w:rPr>
        <w:t xml:space="preserve"> health component</w:t>
      </w:r>
      <w:r w:rsidR="00896213">
        <w:rPr>
          <w:rFonts w:ascii="Times New Roman" w:hAnsi="Times New Roman" w:cs="Times New Roman"/>
          <w:sz w:val="24"/>
          <w:szCs w:val="24"/>
        </w:rPr>
        <w:t>s</w:t>
      </w:r>
      <w:r w:rsidR="00601C8A">
        <w:rPr>
          <w:rFonts w:ascii="Times New Roman" w:hAnsi="Times New Roman" w:cs="Times New Roman"/>
          <w:sz w:val="24"/>
          <w:szCs w:val="24"/>
        </w:rPr>
        <w:t xml:space="preserve"> but narrowly looked at the concept of feeling safe. </w:t>
      </w:r>
      <w:r w:rsidR="00A90BDD">
        <w:rPr>
          <w:rFonts w:ascii="Times New Roman" w:hAnsi="Times New Roman" w:cs="Times New Roman"/>
          <w:sz w:val="24"/>
          <w:szCs w:val="24"/>
        </w:rPr>
        <w:t xml:space="preserve">Isolated </w:t>
      </w:r>
      <w:r w:rsidR="00896213">
        <w:rPr>
          <w:rFonts w:ascii="Times New Roman" w:hAnsi="Times New Roman" w:cs="Times New Roman"/>
          <w:sz w:val="24"/>
          <w:szCs w:val="24"/>
        </w:rPr>
        <w:t xml:space="preserve">findings indicated that LGB survey respondents had </w:t>
      </w:r>
      <w:r w:rsidR="00601C8A">
        <w:rPr>
          <w:rFonts w:ascii="Times New Roman" w:hAnsi="Times New Roman" w:cs="Times New Roman"/>
          <w:sz w:val="24"/>
          <w:szCs w:val="24"/>
        </w:rPr>
        <w:t>a more negative perception of emotional safety, particularly feeling safe at work, compared</w:t>
      </w:r>
      <w:r w:rsidR="008D61D3">
        <w:rPr>
          <w:rFonts w:ascii="Times New Roman" w:hAnsi="Times New Roman" w:cs="Times New Roman"/>
          <w:sz w:val="24"/>
          <w:szCs w:val="24"/>
        </w:rPr>
        <w:t xml:space="preserve"> with</w:t>
      </w:r>
      <w:r w:rsidR="00601C8A">
        <w:rPr>
          <w:rFonts w:ascii="Times New Roman" w:hAnsi="Times New Roman" w:cs="Times New Roman"/>
          <w:sz w:val="24"/>
          <w:szCs w:val="24"/>
        </w:rPr>
        <w:t xml:space="preserve"> non-LGB survey respondents</w:t>
      </w:r>
      <w:r w:rsidR="00A90BDD">
        <w:rPr>
          <w:rFonts w:ascii="Times New Roman" w:hAnsi="Times New Roman" w:cs="Times New Roman"/>
          <w:sz w:val="24"/>
          <w:szCs w:val="24"/>
        </w:rPr>
        <w:t xml:space="preserve"> (see Table </w:t>
      </w:r>
      <w:r w:rsidR="002C0A45">
        <w:rPr>
          <w:rFonts w:ascii="Times New Roman" w:hAnsi="Times New Roman" w:cs="Times New Roman"/>
          <w:sz w:val="24"/>
          <w:szCs w:val="24"/>
        </w:rPr>
        <w:t>2</w:t>
      </w:r>
      <w:r w:rsidR="00B7026B">
        <w:rPr>
          <w:rFonts w:ascii="Times New Roman" w:hAnsi="Times New Roman" w:cs="Times New Roman"/>
          <w:sz w:val="24"/>
          <w:szCs w:val="24"/>
        </w:rPr>
        <w:t>7</w:t>
      </w:r>
      <w:r w:rsidR="00A90BDD">
        <w:rPr>
          <w:rFonts w:ascii="Times New Roman" w:hAnsi="Times New Roman" w:cs="Times New Roman"/>
          <w:sz w:val="24"/>
          <w:szCs w:val="24"/>
        </w:rPr>
        <w:t>)</w:t>
      </w:r>
      <w:r w:rsidR="00B965A6">
        <w:rPr>
          <w:rFonts w:ascii="Times New Roman" w:hAnsi="Times New Roman" w:cs="Times New Roman"/>
          <w:sz w:val="24"/>
          <w:szCs w:val="24"/>
        </w:rPr>
        <w:t>.</w:t>
      </w:r>
      <w:r w:rsidR="003C0A0A">
        <w:rPr>
          <w:rFonts w:ascii="Times New Roman" w:hAnsi="Times New Roman" w:cs="Times New Roman"/>
          <w:sz w:val="24"/>
          <w:szCs w:val="24"/>
        </w:rPr>
        <w:t xml:space="preserve"> Another isolated analysis showed that when teachers were asked explicitly about job security, there were statistically significant differences between the responses of LGB teachers and non-LGB teachers. LGB teacher respondents in the survey reported statistically significantly more concerns regarding job security than non-LGB teachers. These findings are </w:t>
      </w:r>
      <w:proofErr w:type="gramStart"/>
      <w:r w:rsidR="003C0A0A">
        <w:rPr>
          <w:rFonts w:ascii="Times New Roman" w:hAnsi="Times New Roman" w:cs="Times New Roman"/>
          <w:sz w:val="24"/>
          <w:szCs w:val="24"/>
        </w:rPr>
        <w:t>similar to</w:t>
      </w:r>
      <w:proofErr w:type="gramEnd"/>
      <w:r w:rsidR="003C0A0A">
        <w:rPr>
          <w:rFonts w:ascii="Times New Roman" w:hAnsi="Times New Roman" w:cs="Times New Roman"/>
          <w:sz w:val="24"/>
          <w:szCs w:val="24"/>
        </w:rPr>
        <w:t xml:space="preserve"> broader workplace research that has found increased job security concerns among LGB workers, an increase in discriminatory practices toward LGB workers, and limited state-level protections of LGB workers (Button, 2001; Gray, 2013; King et al., 2008). </w:t>
      </w:r>
      <w:r w:rsidR="00583BFE">
        <w:rPr>
          <w:rFonts w:ascii="Times New Roman" w:hAnsi="Times New Roman" w:cs="Times New Roman"/>
          <w:sz w:val="24"/>
          <w:szCs w:val="24"/>
        </w:rPr>
        <w:t xml:space="preserve">However, </w:t>
      </w:r>
      <w:r w:rsidR="00A90BDD">
        <w:rPr>
          <w:rFonts w:ascii="Times New Roman" w:hAnsi="Times New Roman" w:cs="Times New Roman"/>
          <w:sz w:val="24"/>
          <w:szCs w:val="24"/>
        </w:rPr>
        <w:t xml:space="preserve">in the full regression model individual, district, and neighborhood </w:t>
      </w:r>
      <w:r w:rsidR="00583BFE">
        <w:rPr>
          <w:rFonts w:ascii="Times New Roman" w:hAnsi="Times New Roman" w:cs="Times New Roman"/>
          <w:sz w:val="24"/>
          <w:szCs w:val="24"/>
        </w:rPr>
        <w:t>controls were added, there was not a statistical</w:t>
      </w:r>
      <w:r w:rsidR="00BB2AC8">
        <w:rPr>
          <w:rFonts w:ascii="Times New Roman" w:hAnsi="Times New Roman" w:cs="Times New Roman"/>
          <w:sz w:val="24"/>
          <w:szCs w:val="24"/>
        </w:rPr>
        <w:t>ly significant</w:t>
      </w:r>
      <w:r w:rsidR="00583BFE">
        <w:rPr>
          <w:rFonts w:ascii="Times New Roman" w:hAnsi="Times New Roman" w:cs="Times New Roman"/>
          <w:sz w:val="24"/>
          <w:szCs w:val="24"/>
        </w:rPr>
        <w:t xml:space="preserve"> relationship</w:t>
      </w:r>
      <w:r w:rsidR="00BB2AC8">
        <w:rPr>
          <w:rFonts w:ascii="Times New Roman" w:hAnsi="Times New Roman" w:cs="Times New Roman"/>
          <w:sz w:val="24"/>
          <w:szCs w:val="24"/>
        </w:rPr>
        <w:t xml:space="preserve"> between LGB status and perceptions of emotional safety</w:t>
      </w:r>
      <w:r w:rsidR="00583BFE">
        <w:rPr>
          <w:rFonts w:ascii="Times New Roman" w:hAnsi="Times New Roman" w:cs="Times New Roman"/>
          <w:sz w:val="24"/>
          <w:szCs w:val="24"/>
        </w:rPr>
        <w:t xml:space="preserve"> (see</w:t>
      </w:r>
      <w:r w:rsidR="007D6A8A">
        <w:rPr>
          <w:rFonts w:ascii="Times New Roman" w:hAnsi="Times New Roman" w:cs="Times New Roman"/>
          <w:sz w:val="24"/>
          <w:szCs w:val="24"/>
        </w:rPr>
        <w:t xml:space="preserve"> Table 2</w:t>
      </w:r>
      <w:r w:rsidR="00A675F0">
        <w:rPr>
          <w:rFonts w:ascii="Times New Roman" w:hAnsi="Times New Roman" w:cs="Times New Roman"/>
          <w:sz w:val="24"/>
          <w:szCs w:val="24"/>
        </w:rPr>
        <w:t>1</w:t>
      </w:r>
      <w:r w:rsidR="007D6A8A">
        <w:rPr>
          <w:rFonts w:ascii="Times New Roman" w:hAnsi="Times New Roman" w:cs="Times New Roman"/>
          <w:sz w:val="24"/>
          <w:szCs w:val="24"/>
        </w:rPr>
        <w:t>).</w:t>
      </w:r>
      <w:r w:rsidR="00E660C2">
        <w:rPr>
          <w:rFonts w:ascii="Times New Roman" w:hAnsi="Times New Roman" w:cs="Times New Roman"/>
          <w:sz w:val="24"/>
          <w:szCs w:val="24"/>
        </w:rPr>
        <w:t xml:space="preserve"> </w:t>
      </w:r>
      <w:r w:rsidR="004762D5">
        <w:rPr>
          <w:rFonts w:ascii="Times New Roman" w:hAnsi="Times New Roman" w:cs="Times New Roman"/>
          <w:sz w:val="24"/>
          <w:szCs w:val="24"/>
        </w:rPr>
        <w:t xml:space="preserve">When the additional controls are added to the analysis of LGB teacher’s perceived emotional safety, </w:t>
      </w:r>
      <w:r w:rsidR="00100B08">
        <w:rPr>
          <w:rFonts w:ascii="Times New Roman" w:hAnsi="Times New Roman" w:cs="Times New Roman"/>
          <w:sz w:val="24"/>
          <w:szCs w:val="24"/>
        </w:rPr>
        <w:t xml:space="preserve">selection of districts </w:t>
      </w:r>
      <w:r w:rsidR="00974F00">
        <w:rPr>
          <w:rFonts w:ascii="Times New Roman" w:hAnsi="Times New Roman" w:cs="Times New Roman"/>
          <w:sz w:val="24"/>
          <w:szCs w:val="24"/>
        </w:rPr>
        <w:t>becomes a factor</w:t>
      </w:r>
      <w:r w:rsidR="00100B08">
        <w:rPr>
          <w:rFonts w:ascii="Times New Roman" w:hAnsi="Times New Roman" w:cs="Times New Roman"/>
          <w:sz w:val="24"/>
          <w:szCs w:val="24"/>
        </w:rPr>
        <w:t xml:space="preserve">. Additional research would be needed to </w:t>
      </w:r>
      <w:r w:rsidR="00100B08">
        <w:rPr>
          <w:rFonts w:ascii="Times New Roman" w:hAnsi="Times New Roman" w:cs="Times New Roman"/>
          <w:sz w:val="24"/>
          <w:szCs w:val="24"/>
        </w:rPr>
        <w:lastRenderedPageBreak/>
        <w:t xml:space="preserve">determine if LGB teachers are choosing to work in districts </w:t>
      </w:r>
      <w:r w:rsidR="004515E1">
        <w:rPr>
          <w:rFonts w:ascii="Times New Roman" w:hAnsi="Times New Roman" w:cs="Times New Roman"/>
          <w:sz w:val="24"/>
          <w:szCs w:val="24"/>
        </w:rPr>
        <w:t xml:space="preserve">where they feel </w:t>
      </w:r>
      <w:r w:rsidR="00974F00">
        <w:rPr>
          <w:rFonts w:ascii="Times New Roman" w:hAnsi="Times New Roman" w:cs="Times New Roman"/>
          <w:sz w:val="24"/>
          <w:szCs w:val="24"/>
        </w:rPr>
        <w:t>safe,</w:t>
      </w:r>
      <w:r w:rsidR="004515E1">
        <w:rPr>
          <w:rFonts w:ascii="Times New Roman" w:hAnsi="Times New Roman" w:cs="Times New Roman"/>
          <w:sz w:val="24"/>
          <w:szCs w:val="24"/>
        </w:rPr>
        <w:t xml:space="preserve"> and the isolated results related to job security </w:t>
      </w:r>
      <w:proofErr w:type="gramStart"/>
      <w:r w:rsidR="004515E1">
        <w:rPr>
          <w:rFonts w:ascii="Times New Roman" w:hAnsi="Times New Roman" w:cs="Times New Roman"/>
          <w:sz w:val="24"/>
          <w:szCs w:val="24"/>
        </w:rPr>
        <w:t>are a reflection of</w:t>
      </w:r>
      <w:proofErr w:type="gramEnd"/>
      <w:r w:rsidR="00D25A0D">
        <w:rPr>
          <w:rFonts w:ascii="Times New Roman" w:hAnsi="Times New Roman" w:cs="Times New Roman"/>
          <w:sz w:val="24"/>
          <w:szCs w:val="24"/>
        </w:rPr>
        <w:t xml:space="preserve"> the lack of public policy protections</w:t>
      </w:r>
      <w:r w:rsidR="00974F00">
        <w:rPr>
          <w:rFonts w:ascii="Times New Roman" w:hAnsi="Times New Roman" w:cs="Times New Roman"/>
          <w:sz w:val="24"/>
          <w:szCs w:val="24"/>
        </w:rPr>
        <w:t xml:space="preserve"> for LGB teachers in the state of Oklahoma</w:t>
      </w:r>
      <w:r w:rsidR="00D25A0D">
        <w:rPr>
          <w:rFonts w:ascii="Times New Roman" w:hAnsi="Times New Roman" w:cs="Times New Roman"/>
          <w:sz w:val="24"/>
          <w:szCs w:val="24"/>
        </w:rPr>
        <w:t xml:space="preserve">. </w:t>
      </w:r>
    </w:p>
    <w:p w14:paraId="69281BEF" w14:textId="42C48EA5" w:rsidR="00B47EE8" w:rsidRPr="00B47EE8" w:rsidRDefault="00601C8A" w:rsidP="00B47EE8">
      <w:pPr>
        <w:spacing w:line="480" w:lineRule="auto"/>
        <w:rPr>
          <w:rFonts w:ascii="Times New Roman" w:hAnsi="Times New Roman" w:cs="Times New Roman"/>
          <w:b/>
          <w:bCs/>
          <w:i/>
          <w:iCs/>
          <w:sz w:val="24"/>
          <w:szCs w:val="24"/>
        </w:rPr>
      </w:pPr>
      <w:r w:rsidRPr="00B47EE8">
        <w:rPr>
          <w:rFonts w:ascii="Times New Roman" w:hAnsi="Times New Roman" w:cs="Times New Roman"/>
          <w:b/>
          <w:bCs/>
          <w:i/>
          <w:iCs/>
          <w:sz w:val="24"/>
          <w:szCs w:val="24"/>
        </w:rPr>
        <w:t xml:space="preserve">The LGB Teacher </w:t>
      </w:r>
      <w:r w:rsidR="008D61D3" w:rsidRPr="00B47EE8">
        <w:rPr>
          <w:rFonts w:ascii="Times New Roman" w:hAnsi="Times New Roman" w:cs="Times New Roman"/>
          <w:b/>
          <w:bCs/>
          <w:i/>
          <w:iCs/>
          <w:sz w:val="24"/>
          <w:szCs w:val="24"/>
        </w:rPr>
        <w:t>and</w:t>
      </w:r>
      <w:r w:rsidRPr="00B47EE8">
        <w:rPr>
          <w:rFonts w:ascii="Times New Roman" w:hAnsi="Times New Roman" w:cs="Times New Roman"/>
          <w:b/>
          <w:bCs/>
          <w:i/>
          <w:iCs/>
          <w:sz w:val="24"/>
          <w:szCs w:val="24"/>
        </w:rPr>
        <w:t xml:space="preserve"> Physical Safety</w:t>
      </w:r>
      <w:r w:rsidR="00845CB0" w:rsidRPr="00B47EE8">
        <w:rPr>
          <w:rFonts w:ascii="Times New Roman" w:hAnsi="Times New Roman" w:cs="Times New Roman"/>
          <w:b/>
          <w:bCs/>
          <w:i/>
          <w:iCs/>
          <w:sz w:val="24"/>
          <w:szCs w:val="24"/>
        </w:rPr>
        <w:t xml:space="preserve"> </w:t>
      </w:r>
    </w:p>
    <w:p w14:paraId="5F291FE1" w14:textId="234C687A" w:rsidR="00605544" w:rsidRDefault="00601C8A" w:rsidP="0060554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previously noted, </w:t>
      </w:r>
      <w:r w:rsidR="006E75AE">
        <w:rPr>
          <w:rFonts w:ascii="Times New Roman" w:hAnsi="Times New Roman" w:cs="Times New Roman"/>
          <w:sz w:val="24"/>
          <w:szCs w:val="24"/>
        </w:rPr>
        <w:t>most</w:t>
      </w:r>
      <w:r>
        <w:rPr>
          <w:rFonts w:ascii="Times New Roman" w:hAnsi="Times New Roman" w:cs="Times New Roman"/>
          <w:sz w:val="24"/>
          <w:szCs w:val="24"/>
        </w:rPr>
        <w:t xml:space="preserve"> of the survey respondents </w:t>
      </w:r>
      <w:r w:rsidR="00A83049">
        <w:rPr>
          <w:rFonts w:ascii="Times New Roman" w:hAnsi="Times New Roman" w:cs="Times New Roman"/>
          <w:sz w:val="24"/>
          <w:szCs w:val="24"/>
        </w:rPr>
        <w:t xml:space="preserve">who </w:t>
      </w:r>
      <w:r>
        <w:rPr>
          <w:rFonts w:ascii="Times New Roman" w:hAnsi="Times New Roman" w:cs="Times New Roman"/>
          <w:sz w:val="24"/>
          <w:szCs w:val="24"/>
        </w:rPr>
        <w:t>i</w:t>
      </w:r>
      <w:r w:rsidR="001D6F9B">
        <w:rPr>
          <w:rFonts w:ascii="Times New Roman" w:hAnsi="Times New Roman" w:cs="Times New Roman"/>
          <w:sz w:val="24"/>
          <w:szCs w:val="24"/>
        </w:rPr>
        <w:t xml:space="preserve">dentified as LGB in this </w:t>
      </w:r>
      <w:r w:rsidR="0061210E">
        <w:rPr>
          <w:rFonts w:ascii="Times New Roman" w:hAnsi="Times New Roman" w:cs="Times New Roman"/>
          <w:sz w:val="24"/>
          <w:szCs w:val="24"/>
        </w:rPr>
        <w:t xml:space="preserve">study had </w:t>
      </w:r>
      <w:r w:rsidR="001D6F9B">
        <w:rPr>
          <w:rFonts w:ascii="Times New Roman" w:hAnsi="Times New Roman" w:cs="Times New Roman"/>
          <w:sz w:val="24"/>
          <w:szCs w:val="24"/>
        </w:rPr>
        <w:t xml:space="preserve">not disclosed their sexual orientation status </w:t>
      </w:r>
      <w:r w:rsidR="003B7A09">
        <w:rPr>
          <w:rFonts w:ascii="Times New Roman" w:hAnsi="Times New Roman" w:cs="Times New Roman"/>
          <w:sz w:val="24"/>
          <w:szCs w:val="24"/>
        </w:rPr>
        <w:t>to</w:t>
      </w:r>
      <w:r w:rsidR="001D6F9B">
        <w:rPr>
          <w:rFonts w:ascii="Times New Roman" w:hAnsi="Times New Roman" w:cs="Times New Roman"/>
          <w:sz w:val="24"/>
          <w:szCs w:val="24"/>
        </w:rPr>
        <w:t xml:space="preserve"> their</w:t>
      </w:r>
      <w:r>
        <w:rPr>
          <w:rFonts w:ascii="Times New Roman" w:hAnsi="Times New Roman" w:cs="Times New Roman"/>
          <w:sz w:val="24"/>
          <w:szCs w:val="24"/>
        </w:rPr>
        <w:t xml:space="preserve"> education communit</w:t>
      </w:r>
      <w:r w:rsidR="001D6F9B">
        <w:rPr>
          <w:rFonts w:ascii="Times New Roman" w:hAnsi="Times New Roman" w:cs="Times New Roman"/>
          <w:sz w:val="24"/>
          <w:szCs w:val="24"/>
        </w:rPr>
        <w:t>y</w:t>
      </w:r>
      <w:r>
        <w:rPr>
          <w:rFonts w:ascii="Times New Roman" w:hAnsi="Times New Roman" w:cs="Times New Roman"/>
          <w:sz w:val="24"/>
          <w:szCs w:val="24"/>
        </w:rPr>
        <w:t xml:space="preserve">. </w:t>
      </w:r>
      <w:r w:rsidR="00C340E3">
        <w:rPr>
          <w:rFonts w:ascii="Times New Roman" w:hAnsi="Times New Roman" w:cs="Times New Roman"/>
          <w:sz w:val="24"/>
          <w:szCs w:val="24"/>
        </w:rPr>
        <w:t xml:space="preserve">However, </w:t>
      </w:r>
      <w:r w:rsidR="0061210E">
        <w:rPr>
          <w:rFonts w:ascii="Times New Roman" w:hAnsi="Times New Roman" w:cs="Times New Roman"/>
          <w:sz w:val="24"/>
          <w:szCs w:val="24"/>
        </w:rPr>
        <w:t xml:space="preserve">it is important to take </w:t>
      </w:r>
      <w:r w:rsidR="00CF1779">
        <w:rPr>
          <w:rFonts w:ascii="Times New Roman" w:hAnsi="Times New Roman" w:cs="Times New Roman"/>
          <w:sz w:val="24"/>
          <w:szCs w:val="24"/>
        </w:rPr>
        <w:t>a step back and consider</w:t>
      </w:r>
      <w:r w:rsidR="00C340E3">
        <w:rPr>
          <w:rFonts w:ascii="Times New Roman" w:hAnsi="Times New Roman" w:cs="Times New Roman"/>
          <w:sz w:val="24"/>
          <w:szCs w:val="24"/>
        </w:rPr>
        <w:t xml:space="preserve"> how </w:t>
      </w:r>
      <w:r w:rsidR="00C6658B">
        <w:rPr>
          <w:rFonts w:ascii="Times New Roman" w:hAnsi="Times New Roman" w:cs="Times New Roman"/>
          <w:sz w:val="24"/>
          <w:szCs w:val="24"/>
        </w:rPr>
        <w:t xml:space="preserve">a </w:t>
      </w:r>
      <w:r w:rsidR="0061210E">
        <w:rPr>
          <w:rFonts w:ascii="Times New Roman" w:hAnsi="Times New Roman" w:cs="Times New Roman"/>
          <w:sz w:val="24"/>
          <w:szCs w:val="24"/>
        </w:rPr>
        <w:t xml:space="preserve">teacher’s </w:t>
      </w:r>
      <w:r w:rsidR="00C6658B">
        <w:rPr>
          <w:rFonts w:ascii="Times New Roman" w:hAnsi="Times New Roman" w:cs="Times New Roman"/>
          <w:sz w:val="24"/>
          <w:szCs w:val="24"/>
        </w:rPr>
        <w:t>identi</w:t>
      </w:r>
      <w:r w:rsidR="001D6F9B">
        <w:rPr>
          <w:rFonts w:ascii="Times New Roman" w:hAnsi="Times New Roman" w:cs="Times New Roman"/>
          <w:sz w:val="24"/>
          <w:szCs w:val="24"/>
        </w:rPr>
        <w:t>t</w:t>
      </w:r>
      <w:r w:rsidR="00C6658B">
        <w:rPr>
          <w:rFonts w:ascii="Times New Roman" w:hAnsi="Times New Roman" w:cs="Times New Roman"/>
          <w:sz w:val="24"/>
          <w:szCs w:val="24"/>
        </w:rPr>
        <w:t>y</w:t>
      </w:r>
      <w:r w:rsidR="00C340E3">
        <w:rPr>
          <w:rFonts w:ascii="Times New Roman" w:hAnsi="Times New Roman" w:cs="Times New Roman"/>
          <w:sz w:val="24"/>
          <w:szCs w:val="24"/>
        </w:rPr>
        <w:t xml:space="preserve"> is formed. First,</w:t>
      </w:r>
      <w:r w:rsidR="00C31D8B">
        <w:rPr>
          <w:rFonts w:ascii="Times New Roman" w:hAnsi="Times New Roman" w:cs="Times New Roman"/>
          <w:sz w:val="24"/>
          <w:szCs w:val="24"/>
        </w:rPr>
        <w:t xml:space="preserve"> one</w:t>
      </w:r>
      <w:r w:rsidR="0061210E">
        <w:rPr>
          <w:rFonts w:ascii="Times New Roman" w:hAnsi="Times New Roman" w:cs="Times New Roman"/>
          <w:sz w:val="24"/>
          <w:szCs w:val="24"/>
        </w:rPr>
        <w:t>’</w:t>
      </w:r>
      <w:r w:rsidR="00C31D8B">
        <w:rPr>
          <w:rFonts w:ascii="Times New Roman" w:hAnsi="Times New Roman" w:cs="Times New Roman"/>
          <w:sz w:val="24"/>
          <w:szCs w:val="24"/>
        </w:rPr>
        <w:t>s identity</w:t>
      </w:r>
      <w:r w:rsidR="00C6658B">
        <w:rPr>
          <w:rFonts w:ascii="Times New Roman" w:hAnsi="Times New Roman" w:cs="Times New Roman"/>
          <w:sz w:val="24"/>
          <w:szCs w:val="24"/>
        </w:rPr>
        <w:t xml:space="preserve"> is likely influenced by </w:t>
      </w:r>
      <w:r w:rsidR="004A4D82">
        <w:rPr>
          <w:rFonts w:ascii="Times New Roman" w:hAnsi="Times New Roman" w:cs="Times New Roman"/>
          <w:sz w:val="24"/>
          <w:szCs w:val="24"/>
        </w:rPr>
        <w:t xml:space="preserve">broader constructs of identity: age, race, religion, </w:t>
      </w:r>
      <w:r w:rsidR="00C340E3">
        <w:rPr>
          <w:rFonts w:ascii="Times New Roman" w:hAnsi="Times New Roman" w:cs="Times New Roman"/>
          <w:sz w:val="24"/>
          <w:szCs w:val="24"/>
        </w:rPr>
        <w:t xml:space="preserve">and </w:t>
      </w:r>
      <w:r w:rsidR="004A4D82">
        <w:rPr>
          <w:rFonts w:ascii="Times New Roman" w:hAnsi="Times New Roman" w:cs="Times New Roman"/>
          <w:sz w:val="24"/>
          <w:szCs w:val="24"/>
        </w:rPr>
        <w:t>cultural upbringing (</w:t>
      </w:r>
      <w:proofErr w:type="spellStart"/>
      <w:r w:rsidR="001D6F9B">
        <w:rPr>
          <w:rFonts w:ascii="Times New Roman" w:hAnsi="Times New Roman" w:cs="Times New Roman"/>
          <w:sz w:val="24"/>
          <w:szCs w:val="24"/>
        </w:rPr>
        <w:t>Abes</w:t>
      </w:r>
      <w:proofErr w:type="spellEnd"/>
      <w:r w:rsidR="001D6F9B">
        <w:rPr>
          <w:rFonts w:ascii="Times New Roman" w:hAnsi="Times New Roman" w:cs="Times New Roman"/>
          <w:sz w:val="24"/>
          <w:szCs w:val="24"/>
        </w:rPr>
        <w:t>, 20</w:t>
      </w:r>
      <w:r w:rsidR="00740514">
        <w:rPr>
          <w:rFonts w:ascii="Times New Roman" w:hAnsi="Times New Roman" w:cs="Times New Roman"/>
          <w:sz w:val="24"/>
          <w:szCs w:val="24"/>
        </w:rPr>
        <w:t>1</w:t>
      </w:r>
      <w:r w:rsidR="001D6F9B">
        <w:rPr>
          <w:rFonts w:ascii="Times New Roman" w:hAnsi="Times New Roman" w:cs="Times New Roman"/>
          <w:sz w:val="24"/>
          <w:szCs w:val="24"/>
        </w:rPr>
        <w:t>2; Mohr &amp; Kendra, 20</w:t>
      </w:r>
      <w:r w:rsidR="00740514">
        <w:rPr>
          <w:rFonts w:ascii="Times New Roman" w:hAnsi="Times New Roman" w:cs="Times New Roman"/>
          <w:sz w:val="24"/>
          <w:szCs w:val="24"/>
        </w:rPr>
        <w:t>1</w:t>
      </w:r>
      <w:r w:rsidR="00261FD6">
        <w:rPr>
          <w:rFonts w:ascii="Times New Roman" w:hAnsi="Times New Roman" w:cs="Times New Roman"/>
          <w:sz w:val="24"/>
          <w:szCs w:val="24"/>
        </w:rPr>
        <w:t>1</w:t>
      </w:r>
      <w:r w:rsidR="001D6F9B">
        <w:rPr>
          <w:rFonts w:ascii="Times New Roman" w:hAnsi="Times New Roman" w:cs="Times New Roman"/>
          <w:sz w:val="24"/>
          <w:szCs w:val="24"/>
        </w:rPr>
        <w:t>)</w:t>
      </w:r>
      <w:r w:rsidR="006B1722">
        <w:rPr>
          <w:rFonts w:ascii="Times New Roman" w:hAnsi="Times New Roman" w:cs="Times New Roman"/>
          <w:sz w:val="24"/>
          <w:szCs w:val="24"/>
        </w:rPr>
        <w:t xml:space="preserve">. Second, </w:t>
      </w:r>
      <w:r w:rsidR="0061210E">
        <w:rPr>
          <w:rFonts w:ascii="Times New Roman" w:hAnsi="Times New Roman" w:cs="Times New Roman"/>
          <w:sz w:val="24"/>
          <w:szCs w:val="24"/>
        </w:rPr>
        <w:t xml:space="preserve">one’s </w:t>
      </w:r>
      <w:r w:rsidR="006B1722">
        <w:rPr>
          <w:rFonts w:ascii="Times New Roman" w:hAnsi="Times New Roman" w:cs="Times New Roman"/>
          <w:sz w:val="24"/>
          <w:szCs w:val="24"/>
        </w:rPr>
        <w:t>sexual orientation is often</w:t>
      </w:r>
      <w:r w:rsidR="00C31D8B">
        <w:rPr>
          <w:rFonts w:ascii="Times New Roman" w:hAnsi="Times New Roman" w:cs="Times New Roman"/>
          <w:sz w:val="24"/>
          <w:szCs w:val="24"/>
        </w:rPr>
        <w:t xml:space="preserve"> </w:t>
      </w:r>
      <w:r w:rsidR="00740514">
        <w:rPr>
          <w:rFonts w:ascii="Times New Roman" w:hAnsi="Times New Roman" w:cs="Times New Roman"/>
          <w:sz w:val="24"/>
          <w:szCs w:val="24"/>
        </w:rPr>
        <w:t>“</w:t>
      </w:r>
      <w:r w:rsidR="00C31D8B">
        <w:rPr>
          <w:rFonts w:ascii="Times New Roman" w:hAnsi="Times New Roman" w:cs="Times New Roman"/>
          <w:sz w:val="24"/>
          <w:szCs w:val="24"/>
        </w:rPr>
        <w:t>invisible</w:t>
      </w:r>
      <w:r w:rsidR="00740514">
        <w:rPr>
          <w:rFonts w:ascii="Times New Roman" w:hAnsi="Times New Roman" w:cs="Times New Roman"/>
          <w:sz w:val="24"/>
          <w:szCs w:val="24"/>
        </w:rPr>
        <w:t>”</w:t>
      </w:r>
      <w:r w:rsidR="00C31D8B">
        <w:rPr>
          <w:rFonts w:ascii="Times New Roman" w:hAnsi="Times New Roman" w:cs="Times New Roman"/>
          <w:sz w:val="24"/>
          <w:szCs w:val="24"/>
        </w:rPr>
        <w:t xml:space="preserve"> (Nielsen</w:t>
      </w:r>
      <w:r w:rsidR="0061210E">
        <w:rPr>
          <w:rFonts w:ascii="Times New Roman" w:hAnsi="Times New Roman" w:cs="Times New Roman"/>
          <w:sz w:val="24"/>
          <w:szCs w:val="24"/>
        </w:rPr>
        <w:t xml:space="preserve"> </w:t>
      </w:r>
      <w:r w:rsidR="00C31D8B">
        <w:rPr>
          <w:rFonts w:ascii="Times New Roman" w:hAnsi="Times New Roman" w:cs="Times New Roman"/>
          <w:sz w:val="24"/>
          <w:szCs w:val="24"/>
        </w:rPr>
        <w:t>&amp; Alderson, 20</w:t>
      </w:r>
      <w:r w:rsidR="00740514">
        <w:rPr>
          <w:rFonts w:ascii="Times New Roman" w:hAnsi="Times New Roman" w:cs="Times New Roman"/>
          <w:sz w:val="24"/>
          <w:szCs w:val="24"/>
        </w:rPr>
        <w:t>1</w:t>
      </w:r>
      <w:r w:rsidR="00C31D8B">
        <w:rPr>
          <w:rFonts w:ascii="Times New Roman" w:hAnsi="Times New Roman" w:cs="Times New Roman"/>
          <w:sz w:val="24"/>
          <w:szCs w:val="24"/>
        </w:rPr>
        <w:t xml:space="preserve">4, p. </w:t>
      </w:r>
      <w:r w:rsidR="00740514">
        <w:rPr>
          <w:rFonts w:ascii="Times New Roman" w:hAnsi="Times New Roman" w:cs="Times New Roman"/>
          <w:sz w:val="24"/>
          <w:szCs w:val="24"/>
        </w:rPr>
        <w:t>1</w:t>
      </w:r>
      <w:r w:rsidR="00C31D8B">
        <w:rPr>
          <w:rFonts w:ascii="Times New Roman" w:hAnsi="Times New Roman" w:cs="Times New Roman"/>
          <w:sz w:val="24"/>
          <w:szCs w:val="24"/>
        </w:rPr>
        <w:t xml:space="preserve">086). </w:t>
      </w:r>
      <w:r w:rsidR="00B96BF4">
        <w:rPr>
          <w:rFonts w:ascii="Times New Roman" w:hAnsi="Times New Roman" w:cs="Times New Roman"/>
          <w:sz w:val="24"/>
          <w:szCs w:val="24"/>
        </w:rPr>
        <w:t xml:space="preserve">Third, a </w:t>
      </w:r>
      <w:r w:rsidR="0061210E">
        <w:rPr>
          <w:rFonts w:ascii="Times New Roman" w:hAnsi="Times New Roman" w:cs="Times New Roman"/>
          <w:sz w:val="24"/>
          <w:szCs w:val="24"/>
        </w:rPr>
        <w:t xml:space="preserve">teacher’s </w:t>
      </w:r>
      <w:r w:rsidR="00B96BF4">
        <w:rPr>
          <w:rFonts w:ascii="Times New Roman" w:hAnsi="Times New Roman" w:cs="Times New Roman"/>
          <w:sz w:val="24"/>
          <w:szCs w:val="24"/>
        </w:rPr>
        <w:t>identity is a professional construct influenced by the experiences and processes involved in becoming a teacher (</w:t>
      </w:r>
      <w:r w:rsidR="00DE10BE">
        <w:rPr>
          <w:rFonts w:ascii="Times New Roman" w:hAnsi="Times New Roman" w:cs="Times New Roman"/>
          <w:sz w:val="24"/>
          <w:szCs w:val="24"/>
        </w:rPr>
        <w:t>Meijer</w:t>
      </w:r>
      <w:r w:rsidR="00822E57">
        <w:rPr>
          <w:rFonts w:ascii="Times New Roman" w:hAnsi="Times New Roman" w:cs="Times New Roman"/>
          <w:sz w:val="24"/>
          <w:szCs w:val="24"/>
        </w:rPr>
        <w:t xml:space="preserve"> et al.,</w:t>
      </w:r>
      <w:r w:rsidR="00DE10BE">
        <w:rPr>
          <w:rFonts w:ascii="Times New Roman" w:hAnsi="Times New Roman" w:cs="Times New Roman"/>
          <w:sz w:val="24"/>
          <w:szCs w:val="24"/>
        </w:rPr>
        <w:t xml:space="preserve"> 20</w:t>
      </w:r>
      <w:r w:rsidR="00740514">
        <w:rPr>
          <w:rFonts w:ascii="Times New Roman" w:hAnsi="Times New Roman" w:cs="Times New Roman"/>
          <w:sz w:val="24"/>
          <w:szCs w:val="24"/>
        </w:rPr>
        <w:t>1</w:t>
      </w:r>
      <w:r w:rsidR="00DE10BE">
        <w:rPr>
          <w:rFonts w:ascii="Times New Roman" w:hAnsi="Times New Roman" w:cs="Times New Roman"/>
          <w:sz w:val="24"/>
          <w:szCs w:val="24"/>
        </w:rPr>
        <w:t xml:space="preserve">4). </w:t>
      </w:r>
      <w:r w:rsidR="00D6526C">
        <w:rPr>
          <w:rFonts w:ascii="Times New Roman" w:hAnsi="Times New Roman" w:cs="Times New Roman"/>
          <w:sz w:val="24"/>
          <w:szCs w:val="24"/>
        </w:rPr>
        <w:t>Cooper (20</w:t>
      </w:r>
      <w:r w:rsidR="00740514">
        <w:rPr>
          <w:rFonts w:ascii="Times New Roman" w:hAnsi="Times New Roman" w:cs="Times New Roman"/>
          <w:sz w:val="24"/>
          <w:szCs w:val="24"/>
        </w:rPr>
        <w:t>1</w:t>
      </w:r>
      <w:r w:rsidR="00D6526C">
        <w:rPr>
          <w:rFonts w:ascii="Times New Roman" w:hAnsi="Times New Roman" w:cs="Times New Roman"/>
          <w:sz w:val="24"/>
          <w:szCs w:val="24"/>
        </w:rPr>
        <w:t xml:space="preserve">9) suggested that some </w:t>
      </w:r>
      <w:r w:rsidR="006F2DBE">
        <w:rPr>
          <w:rFonts w:ascii="Times New Roman" w:hAnsi="Times New Roman" w:cs="Times New Roman"/>
          <w:sz w:val="24"/>
          <w:szCs w:val="24"/>
        </w:rPr>
        <w:t>argue</w:t>
      </w:r>
      <w:r w:rsidR="00D6526C">
        <w:rPr>
          <w:rFonts w:ascii="Times New Roman" w:hAnsi="Times New Roman" w:cs="Times New Roman"/>
          <w:sz w:val="24"/>
          <w:szCs w:val="24"/>
        </w:rPr>
        <w:t xml:space="preserve"> that sexuality and </w:t>
      </w:r>
      <w:r w:rsidR="00CF1779">
        <w:rPr>
          <w:rFonts w:ascii="Times New Roman" w:hAnsi="Times New Roman" w:cs="Times New Roman"/>
          <w:sz w:val="24"/>
          <w:szCs w:val="24"/>
        </w:rPr>
        <w:t>being an educator</w:t>
      </w:r>
      <w:r w:rsidR="00D6526C">
        <w:rPr>
          <w:rFonts w:ascii="Times New Roman" w:hAnsi="Times New Roman" w:cs="Times New Roman"/>
          <w:sz w:val="24"/>
          <w:szCs w:val="24"/>
        </w:rPr>
        <w:t xml:space="preserve"> </w:t>
      </w:r>
      <w:r w:rsidR="0061210E">
        <w:rPr>
          <w:rFonts w:ascii="Times New Roman" w:hAnsi="Times New Roman" w:cs="Times New Roman"/>
          <w:sz w:val="24"/>
          <w:szCs w:val="24"/>
        </w:rPr>
        <w:t>are not</w:t>
      </w:r>
      <w:r w:rsidR="00D6526C">
        <w:rPr>
          <w:rFonts w:ascii="Times New Roman" w:hAnsi="Times New Roman" w:cs="Times New Roman"/>
          <w:sz w:val="24"/>
          <w:szCs w:val="24"/>
        </w:rPr>
        <w:t xml:space="preserve"> </w:t>
      </w:r>
      <w:r w:rsidR="0061210E">
        <w:rPr>
          <w:rFonts w:ascii="Times New Roman" w:hAnsi="Times New Roman" w:cs="Times New Roman"/>
          <w:sz w:val="24"/>
          <w:szCs w:val="24"/>
        </w:rPr>
        <w:t>related</w:t>
      </w:r>
      <w:r w:rsidR="001058A3">
        <w:rPr>
          <w:rFonts w:ascii="Times New Roman" w:hAnsi="Times New Roman" w:cs="Times New Roman"/>
          <w:sz w:val="24"/>
          <w:szCs w:val="24"/>
        </w:rPr>
        <w:t xml:space="preserve">. </w:t>
      </w:r>
      <w:r w:rsidR="00EB2155">
        <w:rPr>
          <w:rFonts w:ascii="Times New Roman" w:hAnsi="Times New Roman" w:cs="Times New Roman"/>
          <w:sz w:val="24"/>
          <w:szCs w:val="24"/>
        </w:rPr>
        <w:t>However, t</w:t>
      </w:r>
      <w:r w:rsidR="002314D2">
        <w:rPr>
          <w:rFonts w:ascii="Times New Roman" w:hAnsi="Times New Roman" w:cs="Times New Roman"/>
          <w:sz w:val="24"/>
          <w:szCs w:val="24"/>
        </w:rPr>
        <w:t xml:space="preserve">here is </w:t>
      </w:r>
      <w:r w:rsidR="00FB62D9">
        <w:rPr>
          <w:rFonts w:ascii="Times New Roman" w:hAnsi="Times New Roman" w:cs="Times New Roman"/>
          <w:sz w:val="24"/>
          <w:szCs w:val="24"/>
        </w:rPr>
        <w:t xml:space="preserve">reason to explore the relationship when </w:t>
      </w:r>
      <w:r w:rsidR="004334A3">
        <w:rPr>
          <w:rFonts w:ascii="Times New Roman" w:hAnsi="Times New Roman" w:cs="Times New Roman"/>
          <w:sz w:val="24"/>
          <w:szCs w:val="24"/>
        </w:rPr>
        <w:t>consider</w:t>
      </w:r>
      <w:r w:rsidR="00475F1D">
        <w:rPr>
          <w:rFonts w:ascii="Times New Roman" w:hAnsi="Times New Roman" w:cs="Times New Roman"/>
          <w:sz w:val="24"/>
          <w:szCs w:val="24"/>
        </w:rPr>
        <w:t>ing</w:t>
      </w:r>
      <w:r w:rsidR="004334A3">
        <w:rPr>
          <w:rFonts w:ascii="Times New Roman" w:hAnsi="Times New Roman" w:cs="Times New Roman"/>
          <w:sz w:val="24"/>
          <w:szCs w:val="24"/>
        </w:rPr>
        <w:t xml:space="preserve"> the</w:t>
      </w:r>
      <w:r w:rsidR="002314D2">
        <w:rPr>
          <w:rFonts w:ascii="Times New Roman" w:hAnsi="Times New Roman" w:cs="Times New Roman"/>
          <w:sz w:val="24"/>
          <w:szCs w:val="24"/>
        </w:rPr>
        <w:t xml:space="preserve"> heteronormative</w:t>
      </w:r>
      <w:r w:rsidR="004334A3">
        <w:rPr>
          <w:rFonts w:ascii="Times New Roman" w:hAnsi="Times New Roman" w:cs="Times New Roman"/>
          <w:sz w:val="24"/>
          <w:szCs w:val="24"/>
        </w:rPr>
        <w:t xml:space="preserve"> environment</w:t>
      </w:r>
      <w:r w:rsidR="002314D2">
        <w:rPr>
          <w:rFonts w:ascii="Times New Roman" w:hAnsi="Times New Roman" w:cs="Times New Roman"/>
          <w:sz w:val="24"/>
          <w:szCs w:val="24"/>
        </w:rPr>
        <w:t xml:space="preserve"> of </w:t>
      </w:r>
      <w:r w:rsidR="00FB62D9">
        <w:rPr>
          <w:rFonts w:ascii="Times New Roman" w:hAnsi="Times New Roman" w:cs="Times New Roman"/>
          <w:sz w:val="24"/>
          <w:szCs w:val="24"/>
        </w:rPr>
        <w:t>education</w:t>
      </w:r>
      <w:r w:rsidR="0061210E">
        <w:rPr>
          <w:rFonts w:ascii="Times New Roman" w:hAnsi="Times New Roman" w:cs="Times New Roman"/>
          <w:sz w:val="24"/>
          <w:szCs w:val="24"/>
        </w:rPr>
        <w:t xml:space="preserve">: </w:t>
      </w:r>
      <w:r w:rsidR="00FB62D9">
        <w:rPr>
          <w:rFonts w:ascii="Times New Roman" w:hAnsi="Times New Roman" w:cs="Times New Roman"/>
          <w:sz w:val="24"/>
          <w:szCs w:val="24"/>
        </w:rPr>
        <w:t>educators are known to</w:t>
      </w:r>
      <w:r w:rsidR="002314D2">
        <w:rPr>
          <w:rFonts w:ascii="Times New Roman" w:hAnsi="Times New Roman" w:cs="Times New Roman"/>
          <w:sz w:val="24"/>
          <w:szCs w:val="24"/>
        </w:rPr>
        <w:t xml:space="preserve"> </w:t>
      </w:r>
      <w:r w:rsidR="00906C82">
        <w:rPr>
          <w:rFonts w:ascii="Times New Roman" w:hAnsi="Times New Roman" w:cs="Times New Roman"/>
          <w:sz w:val="24"/>
          <w:szCs w:val="24"/>
        </w:rPr>
        <w:t xml:space="preserve">celebrate heteronormative norms like </w:t>
      </w:r>
      <w:r w:rsidR="00184935">
        <w:rPr>
          <w:rFonts w:ascii="Times New Roman" w:hAnsi="Times New Roman" w:cs="Times New Roman"/>
          <w:sz w:val="24"/>
          <w:szCs w:val="24"/>
        </w:rPr>
        <w:t>marriages and baby showers</w:t>
      </w:r>
      <w:r w:rsidR="00EB2155">
        <w:rPr>
          <w:rFonts w:ascii="Times New Roman" w:hAnsi="Times New Roman" w:cs="Times New Roman"/>
          <w:sz w:val="24"/>
          <w:szCs w:val="24"/>
        </w:rPr>
        <w:t xml:space="preserve">. </w:t>
      </w:r>
      <w:r w:rsidR="0061210E">
        <w:rPr>
          <w:rFonts w:ascii="Times New Roman" w:hAnsi="Times New Roman" w:cs="Times New Roman"/>
          <w:sz w:val="24"/>
          <w:szCs w:val="24"/>
        </w:rPr>
        <w:t>I</w:t>
      </w:r>
      <w:r w:rsidR="00EB2155">
        <w:rPr>
          <w:rFonts w:ascii="Times New Roman" w:hAnsi="Times New Roman" w:cs="Times New Roman"/>
          <w:sz w:val="24"/>
          <w:szCs w:val="24"/>
        </w:rPr>
        <w:t xml:space="preserve">t </w:t>
      </w:r>
      <w:r w:rsidR="0061210E">
        <w:rPr>
          <w:rFonts w:ascii="Times New Roman" w:hAnsi="Times New Roman" w:cs="Times New Roman"/>
          <w:sz w:val="24"/>
          <w:szCs w:val="24"/>
        </w:rPr>
        <w:t>was also</w:t>
      </w:r>
      <w:r w:rsidR="00EB2155">
        <w:rPr>
          <w:rFonts w:ascii="Times New Roman" w:hAnsi="Times New Roman" w:cs="Times New Roman"/>
          <w:sz w:val="24"/>
          <w:szCs w:val="24"/>
        </w:rPr>
        <w:t xml:space="preserve"> noted in the research that there is a </w:t>
      </w:r>
      <w:r w:rsidR="00697C81">
        <w:rPr>
          <w:rFonts w:ascii="Times New Roman" w:hAnsi="Times New Roman" w:cs="Times New Roman"/>
          <w:sz w:val="24"/>
          <w:szCs w:val="24"/>
        </w:rPr>
        <w:t>toll</w:t>
      </w:r>
      <w:r w:rsidR="0061210E">
        <w:rPr>
          <w:rFonts w:ascii="Times New Roman" w:hAnsi="Times New Roman" w:cs="Times New Roman"/>
          <w:sz w:val="24"/>
          <w:szCs w:val="24"/>
        </w:rPr>
        <w:t xml:space="preserve"> taken</w:t>
      </w:r>
      <w:r w:rsidR="00EB2155">
        <w:rPr>
          <w:rFonts w:ascii="Times New Roman" w:hAnsi="Times New Roman" w:cs="Times New Roman"/>
          <w:sz w:val="24"/>
          <w:szCs w:val="24"/>
        </w:rPr>
        <w:t xml:space="preserve"> on</w:t>
      </w:r>
      <w:r w:rsidR="00697C81">
        <w:rPr>
          <w:rFonts w:ascii="Times New Roman" w:hAnsi="Times New Roman" w:cs="Times New Roman"/>
          <w:sz w:val="24"/>
          <w:szCs w:val="24"/>
        </w:rPr>
        <w:t xml:space="preserve"> </w:t>
      </w:r>
      <w:r w:rsidR="00D77727">
        <w:rPr>
          <w:rFonts w:ascii="Times New Roman" w:hAnsi="Times New Roman" w:cs="Times New Roman"/>
          <w:sz w:val="24"/>
          <w:szCs w:val="24"/>
        </w:rPr>
        <w:t xml:space="preserve">LGB teachers by </w:t>
      </w:r>
      <w:r w:rsidR="0061210E">
        <w:rPr>
          <w:rFonts w:ascii="Times New Roman" w:hAnsi="Times New Roman" w:cs="Times New Roman"/>
          <w:sz w:val="24"/>
          <w:szCs w:val="24"/>
        </w:rPr>
        <w:t xml:space="preserve">their </w:t>
      </w:r>
      <w:r w:rsidR="00697C81">
        <w:rPr>
          <w:rFonts w:ascii="Times New Roman" w:hAnsi="Times New Roman" w:cs="Times New Roman"/>
          <w:sz w:val="24"/>
          <w:szCs w:val="24"/>
        </w:rPr>
        <w:t xml:space="preserve">not disclosing </w:t>
      </w:r>
      <w:r w:rsidR="00D77727">
        <w:rPr>
          <w:rFonts w:ascii="Times New Roman" w:hAnsi="Times New Roman" w:cs="Times New Roman"/>
          <w:sz w:val="24"/>
          <w:szCs w:val="24"/>
        </w:rPr>
        <w:t>any personal information</w:t>
      </w:r>
      <w:r w:rsidR="001A4B26">
        <w:rPr>
          <w:rFonts w:ascii="Times New Roman" w:hAnsi="Times New Roman" w:cs="Times New Roman"/>
          <w:sz w:val="24"/>
          <w:szCs w:val="24"/>
        </w:rPr>
        <w:t xml:space="preserve"> and the potential fear of job loss if they do disclose their identity</w:t>
      </w:r>
      <w:r w:rsidR="00D77727">
        <w:rPr>
          <w:rFonts w:ascii="Times New Roman" w:hAnsi="Times New Roman" w:cs="Times New Roman"/>
          <w:sz w:val="24"/>
          <w:szCs w:val="24"/>
        </w:rPr>
        <w:t xml:space="preserve"> </w:t>
      </w:r>
      <w:r w:rsidR="0061210E">
        <w:rPr>
          <w:rFonts w:ascii="Times New Roman" w:hAnsi="Times New Roman" w:cs="Times New Roman"/>
          <w:sz w:val="24"/>
          <w:szCs w:val="24"/>
        </w:rPr>
        <w:t>(</w:t>
      </w:r>
      <w:proofErr w:type="spellStart"/>
      <w:r w:rsidR="0061210E">
        <w:rPr>
          <w:rFonts w:ascii="Times New Roman" w:hAnsi="Times New Roman" w:cs="Times New Roman"/>
          <w:sz w:val="24"/>
          <w:szCs w:val="24"/>
        </w:rPr>
        <w:t>Gruberg</w:t>
      </w:r>
      <w:proofErr w:type="spellEnd"/>
      <w:r w:rsidR="0061210E">
        <w:rPr>
          <w:rFonts w:ascii="Times New Roman" w:hAnsi="Times New Roman" w:cs="Times New Roman"/>
          <w:sz w:val="24"/>
          <w:szCs w:val="24"/>
        </w:rPr>
        <w:t xml:space="preserve"> et al., 2020; </w:t>
      </w:r>
      <w:r w:rsidR="007D24E4">
        <w:rPr>
          <w:rFonts w:ascii="Times New Roman" w:hAnsi="Times New Roman" w:cs="Times New Roman"/>
          <w:sz w:val="24"/>
          <w:szCs w:val="24"/>
        </w:rPr>
        <w:t>Mallory &amp; Sears, 20</w:t>
      </w:r>
      <w:r w:rsidR="00740514">
        <w:rPr>
          <w:rFonts w:ascii="Times New Roman" w:hAnsi="Times New Roman" w:cs="Times New Roman"/>
          <w:sz w:val="24"/>
          <w:szCs w:val="24"/>
        </w:rPr>
        <w:t>1</w:t>
      </w:r>
      <w:r w:rsidR="007D24E4">
        <w:rPr>
          <w:rFonts w:ascii="Times New Roman" w:hAnsi="Times New Roman" w:cs="Times New Roman"/>
          <w:sz w:val="24"/>
          <w:szCs w:val="24"/>
        </w:rPr>
        <w:t>8; Wright, 20</w:t>
      </w:r>
      <w:r w:rsidR="00740514">
        <w:rPr>
          <w:rFonts w:ascii="Times New Roman" w:hAnsi="Times New Roman" w:cs="Times New Roman"/>
          <w:sz w:val="24"/>
          <w:szCs w:val="24"/>
        </w:rPr>
        <w:t>1</w:t>
      </w:r>
      <w:r w:rsidR="007D24E4">
        <w:rPr>
          <w:rFonts w:ascii="Times New Roman" w:hAnsi="Times New Roman" w:cs="Times New Roman"/>
          <w:sz w:val="24"/>
          <w:szCs w:val="24"/>
        </w:rPr>
        <w:t>0</w:t>
      </w:r>
      <w:r w:rsidR="00EB2155">
        <w:rPr>
          <w:rFonts w:ascii="Times New Roman" w:hAnsi="Times New Roman" w:cs="Times New Roman"/>
          <w:sz w:val="24"/>
          <w:szCs w:val="24"/>
        </w:rPr>
        <w:t xml:space="preserve">). </w:t>
      </w:r>
      <w:r w:rsidR="006165ED">
        <w:rPr>
          <w:rFonts w:ascii="Times New Roman" w:hAnsi="Times New Roman" w:cs="Times New Roman"/>
          <w:sz w:val="24"/>
          <w:szCs w:val="24"/>
        </w:rPr>
        <w:t>However, t</w:t>
      </w:r>
      <w:r w:rsidR="00605544">
        <w:rPr>
          <w:rFonts w:ascii="Times New Roman" w:hAnsi="Times New Roman" w:cs="Times New Roman"/>
          <w:sz w:val="24"/>
          <w:szCs w:val="24"/>
        </w:rPr>
        <w:t xml:space="preserve">his </w:t>
      </w:r>
      <w:r w:rsidR="0061210E">
        <w:rPr>
          <w:rFonts w:ascii="Times New Roman" w:hAnsi="Times New Roman" w:cs="Times New Roman"/>
          <w:sz w:val="24"/>
          <w:szCs w:val="24"/>
        </w:rPr>
        <w:t xml:space="preserve">study </w:t>
      </w:r>
      <w:r w:rsidR="00605544">
        <w:rPr>
          <w:rFonts w:ascii="Times New Roman" w:hAnsi="Times New Roman" w:cs="Times New Roman"/>
          <w:sz w:val="24"/>
          <w:szCs w:val="24"/>
        </w:rPr>
        <w:t xml:space="preserve">found </w:t>
      </w:r>
      <w:r w:rsidR="007B4E17">
        <w:rPr>
          <w:rFonts w:ascii="Times New Roman" w:hAnsi="Times New Roman" w:cs="Times New Roman"/>
          <w:sz w:val="24"/>
          <w:szCs w:val="24"/>
        </w:rPr>
        <w:t xml:space="preserve">when adding individual, district, and neighborhood controls, LGB </w:t>
      </w:r>
      <w:r w:rsidR="00D73066">
        <w:rPr>
          <w:rFonts w:ascii="Times New Roman" w:hAnsi="Times New Roman" w:cs="Times New Roman"/>
          <w:sz w:val="24"/>
          <w:szCs w:val="24"/>
        </w:rPr>
        <w:t>status was not a s</w:t>
      </w:r>
      <w:r w:rsidR="00E87029">
        <w:rPr>
          <w:rFonts w:ascii="Times New Roman" w:hAnsi="Times New Roman" w:cs="Times New Roman"/>
          <w:sz w:val="24"/>
          <w:szCs w:val="24"/>
        </w:rPr>
        <w:t>tatistically significant factor in perceptions of physical safety</w:t>
      </w:r>
      <w:r w:rsidR="007B4E17">
        <w:rPr>
          <w:rFonts w:ascii="Times New Roman" w:hAnsi="Times New Roman" w:cs="Times New Roman"/>
          <w:sz w:val="24"/>
          <w:szCs w:val="24"/>
        </w:rPr>
        <w:t>.</w:t>
      </w:r>
      <w:r w:rsidR="006165ED">
        <w:rPr>
          <w:rFonts w:ascii="Times New Roman" w:hAnsi="Times New Roman" w:cs="Times New Roman"/>
          <w:sz w:val="24"/>
          <w:szCs w:val="24"/>
        </w:rPr>
        <w:t xml:space="preserve"> This research defined perception</w:t>
      </w:r>
      <w:r w:rsidR="005206C4">
        <w:rPr>
          <w:rFonts w:ascii="Times New Roman" w:hAnsi="Times New Roman" w:cs="Times New Roman"/>
          <w:sz w:val="24"/>
          <w:szCs w:val="24"/>
        </w:rPr>
        <w:t>s</w:t>
      </w:r>
      <w:r w:rsidR="006165ED">
        <w:rPr>
          <w:rFonts w:ascii="Times New Roman" w:hAnsi="Times New Roman" w:cs="Times New Roman"/>
          <w:sz w:val="24"/>
          <w:szCs w:val="24"/>
        </w:rPr>
        <w:t xml:space="preserve"> of physical safety through an organizational co</w:t>
      </w:r>
      <w:r w:rsidR="003F64AF">
        <w:rPr>
          <w:rFonts w:ascii="Times New Roman" w:hAnsi="Times New Roman" w:cs="Times New Roman"/>
          <w:sz w:val="24"/>
          <w:szCs w:val="24"/>
        </w:rPr>
        <w:t>ntext</w:t>
      </w:r>
      <w:r w:rsidR="005206C4">
        <w:rPr>
          <w:rFonts w:ascii="Times New Roman" w:hAnsi="Times New Roman" w:cs="Times New Roman"/>
          <w:sz w:val="24"/>
          <w:szCs w:val="24"/>
        </w:rPr>
        <w:t xml:space="preserve">, </w:t>
      </w:r>
      <w:proofErr w:type="gramStart"/>
      <w:r w:rsidR="005206C4">
        <w:rPr>
          <w:rFonts w:ascii="Times New Roman" w:hAnsi="Times New Roman" w:cs="Times New Roman"/>
          <w:sz w:val="24"/>
          <w:szCs w:val="24"/>
        </w:rPr>
        <w:t>i.e.</w:t>
      </w:r>
      <w:proofErr w:type="gramEnd"/>
      <w:r w:rsidR="005206C4">
        <w:rPr>
          <w:rFonts w:ascii="Times New Roman" w:hAnsi="Times New Roman" w:cs="Times New Roman"/>
          <w:sz w:val="24"/>
          <w:szCs w:val="24"/>
        </w:rPr>
        <w:t xml:space="preserve"> school disorder</w:t>
      </w:r>
      <w:r w:rsidR="003F64AF">
        <w:rPr>
          <w:rFonts w:ascii="Times New Roman" w:hAnsi="Times New Roman" w:cs="Times New Roman"/>
          <w:sz w:val="24"/>
          <w:szCs w:val="24"/>
        </w:rPr>
        <w:t xml:space="preserve">. The </w:t>
      </w:r>
      <w:r w:rsidR="005206C4">
        <w:rPr>
          <w:rFonts w:ascii="Times New Roman" w:hAnsi="Times New Roman" w:cs="Times New Roman"/>
          <w:sz w:val="24"/>
          <w:szCs w:val="24"/>
        </w:rPr>
        <w:t>results suggests because the LGB status is likely unknown</w:t>
      </w:r>
      <w:r w:rsidR="00D42CDD">
        <w:rPr>
          <w:rFonts w:ascii="Times New Roman" w:hAnsi="Times New Roman" w:cs="Times New Roman"/>
          <w:sz w:val="24"/>
          <w:szCs w:val="24"/>
        </w:rPr>
        <w:t xml:space="preserve">, </w:t>
      </w:r>
      <w:r w:rsidR="00F80433">
        <w:rPr>
          <w:rFonts w:ascii="Times New Roman" w:hAnsi="Times New Roman" w:cs="Times New Roman"/>
          <w:sz w:val="24"/>
          <w:szCs w:val="24"/>
        </w:rPr>
        <w:t xml:space="preserve">an LGB teacher’s perception of physical safety is likely more related to </w:t>
      </w:r>
      <w:r w:rsidR="00017CB2">
        <w:rPr>
          <w:rFonts w:ascii="Times New Roman" w:hAnsi="Times New Roman" w:cs="Times New Roman"/>
          <w:sz w:val="24"/>
          <w:szCs w:val="24"/>
        </w:rPr>
        <w:t>individual factors like teacher experience and racial background.</w:t>
      </w:r>
      <w:r w:rsidR="005206C4">
        <w:rPr>
          <w:rFonts w:ascii="Times New Roman" w:hAnsi="Times New Roman" w:cs="Times New Roman"/>
          <w:sz w:val="24"/>
          <w:szCs w:val="24"/>
        </w:rPr>
        <w:t xml:space="preserve"> </w:t>
      </w:r>
      <w:r w:rsidR="00324BFB">
        <w:rPr>
          <w:rFonts w:ascii="Times New Roman" w:hAnsi="Times New Roman" w:cs="Times New Roman"/>
          <w:sz w:val="24"/>
          <w:szCs w:val="24"/>
        </w:rPr>
        <w:t xml:space="preserve"> </w:t>
      </w:r>
    </w:p>
    <w:p w14:paraId="0888A7C6" w14:textId="77777777" w:rsidR="00B71145" w:rsidRPr="00B71145" w:rsidRDefault="001B31DC" w:rsidP="00B71145">
      <w:pPr>
        <w:spacing w:line="480" w:lineRule="auto"/>
        <w:rPr>
          <w:rFonts w:ascii="Times New Roman" w:hAnsi="Times New Roman" w:cs="Times New Roman"/>
          <w:b/>
          <w:bCs/>
          <w:i/>
          <w:iCs/>
          <w:sz w:val="24"/>
          <w:szCs w:val="24"/>
        </w:rPr>
      </w:pPr>
      <w:r w:rsidRPr="00B71145">
        <w:rPr>
          <w:rFonts w:ascii="Times New Roman" w:hAnsi="Times New Roman" w:cs="Times New Roman"/>
          <w:b/>
          <w:bCs/>
          <w:i/>
          <w:iCs/>
          <w:sz w:val="24"/>
          <w:szCs w:val="24"/>
        </w:rPr>
        <w:lastRenderedPageBreak/>
        <w:t>The LGB Teacher</w:t>
      </w:r>
      <w:r w:rsidR="009F0C74" w:rsidRPr="00B71145">
        <w:rPr>
          <w:rFonts w:ascii="Times New Roman" w:hAnsi="Times New Roman" w:cs="Times New Roman"/>
          <w:b/>
          <w:bCs/>
          <w:i/>
          <w:iCs/>
          <w:sz w:val="24"/>
          <w:szCs w:val="24"/>
        </w:rPr>
        <w:t>s</w:t>
      </w:r>
      <w:r w:rsidRPr="00B71145">
        <w:rPr>
          <w:rFonts w:ascii="Times New Roman" w:hAnsi="Times New Roman" w:cs="Times New Roman"/>
          <w:b/>
          <w:bCs/>
          <w:i/>
          <w:iCs/>
          <w:sz w:val="24"/>
          <w:szCs w:val="24"/>
        </w:rPr>
        <w:t xml:space="preserve"> </w:t>
      </w:r>
      <w:r w:rsidR="0061210E" w:rsidRPr="00B71145">
        <w:rPr>
          <w:rFonts w:ascii="Times New Roman" w:hAnsi="Times New Roman" w:cs="Times New Roman"/>
          <w:b/>
          <w:bCs/>
          <w:i/>
          <w:iCs/>
          <w:sz w:val="24"/>
          <w:szCs w:val="24"/>
        </w:rPr>
        <w:t>and</w:t>
      </w:r>
      <w:r w:rsidR="009F0C74" w:rsidRPr="00B71145">
        <w:rPr>
          <w:rFonts w:ascii="Times New Roman" w:hAnsi="Times New Roman" w:cs="Times New Roman"/>
          <w:b/>
          <w:bCs/>
          <w:i/>
          <w:iCs/>
          <w:sz w:val="24"/>
          <w:szCs w:val="24"/>
        </w:rPr>
        <w:t xml:space="preserve"> Incidents of</w:t>
      </w:r>
      <w:r w:rsidR="0061210E" w:rsidRPr="00B71145">
        <w:rPr>
          <w:rFonts w:ascii="Times New Roman" w:hAnsi="Times New Roman" w:cs="Times New Roman"/>
          <w:b/>
          <w:bCs/>
          <w:i/>
          <w:iCs/>
          <w:sz w:val="24"/>
          <w:szCs w:val="24"/>
        </w:rPr>
        <w:t xml:space="preserve"> </w:t>
      </w:r>
      <w:r w:rsidRPr="00B71145">
        <w:rPr>
          <w:rFonts w:ascii="Times New Roman" w:hAnsi="Times New Roman" w:cs="Times New Roman"/>
          <w:b/>
          <w:bCs/>
          <w:i/>
          <w:iCs/>
          <w:sz w:val="24"/>
          <w:szCs w:val="24"/>
        </w:rPr>
        <w:t>Victimization</w:t>
      </w:r>
    </w:p>
    <w:p w14:paraId="4D26680A" w14:textId="7586D360" w:rsidR="00766BA7" w:rsidRPr="00845CB0" w:rsidRDefault="00845CB0" w:rsidP="00845CB0">
      <w:pPr>
        <w:spacing w:line="480" w:lineRule="auto"/>
        <w:ind w:firstLine="720"/>
        <w:rPr>
          <w:rFonts w:ascii="Times New Roman" w:hAnsi="Times New Roman" w:cs="Times New Roman"/>
          <w:b/>
          <w:bCs/>
          <w:sz w:val="24"/>
          <w:szCs w:val="24"/>
        </w:rPr>
      </w:pPr>
      <w:r w:rsidRPr="00845CB0">
        <w:rPr>
          <w:rFonts w:ascii="Times New Roman" w:hAnsi="Times New Roman" w:cs="Times New Roman"/>
          <w:sz w:val="24"/>
          <w:szCs w:val="24"/>
        </w:rPr>
        <w:t>T</w:t>
      </w:r>
      <w:r w:rsidR="00601C8A">
        <w:rPr>
          <w:rFonts w:ascii="Times New Roman" w:hAnsi="Times New Roman" w:cs="Times New Roman"/>
          <w:sz w:val="24"/>
          <w:szCs w:val="24"/>
        </w:rPr>
        <w:t xml:space="preserve">he other component </w:t>
      </w:r>
      <w:r w:rsidR="0061210E">
        <w:rPr>
          <w:rFonts w:ascii="Times New Roman" w:hAnsi="Times New Roman" w:cs="Times New Roman"/>
          <w:sz w:val="24"/>
          <w:szCs w:val="24"/>
        </w:rPr>
        <w:t xml:space="preserve">of </w:t>
      </w:r>
      <w:r w:rsidR="00601C8A">
        <w:rPr>
          <w:rFonts w:ascii="Times New Roman" w:hAnsi="Times New Roman" w:cs="Times New Roman"/>
          <w:sz w:val="24"/>
          <w:szCs w:val="24"/>
        </w:rPr>
        <w:t xml:space="preserve">the research related to perceptions of </w:t>
      </w:r>
      <w:r w:rsidR="003C1F0D">
        <w:rPr>
          <w:rFonts w:ascii="Times New Roman" w:hAnsi="Times New Roman" w:cs="Times New Roman"/>
          <w:sz w:val="24"/>
          <w:szCs w:val="24"/>
        </w:rPr>
        <w:t>school safety</w:t>
      </w:r>
      <w:r w:rsidR="00601C8A">
        <w:rPr>
          <w:rFonts w:ascii="Times New Roman" w:hAnsi="Times New Roman" w:cs="Times New Roman"/>
          <w:sz w:val="24"/>
          <w:szCs w:val="24"/>
        </w:rPr>
        <w:t xml:space="preserve"> was teacher victimization. </w:t>
      </w:r>
      <w:r w:rsidR="003C1F0D">
        <w:rPr>
          <w:rFonts w:ascii="Times New Roman" w:hAnsi="Times New Roman" w:cs="Times New Roman"/>
          <w:sz w:val="24"/>
          <w:szCs w:val="24"/>
        </w:rPr>
        <w:t xml:space="preserve">This </w:t>
      </w:r>
      <w:r w:rsidR="0061210E">
        <w:rPr>
          <w:rFonts w:ascii="Times New Roman" w:hAnsi="Times New Roman" w:cs="Times New Roman"/>
          <w:sz w:val="24"/>
          <w:szCs w:val="24"/>
        </w:rPr>
        <w:t xml:space="preserve">study </w:t>
      </w:r>
      <w:r w:rsidR="00601C8A">
        <w:rPr>
          <w:rFonts w:ascii="Times New Roman" w:hAnsi="Times New Roman" w:cs="Times New Roman"/>
          <w:sz w:val="24"/>
          <w:szCs w:val="24"/>
        </w:rPr>
        <w:t xml:space="preserve">found </w:t>
      </w:r>
      <w:r w:rsidR="0050152A">
        <w:rPr>
          <w:rFonts w:ascii="Times New Roman" w:hAnsi="Times New Roman" w:cs="Times New Roman"/>
          <w:sz w:val="24"/>
          <w:szCs w:val="24"/>
        </w:rPr>
        <w:t xml:space="preserve">no statistically significant difference between survey respondents identifying as LGB </w:t>
      </w:r>
      <w:r w:rsidR="0061210E">
        <w:rPr>
          <w:rFonts w:ascii="Times New Roman" w:hAnsi="Times New Roman" w:cs="Times New Roman"/>
          <w:sz w:val="24"/>
          <w:szCs w:val="24"/>
        </w:rPr>
        <w:t xml:space="preserve">and </w:t>
      </w:r>
      <w:r w:rsidR="0050152A">
        <w:rPr>
          <w:rFonts w:ascii="Times New Roman" w:hAnsi="Times New Roman" w:cs="Times New Roman"/>
          <w:sz w:val="24"/>
          <w:szCs w:val="24"/>
        </w:rPr>
        <w:t xml:space="preserve">non-LGB. </w:t>
      </w:r>
      <w:r w:rsidR="00601C8A">
        <w:rPr>
          <w:rFonts w:ascii="Times New Roman" w:hAnsi="Times New Roman" w:cs="Times New Roman"/>
          <w:sz w:val="24"/>
          <w:szCs w:val="24"/>
        </w:rPr>
        <w:t xml:space="preserve">However, </w:t>
      </w:r>
      <w:r w:rsidR="0050152A">
        <w:rPr>
          <w:rFonts w:ascii="Times New Roman" w:hAnsi="Times New Roman" w:cs="Times New Roman"/>
          <w:sz w:val="24"/>
          <w:szCs w:val="24"/>
        </w:rPr>
        <w:t xml:space="preserve">statistically significant differences were found when analyzing the survey </w:t>
      </w:r>
      <w:r w:rsidR="0061210E">
        <w:rPr>
          <w:rFonts w:ascii="Times New Roman" w:hAnsi="Times New Roman" w:cs="Times New Roman"/>
          <w:sz w:val="24"/>
          <w:szCs w:val="24"/>
        </w:rPr>
        <w:t xml:space="preserve">respondent’s </w:t>
      </w:r>
      <w:r w:rsidR="0050152A">
        <w:rPr>
          <w:rFonts w:ascii="Times New Roman" w:hAnsi="Times New Roman" w:cs="Times New Roman"/>
          <w:sz w:val="24"/>
          <w:szCs w:val="24"/>
        </w:rPr>
        <w:t xml:space="preserve">disclosure of their sexual orientation status among their students and </w:t>
      </w:r>
      <w:r w:rsidR="00822E57">
        <w:rPr>
          <w:rFonts w:ascii="Times New Roman" w:hAnsi="Times New Roman" w:cs="Times New Roman"/>
          <w:sz w:val="24"/>
          <w:szCs w:val="24"/>
        </w:rPr>
        <w:t>colleagues</w:t>
      </w:r>
      <w:r w:rsidR="0050152A">
        <w:rPr>
          <w:rFonts w:ascii="Times New Roman" w:hAnsi="Times New Roman" w:cs="Times New Roman"/>
          <w:sz w:val="24"/>
          <w:szCs w:val="24"/>
        </w:rPr>
        <w:t xml:space="preserve">. </w:t>
      </w:r>
      <w:r w:rsidR="001A3D63">
        <w:rPr>
          <w:rFonts w:ascii="Times New Roman" w:hAnsi="Times New Roman" w:cs="Times New Roman"/>
          <w:sz w:val="24"/>
          <w:szCs w:val="24"/>
        </w:rPr>
        <w:t>In addition, t</w:t>
      </w:r>
      <w:r w:rsidR="0026455E">
        <w:rPr>
          <w:rFonts w:ascii="Times New Roman" w:hAnsi="Times New Roman" w:cs="Times New Roman"/>
          <w:sz w:val="24"/>
          <w:szCs w:val="24"/>
        </w:rPr>
        <w:t xml:space="preserve">his </w:t>
      </w:r>
      <w:r w:rsidR="0061210E">
        <w:rPr>
          <w:rFonts w:ascii="Times New Roman" w:hAnsi="Times New Roman" w:cs="Times New Roman"/>
          <w:sz w:val="24"/>
          <w:szCs w:val="24"/>
        </w:rPr>
        <w:t xml:space="preserve">study </w:t>
      </w:r>
      <w:r w:rsidR="0026455E">
        <w:rPr>
          <w:rFonts w:ascii="Times New Roman" w:hAnsi="Times New Roman" w:cs="Times New Roman"/>
          <w:sz w:val="24"/>
          <w:szCs w:val="24"/>
        </w:rPr>
        <w:t xml:space="preserve">found that </w:t>
      </w:r>
      <w:r w:rsidR="001A3D63">
        <w:rPr>
          <w:rFonts w:ascii="Times New Roman" w:hAnsi="Times New Roman" w:cs="Times New Roman"/>
          <w:sz w:val="24"/>
          <w:szCs w:val="24"/>
        </w:rPr>
        <w:t xml:space="preserve">being more open, or as </w:t>
      </w:r>
      <w:r w:rsidR="00D24ED2">
        <w:rPr>
          <w:rFonts w:ascii="Times New Roman" w:hAnsi="Times New Roman" w:cs="Times New Roman"/>
          <w:sz w:val="24"/>
          <w:szCs w:val="24"/>
        </w:rPr>
        <w:t>the research</w:t>
      </w:r>
      <w:r w:rsidR="001A3D63">
        <w:rPr>
          <w:rFonts w:ascii="Times New Roman" w:hAnsi="Times New Roman" w:cs="Times New Roman"/>
          <w:sz w:val="24"/>
          <w:szCs w:val="24"/>
        </w:rPr>
        <w:t xml:space="preserve"> suggests, </w:t>
      </w:r>
      <w:r w:rsidR="00D91628">
        <w:rPr>
          <w:rFonts w:ascii="Times New Roman" w:hAnsi="Times New Roman" w:cs="Times New Roman"/>
          <w:sz w:val="24"/>
          <w:szCs w:val="24"/>
        </w:rPr>
        <w:t xml:space="preserve">teaching as </w:t>
      </w:r>
      <w:r w:rsidR="0061210E">
        <w:rPr>
          <w:rFonts w:ascii="Times New Roman" w:hAnsi="Times New Roman" w:cs="Times New Roman"/>
          <w:sz w:val="24"/>
          <w:szCs w:val="24"/>
        </w:rPr>
        <w:t xml:space="preserve">one’s </w:t>
      </w:r>
      <w:r w:rsidR="00D91628">
        <w:rPr>
          <w:rFonts w:ascii="Times New Roman" w:hAnsi="Times New Roman" w:cs="Times New Roman"/>
          <w:sz w:val="24"/>
          <w:szCs w:val="24"/>
        </w:rPr>
        <w:t>authentic self</w:t>
      </w:r>
      <w:r w:rsidR="001A3D63">
        <w:rPr>
          <w:rFonts w:ascii="Times New Roman" w:hAnsi="Times New Roman" w:cs="Times New Roman"/>
          <w:sz w:val="24"/>
          <w:szCs w:val="24"/>
        </w:rPr>
        <w:t xml:space="preserve">, reported statistically significant fewer </w:t>
      </w:r>
      <w:r w:rsidR="00822E57">
        <w:rPr>
          <w:rFonts w:ascii="Times New Roman" w:hAnsi="Times New Roman" w:cs="Times New Roman"/>
          <w:sz w:val="24"/>
          <w:szCs w:val="24"/>
        </w:rPr>
        <w:t xml:space="preserve">incidents </w:t>
      </w:r>
      <w:r w:rsidR="001A3D63">
        <w:rPr>
          <w:rFonts w:ascii="Times New Roman" w:hAnsi="Times New Roman" w:cs="Times New Roman"/>
          <w:sz w:val="24"/>
          <w:szCs w:val="24"/>
        </w:rPr>
        <w:t xml:space="preserve">of teacher victimization. </w:t>
      </w:r>
      <w:r w:rsidR="00D91628">
        <w:rPr>
          <w:rFonts w:ascii="Times New Roman" w:hAnsi="Times New Roman" w:cs="Times New Roman"/>
          <w:sz w:val="24"/>
          <w:szCs w:val="24"/>
        </w:rPr>
        <w:t xml:space="preserve">One conclusion may be </w:t>
      </w:r>
      <w:r w:rsidR="00AE252F">
        <w:rPr>
          <w:rFonts w:ascii="Times New Roman" w:hAnsi="Times New Roman" w:cs="Times New Roman"/>
          <w:sz w:val="24"/>
          <w:szCs w:val="24"/>
        </w:rPr>
        <w:t>tied to previous research that suggests that remaining closeted can lead to negative perceptions of the work environment</w:t>
      </w:r>
      <w:r w:rsidR="00985337">
        <w:rPr>
          <w:rFonts w:ascii="Times New Roman" w:hAnsi="Times New Roman" w:cs="Times New Roman"/>
          <w:sz w:val="24"/>
          <w:szCs w:val="24"/>
        </w:rPr>
        <w:t xml:space="preserve"> (</w:t>
      </w:r>
      <w:r w:rsidR="0024588A">
        <w:rPr>
          <w:rFonts w:ascii="Times New Roman" w:hAnsi="Times New Roman" w:cs="Times New Roman"/>
          <w:sz w:val="24"/>
          <w:szCs w:val="24"/>
        </w:rPr>
        <w:t>Cummings, 2009</w:t>
      </w:r>
      <w:r w:rsidR="00985337">
        <w:rPr>
          <w:rFonts w:ascii="Times New Roman" w:hAnsi="Times New Roman" w:cs="Times New Roman"/>
          <w:sz w:val="24"/>
          <w:szCs w:val="24"/>
        </w:rPr>
        <w:t>).</w:t>
      </w:r>
      <w:r w:rsidR="00453A19">
        <w:rPr>
          <w:rFonts w:ascii="Times New Roman" w:hAnsi="Times New Roman" w:cs="Times New Roman"/>
          <w:sz w:val="24"/>
          <w:szCs w:val="24"/>
        </w:rPr>
        <w:t xml:space="preserve"> For LGB teachers, </w:t>
      </w:r>
      <w:r w:rsidR="001D6E43">
        <w:rPr>
          <w:rFonts w:ascii="Times New Roman" w:hAnsi="Times New Roman" w:cs="Times New Roman"/>
          <w:sz w:val="24"/>
          <w:szCs w:val="24"/>
        </w:rPr>
        <w:t>disclosing their identit</w:t>
      </w:r>
      <w:r w:rsidR="00453A19">
        <w:rPr>
          <w:rFonts w:ascii="Times New Roman" w:hAnsi="Times New Roman" w:cs="Times New Roman"/>
          <w:sz w:val="24"/>
          <w:szCs w:val="24"/>
        </w:rPr>
        <w:t>y to staff and students is a constant, day-to-day process</w:t>
      </w:r>
      <w:r w:rsidR="0087335D">
        <w:rPr>
          <w:rFonts w:ascii="Times New Roman" w:hAnsi="Times New Roman" w:cs="Times New Roman"/>
          <w:sz w:val="24"/>
          <w:szCs w:val="24"/>
        </w:rPr>
        <w:t xml:space="preserve"> (</w:t>
      </w:r>
      <w:r w:rsidR="003C5113">
        <w:rPr>
          <w:rFonts w:ascii="Times New Roman" w:hAnsi="Times New Roman" w:cs="Times New Roman"/>
          <w:sz w:val="24"/>
          <w:szCs w:val="24"/>
        </w:rPr>
        <w:t>Cummings, 2009</w:t>
      </w:r>
      <w:r w:rsidR="0087335D">
        <w:rPr>
          <w:rFonts w:ascii="Times New Roman" w:hAnsi="Times New Roman" w:cs="Times New Roman"/>
          <w:sz w:val="24"/>
          <w:szCs w:val="24"/>
        </w:rPr>
        <w:t xml:space="preserve">). </w:t>
      </w:r>
      <w:r w:rsidR="0061210E">
        <w:rPr>
          <w:rFonts w:ascii="Times New Roman" w:hAnsi="Times New Roman" w:cs="Times New Roman"/>
          <w:sz w:val="24"/>
          <w:szCs w:val="24"/>
        </w:rPr>
        <w:t>Conversely</w:t>
      </w:r>
      <w:r w:rsidR="0087335D">
        <w:rPr>
          <w:rFonts w:ascii="Times New Roman" w:hAnsi="Times New Roman" w:cs="Times New Roman"/>
          <w:sz w:val="24"/>
          <w:szCs w:val="24"/>
        </w:rPr>
        <w:t xml:space="preserve">, LGB teachers </w:t>
      </w:r>
      <w:r w:rsidR="0061210E">
        <w:rPr>
          <w:rFonts w:ascii="Times New Roman" w:hAnsi="Times New Roman" w:cs="Times New Roman"/>
          <w:sz w:val="24"/>
          <w:szCs w:val="24"/>
        </w:rPr>
        <w:t xml:space="preserve">who </w:t>
      </w:r>
      <w:r w:rsidR="0087335D">
        <w:rPr>
          <w:rFonts w:ascii="Times New Roman" w:hAnsi="Times New Roman" w:cs="Times New Roman"/>
          <w:sz w:val="24"/>
          <w:szCs w:val="24"/>
        </w:rPr>
        <w:t>are open</w:t>
      </w:r>
      <w:r w:rsidR="00013698">
        <w:rPr>
          <w:rFonts w:ascii="Times New Roman" w:hAnsi="Times New Roman" w:cs="Times New Roman"/>
          <w:sz w:val="24"/>
          <w:szCs w:val="24"/>
        </w:rPr>
        <w:t xml:space="preserve"> with staff and </w:t>
      </w:r>
      <w:r w:rsidR="006078CC">
        <w:rPr>
          <w:rFonts w:ascii="Times New Roman" w:hAnsi="Times New Roman" w:cs="Times New Roman"/>
          <w:sz w:val="24"/>
          <w:szCs w:val="24"/>
        </w:rPr>
        <w:t xml:space="preserve">their </w:t>
      </w:r>
      <w:r w:rsidR="00013698">
        <w:rPr>
          <w:rFonts w:ascii="Times New Roman" w:hAnsi="Times New Roman" w:cs="Times New Roman"/>
          <w:sz w:val="24"/>
          <w:szCs w:val="24"/>
        </w:rPr>
        <w:t xml:space="preserve">students reported far </w:t>
      </w:r>
      <w:r w:rsidR="001D6E43">
        <w:rPr>
          <w:rFonts w:ascii="Times New Roman" w:hAnsi="Times New Roman" w:cs="Times New Roman"/>
          <w:sz w:val="24"/>
          <w:szCs w:val="24"/>
        </w:rPr>
        <w:t>fewer</w:t>
      </w:r>
      <w:r w:rsidR="00013698">
        <w:rPr>
          <w:rFonts w:ascii="Times New Roman" w:hAnsi="Times New Roman" w:cs="Times New Roman"/>
          <w:sz w:val="24"/>
          <w:szCs w:val="24"/>
        </w:rPr>
        <w:t xml:space="preserve"> </w:t>
      </w:r>
      <w:r w:rsidR="006078CC">
        <w:rPr>
          <w:rFonts w:ascii="Times New Roman" w:hAnsi="Times New Roman" w:cs="Times New Roman"/>
          <w:sz w:val="24"/>
          <w:szCs w:val="24"/>
        </w:rPr>
        <w:t xml:space="preserve">incidents </w:t>
      </w:r>
      <w:r w:rsidR="00013698">
        <w:rPr>
          <w:rFonts w:ascii="Times New Roman" w:hAnsi="Times New Roman" w:cs="Times New Roman"/>
          <w:sz w:val="24"/>
          <w:szCs w:val="24"/>
        </w:rPr>
        <w:t xml:space="preserve">of teacher victimization. </w:t>
      </w:r>
      <w:r w:rsidR="0061210E">
        <w:rPr>
          <w:rFonts w:ascii="Times New Roman" w:hAnsi="Times New Roman" w:cs="Times New Roman"/>
          <w:sz w:val="24"/>
          <w:szCs w:val="24"/>
        </w:rPr>
        <w:t xml:space="preserve">These </w:t>
      </w:r>
      <w:r w:rsidR="001D6E43">
        <w:rPr>
          <w:rFonts w:ascii="Times New Roman" w:hAnsi="Times New Roman" w:cs="Times New Roman"/>
          <w:sz w:val="24"/>
          <w:szCs w:val="24"/>
        </w:rPr>
        <w:t xml:space="preserve">data </w:t>
      </w:r>
      <w:r w:rsidR="00DA6421">
        <w:rPr>
          <w:rFonts w:ascii="Times New Roman" w:hAnsi="Times New Roman" w:cs="Times New Roman"/>
          <w:sz w:val="24"/>
          <w:szCs w:val="24"/>
        </w:rPr>
        <w:t xml:space="preserve">may </w:t>
      </w:r>
      <w:r w:rsidR="001D6E43">
        <w:rPr>
          <w:rFonts w:ascii="Times New Roman" w:hAnsi="Times New Roman" w:cs="Times New Roman"/>
          <w:sz w:val="24"/>
          <w:szCs w:val="24"/>
        </w:rPr>
        <w:t xml:space="preserve">suggest that when teachers have relationships and autonomy and feel a sense of connection within their school community, they appear to have fewer victimization incidents. </w:t>
      </w:r>
      <w:r w:rsidR="00DA6421">
        <w:rPr>
          <w:rFonts w:ascii="Times New Roman" w:hAnsi="Times New Roman" w:cs="Times New Roman"/>
          <w:sz w:val="24"/>
          <w:szCs w:val="24"/>
        </w:rPr>
        <w:t>On the other hand, the data could also suggest that their LGB status is largely unknown</w:t>
      </w:r>
      <w:r w:rsidR="00531BB8">
        <w:rPr>
          <w:rFonts w:ascii="Times New Roman" w:hAnsi="Times New Roman" w:cs="Times New Roman"/>
          <w:sz w:val="24"/>
          <w:szCs w:val="24"/>
        </w:rPr>
        <w:t xml:space="preserve"> and hidden, compared to individual factors that are likely more visible to the student population. </w:t>
      </w:r>
    </w:p>
    <w:p w14:paraId="064D0C06" w14:textId="32CD17C6" w:rsidR="00601C8A" w:rsidRDefault="001D6E43" w:rsidP="001D6E4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research finding suggested that teachers who are more open with their sexual orientation status experience lower rates of teacher victimization—however, previous LGBT student research has suggested that students who are open about their sexual identity reported an increase in victimization rates</w:t>
      </w:r>
      <w:r w:rsidR="00601C8A">
        <w:rPr>
          <w:rFonts w:ascii="Times New Roman" w:hAnsi="Times New Roman" w:cs="Times New Roman"/>
          <w:sz w:val="24"/>
          <w:szCs w:val="24"/>
        </w:rPr>
        <w:t xml:space="preserve"> (</w:t>
      </w:r>
      <w:proofErr w:type="spellStart"/>
      <w:r w:rsidR="0061210E">
        <w:rPr>
          <w:rFonts w:ascii="Times New Roman" w:hAnsi="Times New Roman" w:cs="Times New Roman"/>
          <w:sz w:val="24"/>
          <w:szCs w:val="24"/>
        </w:rPr>
        <w:t>Ferfolja</w:t>
      </w:r>
      <w:proofErr w:type="spellEnd"/>
      <w:r w:rsidR="00A638A5">
        <w:rPr>
          <w:rFonts w:ascii="Times New Roman" w:hAnsi="Times New Roman" w:cs="Times New Roman"/>
          <w:sz w:val="24"/>
          <w:szCs w:val="24"/>
        </w:rPr>
        <w:t>, 2010</w:t>
      </w:r>
      <w:r w:rsidR="0061210E">
        <w:rPr>
          <w:rFonts w:ascii="Times New Roman" w:hAnsi="Times New Roman" w:cs="Times New Roman"/>
          <w:sz w:val="24"/>
          <w:szCs w:val="24"/>
        </w:rPr>
        <w:t>;</w:t>
      </w:r>
      <w:r w:rsidR="00C15631">
        <w:rPr>
          <w:rFonts w:ascii="Times New Roman" w:hAnsi="Times New Roman" w:cs="Times New Roman"/>
          <w:sz w:val="24"/>
          <w:szCs w:val="24"/>
        </w:rPr>
        <w:t xml:space="preserve"> </w:t>
      </w:r>
      <w:r w:rsidR="0061210E">
        <w:rPr>
          <w:rFonts w:ascii="Times New Roman" w:hAnsi="Times New Roman" w:cs="Times New Roman"/>
          <w:sz w:val="24"/>
          <w:szCs w:val="24"/>
        </w:rPr>
        <w:t>Gates, 2006; Gray, 2013;</w:t>
      </w:r>
      <w:r w:rsidR="00601C8A">
        <w:rPr>
          <w:rFonts w:ascii="Times New Roman" w:hAnsi="Times New Roman" w:cs="Times New Roman"/>
          <w:sz w:val="24"/>
          <w:szCs w:val="24"/>
        </w:rPr>
        <w:t xml:space="preserve"> </w:t>
      </w:r>
      <w:proofErr w:type="spellStart"/>
      <w:r w:rsidR="00601C8A">
        <w:rPr>
          <w:rFonts w:ascii="Times New Roman" w:hAnsi="Times New Roman" w:cs="Times New Roman"/>
          <w:sz w:val="24"/>
          <w:szCs w:val="24"/>
        </w:rPr>
        <w:t>Lineback</w:t>
      </w:r>
      <w:proofErr w:type="spellEnd"/>
      <w:r w:rsidR="00601C8A">
        <w:rPr>
          <w:rFonts w:ascii="Times New Roman" w:hAnsi="Times New Roman" w:cs="Times New Roman"/>
          <w:sz w:val="24"/>
          <w:szCs w:val="24"/>
        </w:rPr>
        <w:t xml:space="preserve"> et al., 20</w:t>
      </w:r>
      <w:r w:rsidR="00740514">
        <w:rPr>
          <w:rFonts w:ascii="Times New Roman" w:hAnsi="Times New Roman" w:cs="Times New Roman"/>
          <w:sz w:val="24"/>
          <w:szCs w:val="24"/>
        </w:rPr>
        <w:t>1</w:t>
      </w:r>
      <w:r w:rsidR="00601C8A">
        <w:rPr>
          <w:rFonts w:ascii="Times New Roman" w:hAnsi="Times New Roman" w:cs="Times New Roman"/>
          <w:sz w:val="24"/>
          <w:szCs w:val="24"/>
        </w:rPr>
        <w:t xml:space="preserve">6; </w:t>
      </w:r>
      <w:proofErr w:type="spellStart"/>
      <w:r w:rsidR="00601C8A">
        <w:rPr>
          <w:rFonts w:ascii="Times New Roman" w:hAnsi="Times New Roman" w:cs="Times New Roman"/>
          <w:sz w:val="24"/>
          <w:szCs w:val="24"/>
        </w:rPr>
        <w:t>Musu</w:t>
      </w:r>
      <w:proofErr w:type="spellEnd"/>
      <w:r w:rsidR="00601C8A">
        <w:rPr>
          <w:rFonts w:ascii="Times New Roman" w:hAnsi="Times New Roman" w:cs="Times New Roman"/>
          <w:sz w:val="24"/>
          <w:szCs w:val="24"/>
        </w:rPr>
        <w:t>-Gillette et al., 20</w:t>
      </w:r>
      <w:r w:rsidR="00740514">
        <w:rPr>
          <w:rFonts w:ascii="Times New Roman" w:hAnsi="Times New Roman" w:cs="Times New Roman"/>
          <w:sz w:val="24"/>
          <w:szCs w:val="24"/>
        </w:rPr>
        <w:t>1</w:t>
      </w:r>
      <w:r w:rsidR="00601C8A">
        <w:rPr>
          <w:rFonts w:ascii="Times New Roman" w:hAnsi="Times New Roman" w:cs="Times New Roman"/>
          <w:sz w:val="24"/>
          <w:szCs w:val="24"/>
        </w:rPr>
        <w:t>8; Smith et al., 2008; Wright &amp; Smith, 20</w:t>
      </w:r>
      <w:r w:rsidR="00740514">
        <w:rPr>
          <w:rFonts w:ascii="Times New Roman" w:hAnsi="Times New Roman" w:cs="Times New Roman"/>
          <w:sz w:val="24"/>
          <w:szCs w:val="24"/>
        </w:rPr>
        <w:t>1</w:t>
      </w:r>
      <w:r w:rsidR="00601C8A">
        <w:rPr>
          <w:rFonts w:ascii="Times New Roman" w:hAnsi="Times New Roman" w:cs="Times New Roman"/>
          <w:sz w:val="24"/>
          <w:szCs w:val="24"/>
        </w:rPr>
        <w:t>5).</w:t>
      </w:r>
      <w:r>
        <w:rPr>
          <w:rFonts w:ascii="Times New Roman" w:hAnsi="Times New Roman" w:cs="Times New Roman"/>
          <w:sz w:val="24"/>
          <w:szCs w:val="24"/>
        </w:rPr>
        <w:t xml:space="preserve"> This comparison may be why many researchers note the importance of </w:t>
      </w:r>
      <w:r w:rsidR="005F5FDD">
        <w:rPr>
          <w:rFonts w:ascii="Times New Roman" w:hAnsi="Times New Roman" w:cs="Times New Roman"/>
          <w:sz w:val="24"/>
          <w:szCs w:val="24"/>
        </w:rPr>
        <w:t xml:space="preserve">the </w:t>
      </w:r>
      <w:r>
        <w:rPr>
          <w:rFonts w:ascii="Times New Roman" w:hAnsi="Times New Roman" w:cs="Times New Roman"/>
          <w:sz w:val="24"/>
          <w:szCs w:val="24"/>
        </w:rPr>
        <w:t xml:space="preserve">representation of diverse teachers and </w:t>
      </w:r>
      <w:r w:rsidR="005F5FDD">
        <w:rPr>
          <w:rFonts w:ascii="Times New Roman" w:hAnsi="Times New Roman" w:cs="Times New Roman"/>
          <w:sz w:val="24"/>
          <w:szCs w:val="24"/>
        </w:rPr>
        <w:t xml:space="preserve">ensuring </w:t>
      </w:r>
      <w:r w:rsidR="0061210E">
        <w:rPr>
          <w:rFonts w:ascii="Times New Roman" w:hAnsi="Times New Roman" w:cs="Times New Roman"/>
          <w:sz w:val="24"/>
          <w:szCs w:val="24"/>
        </w:rPr>
        <w:t xml:space="preserve">that </w:t>
      </w:r>
      <w:r w:rsidR="005F5FDD">
        <w:rPr>
          <w:rFonts w:ascii="Times New Roman" w:hAnsi="Times New Roman" w:cs="Times New Roman"/>
          <w:sz w:val="24"/>
          <w:szCs w:val="24"/>
        </w:rPr>
        <w:t>LGBT students have an ally in a teacher</w:t>
      </w:r>
      <w:r w:rsidR="00A04756">
        <w:rPr>
          <w:rFonts w:ascii="Times New Roman" w:hAnsi="Times New Roman" w:cs="Times New Roman"/>
          <w:sz w:val="24"/>
          <w:szCs w:val="24"/>
        </w:rPr>
        <w:t>.</w:t>
      </w:r>
    </w:p>
    <w:p w14:paraId="54D303F7" w14:textId="77777777" w:rsidR="00601C8A" w:rsidRDefault="00601C8A" w:rsidP="00601C8A">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The Experienced Teacher</w:t>
      </w:r>
    </w:p>
    <w:p w14:paraId="20FDC03B" w14:textId="032D1A1F" w:rsidR="00601C8A" w:rsidRDefault="00601C8A" w:rsidP="00601C8A">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2B6805">
        <w:rPr>
          <w:rFonts w:ascii="Times New Roman" w:hAnsi="Times New Roman" w:cs="Times New Roman"/>
          <w:sz w:val="24"/>
          <w:szCs w:val="24"/>
        </w:rPr>
        <w:t xml:space="preserve">The results of this research study were highly consistent with previous research that </w:t>
      </w:r>
      <w:r w:rsidR="003D67CD">
        <w:rPr>
          <w:rFonts w:ascii="Times New Roman" w:hAnsi="Times New Roman" w:cs="Times New Roman"/>
          <w:sz w:val="24"/>
          <w:szCs w:val="24"/>
        </w:rPr>
        <w:t xml:space="preserve">underscored </w:t>
      </w:r>
      <w:r w:rsidR="002B6805">
        <w:rPr>
          <w:rFonts w:ascii="Times New Roman" w:hAnsi="Times New Roman" w:cs="Times New Roman"/>
          <w:sz w:val="24"/>
          <w:szCs w:val="24"/>
        </w:rPr>
        <w:t>the importance of experience</w:t>
      </w:r>
      <w:r w:rsidR="008444F1">
        <w:rPr>
          <w:rFonts w:ascii="Times New Roman" w:hAnsi="Times New Roman" w:cs="Times New Roman"/>
          <w:sz w:val="24"/>
          <w:szCs w:val="24"/>
        </w:rPr>
        <w:t xml:space="preserve"> in</w:t>
      </w:r>
      <w:r w:rsidR="002B6805">
        <w:rPr>
          <w:rFonts w:ascii="Times New Roman" w:hAnsi="Times New Roman" w:cs="Times New Roman"/>
          <w:sz w:val="24"/>
          <w:szCs w:val="24"/>
        </w:rPr>
        <w:t xml:space="preserve"> perceptions of school safety. </w:t>
      </w:r>
      <w:r w:rsidR="008779C5">
        <w:rPr>
          <w:rFonts w:ascii="Times New Roman" w:hAnsi="Times New Roman" w:cs="Times New Roman"/>
          <w:sz w:val="24"/>
          <w:szCs w:val="24"/>
        </w:rPr>
        <w:t xml:space="preserve">This </w:t>
      </w:r>
      <w:r w:rsidR="003D67CD">
        <w:rPr>
          <w:rFonts w:ascii="Times New Roman" w:hAnsi="Times New Roman" w:cs="Times New Roman"/>
          <w:sz w:val="24"/>
          <w:szCs w:val="24"/>
        </w:rPr>
        <w:t xml:space="preserve">study </w:t>
      </w:r>
      <w:r w:rsidR="008779C5">
        <w:rPr>
          <w:rFonts w:ascii="Times New Roman" w:hAnsi="Times New Roman" w:cs="Times New Roman"/>
          <w:sz w:val="24"/>
          <w:szCs w:val="24"/>
        </w:rPr>
        <w:t>found that when controlling for individual, district, and neighborhood factors, years of experience ha</w:t>
      </w:r>
      <w:r w:rsidR="00DF43EA">
        <w:rPr>
          <w:rFonts w:ascii="Times New Roman" w:hAnsi="Times New Roman" w:cs="Times New Roman"/>
          <w:sz w:val="24"/>
          <w:szCs w:val="24"/>
        </w:rPr>
        <w:t>ve</w:t>
      </w:r>
      <w:r w:rsidR="008779C5">
        <w:rPr>
          <w:rFonts w:ascii="Times New Roman" w:hAnsi="Times New Roman" w:cs="Times New Roman"/>
          <w:sz w:val="24"/>
          <w:szCs w:val="24"/>
        </w:rPr>
        <w:t xml:space="preserve"> a statistically significant relationship with a </w:t>
      </w:r>
      <w:r w:rsidR="003D67CD">
        <w:rPr>
          <w:rFonts w:ascii="Times New Roman" w:hAnsi="Times New Roman" w:cs="Times New Roman"/>
          <w:sz w:val="24"/>
          <w:szCs w:val="24"/>
        </w:rPr>
        <w:t xml:space="preserve">teacher’s </w:t>
      </w:r>
      <w:r w:rsidR="008779C5">
        <w:rPr>
          <w:rFonts w:ascii="Times New Roman" w:hAnsi="Times New Roman" w:cs="Times New Roman"/>
          <w:sz w:val="24"/>
          <w:szCs w:val="24"/>
        </w:rPr>
        <w:t>perception of physical safety (</w:t>
      </w:r>
      <w:r w:rsidR="00077E7C">
        <w:rPr>
          <w:rFonts w:ascii="Times New Roman" w:hAnsi="Times New Roman" w:cs="Times New Roman"/>
          <w:sz w:val="24"/>
          <w:szCs w:val="24"/>
        </w:rPr>
        <w:t xml:space="preserve">see </w:t>
      </w:r>
      <w:r w:rsidR="008779C5">
        <w:rPr>
          <w:rFonts w:ascii="Times New Roman" w:hAnsi="Times New Roman" w:cs="Times New Roman"/>
          <w:sz w:val="24"/>
          <w:szCs w:val="24"/>
        </w:rPr>
        <w:t xml:space="preserve">Table </w:t>
      </w:r>
      <w:r w:rsidR="000F5F5A">
        <w:rPr>
          <w:rFonts w:ascii="Times New Roman" w:hAnsi="Times New Roman" w:cs="Times New Roman"/>
          <w:sz w:val="24"/>
          <w:szCs w:val="24"/>
        </w:rPr>
        <w:t>19</w:t>
      </w:r>
      <w:r w:rsidR="008779C5">
        <w:rPr>
          <w:rFonts w:ascii="Times New Roman" w:hAnsi="Times New Roman" w:cs="Times New Roman"/>
          <w:sz w:val="24"/>
          <w:szCs w:val="24"/>
        </w:rPr>
        <w:t>).</w:t>
      </w:r>
      <w:r w:rsidR="003D67CD">
        <w:rPr>
          <w:rFonts w:ascii="Times New Roman" w:hAnsi="Times New Roman" w:cs="Times New Roman"/>
          <w:sz w:val="24"/>
          <w:szCs w:val="24"/>
        </w:rPr>
        <w:t xml:space="preserve"> In addition</w:t>
      </w:r>
      <w:r w:rsidR="008779C5">
        <w:rPr>
          <w:rFonts w:ascii="Times New Roman" w:hAnsi="Times New Roman" w:cs="Times New Roman"/>
          <w:sz w:val="24"/>
          <w:szCs w:val="24"/>
        </w:rPr>
        <w:t xml:space="preserve">, when controlling </w:t>
      </w:r>
      <w:r w:rsidR="00DF43EA">
        <w:rPr>
          <w:rFonts w:ascii="Times New Roman" w:hAnsi="Times New Roman" w:cs="Times New Roman"/>
          <w:sz w:val="24"/>
          <w:szCs w:val="24"/>
        </w:rPr>
        <w:t>fo</w:t>
      </w:r>
      <w:r w:rsidR="008779C5">
        <w:rPr>
          <w:rFonts w:ascii="Times New Roman" w:hAnsi="Times New Roman" w:cs="Times New Roman"/>
          <w:sz w:val="24"/>
          <w:szCs w:val="24"/>
        </w:rPr>
        <w:t xml:space="preserve">r individual, district, and neighborhood factors, teachers with </w:t>
      </w:r>
      <w:r w:rsidR="003D67CD">
        <w:rPr>
          <w:rFonts w:ascii="Times New Roman" w:hAnsi="Times New Roman" w:cs="Times New Roman"/>
          <w:sz w:val="24"/>
          <w:szCs w:val="24"/>
        </w:rPr>
        <w:t xml:space="preserve">fewer </w:t>
      </w:r>
      <w:r w:rsidR="00DF43EA">
        <w:rPr>
          <w:rFonts w:ascii="Times New Roman" w:hAnsi="Times New Roman" w:cs="Times New Roman"/>
          <w:sz w:val="24"/>
          <w:szCs w:val="24"/>
        </w:rPr>
        <w:t>than three years</w:t>
      </w:r>
      <w:r w:rsidR="003D67CD">
        <w:rPr>
          <w:rFonts w:ascii="Times New Roman" w:hAnsi="Times New Roman" w:cs="Times New Roman"/>
          <w:sz w:val="24"/>
          <w:szCs w:val="24"/>
        </w:rPr>
        <w:t>’</w:t>
      </w:r>
      <w:r w:rsidR="00DF43EA">
        <w:rPr>
          <w:rFonts w:ascii="Times New Roman" w:hAnsi="Times New Roman" w:cs="Times New Roman"/>
          <w:sz w:val="24"/>
          <w:szCs w:val="24"/>
        </w:rPr>
        <w:t xml:space="preserve"> experience were statistically significantly associated with fewer </w:t>
      </w:r>
      <w:r w:rsidR="008444F1">
        <w:rPr>
          <w:rFonts w:ascii="Times New Roman" w:hAnsi="Times New Roman" w:cs="Times New Roman"/>
          <w:sz w:val="24"/>
          <w:szCs w:val="24"/>
        </w:rPr>
        <w:t xml:space="preserve">incidents </w:t>
      </w:r>
      <w:r w:rsidR="00DF43EA">
        <w:rPr>
          <w:rFonts w:ascii="Times New Roman" w:hAnsi="Times New Roman" w:cs="Times New Roman"/>
          <w:sz w:val="24"/>
          <w:szCs w:val="24"/>
        </w:rPr>
        <w:t xml:space="preserve">of victimization. The conclusion that needs to be drawn from these results </w:t>
      </w:r>
      <w:r w:rsidR="003D67CD">
        <w:rPr>
          <w:rFonts w:ascii="Times New Roman" w:hAnsi="Times New Roman" w:cs="Times New Roman"/>
          <w:sz w:val="24"/>
          <w:szCs w:val="24"/>
        </w:rPr>
        <w:t xml:space="preserve">is </w:t>
      </w:r>
      <w:r w:rsidR="00DF43EA">
        <w:rPr>
          <w:rFonts w:ascii="Times New Roman" w:hAnsi="Times New Roman" w:cs="Times New Roman"/>
          <w:sz w:val="24"/>
          <w:szCs w:val="24"/>
        </w:rPr>
        <w:t xml:space="preserve">not that less experienced teachers are somehow preventing </w:t>
      </w:r>
      <w:r w:rsidR="003D67CD">
        <w:rPr>
          <w:rFonts w:ascii="Times New Roman" w:hAnsi="Times New Roman" w:cs="Times New Roman"/>
          <w:sz w:val="24"/>
          <w:szCs w:val="24"/>
        </w:rPr>
        <w:t xml:space="preserve">incidents </w:t>
      </w:r>
      <w:r w:rsidR="00DF43EA">
        <w:rPr>
          <w:rFonts w:ascii="Times New Roman" w:hAnsi="Times New Roman" w:cs="Times New Roman"/>
          <w:sz w:val="24"/>
          <w:szCs w:val="24"/>
        </w:rPr>
        <w:t xml:space="preserve">of victimization. The more logical conclusion is that </w:t>
      </w:r>
      <w:r w:rsidR="003D67CD">
        <w:rPr>
          <w:rFonts w:ascii="Times New Roman" w:hAnsi="Times New Roman" w:cs="Times New Roman"/>
          <w:sz w:val="24"/>
          <w:szCs w:val="24"/>
        </w:rPr>
        <w:t xml:space="preserve">incidents </w:t>
      </w:r>
      <w:r w:rsidR="00DF43EA">
        <w:rPr>
          <w:rFonts w:ascii="Times New Roman" w:hAnsi="Times New Roman" w:cs="Times New Roman"/>
          <w:sz w:val="24"/>
          <w:szCs w:val="24"/>
        </w:rPr>
        <w:t xml:space="preserve">of victimization continue to happen, and the more experience </w:t>
      </w:r>
      <w:r w:rsidR="0034072C">
        <w:rPr>
          <w:rFonts w:ascii="Times New Roman" w:hAnsi="Times New Roman" w:cs="Times New Roman"/>
          <w:sz w:val="24"/>
          <w:szCs w:val="24"/>
        </w:rPr>
        <w:t>teachers have</w:t>
      </w:r>
      <w:r w:rsidR="00DF43EA">
        <w:rPr>
          <w:rFonts w:ascii="Times New Roman" w:hAnsi="Times New Roman" w:cs="Times New Roman"/>
          <w:sz w:val="24"/>
          <w:szCs w:val="24"/>
        </w:rPr>
        <w:t>, the more likely</w:t>
      </w:r>
      <w:r w:rsidR="003D67CD">
        <w:rPr>
          <w:rFonts w:ascii="Times New Roman" w:hAnsi="Times New Roman" w:cs="Times New Roman"/>
          <w:sz w:val="24"/>
          <w:szCs w:val="24"/>
        </w:rPr>
        <w:t xml:space="preserve"> they are to</w:t>
      </w:r>
      <w:r w:rsidR="00DF43EA">
        <w:rPr>
          <w:rFonts w:ascii="Times New Roman" w:hAnsi="Times New Roman" w:cs="Times New Roman"/>
          <w:sz w:val="24"/>
          <w:szCs w:val="24"/>
        </w:rPr>
        <w:t xml:space="preserve"> have been threatened or assaulted by a student. However, </w:t>
      </w:r>
      <w:r w:rsidR="0037677F">
        <w:rPr>
          <w:rFonts w:ascii="Times New Roman" w:hAnsi="Times New Roman" w:cs="Times New Roman"/>
          <w:sz w:val="24"/>
          <w:szCs w:val="24"/>
        </w:rPr>
        <w:t xml:space="preserve">this </w:t>
      </w:r>
      <w:r w:rsidR="003D67CD">
        <w:rPr>
          <w:rFonts w:ascii="Times New Roman" w:hAnsi="Times New Roman" w:cs="Times New Roman"/>
          <w:sz w:val="24"/>
          <w:szCs w:val="24"/>
        </w:rPr>
        <w:t xml:space="preserve">study </w:t>
      </w:r>
      <w:r w:rsidR="0037677F">
        <w:rPr>
          <w:rFonts w:ascii="Times New Roman" w:hAnsi="Times New Roman" w:cs="Times New Roman"/>
          <w:sz w:val="24"/>
          <w:szCs w:val="24"/>
        </w:rPr>
        <w:t>suggests that although</w:t>
      </w:r>
      <w:r w:rsidR="0034072C">
        <w:rPr>
          <w:rFonts w:ascii="Times New Roman" w:hAnsi="Times New Roman" w:cs="Times New Roman"/>
          <w:sz w:val="24"/>
          <w:szCs w:val="24"/>
        </w:rPr>
        <w:t xml:space="preserve"> </w:t>
      </w:r>
      <w:r w:rsidR="0037677F">
        <w:rPr>
          <w:rFonts w:ascii="Times New Roman" w:hAnsi="Times New Roman" w:cs="Times New Roman"/>
          <w:sz w:val="24"/>
          <w:szCs w:val="24"/>
        </w:rPr>
        <w:t xml:space="preserve">experience may lead to more </w:t>
      </w:r>
      <w:r w:rsidR="008444F1">
        <w:rPr>
          <w:rFonts w:ascii="Times New Roman" w:hAnsi="Times New Roman" w:cs="Times New Roman"/>
          <w:sz w:val="24"/>
          <w:szCs w:val="24"/>
        </w:rPr>
        <w:t xml:space="preserve">incidents </w:t>
      </w:r>
      <w:r w:rsidR="0037677F">
        <w:rPr>
          <w:rFonts w:ascii="Times New Roman" w:hAnsi="Times New Roman" w:cs="Times New Roman"/>
          <w:sz w:val="24"/>
          <w:szCs w:val="24"/>
        </w:rPr>
        <w:t>of threats and ass</w:t>
      </w:r>
      <w:r w:rsidR="0034072C">
        <w:rPr>
          <w:rFonts w:ascii="Times New Roman" w:hAnsi="Times New Roman" w:cs="Times New Roman"/>
          <w:sz w:val="24"/>
          <w:szCs w:val="24"/>
        </w:rPr>
        <w:t>au</w:t>
      </w:r>
      <w:r w:rsidR="0037677F">
        <w:rPr>
          <w:rFonts w:ascii="Times New Roman" w:hAnsi="Times New Roman" w:cs="Times New Roman"/>
          <w:sz w:val="24"/>
          <w:szCs w:val="24"/>
        </w:rPr>
        <w:t xml:space="preserve">lts, </w:t>
      </w:r>
      <w:r w:rsidR="003D67CD">
        <w:rPr>
          <w:rFonts w:ascii="Times New Roman" w:hAnsi="Times New Roman" w:cs="Times New Roman"/>
          <w:sz w:val="24"/>
          <w:szCs w:val="24"/>
        </w:rPr>
        <w:t xml:space="preserve">this </w:t>
      </w:r>
      <w:r w:rsidR="0037677F">
        <w:rPr>
          <w:rFonts w:ascii="Times New Roman" w:hAnsi="Times New Roman" w:cs="Times New Roman"/>
          <w:sz w:val="24"/>
          <w:szCs w:val="24"/>
        </w:rPr>
        <w:t>does not mean that an increase in victimization means a teacher has a negative perception of school safety. For example, teachers with more than twenty years</w:t>
      </w:r>
      <w:r w:rsidR="008444F1">
        <w:rPr>
          <w:rFonts w:ascii="Times New Roman" w:hAnsi="Times New Roman" w:cs="Times New Roman"/>
          <w:sz w:val="24"/>
          <w:szCs w:val="24"/>
        </w:rPr>
        <w:t>’</w:t>
      </w:r>
      <w:r w:rsidR="0037677F">
        <w:rPr>
          <w:rFonts w:ascii="Times New Roman" w:hAnsi="Times New Roman" w:cs="Times New Roman"/>
          <w:sz w:val="24"/>
          <w:szCs w:val="24"/>
        </w:rPr>
        <w:t xml:space="preserve"> experience were sta</w:t>
      </w:r>
      <w:r w:rsidR="0034072C">
        <w:rPr>
          <w:rFonts w:ascii="Times New Roman" w:hAnsi="Times New Roman" w:cs="Times New Roman"/>
          <w:sz w:val="24"/>
          <w:szCs w:val="24"/>
        </w:rPr>
        <w:t>tist</w:t>
      </w:r>
      <w:r w:rsidR="0037677F">
        <w:rPr>
          <w:rFonts w:ascii="Times New Roman" w:hAnsi="Times New Roman" w:cs="Times New Roman"/>
          <w:sz w:val="24"/>
          <w:szCs w:val="24"/>
        </w:rPr>
        <w:t>ically associated with a more positive perception of emotional safety</w:t>
      </w:r>
      <w:r w:rsidR="0034072C">
        <w:rPr>
          <w:rFonts w:ascii="Times New Roman" w:hAnsi="Times New Roman" w:cs="Times New Roman"/>
          <w:sz w:val="24"/>
          <w:szCs w:val="24"/>
        </w:rPr>
        <w:t xml:space="preserve">. </w:t>
      </w:r>
      <w:r w:rsidR="00D81F9D">
        <w:rPr>
          <w:rFonts w:ascii="Times New Roman" w:hAnsi="Times New Roman" w:cs="Times New Roman"/>
          <w:sz w:val="24"/>
          <w:szCs w:val="24"/>
        </w:rPr>
        <w:t xml:space="preserve">These findings </w:t>
      </w:r>
      <w:r w:rsidR="0034072C">
        <w:rPr>
          <w:rFonts w:ascii="Times New Roman" w:hAnsi="Times New Roman" w:cs="Times New Roman"/>
          <w:sz w:val="24"/>
          <w:szCs w:val="24"/>
        </w:rPr>
        <w:t xml:space="preserve">appear to be empirically aligned </w:t>
      </w:r>
      <w:r w:rsidR="003D67CD">
        <w:rPr>
          <w:rFonts w:ascii="Times New Roman" w:hAnsi="Times New Roman" w:cs="Times New Roman"/>
          <w:sz w:val="24"/>
          <w:szCs w:val="24"/>
        </w:rPr>
        <w:t xml:space="preserve">with </w:t>
      </w:r>
      <w:r w:rsidR="0034072C">
        <w:rPr>
          <w:rFonts w:ascii="Times New Roman" w:hAnsi="Times New Roman" w:cs="Times New Roman"/>
          <w:sz w:val="24"/>
          <w:szCs w:val="24"/>
        </w:rPr>
        <w:t xml:space="preserve">previous research that found </w:t>
      </w:r>
      <w:r w:rsidR="00845CB0">
        <w:rPr>
          <w:rFonts w:ascii="Times New Roman" w:hAnsi="Times New Roman" w:cs="Times New Roman"/>
          <w:sz w:val="24"/>
          <w:szCs w:val="24"/>
        </w:rPr>
        <w:t xml:space="preserve">teaching experience </w:t>
      </w:r>
      <w:r w:rsidR="008444F1">
        <w:rPr>
          <w:rFonts w:ascii="Times New Roman" w:hAnsi="Times New Roman" w:cs="Times New Roman"/>
          <w:sz w:val="24"/>
          <w:szCs w:val="24"/>
        </w:rPr>
        <w:t xml:space="preserve">to be </w:t>
      </w:r>
      <w:r w:rsidR="00845CB0">
        <w:rPr>
          <w:rFonts w:ascii="Times New Roman" w:hAnsi="Times New Roman" w:cs="Times New Roman"/>
          <w:sz w:val="24"/>
          <w:szCs w:val="24"/>
        </w:rPr>
        <w:t xml:space="preserve">a control variable associated with more positive perceptions of school safety </w:t>
      </w:r>
      <w:r w:rsidR="00D81F9D">
        <w:rPr>
          <w:rFonts w:ascii="Times New Roman" w:hAnsi="Times New Roman" w:cs="Times New Roman"/>
          <w:sz w:val="24"/>
          <w:szCs w:val="24"/>
        </w:rPr>
        <w:t>(Cornell &amp; Huang, 20</w:t>
      </w:r>
      <w:r w:rsidR="00740514">
        <w:rPr>
          <w:rFonts w:ascii="Times New Roman" w:hAnsi="Times New Roman" w:cs="Times New Roman"/>
          <w:sz w:val="24"/>
          <w:szCs w:val="24"/>
        </w:rPr>
        <w:t>1</w:t>
      </w:r>
      <w:r w:rsidR="00D81F9D">
        <w:rPr>
          <w:rFonts w:ascii="Times New Roman" w:hAnsi="Times New Roman" w:cs="Times New Roman"/>
          <w:sz w:val="24"/>
          <w:szCs w:val="24"/>
        </w:rPr>
        <w:t>6</w:t>
      </w:r>
      <w:r w:rsidR="003D67CD">
        <w:rPr>
          <w:rFonts w:ascii="Times New Roman" w:hAnsi="Times New Roman" w:cs="Times New Roman"/>
          <w:sz w:val="24"/>
          <w:szCs w:val="24"/>
        </w:rPr>
        <w:t>;</w:t>
      </w:r>
      <w:r w:rsidR="003D67CD" w:rsidRPr="003D67CD">
        <w:rPr>
          <w:rFonts w:ascii="Times New Roman" w:hAnsi="Times New Roman" w:cs="Times New Roman"/>
          <w:sz w:val="24"/>
          <w:szCs w:val="24"/>
        </w:rPr>
        <w:t xml:space="preserve"> </w:t>
      </w:r>
      <w:r w:rsidR="003D67CD">
        <w:rPr>
          <w:rFonts w:ascii="Times New Roman" w:hAnsi="Times New Roman" w:cs="Times New Roman"/>
          <w:sz w:val="24"/>
          <w:szCs w:val="24"/>
        </w:rPr>
        <w:t>Huang et al., 2020</w:t>
      </w:r>
      <w:r w:rsidR="00156702">
        <w:rPr>
          <w:rFonts w:ascii="Times New Roman" w:hAnsi="Times New Roman" w:cs="Times New Roman"/>
          <w:sz w:val="24"/>
          <w:szCs w:val="24"/>
        </w:rPr>
        <w:t xml:space="preserve">). </w:t>
      </w:r>
    </w:p>
    <w:p w14:paraId="4B2CFAE6" w14:textId="2A4E0208" w:rsidR="00845CB0" w:rsidRDefault="008E3010" w:rsidP="00601C8A">
      <w:pPr>
        <w:spacing w:line="480" w:lineRule="auto"/>
        <w:rPr>
          <w:rFonts w:ascii="Times New Roman" w:hAnsi="Times New Roman" w:cs="Times New Roman"/>
          <w:b/>
          <w:bCs/>
          <w:sz w:val="24"/>
          <w:szCs w:val="24"/>
        </w:rPr>
      </w:pPr>
      <w:r>
        <w:rPr>
          <w:rFonts w:ascii="Times New Roman" w:hAnsi="Times New Roman" w:cs="Times New Roman"/>
          <w:b/>
          <w:bCs/>
          <w:sz w:val="24"/>
          <w:szCs w:val="24"/>
        </w:rPr>
        <w:t>I</w:t>
      </w:r>
      <w:r w:rsidR="00601C8A" w:rsidRPr="002C5643">
        <w:rPr>
          <w:rFonts w:ascii="Times New Roman" w:hAnsi="Times New Roman" w:cs="Times New Roman"/>
          <w:b/>
          <w:bCs/>
          <w:sz w:val="24"/>
          <w:szCs w:val="24"/>
        </w:rPr>
        <w:t>mplications</w:t>
      </w:r>
      <w:r w:rsidR="008343F6">
        <w:rPr>
          <w:rFonts w:ascii="Times New Roman" w:hAnsi="Times New Roman" w:cs="Times New Roman"/>
          <w:b/>
          <w:bCs/>
          <w:sz w:val="24"/>
          <w:szCs w:val="24"/>
        </w:rPr>
        <w:t xml:space="preserve"> </w:t>
      </w:r>
      <w:r w:rsidR="003D67CD">
        <w:rPr>
          <w:rFonts w:ascii="Times New Roman" w:hAnsi="Times New Roman" w:cs="Times New Roman"/>
          <w:b/>
          <w:bCs/>
          <w:sz w:val="24"/>
          <w:szCs w:val="24"/>
        </w:rPr>
        <w:t xml:space="preserve">and </w:t>
      </w:r>
      <w:r w:rsidR="008343F6">
        <w:rPr>
          <w:rFonts w:ascii="Times New Roman" w:hAnsi="Times New Roman" w:cs="Times New Roman"/>
          <w:b/>
          <w:bCs/>
          <w:sz w:val="24"/>
          <w:szCs w:val="24"/>
        </w:rPr>
        <w:t>Limitations</w:t>
      </w:r>
    </w:p>
    <w:p w14:paraId="2355147D" w14:textId="24E63234" w:rsidR="00601C8A" w:rsidRDefault="00331D38" w:rsidP="00845CB0">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component of this research was to explore the importance of a supportive school environment and its relationship to perceived school safety.</w:t>
      </w:r>
      <w:r w:rsidR="00601C8A">
        <w:rPr>
          <w:rFonts w:ascii="Times New Roman" w:hAnsi="Times New Roman" w:cs="Times New Roman"/>
          <w:sz w:val="24"/>
          <w:szCs w:val="24"/>
        </w:rPr>
        <w:t xml:space="preserve"> </w:t>
      </w:r>
      <w:r>
        <w:rPr>
          <w:rFonts w:ascii="Times New Roman" w:hAnsi="Times New Roman" w:cs="Times New Roman"/>
          <w:sz w:val="24"/>
          <w:szCs w:val="24"/>
        </w:rPr>
        <w:t xml:space="preserve">The supportive school environment was conceptualized through the </w:t>
      </w:r>
      <w:r w:rsidR="00601C8A">
        <w:rPr>
          <w:rFonts w:ascii="Times New Roman" w:hAnsi="Times New Roman" w:cs="Times New Roman"/>
          <w:sz w:val="24"/>
          <w:szCs w:val="24"/>
        </w:rPr>
        <w:t xml:space="preserve">concept of emotional safety </w:t>
      </w:r>
      <w:r>
        <w:rPr>
          <w:rFonts w:ascii="Times New Roman" w:hAnsi="Times New Roman" w:cs="Times New Roman"/>
          <w:sz w:val="24"/>
          <w:szCs w:val="24"/>
        </w:rPr>
        <w:t xml:space="preserve">and </w:t>
      </w:r>
      <w:r w:rsidR="00601C8A">
        <w:rPr>
          <w:rFonts w:ascii="Times New Roman" w:hAnsi="Times New Roman" w:cs="Times New Roman"/>
          <w:sz w:val="24"/>
          <w:szCs w:val="24"/>
        </w:rPr>
        <w:t xml:space="preserve">is underscored by </w:t>
      </w:r>
      <w:r w:rsidR="00845CB0">
        <w:rPr>
          <w:rFonts w:ascii="Times New Roman" w:hAnsi="Times New Roman" w:cs="Times New Roman"/>
          <w:sz w:val="24"/>
          <w:szCs w:val="24"/>
        </w:rPr>
        <w:t>applying</w:t>
      </w:r>
      <w:r w:rsidR="00601C8A">
        <w:rPr>
          <w:rFonts w:ascii="Times New Roman" w:hAnsi="Times New Roman" w:cs="Times New Roman"/>
          <w:sz w:val="24"/>
          <w:szCs w:val="24"/>
        </w:rPr>
        <w:t xml:space="preserve"> </w:t>
      </w:r>
      <w:r>
        <w:rPr>
          <w:rFonts w:ascii="Times New Roman" w:hAnsi="Times New Roman" w:cs="Times New Roman"/>
          <w:sz w:val="24"/>
          <w:szCs w:val="24"/>
        </w:rPr>
        <w:t xml:space="preserve">previous findings relating to </w:t>
      </w:r>
      <w:r w:rsidR="00A33B32">
        <w:rPr>
          <w:rFonts w:ascii="Times New Roman" w:hAnsi="Times New Roman" w:cs="Times New Roman"/>
          <w:sz w:val="24"/>
          <w:szCs w:val="24"/>
        </w:rPr>
        <w:t xml:space="preserve">the benefits of </w:t>
      </w:r>
      <w:r w:rsidR="00601C8A">
        <w:rPr>
          <w:rFonts w:ascii="Times New Roman" w:hAnsi="Times New Roman" w:cs="Times New Roman"/>
          <w:sz w:val="24"/>
          <w:szCs w:val="24"/>
        </w:rPr>
        <w:t xml:space="preserve">a collaborative and supportive teaching environment </w:t>
      </w:r>
      <w:r w:rsidR="003D67CD">
        <w:rPr>
          <w:rFonts w:ascii="Times New Roman" w:hAnsi="Times New Roman" w:cs="Times New Roman"/>
          <w:sz w:val="24"/>
          <w:szCs w:val="24"/>
        </w:rPr>
        <w:lastRenderedPageBreak/>
        <w:t xml:space="preserve">(Bosworth et al., 2011; </w:t>
      </w:r>
      <w:r w:rsidR="00601C8A">
        <w:rPr>
          <w:rFonts w:ascii="Times New Roman" w:hAnsi="Times New Roman" w:cs="Times New Roman"/>
          <w:sz w:val="24"/>
          <w:szCs w:val="24"/>
        </w:rPr>
        <w:t>Connell, 20</w:t>
      </w:r>
      <w:r w:rsidR="00740514">
        <w:rPr>
          <w:rFonts w:ascii="Times New Roman" w:hAnsi="Times New Roman" w:cs="Times New Roman"/>
          <w:sz w:val="24"/>
          <w:szCs w:val="24"/>
        </w:rPr>
        <w:t>1</w:t>
      </w:r>
      <w:r w:rsidR="00601C8A">
        <w:rPr>
          <w:rFonts w:ascii="Times New Roman" w:hAnsi="Times New Roman" w:cs="Times New Roman"/>
          <w:sz w:val="24"/>
          <w:szCs w:val="24"/>
        </w:rPr>
        <w:t xml:space="preserve">2; </w:t>
      </w:r>
      <w:proofErr w:type="spellStart"/>
      <w:r w:rsidR="00601C8A">
        <w:rPr>
          <w:rFonts w:ascii="Times New Roman" w:hAnsi="Times New Roman" w:cs="Times New Roman"/>
          <w:sz w:val="24"/>
          <w:szCs w:val="24"/>
        </w:rPr>
        <w:t>Lacoe</w:t>
      </w:r>
      <w:proofErr w:type="spellEnd"/>
      <w:r w:rsidR="00601C8A">
        <w:rPr>
          <w:rFonts w:ascii="Times New Roman" w:hAnsi="Times New Roman" w:cs="Times New Roman"/>
          <w:sz w:val="24"/>
          <w:szCs w:val="24"/>
        </w:rPr>
        <w:t>, 20</w:t>
      </w:r>
      <w:r w:rsidR="00740514">
        <w:rPr>
          <w:rFonts w:ascii="Times New Roman" w:hAnsi="Times New Roman" w:cs="Times New Roman"/>
          <w:sz w:val="24"/>
          <w:szCs w:val="24"/>
        </w:rPr>
        <w:t>1</w:t>
      </w:r>
      <w:r w:rsidR="00601C8A">
        <w:rPr>
          <w:rFonts w:ascii="Times New Roman" w:hAnsi="Times New Roman" w:cs="Times New Roman"/>
          <w:sz w:val="24"/>
          <w:szCs w:val="24"/>
        </w:rPr>
        <w:t xml:space="preserve">5; Sears, 2002; Smith et al., 2009). </w:t>
      </w:r>
      <w:r w:rsidR="00C7178B" w:rsidRPr="00D82BFB">
        <w:rPr>
          <w:rFonts w:ascii="Times New Roman" w:hAnsi="Times New Roman" w:cs="Times New Roman"/>
          <w:sz w:val="24"/>
          <w:szCs w:val="24"/>
        </w:rPr>
        <w:t>Another component of th</w:t>
      </w:r>
      <w:r w:rsidR="004C72B2" w:rsidRPr="00D82BFB">
        <w:rPr>
          <w:rFonts w:ascii="Times New Roman" w:hAnsi="Times New Roman" w:cs="Times New Roman"/>
          <w:sz w:val="24"/>
          <w:szCs w:val="24"/>
        </w:rPr>
        <w:t xml:space="preserve">is </w:t>
      </w:r>
      <w:r w:rsidR="00C7178B" w:rsidRPr="00D82BFB">
        <w:rPr>
          <w:rFonts w:ascii="Times New Roman" w:hAnsi="Times New Roman" w:cs="Times New Roman"/>
          <w:sz w:val="24"/>
          <w:szCs w:val="24"/>
        </w:rPr>
        <w:t>research</w:t>
      </w:r>
      <w:r w:rsidR="004C72B2" w:rsidRPr="00D82BFB">
        <w:rPr>
          <w:rFonts w:ascii="Times New Roman" w:hAnsi="Times New Roman" w:cs="Times New Roman"/>
          <w:sz w:val="24"/>
          <w:szCs w:val="24"/>
        </w:rPr>
        <w:t xml:space="preserve"> study explored </w:t>
      </w:r>
      <w:r w:rsidR="00C7178B" w:rsidRPr="00D82BFB">
        <w:rPr>
          <w:rFonts w:ascii="Times New Roman" w:hAnsi="Times New Roman" w:cs="Times New Roman"/>
          <w:sz w:val="24"/>
          <w:szCs w:val="24"/>
        </w:rPr>
        <w:t>school disorder and teacher victimization</w:t>
      </w:r>
      <w:r w:rsidR="00D82BFB" w:rsidRPr="00D82BFB">
        <w:rPr>
          <w:rFonts w:ascii="Times New Roman" w:hAnsi="Times New Roman" w:cs="Times New Roman"/>
          <w:sz w:val="24"/>
          <w:szCs w:val="24"/>
        </w:rPr>
        <w:t xml:space="preserve"> and </w:t>
      </w:r>
      <w:r w:rsidR="008444F1">
        <w:rPr>
          <w:rFonts w:ascii="Times New Roman" w:hAnsi="Times New Roman" w:cs="Times New Roman"/>
          <w:sz w:val="24"/>
          <w:szCs w:val="24"/>
        </w:rPr>
        <w:t>their</w:t>
      </w:r>
      <w:r w:rsidR="008444F1" w:rsidRPr="00D82BFB">
        <w:rPr>
          <w:rFonts w:ascii="Times New Roman" w:hAnsi="Times New Roman" w:cs="Times New Roman"/>
          <w:sz w:val="24"/>
          <w:szCs w:val="24"/>
        </w:rPr>
        <w:t xml:space="preserve"> </w:t>
      </w:r>
      <w:r w:rsidR="004C72B2" w:rsidRPr="00D82BFB">
        <w:rPr>
          <w:rFonts w:ascii="Times New Roman" w:hAnsi="Times New Roman" w:cs="Times New Roman"/>
          <w:sz w:val="24"/>
          <w:szCs w:val="24"/>
        </w:rPr>
        <w:t>relations to perceived physical safety</w:t>
      </w:r>
      <w:r w:rsidR="00D82BFB" w:rsidRPr="00D82BFB">
        <w:rPr>
          <w:rFonts w:ascii="Times New Roman" w:hAnsi="Times New Roman" w:cs="Times New Roman"/>
          <w:sz w:val="24"/>
          <w:szCs w:val="24"/>
        </w:rPr>
        <w:t>. T</w:t>
      </w:r>
      <w:r w:rsidR="004C72B2" w:rsidRPr="00D82BFB">
        <w:rPr>
          <w:rFonts w:ascii="Times New Roman" w:hAnsi="Times New Roman" w:cs="Times New Roman"/>
          <w:sz w:val="24"/>
          <w:szCs w:val="24"/>
        </w:rPr>
        <w:t>he concept of</w:t>
      </w:r>
      <w:r w:rsidR="00D82BFB">
        <w:rPr>
          <w:rFonts w:ascii="Times New Roman" w:hAnsi="Times New Roman" w:cs="Times New Roman"/>
          <w:sz w:val="24"/>
          <w:szCs w:val="24"/>
        </w:rPr>
        <w:t xml:space="preserve"> perceived physical safety was connected to previous</w:t>
      </w:r>
      <w:r w:rsidR="004C72B2" w:rsidRPr="00D82BFB">
        <w:rPr>
          <w:rFonts w:ascii="Times New Roman" w:hAnsi="Times New Roman" w:cs="Times New Roman"/>
          <w:sz w:val="24"/>
          <w:szCs w:val="24"/>
        </w:rPr>
        <w:t xml:space="preserve"> empirical findings that suggested </w:t>
      </w:r>
      <w:r w:rsidR="00601C8A" w:rsidRPr="00D82BFB">
        <w:rPr>
          <w:rFonts w:ascii="Times New Roman" w:hAnsi="Times New Roman" w:cs="Times New Roman"/>
          <w:sz w:val="24"/>
          <w:szCs w:val="24"/>
        </w:rPr>
        <w:t xml:space="preserve">teachers who experience more risks to their safety have increased emotional distress </w:t>
      </w:r>
      <w:r w:rsidR="00845CB0" w:rsidRPr="00D82BFB">
        <w:rPr>
          <w:rFonts w:ascii="Times New Roman" w:hAnsi="Times New Roman" w:cs="Times New Roman"/>
          <w:sz w:val="24"/>
          <w:szCs w:val="24"/>
        </w:rPr>
        <w:t xml:space="preserve">and </w:t>
      </w:r>
      <w:r w:rsidR="00601C8A" w:rsidRPr="00D82BFB">
        <w:rPr>
          <w:rFonts w:ascii="Times New Roman" w:hAnsi="Times New Roman" w:cs="Times New Roman"/>
          <w:sz w:val="24"/>
          <w:szCs w:val="24"/>
        </w:rPr>
        <w:t xml:space="preserve">concerns </w:t>
      </w:r>
      <w:r w:rsidR="008444F1">
        <w:rPr>
          <w:rFonts w:ascii="Times New Roman" w:hAnsi="Times New Roman" w:cs="Times New Roman"/>
          <w:sz w:val="24"/>
          <w:szCs w:val="24"/>
        </w:rPr>
        <w:t>regarding</w:t>
      </w:r>
      <w:r w:rsidR="008444F1" w:rsidRPr="00D82BFB">
        <w:rPr>
          <w:rFonts w:ascii="Times New Roman" w:hAnsi="Times New Roman" w:cs="Times New Roman"/>
          <w:sz w:val="24"/>
          <w:szCs w:val="24"/>
        </w:rPr>
        <w:t xml:space="preserve"> </w:t>
      </w:r>
      <w:r w:rsidR="00601C8A" w:rsidRPr="00D82BFB">
        <w:rPr>
          <w:rFonts w:ascii="Times New Roman" w:hAnsi="Times New Roman" w:cs="Times New Roman"/>
          <w:sz w:val="24"/>
          <w:szCs w:val="24"/>
        </w:rPr>
        <w:t>job performance</w:t>
      </w:r>
      <w:r w:rsidR="00A33B32">
        <w:rPr>
          <w:rFonts w:ascii="Times New Roman" w:hAnsi="Times New Roman" w:cs="Times New Roman"/>
          <w:sz w:val="24"/>
          <w:szCs w:val="24"/>
        </w:rPr>
        <w:t xml:space="preserve">; </w:t>
      </w:r>
      <w:r w:rsidR="003D67CD">
        <w:rPr>
          <w:rFonts w:ascii="Times New Roman" w:hAnsi="Times New Roman" w:cs="Times New Roman"/>
          <w:sz w:val="24"/>
          <w:szCs w:val="24"/>
        </w:rPr>
        <w:t xml:space="preserve">such </w:t>
      </w:r>
      <w:r w:rsidR="00A33B32">
        <w:rPr>
          <w:rFonts w:ascii="Times New Roman" w:hAnsi="Times New Roman" w:cs="Times New Roman"/>
          <w:sz w:val="24"/>
          <w:szCs w:val="24"/>
        </w:rPr>
        <w:t>issues contributed to teachers leaving</w:t>
      </w:r>
      <w:r w:rsidR="00601C8A" w:rsidRPr="00D82BFB">
        <w:rPr>
          <w:rFonts w:ascii="Times New Roman" w:hAnsi="Times New Roman" w:cs="Times New Roman"/>
          <w:sz w:val="24"/>
          <w:szCs w:val="24"/>
        </w:rPr>
        <w:t xml:space="preserve"> the profession (Curran et al., 20</w:t>
      </w:r>
      <w:r w:rsidR="00740514">
        <w:rPr>
          <w:rFonts w:ascii="Times New Roman" w:hAnsi="Times New Roman" w:cs="Times New Roman"/>
          <w:sz w:val="24"/>
          <w:szCs w:val="24"/>
        </w:rPr>
        <w:t>1</w:t>
      </w:r>
      <w:r w:rsidR="00601C8A" w:rsidRPr="00D82BFB">
        <w:rPr>
          <w:rFonts w:ascii="Times New Roman" w:hAnsi="Times New Roman" w:cs="Times New Roman"/>
          <w:sz w:val="24"/>
          <w:szCs w:val="24"/>
        </w:rPr>
        <w:t xml:space="preserve">5; </w:t>
      </w:r>
      <w:proofErr w:type="spellStart"/>
      <w:r w:rsidR="00601C8A" w:rsidRPr="00D82BFB">
        <w:rPr>
          <w:rFonts w:ascii="Times New Roman" w:hAnsi="Times New Roman" w:cs="Times New Roman"/>
          <w:sz w:val="24"/>
          <w:szCs w:val="24"/>
        </w:rPr>
        <w:t>Galand</w:t>
      </w:r>
      <w:proofErr w:type="spellEnd"/>
      <w:r w:rsidR="00D16E1E">
        <w:rPr>
          <w:rFonts w:ascii="Times New Roman" w:hAnsi="Times New Roman" w:cs="Times New Roman"/>
          <w:sz w:val="24"/>
          <w:szCs w:val="24"/>
        </w:rPr>
        <w:t xml:space="preserve"> et al.,</w:t>
      </w:r>
      <w:r w:rsidR="00601C8A" w:rsidRPr="00D82BFB">
        <w:rPr>
          <w:rFonts w:ascii="Times New Roman" w:hAnsi="Times New Roman" w:cs="Times New Roman"/>
          <w:sz w:val="24"/>
          <w:szCs w:val="24"/>
        </w:rPr>
        <w:t xml:space="preserve"> 2007</w:t>
      </w:r>
      <w:r w:rsidR="003D67CD">
        <w:rPr>
          <w:rFonts w:ascii="Times New Roman" w:hAnsi="Times New Roman" w:cs="Times New Roman"/>
          <w:sz w:val="24"/>
          <w:szCs w:val="24"/>
        </w:rPr>
        <w:t>;</w:t>
      </w:r>
      <w:r w:rsidR="003D67CD" w:rsidRPr="003D67CD">
        <w:rPr>
          <w:rFonts w:ascii="Times New Roman" w:hAnsi="Times New Roman" w:cs="Times New Roman"/>
          <w:sz w:val="24"/>
          <w:szCs w:val="24"/>
        </w:rPr>
        <w:t xml:space="preserve"> </w:t>
      </w:r>
      <w:r w:rsidR="003D67CD" w:rsidRPr="00D82BFB">
        <w:rPr>
          <w:rFonts w:ascii="Times New Roman" w:hAnsi="Times New Roman" w:cs="Times New Roman"/>
          <w:sz w:val="24"/>
          <w:szCs w:val="24"/>
        </w:rPr>
        <w:t>Moon et al., 20</w:t>
      </w:r>
      <w:r w:rsidR="003D67CD">
        <w:rPr>
          <w:rFonts w:ascii="Times New Roman" w:hAnsi="Times New Roman" w:cs="Times New Roman"/>
          <w:sz w:val="24"/>
          <w:szCs w:val="24"/>
        </w:rPr>
        <w:t>1</w:t>
      </w:r>
      <w:r w:rsidR="003D67CD" w:rsidRPr="00D82BFB">
        <w:rPr>
          <w:rFonts w:ascii="Times New Roman" w:hAnsi="Times New Roman" w:cs="Times New Roman"/>
          <w:sz w:val="24"/>
          <w:szCs w:val="24"/>
        </w:rPr>
        <w:t>5; Wilson et al., 20</w:t>
      </w:r>
      <w:r w:rsidR="003D67CD">
        <w:rPr>
          <w:rFonts w:ascii="Times New Roman" w:hAnsi="Times New Roman" w:cs="Times New Roman"/>
          <w:sz w:val="24"/>
          <w:szCs w:val="24"/>
        </w:rPr>
        <w:t>11</w:t>
      </w:r>
      <w:r w:rsidR="00601C8A" w:rsidRPr="00D82BFB">
        <w:rPr>
          <w:rFonts w:ascii="Times New Roman" w:hAnsi="Times New Roman" w:cs="Times New Roman"/>
          <w:sz w:val="24"/>
          <w:szCs w:val="24"/>
        </w:rPr>
        <w:t xml:space="preserve">). </w:t>
      </w:r>
      <w:r w:rsidR="00B515D0">
        <w:rPr>
          <w:rFonts w:ascii="Times New Roman" w:hAnsi="Times New Roman" w:cs="Times New Roman"/>
          <w:sz w:val="24"/>
          <w:szCs w:val="24"/>
        </w:rPr>
        <w:t>T</w:t>
      </w:r>
      <w:r w:rsidR="00A33B32">
        <w:rPr>
          <w:rFonts w:ascii="Times New Roman" w:hAnsi="Times New Roman" w:cs="Times New Roman"/>
          <w:sz w:val="24"/>
          <w:szCs w:val="24"/>
        </w:rPr>
        <w:t xml:space="preserve">his was underscored by ample empirical findings related to </w:t>
      </w:r>
      <w:r w:rsidR="003D67CD">
        <w:rPr>
          <w:rFonts w:ascii="Times New Roman" w:hAnsi="Times New Roman" w:cs="Times New Roman"/>
          <w:sz w:val="24"/>
          <w:szCs w:val="24"/>
        </w:rPr>
        <w:t xml:space="preserve">the relation of </w:t>
      </w:r>
      <w:r w:rsidR="00A33B32">
        <w:rPr>
          <w:rFonts w:ascii="Times New Roman" w:hAnsi="Times New Roman" w:cs="Times New Roman"/>
          <w:sz w:val="24"/>
          <w:szCs w:val="24"/>
        </w:rPr>
        <w:t xml:space="preserve">individual, district, and neighborhood control factors </w:t>
      </w:r>
      <w:r w:rsidR="003D67CD">
        <w:rPr>
          <w:rFonts w:ascii="Times New Roman" w:hAnsi="Times New Roman" w:cs="Times New Roman"/>
          <w:sz w:val="24"/>
          <w:szCs w:val="24"/>
        </w:rPr>
        <w:t>to</w:t>
      </w:r>
      <w:r w:rsidR="00A33B32">
        <w:rPr>
          <w:rFonts w:ascii="Times New Roman" w:hAnsi="Times New Roman" w:cs="Times New Roman"/>
          <w:sz w:val="24"/>
          <w:szCs w:val="24"/>
        </w:rPr>
        <w:t xml:space="preserve"> perceptions of school safety. </w:t>
      </w:r>
    </w:p>
    <w:p w14:paraId="11FFD282" w14:textId="7A15FE8D" w:rsidR="00601C8A" w:rsidRDefault="00B515D0" w:rsidP="008343F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entire body of research added one additional variable</w:t>
      </w:r>
      <w:r w:rsidR="003D67CD">
        <w:rPr>
          <w:rFonts w:ascii="Times New Roman" w:hAnsi="Times New Roman" w:cs="Times New Roman"/>
          <w:sz w:val="24"/>
          <w:szCs w:val="24"/>
        </w:rPr>
        <w:t xml:space="preserve">, </w:t>
      </w:r>
      <w:r>
        <w:rPr>
          <w:rFonts w:ascii="Times New Roman" w:hAnsi="Times New Roman" w:cs="Times New Roman"/>
          <w:sz w:val="24"/>
          <w:szCs w:val="24"/>
        </w:rPr>
        <w:t xml:space="preserve">LGB status. </w:t>
      </w:r>
      <w:r w:rsidR="00BF137E">
        <w:rPr>
          <w:rFonts w:ascii="Times New Roman" w:hAnsi="Times New Roman" w:cs="Times New Roman"/>
          <w:sz w:val="24"/>
          <w:szCs w:val="24"/>
        </w:rPr>
        <w:t xml:space="preserve">The </w:t>
      </w:r>
      <w:r w:rsidR="003D67CD">
        <w:rPr>
          <w:rFonts w:ascii="Times New Roman" w:hAnsi="Times New Roman" w:cs="Times New Roman"/>
          <w:sz w:val="24"/>
          <w:szCs w:val="24"/>
        </w:rPr>
        <w:t xml:space="preserve">study </w:t>
      </w:r>
      <w:r w:rsidR="00BF137E">
        <w:rPr>
          <w:rFonts w:ascii="Times New Roman" w:hAnsi="Times New Roman" w:cs="Times New Roman"/>
          <w:sz w:val="24"/>
          <w:szCs w:val="24"/>
        </w:rPr>
        <w:t>sampled previously used national surveys</w:t>
      </w:r>
      <w:r w:rsidR="003C6B45">
        <w:rPr>
          <w:rFonts w:ascii="Times New Roman" w:hAnsi="Times New Roman" w:cs="Times New Roman"/>
          <w:sz w:val="24"/>
          <w:szCs w:val="24"/>
        </w:rPr>
        <w:t xml:space="preserve"> and</w:t>
      </w:r>
      <w:r w:rsidR="00BF137E">
        <w:rPr>
          <w:rFonts w:ascii="Times New Roman" w:hAnsi="Times New Roman" w:cs="Times New Roman"/>
          <w:sz w:val="24"/>
          <w:szCs w:val="24"/>
        </w:rPr>
        <w:t xml:space="preserve"> s</w:t>
      </w:r>
      <w:r w:rsidR="003C6B45">
        <w:rPr>
          <w:rFonts w:ascii="Times New Roman" w:hAnsi="Times New Roman" w:cs="Times New Roman"/>
          <w:sz w:val="24"/>
          <w:szCs w:val="24"/>
        </w:rPr>
        <w:t>el</w:t>
      </w:r>
      <w:r w:rsidR="00BF137E">
        <w:rPr>
          <w:rFonts w:ascii="Times New Roman" w:hAnsi="Times New Roman" w:cs="Times New Roman"/>
          <w:sz w:val="24"/>
          <w:szCs w:val="24"/>
        </w:rPr>
        <w:t>ected control factors grounded in empirical findings relating to school safet</w:t>
      </w:r>
      <w:r w:rsidR="003C6B45">
        <w:rPr>
          <w:rFonts w:ascii="Times New Roman" w:hAnsi="Times New Roman" w:cs="Times New Roman"/>
          <w:sz w:val="24"/>
          <w:szCs w:val="24"/>
        </w:rPr>
        <w:t xml:space="preserve">y </w:t>
      </w:r>
      <w:r w:rsidR="00C973B9">
        <w:rPr>
          <w:rFonts w:ascii="Times New Roman" w:hAnsi="Times New Roman" w:cs="Times New Roman"/>
          <w:sz w:val="24"/>
          <w:szCs w:val="24"/>
        </w:rPr>
        <w:t>to explore</w:t>
      </w:r>
      <w:r w:rsidR="003D67CD">
        <w:rPr>
          <w:rFonts w:ascii="Times New Roman" w:hAnsi="Times New Roman" w:cs="Times New Roman"/>
          <w:sz w:val="24"/>
          <w:szCs w:val="24"/>
        </w:rPr>
        <w:t xml:space="preserve"> whether</w:t>
      </w:r>
      <w:r w:rsidR="00C973B9">
        <w:rPr>
          <w:rFonts w:ascii="Times New Roman" w:hAnsi="Times New Roman" w:cs="Times New Roman"/>
          <w:sz w:val="24"/>
          <w:szCs w:val="24"/>
        </w:rPr>
        <w:t xml:space="preserve"> a </w:t>
      </w:r>
      <w:r w:rsidR="003D67CD">
        <w:rPr>
          <w:rFonts w:ascii="Times New Roman" w:hAnsi="Times New Roman" w:cs="Times New Roman"/>
          <w:sz w:val="24"/>
          <w:szCs w:val="24"/>
        </w:rPr>
        <w:t xml:space="preserve">teacher’s </w:t>
      </w:r>
      <w:r w:rsidR="00C973B9">
        <w:rPr>
          <w:rFonts w:ascii="Times New Roman" w:hAnsi="Times New Roman" w:cs="Times New Roman"/>
          <w:sz w:val="24"/>
          <w:szCs w:val="24"/>
        </w:rPr>
        <w:t xml:space="preserve">self-identified sexual orientation status </w:t>
      </w:r>
      <w:r w:rsidR="003D67CD">
        <w:rPr>
          <w:rFonts w:ascii="Times New Roman" w:hAnsi="Times New Roman" w:cs="Times New Roman"/>
          <w:sz w:val="24"/>
          <w:szCs w:val="24"/>
        </w:rPr>
        <w:t>was</w:t>
      </w:r>
      <w:r w:rsidR="00C973B9">
        <w:rPr>
          <w:rFonts w:ascii="Times New Roman" w:hAnsi="Times New Roman" w:cs="Times New Roman"/>
          <w:sz w:val="24"/>
          <w:szCs w:val="24"/>
        </w:rPr>
        <w:t xml:space="preserve"> relat</w:t>
      </w:r>
      <w:r w:rsidR="003D67CD">
        <w:rPr>
          <w:rFonts w:ascii="Times New Roman" w:hAnsi="Times New Roman" w:cs="Times New Roman"/>
          <w:sz w:val="24"/>
          <w:szCs w:val="24"/>
        </w:rPr>
        <w:t xml:space="preserve">ed to </w:t>
      </w:r>
      <w:r w:rsidR="00C973B9">
        <w:rPr>
          <w:rFonts w:ascii="Times New Roman" w:hAnsi="Times New Roman" w:cs="Times New Roman"/>
          <w:sz w:val="24"/>
          <w:szCs w:val="24"/>
        </w:rPr>
        <w:t xml:space="preserve">perceptions of school safety. </w:t>
      </w:r>
      <w:r w:rsidR="007A5562">
        <w:rPr>
          <w:rFonts w:ascii="Times New Roman" w:hAnsi="Times New Roman" w:cs="Times New Roman"/>
          <w:sz w:val="24"/>
          <w:szCs w:val="24"/>
        </w:rPr>
        <w:t xml:space="preserve">It is </w:t>
      </w:r>
      <w:r w:rsidR="002A6C54">
        <w:rPr>
          <w:rFonts w:ascii="Times New Roman" w:hAnsi="Times New Roman" w:cs="Times New Roman"/>
          <w:sz w:val="24"/>
          <w:szCs w:val="24"/>
        </w:rPr>
        <w:t>essential</w:t>
      </w:r>
      <w:r w:rsidR="007A5562">
        <w:rPr>
          <w:rFonts w:ascii="Times New Roman" w:hAnsi="Times New Roman" w:cs="Times New Roman"/>
          <w:sz w:val="24"/>
          <w:szCs w:val="24"/>
        </w:rPr>
        <w:t xml:space="preserve"> to return to</w:t>
      </w:r>
      <w:r w:rsidR="002A6C54">
        <w:rPr>
          <w:rFonts w:ascii="Times New Roman" w:hAnsi="Times New Roman" w:cs="Times New Roman"/>
          <w:sz w:val="24"/>
          <w:szCs w:val="24"/>
        </w:rPr>
        <w:t xml:space="preserve"> one </w:t>
      </w:r>
      <w:r w:rsidR="003D67CD">
        <w:rPr>
          <w:rFonts w:ascii="Times New Roman" w:hAnsi="Times New Roman" w:cs="Times New Roman"/>
          <w:sz w:val="24"/>
          <w:szCs w:val="24"/>
        </w:rPr>
        <w:t xml:space="preserve">researcher’s </w:t>
      </w:r>
      <w:r w:rsidR="002A6C54">
        <w:rPr>
          <w:rFonts w:ascii="Times New Roman" w:hAnsi="Times New Roman" w:cs="Times New Roman"/>
          <w:sz w:val="24"/>
          <w:szCs w:val="24"/>
        </w:rPr>
        <w:t>hypothesis</w:t>
      </w:r>
      <w:r w:rsidR="007A5562">
        <w:rPr>
          <w:rFonts w:ascii="Times New Roman" w:hAnsi="Times New Roman" w:cs="Times New Roman"/>
          <w:sz w:val="24"/>
          <w:szCs w:val="24"/>
        </w:rPr>
        <w:t xml:space="preserve"> that </w:t>
      </w:r>
      <w:r w:rsidR="00740514">
        <w:rPr>
          <w:rFonts w:ascii="Times New Roman" w:hAnsi="Times New Roman" w:cs="Times New Roman"/>
          <w:sz w:val="24"/>
          <w:szCs w:val="24"/>
        </w:rPr>
        <w:t>“</w:t>
      </w:r>
      <w:r w:rsidR="007A5562">
        <w:rPr>
          <w:rFonts w:ascii="Times New Roman" w:hAnsi="Times New Roman" w:cs="Times New Roman"/>
          <w:sz w:val="24"/>
          <w:szCs w:val="24"/>
        </w:rPr>
        <w:t xml:space="preserve">many </w:t>
      </w:r>
      <w:r w:rsidR="00245AA2">
        <w:rPr>
          <w:rFonts w:ascii="Times New Roman" w:hAnsi="Times New Roman" w:cs="Times New Roman"/>
          <w:sz w:val="24"/>
          <w:szCs w:val="24"/>
        </w:rPr>
        <w:t>argue that sexuality and being an educator have no correlation</w:t>
      </w:r>
      <w:r w:rsidR="00740514">
        <w:rPr>
          <w:rFonts w:ascii="Times New Roman" w:hAnsi="Times New Roman" w:cs="Times New Roman"/>
          <w:sz w:val="24"/>
          <w:szCs w:val="24"/>
        </w:rPr>
        <w:t>”</w:t>
      </w:r>
      <w:r w:rsidR="00245AA2">
        <w:rPr>
          <w:rFonts w:ascii="Times New Roman" w:hAnsi="Times New Roman" w:cs="Times New Roman"/>
          <w:sz w:val="24"/>
          <w:szCs w:val="24"/>
        </w:rPr>
        <w:t xml:space="preserve"> (</w:t>
      </w:r>
      <w:r w:rsidR="00F4201F">
        <w:rPr>
          <w:rFonts w:ascii="Times New Roman" w:hAnsi="Times New Roman" w:cs="Times New Roman"/>
          <w:sz w:val="24"/>
          <w:szCs w:val="24"/>
        </w:rPr>
        <w:t xml:space="preserve">Cooper, 2019, </w:t>
      </w:r>
      <w:r w:rsidR="00245AA2">
        <w:rPr>
          <w:rFonts w:ascii="Times New Roman" w:hAnsi="Times New Roman" w:cs="Times New Roman"/>
          <w:sz w:val="24"/>
          <w:szCs w:val="24"/>
        </w:rPr>
        <w:t xml:space="preserve">p. </w:t>
      </w:r>
      <w:r w:rsidR="00740514">
        <w:rPr>
          <w:rFonts w:ascii="Times New Roman" w:hAnsi="Times New Roman" w:cs="Times New Roman"/>
          <w:sz w:val="24"/>
          <w:szCs w:val="24"/>
        </w:rPr>
        <w:t>1</w:t>
      </w:r>
      <w:r w:rsidR="00245AA2">
        <w:rPr>
          <w:rFonts w:ascii="Times New Roman" w:hAnsi="Times New Roman" w:cs="Times New Roman"/>
          <w:sz w:val="24"/>
          <w:szCs w:val="24"/>
        </w:rPr>
        <w:t xml:space="preserve">3). </w:t>
      </w:r>
      <w:r w:rsidR="00946F9B">
        <w:rPr>
          <w:rFonts w:ascii="Times New Roman" w:hAnsi="Times New Roman" w:cs="Times New Roman"/>
          <w:sz w:val="24"/>
          <w:szCs w:val="24"/>
        </w:rPr>
        <w:t>However, scores of national research studies ask questions</w:t>
      </w:r>
      <w:r w:rsidR="002A6C54">
        <w:rPr>
          <w:rFonts w:ascii="Times New Roman" w:hAnsi="Times New Roman" w:cs="Times New Roman"/>
          <w:sz w:val="24"/>
          <w:szCs w:val="24"/>
        </w:rPr>
        <w:t xml:space="preserve"> that</w:t>
      </w:r>
      <w:r w:rsidR="00184449">
        <w:rPr>
          <w:rFonts w:ascii="Times New Roman" w:hAnsi="Times New Roman" w:cs="Times New Roman"/>
          <w:sz w:val="24"/>
          <w:szCs w:val="24"/>
        </w:rPr>
        <w:t>,</w:t>
      </w:r>
      <w:r w:rsidR="002A6C54">
        <w:rPr>
          <w:rFonts w:ascii="Times New Roman" w:hAnsi="Times New Roman" w:cs="Times New Roman"/>
          <w:sz w:val="24"/>
          <w:szCs w:val="24"/>
        </w:rPr>
        <w:t xml:space="preserve"> when compared without context</w:t>
      </w:r>
      <w:r w:rsidR="00184449">
        <w:rPr>
          <w:rFonts w:ascii="Times New Roman" w:hAnsi="Times New Roman" w:cs="Times New Roman"/>
          <w:sz w:val="24"/>
          <w:szCs w:val="24"/>
        </w:rPr>
        <w:t>,</w:t>
      </w:r>
      <w:r w:rsidR="002A6C54">
        <w:rPr>
          <w:rFonts w:ascii="Times New Roman" w:hAnsi="Times New Roman" w:cs="Times New Roman"/>
          <w:sz w:val="24"/>
          <w:szCs w:val="24"/>
        </w:rPr>
        <w:t xml:space="preserve"> have limited correlation to being </w:t>
      </w:r>
      <w:r w:rsidR="00184449">
        <w:rPr>
          <w:rFonts w:ascii="Times New Roman" w:hAnsi="Times New Roman" w:cs="Times New Roman"/>
          <w:sz w:val="24"/>
          <w:szCs w:val="24"/>
        </w:rPr>
        <w:t xml:space="preserve">an </w:t>
      </w:r>
      <w:r w:rsidR="002A6C54">
        <w:rPr>
          <w:rFonts w:ascii="Times New Roman" w:hAnsi="Times New Roman" w:cs="Times New Roman"/>
          <w:sz w:val="24"/>
          <w:szCs w:val="24"/>
        </w:rPr>
        <w:t>educator</w:t>
      </w:r>
      <w:r w:rsidR="003D67CD">
        <w:rPr>
          <w:rFonts w:ascii="Times New Roman" w:hAnsi="Times New Roman" w:cs="Times New Roman"/>
          <w:sz w:val="24"/>
          <w:szCs w:val="24"/>
        </w:rPr>
        <w:t xml:space="preserve">, </w:t>
      </w:r>
      <w:r w:rsidR="002A6C54">
        <w:rPr>
          <w:rFonts w:ascii="Times New Roman" w:hAnsi="Times New Roman" w:cs="Times New Roman"/>
          <w:sz w:val="24"/>
          <w:szCs w:val="24"/>
        </w:rPr>
        <w:t>questions</w:t>
      </w:r>
      <w:r w:rsidR="00946F9B">
        <w:rPr>
          <w:rFonts w:ascii="Times New Roman" w:hAnsi="Times New Roman" w:cs="Times New Roman"/>
          <w:sz w:val="24"/>
          <w:szCs w:val="24"/>
        </w:rPr>
        <w:t xml:space="preserve"> related to marital status, household income, </w:t>
      </w:r>
      <w:r w:rsidR="009139B3">
        <w:rPr>
          <w:rFonts w:ascii="Times New Roman" w:hAnsi="Times New Roman" w:cs="Times New Roman"/>
          <w:sz w:val="24"/>
          <w:szCs w:val="24"/>
        </w:rPr>
        <w:t xml:space="preserve">birth year, student loan debt, stress levels, health perceptions, </w:t>
      </w:r>
      <w:r w:rsidR="00184449">
        <w:rPr>
          <w:rFonts w:ascii="Times New Roman" w:hAnsi="Times New Roman" w:cs="Times New Roman"/>
          <w:sz w:val="24"/>
          <w:szCs w:val="24"/>
        </w:rPr>
        <w:t xml:space="preserve">and </w:t>
      </w:r>
      <w:r w:rsidR="009139B3">
        <w:rPr>
          <w:rFonts w:ascii="Times New Roman" w:hAnsi="Times New Roman" w:cs="Times New Roman"/>
          <w:sz w:val="24"/>
          <w:szCs w:val="24"/>
        </w:rPr>
        <w:t>hours of sleep per night</w:t>
      </w:r>
      <w:r w:rsidR="001A4268">
        <w:rPr>
          <w:rFonts w:ascii="Times New Roman" w:hAnsi="Times New Roman" w:cs="Times New Roman"/>
          <w:sz w:val="24"/>
          <w:szCs w:val="24"/>
        </w:rPr>
        <w:t xml:space="preserve"> </w:t>
      </w:r>
      <w:r w:rsidR="00184449">
        <w:rPr>
          <w:rFonts w:ascii="Times New Roman" w:hAnsi="Times New Roman" w:cs="Times New Roman"/>
          <w:sz w:val="24"/>
          <w:szCs w:val="24"/>
        </w:rPr>
        <w:t>(N</w:t>
      </w:r>
      <w:r w:rsidR="00AF28B8">
        <w:rPr>
          <w:rFonts w:ascii="Times New Roman" w:hAnsi="Times New Roman" w:cs="Times New Roman"/>
          <w:sz w:val="24"/>
          <w:szCs w:val="24"/>
        </w:rPr>
        <w:t>ational Teacher and Principal Survey</w:t>
      </w:r>
      <w:r w:rsidR="00184449">
        <w:rPr>
          <w:rFonts w:ascii="Times New Roman" w:hAnsi="Times New Roman" w:cs="Times New Roman"/>
          <w:sz w:val="24"/>
          <w:szCs w:val="24"/>
        </w:rPr>
        <w:t>, 202</w:t>
      </w:r>
      <w:r w:rsidR="00740514">
        <w:rPr>
          <w:rFonts w:ascii="Times New Roman" w:hAnsi="Times New Roman" w:cs="Times New Roman"/>
          <w:sz w:val="24"/>
          <w:szCs w:val="24"/>
        </w:rPr>
        <w:t>1</w:t>
      </w:r>
      <w:r w:rsidR="00184449">
        <w:rPr>
          <w:rFonts w:ascii="Times New Roman" w:hAnsi="Times New Roman" w:cs="Times New Roman"/>
          <w:sz w:val="24"/>
          <w:szCs w:val="24"/>
        </w:rPr>
        <w:t xml:space="preserve">). </w:t>
      </w:r>
      <w:r w:rsidR="0083042E">
        <w:rPr>
          <w:rFonts w:ascii="Times New Roman" w:hAnsi="Times New Roman" w:cs="Times New Roman"/>
          <w:sz w:val="24"/>
          <w:szCs w:val="24"/>
        </w:rPr>
        <w:t xml:space="preserve">These research strands </w:t>
      </w:r>
      <w:r w:rsidR="003D67CD">
        <w:rPr>
          <w:rFonts w:ascii="Times New Roman" w:hAnsi="Times New Roman" w:cs="Times New Roman"/>
          <w:sz w:val="24"/>
          <w:szCs w:val="24"/>
        </w:rPr>
        <w:t xml:space="preserve">were </w:t>
      </w:r>
      <w:r w:rsidR="0083042E">
        <w:rPr>
          <w:rFonts w:ascii="Times New Roman" w:hAnsi="Times New Roman" w:cs="Times New Roman"/>
          <w:sz w:val="24"/>
          <w:szCs w:val="24"/>
        </w:rPr>
        <w:t xml:space="preserve">selected because of their importance in broader research </w:t>
      </w:r>
      <w:r w:rsidR="00832127">
        <w:rPr>
          <w:rFonts w:ascii="Times New Roman" w:hAnsi="Times New Roman" w:cs="Times New Roman"/>
          <w:sz w:val="24"/>
          <w:szCs w:val="24"/>
        </w:rPr>
        <w:t xml:space="preserve">studies and </w:t>
      </w:r>
      <w:r w:rsidR="003D67CD">
        <w:rPr>
          <w:rFonts w:ascii="Times New Roman" w:hAnsi="Times New Roman" w:cs="Times New Roman"/>
          <w:sz w:val="24"/>
          <w:szCs w:val="24"/>
        </w:rPr>
        <w:t xml:space="preserve">their </w:t>
      </w:r>
      <w:r w:rsidR="00832127">
        <w:rPr>
          <w:rFonts w:ascii="Times New Roman" w:hAnsi="Times New Roman" w:cs="Times New Roman"/>
          <w:sz w:val="24"/>
          <w:szCs w:val="24"/>
        </w:rPr>
        <w:t xml:space="preserve">ultimate </w:t>
      </w:r>
      <w:r w:rsidR="003D67CD">
        <w:rPr>
          <w:rFonts w:ascii="Times New Roman" w:hAnsi="Times New Roman" w:cs="Times New Roman"/>
          <w:sz w:val="24"/>
          <w:szCs w:val="24"/>
        </w:rPr>
        <w:t xml:space="preserve">contribution </w:t>
      </w:r>
      <w:r w:rsidR="00832127">
        <w:rPr>
          <w:rFonts w:ascii="Times New Roman" w:hAnsi="Times New Roman" w:cs="Times New Roman"/>
          <w:sz w:val="24"/>
          <w:szCs w:val="24"/>
        </w:rPr>
        <w:t>to more robust research findings intended to inform educators and policymakers.</w:t>
      </w:r>
      <w:r w:rsidR="008343F6">
        <w:rPr>
          <w:rFonts w:ascii="Times New Roman" w:hAnsi="Times New Roman" w:cs="Times New Roman"/>
          <w:sz w:val="24"/>
          <w:szCs w:val="24"/>
        </w:rPr>
        <w:t xml:space="preserve"> </w:t>
      </w:r>
      <w:r w:rsidR="00601C8A">
        <w:rPr>
          <w:rFonts w:ascii="Times New Roman" w:hAnsi="Times New Roman" w:cs="Times New Roman"/>
          <w:sz w:val="24"/>
          <w:szCs w:val="24"/>
        </w:rPr>
        <w:tab/>
        <w:t xml:space="preserve"> </w:t>
      </w:r>
    </w:p>
    <w:p w14:paraId="1A00F2DA" w14:textId="4C8770B5" w:rsidR="00A87346" w:rsidRDefault="00402B6D" w:rsidP="007F10C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likelihood of sexual orientation status being broadly applied to national research studies is minimal. First,</w:t>
      </w:r>
      <w:r w:rsidR="008343F6">
        <w:rPr>
          <w:rFonts w:ascii="Times New Roman" w:hAnsi="Times New Roman" w:cs="Times New Roman"/>
          <w:sz w:val="24"/>
          <w:szCs w:val="24"/>
        </w:rPr>
        <w:t xml:space="preserve"> </w:t>
      </w:r>
      <w:r w:rsidR="00142185">
        <w:rPr>
          <w:rFonts w:ascii="Times New Roman" w:hAnsi="Times New Roman" w:cs="Times New Roman"/>
          <w:sz w:val="24"/>
          <w:szCs w:val="24"/>
        </w:rPr>
        <w:t>the most recent 2020 U.S. Census did not add the variable of self-identified sexual orientation status to its research</w:t>
      </w:r>
      <w:r w:rsidR="00142185" w:rsidRPr="00F65426">
        <w:rPr>
          <w:rFonts w:ascii="Times New Roman" w:hAnsi="Times New Roman" w:cs="Times New Roman"/>
          <w:sz w:val="24"/>
          <w:szCs w:val="24"/>
        </w:rPr>
        <w:t>.</w:t>
      </w:r>
      <w:r w:rsidR="00A87346" w:rsidRPr="00F65426">
        <w:rPr>
          <w:rFonts w:ascii="Times New Roman" w:hAnsi="Times New Roman" w:cs="Times New Roman"/>
          <w:sz w:val="24"/>
          <w:szCs w:val="24"/>
        </w:rPr>
        <w:t xml:space="preserve"> </w:t>
      </w:r>
      <w:r w:rsidR="003D67CD">
        <w:rPr>
          <w:rFonts w:ascii="Times New Roman" w:hAnsi="Times New Roman" w:cs="Times New Roman"/>
          <w:sz w:val="24"/>
          <w:szCs w:val="24"/>
        </w:rPr>
        <w:t>Conversely</w:t>
      </w:r>
      <w:r w:rsidRPr="00F65426">
        <w:rPr>
          <w:rFonts w:ascii="Times New Roman" w:hAnsi="Times New Roman" w:cs="Times New Roman"/>
          <w:sz w:val="24"/>
          <w:szCs w:val="24"/>
        </w:rPr>
        <w:t xml:space="preserve">, </w:t>
      </w:r>
      <w:r w:rsidR="007F10CC" w:rsidRPr="00F65426">
        <w:rPr>
          <w:rFonts w:ascii="Times New Roman" w:hAnsi="Times New Roman" w:cs="Times New Roman"/>
          <w:sz w:val="24"/>
          <w:szCs w:val="24"/>
        </w:rPr>
        <w:t xml:space="preserve">notable teachers have resigned from the profession </w:t>
      </w:r>
      <w:r w:rsidR="003D67CD">
        <w:rPr>
          <w:rFonts w:ascii="Times New Roman" w:hAnsi="Times New Roman" w:cs="Times New Roman"/>
          <w:sz w:val="24"/>
          <w:szCs w:val="24"/>
        </w:rPr>
        <w:t>because of</w:t>
      </w:r>
      <w:r w:rsidR="007F10CC" w:rsidRPr="00F65426">
        <w:rPr>
          <w:rFonts w:ascii="Times New Roman" w:hAnsi="Times New Roman" w:cs="Times New Roman"/>
          <w:sz w:val="24"/>
          <w:szCs w:val="24"/>
        </w:rPr>
        <w:t xml:space="preserve"> their LGBT status</w:t>
      </w:r>
      <w:r w:rsidRPr="00F65426">
        <w:rPr>
          <w:rFonts w:ascii="Times New Roman" w:hAnsi="Times New Roman" w:cs="Times New Roman"/>
          <w:sz w:val="24"/>
          <w:szCs w:val="24"/>
        </w:rPr>
        <w:t xml:space="preserve"> and negative experiences</w:t>
      </w:r>
      <w:r w:rsidR="007F10CC" w:rsidRPr="00F65426">
        <w:rPr>
          <w:rFonts w:ascii="Times New Roman" w:hAnsi="Times New Roman" w:cs="Times New Roman"/>
          <w:sz w:val="24"/>
          <w:szCs w:val="24"/>
        </w:rPr>
        <w:t xml:space="preserve"> (</w:t>
      </w:r>
      <w:proofErr w:type="spellStart"/>
      <w:r w:rsidR="00F65426">
        <w:rPr>
          <w:rFonts w:ascii="Times New Roman" w:hAnsi="Times New Roman" w:cs="Times New Roman"/>
          <w:sz w:val="24"/>
          <w:szCs w:val="24"/>
        </w:rPr>
        <w:t>Lavietes</w:t>
      </w:r>
      <w:proofErr w:type="spellEnd"/>
      <w:r w:rsidR="00F65426">
        <w:rPr>
          <w:rFonts w:ascii="Times New Roman" w:hAnsi="Times New Roman" w:cs="Times New Roman"/>
          <w:sz w:val="24"/>
          <w:szCs w:val="24"/>
        </w:rPr>
        <w:t xml:space="preserve">, 2022; </w:t>
      </w:r>
      <w:proofErr w:type="spellStart"/>
      <w:r w:rsidR="003D67CD">
        <w:rPr>
          <w:rFonts w:ascii="Times New Roman" w:hAnsi="Times New Roman" w:cs="Times New Roman"/>
          <w:sz w:val="24"/>
          <w:szCs w:val="24"/>
        </w:rPr>
        <w:lastRenderedPageBreak/>
        <w:t>Natanson</w:t>
      </w:r>
      <w:proofErr w:type="spellEnd"/>
      <w:r w:rsidR="003D67CD">
        <w:rPr>
          <w:rFonts w:ascii="Times New Roman" w:hAnsi="Times New Roman" w:cs="Times New Roman"/>
          <w:sz w:val="24"/>
          <w:szCs w:val="24"/>
        </w:rPr>
        <w:t xml:space="preserve">, 2022; </w:t>
      </w:r>
      <w:r w:rsidR="00F65426">
        <w:rPr>
          <w:rFonts w:ascii="Times New Roman" w:hAnsi="Times New Roman" w:cs="Times New Roman"/>
          <w:sz w:val="24"/>
          <w:szCs w:val="24"/>
        </w:rPr>
        <w:t>Will, 2022</w:t>
      </w:r>
      <w:r w:rsidR="007F10CC" w:rsidRPr="00F65426">
        <w:rPr>
          <w:rFonts w:ascii="Times New Roman" w:hAnsi="Times New Roman" w:cs="Times New Roman"/>
          <w:sz w:val="24"/>
          <w:szCs w:val="24"/>
        </w:rPr>
        <w:t>).</w:t>
      </w:r>
      <w:r w:rsidR="00A87346">
        <w:rPr>
          <w:rFonts w:ascii="Times New Roman" w:hAnsi="Times New Roman" w:cs="Times New Roman"/>
          <w:sz w:val="24"/>
          <w:szCs w:val="24"/>
        </w:rPr>
        <w:t xml:space="preserve"> </w:t>
      </w:r>
      <w:r w:rsidR="00CB21CB">
        <w:rPr>
          <w:rFonts w:ascii="Times New Roman" w:hAnsi="Times New Roman" w:cs="Times New Roman"/>
          <w:sz w:val="24"/>
          <w:szCs w:val="24"/>
        </w:rPr>
        <w:t xml:space="preserve">However, this study, although using a representative sample of Oklahoma teachers, </w:t>
      </w:r>
      <w:r w:rsidR="00993085">
        <w:rPr>
          <w:rFonts w:ascii="Times New Roman" w:hAnsi="Times New Roman" w:cs="Times New Roman"/>
          <w:sz w:val="24"/>
          <w:szCs w:val="24"/>
        </w:rPr>
        <w:t xml:space="preserve">should be </w:t>
      </w:r>
      <w:r w:rsidR="0069619A">
        <w:rPr>
          <w:rFonts w:ascii="Times New Roman" w:hAnsi="Times New Roman" w:cs="Times New Roman"/>
          <w:sz w:val="24"/>
          <w:szCs w:val="24"/>
        </w:rPr>
        <w:t xml:space="preserve">applied </w:t>
      </w:r>
      <w:r w:rsidR="00BC5AC2">
        <w:rPr>
          <w:rFonts w:ascii="Times New Roman" w:hAnsi="Times New Roman" w:cs="Times New Roman"/>
          <w:sz w:val="24"/>
          <w:szCs w:val="24"/>
        </w:rPr>
        <w:t>cautiously</w:t>
      </w:r>
      <w:r w:rsidR="00993085">
        <w:rPr>
          <w:rFonts w:ascii="Times New Roman" w:hAnsi="Times New Roman" w:cs="Times New Roman"/>
          <w:sz w:val="24"/>
          <w:szCs w:val="24"/>
        </w:rPr>
        <w:t xml:space="preserve">. First, </w:t>
      </w:r>
      <w:r w:rsidR="00BC5AC2">
        <w:rPr>
          <w:rFonts w:ascii="Times New Roman" w:hAnsi="Times New Roman" w:cs="Times New Roman"/>
          <w:sz w:val="24"/>
          <w:szCs w:val="24"/>
        </w:rPr>
        <w:t>several factors likely contributed</w:t>
      </w:r>
      <w:r w:rsidR="00993085">
        <w:rPr>
          <w:rFonts w:ascii="Times New Roman" w:hAnsi="Times New Roman" w:cs="Times New Roman"/>
          <w:sz w:val="24"/>
          <w:szCs w:val="24"/>
        </w:rPr>
        <w:t xml:space="preserve"> to a </w:t>
      </w:r>
      <w:r w:rsidR="003D67CD">
        <w:rPr>
          <w:rFonts w:ascii="Times New Roman" w:hAnsi="Times New Roman" w:cs="Times New Roman"/>
          <w:sz w:val="24"/>
          <w:szCs w:val="24"/>
        </w:rPr>
        <w:t xml:space="preserve">teacher’s </w:t>
      </w:r>
      <w:r w:rsidR="00993085">
        <w:rPr>
          <w:rFonts w:ascii="Times New Roman" w:hAnsi="Times New Roman" w:cs="Times New Roman"/>
          <w:sz w:val="24"/>
          <w:szCs w:val="24"/>
        </w:rPr>
        <w:t>perception of school safety, including a worldwide pandemic</w:t>
      </w:r>
      <w:r w:rsidR="006E14A4">
        <w:rPr>
          <w:rFonts w:ascii="Times New Roman" w:hAnsi="Times New Roman" w:cs="Times New Roman"/>
          <w:sz w:val="24"/>
          <w:szCs w:val="24"/>
        </w:rPr>
        <w:t xml:space="preserve"> and students returning to school</w:t>
      </w:r>
      <w:r w:rsidR="005C0AD2">
        <w:rPr>
          <w:rFonts w:ascii="Times New Roman" w:hAnsi="Times New Roman" w:cs="Times New Roman"/>
          <w:sz w:val="24"/>
          <w:szCs w:val="24"/>
        </w:rPr>
        <w:t xml:space="preserve">. Second, there </w:t>
      </w:r>
      <w:r w:rsidR="00BC5AC2">
        <w:rPr>
          <w:rFonts w:ascii="Times New Roman" w:hAnsi="Times New Roman" w:cs="Times New Roman"/>
          <w:sz w:val="24"/>
          <w:szCs w:val="24"/>
        </w:rPr>
        <w:t xml:space="preserve">is </w:t>
      </w:r>
      <w:r w:rsidR="005C0AD2">
        <w:rPr>
          <w:rFonts w:ascii="Times New Roman" w:hAnsi="Times New Roman" w:cs="Times New Roman"/>
          <w:sz w:val="24"/>
          <w:szCs w:val="24"/>
        </w:rPr>
        <w:t>a great deal of concern around anonymity and confidentiality. The steps to ensure teacher anonymity</w:t>
      </w:r>
      <w:r w:rsidR="00644C97">
        <w:rPr>
          <w:rFonts w:ascii="Times New Roman" w:hAnsi="Times New Roman" w:cs="Times New Roman"/>
          <w:sz w:val="24"/>
          <w:szCs w:val="24"/>
        </w:rPr>
        <w:t xml:space="preserve"> resulted in the trade</w:t>
      </w:r>
      <w:r w:rsidR="00BC5AC2">
        <w:rPr>
          <w:rFonts w:ascii="Times New Roman" w:hAnsi="Times New Roman" w:cs="Times New Roman"/>
          <w:sz w:val="24"/>
          <w:szCs w:val="24"/>
        </w:rPr>
        <w:t>-</w:t>
      </w:r>
      <w:r w:rsidR="00644C97">
        <w:rPr>
          <w:rFonts w:ascii="Times New Roman" w:hAnsi="Times New Roman" w:cs="Times New Roman"/>
          <w:sz w:val="24"/>
          <w:szCs w:val="24"/>
        </w:rPr>
        <w:t>off of not collecting more school</w:t>
      </w:r>
      <w:r w:rsidR="00BC5AC2">
        <w:rPr>
          <w:rFonts w:ascii="Times New Roman" w:hAnsi="Times New Roman" w:cs="Times New Roman"/>
          <w:sz w:val="24"/>
          <w:szCs w:val="24"/>
        </w:rPr>
        <w:t>-</w:t>
      </w:r>
      <w:r w:rsidR="00644C97">
        <w:rPr>
          <w:rFonts w:ascii="Times New Roman" w:hAnsi="Times New Roman" w:cs="Times New Roman"/>
          <w:sz w:val="24"/>
          <w:szCs w:val="24"/>
        </w:rPr>
        <w:t>specific data like class</w:t>
      </w:r>
      <w:r w:rsidR="00BC5AC2">
        <w:rPr>
          <w:rFonts w:ascii="Times New Roman" w:hAnsi="Times New Roman" w:cs="Times New Roman"/>
          <w:sz w:val="24"/>
          <w:szCs w:val="24"/>
        </w:rPr>
        <w:t xml:space="preserve"> </w:t>
      </w:r>
      <w:r w:rsidR="00644C97">
        <w:rPr>
          <w:rFonts w:ascii="Times New Roman" w:hAnsi="Times New Roman" w:cs="Times New Roman"/>
          <w:sz w:val="24"/>
          <w:szCs w:val="24"/>
        </w:rPr>
        <w:t>size, grade</w:t>
      </w:r>
      <w:r w:rsidR="00BC5AC2">
        <w:rPr>
          <w:rFonts w:ascii="Times New Roman" w:hAnsi="Times New Roman" w:cs="Times New Roman"/>
          <w:sz w:val="24"/>
          <w:szCs w:val="24"/>
        </w:rPr>
        <w:t xml:space="preserve"> </w:t>
      </w:r>
      <w:r w:rsidR="00644C97">
        <w:rPr>
          <w:rFonts w:ascii="Times New Roman" w:hAnsi="Times New Roman" w:cs="Times New Roman"/>
          <w:sz w:val="24"/>
          <w:szCs w:val="24"/>
        </w:rPr>
        <w:t xml:space="preserve">level, </w:t>
      </w:r>
      <w:r w:rsidR="00BC5AC2">
        <w:rPr>
          <w:rFonts w:ascii="Times New Roman" w:hAnsi="Times New Roman" w:cs="Times New Roman"/>
          <w:sz w:val="24"/>
          <w:szCs w:val="24"/>
        </w:rPr>
        <w:t xml:space="preserve">certification routes, and school identification (as opposed to district identification). </w:t>
      </w:r>
      <w:r w:rsidR="008D0F1D">
        <w:rPr>
          <w:rFonts w:ascii="Times New Roman" w:hAnsi="Times New Roman" w:cs="Times New Roman"/>
          <w:sz w:val="24"/>
          <w:szCs w:val="24"/>
        </w:rPr>
        <w:t xml:space="preserve">These additional factors </w:t>
      </w:r>
      <w:r w:rsidR="00C50CC6">
        <w:rPr>
          <w:rFonts w:ascii="Times New Roman" w:hAnsi="Times New Roman" w:cs="Times New Roman"/>
          <w:sz w:val="24"/>
          <w:szCs w:val="24"/>
        </w:rPr>
        <w:t xml:space="preserve">may </w:t>
      </w:r>
      <w:r w:rsidR="008D0F1D">
        <w:rPr>
          <w:rFonts w:ascii="Times New Roman" w:hAnsi="Times New Roman" w:cs="Times New Roman"/>
          <w:sz w:val="24"/>
          <w:szCs w:val="24"/>
        </w:rPr>
        <w:t xml:space="preserve">have contributed to more robust findings. </w:t>
      </w:r>
    </w:p>
    <w:p w14:paraId="06BD6547" w14:textId="039F11C7" w:rsidR="00B64A4D" w:rsidRPr="002D30E3" w:rsidRDefault="007B2C0F" w:rsidP="00377AA4">
      <w:pPr>
        <w:spacing w:line="480" w:lineRule="auto"/>
        <w:rPr>
          <w:rFonts w:ascii="Times New Roman" w:hAnsi="Times New Roman" w:cs="Times New Roman"/>
          <w:b/>
          <w:iCs/>
          <w:sz w:val="24"/>
          <w:szCs w:val="24"/>
        </w:rPr>
      </w:pPr>
      <w:r w:rsidRPr="002D30E3">
        <w:rPr>
          <w:rFonts w:ascii="Times New Roman" w:hAnsi="Times New Roman" w:cs="Times New Roman"/>
          <w:b/>
          <w:iCs/>
          <w:sz w:val="24"/>
          <w:szCs w:val="24"/>
        </w:rPr>
        <w:t>C</w:t>
      </w:r>
      <w:r w:rsidR="003A3380" w:rsidRPr="002D30E3">
        <w:rPr>
          <w:rFonts w:ascii="Times New Roman" w:hAnsi="Times New Roman" w:cs="Times New Roman"/>
          <w:b/>
          <w:iCs/>
          <w:sz w:val="24"/>
          <w:szCs w:val="24"/>
        </w:rPr>
        <w:t>ontributions</w:t>
      </w:r>
      <w:r w:rsidR="00E4010B" w:rsidRPr="002D30E3">
        <w:rPr>
          <w:rFonts w:ascii="Times New Roman" w:hAnsi="Times New Roman" w:cs="Times New Roman"/>
          <w:b/>
          <w:iCs/>
          <w:sz w:val="24"/>
          <w:szCs w:val="24"/>
        </w:rPr>
        <w:t xml:space="preserve"> </w:t>
      </w:r>
      <w:r w:rsidR="00C50CC6" w:rsidRPr="002D30E3">
        <w:rPr>
          <w:rFonts w:ascii="Times New Roman" w:hAnsi="Times New Roman" w:cs="Times New Roman"/>
          <w:b/>
          <w:iCs/>
          <w:sz w:val="24"/>
          <w:szCs w:val="24"/>
        </w:rPr>
        <w:t xml:space="preserve">and </w:t>
      </w:r>
      <w:r w:rsidR="00E4010B" w:rsidRPr="002D30E3">
        <w:rPr>
          <w:rFonts w:ascii="Times New Roman" w:hAnsi="Times New Roman" w:cs="Times New Roman"/>
          <w:b/>
          <w:iCs/>
          <w:sz w:val="24"/>
          <w:szCs w:val="24"/>
        </w:rPr>
        <w:t>Recommendations</w:t>
      </w:r>
    </w:p>
    <w:p w14:paraId="2DC4774F" w14:textId="5866E60B" w:rsidR="00D00455" w:rsidRDefault="003A3380" w:rsidP="00E4010B">
      <w:pPr>
        <w:spacing w:line="480" w:lineRule="auto"/>
        <w:rPr>
          <w:rFonts w:ascii="Times New Roman" w:hAnsi="Times New Roman" w:cs="Times New Roman"/>
          <w:sz w:val="24"/>
          <w:szCs w:val="24"/>
        </w:rPr>
      </w:pPr>
      <w:r>
        <w:rPr>
          <w:rFonts w:ascii="Times New Roman" w:hAnsi="Times New Roman" w:cs="Times New Roman"/>
          <w:sz w:val="24"/>
          <w:szCs w:val="24"/>
        </w:rPr>
        <w:tab/>
        <w:t>There is limited empirical evidence on how experiences change based on sexual orientation (</w:t>
      </w:r>
      <w:proofErr w:type="spellStart"/>
      <w:r w:rsidR="00207849">
        <w:rPr>
          <w:rFonts w:ascii="Times New Roman" w:hAnsi="Times New Roman" w:cs="Times New Roman"/>
          <w:sz w:val="24"/>
          <w:szCs w:val="24"/>
        </w:rPr>
        <w:t>Savin</w:t>
      </w:r>
      <w:proofErr w:type="spellEnd"/>
      <w:r w:rsidR="00207849">
        <w:rPr>
          <w:rFonts w:ascii="Times New Roman" w:hAnsi="Times New Roman" w:cs="Times New Roman"/>
          <w:sz w:val="24"/>
          <w:szCs w:val="24"/>
        </w:rPr>
        <w:t>-</w:t>
      </w:r>
      <w:r>
        <w:rPr>
          <w:rFonts w:ascii="Times New Roman" w:hAnsi="Times New Roman" w:cs="Times New Roman"/>
          <w:sz w:val="24"/>
          <w:szCs w:val="24"/>
        </w:rPr>
        <w:t>Williams, 2009). This research intersection shows the gap in understanding how a teacher</w:t>
      </w:r>
      <w:r w:rsidR="00435D85">
        <w:rPr>
          <w:rFonts w:ascii="Times New Roman" w:hAnsi="Times New Roman" w:cs="Times New Roman"/>
          <w:sz w:val="24"/>
          <w:szCs w:val="24"/>
        </w:rPr>
        <w:t>’</w:t>
      </w:r>
      <w:r>
        <w:rPr>
          <w:rFonts w:ascii="Times New Roman" w:hAnsi="Times New Roman" w:cs="Times New Roman"/>
          <w:sz w:val="24"/>
          <w:szCs w:val="24"/>
        </w:rPr>
        <w:t xml:space="preserve">s sexual orientation is part of their school safety perceptions. </w:t>
      </w:r>
      <w:r w:rsidR="009B4950">
        <w:rPr>
          <w:rFonts w:ascii="Times New Roman" w:hAnsi="Times New Roman" w:cs="Times New Roman"/>
          <w:sz w:val="24"/>
          <w:szCs w:val="24"/>
        </w:rPr>
        <w:t>Maslow (</w:t>
      </w:r>
      <w:r w:rsidR="00740514">
        <w:rPr>
          <w:rFonts w:ascii="Times New Roman" w:hAnsi="Times New Roman" w:cs="Times New Roman"/>
          <w:sz w:val="24"/>
          <w:szCs w:val="24"/>
        </w:rPr>
        <w:t>1</w:t>
      </w:r>
      <w:r w:rsidR="009B4950">
        <w:rPr>
          <w:rFonts w:ascii="Times New Roman" w:hAnsi="Times New Roman" w:cs="Times New Roman"/>
          <w:sz w:val="24"/>
          <w:szCs w:val="24"/>
        </w:rPr>
        <w:t xml:space="preserve">943) noted that physical safety is a basic human need. </w:t>
      </w:r>
      <w:r w:rsidR="008D144E">
        <w:rPr>
          <w:rFonts w:ascii="Times New Roman" w:hAnsi="Times New Roman" w:cs="Times New Roman"/>
          <w:sz w:val="24"/>
          <w:szCs w:val="24"/>
        </w:rPr>
        <w:t>Ryan and Frederick (</w:t>
      </w:r>
      <w:r w:rsidR="00740514">
        <w:rPr>
          <w:rFonts w:ascii="Times New Roman" w:hAnsi="Times New Roman" w:cs="Times New Roman"/>
          <w:sz w:val="24"/>
          <w:szCs w:val="24"/>
        </w:rPr>
        <w:t>1</w:t>
      </w:r>
      <w:r w:rsidR="008D144E">
        <w:rPr>
          <w:rFonts w:ascii="Times New Roman" w:hAnsi="Times New Roman" w:cs="Times New Roman"/>
          <w:sz w:val="24"/>
          <w:szCs w:val="24"/>
        </w:rPr>
        <w:t xml:space="preserve">997) added that emotional safety, as a psychological need, </w:t>
      </w:r>
      <w:r w:rsidR="00F92112">
        <w:rPr>
          <w:rFonts w:ascii="Times New Roman" w:hAnsi="Times New Roman" w:cs="Times New Roman"/>
          <w:sz w:val="24"/>
          <w:szCs w:val="24"/>
        </w:rPr>
        <w:t>is</w:t>
      </w:r>
      <w:r w:rsidR="008D144E">
        <w:rPr>
          <w:rFonts w:ascii="Times New Roman" w:hAnsi="Times New Roman" w:cs="Times New Roman"/>
          <w:sz w:val="24"/>
          <w:szCs w:val="24"/>
        </w:rPr>
        <w:t xml:space="preserve"> ass</w:t>
      </w:r>
      <w:r w:rsidR="00F92112">
        <w:rPr>
          <w:rFonts w:ascii="Times New Roman" w:hAnsi="Times New Roman" w:cs="Times New Roman"/>
          <w:sz w:val="24"/>
          <w:szCs w:val="24"/>
        </w:rPr>
        <w:t>oci</w:t>
      </w:r>
      <w:r w:rsidR="008D144E">
        <w:rPr>
          <w:rFonts w:ascii="Times New Roman" w:hAnsi="Times New Roman" w:cs="Times New Roman"/>
          <w:sz w:val="24"/>
          <w:szCs w:val="24"/>
        </w:rPr>
        <w:t xml:space="preserve">ated with higher rates </w:t>
      </w:r>
      <w:r w:rsidR="00F92112">
        <w:rPr>
          <w:rFonts w:ascii="Times New Roman" w:hAnsi="Times New Roman" w:cs="Times New Roman"/>
          <w:sz w:val="24"/>
          <w:szCs w:val="24"/>
        </w:rPr>
        <w:t xml:space="preserve">of </w:t>
      </w:r>
      <w:r w:rsidR="008D144E">
        <w:rPr>
          <w:rFonts w:ascii="Times New Roman" w:hAnsi="Times New Roman" w:cs="Times New Roman"/>
          <w:sz w:val="24"/>
          <w:szCs w:val="24"/>
        </w:rPr>
        <w:t xml:space="preserve">integrity and well-being. </w:t>
      </w:r>
      <w:proofErr w:type="spellStart"/>
      <w:r w:rsidR="00F92112">
        <w:rPr>
          <w:rFonts w:ascii="Times New Roman" w:hAnsi="Times New Roman" w:cs="Times New Roman"/>
          <w:sz w:val="24"/>
          <w:szCs w:val="24"/>
        </w:rPr>
        <w:t>Leithwood</w:t>
      </w:r>
      <w:proofErr w:type="spellEnd"/>
      <w:r w:rsidR="00F92112">
        <w:rPr>
          <w:rFonts w:ascii="Times New Roman" w:hAnsi="Times New Roman" w:cs="Times New Roman"/>
          <w:sz w:val="24"/>
          <w:szCs w:val="24"/>
        </w:rPr>
        <w:t xml:space="preserve"> </w:t>
      </w:r>
      <w:r w:rsidR="00435D85">
        <w:rPr>
          <w:rFonts w:ascii="Times New Roman" w:hAnsi="Times New Roman" w:cs="Times New Roman"/>
          <w:sz w:val="24"/>
          <w:szCs w:val="24"/>
        </w:rPr>
        <w:t xml:space="preserve">and </w:t>
      </w:r>
      <w:proofErr w:type="spellStart"/>
      <w:r w:rsidR="00F92112">
        <w:rPr>
          <w:rFonts w:ascii="Times New Roman" w:hAnsi="Times New Roman" w:cs="Times New Roman"/>
          <w:sz w:val="24"/>
          <w:szCs w:val="24"/>
        </w:rPr>
        <w:t>McAdie</w:t>
      </w:r>
      <w:proofErr w:type="spellEnd"/>
      <w:r w:rsidR="00F92112">
        <w:rPr>
          <w:rFonts w:ascii="Times New Roman" w:hAnsi="Times New Roman" w:cs="Times New Roman"/>
          <w:sz w:val="24"/>
          <w:szCs w:val="24"/>
        </w:rPr>
        <w:t xml:space="preserve"> (2007) noted that </w:t>
      </w:r>
      <w:r w:rsidR="0095677F">
        <w:rPr>
          <w:rFonts w:ascii="Times New Roman" w:hAnsi="Times New Roman" w:cs="Times New Roman"/>
          <w:sz w:val="24"/>
          <w:szCs w:val="24"/>
        </w:rPr>
        <w:t>teachers who feel safe</w:t>
      </w:r>
      <w:r w:rsidR="00516BA3">
        <w:rPr>
          <w:rFonts w:ascii="Times New Roman" w:hAnsi="Times New Roman" w:cs="Times New Roman"/>
          <w:sz w:val="24"/>
          <w:szCs w:val="24"/>
        </w:rPr>
        <w:t xml:space="preserve"> </w:t>
      </w:r>
      <w:r w:rsidR="00A65740">
        <w:rPr>
          <w:rFonts w:ascii="Times New Roman" w:hAnsi="Times New Roman" w:cs="Times New Roman"/>
          <w:sz w:val="24"/>
          <w:szCs w:val="24"/>
        </w:rPr>
        <w:t>perform better</w:t>
      </w:r>
      <w:r w:rsidR="00F92112">
        <w:rPr>
          <w:rFonts w:ascii="Times New Roman" w:hAnsi="Times New Roman" w:cs="Times New Roman"/>
          <w:sz w:val="24"/>
          <w:szCs w:val="24"/>
        </w:rPr>
        <w:t>.</w:t>
      </w:r>
      <w:r w:rsidR="009C1F82" w:rsidRPr="009C1F82">
        <w:rPr>
          <w:rFonts w:ascii="Times New Roman" w:hAnsi="Times New Roman" w:cs="Times New Roman"/>
          <w:sz w:val="24"/>
          <w:szCs w:val="24"/>
        </w:rPr>
        <w:t xml:space="preserve"> </w:t>
      </w:r>
      <w:r w:rsidR="009C1F82">
        <w:rPr>
          <w:rFonts w:ascii="Times New Roman" w:hAnsi="Times New Roman" w:cs="Times New Roman"/>
          <w:sz w:val="24"/>
          <w:szCs w:val="24"/>
        </w:rPr>
        <w:t>Ensuring that teachers are physically and emotionally safe</w:t>
      </w:r>
      <w:r w:rsidR="00435D85">
        <w:rPr>
          <w:rFonts w:ascii="Times New Roman" w:hAnsi="Times New Roman" w:cs="Times New Roman"/>
          <w:sz w:val="24"/>
          <w:szCs w:val="24"/>
        </w:rPr>
        <w:t xml:space="preserve"> is an </w:t>
      </w:r>
      <w:r w:rsidR="009C1F82">
        <w:rPr>
          <w:rFonts w:ascii="Times New Roman" w:hAnsi="Times New Roman" w:cs="Times New Roman"/>
          <w:sz w:val="24"/>
          <w:szCs w:val="24"/>
        </w:rPr>
        <w:t>important consideration for a positive school climate and increased teacher efficacy (Bosworth et al., 20</w:t>
      </w:r>
      <w:r w:rsidR="00740514">
        <w:rPr>
          <w:rFonts w:ascii="Times New Roman" w:hAnsi="Times New Roman" w:cs="Times New Roman"/>
          <w:sz w:val="24"/>
          <w:szCs w:val="24"/>
        </w:rPr>
        <w:t>11</w:t>
      </w:r>
      <w:r w:rsidR="009C1F82">
        <w:rPr>
          <w:rFonts w:ascii="Times New Roman" w:hAnsi="Times New Roman" w:cs="Times New Roman"/>
          <w:sz w:val="24"/>
          <w:szCs w:val="24"/>
        </w:rPr>
        <w:t xml:space="preserve">; </w:t>
      </w:r>
      <w:proofErr w:type="spellStart"/>
      <w:r w:rsidR="009C1F82">
        <w:rPr>
          <w:rFonts w:ascii="Times New Roman" w:hAnsi="Times New Roman" w:cs="Times New Roman"/>
          <w:sz w:val="24"/>
          <w:szCs w:val="24"/>
        </w:rPr>
        <w:t>Lacoe</w:t>
      </w:r>
      <w:proofErr w:type="spellEnd"/>
      <w:r w:rsidR="009C1F82">
        <w:rPr>
          <w:rFonts w:ascii="Times New Roman" w:hAnsi="Times New Roman" w:cs="Times New Roman"/>
          <w:sz w:val="24"/>
          <w:szCs w:val="24"/>
        </w:rPr>
        <w:t>, 20</w:t>
      </w:r>
      <w:r w:rsidR="00740514">
        <w:rPr>
          <w:rFonts w:ascii="Times New Roman" w:hAnsi="Times New Roman" w:cs="Times New Roman"/>
          <w:sz w:val="24"/>
          <w:szCs w:val="24"/>
        </w:rPr>
        <w:t>1</w:t>
      </w:r>
      <w:r w:rsidR="009C1F82">
        <w:rPr>
          <w:rFonts w:ascii="Times New Roman" w:hAnsi="Times New Roman" w:cs="Times New Roman"/>
          <w:sz w:val="24"/>
          <w:szCs w:val="24"/>
        </w:rPr>
        <w:t xml:space="preserve">5; </w:t>
      </w:r>
      <w:proofErr w:type="spellStart"/>
      <w:r w:rsidR="009C1F82">
        <w:rPr>
          <w:rFonts w:ascii="Times New Roman" w:hAnsi="Times New Roman" w:cs="Times New Roman"/>
          <w:sz w:val="24"/>
          <w:szCs w:val="24"/>
        </w:rPr>
        <w:t>Leithwood</w:t>
      </w:r>
      <w:proofErr w:type="spellEnd"/>
      <w:r w:rsidR="009C1F82">
        <w:rPr>
          <w:rFonts w:ascii="Times New Roman" w:hAnsi="Times New Roman" w:cs="Times New Roman"/>
          <w:sz w:val="24"/>
          <w:szCs w:val="24"/>
        </w:rPr>
        <w:t xml:space="preserve"> &amp; </w:t>
      </w:r>
      <w:proofErr w:type="spellStart"/>
      <w:r w:rsidR="009C1F82">
        <w:rPr>
          <w:rFonts w:ascii="Times New Roman" w:hAnsi="Times New Roman" w:cs="Times New Roman"/>
          <w:sz w:val="24"/>
          <w:szCs w:val="24"/>
        </w:rPr>
        <w:t>McAdie</w:t>
      </w:r>
      <w:proofErr w:type="spellEnd"/>
      <w:r w:rsidR="009C1F82">
        <w:rPr>
          <w:rFonts w:ascii="Times New Roman" w:hAnsi="Times New Roman" w:cs="Times New Roman"/>
          <w:sz w:val="24"/>
          <w:szCs w:val="24"/>
        </w:rPr>
        <w:t xml:space="preserve">, 2007). </w:t>
      </w:r>
      <w:r w:rsidR="004F6E12">
        <w:rPr>
          <w:rFonts w:ascii="Times New Roman" w:hAnsi="Times New Roman" w:cs="Times New Roman"/>
          <w:sz w:val="24"/>
          <w:szCs w:val="24"/>
        </w:rPr>
        <w:t xml:space="preserve">This research </w:t>
      </w:r>
      <w:r w:rsidR="00B908E8">
        <w:rPr>
          <w:rFonts w:ascii="Times New Roman" w:hAnsi="Times New Roman" w:cs="Times New Roman"/>
          <w:sz w:val="24"/>
          <w:szCs w:val="24"/>
        </w:rPr>
        <w:t>applied the previous findings related to</w:t>
      </w:r>
      <w:r w:rsidR="004F6E12">
        <w:rPr>
          <w:rFonts w:ascii="Times New Roman" w:hAnsi="Times New Roman" w:cs="Times New Roman"/>
          <w:sz w:val="24"/>
          <w:szCs w:val="24"/>
        </w:rPr>
        <w:t xml:space="preserve"> physical and emotional safety </w:t>
      </w:r>
      <w:r w:rsidR="00B908E8">
        <w:rPr>
          <w:rFonts w:ascii="Times New Roman" w:hAnsi="Times New Roman" w:cs="Times New Roman"/>
          <w:sz w:val="24"/>
          <w:szCs w:val="24"/>
        </w:rPr>
        <w:t>and filtered the analysis through the lens of sexual orientation statu</w:t>
      </w:r>
      <w:r w:rsidR="00896034">
        <w:rPr>
          <w:rFonts w:ascii="Times New Roman" w:hAnsi="Times New Roman" w:cs="Times New Roman"/>
          <w:sz w:val="24"/>
          <w:szCs w:val="24"/>
        </w:rPr>
        <w:t xml:space="preserve">s. </w:t>
      </w:r>
    </w:p>
    <w:p w14:paraId="1F1C2668" w14:textId="3BC26A5C" w:rsidR="00D72E1A" w:rsidRDefault="007B63D9" w:rsidP="00D0045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finding</w:t>
      </w:r>
      <w:r w:rsidR="00435D85">
        <w:rPr>
          <w:rFonts w:ascii="Times New Roman" w:hAnsi="Times New Roman" w:cs="Times New Roman"/>
          <w:sz w:val="24"/>
          <w:szCs w:val="24"/>
        </w:rPr>
        <w:t>s</w:t>
      </w:r>
      <w:r>
        <w:rPr>
          <w:rFonts w:ascii="Times New Roman" w:hAnsi="Times New Roman" w:cs="Times New Roman"/>
          <w:sz w:val="24"/>
          <w:szCs w:val="24"/>
        </w:rPr>
        <w:t xml:space="preserve">, albeit limited, </w:t>
      </w:r>
      <w:r w:rsidR="008C067A">
        <w:rPr>
          <w:rFonts w:ascii="Times New Roman" w:hAnsi="Times New Roman" w:cs="Times New Roman"/>
          <w:sz w:val="24"/>
          <w:szCs w:val="24"/>
        </w:rPr>
        <w:t xml:space="preserve">should contribute to </w:t>
      </w:r>
      <w:r w:rsidR="00E0104E">
        <w:rPr>
          <w:rFonts w:ascii="Times New Roman" w:hAnsi="Times New Roman" w:cs="Times New Roman"/>
          <w:sz w:val="24"/>
          <w:szCs w:val="24"/>
        </w:rPr>
        <w:t xml:space="preserve">the body of </w:t>
      </w:r>
      <w:r w:rsidR="008C067A">
        <w:rPr>
          <w:rFonts w:ascii="Times New Roman" w:hAnsi="Times New Roman" w:cs="Times New Roman"/>
          <w:sz w:val="24"/>
          <w:szCs w:val="24"/>
        </w:rPr>
        <w:t>research in two ways</w:t>
      </w:r>
      <w:r w:rsidR="00D72E1A">
        <w:rPr>
          <w:rFonts w:ascii="Times New Roman" w:hAnsi="Times New Roman" w:cs="Times New Roman"/>
          <w:sz w:val="24"/>
          <w:szCs w:val="24"/>
        </w:rPr>
        <w:t>—f</w:t>
      </w:r>
      <w:r w:rsidR="008C067A">
        <w:rPr>
          <w:rFonts w:ascii="Times New Roman" w:hAnsi="Times New Roman" w:cs="Times New Roman"/>
          <w:sz w:val="24"/>
          <w:szCs w:val="24"/>
        </w:rPr>
        <w:t xml:space="preserve">irst, </w:t>
      </w:r>
      <w:r w:rsidR="00DA7BA5">
        <w:rPr>
          <w:rFonts w:ascii="Times New Roman" w:hAnsi="Times New Roman" w:cs="Times New Roman"/>
          <w:sz w:val="24"/>
          <w:szCs w:val="24"/>
        </w:rPr>
        <w:t xml:space="preserve">the </w:t>
      </w:r>
      <w:r w:rsidR="008C067A">
        <w:rPr>
          <w:rFonts w:ascii="Times New Roman" w:hAnsi="Times New Roman" w:cs="Times New Roman"/>
          <w:sz w:val="24"/>
          <w:szCs w:val="24"/>
        </w:rPr>
        <w:t>experience</w:t>
      </w:r>
      <w:r w:rsidR="00435D85">
        <w:rPr>
          <w:rFonts w:ascii="Times New Roman" w:hAnsi="Times New Roman" w:cs="Times New Roman"/>
          <w:sz w:val="24"/>
          <w:szCs w:val="24"/>
        </w:rPr>
        <w:t>s</w:t>
      </w:r>
      <w:r w:rsidR="008C067A">
        <w:rPr>
          <w:rFonts w:ascii="Times New Roman" w:hAnsi="Times New Roman" w:cs="Times New Roman"/>
          <w:sz w:val="24"/>
          <w:szCs w:val="24"/>
        </w:rPr>
        <w:t xml:space="preserve"> of teachers matter. Educational researchers should be committed to exploring the factors necessary to keep teachers working in the profession. </w:t>
      </w:r>
      <w:r w:rsidR="00D72E1A">
        <w:rPr>
          <w:rFonts w:ascii="Times New Roman" w:hAnsi="Times New Roman" w:cs="Times New Roman"/>
          <w:sz w:val="24"/>
          <w:szCs w:val="24"/>
        </w:rPr>
        <w:t>For example, t</w:t>
      </w:r>
      <w:r w:rsidR="008C067A">
        <w:rPr>
          <w:rFonts w:ascii="Times New Roman" w:hAnsi="Times New Roman" w:cs="Times New Roman"/>
          <w:sz w:val="24"/>
          <w:szCs w:val="24"/>
        </w:rPr>
        <w:t xml:space="preserve">his </w:t>
      </w:r>
      <w:r w:rsidR="00435D85">
        <w:rPr>
          <w:rFonts w:ascii="Times New Roman" w:hAnsi="Times New Roman" w:cs="Times New Roman"/>
          <w:sz w:val="24"/>
          <w:szCs w:val="24"/>
        </w:rPr>
        <w:t xml:space="preserve">study </w:t>
      </w:r>
      <w:r w:rsidR="008C067A">
        <w:rPr>
          <w:rFonts w:ascii="Times New Roman" w:hAnsi="Times New Roman" w:cs="Times New Roman"/>
          <w:sz w:val="24"/>
          <w:szCs w:val="24"/>
        </w:rPr>
        <w:t>consistently found statistically significant more positive perceptions of physical and emotional safety based on the increase</w:t>
      </w:r>
      <w:r w:rsidR="00DA7BA5">
        <w:rPr>
          <w:rFonts w:ascii="Times New Roman" w:hAnsi="Times New Roman" w:cs="Times New Roman"/>
          <w:sz w:val="24"/>
          <w:szCs w:val="24"/>
        </w:rPr>
        <w:t>d</w:t>
      </w:r>
      <w:r w:rsidR="008C067A">
        <w:rPr>
          <w:rFonts w:ascii="Times New Roman" w:hAnsi="Times New Roman" w:cs="Times New Roman"/>
          <w:sz w:val="24"/>
          <w:szCs w:val="24"/>
        </w:rPr>
        <w:t xml:space="preserve"> experience of teachers. Second</w:t>
      </w:r>
      <w:r w:rsidR="00DA7BA5">
        <w:rPr>
          <w:rFonts w:ascii="Times New Roman" w:hAnsi="Times New Roman" w:cs="Times New Roman"/>
          <w:sz w:val="24"/>
          <w:szCs w:val="24"/>
        </w:rPr>
        <w:t xml:space="preserve">, schools should be committed to ensuring an </w:t>
      </w:r>
      <w:r w:rsidR="00DA7BA5">
        <w:rPr>
          <w:rFonts w:ascii="Times New Roman" w:hAnsi="Times New Roman" w:cs="Times New Roman"/>
          <w:sz w:val="24"/>
          <w:szCs w:val="24"/>
        </w:rPr>
        <w:lastRenderedPageBreak/>
        <w:t xml:space="preserve">accepting and inclusive environment for </w:t>
      </w:r>
      <w:r w:rsidR="00D72E1A">
        <w:rPr>
          <w:rFonts w:ascii="Times New Roman" w:hAnsi="Times New Roman" w:cs="Times New Roman"/>
          <w:sz w:val="24"/>
          <w:szCs w:val="24"/>
        </w:rPr>
        <w:t>their</w:t>
      </w:r>
      <w:r w:rsidR="00DA7BA5">
        <w:rPr>
          <w:rFonts w:ascii="Times New Roman" w:hAnsi="Times New Roman" w:cs="Times New Roman"/>
          <w:sz w:val="24"/>
          <w:szCs w:val="24"/>
        </w:rPr>
        <w:t xml:space="preserve"> student</w:t>
      </w:r>
      <w:r w:rsidR="00D72E1A">
        <w:rPr>
          <w:rFonts w:ascii="Times New Roman" w:hAnsi="Times New Roman" w:cs="Times New Roman"/>
          <w:sz w:val="24"/>
          <w:szCs w:val="24"/>
        </w:rPr>
        <w:t>s; however,</w:t>
      </w:r>
      <w:r w:rsidR="00DA7BA5">
        <w:rPr>
          <w:rFonts w:ascii="Times New Roman" w:hAnsi="Times New Roman" w:cs="Times New Roman"/>
          <w:sz w:val="24"/>
          <w:szCs w:val="24"/>
        </w:rPr>
        <w:t xml:space="preserve"> the same level of </w:t>
      </w:r>
      <w:r w:rsidR="00D72E1A">
        <w:rPr>
          <w:rFonts w:ascii="Times New Roman" w:hAnsi="Times New Roman" w:cs="Times New Roman"/>
          <w:sz w:val="24"/>
          <w:szCs w:val="24"/>
        </w:rPr>
        <w:t>commi</w:t>
      </w:r>
      <w:r w:rsidR="00DA7BA5">
        <w:rPr>
          <w:rFonts w:ascii="Times New Roman" w:hAnsi="Times New Roman" w:cs="Times New Roman"/>
          <w:sz w:val="24"/>
          <w:szCs w:val="24"/>
        </w:rPr>
        <w:t xml:space="preserve">tment should be </w:t>
      </w:r>
      <w:r w:rsidR="00D72E1A">
        <w:rPr>
          <w:rFonts w:ascii="Times New Roman" w:hAnsi="Times New Roman" w:cs="Times New Roman"/>
          <w:sz w:val="24"/>
          <w:szCs w:val="24"/>
        </w:rPr>
        <w:t>shown to the teachers</w:t>
      </w:r>
      <w:r w:rsidR="00DA7BA5">
        <w:rPr>
          <w:rFonts w:ascii="Times New Roman" w:hAnsi="Times New Roman" w:cs="Times New Roman"/>
          <w:sz w:val="24"/>
          <w:szCs w:val="24"/>
        </w:rPr>
        <w:t>.</w:t>
      </w:r>
    </w:p>
    <w:p w14:paraId="7CBF41CB" w14:textId="2B73CDAA" w:rsidR="00854C05" w:rsidRDefault="00DD51C0" w:rsidP="00854C05">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Controversial and mediatize</w:t>
      </w:r>
      <w:r w:rsidR="00DC4E77">
        <w:rPr>
          <w:rFonts w:ascii="Times New Roman" w:hAnsi="Times New Roman" w:cs="Times New Roman"/>
          <w:sz w:val="24"/>
          <w:szCs w:val="24"/>
        </w:rPr>
        <w:t xml:space="preserve">d laws around </w:t>
      </w:r>
      <w:r w:rsidR="004F49AD">
        <w:rPr>
          <w:rFonts w:ascii="Times New Roman" w:hAnsi="Times New Roman" w:cs="Times New Roman"/>
          <w:sz w:val="24"/>
          <w:szCs w:val="24"/>
        </w:rPr>
        <w:t xml:space="preserve">any display or discussion of </w:t>
      </w:r>
      <w:r w:rsidR="008F4F99">
        <w:rPr>
          <w:rFonts w:ascii="Times New Roman" w:hAnsi="Times New Roman" w:cs="Times New Roman"/>
          <w:sz w:val="24"/>
          <w:szCs w:val="24"/>
        </w:rPr>
        <w:t xml:space="preserve">one’s </w:t>
      </w:r>
      <w:r w:rsidR="00DC4E77">
        <w:rPr>
          <w:rFonts w:ascii="Times New Roman" w:hAnsi="Times New Roman" w:cs="Times New Roman"/>
          <w:sz w:val="24"/>
          <w:szCs w:val="24"/>
        </w:rPr>
        <w:t>sexual orientation, gender identi</w:t>
      </w:r>
      <w:r w:rsidR="00DB141F">
        <w:rPr>
          <w:rFonts w:ascii="Times New Roman" w:hAnsi="Times New Roman" w:cs="Times New Roman"/>
          <w:sz w:val="24"/>
          <w:szCs w:val="24"/>
        </w:rPr>
        <w:t>t</w:t>
      </w:r>
      <w:r w:rsidR="00DC4E77">
        <w:rPr>
          <w:rFonts w:ascii="Times New Roman" w:hAnsi="Times New Roman" w:cs="Times New Roman"/>
          <w:sz w:val="24"/>
          <w:szCs w:val="24"/>
        </w:rPr>
        <w:t>y</w:t>
      </w:r>
      <w:r w:rsidR="004F49AD">
        <w:rPr>
          <w:rFonts w:ascii="Times New Roman" w:hAnsi="Times New Roman" w:cs="Times New Roman"/>
          <w:sz w:val="24"/>
          <w:szCs w:val="24"/>
        </w:rPr>
        <w:t xml:space="preserve"> claims around p</w:t>
      </w:r>
      <w:r w:rsidR="00DC4E77">
        <w:rPr>
          <w:rFonts w:ascii="Times New Roman" w:hAnsi="Times New Roman" w:cs="Times New Roman"/>
          <w:sz w:val="24"/>
          <w:szCs w:val="24"/>
        </w:rPr>
        <w:t>articipation in athletics,</w:t>
      </w:r>
      <w:r w:rsidR="00DB141F">
        <w:rPr>
          <w:rFonts w:ascii="Times New Roman" w:hAnsi="Times New Roman" w:cs="Times New Roman"/>
          <w:sz w:val="24"/>
          <w:szCs w:val="24"/>
        </w:rPr>
        <w:t xml:space="preserve"> </w:t>
      </w:r>
      <w:r w:rsidR="00DC4E77">
        <w:rPr>
          <w:rFonts w:ascii="Times New Roman" w:hAnsi="Times New Roman" w:cs="Times New Roman"/>
          <w:sz w:val="24"/>
          <w:szCs w:val="24"/>
        </w:rPr>
        <w:t>gender-based bathrooms,</w:t>
      </w:r>
      <w:r w:rsidR="00DB141F">
        <w:rPr>
          <w:rFonts w:ascii="Times New Roman" w:hAnsi="Times New Roman" w:cs="Times New Roman"/>
          <w:sz w:val="24"/>
          <w:szCs w:val="24"/>
        </w:rPr>
        <w:t xml:space="preserve"> banning books in school libraries</w:t>
      </w:r>
      <w:r w:rsidR="00703F57">
        <w:rPr>
          <w:rFonts w:ascii="Times New Roman" w:hAnsi="Times New Roman" w:cs="Times New Roman"/>
          <w:sz w:val="24"/>
          <w:szCs w:val="24"/>
        </w:rPr>
        <w:t xml:space="preserve"> </w:t>
      </w:r>
      <w:r w:rsidR="008F4F99">
        <w:rPr>
          <w:rFonts w:ascii="Times New Roman" w:hAnsi="Times New Roman" w:cs="Times New Roman"/>
          <w:sz w:val="24"/>
          <w:szCs w:val="24"/>
        </w:rPr>
        <w:t>because of</w:t>
      </w:r>
      <w:r w:rsidR="00703F57">
        <w:rPr>
          <w:rFonts w:ascii="Times New Roman" w:hAnsi="Times New Roman" w:cs="Times New Roman"/>
          <w:sz w:val="24"/>
          <w:szCs w:val="24"/>
        </w:rPr>
        <w:t xml:space="preserve"> concerns around LGBT topics</w:t>
      </w:r>
      <w:r w:rsidR="00DB141F">
        <w:rPr>
          <w:rFonts w:ascii="Times New Roman" w:hAnsi="Times New Roman" w:cs="Times New Roman"/>
          <w:sz w:val="24"/>
          <w:szCs w:val="24"/>
        </w:rPr>
        <w:t>,</w:t>
      </w:r>
      <w:r w:rsidR="009232BA">
        <w:rPr>
          <w:rFonts w:ascii="Times New Roman" w:hAnsi="Times New Roman" w:cs="Times New Roman"/>
          <w:sz w:val="24"/>
          <w:szCs w:val="24"/>
        </w:rPr>
        <w:t xml:space="preserve"> and even false</w:t>
      </w:r>
      <w:r w:rsidR="00DB141F">
        <w:rPr>
          <w:rFonts w:ascii="Times New Roman" w:hAnsi="Times New Roman" w:cs="Times New Roman"/>
          <w:sz w:val="24"/>
          <w:szCs w:val="24"/>
        </w:rPr>
        <w:t xml:space="preserve"> claims around critical-race theory</w:t>
      </w:r>
      <w:r w:rsidR="009232BA">
        <w:rPr>
          <w:rFonts w:ascii="Times New Roman" w:hAnsi="Times New Roman" w:cs="Times New Roman"/>
          <w:sz w:val="24"/>
          <w:szCs w:val="24"/>
        </w:rPr>
        <w:t xml:space="preserve"> </w:t>
      </w:r>
      <w:r w:rsidR="009728E9">
        <w:rPr>
          <w:rFonts w:ascii="Times New Roman" w:hAnsi="Times New Roman" w:cs="Times New Roman"/>
          <w:sz w:val="24"/>
          <w:szCs w:val="24"/>
        </w:rPr>
        <w:t>wreak havoc</w:t>
      </w:r>
      <w:r w:rsidR="00DB141F">
        <w:rPr>
          <w:rFonts w:ascii="Times New Roman" w:hAnsi="Times New Roman" w:cs="Times New Roman"/>
          <w:sz w:val="24"/>
          <w:szCs w:val="24"/>
        </w:rPr>
        <w:t xml:space="preserve"> on school comm</w:t>
      </w:r>
      <w:r w:rsidR="009232BA">
        <w:rPr>
          <w:rFonts w:ascii="Times New Roman" w:hAnsi="Times New Roman" w:cs="Times New Roman"/>
          <w:sz w:val="24"/>
          <w:szCs w:val="24"/>
        </w:rPr>
        <w:t>unities that should be inclusive, accepting</w:t>
      </w:r>
      <w:r w:rsidR="004F49AD">
        <w:rPr>
          <w:rFonts w:ascii="Times New Roman" w:hAnsi="Times New Roman" w:cs="Times New Roman"/>
          <w:sz w:val="24"/>
          <w:szCs w:val="24"/>
        </w:rPr>
        <w:t xml:space="preserve">, and diverse in thought and experience. </w:t>
      </w:r>
      <w:r w:rsidR="008C7F72">
        <w:rPr>
          <w:rFonts w:ascii="Times New Roman" w:hAnsi="Times New Roman" w:cs="Times New Roman"/>
          <w:sz w:val="24"/>
          <w:szCs w:val="24"/>
        </w:rPr>
        <w:t xml:space="preserve">However, a </w:t>
      </w:r>
      <w:r w:rsidR="008F4F99">
        <w:rPr>
          <w:rFonts w:ascii="Times New Roman" w:hAnsi="Times New Roman" w:cs="Times New Roman"/>
          <w:sz w:val="24"/>
          <w:szCs w:val="24"/>
        </w:rPr>
        <w:t xml:space="preserve">teacher’s </w:t>
      </w:r>
      <w:r w:rsidR="008C7F72">
        <w:rPr>
          <w:rFonts w:ascii="Times New Roman" w:hAnsi="Times New Roman" w:cs="Times New Roman"/>
          <w:sz w:val="24"/>
          <w:szCs w:val="24"/>
        </w:rPr>
        <w:t>sexual orientation status</w:t>
      </w:r>
      <w:r w:rsidR="008F4F99" w:rsidRPr="008F4F99">
        <w:rPr>
          <w:rFonts w:ascii="Times New Roman" w:hAnsi="Times New Roman" w:cs="Times New Roman"/>
          <w:sz w:val="24"/>
          <w:szCs w:val="24"/>
        </w:rPr>
        <w:t xml:space="preserve"> </w:t>
      </w:r>
      <w:r w:rsidR="008F4F99">
        <w:rPr>
          <w:rFonts w:ascii="Times New Roman" w:hAnsi="Times New Roman" w:cs="Times New Roman"/>
          <w:sz w:val="24"/>
          <w:szCs w:val="24"/>
        </w:rPr>
        <w:t>notwithstanding</w:t>
      </w:r>
      <w:r w:rsidR="008C7F72">
        <w:rPr>
          <w:rFonts w:ascii="Times New Roman" w:hAnsi="Times New Roman" w:cs="Times New Roman"/>
          <w:sz w:val="24"/>
          <w:szCs w:val="24"/>
        </w:rPr>
        <w:t xml:space="preserve">, a representative sample of Oklahoma teachers in this </w:t>
      </w:r>
      <w:r w:rsidR="008655B5">
        <w:rPr>
          <w:rFonts w:ascii="Times New Roman" w:hAnsi="Times New Roman" w:cs="Times New Roman"/>
          <w:sz w:val="24"/>
          <w:szCs w:val="24"/>
        </w:rPr>
        <w:t xml:space="preserve">study </w:t>
      </w:r>
      <w:r w:rsidR="00AD057C">
        <w:rPr>
          <w:rFonts w:ascii="Times New Roman" w:hAnsi="Times New Roman" w:cs="Times New Roman"/>
          <w:sz w:val="24"/>
          <w:szCs w:val="24"/>
        </w:rPr>
        <w:t xml:space="preserve">did report negative perceptions of physical and emotional safety. </w:t>
      </w:r>
      <w:r w:rsidR="00A66D63">
        <w:rPr>
          <w:rFonts w:ascii="Times New Roman" w:hAnsi="Times New Roman" w:cs="Times New Roman"/>
          <w:sz w:val="24"/>
          <w:szCs w:val="24"/>
        </w:rPr>
        <w:t xml:space="preserve">One of the most important factors that </w:t>
      </w:r>
      <w:r w:rsidR="0053316B">
        <w:rPr>
          <w:rFonts w:ascii="Times New Roman" w:hAnsi="Times New Roman" w:cs="Times New Roman"/>
          <w:sz w:val="24"/>
          <w:szCs w:val="24"/>
        </w:rPr>
        <w:t>significantly changed a negative perception to a more positive perception</w:t>
      </w:r>
      <w:r w:rsidR="00854C05">
        <w:rPr>
          <w:rFonts w:ascii="Times New Roman" w:hAnsi="Times New Roman" w:cs="Times New Roman"/>
          <w:sz w:val="24"/>
          <w:szCs w:val="24"/>
        </w:rPr>
        <w:t xml:space="preserve"> of school safety </w:t>
      </w:r>
      <w:r w:rsidR="0053316B">
        <w:rPr>
          <w:rFonts w:ascii="Times New Roman" w:hAnsi="Times New Roman" w:cs="Times New Roman"/>
          <w:sz w:val="24"/>
          <w:szCs w:val="24"/>
        </w:rPr>
        <w:t xml:space="preserve">was teacher experience. </w:t>
      </w:r>
      <w:r w:rsidR="007A4EF2">
        <w:rPr>
          <w:rFonts w:ascii="Times New Roman" w:hAnsi="Times New Roman" w:cs="Times New Roman"/>
          <w:sz w:val="24"/>
          <w:szCs w:val="24"/>
        </w:rPr>
        <w:t xml:space="preserve">Unfortunately, </w:t>
      </w:r>
      <w:r w:rsidR="003428F4">
        <w:rPr>
          <w:rFonts w:ascii="Times New Roman" w:hAnsi="Times New Roman" w:cs="Times New Roman"/>
          <w:sz w:val="24"/>
          <w:szCs w:val="24"/>
        </w:rPr>
        <w:t>one Oklahoma study found in 20</w:t>
      </w:r>
      <w:r w:rsidR="00740514">
        <w:rPr>
          <w:rFonts w:ascii="Times New Roman" w:hAnsi="Times New Roman" w:cs="Times New Roman"/>
          <w:sz w:val="24"/>
          <w:szCs w:val="24"/>
        </w:rPr>
        <w:t>1</w:t>
      </w:r>
      <w:r w:rsidR="003428F4">
        <w:rPr>
          <w:rFonts w:ascii="Times New Roman" w:hAnsi="Times New Roman" w:cs="Times New Roman"/>
          <w:sz w:val="24"/>
          <w:szCs w:val="24"/>
        </w:rPr>
        <w:t>9 that 30,000 teachers would leave the profession in six years</w:t>
      </w:r>
      <w:r w:rsidR="000F1851">
        <w:rPr>
          <w:rFonts w:ascii="Times New Roman" w:hAnsi="Times New Roman" w:cs="Times New Roman"/>
          <w:sz w:val="24"/>
          <w:szCs w:val="24"/>
        </w:rPr>
        <w:t xml:space="preserve"> (Alcala, 20</w:t>
      </w:r>
      <w:r w:rsidR="00740514">
        <w:rPr>
          <w:rFonts w:ascii="Times New Roman" w:hAnsi="Times New Roman" w:cs="Times New Roman"/>
          <w:sz w:val="24"/>
          <w:szCs w:val="24"/>
        </w:rPr>
        <w:t>1</w:t>
      </w:r>
      <w:r w:rsidR="000F1851">
        <w:rPr>
          <w:rFonts w:ascii="Times New Roman" w:hAnsi="Times New Roman" w:cs="Times New Roman"/>
          <w:sz w:val="24"/>
          <w:szCs w:val="24"/>
        </w:rPr>
        <w:t>8)</w:t>
      </w:r>
      <w:r w:rsidR="003428F4">
        <w:rPr>
          <w:rFonts w:ascii="Times New Roman" w:hAnsi="Times New Roman" w:cs="Times New Roman"/>
          <w:sz w:val="24"/>
          <w:szCs w:val="24"/>
        </w:rPr>
        <w:t>.</w:t>
      </w:r>
      <w:r w:rsidR="00240779">
        <w:rPr>
          <w:rFonts w:ascii="Times New Roman" w:hAnsi="Times New Roman" w:cs="Times New Roman"/>
          <w:sz w:val="24"/>
          <w:szCs w:val="24"/>
        </w:rPr>
        <w:t xml:space="preserve"> </w:t>
      </w:r>
      <w:r w:rsidR="001752C5">
        <w:rPr>
          <w:rFonts w:ascii="Times New Roman" w:hAnsi="Times New Roman" w:cs="Times New Roman"/>
          <w:sz w:val="24"/>
          <w:szCs w:val="24"/>
        </w:rPr>
        <w:t xml:space="preserve">Oklahoma </w:t>
      </w:r>
      <w:r w:rsidR="001A585F">
        <w:rPr>
          <w:rFonts w:ascii="Times New Roman" w:hAnsi="Times New Roman" w:cs="Times New Roman"/>
          <w:sz w:val="24"/>
          <w:szCs w:val="24"/>
        </w:rPr>
        <w:t xml:space="preserve">University educator preparation programs reported a 25% decrease in the number of </w:t>
      </w:r>
      <w:r w:rsidR="00DE6E09">
        <w:rPr>
          <w:rFonts w:ascii="Times New Roman" w:hAnsi="Times New Roman" w:cs="Times New Roman"/>
          <w:sz w:val="24"/>
          <w:szCs w:val="24"/>
        </w:rPr>
        <w:t>teacher college graduates (</w:t>
      </w:r>
      <w:proofErr w:type="spellStart"/>
      <w:r w:rsidR="00DE6E09">
        <w:rPr>
          <w:rFonts w:ascii="Times New Roman" w:hAnsi="Times New Roman" w:cs="Times New Roman"/>
          <w:sz w:val="24"/>
          <w:szCs w:val="24"/>
        </w:rPr>
        <w:t>Korth</w:t>
      </w:r>
      <w:proofErr w:type="spellEnd"/>
      <w:r w:rsidR="00DE6E09">
        <w:rPr>
          <w:rFonts w:ascii="Times New Roman" w:hAnsi="Times New Roman" w:cs="Times New Roman"/>
          <w:sz w:val="24"/>
          <w:szCs w:val="24"/>
        </w:rPr>
        <w:t>, 2022</w:t>
      </w:r>
      <w:r w:rsidR="008C13AA">
        <w:rPr>
          <w:rFonts w:ascii="Times New Roman" w:hAnsi="Times New Roman" w:cs="Times New Roman"/>
          <w:sz w:val="24"/>
          <w:szCs w:val="24"/>
        </w:rPr>
        <w:t>a</w:t>
      </w:r>
      <w:r w:rsidR="00DE6E09">
        <w:rPr>
          <w:rFonts w:ascii="Times New Roman" w:hAnsi="Times New Roman" w:cs="Times New Roman"/>
          <w:sz w:val="24"/>
          <w:szCs w:val="24"/>
        </w:rPr>
        <w:t>)</w:t>
      </w:r>
      <w:r w:rsidR="0033115F">
        <w:rPr>
          <w:rFonts w:ascii="Times New Roman" w:hAnsi="Times New Roman" w:cs="Times New Roman"/>
          <w:sz w:val="24"/>
          <w:szCs w:val="24"/>
        </w:rPr>
        <w:t xml:space="preserve">. </w:t>
      </w:r>
      <w:r w:rsidR="001752C5">
        <w:rPr>
          <w:rFonts w:ascii="Times New Roman" w:hAnsi="Times New Roman" w:cs="Times New Roman"/>
          <w:sz w:val="24"/>
          <w:szCs w:val="24"/>
        </w:rPr>
        <w:t>In addition, Oklahoma is</w:t>
      </w:r>
      <w:r w:rsidR="0033115F">
        <w:rPr>
          <w:rFonts w:ascii="Times New Roman" w:hAnsi="Times New Roman" w:cs="Times New Roman"/>
          <w:sz w:val="24"/>
          <w:szCs w:val="24"/>
        </w:rPr>
        <w:t xml:space="preserve"> experiencing a record high number of emergency certified teachers (</w:t>
      </w:r>
      <w:proofErr w:type="spellStart"/>
      <w:r w:rsidR="008C13AA">
        <w:rPr>
          <w:rFonts w:ascii="Times New Roman" w:hAnsi="Times New Roman" w:cs="Times New Roman"/>
          <w:sz w:val="24"/>
          <w:szCs w:val="24"/>
        </w:rPr>
        <w:t>Korth</w:t>
      </w:r>
      <w:proofErr w:type="spellEnd"/>
      <w:r w:rsidR="008C13AA">
        <w:rPr>
          <w:rFonts w:ascii="Times New Roman" w:hAnsi="Times New Roman" w:cs="Times New Roman"/>
          <w:sz w:val="24"/>
          <w:szCs w:val="24"/>
        </w:rPr>
        <w:t xml:space="preserve">, 2022b). </w:t>
      </w:r>
      <w:r w:rsidR="003428F4">
        <w:rPr>
          <w:rFonts w:ascii="Times New Roman" w:hAnsi="Times New Roman" w:cs="Times New Roman"/>
          <w:sz w:val="24"/>
          <w:szCs w:val="24"/>
        </w:rPr>
        <w:t xml:space="preserve"> </w:t>
      </w:r>
    </w:p>
    <w:p w14:paraId="5362D46A" w14:textId="77777777" w:rsidR="00850A46" w:rsidRPr="002D30E3" w:rsidRDefault="00850A46" w:rsidP="00E84D13">
      <w:pPr>
        <w:pStyle w:val="NormalWeb"/>
        <w:spacing w:before="0" w:beforeAutospacing="0" w:after="0" w:afterAutospacing="0" w:line="480" w:lineRule="auto"/>
        <w:rPr>
          <w:i/>
          <w:iCs/>
          <w:color w:val="0E101A"/>
        </w:rPr>
      </w:pPr>
      <w:r w:rsidRPr="002D30E3">
        <w:rPr>
          <w:rStyle w:val="Emphasis"/>
          <w:b/>
          <w:bCs/>
          <w:i w:val="0"/>
          <w:iCs w:val="0"/>
          <w:color w:val="0E101A"/>
        </w:rPr>
        <w:t>Conclusion </w:t>
      </w:r>
    </w:p>
    <w:p w14:paraId="3A9A7E38" w14:textId="74280A23" w:rsidR="00D914EB" w:rsidRDefault="00850A46" w:rsidP="00D914EB">
      <w:pPr>
        <w:pStyle w:val="NormalWeb"/>
        <w:spacing w:before="0" w:beforeAutospacing="0" w:after="0" w:afterAutospacing="0" w:line="480" w:lineRule="auto"/>
        <w:rPr>
          <w:color w:val="0E101A"/>
        </w:rPr>
      </w:pPr>
      <w:r>
        <w:rPr>
          <w:color w:val="0E101A"/>
        </w:rPr>
        <w:t>           </w:t>
      </w:r>
      <w:r w:rsidR="00B4689A">
        <w:rPr>
          <w:color w:val="0E101A"/>
        </w:rPr>
        <w:t>This study</w:t>
      </w:r>
      <w:r w:rsidR="005E7C47">
        <w:rPr>
          <w:color w:val="0E101A"/>
        </w:rPr>
        <w:t xml:space="preserve"> measured perceptions of school safety through three composite measures: physical safety, teacher victimization, and emotional safety</w:t>
      </w:r>
      <w:r w:rsidR="00AF6086">
        <w:rPr>
          <w:color w:val="0E101A"/>
        </w:rPr>
        <w:t xml:space="preserve">. </w:t>
      </w:r>
      <w:r w:rsidR="002772BB">
        <w:rPr>
          <w:color w:val="0E101A"/>
        </w:rPr>
        <w:t>These composite measures were conceptualized through individual, relational, and organizational contexts</w:t>
      </w:r>
      <w:r w:rsidR="00567A00">
        <w:rPr>
          <w:color w:val="0E101A"/>
        </w:rPr>
        <w:t>.</w:t>
      </w:r>
      <w:r w:rsidR="002772BB">
        <w:rPr>
          <w:color w:val="0E101A"/>
        </w:rPr>
        <w:t xml:space="preserve"> Within these contexts, the individual factor of LGB status, was added to the breadth of individual factors that likely influence a teacher’s perception of school safety. </w:t>
      </w:r>
      <w:r w:rsidR="0080084D">
        <w:rPr>
          <w:color w:val="0E101A"/>
        </w:rPr>
        <w:t>This study found that when controlling for individual, district, and neighborhood factors, LGB status did not have a statistically significant relationship with perceptions of school safety</w:t>
      </w:r>
      <w:r w:rsidR="00285E2E">
        <w:rPr>
          <w:color w:val="0E101A"/>
        </w:rPr>
        <w:t xml:space="preserve">. This study also found that LGB teachers </w:t>
      </w:r>
      <w:r w:rsidR="00567A00">
        <w:rPr>
          <w:color w:val="0E101A"/>
        </w:rPr>
        <w:t>are not open about the sexual orientation status</w:t>
      </w:r>
      <w:r w:rsidR="00285E2E">
        <w:rPr>
          <w:color w:val="0E101A"/>
        </w:rPr>
        <w:t xml:space="preserve"> to their students</w:t>
      </w:r>
      <w:r w:rsidR="00C4428E">
        <w:rPr>
          <w:color w:val="0E101A"/>
        </w:rPr>
        <w:t xml:space="preserve"> and </w:t>
      </w:r>
      <w:r w:rsidR="00FB6FA9">
        <w:rPr>
          <w:color w:val="0E101A"/>
        </w:rPr>
        <w:t xml:space="preserve">majority of their </w:t>
      </w:r>
      <w:r w:rsidR="00C4428E">
        <w:rPr>
          <w:color w:val="0E101A"/>
        </w:rPr>
        <w:t>colleagues.</w:t>
      </w:r>
      <w:r w:rsidR="00FB6FA9">
        <w:rPr>
          <w:color w:val="0E101A"/>
        </w:rPr>
        <w:t xml:space="preserve"> </w:t>
      </w:r>
      <w:r w:rsidR="008D1707">
        <w:rPr>
          <w:color w:val="0E101A"/>
        </w:rPr>
        <w:t xml:space="preserve">In </w:t>
      </w:r>
      <w:r w:rsidR="008D1707">
        <w:rPr>
          <w:color w:val="0E101A"/>
        </w:rPr>
        <w:lastRenderedPageBreak/>
        <w:t>isolated models</w:t>
      </w:r>
      <w:r w:rsidR="00220BF1">
        <w:rPr>
          <w:color w:val="0E101A"/>
        </w:rPr>
        <w:t>, this study found that when LGB teachers were open about the</w:t>
      </w:r>
      <w:r w:rsidR="00567A00">
        <w:rPr>
          <w:color w:val="0E101A"/>
        </w:rPr>
        <w:t>ir</w:t>
      </w:r>
      <w:r w:rsidR="00220BF1">
        <w:rPr>
          <w:color w:val="0E101A"/>
        </w:rPr>
        <w:t xml:space="preserve"> sexual orientation status, they experienced fewer incidences of teacher victimization</w:t>
      </w:r>
      <w:r w:rsidR="008D1707">
        <w:rPr>
          <w:color w:val="0E101A"/>
        </w:rPr>
        <w:t>, were</w:t>
      </w:r>
      <w:r w:rsidR="00BA27FF">
        <w:rPr>
          <w:color w:val="0E101A"/>
        </w:rPr>
        <w:t xml:space="preserve"> statistically more worried about their job security</w:t>
      </w:r>
      <w:r w:rsidR="008D1707">
        <w:rPr>
          <w:color w:val="0E101A"/>
        </w:rPr>
        <w:t>,</w:t>
      </w:r>
      <w:r w:rsidR="00BA27FF">
        <w:rPr>
          <w:color w:val="0E101A"/>
        </w:rPr>
        <w:t xml:space="preserve"> </w:t>
      </w:r>
      <w:r w:rsidR="008D1707">
        <w:rPr>
          <w:color w:val="0E101A"/>
        </w:rPr>
        <w:t>and</w:t>
      </w:r>
      <w:r w:rsidR="00667A41">
        <w:rPr>
          <w:color w:val="0E101A"/>
        </w:rPr>
        <w:t xml:space="preserve"> </w:t>
      </w:r>
      <w:r w:rsidR="002B4492">
        <w:rPr>
          <w:color w:val="0E101A"/>
        </w:rPr>
        <w:t>reported feeling less safe at school compared to non-LGB teachers.</w:t>
      </w:r>
      <w:r w:rsidR="008D1707">
        <w:rPr>
          <w:color w:val="0E101A"/>
        </w:rPr>
        <w:t xml:space="preserve"> However, when individual, district, and neighborhood controls were added to the analyses, it suggested that </w:t>
      </w:r>
      <w:r w:rsidR="00634C05">
        <w:rPr>
          <w:color w:val="0E101A"/>
        </w:rPr>
        <w:t xml:space="preserve">LGB teachers </w:t>
      </w:r>
      <w:r w:rsidR="00883178">
        <w:rPr>
          <w:color w:val="0E101A"/>
        </w:rPr>
        <w:t>may be</w:t>
      </w:r>
      <w:r w:rsidR="00634C05">
        <w:rPr>
          <w:color w:val="0E101A"/>
        </w:rPr>
        <w:t xml:space="preserve"> attempting to self-select in districts</w:t>
      </w:r>
      <w:r w:rsidR="008149B9">
        <w:rPr>
          <w:color w:val="0E101A"/>
        </w:rPr>
        <w:t xml:space="preserve"> or avoiding disclosure of the</w:t>
      </w:r>
      <w:r w:rsidR="005A7A19">
        <w:rPr>
          <w:color w:val="0E101A"/>
        </w:rPr>
        <w:t>ir</w:t>
      </w:r>
      <w:r w:rsidR="008149B9">
        <w:rPr>
          <w:color w:val="0E101A"/>
        </w:rPr>
        <w:t xml:space="preserve"> sexual orientation status.</w:t>
      </w:r>
      <w:r w:rsidR="005A7A19">
        <w:rPr>
          <w:color w:val="0E101A"/>
        </w:rPr>
        <w:t xml:space="preserve"> </w:t>
      </w:r>
      <w:r w:rsidR="008149B9">
        <w:rPr>
          <w:color w:val="0E101A"/>
        </w:rPr>
        <w:t xml:space="preserve"> </w:t>
      </w:r>
      <w:r w:rsidR="002B4492">
        <w:rPr>
          <w:color w:val="0E101A"/>
        </w:rPr>
        <w:t xml:space="preserve"> </w:t>
      </w:r>
      <w:r w:rsidR="00C4428E">
        <w:rPr>
          <w:color w:val="0E101A"/>
        </w:rPr>
        <w:t xml:space="preserve"> </w:t>
      </w:r>
      <w:r w:rsidR="0080084D">
        <w:rPr>
          <w:color w:val="0E101A"/>
        </w:rPr>
        <w:t xml:space="preserve"> </w:t>
      </w:r>
    </w:p>
    <w:p w14:paraId="533E6BA0" w14:textId="0788C9E8" w:rsidR="00850A46" w:rsidRDefault="00F81030" w:rsidP="00F81030">
      <w:pPr>
        <w:pStyle w:val="NormalWeb"/>
        <w:spacing w:before="0" w:beforeAutospacing="0" w:after="0" w:afterAutospacing="0" w:line="480" w:lineRule="auto"/>
        <w:ind w:firstLine="720"/>
        <w:rPr>
          <w:color w:val="0E101A"/>
        </w:rPr>
      </w:pPr>
      <w:r>
        <w:rPr>
          <w:color w:val="0E101A"/>
        </w:rPr>
        <w:t xml:space="preserve">It is important to note this survey took place prior </w:t>
      </w:r>
      <w:r w:rsidR="006861E9">
        <w:rPr>
          <w:color w:val="0E101A"/>
        </w:rPr>
        <w:t xml:space="preserve">to legislation in Oklahoma barring discussion of sexual orientation or gender identity in schools. The survey also occurred prior </w:t>
      </w:r>
      <w:r w:rsidR="001E7B72">
        <w:rPr>
          <w:color w:val="0E101A"/>
        </w:rPr>
        <w:t>to public resignations of teachers over their LGB status. Kentucky’s 2022 teacher of the year, Willie Carver, resigned and</w:t>
      </w:r>
      <w:r w:rsidR="00872F0F" w:rsidRPr="00E84D13">
        <w:t xml:space="preserve"> cit</w:t>
      </w:r>
      <w:r w:rsidR="001E7B72">
        <w:t>ed</w:t>
      </w:r>
      <w:r w:rsidR="00872F0F" w:rsidRPr="00E84D13">
        <w:t xml:space="preserve"> the toll the discrimination and attacks were taking on his mental health (</w:t>
      </w:r>
      <w:proofErr w:type="spellStart"/>
      <w:r w:rsidR="00872F0F" w:rsidRPr="00E84D13">
        <w:t>Lavietes</w:t>
      </w:r>
      <w:proofErr w:type="spellEnd"/>
      <w:r w:rsidR="00872F0F" w:rsidRPr="00E84D13">
        <w:t xml:space="preserve">, 2022). </w:t>
      </w:r>
      <w:r w:rsidR="001E7B72">
        <w:t xml:space="preserve">He </w:t>
      </w:r>
      <w:r w:rsidR="00850A46">
        <w:rPr>
          <w:color w:val="0E101A"/>
        </w:rPr>
        <w:t xml:space="preserve">testified in front of congress about the need to protect LGBTQ teachers. During his speech, he shared valuable insight on the experiences of being a gay educator (Appendix </w:t>
      </w:r>
      <w:r w:rsidR="00E91055">
        <w:rPr>
          <w:color w:val="0E101A"/>
        </w:rPr>
        <w:t>J</w:t>
      </w:r>
      <w:r w:rsidR="00850A46">
        <w:rPr>
          <w:color w:val="0E101A"/>
        </w:rPr>
        <w:t>):</w:t>
      </w:r>
    </w:p>
    <w:p w14:paraId="1C3FF2D2" w14:textId="77777777" w:rsidR="002D30E3" w:rsidRDefault="009C3749" w:rsidP="002D30E3">
      <w:pPr>
        <w:pStyle w:val="NormalWeb"/>
        <w:spacing w:before="0" w:beforeAutospacing="0" w:after="540" w:afterAutospacing="0" w:line="480" w:lineRule="auto"/>
        <w:ind w:left="720"/>
        <w:rPr>
          <w:color w:val="000000"/>
        </w:rPr>
      </w:pPr>
      <w:r w:rsidRPr="000C6670">
        <w:rPr>
          <w:color w:val="000000"/>
        </w:rPr>
        <w:t>I’ve always faced discrimination as a gay teacher, and I’ve weathered the storm because my presence saves lives. Forty percent of trans people attempt suicide, nearly all before they are 25 years old. Just one affirming adult cuts suicide attempts almost in half</w:t>
      </w:r>
      <w:r w:rsidR="00FF3FAD" w:rsidRPr="000C6670">
        <w:rPr>
          <w:color w:val="000000"/>
        </w:rPr>
        <w:t>…</w:t>
      </w:r>
      <w:r w:rsidRPr="000C6670">
        <w:rPr>
          <w:color w:val="000000"/>
        </w:rPr>
        <w:t>Few LGBTQ teachers will survive this current storm.</w:t>
      </w:r>
      <w:r w:rsidR="00FF3FAD" w:rsidRPr="000C6670">
        <w:rPr>
          <w:color w:val="000000"/>
        </w:rPr>
        <w:t xml:space="preserve"> </w:t>
      </w:r>
      <w:r w:rsidRPr="000C6670">
        <w:rPr>
          <w:color w:val="000000"/>
        </w:rPr>
        <w:t>Politicizing our existence has darkened schools</w:t>
      </w:r>
      <w:r w:rsidR="00FF3FAD" w:rsidRPr="000C6670">
        <w:rPr>
          <w:color w:val="000000"/>
        </w:rPr>
        <w:t>….</w:t>
      </w:r>
      <w:r w:rsidRPr="000C6670">
        <w:rPr>
          <w:color w:val="000000"/>
        </w:rPr>
        <w:t> </w:t>
      </w:r>
      <w:r w:rsidR="00FF3FAD" w:rsidRPr="000C6670">
        <w:rPr>
          <w:color w:val="000000"/>
        </w:rPr>
        <w:t>Strong public schools are an issue of national security and moral urgency. Political attacks are exacerbating teacher shortages, harming our democracy and, above all, hurting our children. </w:t>
      </w:r>
    </w:p>
    <w:p w14:paraId="0E128FBB" w14:textId="7670F2BB" w:rsidR="000F1568" w:rsidRPr="002D30E3" w:rsidRDefault="002C7FC4" w:rsidP="002D30E3">
      <w:pPr>
        <w:pStyle w:val="NormalWeb"/>
        <w:spacing w:before="0" w:beforeAutospacing="0" w:after="540" w:afterAutospacing="0" w:line="480" w:lineRule="auto"/>
        <w:rPr>
          <w:color w:val="000000"/>
        </w:rPr>
      </w:pPr>
      <w:r>
        <w:t>I</w:t>
      </w:r>
      <w:r w:rsidR="00E84D13" w:rsidRPr="00E84D13">
        <w:t>nclud</w:t>
      </w:r>
      <w:r>
        <w:t>ing</w:t>
      </w:r>
      <w:r w:rsidR="00E84D13" w:rsidRPr="00E84D13">
        <w:t xml:space="preserve"> a standard sexual orientation self-identification measure on the vast amount of research conducted in education</w:t>
      </w:r>
      <w:r>
        <w:t xml:space="preserve"> must be considered</w:t>
      </w:r>
      <w:r w:rsidR="00E84D13" w:rsidRPr="00E84D13">
        <w:t xml:space="preserve">. The current lack of data, combined with the </w:t>
      </w:r>
      <w:r w:rsidR="00E84D13" w:rsidRPr="00E84D13">
        <w:lastRenderedPageBreak/>
        <w:t>politicization of teachers, will negatively affect a teacher's perceptions of school safety and result in a negative school experience for children.</w:t>
      </w:r>
    </w:p>
    <w:p w14:paraId="7456A42A" w14:textId="237A8755" w:rsidR="003A3380" w:rsidRDefault="003A3380" w:rsidP="00377AA4">
      <w:pPr>
        <w:spacing w:line="480" w:lineRule="auto"/>
        <w:rPr>
          <w:rFonts w:ascii="Times New Roman" w:hAnsi="Times New Roman" w:cs="Times New Roman"/>
          <w:i/>
          <w:sz w:val="24"/>
          <w:szCs w:val="24"/>
        </w:rPr>
      </w:pPr>
    </w:p>
    <w:p w14:paraId="2EA69309" w14:textId="45587CAB" w:rsidR="009A1A52" w:rsidRDefault="009A1A52" w:rsidP="00377AA4">
      <w:pPr>
        <w:spacing w:line="480" w:lineRule="auto"/>
        <w:rPr>
          <w:rFonts w:ascii="Times New Roman" w:hAnsi="Times New Roman" w:cs="Times New Roman"/>
          <w:i/>
          <w:sz w:val="24"/>
          <w:szCs w:val="24"/>
        </w:rPr>
      </w:pPr>
    </w:p>
    <w:p w14:paraId="6EB38908" w14:textId="325FA035" w:rsidR="009A1A52" w:rsidRDefault="009A1A52" w:rsidP="00377AA4">
      <w:pPr>
        <w:spacing w:line="480" w:lineRule="auto"/>
        <w:rPr>
          <w:rFonts w:ascii="Times New Roman" w:hAnsi="Times New Roman" w:cs="Times New Roman"/>
          <w:i/>
          <w:sz w:val="24"/>
          <w:szCs w:val="24"/>
        </w:rPr>
      </w:pPr>
    </w:p>
    <w:p w14:paraId="004C0C56" w14:textId="77777777" w:rsidR="009A1A52" w:rsidRDefault="009A1A52" w:rsidP="00377AA4">
      <w:pPr>
        <w:spacing w:line="480" w:lineRule="auto"/>
        <w:rPr>
          <w:rFonts w:ascii="Times New Roman" w:hAnsi="Times New Roman" w:cs="Times New Roman"/>
          <w:i/>
          <w:sz w:val="24"/>
          <w:szCs w:val="24"/>
        </w:rPr>
      </w:pPr>
    </w:p>
    <w:p w14:paraId="5A7715BC" w14:textId="77777777" w:rsidR="00172A29" w:rsidRDefault="00172A29">
      <w:pPr>
        <w:rPr>
          <w:rFonts w:ascii="Times New Roman" w:hAnsi="Times New Roman" w:cs="Times New Roman"/>
          <w:b/>
          <w:bCs/>
          <w:sz w:val="24"/>
        </w:rPr>
      </w:pPr>
      <w:r>
        <w:rPr>
          <w:rFonts w:ascii="Times New Roman" w:hAnsi="Times New Roman" w:cs="Times New Roman"/>
          <w:b/>
          <w:bCs/>
          <w:sz w:val="24"/>
        </w:rPr>
        <w:br w:type="page"/>
      </w:r>
    </w:p>
    <w:p w14:paraId="58507716" w14:textId="2BE710AA" w:rsidR="00251547" w:rsidRDefault="00E348A9" w:rsidP="00410544">
      <w:pPr>
        <w:jc w:val="center"/>
        <w:rPr>
          <w:rFonts w:ascii="Times New Roman" w:hAnsi="Times New Roman" w:cs="Times New Roman"/>
          <w:b/>
          <w:bCs/>
          <w:sz w:val="24"/>
        </w:rPr>
      </w:pPr>
      <w:r w:rsidRPr="00E348A9">
        <w:rPr>
          <w:rFonts w:ascii="Times New Roman" w:hAnsi="Times New Roman" w:cs="Times New Roman"/>
          <w:b/>
          <w:bCs/>
          <w:sz w:val="24"/>
        </w:rPr>
        <w:lastRenderedPageBreak/>
        <w:t>Appendix A</w:t>
      </w:r>
    </w:p>
    <w:p w14:paraId="14F5BF2D" w14:textId="552A5DE3" w:rsidR="00410544" w:rsidRPr="00410544" w:rsidRDefault="00410544" w:rsidP="00410544">
      <w:pPr>
        <w:jc w:val="center"/>
        <w:rPr>
          <w:rFonts w:ascii="Times New Roman" w:hAnsi="Times New Roman" w:cs="Times New Roman"/>
          <w:sz w:val="24"/>
        </w:rPr>
      </w:pPr>
      <w:r>
        <w:rPr>
          <w:rFonts w:ascii="Times New Roman" w:hAnsi="Times New Roman" w:cs="Times New Roman"/>
          <w:sz w:val="24"/>
        </w:rPr>
        <w:t xml:space="preserve">Survey </w:t>
      </w:r>
    </w:p>
    <w:p w14:paraId="7F836B21" w14:textId="77777777" w:rsidR="00E348A9" w:rsidRDefault="00E348A9" w:rsidP="00E348A9">
      <w:pPr>
        <w:pStyle w:val="H2"/>
      </w:pPr>
      <w:r>
        <w:t>Teacher's Perception of School Safety</w:t>
      </w:r>
    </w:p>
    <w:p w14:paraId="6FB1BE88" w14:textId="77777777" w:rsidR="00E348A9" w:rsidRDefault="00E348A9" w:rsidP="00E348A9"/>
    <w:p w14:paraId="10E756D4" w14:textId="77777777" w:rsidR="00E348A9" w:rsidRDefault="00E348A9" w:rsidP="00E348A9">
      <w:pPr>
        <w:pStyle w:val="H2"/>
      </w:pPr>
      <w:r>
        <w:t>Survey Flow</w:t>
      </w:r>
    </w:p>
    <w:p w14:paraId="15FABA64" w14:textId="77777777" w:rsidR="00E348A9" w:rsidRDefault="00E348A9" w:rsidP="00E348A9">
      <w:pPr>
        <w:pStyle w:val="SFGray"/>
        <w:keepNext/>
      </w:pPr>
      <w:r>
        <w:t>Standard: Consent Form (5 Questions)</w:t>
      </w:r>
    </w:p>
    <w:p w14:paraId="4ECD4AB8" w14:textId="77777777" w:rsidR="00E348A9" w:rsidRDefault="00E348A9" w:rsidP="00E348A9">
      <w:pPr>
        <w:pStyle w:val="SFGray"/>
        <w:keepNext/>
      </w:pPr>
      <w:r>
        <w:t>Standard: Demographic Questions (7 Questions)</w:t>
      </w:r>
    </w:p>
    <w:p w14:paraId="34B85E1E" w14:textId="77777777" w:rsidR="00E348A9" w:rsidRDefault="00E348A9" w:rsidP="00E348A9">
      <w:pPr>
        <w:pStyle w:val="SFGray"/>
        <w:keepNext/>
      </w:pPr>
      <w:r>
        <w:t>Block: School Environment (5 Questions)</w:t>
      </w:r>
    </w:p>
    <w:p w14:paraId="1FFF869B" w14:textId="77777777" w:rsidR="00E348A9" w:rsidRDefault="00E348A9" w:rsidP="00E348A9">
      <w:pPr>
        <w:pStyle w:val="SFGray"/>
        <w:keepNext/>
      </w:pPr>
      <w:r>
        <w:t>Standard: Teacher Victimization (7 Questions)</w:t>
      </w:r>
    </w:p>
    <w:p w14:paraId="28DBBCC1" w14:textId="77777777" w:rsidR="00E348A9" w:rsidRDefault="00E348A9" w:rsidP="00E348A9">
      <w:pPr>
        <w:pStyle w:val="SFGray"/>
        <w:keepNext/>
      </w:pPr>
      <w:r>
        <w:t>Standard: Perceived Physical Safety (7 Questions)</w:t>
      </w:r>
    </w:p>
    <w:p w14:paraId="10E506CB" w14:textId="77777777" w:rsidR="00E348A9" w:rsidRDefault="00E348A9" w:rsidP="00E348A9">
      <w:pPr>
        <w:pStyle w:val="SFGray"/>
        <w:keepNext/>
      </w:pPr>
      <w:r>
        <w:t>Standard: Block 5 (3 Questions)</w:t>
      </w:r>
    </w:p>
    <w:tbl>
      <w:tblPr>
        <w:tblW w:w="0" w:type="auto"/>
        <w:tblInd w:w="10" w:type="dxa"/>
        <w:tblCellMar>
          <w:left w:w="10" w:type="dxa"/>
          <w:right w:w="10" w:type="dxa"/>
        </w:tblCellMar>
        <w:tblLook w:val="0000" w:firstRow="0" w:lastRow="0" w:firstColumn="0" w:lastColumn="0" w:noHBand="0" w:noVBand="0"/>
      </w:tblPr>
      <w:tblGrid>
        <w:gridCol w:w="1347"/>
        <w:gridCol w:w="8003"/>
      </w:tblGrid>
      <w:tr w:rsidR="00E348A9" w14:paraId="715E8727" w14:textId="77777777" w:rsidTr="00D25A84">
        <w:trPr>
          <w:trHeight w:val="300"/>
        </w:trPr>
        <w:tc>
          <w:tcPr>
            <w:tcW w:w="1368" w:type="dxa"/>
            <w:tcBorders>
              <w:top w:val="nil"/>
              <w:left w:val="nil"/>
              <w:bottom w:val="nil"/>
              <w:right w:val="nil"/>
            </w:tcBorders>
          </w:tcPr>
          <w:p w14:paraId="3D424295" w14:textId="77777777" w:rsidR="00E348A9" w:rsidRDefault="00E348A9" w:rsidP="00D25A84">
            <w:pPr>
              <w:rPr>
                <w:color w:val="CCCCCC"/>
              </w:rPr>
            </w:pPr>
            <w:r>
              <w:rPr>
                <w:color w:val="CCCCCC"/>
              </w:rPr>
              <w:t>Page Break</w:t>
            </w:r>
          </w:p>
        </w:tc>
        <w:tc>
          <w:tcPr>
            <w:tcW w:w="8208" w:type="dxa"/>
            <w:tcBorders>
              <w:top w:val="nil"/>
              <w:left w:val="nil"/>
              <w:bottom w:val="nil"/>
              <w:right w:val="nil"/>
            </w:tcBorders>
          </w:tcPr>
          <w:p w14:paraId="320127BF" w14:textId="77777777" w:rsidR="00E348A9" w:rsidRDefault="00E348A9" w:rsidP="00D25A84">
            <w:pPr>
              <w:pBdr>
                <w:top w:val="single" w:sz="8" w:space="0" w:color="CCCCCC"/>
              </w:pBdr>
              <w:spacing w:before="120" w:after="120" w:line="120" w:lineRule="auto"/>
              <w:jc w:val="center"/>
              <w:rPr>
                <w:color w:val="CCCCCC"/>
              </w:rPr>
            </w:pPr>
          </w:p>
        </w:tc>
      </w:tr>
    </w:tbl>
    <w:p w14:paraId="5273C8EB" w14:textId="77777777" w:rsidR="00E348A9" w:rsidRDefault="00E348A9" w:rsidP="00E348A9">
      <w:pPr>
        <w:pStyle w:val="BlockSeparator"/>
      </w:pPr>
    </w:p>
    <w:p w14:paraId="3EEFD2FC" w14:textId="77777777" w:rsidR="00E348A9" w:rsidRDefault="00E348A9" w:rsidP="00E348A9">
      <w:pPr>
        <w:pStyle w:val="BlockStartLabel"/>
      </w:pPr>
      <w:r>
        <w:t>Start of Block: Consent Form</w:t>
      </w:r>
    </w:p>
    <w:p w14:paraId="117DF1CE" w14:textId="77777777" w:rsidR="00E348A9" w:rsidRDefault="00E348A9" w:rsidP="00E348A9"/>
    <w:p w14:paraId="27B220AA" w14:textId="77777777" w:rsidR="00E348A9" w:rsidRDefault="00E348A9" w:rsidP="00E348A9">
      <w:pPr>
        <w:keepNext/>
      </w:pPr>
      <w:r>
        <w:t xml:space="preserve">  </w:t>
      </w:r>
      <w:r>
        <w:rPr>
          <w:b/>
        </w:rPr>
        <w:t xml:space="preserve">Online Consent to Participate in Research </w:t>
      </w:r>
      <w:r>
        <w:br/>
        <w:t xml:space="preserve"> </w:t>
      </w:r>
      <w:r>
        <w:br/>
        <w:t xml:space="preserve"> </w:t>
      </w:r>
      <w:r>
        <w:rPr>
          <w:b/>
        </w:rPr>
        <w:t>Would you like to be involved in research at the University of Oklahoma?</w:t>
      </w:r>
      <w:r>
        <w:br/>
        <w:t xml:space="preserve"> I am Lindsay Smith from the Educational Administration, Curriculum, and Supervision Department, and I invite you to participate in my research project entitled Teacher's Perception of School Safety. This research is being conducted at the University of Oklahoma. You were selected as a possible participant because you are a </w:t>
      </w:r>
      <w:proofErr w:type="gramStart"/>
      <w:r>
        <w:t>public school</w:t>
      </w:r>
      <w:proofErr w:type="gramEnd"/>
      <w:r>
        <w:t xml:space="preserve"> teacher in Oklahoma. You must be at least 18 years of age to participate in this study.</w:t>
      </w:r>
      <w:r>
        <w:br/>
      </w:r>
      <w:r>
        <w:br/>
      </w:r>
      <w:r>
        <w:br/>
      </w:r>
      <w:r>
        <w:br/>
        <w:t>How long will this take? </w:t>
      </w:r>
      <w:r>
        <w:br/>
        <w:t>Your participation will take about 10 minutes.</w:t>
      </w:r>
      <w:r>
        <w:br/>
      </w:r>
      <w:r>
        <w:br/>
      </w:r>
      <w:r>
        <w:rPr>
          <w:b/>
        </w:rPr>
        <w:br/>
      </w:r>
      <w:r>
        <w:br/>
      </w:r>
      <w:r>
        <w:rPr>
          <w:b/>
        </w:rPr>
        <w:t>How many participants will be in this research?</w:t>
      </w:r>
      <w:r>
        <w:t> </w:t>
      </w:r>
      <w:r>
        <w:br/>
        <w:t>About 2,000 public school teachers will take part in this research.</w:t>
      </w:r>
      <w:r>
        <w:br/>
      </w:r>
      <w:r>
        <w:br/>
      </w:r>
      <w:r>
        <w:br/>
      </w:r>
      <w:r>
        <w:rPr>
          <w:b/>
        </w:rPr>
        <w:t>What will I be asked to do? </w:t>
      </w:r>
      <w:r>
        <w:br/>
      </w:r>
      <w:r>
        <w:lastRenderedPageBreak/>
        <w:t>If you agree to be in this research, you will be asked to complete a 10-minute online survey.  The survey is intended to measure individual perceptions of school safety. </w:t>
      </w:r>
      <w:r>
        <w:br/>
      </w:r>
      <w:r>
        <w:br/>
      </w:r>
      <w:r>
        <w:br/>
        <w:t xml:space="preserve"> </w:t>
      </w:r>
      <w:r>
        <w:rPr>
          <w:b/>
          <w:u w:val="single"/>
        </w:rPr>
        <w:t>Please read this document and contact me to ask any questions that you may have.</w:t>
      </w:r>
      <w:r>
        <w:br/>
        <w:t xml:space="preserve"> </w:t>
      </w:r>
      <w:r>
        <w:br/>
        <w:t xml:space="preserve"> </w:t>
      </w:r>
      <w:r>
        <w:rPr>
          <w:b/>
        </w:rPr>
        <w:t xml:space="preserve">What is the purpose of this research?  </w:t>
      </w:r>
      <w:r>
        <w:t>This research aims to measure individual teacher perceptions of school safety controlling for individual, school, neighborhood, and societal factors. The research will include analyzing participant's self-identified sexual orientation status, teaching experience, race/ethnicity, gender, and school district.  It is important to note that participants will be asked to self-identify their sexual orientation and may be asked questions related to their sexual orientation status.  All participants' responses will be confidential and under no circumstances will the teacher or school district's identity be disclosed.    </w:t>
      </w:r>
      <w:r>
        <w:br/>
        <w:t xml:space="preserve"> </w:t>
      </w:r>
      <w:r>
        <w:br/>
      </w:r>
      <w:r>
        <w:br/>
        <w:t xml:space="preserve"> </w:t>
      </w:r>
      <w:r>
        <w:rPr>
          <w:b/>
        </w:rPr>
        <w:t>What are the risks and/or benefits if I participate?</w:t>
      </w:r>
      <w:r>
        <w:t xml:space="preserve"> Due to the sensitive nature of disclosing one's self-identified sexual orientation status and school district, there is an elevated risk of participation. Therefore, there will be extensive efforts made to maintain strict confidentiality of the school district and participants.  Individual school districts and the self-identified sexual orientation status of individual participants will not be a part of any analyses or published data.    </w:t>
      </w:r>
      <w:r>
        <w:br/>
        <w:t xml:space="preserve"> </w:t>
      </w:r>
      <w:r>
        <w:br/>
        <w:t xml:space="preserve"> </w:t>
      </w:r>
      <w:r>
        <w:rPr>
          <w:b/>
        </w:rPr>
        <w:t>Will I be compensated for participating?</w:t>
      </w:r>
      <w:r>
        <w:t xml:space="preserve"> Unfortunately, you will not be reimbursed for your time and participation in this research.</w:t>
      </w:r>
      <w:r>
        <w:br/>
        <w:t xml:space="preserve"> </w:t>
      </w:r>
      <w:r>
        <w:br/>
        <w:t xml:space="preserve"> </w:t>
      </w:r>
      <w:r>
        <w:rPr>
          <w:b/>
        </w:rPr>
        <w:t>Who will see my information?</w:t>
      </w:r>
      <w:r>
        <w:t xml:space="preserve"> In research reports, there will be no information that will make it possible to identify you. All research records will be stored securely, and only approved researchers and the OU Institutional Review Board will have access to the records.</w:t>
      </w:r>
      <w:r>
        <w:br/>
        <w:t xml:space="preserve"> Data are collected via an online platform not hosted by OU that has its own privacy and security policies for keeping your information confidential. Please note that no assurance can be made as to the use of the data you provide for purposes other than this research. Data obtained will be encrypted and only viewed by the researcher.  </w:t>
      </w:r>
      <w:r>
        <w:br/>
        <w:t xml:space="preserve"> </w:t>
      </w:r>
      <w:r>
        <w:br/>
        <w:t xml:space="preserve"> </w:t>
      </w:r>
      <w:r>
        <w:rPr>
          <w:b/>
        </w:rPr>
        <w:t xml:space="preserve">What will happen to my data in the future? </w:t>
      </w:r>
      <w:r>
        <w:t xml:space="preserve">After removing all identifiers, we might share your data with other researchers or use it in future research without obtaining additional consent from you. </w:t>
      </w:r>
      <w:r>
        <w:br/>
        <w:t xml:space="preserve"> </w:t>
      </w:r>
      <w:r>
        <w:br/>
        <w:t xml:space="preserve"> </w:t>
      </w:r>
      <w:r>
        <w:rPr>
          <w:b/>
        </w:rPr>
        <w:t xml:space="preserve">Do I have to participate? </w:t>
      </w:r>
      <w:r>
        <w:t>No. If you do not participate, you will not be penalized or lose benefits or services unrelated to the research. If you decide to participate, you do not have to answer any questions and can stop participating at any time.</w:t>
      </w:r>
      <w:r>
        <w:br/>
        <w:t xml:space="preserve"> </w:t>
      </w:r>
      <w:r>
        <w:br/>
        <w:t xml:space="preserve"> </w:t>
      </w:r>
      <w:r>
        <w:rPr>
          <w:b/>
        </w:rPr>
        <w:t xml:space="preserve">Who do I contact with questions, </w:t>
      </w:r>
      <w:proofErr w:type="gramStart"/>
      <w:r>
        <w:rPr>
          <w:b/>
        </w:rPr>
        <w:t>concerns</w:t>
      </w:r>
      <w:proofErr w:type="gramEnd"/>
      <w:r>
        <w:rPr>
          <w:b/>
        </w:rPr>
        <w:t xml:space="preserve"> or complaints?</w:t>
      </w:r>
      <w:r>
        <w:t xml:space="preserve"> If you have questions, concerns or complaints about the research or have experienced a research-related injury, contact me at:</w:t>
      </w:r>
      <w:r>
        <w:br/>
        <w:t xml:space="preserve"> </w:t>
      </w:r>
      <w:r>
        <w:br/>
        <w:t xml:space="preserve"> Lindsay Smith- Lindsay.J.Smith-1@ou.edu</w:t>
      </w:r>
      <w:r>
        <w:br/>
        <w:t xml:space="preserve"> </w:t>
      </w:r>
      <w:r>
        <w:br/>
      </w:r>
      <w:r>
        <w:lastRenderedPageBreak/>
        <w:t xml:space="preserve"> Dr. Daniel Hamlin- Daniel_Hamlin@ou.edu</w:t>
      </w:r>
      <w:r>
        <w:br/>
        <w:t xml:space="preserve"> </w:t>
      </w:r>
      <w:r>
        <w:br/>
        <w:t xml:space="preserve"> You can also contact the University of Oklahoma – Norman Campus Institutional Review Board (OU-NC IRB) at 405-325-8110 or </w:t>
      </w:r>
      <w:hyperlink r:id="rId32">
        <w:r>
          <w:rPr>
            <w:color w:val="007AC0"/>
            <w:u w:val="single"/>
          </w:rPr>
          <w:t>irb@ou.edu</w:t>
        </w:r>
      </w:hyperlink>
      <w:r>
        <w:t xml:space="preserve"> if you have questions about your rights as a research participant, concerns, or complaints about the research and wish to talk to someone other than the researcher(s) or if you cannot reach the researcher(s).</w:t>
      </w:r>
      <w:r>
        <w:br/>
        <w:t xml:space="preserve"> </w:t>
      </w:r>
      <w:r>
        <w:rPr>
          <w:i/>
        </w:rPr>
        <w:t xml:space="preserve">Please print this document for your records. By providing information to the researcher(s), I am agreeing to participate in this </w:t>
      </w:r>
      <w:r>
        <w:t>research</w:t>
      </w:r>
      <w:r>
        <w:rPr>
          <w:i/>
        </w:rPr>
        <w:t>.</w:t>
      </w:r>
      <w:r>
        <w:br/>
        <w:t xml:space="preserve"> </w:t>
      </w:r>
      <w:r>
        <w:br/>
        <w:t xml:space="preserve"> </w:t>
      </w:r>
      <w:r>
        <w:rPr>
          <w:b/>
        </w:rPr>
        <w:t>This research</w:t>
      </w:r>
      <w:r>
        <w:t xml:space="preserve"> </w:t>
      </w:r>
      <w:r>
        <w:rPr>
          <w:b/>
        </w:rPr>
        <w:t>has been approved by the University of Oklahoma, Norman Campus IRB.</w:t>
      </w:r>
      <w:r>
        <w:br/>
        <w:t xml:space="preserve"> </w:t>
      </w:r>
      <w:r>
        <w:rPr>
          <w:b/>
        </w:rPr>
        <w:t>IRB Number: 13642                    Approval date:</w:t>
      </w:r>
      <w:r>
        <w:t> August 18, 2021</w:t>
      </w:r>
      <w:r>
        <w:br/>
        <w:t xml:space="preserve">   </w:t>
      </w:r>
      <w:r>
        <w:br/>
        <w:t> </w:t>
      </w:r>
    </w:p>
    <w:p w14:paraId="779BCF67" w14:textId="77777777" w:rsidR="00E348A9" w:rsidRDefault="00E348A9" w:rsidP="00E348A9"/>
    <w:p w14:paraId="2F70A4B8" w14:textId="77777777" w:rsidR="00E348A9" w:rsidRDefault="00E348A9" w:rsidP="00E348A9">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E348A9" w14:paraId="0A18D047" w14:textId="77777777" w:rsidTr="00D25A84">
        <w:trPr>
          <w:trHeight w:val="300"/>
        </w:trPr>
        <w:tc>
          <w:tcPr>
            <w:tcW w:w="1368" w:type="dxa"/>
            <w:tcBorders>
              <w:top w:val="nil"/>
              <w:left w:val="nil"/>
              <w:bottom w:val="nil"/>
              <w:right w:val="nil"/>
            </w:tcBorders>
          </w:tcPr>
          <w:p w14:paraId="0F6BFBE4" w14:textId="77777777" w:rsidR="00E348A9" w:rsidRDefault="00E348A9" w:rsidP="00D25A84">
            <w:pPr>
              <w:rPr>
                <w:color w:val="CCCCCC"/>
              </w:rPr>
            </w:pPr>
            <w:r>
              <w:rPr>
                <w:color w:val="CCCCCC"/>
              </w:rPr>
              <w:t>Page Break</w:t>
            </w:r>
          </w:p>
        </w:tc>
        <w:tc>
          <w:tcPr>
            <w:tcW w:w="8208" w:type="dxa"/>
            <w:tcBorders>
              <w:top w:val="nil"/>
              <w:left w:val="nil"/>
              <w:bottom w:val="nil"/>
              <w:right w:val="nil"/>
            </w:tcBorders>
          </w:tcPr>
          <w:p w14:paraId="3CAB1386" w14:textId="77777777" w:rsidR="00E348A9" w:rsidRDefault="00E348A9" w:rsidP="00D25A84">
            <w:pPr>
              <w:pBdr>
                <w:top w:val="single" w:sz="8" w:space="0" w:color="CCCCCC"/>
              </w:pBdr>
              <w:spacing w:before="120" w:after="120" w:line="120" w:lineRule="auto"/>
              <w:jc w:val="center"/>
              <w:rPr>
                <w:color w:val="CCCCCC"/>
              </w:rPr>
            </w:pPr>
          </w:p>
        </w:tc>
      </w:tr>
    </w:tbl>
    <w:p w14:paraId="74FAEA0A" w14:textId="77777777" w:rsidR="00E348A9" w:rsidRDefault="00E348A9" w:rsidP="00E348A9"/>
    <w:p w14:paraId="58F16EF4" w14:textId="77777777" w:rsidR="00E348A9" w:rsidRDefault="00E348A9" w:rsidP="00E348A9">
      <w:pPr>
        <w:keepNext/>
      </w:pPr>
      <w:r>
        <w:t>  After reviewing the online consent to participate in research: </w:t>
      </w:r>
    </w:p>
    <w:p w14:paraId="413A6114" w14:textId="77777777" w:rsidR="00E348A9" w:rsidRDefault="00E348A9" w:rsidP="00D157C2">
      <w:pPr>
        <w:pStyle w:val="ListParagraph"/>
        <w:keepNext/>
        <w:numPr>
          <w:ilvl w:val="0"/>
          <w:numId w:val="23"/>
        </w:numPr>
        <w:contextualSpacing w:val="0"/>
      </w:pPr>
      <w:r>
        <w:t xml:space="preserve">I agree to </w:t>
      </w:r>
      <w:proofErr w:type="gramStart"/>
      <w:r>
        <w:t>participate  (</w:t>
      </w:r>
      <w:proofErr w:type="gramEnd"/>
      <w:r>
        <w:t xml:space="preserve">1) </w:t>
      </w:r>
    </w:p>
    <w:p w14:paraId="77AB1F51" w14:textId="77777777" w:rsidR="00E348A9" w:rsidRDefault="00E348A9" w:rsidP="00D157C2">
      <w:pPr>
        <w:pStyle w:val="ListParagraph"/>
        <w:keepNext/>
        <w:numPr>
          <w:ilvl w:val="0"/>
          <w:numId w:val="23"/>
        </w:numPr>
        <w:contextualSpacing w:val="0"/>
      </w:pPr>
      <w:r>
        <w:t xml:space="preserve">I do not want to </w:t>
      </w:r>
      <w:proofErr w:type="gramStart"/>
      <w:r>
        <w:t>participate  (</w:t>
      </w:r>
      <w:proofErr w:type="gramEnd"/>
      <w:r>
        <w:t xml:space="preserve">2) </w:t>
      </w:r>
    </w:p>
    <w:p w14:paraId="7ADD6B92" w14:textId="77777777" w:rsidR="00E348A9" w:rsidRDefault="00E348A9" w:rsidP="00E348A9"/>
    <w:p w14:paraId="1B74B7B4" w14:textId="77777777" w:rsidR="00E348A9" w:rsidRDefault="00E348A9" w:rsidP="00E348A9">
      <w:pPr>
        <w:pStyle w:val="QuestionSeparator"/>
      </w:pPr>
    </w:p>
    <w:p w14:paraId="67B82B03" w14:textId="77777777" w:rsidR="00E348A9" w:rsidRDefault="00E348A9" w:rsidP="00E348A9"/>
    <w:p w14:paraId="1F56FBE4" w14:textId="77777777" w:rsidR="00E348A9" w:rsidRDefault="00E348A9" w:rsidP="00E348A9">
      <w:pPr>
        <w:keepNext/>
      </w:pPr>
      <w:r>
        <w:t>  Are you 18 years or age or older?</w:t>
      </w:r>
    </w:p>
    <w:p w14:paraId="670A1F96" w14:textId="77777777" w:rsidR="00E348A9" w:rsidRDefault="00E348A9" w:rsidP="00D157C2">
      <w:pPr>
        <w:pStyle w:val="ListParagraph"/>
        <w:keepNext/>
        <w:numPr>
          <w:ilvl w:val="0"/>
          <w:numId w:val="23"/>
        </w:numPr>
        <w:contextualSpacing w:val="0"/>
      </w:pPr>
      <w:proofErr w:type="gramStart"/>
      <w:r>
        <w:t>Yes  (</w:t>
      </w:r>
      <w:proofErr w:type="gramEnd"/>
      <w:r>
        <w:t xml:space="preserve">1) </w:t>
      </w:r>
    </w:p>
    <w:p w14:paraId="0A6A9B75" w14:textId="77777777" w:rsidR="00E348A9" w:rsidRDefault="00E348A9" w:rsidP="00D157C2">
      <w:pPr>
        <w:pStyle w:val="ListParagraph"/>
        <w:keepNext/>
        <w:numPr>
          <w:ilvl w:val="0"/>
          <w:numId w:val="23"/>
        </w:numPr>
        <w:contextualSpacing w:val="0"/>
      </w:pPr>
      <w:proofErr w:type="gramStart"/>
      <w:r>
        <w:t>No  (</w:t>
      </w:r>
      <w:proofErr w:type="gramEnd"/>
      <w:r>
        <w:t xml:space="preserve">2) </w:t>
      </w:r>
    </w:p>
    <w:p w14:paraId="36DA8270" w14:textId="77777777" w:rsidR="00E348A9" w:rsidRDefault="00E348A9" w:rsidP="00E348A9"/>
    <w:p w14:paraId="77CADF98" w14:textId="77777777" w:rsidR="00E348A9" w:rsidRDefault="00E348A9" w:rsidP="00E348A9">
      <w:pPr>
        <w:pStyle w:val="QuestionSeparator"/>
      </w:pPr>
    </w:p>
    <w:p w14:paraId="3CF0D36A" w14:textId="77777777" w:rsidR="00E348A9" w:rsidRDefault="00E348A9" w:rsidP="00E348A9"/>
    <w:p w14:paraId="7DEB5375" w14:textId="77777777" w:rsidR="00E348A9" w:rsidRDefault="00E348A9" w:rsidP="00E348A9">
      <w:pPr>
        <w:keepNext/>
      </w:pPr>
      <w:r>
        <w:lastRenderedPageBreak/>
        <w:t xml:space="preserve">  Are you a </w:t>
      </w:r>
      <w:proofErr w:type="gramStart"/>
      <w:r>
        <w:t>public school</w:t>
      </w:r>
      <w:proofErr w:type="gramEnd"/>
      <w:r>
        <w:t xml:space="preserve"> teacher in Oklahoma?</w:t>
      </w:r>
    </w:p>
    <w:p w14:paraId="47EDBA6C" w14:textId="77777777" w:rsidR="00E348A9" w:rsidRDefault="00E348A9" w:rsidP="00D157C2">
      <w:pPr>
        <w:pStyle w:val="ListParagraph"/>
        <w:keepNext/>
        <w:numPr>
          <w:ilvl w:val="0"/>
          <w:numId w:val="23"/>
        </w:numPr>
        <w:contextualSpacing w:val="0"/>
      </w:pPr>
      <w:proofErr w:type="gramStart"/>
      <w:r>
        <w:t>Yes  (</w:t>
      </w:r>
      <w:proofErr w:type="gramEnd"/>
      <w:r>
        <w:t xml:space="preserve">1) </w:t>
      </w:r>
    </w:p>
    <w:p w14:paraId="06159216" w14:textId="77777777" w:rsidR="00E348A9" w:rsidRDefault="00E348A9" w:rsidP="00D157C2">
      <w:pPr>
        <w:pStyle w:val="ListParagraph"/>
        <w:keepNext/>
        <w:numPr>
          <w:ilvl w:val="0"/>
          <w:numId w:val="23"/>
        </w:numPr>
        <w:contextualSpacing w:val="0"/>
      </w:pPr>
      <w:proofErr w:type="gramStart"/>
      <w:r>
        <w:t>No  (</w:t>
      </w:r>
      <w:proofErr w:type="gramEnd"/>
      <w:r>
        <w:t xml:space="preserve">2) </w:t>
      </w:r>
    </w:p>
    <w:p w14:paraId="04920919" w14:textId="77777777" w:rsidR="00E348A9" w:rsidRDefault="00E348A9" w:rsidP="00E348A9"/>
    <w:p w14:paraId="7173B2E9" w14:textId="77777777" w:rsidR="00E348A9" w:rsidRDefault="00E348A9" w:rsidP="00E348A9">
      <w:pPr>
        <w:pStyle w:val="QuestionSeparator"/>
      </w:pPr>
    </w:p>
    <w:p w14:paraId="7EA382A3" w14:textId="77777777" w:rsidR="00E348A9" w:rsidRDefault="00E348A9" w:rsidP="00E348A9">
      <w:pPr>
        <w:pStyle w:val="QDisplayLogic"/>
        <w:keepNext/>
      </w:pPr>
      <w:r>
        <w:t>Display This Question:</w:t>
      </w:r>
    </w:p>
    <w:p w14:paraId="61D799EE" w14:textId="77777777" w:rsidR="00E348A9" w:rsidRDefault="00E348A9" w:rsidP="00E348A9">
      <w:pPr>
        <w:pStyle w:val="QDisplayLogic"/>
        <w:keepNext/>
        <w:ind w:firstLine="400"/>
      </w:pPr>
      <w:r>
        <w:t xml:space="preserve">If </w:t>
      </w:r>
      <w:proofErr w:type="gramStart"/>
      <w:r>
        <w:t>Are</w:t>
      </w:r>
      <w:proofErr w:type="gramEnd"/>
      <w:r>
        <w:t xml:space="preserve"> you 18 years or age or older? = No</w:t>
      </w:r>
    </w:p>
    <w:p w14:paraId="27391CE6" w14:textId="77777777" w:rsidR="00E348A9" w:rsidRDefault="00E348A9" w:rsidP="00E348A9">
      <w:pPr>
        <w:pStyle w:val="QDisplayLogic"/>
        <w:keepNext/>
        <w:ind w:firstLine="400"/>
      </w:pPr>
      <w:r>
        <w:t xml:space="preserve">Or </w:t>
      </w:r>
      <w:proofErr w:type="gramStart"/>
      <w:r>
        <w:t>Are</w:t>
      </w:r>
      <w:proofErr w:type="gramEnd"/>
      <w:r>
        <w:t xml:space="preserve"> you a public school teacher in Oklahoma? = No</w:t>
      </w:r>
    </w:p>
    <w:p w14:paraId="55166A70" w14:textId="77777777" w:rsidR="00E348A9" w:rsidRDefault="00E348A9" w:rsidP="00E348A9">
      <w:pPr>
        <w:pStyle w:val="QDisplayLogic"/>
        <w:keepNext/>
        <w:ind w:firstLine="400"/>
      </w:pPr>
      <w:r>
        <w:t xml:space="preserve">Or </w:t>
      </w:r>
      <w:proofErr w:type="gramStart"/>
      <w:r>
        <w:t>After</w:t>
      </w:r>
      <w:proofErr w:type="gramEnd"/>
      <w:r>
        <w:t xml:space="preserve"> reviewing the online consent to participate in research:  = I do not want to participate</w:t>
      </w:r>
    </w:p>
    <w:p w14:paraId="57FE1E15" w14:textId="77777777" w:rsidR="00E348A9" w:rsidRDefault="00E348A9" w:rsidP="00E348A9"/>
    <w:p w14:paraId="4AD4EBD6" w14:textId="77777777" w:rsidR="00E348A9" w:rsidRDefault="00E348A9" w:rsidP="00E348A9">
      <w:pPr>
        <w:keepNext/>
      </w:pPr>
      <w:r>
        <w:t>  Thank you for your interest in completing the survey.  Based on your responses, you are unable to participate in the survey.  </w:t>
      </w:r>
    </w:p>
    <w:p w14:paraId="65685345" w14:textId="77777777" w:rsidR="00E348A9" w:rsidRDefault="00E348A9" w:rsidP="00E348A9"/>
    <w:p w14:paraId="6E4F78CC" w14:textId="77777777" w:rsidR="00E348A9" w:rsidRDefault="00E348A9" w:rsidP="00E348A9">
      <w:pPr>
        <w:pStyle w:val="QSkipLogic"/>
      </w:pPr>
      <w:r>
        <w:t xml:space="preserve">Skip To: End of Survey </w:t>
      </w:r>
      <w:proofErr w:type="gramStart"/>
      <w:r>
        <w:t>If  Thank</w:t>
      </w:r>
      <w:proofErr w:type="gramEnd"/>
      <w:r>
        <w:t xml:space="preserve"> you for your interest in completing the survey. Based on your responses, you are unable to... Is Displayed</w:t>
      </w:r>
    </w:p>
    <w:p w14:paraId="79DA182D" w14:textId="77777777" w:rsidR="00E348A9" w:rsidRDefault="00E348A9" w:rsidP="00E348A9">
      <w:pPr>
        <w:pStyle w:val="BlockEndLabel"/>
      </w:pPr>
      <w:r>
        <w:t>End of Block: Consent Form</w:t>
      </w:r>
    </w:p>
    <w:p w14:paraId="3EDE701B" w14:textId="77777777" w:rsidR="00E348A9" w:rsidRDefault="00E348A9" w:rsidP="00E348A9">
      <w:pPr>
        <w:pStyle w:val="BlockSeparator"/>
      </w:pPr>
    </w:p>
    <w:p w14:paraId="767F9C17" w14:textId="77777777" w:rsidR="00E348A9" w:rsidRDefault="00E348A9" w:rsidP="00E348A9">
      <w:pPr>
        <w:pStyle w:val="BlockStartLabel"/>
      </w:pPr>
      <w:r>
        <w:t>Start of Block: Demographic Questions</w:t>
      </w:r>
    </w:p>
    <w:p w14:paraId="189407DB" w14:textId="77777777" w:rsidR="00E348A9" w:rsidRDefault="00E348A9" w:rsidP="00E348A9"/>
    <w:p w14:paraId="01FE2CD0" w14:textId="77777777" w:rsidR="00E348A9" w:rsidRDefault="00E348A9" w:rsidP="00E348A9">
      <w:pPr>
        <w:keepNext/>
      </w:pPr>
      <w:r>
        <w:t xml:space="preserve">  </w:t>
      </w:r>
      <w:r>
        <w:rPr>
          <w:b/>
        </w:rPr>
        <w:t>Please answer the following questions.  Your answers are entirely confidential and stored securely.  </w:t>
      </w:r>
    </w:p>
    <w:p w14:paraId="0F09C949" w14:textId="77777777" w:rsidR="00E348A9" w:rsidRDefault="00E348A9" w:rsidP="00E348A9"/>
    <w:p w14:paraId="057B9EF6" w14:textId="77777777" w:rsidR="00E348A9" w:rsidRDefault="00E348A9" w:rsidP="00E348A9">
      <w:pPr>
        <w:pStyle w:val="QuestionSeparator"/>
      </w:pPr>
    </w:p>
    <w:p w14:paraId="728DF8A3" w14:textId="77777777" w:rsidR="00E348A9" w:rsidRDefault="00E348A9" w:rsidP="00E348A9"/>
    <w:p w14:paraId="4B888B09" w14:textId="77777777" w:rsidR="00E348A9" w:rsidRDefault="00E348A9" w:rsidP="00E348A9">
      <w:pPr>
        <w:keepNext/>
      </w:pPr>
      <w:r>
        <w:t>1. How many years have you been a teacher (</w:t>
      </w:r>
      <w:proofErr w:type="gramStart"/>
      <w:r>
        <w:t>e.g.</w:t>
      </w:r>
      <w:proofErr w:type="gramEnd"/>
      <w:r>
        <w:t>3 years)?  If this is your first year as a teacher, please write "1 year" on the line below. </w:t>
      </w:r>
    </w:p>
    <w:p w14:paraId="504AC1FE" w14:textId="77777777" w:rsidR="00E348A9" w:rsidRDefault="00E348A9" w:rsidP="00E348A9">
      <w:pPr>
        <w:pStyle w:val="TextEntryLine"/>
        <w:ind w:firstLine="400"/>
      </w:pPr>
      <w:r>
        <w:t>________________________________________________________________</w:t>
      </w:r>
    </w:p>
    <w:p w14:paraId="5F01126D" w14:textId="77777777" w:rsidR="00E348A9" w:rsidRDefault="00E348A9" w:rsidP="00E348A9"/>
    <w:p w14:paraId="472CC1AE" w14:textId="77777777" w:rsidR="00E348A9" w:rsidRDefault="00E348A9" w:rsidP="00E348A9">
      <w:pPr>
        <w:keepNext/>
      </w:pPr>
      <w:r>
        <w:lastRenderedPageBreak/>
        <w:t xml:space="preserve">2. </w:t>
      </w:r>
      <w:r>
        <w:br/>
        <w:t>What is your race/ethnicity? Please select one or more races/ethnicities to indicate what you consider yourself to be. </w:t>
      </w:r>
    </w:p>
    <w:p w14:paraId="1B0F0123" w14:textId="77777777" w:rsidR="00E348A9" w:rsidRDefault="00E348A9" w:rsidP="00D157C2">
      <w:pPr>
        <w:pStyle w:val="ListParagraph"/>
        <w:keepNext/>
        <w:numPr>
          <w:ilvl w:val="0"/>
          <w:numId w:val="21"/>
        </w:numPr>
        <w:contextualSpacing w:val="0"/>
      </w:pPr>
      <w:r>
        <w:t xml:space="preserve">Black or African </w:t>
      </w:r>
      <w:proofErr w:type="gramStart"/>
      <w:r>
        <w:t>American  (</w:t>
      </w:r>
      <w:proofErr w:type="gramEnd"/>
      <w:r>
        <w:t xml:space="preserve">1) </w:t>
      </w:r>
    </w:p>
    <w:p w14:paraId="29AB55C9" w14:textId="77777777" w:rsidR="00E348A9" w:rsidRDefault="00E348A9" w:rsidP="00D157C2">
      <w:pPr>
        <w:pStyle w:val="ListParagraph"/>
        <w:keepNext/>
        <w:numPr>
          <w:ilvl w:val="0"/>
          <w:numId w:val="21"/>
        </w:numPr>
        <w:contextualSpacing w:val="0"/>
      </w:pPr>
      <w:r>
        <w:t xml:space="preserve">Asian American (including East Asian, Southeast Asian, or South </w:t>
      </w:r>
      <w:proofErr w:type="gramStart"/>
      <w:r>
        <w:t>Asian)  (</w:t>
      </w:r>
      <w:proofErr w:type="gramEnd"/>
      <w:r>
        <w:t xml:space="preserve">2) </w:t>
      </w:r>
    </w:p>
    <w:p w14:paraId="2D06D118" w14:textId="77777777" w:rsidR="00E348A9" w:rsidRDefault="00E348A9" w:rsidP="00D157C2">
      <w:pPr>
        <w:pStyle w:val="ListParagraph"/>
        <w:keepNext/>
        <w:numPr>
          <w:ilvl w:val="0"/>
          <w:numId w:val="21"/>
        </w:numPr>
        <w:contextualSpacing w:val="0"/>
      </w:pPr>
      <w:r>
        <w:t xml:space="preserve">Native Hawaiian or Pacific </w:t>
      </w:r>
      <w:proofErr w:type="gramStart"/>
      <w:r>
        <w:t>Islander  (</w:t>
      </w:r>
      <w:proofErr w:type="gramEnd"/>
      <w:r>
        <w:t xml:space="preserve">3) </w:t>
      </w:r>
    </w:p>
    <w:p w14:paraId="79904DB9" w14:textId="77777777" w:rsidR="00E348A9" w:rsidRDefault="00E348A9" w:rsidP="00D157C2">
      <w:pPr>
        <w:pStyle w:val="ListParagraph"/>
        <w:keepNext/>
        <w:numPr>
          <w:ilvl w:val="0"/>
          <w:numId w:val="21"/>
        </w:numPr>
        <w:contextualSpacing w:val="0"/>
      </w:pPr>
      <w:r>
        <w:t>Native American, American Indian or Alaska Native</w:t>
      </w:r>
      <w:proofErr w:type="gramStart"/>
      <w:r>
        <w:t xml:space="preserve">   (</w:t>
      </w:r>
      <w:proofErr w:type="gramEnd"/>
      <w:r>
        <w:t xml:space="preserve">4) </w:t>
      </w:r>
    </w:p>
    <w:p w14:paraId="3002A167" w14:textId="77777777" w:rsidR="00E348A9" w:rsidRDefault="00E348A9" w:rsidP="00D157C2">
      <w:pPr>
        <w:pStyle w:val="ListParagraph"/>
        <w:keepNext/>
        <w:numPr>
          <w:ilvl w:val="0"/>
          <w:numId w:val="21"/>
        </w:numPr>
        <w:contextualSpacing w:val="0"/>
      </w:pPr>
      <w:r>
        <w:t>Hispanic or Latino/Latina/</w:t>
      </w:r>
      <w:proofErr w:type="gramStart"/>
      <w:r>
        <w:t>Latinx  (</w:t>
      </w:r>
      <w:proofErr w:type="gramEnd"/>
      <w:r>
        <w:t xml:space="preserve">5) </w:t>
      </w:r>
    </w:p>
    <w:p w14:paraId="6FF6B52C" w14:textId="77777777" w:rsidR="00E348A9" w:rsidRDefault="00E348A9" w:rsidP="00D157C2">
      <w:pPr>
        <w:pStyle w:val="ListParagraph"/>
        <w:keepNext/>
        <w:numPr>
          <w:ilvl w:val="0"/>
          <w:numId w:val="21"/>
        </w:numPr>
        <w:contextualSpacing w:val="0"/>
      </w:pPr>
      <w:r>
        <w:t>White/</w:t>
      </w:r>
      <w:proofErr w:type="gramStart"/>
      <w:r>
        <w:t>Caucasian  (</w:t>
      </w:r>
      <w:proofErr w:type="gramEnd"/>
      <w:r>
        <w:t xml:space="preserve">6) </w:t>
      </w:r>
    </w:p>
    <w:p w14:paraId="66914122" w14:textId="77777777" w:rsidR="00E348A9" w:rsidRDefault="00E348A9" w:rsidP="00D157C2">
      <w:pPr>
        <w:pStyle w:val="ListParagraph"/>
        <w:keepNext/>
        <w:numPr>
          <w:ilvl w:val="0"/>
          <w:numId w:val="21"/>
        </w:numPr>
        <w:contextualSpacing w:val="0"/>
      </w:pPr>
      <w:r>
        <w:t xml:space="preserve">Arab American, Middle Eastern, or North African (for example, Lebanese, Syrian, Iraqi, </w:t>
      </w:r>
      <w:proofErr w:type="gramStart"/>
      <w:r>
        <w:t>Egyptian)  (</w:t>
      </w:r>
      <w:proofErr w:type="gramEnd"/>
      <w:r>
        <w:t xml:space="preserve">7) </w:t>
      </w:r>
    </w:p>
    <w:p w14:paraId="6D7CA1C5" w14:textId="77777777" w:rsidR="00E348A9" w:rsidRDefault="00E348A9" w:rsidP="00D157C2">
      <w:pPr>
        <w:pStyle w:val="ListParagraph"/>
        <w:keepNext/>
        <w:numPr>
          <w:ilvl w:val="0"/>
          <w:numId w:val="21"/>
        </w:numPr>
        <w:contextualSpacing w:val="0"/>
      </w:pPr>
      <w:r>
        <w:t xml:space="preserve">Other (please </w:t>
      </w:r>
      <w:proofErr w:type="gramStart"/>
      <w:r>
        <w:t>specify)  (</w:t>
      </w:r>
      <w:proofErr w:type="gramEnd"/>
      <w:r>
        <w:t>8) __________________________________________________</w:t>
      </w:r>
    </w:p>
    <w:p w14:paraId="6156FC66" w14:textId="77777777" w:rsidR="00E348A9" w:rsidRDefault="00E348A9" w:rsidP="00E348A9"/>
    <w:p w14:paraId="611DBC61" w14:textId="77777777" w:rsidR="00E348A9" w:rsidRDefault="00E348A9" w:rsidP="00E348A9">
      <w:pPr>
        <w:pStyle w:val="QuestionSeparator"/>
      </w:pPr>
    </w:p>
    <w:p w14:paraId="4CD0C196" w14:textId="77777777" w:rsidR="00E348A9" w:rsidRDefault="00E348A9" w:rsidP="00E348A9"/>
    <w:p w14:paraId="7F9F63FE" w14:textId="77777777" w:rsidR="00E348A9" w:rsidRDefault="00E348A9" w:rsidP="00E348A9">
      <w:pPr>
        <w:keepNext/>
      </w:pPr>
      <w:r>
        <w:t>3. How do you describe yourself?</w:t>
      </w:r>
    </w:p>
    <w:p w14:paraId="20CBF293" w14:textId="77777777" w:rsidR="00E348A9" w:rsidRDefault="00E348A9" w:rsidP="00D157C2">
      <w:pPr>
        <w:pStyle w:val="ListParagraph"/>
        <w:keepNext/>
        <w:numPr>
          <w:ilvl w:val="0"/>
          <w:numId w:val="23"/>
        </w:numPr>
        <w:contextualSpacing w:val="0"/>
      </w:pPr>
      <w:proofErr w:type="gramStart"/>
      <w:r>
        <w:t>Male  (</w:t>
      </w:r>
      <w:proofErr w:type="gramEnd"/>
      <w:r>
        <w:t xml:space="preserve">1) </w:t>
      </w:r>
    </w:p>
    <w:p w14:paraId="4B25A913" w14:textId="77777777" w:rsidR="00E348A9" w:rsidRDefault="00E348A9" w:rsidP="00D157C2">
      <w:pPr>
        <w:pStyle w:val="ListParagraph"/>
        <w:keepNext/>
        <w:numPr>
          <w:ilvl w:val="0"/>
          <w:numId w:val="23"/>
        </w:numPr>
        <w:contextualSpacing w:val="0"/>
      </w:pPr>
      <w:proofErr w:type="gramStart"/>
      <w:r>
        <w:t>Female  (</w:t>
      </w:r>
      <w:proofErr w:type="gramEnd"/>
      <w:r>
        <w:t xml:space="preserve">2) </w:t>
      </w:r>
    </w:p>
    <w:p w14:paraId="7ED4162A" w14:textId="77777777" w:rsidR="00E348A9" w:rsidRDefault="00E348A9" w:rsidP="00D157C2">
      <w:pPr>
        <w:pStyle w:val="ListParagraph"/>
        <w:keepNext/>
        <w:numPr>
          <w:ilvl w:val="0"/>
          <w:numId w:val="23"/>
        </w:numPr>
        <w:contextualSpacing w:val="0"/>
      </w:pPr>
      <w:proofErr w:type="gramStart"/>
      <w:r>
        <w:t>Other  (</w:t>
      </w:r>
      <w:proofErr w:type="gramEnd"/>
      <w:r>
        <w:t>4) __________________________________________________</w:t>
      </w:r>
    </w:p>
    <w:p w14:paraId="2963486A" w14:textId="77777777" w:rsidR="00E348A9" w:rsidRDefault="00E348A9" w:rsidP="00D157C2">
      <w:pPr>
        <w:pStyle w:val="ListParagraph"/>
        <w:keepNext/>
        <w:numPr>
          <w:ilvl w:val="0"/>
          <w:numId w:val="23"/>
        </w:numPr>
        <w:contextualSpacing w:val="0"/>
      </w:pPr>
      <w:r>
        <w:t xml:space="preserve">Prefer not to </w:t>
      </w:r>
      <w:proofErr w:type="gramStart"/>
      <w:r>
        <w:t>say  (</w:t>
      </w:r>
      <w:proofErr w:type="gramEnd"/>
      <w:r>
        <w:t xml:space="preserve">3) </w:t>
      </w:r>
    </w:p>
    <w:p w14:paraId="60DDC76C" w14:textId="77777777" w:rsidR="00E348A9" w:rsidRDefault="00E348A9" w:rsidP="00E348A9"/>
    <w:p w14:paraId="37386DED" w14:textId="77777777" w:rsidR="00E348A9" w:rsidRDefault="00E348A9" w:rsidP="00E348A9">
      <w:pPr>
        <w:pStyle w:val="QuestionSeparator"/>
      </w:pPr>
    </w:p>
    <w:p w14:paraId="0ADDE1F6" w14:textId="77777777" w:rsidR="00E348A9" w:rsidRDefault="00E348A9" w:rsidP="00E348A9"/>
    <w:p w14:paraId="7D324B11" w14:textId="77777777" w:rsidR="00E348A9" w:rsidRDefault="00E348A9" w:rsidP="00E348A9">
      <w:pPr>
        <w:keepNext/>
      </w:pPr>
      <w:r>
        <w:lastRenderedPageBreak/>
        <w:t>4. Do you consider yourself to be </w:t>
      </w:r>
    </w:p>
    <w:p w14:paraId="0D76CDEE" w14:textId="77777777" w:rsidR="00E348A9" w:rsidRDefault="00E348A9" w:rsidP="00D157C2">
      <w:pPr>
        <w:pStyle w:val="ListParagraph"/>
        <w:keepNext/>
        <w:numPr>
          <w:ilvl w:val="0"/>
          <w:numId w:val="23"/>
        </w:numPr>
        <w:contextualSpacing w:val="0"/>
      </w:pPr>
      <w:r>
        <w:t xml:space="preserve">Heterosexual or </w:t>
      </w:r>
      <w:proofErr w:type="gramStart"/>
      <w:r>
        <w:t>straight  (</w:t>
      </w:r>
      <w:proofErr w:type="gramEnd"/>
      <w:r>
        <w:t xml:space="preserve">1) </w:t>
      </w:r>
    </w:p>
    <w:p w14:paraId="21C6D597" w14:textId="77777777" w:rsidR="00E348A9" w:rsidRDefault="00E348A9" w:rsidP="00D157C2">
      <w:pPr>
        <w:pStyle w:val="ListParagraph"/>
        <w:keepNext/>
        <w:numPr>
          <w:ilvl w:val="0"/>
          <w:numId w:val="23"/>
        </w:numPr>
        <w:contextualSpacing w:val="0"/>
      </w:pPr>
      <w:r>
        <w:t xml:space="preserve">Gay or </w:t>
      </w:r>
      <w:proofErr w:type="gramStart"/>
      <w:r>
        <w:t>lesbian  (</w:t>
      </w:r>
      <w:proofErr w:type="gramEnd"/>
      <w:r>
        <w:t xml:space="preserve">2) </w:t>
      </w:r>
    </w:p>
    <w:p w14:paraId="63FCC92F" w14:textId="77777777" w:rsidR="00E348A9" w:rsidRDefault="00E348A9" w:rsidP="00D157C2">
      <w:pPr>
        <w:pStyle w:val="ListParagraph"/>
        <w:keepNext/>
        <w:numPr>
          <w:ilvl w:val="0"/>
          <w:numId w:val="23"/>
        </w:numPr>
        <w:contextualSpacing w:val="0"/>
      </w:pPr>
      <w:proofErr w:type="gramStart"/>
      <w:r>
        <w:t>Bisexual  (</w:t>
      </w:r>
      <w:proofErr w:type="gramEnd"/>
      <w:r>
        <w:t xml:space="preserve">3) </w:t>
      </w:r>
    </w:p>
    <w:p w14:paraId="73BF0D47" w14:textId="77777777" w:rsidR="00E348A9" w:rsidRDefault="00E348A9" w:rsidP="00E348A9"/>
    <w:p w14:paraId="036D4AA4" w14:textId="77777777" w:rsidR="00E348A9" w:rsidRDefault="00E348A9" w:rsidP="00E348A9">
      <w:pPr>
        <w:pStyle w:val="QuestionSeparator"/>
      </w:pPr>
    </w:p>
    <w:p w14:paraId="12D53425" w14:textId="77777777" w:rsidR="00E348A9" w:rsidRDefault="00E348A9" w:rsidP="00E348A9">
      <w:pPr>
        <w:pStyle w:val="QDisplayLogic"/>
        <w:keepNext/>
      </w:pPr>
      <w:r>
        <w:t>Display This Question:</w:t>
      </w:r>
    </w:p>
    <w:p w14:paraId="183E3C9F" w14:textId="77777777" w:rsidR="00E348A9" w:rsidRDefault="00E348A9" w:rsidP="00E348A9">
      <w:pPr>
        <w:pStyle w:val="QDisplayLogic"/>
        <w:keepNext/>
        <w:ind w:firstLine="400"/>
      </w:pPr>
      <w:r>
        <w:t xml:space="preserve">If Do you consider yourself to </w:t>
      </w:r>
      <w:proofErr w:type="gramStart"/>
      <w:r>
        <w:t>be  =</w:t>
      </w:r>
      <w:proofErr w:type="gramEnd"/>
      <w:r>
        <w:t xml:space="preserve"> Gay or lesbian</w:t>
      </w:r>
    </w:p>
    <w:p w14:paraId="26A856B0" w14:textId="77777777" w:rsidR="00E348A9" w:rsidRDefault="00E348A9" w:rsidP="00E348A9">
      <w:pPr>
        <w:pStyle w:val="QDisplayLogic"/>
        <w:keepNext/>
        <w:ind w:firstLine="400"/>
      </w:pPr>
      <w:r>
        <w:t xml:space="preserve">Or Do you consider yourself to </w:t>
      </w:r>
      <w:proofErr w:type="gramStart"/>
      <w:r>
        <w:t>be  =</w:t>
      </w:r>
      <w:proofErr w:type="gramEnd"/>
      <w:r>
        <w:t xml:space="preserve"> Bisexual</w:t>
      </w:r>
    </w:p>
    <w:p w14:paraId="231256E3" w14:textId="77777777" w:rsidR="00E348A9" w:rsidRDefault="00E348A9" w:rsidP="00E348A9">
      <w:pPr>
        <w:keepNext/>
      </w:pPr>
      <w:r>
        <w:t xml:space="preserve">5. </w:t>
      </w:r>
      <w:r>
        <w:br/>
        <w:t xml:space="preserve">Your answers are entirely confidential and stored securely.  </w:t>
      </w:r>
      <w:r>
        <w:br/>
      </w:r>
      <w:r>
        <w:br/>
      </w:r>
      <w:r>
        <w:br/>
        <w:t>How many teachers or school staff know your sexual orientation status?</w:t>
      </w:r>
    </w:p>
    <w:p w14:paraId="119BF7BE" w14:textId="77777777" w:rsidR="00E348A9" w:rsidRDefault="00E348A9" w:rsidP="00D157C2">
      <w:pPr>
        <w:pStyle w:val="ListParagraph"/>
        <w:keepNext/>
        <w:numPr>
          <w:ilvl w:val="0"/>
          <w:numId w:val="23"/>
        </w:numPr>
        <w:contextualSpacing w:val="0"/>
      </w:pPr>
      <w:proofErr w:type="gramStart"/>
      <w:r>
        <w:t>None  (</w:t>
      </w:r>
      <w:proofErr w:type="gramEnd"/>
      <w:r>
        <w:t xml:space="preserve">1) </w:t>
      </w:r>
    </w:p>
    <w:p w14:paraId="277BED1F" w14:textId="77777777" w:rsidR="00E348A9" w:rsidRDefault="00E348A9" w:rsidP="00D157C2">
      <w:pPr>
        <w:pStyle w:val="ListParagraph"/>
        <w:keepNext/>
        <w:numPr>
          <w:ilvl w:val="0"/>
          <w:numId w:val="23"/>
        </w:numPr>
        <w:contextualSpacing w:val="0"/>
      </w:pPr>
      <w:proofErr w:type="gramStart"/>
      <w:r>
        <w:t>One  (</w:t>
      </w:r>
      <w:proofErr w:type="gramEnd"/>
      <w:r>
        <w:t xml:space="preserve">2) </w:t>
      </w:r>
    </w:p>
    <w:p w14:paraId="58448179" w14:textId="77777777" w:rsidR="00E348A9" w:rsidRDefault="00E348A9" w:rsidP="00D157C2">
      <w:pPr>
        <w:pStyle w:val="ListParagraph"/>
        <w:keepNext/>
        <w:numPr>
          <w:ilvl w:val="0"/>
          <w:numId w:val="23"/>
        </w:numPr>
        <w:contextualSpacing w:val="0"/>
      </w:pPr>
      <w:r>
        <w:t xml:space="preserve">Between 2 and </w:t>
      </w:r>
      <w:proofErr w:type="gramStart"/>
      <w:r>
        <w:t>5  (</w:t>
      </w:r>
      <w:proofErr w:type="gramEnd"/>
      <w:r>
        <w:t xml:space="preserve">3) </w:t>
      </w:r>
    </w:p>
    <w:p w14:paraId="5727D62C" w14:textId="77777777" w:rsidR="00E348A9" w:rsidRDefault="00E348A9" w:rsidP="00D157C2">
      <w:pPr>
        <w:pStyle w:val="ListParagraph"/>
        <w:keepNext/>
        <w:numPr>
          <w:ilvl w:val="0"/>
          <w:numId w:val="23"/>
        </w:numPr>
        <w:contextualSpacing w:val="0"/>
      </w:pPr>
      <w:r>
        <w:t xml:space="preserve">Between 6 and </w:t>
      </w:r>
      <w:proofErr w:type="gramStart"/>
      <w:r>
        <w:t>10  (</w:t>
      </w:r>
      <w:proofErr w:type="gramEnd"/>
      <w:r>
        <w:t xml:space="preserve">4) </w:t>
      </w:r>
    </w:p>
    <w:p w14:paraId="2E50404F" w14:textId="77777777" w:rsidR="00E348A9" w:rsidRDefault="00E348A9" w:rsidP="00D157C2">
      <w:pPr>
        <w:pStyle w:val="ListParagraph"/>
        <w:keepNext/>
        <w:numPr>
          <w:ilvl w:val="0"/>
          <w:numId w:val="23"/>
        </w:numPr>
        <w:contextualSpacing w:val="0"/>
      </w:pPr>
      <w:r>
        <w:t xml:space="preserve">More than </w:t>
      </w:r>
      <w:proofErr w:type="gramStart"/>
      <w:r>
        <w:t>10  (</w:t>
      </w:r>
      <w:proofErr w:type="gramEnd"/>
      <w:r>
        <w:t xml:space="preserve">5) </w:t>
      </w:r>
    </w:p>
    <w:p w14:paraId="57BFE6DF" w14:textId="77777777" w:rsidR="00E348A9" w:rsidRDefault="00E348A9" w:rsidP="00E348A9"/>
    <w:p w14:paraId="7808E07C" w14:textId="77777777" w:rsidR="00E348A9" w:rsidRDefault="00E348A9" w:rsidP="00E348A9">
      <w:pPr>
        <w:pStyle w:val="QuestionSeparator"/>
      </w:pPr>
    </w:p>
    <w:p w14:paraId="0798EF55" w14:textId="77777777" w:rsidR="00E348A9" w:rsidRDefault="00E348A9" w:rsidP="00E348A9">
      <w:pPr>
        <w:pStyle w:val="QDisplayLogic"/>
        <w:keepNext/>
      </w:pPr>
      <w:r>
        <w:t>Display This Question:</w:t>
      </w:r>
    </w:p>
    <w:p w14:paraId="11225424" w14:textId="77777777" w:rsidR="00E348A9" w:rsidRDefault="00E348A9" w:rsidP="00E348A9">
      <w:pPr>
        <w:pStyle w:val="QDisplayLogic"/>
        <w:keepNext/>
        <w:ind w:firstLine="400"/>
      </w:pPr>
      <w:r>
        <w:t xml:space="preserve">If Do you consider yourself to </w:t>
      </w:r>
      <w:proofErr w:type="gramStart"/>
      <w:r>
        <w:t>be  =</w:t>
      </w:r>
      <w:proofErr w:type="gramEnd"/>
      <w:r>
        <w:t xml:space="preserve"> Gay or lesbian</w:t>
      </w:r>
    </w:p>
    <w:p w14:paraId="6D02AEC2" w14:textId="77777777" w:rsidR="00E348A9" w:rsidRDefault="00E348A9" w:rsidP="00E348A9">
      <w:pPr>
        <w:pStyle w:val="QDisplayLogic"/>
        <w:keepNext/>
        <w:ind w:firstLine="400"/>
      </w:pPr>
      <w:r>
        <w:t xml:space="preserve">Or Do you consider yourself to </w:t>
      </w:r>
      <w:proofErr w:type="gramStart"/>
      <w:r>
        <w:t>be  =</w:t>
      </w:r>
      <w:proofErr w:type="gramEnd"/>
      <w:r>
        <w:t xml:space="preserve"> Bisexual</w:t>
      </w:r>
    </w:p>
    <w:p w14:paraId="1AF745D6" w14:textId="77777777" w:rsidR="00E348A9" w:rsidRDefault="00E348A9" w:rsidP="00E348A9"/>
    <w:p w14:paraId="1B3ED1E0" w14:textId="77777777" w:rsidR="00E348A9" w:rsidRDefault="00E348A9" w:rsidP="00E348A9">
      <w:pPr>
        <w:keepNext/>
      </w:pPr>
      <w:r>
        <w:lastRenderedPageBreak/>
        <w:t>6. How many students know your sexual orientation status?</w:t>
      </w:r>
    </w:p>
    <w:p w14:paraId="54063B84" w14:textId="77777777" w:rsidR="00E348A9" w:rsidRDefault="00E348A9" w:rsidP="00D157C2">
      <w:pPr>
        <w:pStyle w:val="ListParagraph"/>
        <w:keepNext/>
        <w:numPr>
          <w:ilvl w:val="0"/>
          <w:numId w:val="23"/>
        </w:numPr>
        <w:contextualSpacing w:val="0"/>
      </w:pPr>
      <w:proofErr w:type="gramStart"/>
      <w:r>
        <w:t>None  (</w:t>
      </w:r>
      <w:proofErr w:type="gramEnd"/>
      <w:r>
        <w:t xml:space="preserve">1) </w:t>
      </w:r>
    </w:p>
    <w:p w14:paraId="0E261930" w14:textId="77777777" w:rsidR="00E348A9" w:rsidRDefault="00E348A9" w:rsidP="00D157C2">
      <w:pPr>
        <w:pStyle w:val="ListParagraph"/>
        <w:keepNext/>
        <w:numPr>
          <w:ilvl w:val="0"/>
          <w:numId w:val="23"/>
        </w:numPr>
        <w:contextualSpacing w:val="0"/>
      </w:pPr>
      <w:proofErr w:type="gramStart"/>
      <w:r>
        <w:t>One  (</w:t>
      </w:r>
      <w:proofErr w:type="gramEnd"/>
      <w:r>
        <w:t xml:space="preserve">2) </w:t>
      </w:r>
    </w:p>
    <w:p w14:paraId="66A0FEEE" w14:textId="77777777" w:rsidR="00E348A9" w:rsidRDefault="00E348A9" w:rsidP="00D157C2">
      <w:pPr>
        <w:pStyle w:val="ListParagraph"/>
        <w:keepNext/>
        <w:numPr>
          <w:ilvl w:val="0"/>
          <w:numId w:val="23"/>
        </w:numPr>
        <w:contextualSpacing w:val="0"/>
      </w:pPr>
      <w:r>
        <w:t xml:space="preserve">Between 2 and </w:t>
      </w:r>
      <w:proofErr w:type="gramStart"/>
      <w:r>
        <w:t>5  (</w:t>
      </w:r>
      <w:proofErr w:type="gramEnd"/>
      <w:r>
        <w:t xml:space="preserve">3) </w:t>
      </w:r>
    </w:p>
    <w:p w14:paraId="4960EF04" w14:textId="77777777" w:rsidR="00E348A9" w:rsidRDefault="00E348A9" w:rsidP="00D157C2">
      <w:pPr>
        <w:pStyle w:val="ListParagraph"/>
        <w:keepNext/>
        <w:numPr>
          <w:ilvl w:val="0"/>
          <w:numId w:val="23"/>
        </w:numPr>
        <w:contextualSpacing w:val="0"/>
      </w:pPr>
      <w:r>
        <w:t xml:space="preserve">Between 6 and </w:t>
      </w:r>
      <w:proofErr w:type="gramStart"/>
      <w:r>
        <w:t>10  (</w:t>
      </w:r>
      <w:proofErr w:type="gramEnd"/>
      <w:r>
        <w:t xml:space="preserve">4) </w:t>
      </w:r>
    </w:p>
    <w:p w14:paraId="26BE3E47" w14:textId="77777777" w:rsidR="00E348A9" w:rsidRDefault="00E348A9" w:rsidP="00D157C2">
      <w:pPr>
        <w:pStyle w:val="ListParagraph"/>
        <w:keepNext/>
        <w:numPr>
          <w:ilvl w:val="0"/>
          <w:numId w:val="23"/>
        </w:numPr>
        <w:contextualSpacing w:val="0"/>
      </w:pPr>
      <w:r>
        <w:t xml:space="preserve">More than </w:t>
      </w:r>
      <w:proofErr w:type="gramStart"/>
      <w:r>
        <w:t>10  (</w:t>
      </w:r>
      <w:proofErr w:type="gramEnd"/>
      <w:r>
        <w:t xml:space="preserve">5) </w:t>
      </w:r>
    </w:p>
    <w:p w14:paraId="6B67EAC1" w14:textId="77777777" w:rsidR="00E348A9" w:rsidRDefault="00E348A9" w:rsidP="00E348A9"/>
    <w:p w14:paraId="0CA5DA77" w14:textId="77777777" w:rsidR="00E348A9" w:rsidRDefault="00E348A9" w:rsidP="00E348A9">
      <w:pPr>
        <w:pStyle w:val="BlockEndLabel"/>
      </w:pPr>
      <w:r>
        <w:t>End of Block: Demographic Questions</w:t>
      </w:r>
    </w:p>
    <w:p w14:paraId="51BAAD85" w14:textId="77777777" w:rsidR="00E348A9" w:rsidRDefault="00E348A9" w:rsidP="00E348A9">
      <w:pPr>
        <w:pStyle w:val="BlockSeparator"/>
      </w:pPr>
    </w:p>
    <w:p w14:paraId="019F9A31" w14:textId="77777777" w:rsidR="00E348A9" w:rsidRDefault="00E348A9" w:rsidP="00E348A9">
      <w:pPr>
        <w:pStyle w:val="BlockStartLabel"/>
      </w:pPr>
      <w:r>
        <w:t>Start of Block: School Environment</w:t>
      </w:r>
    </w:p>
    <w:p w14:paraId="62EAF93B" w14:textId="77777777" w:rsidR="00E348A9" w:rsidRDefault="00E348A9" w:rsidP="00E348A9"/>
    <w:p w14:paraId="6B682572" w14:textId="77777777" w:rsidR="00E348A9" w:rsidRDefault="00E348A9" w:rsidP="00E348A9">
      <w:pPr>
        <w:keepNext/>
      </w:pPr>
      <w:r>
        <w:t xml:space="preserve">  </w:t>
      </w:r>
      <w:r>
        <w:rPr>
          <w:b/>
        </w:rPr>
        <w:t>Please respond to the following questions related to your school environment using the scale-</w:t>
      </w:r>
      <w:r>
        <w:rPr>
          <w:b/>
          <w:i/>
        </w:rPr>
        <w:t xml:space="preserve"> disagree, somewhat disagree, neutral, somewhat agree, or agree. </w:t>
      </w:r>
    </w:p>
    <w:p w14:paraId="157189FE" w14:textId="77777777" w:rsidR="00E348A9" w:rsidRDefault="00E348A9" w:rsidP="00E348A9"/>
    <w:p w14:paraId="3FC78740" w14:textId="77777777" w:rsidR="00E348A9" w:rsidRDefault="00E348A9" w:rsidP="00E348A9">
      <w:pPr>
        <w:pStyle w:val="QuestionSeparator"/>
      </w:pPr>
    </w:p>
    <w:p w14:paraId="649C8202" w14:textId="77777777" w:rsidR="00E348A9" w:rsidRDefault="00E348A9" w:rsidP="00E348A9"/>
    <w:p w14:paraId="633465CF" w14:textId="77777777" w:rsidR="00E348A9" w:rsidRDefault="00E348A9" w:rsidP="00E348A9">
      <w:pPr>
        <w:keepNext/>
      </w:pPr>
      <w:r>
        <w:t>7. I receive a great deal of support from teachers for the work I do.</w:t>
      </w:r>
    </w:p>
    <w:p w14:paraId="6C32A34B" w14:textId="77777777" w:rsidR="00E348A9" w:rsidRDefault="00E348A9" w:rsidP="00D157C2">
      <w:pPr>
        <w:pStyle w:val="ListParagraph"/>
        <w:keepNext/>
        <w:numPr>
          <w:ilvl w:val="0"/>
          <w:numId w:val="23"/>
        </w:numPr>
        <w:contextualSpacing w:val="0"/>
      </w:pPr>
      <w:proofErr w:type="gramStart"/>
      <w:r>
        <w:t>Disagree  (</w:t>
      </w:r>
      <w:proofErr w:type="gramEnd"/>
      <w:r>
        <w:t xml:space="preserve">1) </w:t>
      </w:r>
    </w:p>
    <w:p w14:paraId="6DAF6011"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2) </w:t>
      </w:r>
    </w:p>
    <w:p w14:paraId="7C0554B3" w14:textId="77777777" w:rsidR="00E348A9" w:rsidRDefault="00E348A9" w:rsidP="00D157C2">
      <w:pPr>
        <w:pStyle w:val="ListParagraph"/>
        <w:keepNext/>
        <w:numPr>
          <w:ilvl w:val="0"/>
          <w:numId w:val="23"/>
        </w:numPr>
        <w:contextualSpacing w:val="0"/>
      </w:pPr>
      <w:proofErr w:type="gramStart"/>
      <w:r>
        <w:t>Neutral  (</w:t>
      </w:r>
      <w:proofErr w:type="gramEnd"/>
      <w:r>
        <w:t xml:space="preserve">3) </w:t>
      </w:r>
    </w:p>
    <w:p w14:paraId="738F3FD9"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4) </w:t>
      </w:r>
    </w:p>
    <w:p w14:paraId="59916C87" w14:textId="77777777" w:rsidR="00E348A9" w:rsidRDefault="00E348A9" w:rsidP="00D157C2">
      <w:pPr>
        <w:pStyle w:val="ListParagraph"/>
        <w:keepNext/>
        <w:numPr>
          <w:ilvl w:val="0"/>
          <w:numId w:val="23"/>
        </w:numPr>
        <w:contextualSpacing w:val="0"/>
      </w:pPr>
      <w:proofErr w:type="gramStart"/>
      <w:r>
        <w:t>Agree  (</w:t>
      </w:r>
      <w:proofErr w:type="gramEnd"/>
      <w:r>
        <w:t xml:space="preserve">5) </w:t>
      </w:r>
    </w:p>
    <w:p w14:paraId="3AFD6B42" w14:textId="77777777" w:rsidR="00E348A9" w:rsidRDefault="00E348A9" w:rsidP="00E348A9"/>
    <w:p w14:paraId="27089241" w14:textId="77777777" w:rsidR="00E348A9" w:rsidRDefault="00E348A9" w:rsidP="00E348A9">
      <w:pPr>
        <w:pStyle w:val="QuestionSeparator"/>
      </w:pPr>
    </w:p>
    <w:p w14:paraId="0EDF81D6" w14:textId="77777777" w:rsidR="00E348A9" w:rsidRDefault="00E348A9" w:rsidP="00E348A9"/>
    <w:p w14:paraId="2F84A764" w14:textId="77777777" w:rsidR="00E348A9" w:rsidRDefault="00E348A9" w:rsidP="00E348A9">
      <w:pPr>
        <w:keepNext/>
      </w:pPr>
      <w:r>
        <w:lastRenderedPageBreak/>
        <w:t>8. I receive a great deal of support from parents for the work I do.</w:t>
      </w:r>
    </w:p>
    <w:p w14:paraId="0F166718" w14:textId="77777777" w:rsidR="00E348A9" w:rsidRDefault="00E348A9" w:rsidP="00D157C2">
      <w:pPr>
        <w:pStyle w:val="ListParagraph"/>
        <w:keepNext/>
        <w:numPr>
          <w:ilvl w:val="0"/>
          <w:numId w:val="23"/>
        </w:numPr>
        <w:contextualSpacing w:val="0"/>
      </w:pPr>
      <w:proofErr w:type="gramStart"/>
      <w:r>
        <w:t>Disagree  (</w:t>
      </w:r>
      <w:proofErr w:type="gramEnd"/>
      <w:r>
        <w:t xml:space="preserve">1) </w:t>
      </w:r>
    </w:p>
    <w:p w14:paraId="697DCD4C"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2) </w:t>
      </w:r>
    </w:p>
    <w:p w14:paraId="1A39C4B0" w14:textId="77777777" w:rsidR="00E348A9" w:rsidRDefault="00E348A9" w:rsidP="00D157C2">
      <w:pPr>
        <w:pStyle w:val="ListParagraph"/>
        <w:keepNext/>
        <w:numPr>
          <w:ilvl w:val="0"/>
          <w:numId w:val="23"/>
        </w:numPr>
        <w:contextualSpacing w:val="0"/>
      </w:pPr>
      <w:proofErr w:type="gramStart"/>
      <w:r>
        <w:t>Neutral  (</w:t>
      </w:r>
      <w:proofErr w:type="gramEnd"/>
      <w:r>
        <w:t xml:space="preserve">3) </w:t>
      </w:r>
    </w:p>
    <w:p w14:paraId="353B52E1"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4) </w:t>
      </w:r>
    </w:p>
    <w:p w14:paraId="3FE74B65" w14:textId="77777777" w:rsidR="00E348A9" w:rsidRDefault="00E348A9" w:rsidP="00D157C2">
      <w:pPr>
        <w:pStyle w:val="ListParagraph"/>
        <w:keepNext/>
        <w:numPr>
          <w:ilvl w:val="0"/>
          <w:numId w:val="23"/>
        </w:numPr>
        <w:contextualSpacing w:val="0"/>
      </w:pPr>
      <w:proofErr w:type="gramStart"/>
      <w:r>
        <w:t>Agree  (</w:t>
      </w:r>
      <w:proofErr w:type="gramEnd"/>
      <w:r>
        <w:t xml:space="preserve">5) </w:t>
      </w:r>
    </w:p>
    <w:p w14:paraId="27442A60" w14:textId="77777777" w:rsidR="00E348A9" w:rsidRDefault="00E348A9" w:rsidP="00E348A9"/>
    <w:p w14:paraId="7D1A5FB1" w14:textId="77777777" w:rsidR="00E348A9" w:rsidRDefault="00E348A9" w:rsidP="00E348A9">
      <w:pPr>
        <w:pStyle w:val="QuestionSeparator"/>
      </w:pPr>
    </w:p>
    <w:p w14:paraId="77D5F9B1" w14:textId="77777777" w:rsidR="00E348A9" w:rsidRDefault="00E348A9" w:rsidP="00E348A9"/>
    <w:p w14:paraId="66D8E6D2" w14:textId="77777777" w:rsidR="00E348A9" w:rsidRDefault="00E348A9" w:rsidP="00E348A9">
      <w:pPr>
        <w:keepNext/>
      </w:pPr>
      <w:r>
        <w:t>9. I am generally satisfied with being a teacher at this school.</w:t>
      </w:r>
    </w:p>
    <w:p w14:paraId="2A1BF94E" w14:textId="77777777" w:rsidR="00E348A9" w:rsidRDefault="00E348A9" w:rsidP="00D157C2">
      <w:pPr>
        <w:pStyle w:val="ListParagraph"/>
        <w:keepNext/>
        <w:numPr>
          <w:ilvl w:val="0"/>
          <w:numId w:val="23"/>
        </w:numPr>
        <w:contextualSpacing w:val="0"/>
      </w:pPr>
      <w:proofErr w:type="gramStart"/>
      <w:r>
        <w:t>Disagree  (</w:t>
      </w:r>
      <w:proofErr w:type="gramEnd"/>
      <w:r>
        <w:t xml:space="preserve">1) </w:t>
      </w:r>
    </w:p>
    <w:p w14:paraId="0E37F836"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2) </w:t>
      </w:r>
    </w:p>
    <w:p w14:paraId="1439DF0D" w14:textId="77777777" w:rsidR="00E348A9" w:rsidRDefault="00E348A9" w:rsidP="00D157C2">
      <w:pPr>
        <w:pStyle w:val="ListParagraph"/>
        <w:keepNext/>
        <w:numPr>
          <w:ilvl w:val="0"/>
          <w:numId w:val="23"/>
        </w:numPr>
        <w:contextualSpacing w:val="0"/>
      </w:pPr>
      <w:proofErr w:type="gramStart"/>
      <w:r>
        <w:t>Neutral  (</w:t>
      </w:r>
      <w:proofErr w:type="gramEnd"/>
      <w:r>
        <w:t xml:space="preserve">3) </w:t>
      </w:r>
    </w:p>
    <w:p w14:paraId="0B2EA861"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4) </w:t>
      </w:r>
    </w:p>
    <w:p w14:paraId="17FE3CA0" w14:textId="77777777" w:rsidR="00E348A9" w:rsidRDefault="00E348A9" w:rsidP="00D157C2">
      <w:pPr>
        <w:pStyle w:val="ListParagraph"/>
        <w:keepNext/>
        <w:numPr>
          <w:ilvl w:val="0"/>
          <w:numId w:val="23"/>
        </w:numPr>
        <w:contextualSpacing w:val="0"/>
      </w:pPr>
      <w:proofErr w:type="gramStart"/>
      <w:r>
        <w:t>Agree  (</w:t>
      </w:r>
      <w:proofErr w:type="gramEnd"/>
      <w:r>
        <w:t xml:space="preserve">5) </w:t>
      </w:r>
    </w:p>
    <w:p w14:paraId="0F68801F" w14:textId="77777777" w:rsidR="00E348A9" w:rsidRDefault="00E348A9" w:rsidP="00E348A9"/>
    <w:p w14:paraId="3707EF5E" w14:textId="77777777" w:rsidR="00E348A9" w:rsidRDefault="00E348A9" w:rsidP="00E348A9">
      <w:pPr>
        <w:pStyle w:val="QuestionSeparator"/>
      </w:pPr>
    </w:p>
    <w:p w14:paraId="4676B547" w14:textId="77777777" w:rsidR="00E348A9" w:rsidRDefault="00E348A9" w:rsidP="00E348A9"/>
    <w:p w14:paraId="53152D3F" w14:textId="77777777" w:rsidR="00E348A9" w:rsidRDefault="00E348A9" w:rsidP="00E348A9">
      <w:pPr>
        <w:keepNext/>
      </w:pPr>
      <w:r>
        <w:lastRenderedPageBreak/>
        <w:t>10. I worry about the security of my job?</w:t>
      </w:r>
    </w:p>
    <w:p w14:paraId="6E75BC86" w14:textId="77777777" w:rsidR="00E348A9" w:rsidRDefault="00E348A9" w:rsidP="00D157C2">
      <w:pPr>
        <w:pStyle w:val="ListParagraph"/>
        <w:keepNext/>
        <w:numPr>
          <w:ilvl w:val="0"/>
          <w:numId w:val="23"/>
        </w:numPr>
        <w:contextualSpacing w:val="0"/>
      </w:pPr>
      <w:proofErr w:type="gramStart"/>
      <w:r>
        <w:t>Disagree  (</w:t>
      </w:r>
      <w:proofErr w:type="gramEnd"/>
      <w:r>
        <w:t xml:space="preserve">1) </w:t>
      </w:r>
    </w:p>
    <w:p w14:paraId="35CE5D70"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2) </w:t>
      </w:r>
    </w:p>
    <w:p w14:paraId="48E355CC" w14:textId="77777777" w:rsidR="00E348A9" w:rsidRDefault="00E348A9" w:rsidP="00D157C2">
      <w:pPr>
        <w:pStyle w:val="ListParagraph"/>
        <w:keepNext/>
        <w:numPr>
          <w:ilvl w:val="0"/>
          <w:numId w:val="23"/>
        </w:numPr>
        <w:contextualSpacing w:val="0"/>
      </w:pPr>
      <w:proofErr w:type="gramStart"/>
      <w:r>
        <w:t>Neutral  (</w:t>
      </w:r>
      <w:proofErr w:type="gramEnd"/>
      <w:r>
        <w:t xml:space="preserve">3) </w:t>
      </w:r>
    </w:p>
    <w:p w14:paraId="545F5138"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4) </w:t>
      </w:r>
    </w:p>
    <w:p w14:paraId="67BBB093" w14:textId="77777777" w:rsidR="00E348A9" w:rsidRDefault="00E348A9" w:rsidP="00D157C2">
      <w:pPr>
        <w:pStyle w:val="ListParagraph"/>
        <w:keepNext/>
        <w:numPr>
          <w:ilvl w:val="0"/>
          <w:numId w:val="23"/>
        </w:numPr>
        <w:contextualSpacing w:val="0"/>
      </w:pPr>
      <w:proofErr w:type="gramStart"/>
      <w:r>
        <w:t>Agree  (</w:t>
      </w:r>
      <w:proofErr w:type="gramEnd"/>
      <w:r>
        <w:t xml:space="preserve">5) </w:t>
      </w:r>
    </w:p>
    <w:p w14:paraId="2671F270" w14:textId="77777777" w:rsidR="00E348A9" w:rsidRDefault="00E348A9" w:rsidP="00E348A9"/>
    <w:p w14:paraId="7C6E6FE7" w14:textId="77777777" w:rsidR="00E348A9" w:rsidRDefault="00E348A9" w:rsidP="00E348A9">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E348A9" w14:paraId="5D84C4C7" w14:textId="77777777" w:rsidTr="00D25A84">
        <w:trPr>
          <w:trHeight w:val="300"/>
        </w:trPr>
        <w:tc>
          <w:tcPr>
            <w:tcW w:w="1368" w:type="dxa"/>
            <w:tcBorders>
              <w:top w:val="nil"/>
              <w:left w:val="nil"/>
              <w:bottom w:val="nil"/>
              <w:right w:val="nil"/>
            </w:tcBorders>
          </w:tcPr>
          <w:p w14:paraId="33C7DA1E" w14:textId="77777777" w:rsidR="00E348A9" w:rsidRDefault="00E348A9" w:rsidP="00D25A84">
            <w:pPr>
              <w:rPr>
                <w:color w:val="CCCCCC"/>
              </w:rPr>
            </w:pPr>
            <w:r>
              <w:rPr>
                <w:color w:val="CCCCCC"/>
              </w:rPr>
              <w:t>Page Break</w:t>
            </w:r>
          </w:p>
        </w:tc>
        <w:tc>
          <w:tcPr>
            <w:tcW w:w="8208" w:type="dxa"/>
            <w:tcBorders>
              <w:top w:val="nil"/>
              <w:left w:val="nil"/>
              <w:bottom w:val="nil"/>
              <w:right w:val="nil"/>
            </w:tcBorders>
          </w:tcPr>
          <w:p w14:paraId="15078BA4" w14:textId="77777777" w:rsidR="00E348A9" w:rsidRDefault="00E348A9" w:rsidP="00D25A84">
            <w:pPr>
              <w:pBdr>
                <w:top w:val="single" w:sz="8" w:space="0" w:color="CCCCCC"/>
              </w:pBdr>
              <w:spacing w:before="120" w:after="120" w:line="120" w:lineRule="auto"/>
              <w:jc w:val="center"/>
              <w:rPr>
                <w:color w:val="CCCCCC"/>
              </w:rPr>
            </w:pPr>
          </w:p>
        </w:tc>
      </w:tr>
    </w:tbl>
    <w:p w14:paraId="497DFAF5" w14:textId="77777777" w:rsidR="00E348A9" w:rsidRDefault="00E348A9" w:rsidP="00E348A9">
      <w:pPr>
        <w:pStyle w:val="BlockEndLabel"/>
      </w:pPr>
      <w:r>
        <w:t>End of Block: School Environment</w:t>
      </w:r>
    </w:p>
    <w:p w14:paraId="01115BBB" w14:textId="77777777" w:rsidR="00E348A9" w:rsidRDefault="00E348A9" w:rsidP="00E348A9">
      <w:pPr>
        <w:pStyle w:val="BlockSeparator"/>
      </w:pPr>
    </w:p>
    <w:p w14:paraId="11F8B66E" w14:textId="77777777" w:rsidR="00E348A9" w:rsidRDefault="00E348A9" w:rsidP="00E348A9">
      <w:pPr>
        <w:pStyle w:val="BlockStartLabel"/>
      </w:pPr>
      <w:r>
        <w:t>Start of Block: Teacher Victimization</w:t>
      </w:r>
    </w:p>
    <w:p w14:paraId="0D7B54DC" w14:textId="77777777" w:rsidR="00E348A9" w:rsidRDefault="00E348A9" w:rsidP="00E348A9"/>
    <w:p w14:paraId="4F73320F" w14:textId="77777777" w:rsidR="00E348A9" w:rsidRDefault="00E348A9" w:rsidP="00E348A9">
      <w:pPr>
        <w:keepNext/>
      </w:pPr>
      <w:r>
        <w:t xml:space="preserve">  </w:t>
      </w:r>
      <w:r>
        <w:rPr>
          <w:b/>
        </w:rPr>
        <w:t>Please answer the following questions related to any threats you have experienced as a teacher:</w:t>
      </w:r>
    </w:p>
    <w:p w14:paraId="11543923" w14:textId="77777777" w:rsidR="00E348A9" w:rsidRDefault="00E348A9" w:rsidP="00E348A9"/>
    <w:p w14:paraId="6720C10A" w14:textId="77777777" w:rsidR="00E348A9" w:rsidRDefault="00E348A9" w:rsidP="00E348A9">
      <w:pPr>
        <w:pStyle w:val="QuestionSeparator"/>
      </w:pPr>
    </w:p>
    <w:p w14:paraId="6E9A87DA" w14:textId="77777777" w:rsidR="00E348A9" w:rsidRDefault="00E348A9" w:rsidP="00E348A9"/>
    <w:p w14:paraId="395AB3A0" w14:textId="77777777" w:rsidR="00E348A9" w:rsidRDefault="00E348A9" w:rsidP="00E348A9">
      <w:pPr>
        <w:keepNext/>
      </w:pPr>
      <w:r>
        <w:t>11 During your career as a teacher, has a student ever threatened to injure you? </w:t>
      </w:r>
    </w:p>
    <w:p w14:paraId="67A9DDA9" w14:textId="77777777" w:rsidR="00E348A9" w:rsidRDefault="00E348A9" w:rsidP="00D157C2">
      <w:pPr>
        <w:pStyle w:val="ListParagraph"/>
        <w:keepNext/>
        <w:numPr>
          <w:ilvl w:val="0"/>
          <w:numId w:val="23"/>
        </w:numPr>
        <w:contextualSpacing w:val="0"/>
      </w:pPr>
      <w:proofErr w:type="gramStart"/>
      <w:r>
        <w:t>Yes  (</w:t>
      </w:r>
      <w:proofErr w:type="gramEnd"/>
      <w:r>
        <w:t xml:space="preserve">1) </w:t>
      </w:r>
    </w:p>
    <w:p w14:paraId="7AA982BE" w14:textId="77777777" w:rsidR="00E348A9" w:rsidRDefault="00E348A9" w:rsidP="00D157C2">
      <w:pPr>
        <w:pStyle w:val="ListParagraph"/>
        <w:keepNext/>
        <w:numPr>
          <w:ilvl w:val="0"/>
          <w:numId w:val="23"/>
        </w:numPr>
        <w:contextualSpacing w:val="0"/>
      </w:pPr>
      <w:proofErr w:type="gramStart"/>
      <w:r>
        <w:t>No  (</w:t>
      </w:r>
      <w:proofErr w:type="gramEnd"/>
      <w:r>
        <w:t xml:space="preserve">2) </w:t>
      </w:r>
    </w:p>
    <w:p w14:paraId="5409B7DF" w14:textId="77777777" w:rsidR="00E348A9" w:rsidRDefault="00E348A9" w:rsidP="00E348A9"/>
    <w:p w14:paraId="13DFC1CD" w14:textId="77777777" w:rsidR="00E348A9" w:rsidRDefault="00E348A9" w:rsidP="00E348A9">
      <w:pPr>
        <w:pStyle w:val="QSkipLogic"/>
      </w:pPr>
      <w:r>
        <w:t xml:space="preserve">Skip To: 14. If </w:t>
      </w:r>
      <w:proofErr w:type="gramStart"/>
      <w:r>
        <w:t>During</w:t>
      </w:r>
      <w:proofErr w:type="gramEnd"/>
      <w:r>
        <w:t xml:space="preserve"> your career as a teacher, has a student ever threatened to injure you?  = No</w:t>
      </w:r>
    </w:p>
    <w:p w14:paraId="0A1A9C82" w14:textId="77777777" w:rsidR="00E348A9" w:rsidRDefault="00E348A9" w:rsidP="00E348A9">
      <w:pPr>
        <w:pStyle w:val="QSkipLogic"/>
      </w:pPr>
      <w:r>
        <w:t>Skip To: End of Block If During your career as a teacher, has a student ever threatened to injure you?  = No</w:t>
      </w:r>
    </w:p>
    <w:p w14:paraId="39F2E232" w14:textId="77777777" w:rsidR="00E348A9" w:rsidRDefault="00E348A9" w:rsidP="00E348A9">
      <w:pPr>
        <w:pStyle w:val="QuestionSeparator"/>
      </w:pPr>
    </w:p>
    <w:p w14:paraId="35DC7021" w14:textId="77777777" w:rsidR="00E348A9" w:rsidRDefault="00E348A9" w:rsidP="00E348A9"/>
    <w:p w14:paraId="64C68544" w14:textId="77777777" w:rsidR="00E348A9" w:rsidRDefault="00E348A9" w:rsidP="00E348A9">
      <w:pPr>
        <w:keepNext/>
      </w:pPr>
      <w:r>
        <w:lastRenderedPageBreak/>
        <w:t>12. Has a student from your current school threatened to injure you? </w:t>
      </w:r>
    </w:p>
    <w:p w14:paraId="2EF37565" w14:textId="77777777" w:rsidR="00E348A9" w:rsidRDefault="00E348A9" w:rsidP="00D157C2">
      <w:pPr>
        <w:pStyle w:val="ListParagraph"/>
        <w:keepNext/>
        <w:numPr>
          <w:ilvl w:val="0"/>
          <w:numId w:val="23"/>
        </w:numPr>
        <w:contextualSpacing w:val="0"/>
      </w:pPr>
      <w:proofErr w:type="gramStart"/>
      <w:r>
        <w:t>Yes  (</w:t>
      </w:r>
      <w:proofErr w:type="gramEnd"/>
      <w:r>
        <w:t xml:space="preserve">1) </w:t>
      </w:r>
    </w:p>
    <w:p w14:paraId="4CEB688D" w14:textId="77777777" w:rsidR="00E348A9" w:rsidRDefault="00E348A9" w:rsidP="00D157C2">
      <w:pPr>
        <w:pStyle w:val="ListParagraph"/>
        <w:keepNext/>
        <w:numPr>
          <w:ilvl w:val="0"/>
          <w:numId w:val="23"/>
        </w:numPr>
        <w:contextualSpacing w:val="0"/>
      </w:pPr>
      <w:proofErr w:type="gramStart"/>
      <w:r>
        <w:t>No  (</w:t>
      </w:r>
      <w:proofErr w:type="gramEnd"/>
      <w:r>
        <w:t xml:space="preserve">2) </w:t>
      </w:r>
    </w:p>
    <w:p w14:paraId="7E16C049" w14:textId="77777777" w:rsidR="00E348A9" w:rsidRDefault="00E348A9" w:rsidP="00E348A9"/>
    <w:p w14:paraId="49DBB345" w14:textId="77777777" w:rsidR="00E348A9" w:rsidRDefault="00E348A9" w:rsidP="00E348A9">
      <w:pPr>
        <w:pStyle w:val="QuestionSeparator"/>
      </w:pPr>
    </w:p>
    <w:p w14:paraId="0C79368F" w14:textId="77777777" w:rsidR="00E348A9" w:rsidRDefault="00E348A9" w:rsidP="00E348A9"/>
    <w:p w14:paraId="212ED348" w14:textId="77777777" w:rsidR="00E348A9" w:rsidRDefault="00E348A9" w:rsidP="00E348A9">
      <w:pPr>
        <w:keepNext/>
      </w:pPr>
      <w:r>
        <w:t>13. How many times has a student threatened to injure you? </w:t>
      </w:r>
    </w:p>
    <w:p w14:paraId="1C6C4800" w14:textId="77777777" w:rsidR="00E348A9" w:rsidRDefault="00E348A9" w:rsidP="00E348A9">
      <w:pPr>
        <w:pStyle w:val="TextEntryLine"/>
        <w:ind w:firstLine="400"/>
      </w:pPr>
      <w:r>
        <w:t>________________________________________________________________</w:t>
      </w:r>
    </w:p>
    <w:p w14:paraId="0112EF7C" w14:textId="77777777" w:rsidR="00E348A9" w:rsidRDefault="00E348A9" w:rsidP="00E348A9"/>
    <w:p w14:paraId="4E7A2676" w14:textId="77777777" w:rsidR="00E348A9" w:rsidRDefault="00E348A9" w:rsidP="00E348A9">
      <w:pPr>
        <w:pStyle w:val="QuestionSeparator"/>
      </w:pPr>
    </w:p>
    <w:p w14:paraId="3F226279" w14:textId="77777777" w:rsidR="00E348A9" w:rsidRDefault="00E348A9" w:rsidP="00E348A9"/>
    <w:p w14:paraId="25288696" w14:textId="77777777" w:rsidR="00E348A9" w:rsidRDefault="00E348A9" w:rsidP="00E348A9">
      <w:pPr>
        <w:keepNext/>
      </w:pPr>
      <w:r>
        <w:t>14. During your career as a teacher, has a student ever physically attacked you?</w:t>
      </w:r>
    </w:p>
    <w:p w14:paraId="1EBFFF09" w14:textId="77777777" w:rsidR="00E348A9" w:rsidRDefault="00E348A9" w:rsidP="00D157C2">
      <w:pPr>
        <w:pStyle w:val="ListParagraph"/>
        <w:keepNext/>
        <w:numPr>
          <w:ilvl w:val="0"/>
          <w:numId w:val="23"/>
        </w:numPr>
        <w:contextualSpacing w:val="0"/>
      </w:pPr>
      <w:proofErr w:type="gramStart"/>
      <w:r>
        <w:t>Yes  (</w:t>
      </w:r>
      <w:proofErr w:type="gramEnd"/>
      <w:r>
        <w:t xml:space="preserve">1) </w:t>
      </w:r>
    </w:p>
    <w:p w14:paraId="46A7CE3E" w14:textId="77777777" w:rsidR="00E348A9" w:rsidRDefault="00E348A9" w:rsidP="00D157C2">
      <w:pPr>
        <w:pStyle w:val="ListParagraph"/>
        <w:keepNext/>
        <w:numPr>
          <w:ilvl w:val="0"/>
          <w:numId w:val="23"/>
        </w:numPr>
        <w:contextualSpacing w:val="0"/>
      </w:pPr>
      <w:proofErr w:type="gramStart"/>
      <w:r>
        <w:t>No  (</w:t>
      </w:r>
      <w:proofErr w:type="gramEnd"/>
      <w:r>
        <w:t xml:space="preserve">2) </w:t>
      </w:r>
    </w:p>
    <w:p w14:paraId="2E9FEF6D" w14:textId="77777777" w:rsidR="00E348A9" w:rsidRDefault="00E348A9" w:rsidP="00E348A9"/>
    <w:p w14:paraId="48B0E657" w14:textId="77777777" w:rsidR="00E348A9" w:rsidRDefault="00E348A9" w:rsidP="00E348A9">
      <w:pPr>
        <w:pStyle w:val="QuestionSeparator"/>
      </w:pPr>
    </w:p>
    <w:p w14:paraId="458164DB" w14:textId="77777777" w:rsidR="00E348A9" w:rsidRDefault="00E348A9" w:rsidP="00E348A9">
      <w:pPr>
        <w:pStyle w:val="QDisplayLogic"/>
        <w:keepNext/>
      </w:pPr>
      <w:r>
        <w:t>Display This Question:</w:t>
      </w:r>
    </w:p>
    <w:p w14:paraId="100709D1" w14:textId="77777777" w:rsidR="00E348A9" w:rsidRDefault="00E348A9" w:rsidP="00E348A9">
      <w:pPr>
        <w:pStyle w:val="QDisplayLogic"/>
        <w:keepNext/>
        <w:ind w:firstLine="400"/>
      </w:pPr>
      <w:r>
        <w:t xml:space="preserve">If </w:t>
      </w:r>
      <w:proofErr w:type="gramStart"/>
      <w:r>
        <w:t>During</w:t>
      </w:r>
      <w:proofErr w:type="gramEnd"/>
      <w:r>
        <w:t xml:space="preserve"> your career as a teacher, has a student ever physically attacked you? = Yes</w:t>
      </w:r>
    </w:p>
    <w:p w14:paraId="79104BBF" w14:textId="77777777" w:rsidR="00E348A9" w:rsidRDefault="00E348A9" w:rsidP="00E348A9"/>
    <w:p w14:paraId="0136E0C4" w14:textId="77777777" w:rsidR="00E348A9" w:rsidRDefault="00E348A9" w:rsidP="00E348A9">
      <w:pPr>
        <w:keepNext/>
      </w:pPr>
      <w:r>
        <w:t>15. Has a student from your current school physically attacked you? </w:t>
      </w:r>
    </w:p>
    <w:p w14:paraId="315974C7" w14:textId="77777777" w:rsidR="00E348A9" w:rsidRDefault="00E348A9" w:rsidP="00D157C2">
      <w:pPr>
        <w:pStyle w:val="ListParagraph"/>
        <w:keepNext/>
        <w:numPr>
          <w:ilvl w:val="0"/>
          <w:numId w:val="23"/>
        </w:numPr>
        <w:contextualSpacing w:val="0"/>
      </w:pPr>
      <w:proofErr w:type="gramStart"/>
      <w:r>
        <w:t>Yes  (</w:t>
      </w:r>
      <w:proofErr w:type="gramEnd"/>
      <w:r>
        <w:t xml:space="preserve">1) </w:t>
      </w:r>
    </w:p>
    <w:p w14:paraId="4FE1CB43" w14:textId="77777777" w:rsidR="00E348A9" w:rsidRDefault="00E348A9" w:rsidP="00D157C2">
      <w:pPr>
        <w:pStyle w:val="ListParagraph"/>
        <w:keepNext/>
        <w:numPr>
          <w:ilvl w:val="0"/>
          <w:numId w:val="23"/>
        </w:numPr>
        <w:contextualSpacing w:val="0"/>
      </w:pPr>
      <w:proofErr w:type="gramStart"/>
      <w:r>
        <w:t>No  (</w:t>
      </w:r>
      <w:proofErr w:type="gramEnd"/>
      <w:r>
        <w:t xml:space="preserve">2) </w:t>
      </w:r>
    </w:p>
    <w:p w14:paraId="243FADEF" w14:textId="77777777" w:rsidR="00E348A9" w:rsidRDefault="00E348A9" w:rsidP="00E348A9"/>
    <w:p w14:paraId="3A006ADD" w14:textId="77777777" w:rsidR="00E348A9" w:rsidRDefault="00E348A9" w:rsidP="00E348A9">
      <w:pPr>
        <w:pStyle w:val="QuestionSeparator"/>
      </w:pPr>
    </w:p>
    <w:p w14:paraId="3D106D3D" w14:textId="77777777" w:rsidR="00E348A9" w:rsidRDefault="00E348A9" w:rsidP="00E348A9">
      <w:pPr>
        <w:pStyle w:val="QDisplayLogic"/>
        <w:keepNext/>
      </w:pPr>
      <w:r>
        <w:t>Display This Question:</w:t>
      </w:r>
    </w:p>
    <w:p w14:paraId="3A3B858B" w14:textId="77777777" w:rsidR="00E348A9" w:rsidRDefault="00E348A9" w:rsidP="00E348A9">
      <w:pPr>
        <w:pStyle w:val="QDisplayLogic"/>
        <w:keepNext/>
        <w:ind w:firstLine="400"/>
      </w:pPr>
      <w:r>
        <w:t xml:space="preserve">If </w:t>
      </w:r>
      <w:proofErr w:type="gramStart"/>
      <w:r>
        <w:t>Has</w:t>
      </w:r>
      <w:proofErr w:type="gramEnd"/>
      <w:r>
        <w:t xml:space="preserve"> a student from your current school physically attacked you?  = Yes</w:t>
      </w:r>
    </w:p>
    <w:p w14:paraId="187EEACF" w14:textId="77777777" w:rsidR="00E348A9" w:rsidRDefault="00E348A9" w:rsidP="00E348A9"/>
    <w:p w14:paraId="5802BB59" w14:textId="77777777" w:rsidR="00E348A9" w:rsidRDefault="00E348A9" w:rsidP="00E348A9">
      <w:pPr>
        <w:keepNext/>
      </w:pPr>
      <w:r>
        <w:lastRenderedPageBreak/>
        <w:t>16. How many times has a student physically attacked you? </w:t>
      </w:r>
    </w:p>
    <w:p w14:paraId="7BDA2F5A" w14:textId="77777777" w:rsidR="00E348A9" w:rsidRDefault="00E348A9" w:rsidP="00E348A9">
      <w:pPr>
        <w:pStyle w:val="TextEntryLine"/>
        <w:ind w:firstLine="400"/>
      </w:pPr>
      <w:r>
        <w:t>________________________________________________________________</w:t>
      </w:r>
    </w:p>
    <w:p w14:paraId="7C5790B8" w14:textId="77777777" w:rsidR="00E348A9" w:rsidRDefault="00E348A9" w:rsidP="00E348A9"/>
    <w:p w14:paraId="4657DAF4" w14:textId="77777777" w:rsidR="00E348A9" w:rsidRDefault="00E348A9" w:rsidP="00E348A9">
      <w:pPr>
        <w:pStyle w:val="BlockEndLabel"/>
      </w:pPr>
      <w:r>
        <w:t>End of Block: Teacher Victimization</w:t>
      </w:r>
    </w:p>
    <w:p w14:paraId="3377A313" w14:textId="77777777" w:rsidR="00E348A9" w:rsidRDefault="00E348A9" w:rsidP="00E348A9">
      <w:pPr>
        <w:pStyle w:val="BlockSeparator"/>
      </w:pPr>
    </w:p>
    <w:p w14:paraId="0FB7E0FA" w14:textId="77777777" w:rsidR="00E348A9" w:rsidRDefault="00E348A9" w:rsidP="00E348A9">
      <w:pPr>
        <w:pStyle w:val="BlockStartLabel"/>
      </w:pPr>
      <w:r>
        <w:t>Start of Block: Perceived Physical Safety</w:t>
      </w:r>
    </w:p>
    <w:p w14:paraId="1C3E9ED4" w14:textId="77777777" w:rsidR="00E348A9" w:rsidRDefault="00E348A9" w:rsidP="00E348A9"/>
    <w:p w14:paraId="295FF3D9" w14:textId="77777777" w:rsidR="00E348A9" w:rsidRDefault="00E348A9" w:rsidP="00E348A9">
      <w:pPr>
        <w:keepNext/>
      </w:pPr>
      <w:r>
        <w:t xml:space="preserve">  </w:t>
      </w:r>
      <w:r>
        <w:rPr>
          <w:b/>
        </w:rPr>
        <w:t xml:space="preserve">Please respond to the following statements related to student behavior using the scale: </w:t>
      </w:r>
      <w:r>
        <w:rPr>
          <w:b/>
          <w:i/>
        </w:rPr>
        <w:t>strongly agree, somewhat agree, somewhat disagree, strongly disagree.</w:t>
      </w:r>
    </w:p>
    <w:p w14:paraId="611A9496" w14:textId="77777777" w:rsidR="00E348A9" w:rsidRDefault="00E348A9" w:rsidP="00E348A9"/>
    <w:p w14:paraId="53C326A4" w14:textId="77777777" w:rsidR="00E348A9" w:rsidRDefault="00E348A9" w:rsidP="00E348A9">
      <w:pPr>
        <w:pStyle w:val="QuestionSeparator"/>
      </w:pPr>
    </w:p>
    <w:p w14:paraId="00AE4DDB" w14:textId="77777777" w:rsidR="00E348A9" w:rsidRDefault="00E348A9" w:rsidP="00E348A9"/>
    <w:p w14:paraId="39ED69BB" w14:textId="77777777" w:rsidR="00E348A9" w:rsidRDefault="00E348A9" w:rsidP="00E348A9">
      <w:pPr>
        <w:keepNext/>
      </w:pPr>
      <w:r>
        <w:t>17. The level of student misbehavior in my class (</w:t>
      </w:r>
      <w:proofErr w:type="gramStart"/>
      <w:r>
        <w:t>e.g.</w:t>
      </w:r>
      <w:proofErr w:type="gramEnd"/>
      <w:r>
        <w:t xml:space="preserve"> noise, horseplay, or fighting) interferes with my teaching.</w:t>
      </w:r>
    </w:p>
    <w:p w14:paraId="63FDF3FD" w14:textId="77777777" w:rsidR="00E348A9" w:rsidRDefault="00E348A9" w:rsidP="00D157C2">
      <w:pPr>
        <w:pStyle w:val="ListParagraph"/>
        <w:keepNext/>
        <w:numPr>
          <w:ilvl w:val="0"/>
          <w:numId w:val="23"/>
        </w:numPr>
        <w:contextualSpacing w:val="0"/>
      </w:pPr>
      <w:r>
        <w:t xml:space="preserve">Strongly </w:t>
      </w:r>
      <w:proofErr w:type="gramStart"/>
      <w:r>
        <w:t>agree  (</w:t>
      </w:r>
      <w:proofErr w:type="gramEnd"/>
      <w:r>
        <w:t xml:space="preserve">1) </w:t>
      </w:r>
    </w:p>
    <w:p w14:paraId="20861A09"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2) </w:t>
      </w:r>
    </w:p>
    <w:p w14:paraId="53A19F0A"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3) </w:t>
      </w:r>
    </w:p>
    <w:p w14:paraId="7A5F1F51" w14:textId="77777777" w:rsidR="00E348A9" w:rsidRDefault="00E348A9" w:rsidP="00D157C2">
      <w:pPr>
        <w:pStyle w:val="ListParagraph"/>
        <w:keepNext/>
        <w:numPr>
          <w:ilvl w:val="0"/>
          <w:numId w:val="23"/>
        </w:numPr>
        <w:contextualSpacing w:val="0"/>
      </w:pPr>
      <w:r>
        <w:t xml:space="preserve">Strongly </w:t>
      </w:r>
      <w:proofErr w:type="gramStart"/>
      <w:r>
        <w:t>disagree  (</w:t>
      </w:r>
      <w:proofErr w:type="gramEnd"/>
      <w:r>
        <w:t xml:space="preserve">4) </w:t>
      </w:r>
    </w:p>
    <w:p w14:paraId="2E415AB7" w14:textId="77777777" w:rsidR="00E348A9" w:rsidRDefault="00E348A9" w:rsidP="00E348A9"/>
    <w:p w14:paraId="1C41F4BA" w14:textId="77777777" w:rsidR="00E348A9" w:rsidRDefault="00E348A9" w:rsidP="00E348A9">
      <w:pPr>
        <w:pStyle w:val="QuestionSeparator"/>
      </w:pPr>
    </w:p>
    <w:p w14:paraId="295639AC" w14:textId="77777777" w:rsidR="00E348A9" w:rsidRDefault="00E348A9" w:rsidP="00E348A9"/>
    <w:p w14:paraId="6BEF3481" w14:textId="77777777" w:rsidR="00E348A9" w:rsidRDefault="00E348A9" w:rsidP="00E348A9">
      <w:pPr>
        <w:keepNext/>
      </w:pPr>
      <w:r>
        <w:t xml:space="preserve">18. I </w:t>
      </w:r>
      <w:proofErr w:type="gramStart"/>
      <w:r>
        <w:t>am able to</w:t>
      </w:r>
      <w:proofErr w:type="gramEnd"/>
      <w:r>
        <w:t xml:space="preserve"> enforce the rules for student behavior consistently.</w:t>
      </w:r>
    </w:p>
    <w:p w14:paraId="52BE1B78" w14:textId="77777777" w:rsidR="00E348A9" w:rsidRDefault="00E348A9" w:rsidP="00D157C2">
      <w:pPr>
        <w:pStyle w:val="ListParagraph"/>
        <w:keepNext/>
        <w:numPr>
          <w:ilvl w:val="0"/>
          <w:numId w:val="23"/>
        </w:numPr>
        <w:contextualSpacing w:val="0"/>
      </w:pPr>
      <w:r>
        <w:t xml:space="preserve">Strongly </w:t>
      </w:r>
      <w:proofErr w:type="gramStart"/>
      <w:r>
        <w:t>agree  (</w:t>
      </w:r>
      <w:proofErr w:type="gramEnd"/>
      <w:r>
        <w:t xml:space="preserve">1) </w:t>
      </w:r>
    </w:p>
    <w:p w14:paraId="6230A5EE"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2) </w:t>
      </w:r>
    </w:p>
    <w:p w14:paraId="7F5A8568"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3) </w:t>
      </w:r>
    </w:p>
    <w:p w14:paraId="4EBCE0D7" w14:textId="77777777" w:rsidR="00E348A9" w:rsidRDefault="00E348A9" w:rsidP="00D157C2">
      <w:pPr>
        <w:pStyle w:val="ListParagraph"/>
        <w:keepNext/>
        <w:numPr>
          <w:ilvl w:val="0"/>
          <w:numId w:val="23"/>
        </w:numPr>
        <w:contextualSpacing w:val="0"/>
      </w:pPr>
      <w:r>
        <w:t xml:space="preserve">Strongly </w:t>
      </w:r>
      <w:proofErr w:type="gramStart"/>
      <w:r>
        <w:t>disagree  (</w:t>
      </w:r>
      <w:proofErr w:type="gramEnd"/>
      <w:r>
        <w:t xml:space="preserve">4) </w:t>
      </w:r>
    </w:p>
    <w:p w14:paraId="3F0A6DE6" w14:textId="77777777" w:rsidR="00E348A9" w:rsidRDefault="00E348A9" w:rsidP="00E348A9"/>
    <w:p w14:paraId="0E26E993" w14:textId="77777777" w:rsidR="00E348A9" w:rsidRDefault="00E348A9" w:rsidP="00E348A9">
      <w:pPr>
        <w:pStyle w:val="QuestionSeparator"/>
      </w:pPr>
    </w:p>
    <w:p w14:paraId="05DB57CA" w14:textId="77777777" w:rsidR="00E348A9" w:rsidRDefault="00E348A9" w:rsidP="00E348A9">
      <w:pPr>
        <w:keepNext/>
      </w:pPr>
      <w:r>
        <w:lastRenderedPageBreak/>
        <w:t xml:space="preserve"> </w:t>
      </w:r>
      <w:r>
        <w:br/>
      </w:r>
      <w:r>
        <w:rPr>
          <w:b/>
        </w:rPr>
        <w:t>Please indicate the frequency of the following statements related to student behavior using the scale:</w:t>
      </w:r>
      <w:r>
        <w:rPr>
          <w:b/>
          <w:i/>
        </w:rPr>
        <w:t xml:space="preserve"> Daily, </w:t>
      </w:r>
      <w:proofErr w:type="gramStart"/>
      <w:r>
        <w:rPr>
          <w:b/>
          <w:i/>
        </w:rPr>
        <w:t>Once</w:t>
      </w:r>
      <w:proofErr w:type="gramEnd"/>
      <w:r>
        <w:rPr>
          <w:b/>
          <w:i/>
        </w:rPr>
        <w:t xml:space="preserve"> a week, Once a month, On </w:t>
      </w:r>
      <w:proofErr w:type="spellStart"/>
      <w:r>
        <w:rPr>
          <w:b/>
          <w:i/>
        </w:rPr>
        <w:t>a</w:t>
      </w:r>
      <w:proofErr w:type="spellEnd"/>
      <w:r>
        <w:rPr>
          <w:b/>
          <w:i/>
        </w:rPr>
        <w:t xml:space="preserve"> occasion, or Never happens</w:t>
      </w:r>
    </w:p>
    <w:p w14:paraId="4AC39A61" w14:textId="77777777" w:rsidR="00E348A9" w:rsidRDefault="00E348A9" w:rsidP="00E348A9">
      <w:pPr>
        <w:pStyle w:val="QuestionSeparator"/>
      </w:pPr>
    </w:p>
    <w:p w14:paraId="4D064558" w14:textId="77777777" w:rsidR="00E348A9" w:rsidRDefault="00E348A9" w:rsidP="00E348A9"/>
    <w:p w14:paraId="049F0D1A" w14:textId="77777777" w:rsidR="00E348A9" w:rsidRDefault="00E348A9" w:rsidP="00E348A9">
      <w:pPr>
        <w:keepNext/>
      </w:pPr>
      <w:r>
        <w:t>19. How often do you feel that your class is difficult for you to control? </w:t>
      </w:r>
    </w:p>
    <w:p w14:paraId="64C64089" w14:textId="77777777" w:rsidR="00E348A9" w:rsidRDefault="00E348A9" w:rsidP="00D157C2">
      <w:pPr>
        <w:pStyle w:val="ListParagraph"/>
        <w:keepNext/>
        <w:numPr>
          <w:ilvl w:val="0"/>
          <w:numId w:val="23"/>
        </w:numPr>
        <w:contextualSpacing w:val="0"/>
      </w:pPr>
      <w:proofErr w:type="gramStart"/>
      <w:r>
        <w:t>Daily  (</w:t>
      </w:r>
      <w:proofErr w:type="gramEnd"/>
      <w:r>
        <w:t xml:space="preserve">1) </w:t>
      </w:r>
    </w:p>
    <w:p w14:paraId="24A6BA69" w14:textId="77777777" w:rsidR="00E348A9" w:rsidRDefault="00E348A9" w:rsidP="00D157C2">
      <w:pPr>
        <w:pStyle w:val="ListParagraph"/>
        <w:keepNext/>
        <w:numPr>
          <w:ilvl w:val="0"/>
          <w:numId w:val="23"/>
        </w:numPr>
        <w:contextualSpacing w:val="0"/>
      </w:pPr>
      <w:r>
        <w:t xml:space="preserve">Once a </w:t>
      </w:r>
      <w:proofErr w:type="gramStart"/>
      <w:r>
        <w:t>week  (</w:t>
      </w:r>
      <w:proofErr w:type="gramEnd"/>
      <w:r>
        <w:t xml:space="preserve">2) </w:t>
      </w:r>
    </w:p>
    <w:p w14:paraId="2B4A248A" w14:textId="77777777" w:rsidR="00E348A9" w:rsidRDefault="00E348A9" w:rsidP="00D157C2">
      <w:pPr>
        <w:pStyle w:val="ListParagraph"/>
        <w:keepNext/>
        <w:numPr>
          <w:ilvl w:val="0"/>
          <w:numId w:val="23"/>
        </w:numPr>
        <w:contextualSpacing w:val="0"/>
      </w:pPr>
      <w:r>
        <w:t xml:space="preserve">Once a </w:t>
      </w:r>
      <w:proofErr w:type="gramStart"/>
      <w:r>
        <w:t>month  (</w:t>
      </w:r>
      <w:proofErr w:type="gramEnd"/>
      <w:r>
        <w:t xml:space="preserve">3) </w:t>
      </w:r>
    </w:p>
    <w:p w14:paraId="5668862B" w14:textId="77777777" w:rsidR="00E348A9" w:rsidRDefault="00E348A9" w:rsidP="00D157C2">
      <w:pPr>
        <w:pStyle w:val="ListParagraph"/>
        <w:keepNext/>
        <w:numPr>
          <w:ilvl w:val="0"/>
          <w:numId w:val="23"/>
        </w:numPr>
        <w:contextualSpacing w:val="0"/>
      </w:pPr>
      <w:r>
        <w:t xml:space="preserve">On </w:t>
      </w:r>
      <w:proofErr w:type="gramStart"/>
      <w:r>
        <w:t>occasion  (</w:t>
      </w:r>
      <w:proofErr w:type="gramEnd"/>
      <w:r>
        <w:t xml:space="preserve">4) </w:t>
      </w:r>
    </w:p>
    <w:p w14:paraId="02EFF6C4" w14:textId="77777777" w:rsidR="00E348A9" w:rsidRDefault="00E348A9" w:rsidP="00D157C2">
      <w:pPr>
        <w:pStyle w:val="ListParagraph"/>
        <w:keepNext/>
        <w:numPr>
          <w:ilvl w:val="0"/>
          <w:numId w:val="23"/>
        </w:numPr>
        <w:contextualSpacing w:val="0"/>
      </w:pPr>
      <w:proofErr w:type="gramStart"/>
      <w:r>
        <w:t>Never  (</w:t>
      </w:r>
      <w:proofErr w:type="gramEnd"/>
      <w:r>
        <w:t xml:space="preserve">5) </w:t>
      </w:r>
    </w:p>
    <w:p w14:paraId="4ADA7A32" w14:textId="77777777" w:rsidR="00E348A9" w:rsidRDefault="00E348A9" w:rsidP="00E348A9"/>
    <w:p w14:paraId="3A8EA476" w14:textId="77777777" w:rsidR="00E348A9" w:rsidRDefault="00E348A9" w:rsidP="00E348A9">
      <w:pPr>
        <w:pStyle w:val="QuestionSeparator"/>
      </w:pPr>
    </w:p>
    <w:p w14:paraId="0D481A9D" w14:textId="77777777" w:rsidR="00E348A9" w:rsidRDefault="00E348A9" w:rsidP="00E348A9"/>
    <w:p w14:paraId="2231A10D" w14:textId="77777777" w:rsidR="00E348A9" w:rsidRDefault="00E348A9" w:rsidP="00E348A9">
      <w:pPr>
        <w:keepNext/>
      </w:pPr>
      <w:r>
        <w:t>20. How often do students verbally abuse you? </w:t>
      </w:r>
    </w:p>
    <w:p w14:paraId="64FC230C" w14:textId="77777777" w:rsidR="00E348A9" w:rsidRDefault="00E348A9" w:rsidP="00D157C2">
      <w:pPr>
        <w:pStyle w:val="ListParagraph"/>
        <w:keepNext/>
        <w:numPr>
          <w:ilvl w:val="0"/>
          <w:numId w:val="23"/>
        </w:numPr>
        <w:contextualSpacing w:val="0"/>
      </w:pPr>
      <w:proofErr w:type="gramStart"/>
      <w:r>
        <w:t>Daily  (</w:t>
      </w:r>
      <w:proofErr w:type="gramEnd"/>
      <w:r>
        <w:t xml:space="preserve">1) </w:t>
      </w:r>
    </w:p>
    <w:p w14:paraId="37D96D75" w14:textId="77777777" w:rsidR="00E348A9" w:rsidRDefault="00E348A9" w:rsidP="00D157C2">
      <w:pPr>
        <w:pStyle w:val="ListParagraph"/>
        <w:keepNext/>
        <w:numPr>
          <w:ilvl w:val="0"/>
          <w:numId w:val="23"/>
        </w:numPr>
        <w:contextualSpacing w:val="0"/>
      </w:pPr>
      <w:r>
        <w:t xml:space="preserve">Once a </w:t>
      </w:r>
      <w:proofErr w:type="gramStart"/>
      <w:r>
        <w:t>week  (</w:t>
      </w:r>
      <w:proofErr w:type="gramEnd"/>
      <w:r>
        <w:t xml:space="preserve">2) </w:t>
      </w:r>
    </w:p>
    <w:p w14:paraId="2B490323" w14:textId="77777777" w:rsidR="00E348A9" w:rsidRDefault="00E348A9" w:rsidP="00D157C2">
      <w:pPr>
        <w:pStyle w:val="ListParagraph"/>
        <w:keepNext/>
        <w:numPr>
          <w:ilvl w:val="0"/>
          <w:numId w:val="23"/>
        </w:numPr>
        <w:contextualSpacing w:val="0"/>
      </w:pPr>
      <w:r>
        <w:t xml:space="preserve">Once a </w:t>
      </w:r>
      <w:proofErr w:type="gramStart"/>
      <w:r>
        <w:t>month  (</w:t>
      </w:r>
      <w:proofErr w:type="gramEnd"/>
      <w:r>
        <w:t xml:space="preserve">3) </w:t>
      </w:r>
    </w:p>
    <w:p w14:paraId="2B0A2331" w14:textId="77777777" w:rsidR="00E348A9" w:rsidRDefault="00E348A9" w:rsidP="00D157C2">
      <w:pPr>
        <w:pStyle w:val="ListParagraph"/>
        <w:keepNext/>
        <w:numPr>
          <w:ilvl w:val="0"/>
          <w:numId w:val="23"/>
        </w:numPr>
        <w:contextualSpacing w:val="0"/>
      </w:pPr>
      <w:r>
        <w:t xml:space="preserve">On </w:t>
      </w:r>
      <w:proofErr w:type="gramStart"/>
      <w:r>
        <w:t>occasion  (</w:t>
      </w:r>
      <w:proofErr w:type="gramEnd"/>
      <w:r>
        <w:t xml:space="preserve">4) </w:t>
      </w:r>
    </w:p>
    <w:p w14:paraId="3EF4E199" w14:textId="77777777" w:rsidR="00E348A9" w:rsidRDefault="00E348A9" w:rsidP="00D157C2">
      <w:pPr>
        <w:pStyle w:val="ListParagraph"/>
        <w:keepNext/>
        <w:numPr>
          <w:ilvl w:val="0"/>
          <w:numId w:val="23"/>
        </w:numPr>
        <w:contextualSpacing w:val="0"/>
      </w:pPr>
      <w:r>
        <w:t xml:space="preserve">Never </w:t>
      </w:r>
      <w:proofErr w:type="gramStart"/>
      <w:r>
        <w:t>happens  (</w:t>
      </w:r>
      <w:proofErr w:type="gramEnd"/>
      <w:r>
        <w:t xml:space="preserve">5) </w:t>
      </w:r>
    </w:p>
    <w:p w14:paraId="537F7968" w14:textId="77777777" w:rsidR="00E348A9" w:rsidRDefault="00E348A9" w:rsidP="00E348A9"/>
    <w:p w14:paraId="5C6167EA" w14:textId="77777777" w:rsidR="00E348A9" w:rsidRDefault="00E348A9" w:rsidP="00E348A9">
      <w:pPr>
        <w:pStyle w:val="QuestionSeparator"/>
      </w:pPr>
    </w:p>
    <w:p w14:paraId="1FDC73BF" w14:textId="77777777" w:rsidR="00E348A9" w:rsidRDefault="00E348A9" w:rsidP="00E348A9"/>
    <w:p w14:paraId="675123E7" w14:textId="77777777" w:rsidR="00E348A9" w:rsidRDefault="00E348A9" w:rsidP="00E348A9">
      <w:pPr>
        <w:keepNext/>
      </w:pPr>
      <w:r>
        <w:lastRenderedPageBreak/>
        <w:t>21. How often do students disrespect you for reasons other than verbal abuse? </w:t>
      </w:r>
    </w:p>
    <w:p w14:paraId="2EDB33A1" w14:textId="77777777" w:rsidR="00E348A9" w:rsidRDefault="00E348A9" w:rsidP="00D157C2">
      <w:pPr>
        <w:pStyle w:val="ListParagraph"/>
        <w:keepNext/>
        <w:numPr>
          <w:ilvl w:val="0"/>
          <w:numId w:val="23"/>
        </w:numPr>
        <w:contextualSpacing w:val="0"/>
      </w:pPr>
      <w:proofErr w:type="gramStart"/>
      <w:r>
        <w:t>Daily  (</w:t>
      </w:r>
      <w:proofErr w:type="gramEnd"/>
      <w:r>
        <w:t xml:space="preserve">1) </w:t>
      </w:r>
    </w:p>
    <w:p w14:paraId="2A5871BE" w14:textId="77777777" w:rsidR="00E348A9" w:rsidRDefault="00E348A9" w:rsidP="00D157C2">
      <w:pPr>
        <w:pStyle w:val="ListParagraph"/>
        <w:keepNext/>
        <w:numPr>
          <w:ilvl w:val="0"/>
          <w:numId w:val="23"/>
        </w:numPr>
        <w:contextualSpacing w:val="0"/>
      </w:pPr>
      <w:r>
        <w:t xml:space="preserve">Once a </w:t>
      </w:r>
      <w:proofErr w:type="gramStart"/>
      <w:r>
        <w:t>week  (</w:t>
      </w:r>
      <w:proofErr w:type="gramEnd"/>
      <w:r>
        <w:t xml:space="preserve">2) </w:t>
      </w:r>
    </w:p>
    <w:p w14:paraId="1E106017" w14:textId="77777777" w:rsidR="00E348A9" w:rsidRDefault="00E348A9" w:rsidP="00D157C2">
      <w:pPr>
        <w:pStyle w:val="ListParagraph"/>
        <w:keepNext/>
        <w:numPr>
          <w:ilvl w:val="0"/>
          <w:numId w:val="23"/>
        </w:numPr>
        <w:contextualSpacing w:val="0"/>
      </w:pPr>
      <w:r>
        <w:t xml:space="preserve">Once a </w:t>
      </w:r>
      <w:proofErr w:type="gramStart"/>
      <w:r>
        <w:t>month  (</w:t>
      </w:r>
      <w:proofErr w:type="gramEnd"/>
      <w:r>
        <w:t xml:space="preserve">3) </w:t>
      </w:r>
    </w:p>
    <w:p w14:paraId="75431291" w14:textId="77777777" w:rsidR="00E348A9" w:rsidRDefault="00E348A9" w:rsidP="00D157C2">
      <w:pPr>
        <w:pStyle w:val="ListParagraph"/>
        <w:keepNext/>
        <w:numPr>
          <w:ilvl w:val="0"/>
          <w:numId w:val="23"/>
        </w:numPr>
        <w:contextualSpacing w:val="0"/>
      </w:pPr>
      <w:r>
        <w:t xml:space="preserve">On </w:t>
      </w:r>
      <w:proofErr w:type="gramStart"/>
      <w:r>
        <w:t>occasion  (</w:t>
      </w:r>
      <w:proofErr w:type="gramEnd"/>
      <w:r>
        <w:t xml:space="preserve">4) </w:t>
      </w:r>
    </w:p>
    <w:p w14:paraId="292C3811" w14:textId="77777777" w:rsidR="00E348A9" w:rsidRDefault="00E348A9" w:rsidP="00D157C2">
      <w:pPr>
        <w:pStyle w:val="ListParagraph"/>
        <w:keepNext/>
        <w:numPr>
          <w:ilvl w:val="0"/>
          <w:numId w:val="23"/>
        </w:numPr>
        <w:contextualSpacing w:val="0"/>
      </w:pPr>
      <w:r>
        <w:t xml:space="preserve">Never </w:t>
      </w:r>
      <w:proofErr w:type="gramStart"/>
      <w:r>
        <w:t>happens  (</w:t>
      </w:r>
      <w:proofErr w:type="gramEnd"/>
      <w:r>
        <w:t xml:space="preserve">5) </w:t>
      </w:r>
    </w:p>
    <w:p w14:paraId="206FB387" w14:textId="77777777" w:rsidR="00E348A9" w:rsidRDefault="00E348A9" w:rsidP="00E348A9"/>
    <w:p w14:paraId="7847033A" w14:textId="77777777" w:rsidR="00E348A9" w:rsidRDefault="00E348A9" w:rsidP="00E348A9">
      <w:pPr>
        <w:pStyle w:val="BlockEndLabel"/>
      </w:pPr>
      <w:r>
        <w:t>End of Block: Perceived Physical Safety</w:t>
      </w:r>
    </w:p>
    <w:p w14:paraId="5753C952" w14:textId="77777777" w:rsidR="00E348A9" w:rsidRDefault="00E348A9" w:rsidP="00E348A9">
      <w:pPr>
        <w:pStyle w:val="BlockSeparator"/>
      </w:pPr>
    </w:p>
    <w:p w14:paraId="445F355E" w14:textId="77777777" w:rsidR="00E348A9" w:rsidRDefault="00E348A9" w:rsidP="00E348A9">
      <w:pPr>
        <w:pStyle w:val="BlockStartLabel"/>
      </w:pPr>
      <w:r>
        <w:t>Start of Block: Block 5</w:t>
      </w:r>
    </w:p>
    <w:p w14:paraId="138F242E" w14:textId="77777777" w:rsidR="00E348A9" w:rsidRDefault="00E348A9" w:rsidP="00E348A9"/>
    <w:p w14:paraId="756BA1B2" w14:textId="77777777" w:rsidR="00E348A9" w:rsidRDefault="00E348A9" w:rsidP="00E348A9">
      <w:pPr>
        <w:keepNext/>
      </w:pPr>
      <w:r>
        <w:t xml:space="preserve">Q35 </w:t>
      </w:r>
      <w:r>
        <w:rPr>
          <w:b/>
        </w:rPr>
        <w:t>Please respond to the following question related to your feelings of safety:</w:t>
      </w:r>
    </w:p>
    <w:p w14:paraId="3D271137" w14:textId="77777777" w:rsidR="00E348A9" w:rsidRDefault="00E348A9" w:rsidP="00E348A9"/>
    <w:p w14:paraId="1ECC4605" w14:textId="77777777" w:rsidR="00E348A9" w:rsidRDefault="00E348A9" w:rsidP="00E348A9">
      <w:pPr>
        <w:pStyle w:val="QuestionSeparator"/>
      </w:pPr>
    </w:p>
    <w:p w14:paraId="1DA6FBE5" w14:textId="77777777" w:rsidR="00E348A9" w:rsidRDefault="00E348A9" w:rsidP="00E348A9"/>
    <w:p w14:paraId="2A1A3E02" w14:textId="77777777" w:rsidR="00E348A9" w:rsidRDefault="00E348A9" w:rsidP="00E348A9">
      <w:pPr>
        <w:keepNext/>
      </w:pPr>
      <w:r>
        <w:t>22. All in all, I feel safe at school. </w:t>
      </w:r>
    </w:p>
    <w:p w14:paraId="4BC9A6F2" w14:textId="77777777" w:rsidR="00E348A9" w:rsidRDefault="00E348A9" w:rsidP="00D157C2">
      <w:pPr>
        <w:pStyle w:val="ListParagraph"/>
        <w:keepNext/>
        <w:numPr>
          <w:ilvl w:val="0"/>
          <w:numId w:val="23"/>
        </w:numPr>
        <w:contextualSpacing w:val="0"/>
      </w:pPr>
      <w:proofErr w:type="gramStart"/>
      <w:r>
        <w:t>Disagree  (</w:t>
      </w:r>
      <w:proofErr w:type="gramEnd"/>
      <w:r>
        <w:t xml:space="preserve">1) </w:t>
      </w:r>
    </w:p>
    <w:p w14:paraId="1216720D" w14:textId="77777777" w:rsidR="00E348A9" w:rsidRDefault="00E348A9" w:rsidP="00D157C2">
      <w:pPr>
        <w:pStyle w:val="ListParagraph"/>
        <w:keepNext/>
        <w:numPr>
          <w:ilvl w:val="0"/>
          <w:numId w:val="23"/>
        </w:numPr>
        <w:contextualSpacing w:val="0"/>
      </w:pPr>
      <w:r>
        <w:t xml:space="preserve">Somewhat </w:t>
      </w:r>
      <w:proofErr w:type="gramStart"/>
      <w:r>
        <w:t>disagree  (</w:t>
      </w:r>
      <w:proofErr w:type="gramEnd"/>
      <w:r>
        <w:t xml:space="preserve">2) </w:t>
      </w:r>
    </w:p>
    <w:p w14:paraId="022211ED" w14:textId="77777777" w:rsidR="00E348A9" w:rsidRDefault="00E348A9" w:rsidP="00D157C2">
      <w:pPr>
        <w:pStyle w:val="ListParagraph"/>
        <w:keepNext/>
        <w:numPr>
          <w:ilvl w:val="0"/>
          <w:numId w:val="23"/>
        </w:numPr>
        <w:contextualSpacing w:val="0"/>
      </w:pPr>
      <w:proofErr w:type="gramStart"/>
      <w:r>
        <w:t>Neutral  (</w:t>
      </w:r>
      <w:proofErr w:type="gramEnd"/>
      <w:r>
        <w:t xml:space="preserve">3) </w:t>
      </w:r>
    </w:p>
    <w:p w14:paraId="70166339" w14:textId="77777777" w:rsidR="00E348A9" w:rsidRDefault="00E348A9" w:rsidP="00D157C2">
      <w:pPr>
        <w:pStyle w:val="ListParagraph"/>
        <w:keepNext/>
        <w:numPr>
          <w:ilvl w:val="0"/>
          <w:numId w:val="23"/>
        </w:numPr>
        <w:contextualSpacing w:val="0"/>
      </w:pPr>
      <w:r>
        <w:t xml:space="preserve">Somewhat </w:t>
      </w:r>
      <w:proofErr w:type="gramStart"/>
      <w:r>
        <w:t>agree  (</w:t>
      </w:r>
      <w:proofErr w:type="gramEnd"/>
      <w:r>
        <w:t xml:space="preserve">4) </w:t>
      </w:r>
    </w:p>
    <w:p w14:paraId="25E96F68" w14:textId="77777777" w:rsidR="00E348A9" w:rsidRDefault="00E348A9" w:rsidP="00D157C2">
      <w:pPr>
        <w:pStyle w:val="ListParagraph"/>
        <w:keepNext/>
        <w:numPr>
          <w:ilvl w:val="0"/>
          <w:numId w:val="23"/>
        </w:numPr>
        <w:contextualSpacing w:val="0"/>
      </w:pPr>
      <w:proofErr w:type="gramStart"/>
      <w:r>
        <w:t>Agree  (</w:t>
      </w:r>
      <w:proofErr w:type="gramEnd"/>
      <w:r>
        <w:t xml:space="preserve">5) </w:t>
      </w:r>
    </w:p>
    <w:p w14:paraId="0763B057" w14:textId="77777777" w:rsidR="00E348A9" w:rsidRDefault="00E348A9" w:rsidP="00E348A9"/>
    <w:p w14:paraId="1670BEFE" w14:textId="77777777" w:rsidR="00E348A9" w:rsidRDefault="00E348A9" w:rsidP="00E348A9">
      <w:pPr>
        <w:pStyle w:val="QuestionSeparator"/>
      </w:pPr>
    </w:p>
    <w:p w14:paraId="7E5BD163" w14:textId="77777777" w:rsidR="00E348A9" w:rsidRDefault="00E348A9" w:rsidP="00E348A9">
      <w:pPr>
        <w:keepNext/>
      </w:pPr>
      <w:r>
        <w:lastRenderedPageBreak/>
        <w:t xml:space="preserve">Please select </w:t>
      </w:r>
      <w:proofErr w:type="spellStart"/>
      <w:r>
        <w:t>your s</w:t>
      </w:r>
      <w:proofErr w:type="spellEnd"/>
      <w:r>
        <w:t xml:space="preserve"> Please select the county and school district you work in using the list below. </w:t>
      </w:r>
      <w:r>
        <w:rPr>
          <w:b/>
          <w:i/>
          <w:u w:val="single"/>
        </w:rPr>
        <w:t>Your answers are entirely confidential and stored securely.</w:t>
      </w:r>
    </w:p>
    <w:p w14:paraId="237CCF3C" w14:textId="77777777" w:rsidR="00E348A9" w:rsidRDefault="00E348A9" w:rsidP="00E348A9">
      <w:pPr>
        <w:keepNext/>
      </w:pPr>
      <w:r>
        <w:t xml:space="preserve">County (1) </w:t>
      </w:r>
    </w:p>
    <w:p w14:paraId="0626E57A" w14:textId="77777777" w:rsidR="00E348A9" w:rsidRDefault="00E348A9" w:rsidP="00E348A9">
      <w:pPr>
        <w:keepNext/>
      </w:pPr>
      <w:r>
        <w:t xml:space="preserve">School District (2) </w:t>
      </w:r>
    </w:p>
    <w:p w14:paraId="1D3E2109" w14:textId="77777777" w:rsidR="00E348A9" w:rsidRDefault="00E348A9" w:rsidP="00E348A9">
      <w:pPr>
        <w:pStyle w:val="Dropdown"/>
        <w:keepNext/>
      </w:pPr>
      <w:r>
        <w:t>▼ ADAIR (1) ... WOODWARD ~ FORT SUPPLY (618)</w:t>
      </w:r>
    </w:p>
    <w:p w14:paraId="73861415" w14:textId="77777777" w:rsidR="00E348A9" w:rsidRDefault="00E348A9" w:rsidP="00E348A9">
      <w:pPr>
        <w:pStyle w:val="BlockEndLabel"/>
      </w:pPr>
      <w:r>
        <w:t>End of Block: Block 5</w:t>
      </w:r>
    </w:p>
    <w:p w14:paraId="49E20916" w14:textId="79BD6435" w:rsidR="00E348A9" w:rsidRDefault="00E348A9">
      <w:pPr>
        <w:rPr>
          <w:rFonts w:ascii="Times New Roman" w:hAnsi="Times New Roman" w:cs="Times New Roman"/>
          <w:b/>
          <w:bCs/>
          <w:sz w:val="24"/>
        </w:rPr>
      </w:pPr>
      <w:r>
        <w:rPr>
          <w:rFonts w:ascii="Times New Roman" w:hAnsi="Times New Roman" w:cs="Times New Roman"/>
          <w:b/>
          <w:bCs/>
          <w:sz w:val="24"/>
        </w:rPr>
        <w:br w:type="page"/>
      </w:r>
    </w:p>
    <w:p w14:paraId="71BA4BBF" w14:textId="4E295F57" w:rsidR="00E348A9" w:rsidRDefault="00E348A9" w:rsidP="00410544">
      <w:pPr>
        <w:jc w:val="center"/>
        <w:rPr>
          <w:rFonts w:ascii="Times New Roman" w:hAnsi="Times New Roman" w:cs="Times New Roman"/>
          <w:b/>
          <w:bCs/>
          <w:sz w:val="24"/>
        </w:rPr>
      </w:pPr>
      <w:r>
        <w:rPr>
          <w:rFonts w:ascii="Times New Roman" w:hAnsi="Times New Roman" w:cs="Times New Roman"/>
          <w:b/>
          <w:bCs/>
          <w:sz w:val="24"/>
        </w:rPr>
        <w:lastRenderedPageBreak/>
        <w:t>Appendix B</w:t>
      </w:r>
    </w:p>
    <w:p w14:paraId="567D5582" w14:textId="77777777" w:rsidR="00E348A9" w:rsidRDefault="00E348A9" w:rsidP="00410544">
      <w:pPr>
        <w:jc w:val="center"/>
        <w:rPr>
          <w:rFonts w:ascii="Times New Roman" w:hAnsi="Times New Roman" w:cs="Times New Roman"/>
          <w:sz w:val="24"/>
          <w:szCs w:val="24"/>
        </w:rPr>
      </w:pPr>
      <w:r>
        <w:rPr>
          <w:rFonts w:ascii="Times New Roman" w:hAnsi="Times New Roman" w:cs="Times New Roman"/>
          <w:sz w:val="24"/>
          <w:szCs w:val="24"/>
        </w:rPr>
        <w:t>Email to Teachers</w:t>
      </w:r>
    </w:p>
    <w:p w14:paraId="21464E6B" w14:textId="77777777" w:rsidR="00E348A9" w:rsidRDefault="00E348A9" w:rsidP="00E348A9">
      <w:pPr>
        <w:pBdr>
          <w:top w:val="single" w:sz="8" w:space="3" w:color="E1E1E1"/>
        </w:pBdr>
      </w:pPr>
      <w:bookmarkStart w:id="1" w:name="_olk_replyheader"/>
      <w:r>
        <w:rPr>
          <w:b/>
          <w:bCs/>
        </w:rPr>
        <w:t xml:space="preserve">From: </w:t>
      </w:r>
      <w:hyperlink r:id="rId33" w:history="1">
        <w:r>
          <w:rPr>
            <w:rStyle w:val="Hyperlink"/>
          </w:rPr>
          <w:t>Smith, Lindsay J.</w:t>
        </w:r>
      </w:hyperlink>
      <w:r>
        <w:br/>
      </w:r>
      <w:r>
        <w:rPr>
          <w:b/>
          <w:bCs/>
        </w:rPr>
        <w:t xml:space="preserve">Sent: </w:t>
      </w:r>
      <w:r>
        <w:t xml:space="preserve">Tuesday, December 21, </w:t>
      </w:r>
      <w:proofErr w:type="gramStart"/>
      <w:r>
        <w:t>2021</w:t>
      </w:r>
      <w:proofErr w:type="gramEnd"/>
      <w:r>
        <w:t xml:space="preserve"> 8:26 AM</w:t>
      </w:r>
      <w:r>
        <w:br/>
      </w:r>
      <w:r>
        <w:rPr>
          <w:b/>
          <w:bCs/>
        </w:rPr>
        <w:t xml:space="preserve">Subject: </w:t>
      </w:r>
      <w:r>
        <w:t>Perception of School Safety</w:t>
      </w:r>
    </w:p>
    <w:bookmarkEnd w:id="1"/>
    <w:p w14:paraId="76F2FBAF" w14:textId="77777777" w:rsidR="00E348A9" w:rsidRPr="00E348A9" w:rsidRDefault="00E348A9" w:rsidP="00E348A9">
      <w:pPr>
        <w:rPr>
          <w:rFonts w:ascii="Calibri" w:hAnsi="Calibri" w:cs="Calibri"/>
          <w:sz w:val="20"/>
          <w:szCs w:val="20"/>
        </w:rPr>
      </w:pPr>
      <w:r w:rsidRPr="00E348A9">
        <w:rPr>
          <w:rFonts w:ascii="Garamond" w:hAnsi="Garamond" w:cs="Calibri"/>
          <w:color w:val="32363A"/>
          <w:sz w:val="28"/>
          <w:szCs w:val="28"/>
          <w:shd w:val="clear" w:color="auto" w:fill="FFFFFF"/>
        </w:rPr>
        <w:t>My name is Lindsay Smith from the Educational Administration, Curriculum, and Supervision Department, and I wanted to invite you to participate in my doctoral research project entitled </w:t>
      </w:r>
      <w:r w:rsidRPr="00E348A9">
        <w:rPr>
          <w:rFonts w:ascii="Garamond" w:hAnsi="Garamond" w:cs="Calibri"/>
          <w:b/>
          <w:bCs/>
          <w:color w:val="32363A"/>
          <w:sz w:val="28"/>
          <w:szCs w:val="28"/>
          <w:shd w:val="clear" w:color="auto" w:fill="FFFFFF"/>
        </w:rPr>
        <w:t>Teacher's Perception of School Safety</w:t>
      </w:r>
      <w:r w:rsidRPr="00E348A9">
        <w:rPr>
          <w:rFonts w:ascii="Garamond" w:hAnsi="Garamond" w:cs="Calibri"/>
          <w:color w:val="32363A"/>
          <w:sz w:val="28"/>
          <w:szCs w:val="28"/>
          <w:shd w:val="clear" w:color="auto" w:fill="FFFFFF"/>
        </w:rPr>
        <w:t>.</w:t>
      </w:r>
      <w:r w:rsidRPr="00E348A9">
        <w:rPr>
          <w:rFonts w:ascii="Garamond" w:hAnsi="Garamond" w:cs="Calibri"/>
          <w:color w:val="000000"/>
        </w:rPr>
        <w:t xml:space="preserve"> </w:t>
      </w:r>
    </w:p>
    <w:p w14:paraId="62AE63D4" w14:textId="77777777" w:rsidR="00E348A9" w:rsidRPr="00E348A9" w:rsidRDefault="00E348A9" w:rsidP="00E348A9">
      <w:pPr>
        <w:pStyle w:val="NormalWeb"/>
        <w:shd w:val="clear" w:color="auto" w:fill="FFFFFF"/>
        <w:rPr>
          <w:rFonts w:ascii="Calibri" w:hAnsi="Calibri" w:cs="Calibri"/>
          <w:sz w:val="22"/>
          <w:szCs w:val="22"/>
        </w:rPr>
      </w:pPr>
      <w:r w:rsidRPr="00E348A9">
        <w:rPr>
          <w:rFonts w:ascii="Garamond" w:hAnsi="Garamond"/>
          <w:color w:val="32363A"/>
          <w:sz w:val="28"/>
          <w:szCs w:val="28"/>
        </w:rPr>
        <w:t>This research is being conducted at the University of Oklahoma. You were selected as a possible participant because you are a public-school teacher in Oklahoma.</w:t>
      </w:r>
    </w:p>
    <w:p w14:paraId="5738B493" w14:textId="77777777" w:rsidR="00E348A9" w:rsidRPr="00E348A9" w:rsidRDefault="00E348A9" w:rsidP="00E348A9">
      <w:pPr>
        <w:pStyle w:val="NormalWeb"/>
        <w:shd w:val="clear" w:color="auto" w:fill="FFFFFF"/>
        <w:rPr>
          <w:sz w:val="22"/>
          <w:szCs w:val="22"/>
        </w:rPr>
      </w:pPr>
      <w:r w:rsidRPr="00E348A9">
        <w:rPr>
          <w:rFonts w:ascii="Garamond" w:hAnsi="Garamond"/>
          <w:color w:val="32363A"/>
          <w:sz w:val="28"/>
          <w:szCs w:val="28"/>
        </w:rPr>
        <w:t>The survey should only take you 10 minutes and is intended to measure individual perceptions of school safety. T</w:t>
      </w:r>
      <w:r w:rsidRPr="00E348A9">
        <w:rPr>
          <w:rFonts w:ascii="Garamond" w:hAnsi="Garamond"/>
          <w:color w:val="201F1E"/>
          <w:sz w:val="28"/>
          <w:szCs w:val="28"/>
        </w:rPr>
        <w:t>he survey will ask you to share your years of experience as a teacher, your school district, gender, race and ethnicity, and self-identified sexual orientation status.  </w:t>
      </w:r>
      <w:r w:rsidRPr="00E348A9">
        <w:rPr>
          <w:rFonts w:ascii="Garamond" w:hAnsi="Garamond"/>
          <w:color w:val="32363A"/>
          <w:sz w:val="28"/>
          <w:szCs w:val="28"/>
        </w:rPr>
        <w:t> Your responses will be confidential and under no circumstances will any information about you or your school district be disclosed.    </w:t>
      </w:r>
      <w:r w:rsidRPr="00E348A9">
        <w:rPr>
          <w:rFonts w:ascii="Garamond" w:hAnsi="Garamond"/>
          <w:color w:val="201F1E"/>
          <w:sz w:val="28"/>
          <w:szCs w:val="28"/>
        </w:rPr>
        <w:t>                                   </w:t>
      </w:r>
    </w:p>
    <w:p w14:paraId="35744F35" w14:textId="77777777" w:rsidR="00E348A9" w:rsidRPr="00E348A9" w:rsidRDefault="00E348A9" w:rsidP="00E348A9">
      <w:pPr>
        <w:pStyle w:val="NormalWeb"/>
        <w:shd w:val="clear" w:color="auto" w:fill="FFFFFF"/>
        <w:rPr>
          <w:sz w:val="22"/>
          <w:szCs w:val="22"/>
        </w:rPr>
      </w:pPr>
      <w:r w:rsidRPr="00E348A9">
        <w:rPr>
          <w:rFonts w:ascii="Garamond" w:hAnsi="Garamond"/>
          <w:color w:val="201F1E"/>
          <w:sz w:val="28"/>
          <w:szCs w:val="28"/>
        </w:rPr>
        <w:t>To participate in the survey, please visit:</w:t>
      </w:r>
    </w:p>
    <w:p w14:paraId="4A0F7BFF" w14:textId="77777777" w:rsidR="00E348A9" w:rsidRPr="00E348A9" w:rsidRDefault="00547BDD" w:rsidP="00E348A9">
      <w:pPr>
        <w:pStyle w:val="NormalWeb"/>
        <w:shd w:val="clear" w:color="auto" w:fill="FFFFFF"/>
        <w:rPr>
          <w:sz w:val="22"/>
          <w:szCs w:val="22"/>
        </w:rPr>
      </w:pPr>
      <w:hyperlink r:id="rId34" w:tgtFrame="_blank" w:history="1">
        <w:r w:rsidR="00E348A9" w:rsidRPr="00E348A9">
          <w:rPr>
            <w:rStyle w:val="Hyperlink"/>
            <w:rFonts w:ascii="Helvetica" w:hAnsi="Helvetica" w:cs="Helvetica"/>
          </w:rPr>
          <w:t>https://ousurvey.qualtrics.com/jfe/form/SV_1TFiJlFd3DSdGBg</w:t>
        </w:r>
      </w:hyperlink>
    </w:p>
    <w:p w14:paraId="4F14B403" w14:textId="77777777" w:rsidR="00E348A9" w:rsidRDefault="00E348A9" w:rsidP="00E348A9">
      <w:pPr>
        <w:shd w:val="clear" w:color="auto" w:fill="FFFFFF"/>
        <w:textAlignment w:val="baseline"/>
        <w:rPr>
          <w:rFonts w:ascii="Garamond" w:hAnsi="Garamond" w:cs="Calibri"/>
          <w:color w:val="000000"/>
          <w:sz w:val="24"/>
          <w:szCs w:val="24"/>
          <w:bdr w:val="none" w:sz="0" w:space="0" w:color="auto" w:frame="1"/>
        </w:rPr>
      </w:pPr>
    </w:p>
    <w:p w14:paraId="684AB0C7" w14:textId="77777777" w:rsidR="00E348A9" w:rsidRDefault="00E348A9" w:rsidP="00E348A9">
      <w:pPr>
        <w:shd w:val="clear" w:color="auto" w:fill="FFFFFF"/>
        <w:textAlignment w:val="baseline"/>
        <w:rPr>
          <w:rFonts w:ascii="Calibri" w:hAnsi="Calibri" w:cs="Calibri"/>
          <w:color w:val="000000"/>
          <w:sz w:val="24"/>
          <w:szCs w:val="24"/>
        </w:rPr>
      </w:pPr>
      <w:r>
        <w:rPr>
          <w:rFonts w:ascii="Garamond" w:hAnsi="Garamond" w:cs="Calibri"/>
          <w:color w:val="000000"/>
          <w:sz w:val="24"/>
          <w:szCs w:val="24"/>
          <w:bdr w:val="none" w:sz="0" w:space="0" w:color="auto" w:frame="1"/>
        </w:rPr>
        <w:t>Lindsay J. Smith</w:t>
      </w:r>
    </w:p>
    <w:p w14:paraId="146CAC65" w14:textId="77777777" w:rsidR="00E348A9" w:rsidRDefault="00E348A9" w:rsidP="00E348A9">
      <w:pPr>
        <w:shd w:val="clear" w:color="auto" w:fill="FFFFFF"/>
        <w:textAlignment w:val="baseline"/>
        <w:rPr>
          <w:rFonts w:ascii="Calibri" w:hAnsi="Calibri" w:cs="Calibri"/>
          <w:color w:val="000000"/>
          <w:sz w:val="24"/>
          <w:szCs w:val="24"/>
        </w:rPr>
      </w:pPr>
      <w:r>
        <w:rPr>
          <w:rFonts w:ascii="Garamond" w:hAnsi="Garamond" w:cs="Calibri"/>
          <w:color w:val="000000"/>
          <w:sz w:val="24"/>
          <w:szCs w:val="24"/>
          <w:bdr w:val="none" w:sz="0" w:space="0" w:color="auto" w:frame="1"/>
        </w:rPr>
        <w:t>Doctoral Candidate- University of Oklahoma</w:t>
      </w:r>
    </w:p>
    <w:p w14:paraId="281E59F6" w14:textId="77777777" w:rsidR="00E348A9" w:rsidRDefault="00E348A9" w:rsidP="00E348A9">
      <w:pPr>
        <w:shd w:val="clear" w:color="auto" w:fill="FFFFFF"/>
        <w:textAlignment w:val="baseline"/>
        <w:rPr>
          <w:rFonts w:ascii="Calibri" w:hAnsi="Calibri" w:cs="Calibri"/>
          <w:color w:val="000000"/>
          <w:sz w:val="24"/>
          <w:szCs w:val="24"/>
        </w:rPr>
      </w:pPr>
      <w:r>
        <w:rPr>
          <w:rFonts w:ascii="Garamond" w:hAnsi="Garamond" w:cs="Calibri"/>
          <w:color w:val="000000"/>
          <w:sz w:val="24"/>
          <w:szCs w:val="24"/>
          <w:bdr w:val="none" w:sz="0" w:space="0" w:color="auto" w:frame="1"/>
        </w:rPr>
        <w:t>Jeannine Rainbolt College of Education</w:t>
      </w:r>
    </w:p>
    <w:p w14:paraId="2F6DFFD8" w14:textId="77777777" w:rsidR="00E348A9" w:rsidRDefault="00E348A9" w:rsidP="00E348A9">
      <w:pPr>
        <w:shd w:val="clear" w:color="auto" w:fill="FFFFFF"/>
        <w:textAlignment w:val="baseline"/>
        <w:rPr>
          <w:rFonts w:ascii="Calibri" w:hAnsi="Calibri" w:cs="Calibri"/>
          <w:color w:val="000000"/>
          <w:sz w:val="24"/>
          <w:szCs w:val="24"/>
        </w:rPr>
      </w:pPr>
      <w:r>
        <w:rPr>
          <w:rFonts w:ascii="Garamond" w:hAnsi="Garamond" w:cs="Calibri"/>
          <w:color w:val="000000"/>
          <w:sz w:val="24"/>
          <w:szCs w:val="24"/>
          <w:bdr w:val="none" w:sz="0" w:space="0" w:color="auto" w:frame="1"/>
        </w:rPr>
        <w:t>4502 E. 41st Street</w:t>
      </w:r>
    </w:p>
    <w:p w14:paraId="29FCD444" w14:textId="77777777" w:rsidR="00E348A9" w:rsidRDefault="00E348A9" w:rsidP="00E348A9">
      <w:pPr>
        <w:shd w:val="clear" w:color="auto" w:fill="FFFFFF"/>
        <w:textAlignment w:val="baseline"/>
        <w:rPr>
          <w:rFonts w:ascii="Calibri" w:hAnsi="Calibri" w:cs="Calibri"/>
          <w:color w:val="000000"/>
          <w:sz w:val="24"/>
          <w:szCs w:val="24"/>
        </w:rPr>
      </w:pPr>
      <w:r>
        <w:rPr>
          <w:rFonts w:ascii="Garamond" w:hAnsi="Garamond" w:cs="Calibri"/>
          <w:color w:val="000000"/>
          <w:sz w:val="24"/>
          <w:szCs w:val="24"/>
          <w:bdr w:val="none" w:sz="0" w:space="0" w:color="auto" w:frame="1"/>
        </w:rPr>
        <w:t>Tulsa, Oklahoma 74135</w:t>
      </w:r>
    </w:p>
    <w:p w14:paraId="63680387" w14:textId="77777777" w:rsidR="00E348A9" w:rsidRDefault="00E348A9" w:rsidP="00E348A9">
      <w:pPr>
        <w:shd w:val="clear" w:color="auto" w:fill="FFFFFF"/>
        <w:spacing w:after="240"/>
        <w:textAlignment w:val="baseline"/>
        <w:rPr>
          <w:rFonts w:ascii="Calibri" w:hAnsi="Calibri" w:cs="Calibri"/>
          <w:color w:val="000000"/>
          <w:sz w:val="24"/>
          <w:szCs w:val="24"/>
        </w:rPr>
      </w:pPr>
    </w:p>
    <w:p w14:paraId="285C2F2E" w14:textId="77777777" w:rsidR="00E348A9" w:rsidRDefault="00E348A9" w:rsidP="00E348A9">
      <w:pPr>
        <w:shd w:val="clear" w:color="auto" w:fill="FFFFFF"/>
        <w:textAlignment w:val="baseline"/>
        <w:rPr>
          <w:rFonts w:ascii="Calibri" w:hAnsi="Calibri" w:cs="Calibri"/>
          <w:color w:val="000000"/>
          <w:sz w:val="24"/>
          <w:szCs w:val="24"/>
        </w:rPr>
      </w:pPr>
      <w:r>
        <w:rPr>
          <w:rFonts w:ascii="Calibri" w:hAnsi="Calibri" w:cs="Calibri"/>
          <w:noProof/>
          <w:color w:val="000000"/>
        </w:rPr>
        <w:drawing>
          <wp:inline distT="0" distB="0" distL="0" distR="0" wp14:anchorId="738AC915" wp14:editId="2E510E82">
            <wp:extent cx="3024505" cy="932180"/>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4505" cy="932180"/>
                    </a:xfrm>
                    <a:prstGeom prst="rect">
                      <a:avLst/>
                    </a:prstGeom>
                    <a:noFill/>
                    <a:ln>
                      <a:noFill/>
                    </a:ln>
                  </pic:spPr>
                </pic:pic>
              </a:graphicData>
            </a:graphic>
          </wp:inline>
        </w:drawing>
      </w:r>
    </w:p>
    <w:p w14:paraId="286539B4" w14:textId="3B31BA66" w:rsidR="00E348A9" w:rsidRDefault="00E348A9">
      <w:pPr>
        <w:rPr>
          <w:rFonts w:ascii="Times New Roman" w:hAnsi="Times New Roman" w:cs="Times New Roman"/>
          <w:b/>
          <w:bCs/>
          <w:sz w:val="24"/>
        </w:rPr>
      </w:pPr>
      <w:r>
        <w:rPr>
          <w:rFonts w:ascii="Times New Roman" w:hAnsi="Times New Roman" w:cs="Times New Roman"/>
          <w:b/>
          <w:bCs/>
          <w:sz w:val="24"/>
        </w:rPr>
        <w:br w:type="page"/>
      </w:r>
    </w:p>
    <w:p w14:paraId="7DC89F9C" w14:textId="42BEF3C5" w:rsidR="00E348A9" w:rsidRDefault="00E348A9" w:rsidP="00410544">
      <w:pPr>
        <w:jc w:val="center"/>
        <w:rPr>
          <w:rFonts w:ascii="Times New Roman" w:hAnsi="Times New Roman" w:cs="Times New Roman"/>
          <w:b/>
          <w:bCs/>
          <w:sz w:val="24"/>
        </w:rPr>
      </w:pPr>
      <w:r>
        <w:rPr>
          <w:rFonts w:ascii="Times New Roman" w:hAnsi="Times New Roman" w:cs="Times New Roman"/>
          <w:b/>
          <w:bCs/>
          <w:sz w:val="24"/>
        </w:rPr>
        <w:lastRenderedPageBreak/>
        <w:t>Appendix C</w:t>
      </w:r>
    </w:p>
    <w:p w14:paraId="747E17F7" w14:textId="77777777" w:rsidR="00E348A9" w:rsidRPr="004A3AF2" w:rsidRDefault="00E348A9" w:rsidP="00410544">
      <w:pPr>
        <w:autoSpaceDE w:val="0"/>
        <w:autoSpaceDN w:val="0"/>
        <w:adjustRightInd w:val="0"/>
        <w:spacing w:after="0" w:line="480" w:lineRule="auto"/>
        <w:jc w:val="center"/>
        <w:rPr>
          <w:rFonts w:ascii="Times New Roman" w:hAnsi="Times New Roman" w:cs="Times New Roman"/>
          <w:i/>
          <w:iCs/>
          <w:sz w:val="24"/>
          <w:szCs w:val="24"/>
        </w:rPr>
      </w:pPr>
      <w:r w:rsidRPr="004A3AF2">
        <w:rPr>
          <w:rFonts w:ascii="Times New Roman" w:hAnsi="Times New Roman" w:cs="Times New Roman"/>
          <w:i/>
          <w:iCs/>
          <w:sz w:val="24"/>
          <w:szCs w:val="24"/>
        </w:rPr>
        <w:t>Frequency Table for Self-Reported Race and Ethnicity</w:t>
      </w:r>
    </w:p>
    <w:tbl>
      <w:tblPr>
        <w:tblW w:w="5000" w:type="pct"/>
        <w:tblCellMar>
          <w:left w:w="0" w:type="dxa"/>
          <w:right w:w="0" w:type="dxa"/>
        </w:tblCellMar>
        <w:tblLook w:val="0000" w:firstRow="0" w:lastRow="0" w:firstColumn="0" w:lastColumn="0" w:noHBand="0" w:noVBand="0"/>
      </w:tblPr>
      <w:tblGrid>
        <w:gridCol w:w="4255"/>
        <w:gridCol w:w="2254"/>
        <w:gridCol w:w="2851"/>
      </w:tblGrid>
      <w:tr w:rsidR="00E348A9" w:rsidRPr="004A3AF2" w14:paraId="34C663D9" w14:textId="77777777" w:rsidTr="00D25A84">
        <w:trPr>
          <w:cantSplit/>
        </w:trPr>
        <w:tc>
          <w:tcPr>
            <w:tcW w:w="2273" w:type="pct"/>
            <w:tcBorders>
              <w:top w:val="single" w:sz="4" w:space="0" w:color="auto"/>
              <w:left w:val="nil"/>
              <w:bottom w:val="single" w:sz="8" w:space="0" w:color="152935"/>
              <w:right w:val="nil"/>
            </w:tcBorders>
            <w:shd w:val="clear" w:color="auto" w:fill="FFFFFF" w:themeFill="background1"/>
            <w:vAlign w:val="bottom"/>
          </w:tcPr>
          <w:p w14:paraId="246A4B9A" w14:textId="77777777" w:rsidR="00E348A9" w:rsidRPr="004A3AF2" w:rsidRDefault="00E348A9" w:rsidP="00D25A84">
            <w:pPr>
              <w:autoSpaceDE w:val="0"/>
              <w:autoSpaceDN w:val="0"/>
              <w:adjustRightInd w:val="0"/>
              <w:spacing w:after="0" w:line="360" w:lineRule="auto"/>
              <w:rPr>
                <w:rFonts w:ascii="Times New Roman" w:hAnsi="Times New Roman" w:cs="Times New Roman"/>
                <w:sz w:val="24"/>
                <w:szCs w:val="24"/>
              </w:rPr>
            </w:pPr>
          </w:p>
        </w:tc>
        <w:tc>
          <w:tcPr>
            <w:tcW w:w="1204" w:type="pct"/>
            <w:tcBorders>
              <w:top w:val="single" w:sz="4" w:space="0" w:color="auto"/>
              <w:left w:val="nil"/>
              <w:bottom w:val="single" w:sz="8" w:space="0" w:color="152935"/>
              <w:right w:val="single" w:sz="8" w:space="0" w:color="E0E0E0"/>
            </w:tcBorders>
            <w:shd w:val="clear" w:color="auto" w:fill="FFFFFF" w:themeFill="background1"/>
            <w:vAlign w:val="bottom"/>
          </w:tcPr>
          <w:p w14:paraId="1CE329F1"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sz w:val="24"/>
                <w:szCs w:val="24"/>
              </w:rPr>
            </w:pPr>
            <w:r w:rsidRPr="004A3AF2">
              <w:rPr>
                <w:rFonts w:ascii="Times New Roman" w:hAnsi="Times New Roman" w:cs="Times New Roman"/>
                <w:i/>
                <w:iCs/>
                <w:sz w:val="24"/>
                <w:szCs w:val="24"/>
              </w:rPr>
              <w:t>n</w:t>
            </w:r>
          </w:p>
        </w:tc>
        <w:tc>
          <w:tcPr>
            <w:tcW w:w="1523" w:type="pct"/>
            <w:tcBorders>
              <w:top w:val="single" w:sz="4" w:space="0" w:color="auto"/>
              <w:left w:val="single" w:sz="8" w:space="0" w:color="E0E0E0"/>
              <w:bottom w:val="single" w:sz="8" w:space="0" w:color="152935"/>
              <w:right w:val="nil"/>
            </w:tcBorders>
            <w:shd w:val="clear" w:color="auto" w:fill="FFFFFF" w:themeFill="background1"/>
            <w:vAlign w:val="bottom"/>
          </w:tcPr>
          <w:p w14:paraId="51CCB19B"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sz w:val="24"/>
                <w:szCs w:val="24"/>
              </w:rPr>
            </w:pPr>
            <w:r w:rsidRPr="004A3AF2">
              <w:rPr>
                <w:rFonts w:ascii="Times New Roman" w:hAnsi="Times New Roman" w:cs="Times New Roman"/>
                <w:sz w:val="24"/>
                <w:szCs w:val="24"/>
              </w:rPr>
              <w:t>%</w:t>
            </w:r>
          </w:p>
        </w:tc>
      </w:tr>
      <w:tr w:rsidR="00E348A9" w:rsidRPr="004A3AF2" w14:paraId="3DBE3201" w14:textId="77777777" w:rsidTr="00D25A84">
        <w:trPr>
          <w:cantSplit/>
        </w:trPr>
        <w:tc>
          <w:tcPr>
            <w:tcW w:w="2273" w:type="pct"/>
            <w:tcBorders>
              <w:top w:val="single" w:sz="8" w:space="0" w:color="152935"/>
              <w:left w:val="nil"/>
              <w:bottom w:val="single" w:sz="8" w:space="0" w:color="AEAEAE"/>
              <w:right w:val="nil"/>
            </w:tcBorders>
            <w:shd w:val="clear" w:color="auto" w:fill="FFFFFF" w:themeFill="background1"/>
          </w:tcPr>
          <w:p w14:paraId="39F13BD2"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Asian American</w:t>
            </w:r>
          </w:p>
        </w:tc>
        <w:tc>
          <w:tcPr>
            <w:tcW w:w="1204" w:type="pct"/>
            <w:tcBorders>
              <w:top w:val="single" w:sz="8" w:space="0" w:color="152935"/>
              <w:left w:val="nil"/>
              <w:bottom w:val="single" w:sz="8" w:space="0" w:color="AEAEAE"/>
              <w:right w:val="single" w:sz="8" w:space="0" w:color="E0E0E0"/>
            </w:tcBorders>
            <w:shd w:val="clear" w:color="auto" w:fill="FFFFFF" w:themeFill="background1"/>
          </w:tcPr>
          <w:p w14:paraId="7690C5C5"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9</w:t>
            </w:r>
          </w:p>
        </w:tc>
        <w:tc>
          <w:tcPr>
            <w:tcW w:w="1523" w:type="pct"/>
            <w:tcBorders>
              <w:top w:val="single" w:sz="8" w:space="0" w:color="152935"/>
              <w:left w:val="single" w:sz="8" w:space="0" w:color="E0E0E0"/>
              <w:bottom w:val="single" w:sz="8" w:space="0" w:color="AEAEAE"/>
              <w:right w:val="nil"/>
            </w:tcBorders>
            <w:shd w:val="clear" w:color="auto" w:fill="FFFFFF" w:themeFill="background1"/>
          </w:tcPr>
          <w:p w14:paraId="2B0018A5"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0.6%</w:t>
            </w:r>
          </w:p>
        </w:tc>
      </w:tr>
      <w:tr w:rsidR="00E348A9" w:rsidRPr="004A3AF2" w14:paraId="4E0C3E0B"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49135D1"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Asian American _Hispanic</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11CA6A85"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2</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1D6530C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265C62C1"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6B51558"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Asian American _White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C00B9A5"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6</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32DEBF44"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0.4%</w:t>
            </w:r>
          </w:p>
        </w:tc>
      </w:tr>
      <w:tr w:rsidR="00E348A9" w:rsidRPr="004A3AF2" w14:paraId="6643850A"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14551CB"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Asian American _ White _ Arab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1B5F9DC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3E33DA1E"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40AAADF5"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753D029"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Arab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75659493"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2</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5501C9E1"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1EB82487"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6EE05516"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Arab American _Pacific Islander_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F2D18F7"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70238BD4"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4772AB55"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195E00B9"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464E7D18"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31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4C21CAEC"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1.9%</w:t>
            </w:r>
          </w:p>
        </w:tc>
      </w:tr>
      <w:tr w:rsidR="00E348A9" w:rsidRPr="004A3AF2" w14:paraId="77753729"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1523AF6D"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 Arab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150DB06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49345387"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0.1%</w:t>
            </w:r>
          </w:p>
        </w:tc>
      </w:tr>
      <w:tr w:rsidR="00E348A9" w:rsidRPr="004A3AF2" w14:paraId="3C1389DA"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66D206EB"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_Hispanic</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2605C49"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4</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65C11A1C"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0.2%</w:t>
            </w:r>
          </w:p>
        </w:tc>
      </w:tr>
      <w:tr w:rsidR="00E348A9" w:rsidRPr="004A3AF2" w14:paraId="25165073"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549C3654"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 Hispanic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07DD0EF5"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469389B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0.1%</w:t>
            </w:r>
          </w:p>
        </w:tc>
      </w:tr>
      <w:tr w:rsidR="00E348A9" w:rsidRPr="004A3AF2" w14:paraId="5E00605E"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64191CFF"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_Native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327A5EF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3</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1B992A81"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0.2%</w:t>
            </w:r>
          </w:p>
        </w:tc>
      </w:tr>
      <w:tr w:rsidR="00E348A9" w:rsidRPr="004A3AF2" w14:paraId="37915736"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F7DD741"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 Native American _ Hispanic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9B7C20A"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099BC2EB"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0.1%</w:t>
            </w:r>
          </w:p>
        </w:tc>
      </w:tr>
      <w:tr w:rsidR="00E348A9" w:rsidRPr="004A3AF2" w14:paraId="26E1D5B4"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5DCB820A"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 Native American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6348A826"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2</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7567B6EF"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0.1%</w:t>
            </w:r>
          </w:p>
        </w:tc>
      </w:tr>
      <w:tr w:rsidR="00E348A9" w:rsidRPr="004A3AF2" w14:paraId="154439E6"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0D01D01"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Black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0AF57533"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7</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059DE419"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i/>
                <w:iCs/>
                <w:color w:val="010205"/>
                <w:sz w:val="24"/>
                <w:szCs w:val="24"/>
              </w:rPr>
            </w:pPr>
            <w:r w:rsidRPr="004A3AF2">
              <w:rPr>
                <w:rFonts w:ascii="Times New Roman" w:hAnsi="Times New Roman" w:cs="Times New Roman"/>
                <w:i/>
                <w:iCs/>
                <w:color w:val="010205"/>
                <w:sz w:val="24"/>
                <w:szCs w:val="24"/>
              </w:rPr>
              <w:t>0.4%</w:t>
            </w:r>
          </w:p>
        </w:tc>
      </w:tr>
      <w:tr w:rsidR="00E348A9" w:rsidRPr="004A3AF2" w14:paraId="16A74516"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756DE379"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Hispanic</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13BC9EA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43</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461E6220"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2.7%</w:t>
            </w:r>
          </w:p>
        </w:tc>
      </w:tr>
      <w:tr w:rsidR="00E348A9" w:rsidRPr="004A3AF2" w14:paraId="2CE71887"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2A122034"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Hispanic _ Arab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146A421C"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4B76F02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675C6919"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38A4B428"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Hispanic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1A03674"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15</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1A55C467"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0.9%</w:t>
            </w:r>
          </w:p>
        </w:tc>
      </w:tr>
      <w:tr w:rsidR="00E348A9" w:rsidRPr="004A3AF2" w14:paraId="3B79D152"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5F38E16F"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Missing</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42D5B1C"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5</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7B0CF757"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0.3%</w:t>
            </w:r>
          </w:p>
        </w:tc>
      </w:tr>
      <w:tr w:rsidR="00E348A9" w:rsidRPr="004A3AF2" w14:paraId="6FD263B8"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4B60156C"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Native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4022B9E2"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107</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0F41F14A"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6.7%</w:t>
            </w:r>
          </w:p>
        </w:tc>
      </w:tr>
      <w:tr w:rsidR="00E348A9" w:rsidRPr="004A3AF2" w14:paraId="79A7BE86"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754880C1"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Native American _ Black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79805024"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4A8F61CC"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188E204A"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33451EB4"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Native American _ Hispanic</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7DB7BB53"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0C9A5A7D"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r w:rsidR="00E348A9" w:rsidRPr="004A3AF2" w14:paraId="7C71C211"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1F79772C"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Native American _ Hispanic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11DDA6FB"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5</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7F5BB668"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0.3%</w:t>
            </w:r>
          </w:p>
        </w:tc>
      </w:tr>
      <w:tr w:rsidR="00E348A9" w:rsidRPr="004A3AF2" w14:paraId="65C386E5"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332F03FB"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Native American _ 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2DB88D20"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85</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1C0ACF68"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5.3%</w:t>
            </w:r>
          </w:p>
        </w:tc>
      </w:tr>
      <w:tr w:rsidR="00E348A9" w:rsidRPr="004A3AF2" w14:paraId="6262C4FA" w14:textId="77777777" w:rsidTr="00D25A84">
        <w:trPr>
          <w:cantSplit/>
        </w:trPr>
        <w:tc>
          <w:tcPr>
            <w:tcW w:w="2273" w:type="pct"/>
            <w:tcBorders>
              <w:top w:val="single" w:sz="8" w:space="0" w:color="AEAEAE"/>
              <w:left w:val="nil"/>
              <w:bottom w:val="single" w:sz="8" w:space="0" w:color="AEAEAE"/>
              <w:right w:val="nil"/>
            </w:tcBorders>
            <w:shd w:val="clear" w:color="auto" w:fill="FFFFFF" w:themeFill="background1"/>
          </w:tcPr>
          <w:p w14:paraId="191AEF49"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White</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395A932B"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1260</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62CCB5AE"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78.5%</w:t>
            </w:r>
          </w:p>
        </w:tc>
      </w:tr>
      <w:tr w:rsidR="00E348A9" w:rsidRPr="004A3AF2" w14:paraId="134D283B" w14:textId="77777777" w:rsidTr="00E348A9">
        <w:trPr>
          <w:cantSplit/>
        </w:trPr>
        <w:tc>
          <w:tcPr>
            <w:tcW w:w="2273" w:type="pct"/>
            <w:tcBorders>
              <w:top w:val="single" w:sz="8" w:space="0" w:color="AEAEAE"/>
              <w:left w:val="nil"/>
              <w:bottom w:val="single" w:sz="8" w:space="0" w:color="AEAEAE"/>
              <w:right w:val="nil"/>
            </w:tcBorders>
            <w:shd w:val="clear" w:color="auto" w:fill="FFFFFF" w:themeFill="background1"/>
          </w:tcPr>
          <w:p w14:paraId="022B92D3" w14:textId="77777777" w:rsidR="00E348A9" w:rsidRPr="004A3AF2" w:rsidRDefault="00E348A9" w:rsidP="00D25A84">
            <w:pPr>
              <w:autoSpaceDE w:val="0"/>
              <w:autoSpaceDN w:val="0"/>
              <w:adjustRightInd w:val="0"/>
              <w:spacing w:after="0" w:line="360" w:lineRule="auto"/>
              <w:ind w:left="60" w:right="60"/>
              <w:rPr>
                <w:rFonts w:ascii="Times New Roman" w:hAnsi="Times New Roman" w:cs="Times New Roman"/>
                <w:sz w:val="24"/>
                <w:szCs w:val="24"/>
              </w:rPr>
            </w:pPr>
            <w:r w:rsidRPr="004A3AF2">
              <w:rPr>
                <w:rFonts w:ascii="Times New Roman" w:hAnsi="Times New Roman" w:cs="Times New Roman"/>
                <w:sz w:val="24"/>
                <w:szCs w:val="24"/>
              </w:rPr>
              <w:t>White _ Native American</w:t>
            </w:r>
          </w:p>
        </w:tc>
        <w:tc>
          <w:tcPr>
            <w:tcW w:w="1204" w:type="pct"/>
            <w:tcBorders>
              <w:top w:val="single" w:sz="8" w:space="0" w:color="AEAEAE"/>
              <w:left w:val="nil"/>
              <w:bottom w:val="single" w:sz="8" w:space="0" w:color="AEAEAE"/>
              <w:right w:val="single" w:sz="8" w:space="0" w:color="E0E0E0"/>
            </w:tcBorders>
            <w:shd w:val="clear" w:color="auto" w:fill="FFFFFF" w:themeFill="background1"/>
          </w:tcPr>
          <w:p w14:paraId="5CAC609F"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1</w:t>
            </w:r>
          </w:p>
        </w:tc>
        <w:tc>
          <w:tcPr>
            <w:tcW w:w="1523" w:type="pct"/>
            <w:tcBorders>
              <w:top w:val="single" w:sz="8" w:space="0" w:color="AEAEAE"/>
              <w:left w:val="single" w:sz="8" w:space="0" w:color="E0E0E0"/>
              <w:bottom w:val="single" w:sz="8" w:space="0" w:color="AEAEAE"/>
              <w:right w:val="nil"/>
            </w:tcBorders>
            <w:shd w:val="clear" w:color="auto" w:fill="FFFFFF" w:themeFill="background1"/>
          </w:tcPr>
          <w:p w14:paraId="5C03A7E7" w14:textId="77777777" w:rsidR="00E348A9" w:rsidRPr="004A3AF2" w:rsidRDefault="00E348A9" w:rsidP="00D25A84">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4A3AF2">
              <w:rPr>
                <w:rFonts w:ascii="Times New Roman" w:hAnsi="Times New Roman" w:cs="Times New Roman"/>
                <w:color w:val="010205"/>
                <w:sz w:val="24"/>
                <w:szCs w:val="24"/>
              </w:rPr>
              <w:t>0.1%</w:t>
            </w:r>
          </w:p>
        </w:tc>
      </w:tr>
    </w:tbl>
    <w:p w14:paraId="1F548C18" w14:textId="77777777" w:rsidR="00C44987" w:rsidRDefault="007A0024" w:rsidP="00C44987">
      <w:pPr>
        <w:rPr>
          <w:rFonts w:ascii="Times New Roman" w:hAnsi="Times New Roman" w:cs="Times New Roman"/>
          <w:b/>
          <w:bCs/>
          <w:sz w:val="24"/>
          <w:szCs w:val="24"/>
        </w:rPr>
      </w:pPr>
      <w:r>
        <w:rPr>
          <w:rFonts w:ascii="Times New Roman" w:hAnsi="Times New Roman" w:cs="Times New Roman"/>
          <w:b/>
          <w:bCs/>
          <w:sz w:val="24"/>
          <w:szCs w:val="24"/>
        </w:rPr>
        <w:br w:type="page"/>
      </w:r>
      <w:r w:rsidR="004B593D">
        <w:rPr>
          <w:rFonts w:ascii="Times New Roman" w:hAnsi="Times New Roman" w:cs="Times New Roman"/>
          <w:b/>
          <w:bCs/>
          <w:sz w:val="24"/>
          <w:szCs w:val="24"/>
        </w:rPr>
        <w:lastRenderedPageBreak/>
        <w:t>Appendix D</w:t>
      </w:r>
    </w:p>
    <w:p w14:paraId="101F6EBF" w14:textId="3DB0E7E6" w:rsidR="00C44987" w:rsidRPr="00DC329B" w:rsidRDefault="00C44987" w:rsidP="00C44987">
      <w:pPr>
        <w:rPr>
          <w:rFonts w:ascii="Times New Roman" w:hAnsi="Times New Roman" w:cs="Times New Roman"/>
          <w:i/>
          <w:iCs/>
          <w:sz w:val="24"/>
          <w:szCs w:val="24"/>
        </w:rPr>
      </w:pPr>
      <w:r w:rsidRPr="00FA5D9F">
        <w:rPr>
          <w:rFonts w:ascii="Times New Roman" w:hAnsi="Times New Roman" w:cs="Times New Roman"/>
          <w:b/>
          <w:bCs/>
          <w:i/>
          <w:iCs/>
          <w:sz w:val="24"/>
          <w:szCs w:val="24"/>
        </w:rPr>
        <w:t>Black Teachers and Teacher Victimization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C44987" w14:paraId="6C329EAE" w14:textId="77777777" w:rsidTr="0038611F">
        <w:tc>
          <w:tcPr>
            <w:tcW w:w="1250" w:type="pct"/>
            <w:tcBorders>
              <w:top w:val="single" w:sz="8" w:space="0" w:color="152935"/>
              <w:bottom w:val="single" w:sz="8" w:space="0" w:color="152935"/>
            </w:tcBorders>
          </w:tcPr>
          <w:p w14:paraId="20E85AD9" w14:textId="77777777" w:rsidR="00C44987" w:rsidRDefault="00C44987" w:rsidP="0038611F">
            <w:pPr>
              <w:spacing w:line="360" w:lineRule="auto"/>
              <w:rPr>
                <w:rFonts w:ascii="Times New Roman" w:hAnsi="Times New Roman" w:cs="Times New Roman"/>
                <w:b/>
                <w:bCs/>
                <w:sz w:val="24"/>
                <w:szCs w:val="24"/>
              </w:rPr>
            </w:pPr>
          </w:p>
        </w:tc>
        <w:tc>
          <w:tcPr>
            <w:tcW w:w="1250" w:type="pct"/>
            <w:tcBorders>
              <w:top w:val="single" w:sz="8" w:space="0" w:color="152935"/>
              <w:bottom w:val="single" w:sz="8" w:space="0" w:color="152935"/>
            </w:tcBorders>
          </w:tcPr>
          <w:p w14:paraId="0CF1F8EC" w14:textId="77777777" w:rsidR="00C44987" w:rsidRPr="00830B04" w:rsidRDefault="00C44987" w:rsidP="0038611F">
            <w:pPr>
              <w:spacing w:line="360" w:lineRule="auto"/>
              <w:jc w:val="center"/>
              <w:rPr>
                <w:rFonts w:ascii="Times New Roman" w:hAnsi="Times New Roman" w:cs="Times New Roman"/>
                <w:i/>
                <w:iCs/>
                <w:sz w:val="24"/>
                <w:szCs w:val="24"/>
              </w:rPr>
            </w:pPr>
            <w:r w:rsidRPr="00830B04">
              <w:rPr>
                <w:rFonts w:ascii="Times New Roman" w:hAnsi="Times New Roman" w:cs="Times New Roman"/>
                <w:i/>
                <w:iCs/>
                <w:sz w:val="24"/>
                <w:szCs w:val="24"/>
              </w:rPr>
              <w:t>M</w:t>
            </w:r>
          </w:p>
        </w:tc>
        <w:tc>
          <w:tcPr>
            <w:tcW w:w="1250" w:type="pct"/>
            <w:tcBorders>
              <w:top w:val="single" w:sz="8" w:space="0" w:color="152935"/>
              <w:bottom w:val="single" w:sz="8" w:space="0" w:color="152935"/>
            </w:tcBorders>
          </w:tcPr>
          <w:p w14:paraId="39E73127" w14:textId="77777777" w:rsidR="00C44987" w:rsidRPr="00830B04" w:rsidRDefault="00C44987" w:rsidP="0038611F">
            <w:pPr>
              <w:spacing w:line="360" w:lineRule="auto"/>
              <w:jc w:val="center"/>
              <w:rPr>
                <w:rFonts w:ascii="Times New Roman" w:hAnsi="Times New Roman" w:cs="Times New Roman"/>
                <w:i/>
                <w:iCs/>
                <w:sz w:val="24"/>
                <w:szCs w:val="24"/>
              </w:rPr>
            </w:pPr>
            <w:r w:rsidRPr="00830B04">
              <w:rPr>
                <w:rFonts w:ascii="Times New Roman" w:hAnsi="Times New Roman" w:cs="Times New Roman"/>
                <w:i/>
                <w:iCs/>
                <w:sz w:val="24"/>
                <w:szCs w:val="24"/>
              </w:rPr>
              <w:t>SD</w:t>
            </w:r>
          </w:p>
        </w:tc>
        <w:tc>
          <w:tcPr>
            <w:tcW w:w="1250" w:type="pct"/>
            <w:tcBorders>
              <w:top w:val="single" w:sz="8" w:space="0" w:color="152935"/>
              <w:bottom w:val="single" w:sz="8" w:space="0" w:color="152935"/>
            </w:tcBorders>
          </w:tcPr>
          <w:p w14:paraId="75558094" w14:textId="77777777" w:rsidR="00C44987" w:rsidRPr="002F320B" w:rsidRDefault="00C44987" w:rsidP="0038611F">
            <w:pPr>
              <w:spacing w:line="360" w:lineRule="auto"/>
              <w:jc w:val="center"/>
              <w:rPr>
                <w:rFonts w:ascii="Times New Roman" w:hAnsi="Times New Roman" w:cs="Times New Roman"/>
                <w:i/>
                <w:iCs/>
                <w:sz w:val="24"/>
                <w:szCs w:val="24"/>
              </w:rPr>
            </w:pPr>
            <w:r w:rsidRPr="002F320B">
              <w:rPr>
                <w:rFonts w:ascii="Times New Roman" w:hAnsi="Times New Roman" w:cs="Times New Roman"/>
                <w:i/>
                <w:iCs/>
                <w:sz w:val="24"/>
                <w:szCs w:val="24"/>
              </w:rPr>
              <w:t>p</w:t>
            </w:r>
          </w:p>
        </w:tc>
      </w:tr>
      <w:tr w:rsidR="00C44987" w14:paraId="3D524405" w14:textId="77777777" w:rsidTr="0038611F">
        <w:tc>
          <w:tcPr>
            <w:tcW w:w="1250" w:type="pct"/>
            <w:tcBorders>
              <w:top w:val="single" w:sz="8" w:space="0" w:color="152935"/>
            </w:tcBorders>
          </w:tcPr>
          <w:p w14:paraId="6CFE6F38" w14:textId="77777777" w:rsidR="00C44987" w:rsidRPr="000A2AF0" w:rsidRDefault="00C44987" w:rsidP="0038611F">
            <w:pPr>
              <w:spacing w:line="360" w:lineRule="auto"/>
              <w:rPr>
                <w:rFonts w:ascii="Times New Roman" w:hAnsi="Times New Roman" w:cs="Times New Roman"/>
                <w:sz w:val="24"/>
                <w:szCs w:val="24"/>
              </w:rPr>
            </w:pPr>
            <w:r>
              <w:rPr>
                <w:rFonts w:ascii="Times New Roman" w:hAnsi="Times New Roman" w:cs="Times New Roman"/>
                <w:sz w:val="24"/>
                <w:szCs w:val="24"/>
              </w:rPr>
              <w:t>Race/Ethnicity</w:t>
            </w:r>
          </w:p>
        </w:tc>
        <w:tc>
          <w:tcPr>
            <w:tcW w:w="1250" w:type="pct"/>
            <w:tcBorders>
              <w:top w:val="single" w:sz="8" w:space="0" w:color="152935"/>
            </w:tcBorders>
          </w:tcPr>
          <w:p w14:paraId="77FDBAD7" w14:textId="77777777" w:rsidR="00C44987" w:rsidRDefault="00C44987" w:rsidP="0038611F">
            <w:pPr>
              <w:spacing w:line="360" w:lineRule="auto"/>
              <w:jc w:val="center"/>
              <w:rPr>
                <w:rFonts w:ascii="Times New Roman" w:hAnsi="Times New Roman" w:cs="Times New Roman"/>
                <w:sz w:val="24"/>
                <w:szCs w:val="24"/>
              </w:rPr>
            </w:pPr>
          </w:p>
        </w:tc>
        <w:tc>
          <w:tcPr>
            <w:tcW w:w="1250" w:type="pct"/>
            <w:tcBorders>
              <w:top w:val="single" w:sz="8" w:space="0" w:color="152935"/>
            </w:tcBorders>
          </w:tcPr>
          <w:p w14:paraId="5BF5C1EA" w14:textId="77777777" w:rsidR="00C44987" w:rsidRPr="000A2AF0" w:rsidRDefault="00C44987" w:rsidP="0038611F">
            <w:pPr>
              <w:spacing w:line="360" w:lineRule="auto"/>
              <w:jc w:val="center"/>
              <w:rPr>
                <w:rFonts w:ascii="Times New Roman" w:hAnsi="Times New Roman" w:cs="Times New Roman"/>
                <w:sz w:val="24"/>
                <w:szCs w:val="24"/>
              </w:rPr>
            </w:pPr>
          </w:p>
        </w:tc>
        <w:tc>
          <w:tcPr>
            <w:tcW w:w="1250" w:type="pct"/>
            <w:tcBorders>
              <w:top w:val="single" w:sz="8" w:space="0" w:color="152935"/>
            </w:tcBorders>
          </w:tcPr>
          <w:p w14:paraId="7E1D18ED" w14:textId="77777777" w:rsidR="00C44987" w:rsidRPr="000A2AF0" w:rsidRDefault="00C44987" w:rsidP="0038611F">
            <w:pPr>
              <w:spacing w:line="36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C44987" w14:paraId="3E82EE64" w14:textId="77777777" w:rsidTr="0038611F">
        <w:tc>
          <w:tcPr>
            <w:tcW w:w="1250" w:type="pct"/>
          </w:tcPr>
          <w:p w14:paraId="18083A7A" w14:textId="77777777" w:rsidR="00C44987" w:rsidRPr="000A2AF0" w:rsidRDefault="00C44987" w:rsidP="0038611F">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Not Black</w:t>
            </w:r>
          </w:p>
        </w:tc>
        <w:tc>
          <w:tcPr>
            <w:tcW w:w="1250" w:type="pct"/>
          </w:tcPr>
          <w:p w14:paraId="0EB818D0" w14:textId="77777777" w:rsidR="00C44987" w:rsidRDefault="00C44987" w:rsidP="0038611F">
            <w:pPr>
              <w:spacing w:line="360" w:lineRule="auto"/>
              <w:jc w:val="center"/>
              <w:rPr>
                <w:rFonts w:ascii="Times New Roman" w:hAnsi="Times New Roman" w:cs="Times New Roman"/>
                <w:sz w:val="24"/>
                <w:szCs w:val="24"/>
              </w:rPr>
            </w:pPr>
            <w:r>
              <w:rPr>
                <w:rFonts w:ascii="Times New Roman" w:hAnsi="Times New Roman" w:cs="Times New Roman"/>
                <w:sz w:val="24"/>
                <w:szCs w:val="24"/>
              </w:rPr>
              <w:t>0.005</w:t>
            </w:r>
          </w:p>
        </w:tc>
        <w:tc>
          <w:tcPr>
            <w:tcW w:w="1250" w:type="pct"/>
          </w:tcPr>
          <w:p w14:paraId="479CA9C5" w14:textId="77777777" w:rsidR="00C44987" w:rsidRPr="000A2AF0" w:rsidRDefault="00C44987" w:rsidP="0038611F">
            <w:pPr>
              <w:spacing w:line="360" w:lineRule="auto"/>
              <w:jc w:val="center"/>
              <w:rPr>
                <w:rFonts w:ascii="Times New Roman" w:hAnsi="Times New Roman" w:cs="Times New Roman"/>
                <w:sz w:val="24"/>
                <w:szCs w:val="24"/>
              </w:rPr>
            </w:pPr>
            <w:r>
              <w:rPr>
                <w:rFonts w:ascii="Times New Roman" w:hAnsi="Times New Roman" w:cs="Times New Roman"/>
                <w:sz w:val="24"/>
                <w:szCs w:val="24"/>
              </w:rPr>
              <w:t>0.78</w:t>
            </w:r>
          </w:p>
        </w:tc>
        <w:tc>
          <w:tcPr>
            <w:tcW w:w="1250" w:type="pct"/>
          </w:tcPr>
          <w:p w14:paraId="6029CBF9" w14:textId="77777777" w:rsidR="00C44987" w:rsidRPr="000A2AF0" w:rsidRDefault="00C44987" w:rsidP="0038611F">
            <w:pPr>
              <w:spacing w:line="360" w:lineRule="auto"/>
              <w:jc w:val="center"/>
              <w:rPr>
                <w:rFonts w:ascii="Times New Roman" w:hAnsi="Times New Roman" w:cs="Times New Roman"/>
                <w:sz w:val="24"/>
                <w:szCs w:val="24"/>
              </w:rPr>
            </w:pPr>
          </w:p>
        </w:tc>
      </w:tr>
      <w:tr w:rsidR="00C44987" w14:paraId="78B38600" w14:textId="77777777" w:rsidTr="0038611F">
        <w:tc>
          <w:tcPr>
            <w:tcW w:w="1250" w:type="pct"/>
            <w:tcBorders>
              <w:bottom w:val="single" w:sz="8" w:space="0" w:color="152935"/>
            </w:tcBorders>
          </w:tcPr>
          <w:p w14:paraId="4000517D" w14:textId="77777777" w:rsidR="00C44987" w:rsidRDefault="00C44987" w:rsidP="0038611F">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Black</w:t>
            </w:r>
          </w:p>
        </w:tc>
        <w:tc>
          <w:tcPr>
            <w:tcW w:w="1250" w:type="pct"/>
            <w:tcBorders>
              <w:bottom w:val="single" w:sz="8" w:space="0" w:color="152935"/>
            </w:tcBorders>
          </w:tcPr>
          <w:p w14:paraId="6742F61C" w14:textId="77777777" w:rsidR="00C44987" w:rsidRDefault="00C44987" w:rsidP="0038611F">
            <w:pPr>
              <w:spacing w:line="36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1250" w:type="pct"/>
            <w:tcBorders>
              <w:bottom w:val="single" w:sz="8" w:space="0" w:color="152935"/>
            </w:tcBorders>
          </w:tcPr>
          <w:p w14:paraId="0EE877E0" w14:textId="77777777" w:rsidR="00C44987" w:rsidRDefault="00C44987" w:rsidP="0038611F">
            <w:pPr>
              <w:spacing w:line="360" w:lineRule="auto"/>
              <w:jc w:val="center"/>
              <w:rPr>
                <w:rFonts w:ascii="Times New Roman" w:hAnsi="Times New Roman" w:cs="Times New Roman"/>
                <w:sz w:val="24"/>
                <w:szCs w:val="24"/>
              </w:rPr>
            </w:pPr>
            <w:r>
              <w:rPr>
                <w:rFonts w:ascii="Times New Roman" w:hAnsi="Times New Roman" w:cs="Times New Roman"/>
                <w:sz w:val="24"/>
                <w:szCs w:val="24"/>
              </w:rPr>
              <w:t>0.71</w:t>
            </w:r>
          </w:p>
        </w:tc>
        <w:tc>
          <w:tcPr>
            <w:tcW w:w="1250" w:type="pct"/>
            <w:tcBorders>
              <w:bottom w:val="single" w:sz="8" w:space="0" w:color="152935"/>
            </w:tcBorders>
          </w:tcPr>
          <w:p w14:paraId="074B8ED7" w14:textId="77777777" w:rsidR="00C44987" w:rsidRDefault="00C44987" w:rsidP="0038611F">
            <w:pPr>
              <w:spacing w:line="360" w:lineRule="auto"/>
              <w:jc w:val="center"/>
              <w:rPr>
                <w:rFonts w:ascii="Times New Roman" w:hAnsi="Times New Roman" w:cs="Times New Roman"/>
                <w:sz w:val="24"/>
                <w:szCs w:val="24"/>
              </w:rPr>
            </w:pPr>
          </w:p>
        </w:tc>
      </w:tr>
    </w:tbl>
    <w:p w14:paraId="1A289B2C" w14:textId="77777777" w:rsidR="00C44987" w:rsidRDefault="00C44987" w:rsidP="00C44987">
      <w:pPr>
        <w:rPr>
          <w:rFonts w:ascii="Times New Roman" w:hAnsi="Times New Roman" w:cs="Times New Roman"/>
        </w:rPr>
      </w:pPr>
      <w:r w:rsidRPr="00C50029">
        <w:rPr>
          <w:rFonts w:ascii="Times New Roman" w:hAnsi="Times New Roman" w:cs="Times New Roman"/>
          <w:i/>
          <w:iCs/>
        </w:rPr>
        <w:t>N</w:t>
      </w:r>
      <w:r>
        <w:rPr>
          <w:rFonts w:ascii="Times New Roman" w:hAnsi="Times New Roman" w:cs="Times New Roman"/>
          <w:i/>
          <w:iCs/>
        </w:rPr>
        <w:t xml:space="preserve"> </w:t>
      </w:r>
      <w:r w:rsidRPr="00C50029">
        <w:rPr>
          <w:rFonts w:ascii="Times New Roman" w:hAnsi="Times New Roman" w:cs="Times New Roman"/>
          <w:i/>
          <w:iCs/>
        </w:rPr>
        <w:t>=</w:t>
      </w:r>
      <w:r>
        <w:rPr>
          <w:rFonts w:ascii="Times New Roman" w:hAnsi="Times New Roman" w:cs="Times New Roman"/>
          <w:i/>
          <w:iCs/>
        </w:rPr>
        <w:t xml:space="preserve"> 1605</w:t>
      </w:r>
      <w:r w:rsidRPr="00C50029">
        <w:rPr>
          <w:rFonts w:ascii="Times New Roman" w:hAnsi="Times New Roman" w:cs="Times New Roman"/>
          <w:i/>
          <w:iCs/>
        </w:rPr>
        <w:t xml:space="preserve"> </w:t>
      </w:r>
      <w:r w:rsidRPr="00C50029">
        <w:rPr>
          <w:rFonts w:ascii="Times New Roman" w:hAnsi="Times New Roman" w:cs="Times New Roman"/>
        </w:rPr>
        <w:t xml:space="preserve">*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 xml:space="preserve">.05; **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w:t>
      </w:r>
      <w:r>
        <w:rPr>
          <w:rFonts w:ascii="Times New Roman" w:hAnsi="Times New Roman" w:cs="Times New Roman"/>
        </w:rPr>
        <w:t>1</w:t>
      </w:r>
      <w:r w:rsidRPr="00C50029">
        <w:rPr>
          <w:rFonts w:ascii="Times New Roman" w:hAnsi="Times New Roman" w:cs="Times New Roman"/>
        </w:rPr>
        <w:t xml:space="preserve">; ***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.00</w:t>
      </w:r>
      <w:r>
        <w:rPr>
          <w:rFonts w:ascii="Times New Roman" w:hAnsi="Times New Roman" w:cs="Times New Roman"/>
        </w:rPr>
        <w:t>1</w:t>
      </w:r>
      <w:r w:rsidRPr="00C50029">
        <w:rPr>
          <w:rFonts w:ascii="Times New Roman" w:hAnsi="Times New Roman" w:cs="Times New Roman"/>
        </w:rPr>
        <w:t xml:space="preserve"> (two-tailed tests).</w:t>
      </w:r>
    </w:p>
    <w:p w14:paraId="38B5518F" w14:textId="22D5B37D" w:rsidR="004B593D" w:rsidRDefault="004B593D">
      <w:pPr>
        <w:rPr>
          <w:rFonts w:ascii="Times New Roman" w:hAnsi="Times New Roman" w:cs="Times New Roman"/>
          <w:b/>
          <w:bCs/>
          <w:sz w:val="24"/>
          <w:szCs w:val="24"/>
        </w:rPr>
      </w:pPr>
    </w:p>
    <w:p w14:paraId="63A904EF" w14:textId="1B76F17A" w:rsidR="004E5553" w:rsidRDefault="004E5553">
      <w:pPr>
        <w:rPr>
          <w:rFonts w:ascii="Times New Roman" w:hAnsi="Times New Roman" w:cs="Times New Roman"/>
          <w:b/>
          <w:bCs/>
          <w:sz w:val="24"/>
          <w:szCs w:val="24"/>
        </w:rPr>
      </w:pPr>
      <w:r>
        <w:rPr>
          <w:rFonts w:ascii="Times New Roman" w:hAnsi="Times New Roman" w:cs="Times New Roman"/>
          <w:b/>
          <w:bCs/>
          <w:sz w:val="24"/>
          <w:szCs w:val="24"/>
        </w:rPr>
        <w:br w:type="page"/>
      </w:r>
    </w:p>
    <w:p w14:paraId="3D1A84C0" w14:textId="79A72D12" w:rsidR="004B593D" w:rsidRDefault="004E5553">
      <w:pPr>
        <w:rPr>
          <w:rFonts w:ascii="Times New Roman" w:hAnsi="Times New Roman" w:cs="Times New Roman"/>
          <w:b/>
          <w:bCs/>
          <w:sz w:val="24"/>
          <w:szCs w:val="24"/>
        </w:rPr>
      </w:pPr>
      <w:r>
        <w:rPr>
          <w:rFonts w:ascii="Times New Roman" w:hAnsi="Times New Roman" w:cs="Times New Roman"/>
          <w:b/>
          <w:bCs/>
          <w:sz w:val="24"/>
          <w:szCs w:val="24"/>
        </w:rPr>
        <w:lastRenderedPageBreak/>
        <w:t>Appendix E</w:t>
      </w:r>
    </w:p>
    <w:p w14:paraId="43D916FB" w14:textId="7081BEE0" w:rsidR="004E5553" w:rsidRPr="002A2C85" w:rsidRDefault="004E5553" w:rsidP="004E5553">
      <w:pPr>
        <w:rPr>
          <w:rFonts w:ascii="Times New Roman" w:hAnsi="Times New Roman" w:cs="Times New Roman"/>
          <w:b/>
          <w:bCs/>
          <w:sz w:val="24"/>
          <w:szCs w:val="24"/>
        </w:rPr>
      </w:pPr>
      <w:r w:rsidRPr="002A2C85">
        <w:rPr>
          <w:rFonts w:ascii="Times New Roman" w:hAnsi="Times New Roman" w:cs="Times New Roman"/>
          <w:b/>
          <w:bCs/>
          <w:i/>
          <w:iCs/>
          <w:sz w:val="24"/>
          <w:szCs w:val="24"/>
        </w:rPr>
        <w:t xml:space="preserve">Analysis of Variance for Black Teachers and Threats and Assaults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170"/>
        <w:gridCol w:w="1350"/>
        <w:gridCol w:w="1170"/>
        <w:gridCol w:w="1350"/>
        <w:gridCol w:w="1080"/>
      </w:tblGrid>
      <w:tr w:rsidR="004E5553" w:rsidRPr="00DC517F" w14:paraId="1BB16779" w14:textId="77777777" w:rsidTr="0038611F">
        <w:tc>
          <w:tcPr>
            <w:tcW w:w="1731" w:type="pct"/>
            <w:tcBorders>
              <w:top w:val="single" w:sz="8" w:space="0" w:color="152935"/>
              <w:bottom w:val="single" w:sz="8" w:space="0" w:color="152935"/>
            </w:tcBorders>
            <w:vAlign w:val="center"/>
          </w:tcPr>
          <w:p w14:paraId="7A536EF3" w14:textId="77777777" w:rsidR="004E5553" w:rsidRPr="00DC517F" w:rsidRDefault="004E5553" w:rsidP="0038611F">
            <w:pPr>
              <w:spacing w:line="360" w:lineRule="auto"/>
              <w:jc w:val="center"/>
              <w:rPr>
                <w:rFonts w:ascii="Times New Roman" w:hAnsi="Times New Roman" w:cs="Times New Roman"/>
                <w:i/>
                <w:iCs/>
              </w:rPr>
            </w:pPr>
          </w:p>
        </w:tc>
        <w:tc>
          <w:tcPr>
            <w:tcW w:w="1346" w:type="pct"/>
            <w:gridSpan w:val="2"/>
            <w:tcBorders>
              <w:top w:val="single" w:sz="8" w:space="0" w:color="152935"/>
              <w:bottom w:val="single" w:sz="8" w:space="0" w:color="152935"/>
            </w:tcBorders>
            <w:vAlign w:val="center"/>
          </w:tcPr>
          <w:p w14:paraId="6DD46353" w14:textId="77777777" w:rsidR="004E5553" w:rsidRPr="00955800" w:rsidRDefault="004E5553" w:rsidP="0038611F">
            <w:pPr>
              <w:spacing w:line="360" w:lineRule="auto"/>
              <w:jc w:val="center"/>
              <w:rPr>
                <w:rFonts w:ascii="Times New Roman" w:hAnsi="Times New Roman" w:cs="Times New Roman"/>
              </w:rPr>
            </w:pPr>
            <w:r w:rsidRPr="00955800">
              <w:rPr>
                <w:rFonts w:ascii="Times New Roman" w:hAnsi="Times New Roman" w:cs="Times New Roman"/>
              </w:rPr>
              <w:t>Non-Black</w:t>
            </w:r>
          </w:p>
        </w:tc>
        <w:tc>
          <w:tcPr>
            <w:tcW w:w="1346" w:type="pct"/>
            <w:gridSpan w:val="2"/>
            <w:tcBorders>
              <w:top w:val="single" w:sz="8" w:space="0" w:color="152935"/>
              <w:bottom w:val="single" w:sz="8" w:space="0" w:color="152935"/>
            </w:tcBorders>
            <w:vAlign w:val="center"/>
          </w:tcPr>
          <w:p w14:paraId="07F35B85" w14:textId="77777777" w:rsidR="004E5553" w:rsidRPr="00DC517F" w:rsidRDefault="004E5553" w:rsidP="0038611F">
            <w:pPr>
              <w:spacing w:line="360" w:lineRule="auto"/>
              <w:jc w:val="center"/>
              <w:rPr>
                <w:rFonts w:ascii="Times New Roman" w:hAnsi="Times New Roman" w:cs="Times New Roman"/>
              </w:rPr>
            </w:pPr>
            <w:r>
              <w:rPr>
                <w:rFonts w:ascii="Times New Roman" w:hAnsi="Times New Roman" w:cs="Times New Roman"/>
              </w:rPr>
              <w:t>Black</w:t>
            </w:r>
          </w:p>
        </w:tc>
        <w:tc>
          <w:tcPr>
            <w:tcW w:w="577" w:type="pct"/>
            <w:tcBorders>
              <w:top w:val="single" w:sz="8" w:space="0" w:color="152935"/>
              <w:bottom w:val="single" w:sz="8" w:space="0" w:color="152935"/>
            </w:tcBorders>
            <w:vAlign w:val="center"/>
          </w:tcPr>
          <w:p w14:paraId="1E0AB43E" w14:textId="77777777" w:rsidR="004E5553" w:rsidRPr="00DC517F" w:rsidRDefault="004E5553" w:rsidP="0038611F">
            <w:pPr>
              <w:spacing w:line="360" w:lineRule="auto"/>
              <w:jc w:val="center"/>
              <w:rPr>
                <w:rFonts w:ascii="Times New Roman" w:hAnsi="Times New Roman" w:cs="Times New Roman"/>
              </w:rPr>
            </w:pPr>
          </w:p>
        </w:tc>
      </w:tr>
      <w:tr w:rsidR="004E5553" w:rsidRPr="00DC517F" w14:paraId="51753588" w14:textId="77777777" w:rsidTr="0038611F">
        <w:tc>
          <w:tcPr>
            <w:tcW w:w="1731" w:type="pct"/>
            <w:tcBorders>
              <w:bottom w:val="single" w:sz="8" w:space="0" w:color="152935"/>
            </w:tcBorders>
            <w:vAlign w:val="center"/>
          </w:tcPr>
          <w:p w14:paraId="7FDB423A" w14:textId="77777777" w:rsidR="004E5553" w:rsidRPr="00DC517F" w:rsidRDefault="004E5553" w:rsidP="0038611F">
            <w:pPr>
              <w:spacing w:line="360" w:lineRule="auto"/>
              <w:jc w:val="center"/>
              <w:rPr>
                <w:rFonts w:ascii="Times New Roman" w:hAnsi="Times New Roman" w:cs="Times New Roman"/>
                <w:i/>
                <w:iCs/>
              </w:rPr>
            </w:pPr>
          </w:p>
        </w:tc>
        <w:tc>
          <w:tcPr>
            <w:tcW w:w="625" w:type="pct"/>
            <w:tcBorders>
              <w:top w:val="single" w:sz="8" w:space="0" w:color="152935"/>
              <w:bottom w:val="single" w:sz="8" w:space="0" w:color="152935"/>
            </w:tcBorders>
            <w:vAlign w:val="center"/>
          </w:tcPr>
          <w:p w14:paraId="1988B0E5" w14:textId="77777777" w:rsidR="004E5553" w:rsidRPr="00DC517F" w:rsidRDefault="004E5553" w:rsidP="0038611F">
            <w:pPr>
              <w:spacing w:line="360" w:lineRule="auto"/>
              <w:jc w:val="center"/>
              <w:rPr>
                <w:rFonts w:ascii="Times New Roman" w:hAnsi="Times New Roman" w:cs="Times New Roman"/>
                <w:i/>
                <w:iCs/>
              </w:rPr>
            </w:pPr>
            <w:r>
              <w:rPr>
                <w:rFonts w:ascii="Times New Roman" w:hAnsi="Times New Roman" w:cs="Times New Roman"/>
                <w:i/>
                <w:iCs/>
              </w:rPr>
              <w:t>M</w:t>
            </w:r>
          </w:p>
        </w:tc>
        <w:tc>
          <w:tcPr>
            <w:tcW w:w="721" w:type="pct"/>
            <w:tcBorders>
              <w:top w:val="single" w:sz="8" w:space="0" w:color="152935"/>
              <w:bottom w:val="single" w:sz="8" w:space="0" w:color="152935"/>
            </w:tcBorders>
            <w:vAlign w:val="center"/>
          </w:tcPr>
          <w:p w14:paraId="2BF7048E" w14:textId="77777777" w:rsidR="004E5553" w:rsidRPr="00DC517F" w:rsidRDefault="004E5553" w:rsidP="0038611F">
            <w:pPr>
              <w:spacing w:line="360" w:lineRule="auto"/>
              <w:jc w:val="center"/>
              <w:rPr>
                <w:rFonts w:ascii="Times New Roman" w:hAnsi="Times New Roman" w:cs="Times New Roman"/>
                <w:i/>
                <w:iCs/>
              </w:rPr>
            </w:pPr>
            <w:r w:rsidRPr="00DC517F">
              <w:rPr>
                <w:rFonts w:ascii="Times New Roman" w:hAnsi="Times New Roman" w:cs="Times New Roman"/>
                <w:i/>
                <w:iCs/>
              </w:rPr>
              <w:t>S</w:t>
            </w:r>
            <w:r>
              <w:rPr>
                <w:rFonts w:ascii="Times New Roman" w:hAnsi="Times New Roman" w:cs="Times New Roman"/>
                <w:i/>
                <w:iCs/>
              </w:rPr>
              <w:t>E</w:t>
            </w:r>
          </w:p>
        </w:tc>
        <w:tc>
          <w:tcPr>
            <w:tcW w:w="625" w:type="pct"/>
            <w:tcBorders>
              <w:top w:val="single" w:sz="8" w:space="0" w:color="152935"/>
              <w:bottom w:val="single" w:sz="8" w:space="0" w:color="152935"/>
            </w:tcBorders>
            <w:vAlign w:val="center"/>
          </w:tcPr>
          <w:p w14:paraId="3E767A60" w14:textId="77777777" w:rsidR="004E5553" w:rsidRPr="00DC517F" w:rsidRDefault="004E5553" w:rsidP="0038611F">
            <w:pPr>
              <w:spacing w:line="360" w:lineRule="auto"/>
              <w:jc w:val="center"/>
              <w:rPr>
                <w:rFonts w:ascii="Times New Roman" w:hAnsi="Times New Roman" w:cs="Times New Roman"/>
              </w:rPr>
            </w:pPr>
            <w:r w:rsidRPr="00DC517F">
              <w:rPr>
                <w:rFonts w:ascii="Times New Roman" w:hAnsi="Times New Roman" w:cs="Times New Roman"/>
                <w:i/>
                <w:iCs/>
              </w:rPr>
              <w:t>M</w:t>
            </w:r>
          </w:p>
        </w:tc>
        <w:tc>
          <w:tcPr>
            <w:tcW w:w="721" w:type="pct"/>
            <w:tcBorders>
              <w:top w:val="single" w:sz="8" w:space="0" w:color="152935"/>
              <w:bottom w:val="single" w:sz="8" w:space="0" w:color="152935"/>
            </w:tcBorders>
            <w:vAlign w:val="center"/>
          </w:tcPr>
          <w:p w14:paraId="624196F4" w14:textId="77777777" w:rsidR="004E5553" w:rsidRPr="006019B0" w:rsidRDefault="004E5553" w:rsidP="0038611F">
            <w:pPr>
              <w:spacing w:line="360" w:lineRule="auto"/>
              <w:jc w:val="center"/>
              <w:rPr>
                <w:rFonts w:ascii="Times New Roman" w:hAnsi="Times New Roman" w:cs="Times New Roman"/>
                <w:i/>
                <w:iCs/>
              </w:rPr>
            </w:pPr>
            <w:r w:rsidRPr="006019B0">
              <w:rPr>
                <w:rFonts w:ascii="Times New Roman" w:hAnsi="Times New Roman" w:cs="Times New Roman"/>
                <w:i/>
                <w:iCs/>
              </w:rPr>
              <w:t>SE</w:t>
            </w:r>
          </w:p>
        </w:tc>
        <w:tc>
          <w:tcPr>
            <w:tcW w:w="577" w:type="pct"/>
            <w:tcBorders>
              <w:top w:val="single" w:sz="8" w:space="0" w:color="152935"/>
              <w:bottom w:val="single" w:sz="8" w:space="0" w:color="152935"/>
            </w:tcBorders>
            <w:vAlign w:val="center"/>
          </w:tcPr>
          <w:p w14:paraId="094905EE" w14:textId="77777777" w:rsidR="004E5553" w:rsidRPr="006019B0" w:rsidRDefault="004E5553" w:rsidP="0038611F">
            <w:pPr>
              <w:spacing w:line="360" w:lineRule="auto"/>
              <w:jc w:val="center"/>
              <w:rPr>
                <w:rFonts w:ascii="Times New Roman" w:hAnsi="Times New Roman" w:cs="Times New Roman"/>
                <w:i/>
                <w:iCs/>
              </w:rPr>
            </w:pPr>
            <w:r w:rsidRPr="006019B0">
              <w:rPr>
                <w:rFonts w:ascii="Times New Roman" w:hAnsi="Times New Roman" w:cs="Times New Roman"/>
                <w:i/>
                <w:iCs/>
              </w:rPr>
              <w:t>p</w:t>
            </w:r>
          </w:p>
        </w:tc>
      </w:tr>
      <w:tr w:rsidR="004E5553" w:rsidRPr="00DC517F" w14:paraId="676C8853" w14:textId="77777777" w:rsidTr="0038611F">
        <w:tc>
          <w:tcPr>
            <w:tcW w:w="1731" w:type="pct"/>
            <w:tcBorders>
              <w:top w:val="single" w:sz="8" w:space="0" w:color="152935"/>
            </w:tcBorders>
          </w:tcPr>
          <w:p w14:paraId="1893737B" w14:textId="77777777" w:rsidR="004E5553" w:rsidRPr="00850504" w:rsidRDefault="004E5553" w:rsidP="0038611F">
            <w:pPr>
              <w:spacing w:line="360" w:lineRule="auto"/>
              <w:rPr>
                <w:rFonts w:ascii="Times New Roman" w:hAnsi="Times New Roman" w:cs="Times New Roman"/>
              </w:rPr>
            </w:pPr>
            <w:r w:rsidRPr="004D40A8">
              <w:rPr>
                <w:rFonts w:ascii="Times New Roman" w:hAnsi="Times New Roman" w:cs="Times New Roman"/>
              </w:rPr>
              <w:t xml:space="preserve">Student ever </w:t>
            </w:r>
            <w:r>
              <w:rPr>
                <w:rFonts w:ascii="Times New Roman" w:hAnsi="Times New Roman" w:cs="Times New Roman"/>
              </w:rPr>
              <w:t>threatened</w:t>
            </w:r>
            <w:r w:rsidRPr="004D40A8">
              <w:rPr>
                <w:rFonts w:ascii="Times New Roman" w:hAnsi="Times New Roman" w:cs="Times New Roman"/>
              </w:rPr>
              <w:t xml:space="preserve"> you</w:t>
            </w:r>
          </w:p>
        </w:tc>
        <w:tc>
          <w:tcPr>
            <w:tcW w:w="625" w:type="pct"/>
            <w:tcBorders>
              <w:top w:val="single" w:sz="8" w:space="0" w:color="152935"/>
            </w:tcBorders>
            <w:vAlign w:val="center"/>
          </w:tcPr>
          <w:p w14:paraId="6BC1FDB0"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-0.05</w:t>
            </w:r>
          </w:p>
        </w:tc>
        <w:tc>
          <w:tcPr>
            <w:tcW w:w="721" w:type="pct"/>
            <w:tcBorders>
              <w:top w:val="single" w:sz="8" w:space="0" w:color="152935"/>
            </w:tcBorders>
            <w:vAlign w:val="center"/>
          </w:tcPr>
          <w:p w14:paraId="0C2E3822"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0.30</w:t>
            </w:r>
          </w:p>
        </w:tc>
        <w:tc>
          <w:tcPr>
            <w:tcW w:w="625" w:type="pct"/>
            <w:tcBorders>
              <w:top w:val="single" w:sz="8" w:space="0" w:color="152935"/>
            </w:tcBorders>
            <w:vAlign w:val="center"/>
          </w:tcPr>
          <w:p w14:paraId="642C391B" w14:textId="77777777" w:rsidR="004E5553" w:rsidRPr="00DC517F" w:rsidRDefault="004E5553" w:rsidP="0038611F">
            <w:pPr>
              <w:spacing w:line="360" w:lineRule="auto"/>
              <w:jc w:val="center"/>
              <w:rPr>
                <w:rFonts w:ascii="Times New Roman" w:hAnsi="Times New Roman" w:cs="Times New Roman"/>
              </w:rPr>
            </w:pPr>
            <w:r>
              <w:rPr>
                <w:rFonts w:ascii="Times New Roman" w:hAnsi="Times New Roman" w:cs="Times New Roman"/>
              </w:rPr>
              <w:t>0.133</w:t>
            </w:r>
          </w:p>
        </w:tc>
        <w:tc>
          <w:tcPr>
            <w:tcW w:w="721" w:type="pct"/>
            <w:tcBorders>
              <w:top w:val="single" w:sz="8" w:space="0" w:color="152935"/>
            </w:tcBorders>
            <w:vAlign w:val="center"/>
          </w:tcPr>
          <w:p w14:paraId="0F97A8F6" w14:textId="77777777" w:rsidR="004E5553" w:rsidRDefault="004E5553" w:rsidP="0038611F">
            <w:pPr>
              <w:spacing w:line="360" w:lineRule="auto"/>
              <w:jc w:val="center"/>
              <w:rPr>
                <w:rFonts w:ascii="Times New Roman" w:hAnsi="Times New Roman" w:cs="Times New Roman"/>
              </w:rPr>
            </w:pPr>
            <w:r>
              <w:rPr>
                <w:rFonts w:ascii="Times New Roman" w:hAnsi="Times New Roman" w:cs="Times New Roman"/>
              </w:rPr>
              <w:t>0.04</w:t>
            </w:r>
          </w:p>
        </w:tc>
        <w:tc>
          <w:tcPr>
            <w:tcW w:w="577" w:type="pct"/>
            <w:tcBorders>
              <w:top w:val="single" w:sz="8" w:space="0" w:color="152935"/>
            </w:tcBorders>
            <w:vAlign w:val="center"/>
          </w:tcPr>
          <w:p w14:paraId="4839AB46" w14:textId="77777777" w:rsidR="004E5553" w:rsidRDefault="004E5553" w:rsidP="0038611F">
            <w:pPr>
              <w:spacing w:line="360" w:lineRule="auto"/>
              <w:jc w:val="center"/>
              <w:rPr>
                <w:rFonts w:ascii="Times New Roman" w:hAnsi="Times New Roman" w:cs="Times New Roman"/>
              </w:rPr>
            </w:pPr>
            <w:r>
              <w:rPr>
                <w:rFonts w:ascii="Times New Roman" w:hAnsi="Times New Roman" w:cs="Times New Roman"/>
              </w:rPr>
              <w:t>&lt;.001***</w:t>
            </w:r>
          </w:p>
        </w:tc>
      </w:tr>
      <w:tr w:rsidR="004E5553" w:rsidRPr="00DC0F5E" w14:paraId="657CB318" w14:textId="77777777" w:rsidTr="0038611F">
        <w:trPr>
          <w:trHeight w:val="171"/>
        </w:trPr>
        <w:tc>
          <w:tcPr>
            <w:tcW w:w="1731" w:type="pct"/>
          </w:tcPr>
          <w:p w14:paraId="49B6C792" w14:textId="77777777" w:rsidR="004E5553" w:rsidRDefault="004E5553" w:rsidP="0038611F">
            <w:pPr>
              <w:rPr>
                <w:rFonts w:ascii="Times New Roman" w:hAnsi="Times New Roman" w:cs="Times New Roman"/>
              </w:rPr>
            </w:pPr>
            <w:r w:rsidRPr="004D40A8">
              <w:rPr>
                <w:rFonts w:ascii="Times New Roman" w:hAnsi="Times New Roman" w:cs="Times New Roman"/>
              </w:rPr>
              <w:t xml:space="preserve">Current students ever </w:t>
            </w:r>
            <w:r>
              <w:rPr>
                <w:rFonts w:ascii="Times New Roman" w:hAnsi="Times New Roman" w:cs="Times New Roman"/>
              </w:rPr>
              <w:t>threatened</w:t>
            </w:r>
            <w:r w:rsidRPr="004D40A8">
              <w:rPr>
                <w:rFonts w:ascii="Times New Roman" w:hAnsi="Times New Roman" w:cs="Times New Roman"/>
              </w:rPr>
              <w:t xml:space="preserve"> you</w:t>
            </w:r>
          </w:p>
          <w:p w14:paraId="041309B4" w14:textId="77777777" w:rsidR="004E5553" w:rsidRPr="00DC0F5E" w:rsidRDefault="004E5553" w:rsidP="0038611F">
            <w:pPr>
              <w:rPr>
                <w:rFonts w:ascii="Times New Roman" w:hAnsi="Times New Roman" w:cs="Times New Roman"/>
              </w:rPr>
            </w:pPr>
          </w:p>
        </w:tc>
        <w:tc>
          <w:tcPr>
            <w:tcW w:w="625" w:type="pct"/>
            <w:vAlign w:val="center"/>
          </w:tcPr>
          <w:p w14:paraId="6967F3D0"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0.005</w:t>
            </w:r>
          </w:p>
        </w:tc>
        <w:tc>
          <w:tcPr>
            <w:tcW w:w="721" w:type="pct"/>
            <w:vAlign w:val="center"/>
          </w:tcPr>
          <w:p w14:paraId="54015FF5"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0.030</w:t>
            </w:r>
          </w:p>
        </w:tc>
        <w:tc>
          <w:tcPr>
            <w:tcW w:w="625" w:type="pct"/>
            <w:vAlign w:val="center"/>
          </w:tcPr>
          <w:p w14:paraId="53CB1B56"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-0.012</w:t>
            </w:r>
          </w:p>
        </w:tc>
        <w:tc>
          <w:tcPr>
            <w:tcW w:w="721" w:type="pct"/>
            <w:vAlign w:val="center"/>
          </w:tcPr>
          <w:p w14:paraId="31E48A36"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0.05</w:t>
            </w:r>
          </w:p>
        </w:tc>
        <w:tc>
          <w:tcPr>
            <w:tcW w:w="577" w:type="pct"/>
            <w:vAlign w:val="center"/>
          </w:tcPr>
          <w:p w14:paraId="2796F689"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.755</w:t>
            </w:r>
          </w:p>
        </w:tc>
      </w:tr>
      <w:tr w:rsidR="004E5553" w:rsidRPr="00DC0F5E" w14:paraId="0C54E9C9" w14:textId="77777777" w:rsidTr="0038611F">
        <w:tc>
          <w:tcPr>
            <w:tcW w:w="1731" w:type="pct"/>
            <w:tcBorders>
              <w:bottom w:val="single" w:sz="8" w:space="0" w:color="152935"/>
            </w:tcBorders>
          </w:tcPr>
          <w:p w14:paraId="7BEF8AF0" w14:textId="77777777" w:rsidR="004E5553" w:rsidRPr="00DC0F5E" w:rsidRDefault="004E5553" w:rsidP="0038611F">
            <w:pPr>
              <w:rPr>
                <w:rFonts w:ascii="Times New Roman" w:hAnsi="Times New Roman" w:cs="Times New Roman"/>
              </w:rPr>
            </w:pPr>
            <w:r w:rsidRPr="004D40A8">
              <w:rPr>
                <w:rFonts w:ascii="Times New Roman" w:hAnsi="Times New Roman" w:cs="Times New Roman"/>
              </w:rPr>
              <w:t>Student ever physically attacked yo</w:t>
            </w:r>
            <w:r>
              <w:rPr>
                <w:rFonts w:ascii="Times New Roman" w:hAnsi="Times New Roman" w:cs="Times New Roman"/>
              </w:rPr>
              <w:t>u</w:t>
            </w:r>
          </w:p>
        </w:tc>
        <w:tc>
          <w:tcPr>
            <w:tcW w:w="625" w:type="pct"/>
            <w:tcBorders>
              <w:bottom w:val="single" w:sz="8" w:space="0" w:color="152935"/>
            </w:tcBorders>
            <w:vAlign w:val="center"/>
          </w:tcPr>
          <w:p w14:paraId="2FB2169E"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-0.02</w:t>
            </w:r>
          </w:p>
        </w:tc>
        <w:tc>
          <w:tcPr>
            <w:tcW w:w="721" w:type="pct"/>
            <w:tcBorders>
              <w:bottom w:val="single" w:sz="8" w:space="0" w:color="152935"/>
            </w:tcBorders>
            <w:vAlign w:val="center"/>
          </w:tcPr>
          <w:p w14:paraId="5E1A87EF"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0.030</w:t>
            </w:r>
          </w:p>
        </w:tc>
        <w:tc>
          <w:tcPr>
            <w:tcW w:w="625" w:type="pct"/>
            <w:tcBorders>
              <w:bottom w:val="single" w:sz="8" w:space="0" w:color="152935"/>
            </w:tcBorders>
            <w:vAlign w:val="center"/>
          </w:tcPr>
          <w:p w14:paraId="3ADDC22D"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0.42</w:t>
            </w:r>
          </w:p>
        </w:tc>
        <w:tc>
          <w:tcPr>
            <w:tcW w:w="721" w:type="pct"/>
            <w:tcBorders>
              <w:bottom w:val="single" w:sz="8" w:space="0" w:color="152935"/>
            </w:tcBorders>
            <w:vAlign w:val="center"/>
          </w:tcPr>
          <w:p w14:paraId="686F16D5"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0.05</w:t>
            </w:r>
          </w:p>
        </w:tc>
        <w:tc>
          <w:tcPr>
            <w:tcW w:w="577" w:type="pct"/>
            <w:tcBorders>
              <w:bottom w:val="single" w:sz="8" w:space="0" w:color="152935"/>
            </w:tcBorders>
            <w:vAlign w:val="center"/>
          </w:tcPr>
          <w:p w14:paraId="08CBC518"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.293</w:t>
            </w:r>
          </w:p>
        </w:tc>
      </w:tr>
      <w:tr w:rsidR="004E5553" w:rsidRPr="00DC0F5E" w14:paraId="6A723B96" w14:textId="77777777" w:rsidTr="0038611F">
        <w:tc>
          <w:tcPr>
            <w:tcW w:w="1731" w:type="pct"/>
            <w:tcBorders>
              <w:bottom w:val="single" w:sz="8" w:space="0" w:color="152935"/>
            </w:tcBorders>
          </w:tcPr>
          <w:p w14:paraId="3099831C" w14:textId="77777777" w:rsidR="004E5553" w:rsidRPr="004D40A8" w:rsidRDefault="004E5553" w:rsidP="0038611F">
            <w:pPr>
              <w:spacing w:line="360" w:lineRule="auto"/>
              <w:rPr>
                <w:rFonts w:ascii="Times New Roman" w:hAnsi="Times New Roman" w:cs="Times New Roman"/>
              </w:rPr>
            </w:pPr>
            <w:r w:rsidRPr="004D40A8">
              <w:rPr>
                <w:rFonts w:ascii="Times New Roman" w:hAnsi="Times New Roman" w:cs="Times New Roman"/>
              </w:rPr>
              <w:t>Current students ever attacked you</w:t>
            </w:r>
          </w:p>
        </w:tc>
        <w:tc>
          <w:tcPr>
            <w:tcW w:w="625" w:type="pct"/>
            <w:tcBorders>
              <w:bottom w:val="single" w:sz="8" w:space="0" w:color="152935"/>
            </w:tcBorders>
            <w:vAlign w:val="center"/>
          </w:tcPr>
          <w:p w14:paraId="0C47A0C4"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0.03</w:t>
            </w:r>
          </w:p>
        </w:tc>
        <w:tc>
          <w:tcPr>
            <w:tcW w:w="721" w:type="pct"/>
            <w:tcBorders>
              <w:bottom w:val="single" w:sz="8" w:space="0" w:color="152935"/>
            </w:tcBorders>
            <w:vAlign w:val="center"/>
          </w:tcPr>
          <w:p w14:paraId="32EF3FA5" w14:textId="77777777" w:rsidR="004E5553" w:rsidRPr="00992733" w:rsidRDefault="004E5553" w:rsidP="0038611F">
            <w:pPr>
              <w:spacing w:line="360" w:lineRule="auto"/>
              <w:jc w:val="center"/>
              <w:rPr>
                <w:rFonts w:ascii="Times New Roman" w:hAnsi="Times New Roman" w:cs="Times New Roman"/>
              </w:rPr>
            </w:pPr>
            <w:r>
              <w:rPr>
                <w:rFonts w:ascii="Times New Roman" w:hAnsi="Times New Roman" w:cs="Times New Roman"/>
              </w:rPr>
              <w:t>0.030</w:t>
            </w:r>
          </w:p>
        </w:tc>
        <w:tc>
          <w:tcPr>
            <w:tcW w:w="625" w:type="pct"/>
            <w:tcBorders>
              <w:bottom w:val="single" w:sz="8" w:space="0" w:color="152935"/>
            </w:tcBorders>
            <w:vAlign w:val="center"/>
          </w:tcPr>
          <w:p w14:paraId="1F695883"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-0.067</w:t>
            </w:r>
          </w:p>
        </w:tc>
        <w:tc>
          <w:tcPr>
            <w:tcW w:w="721" w:type="pct"/>
            <w:tcBorders>
              <w:bottom w:val="single" w:sz="8" w:space="0" w:color="152935"/>
            </w:tcBorders>
            <w:vAlign w:val="center"/>
          </w:tcPr>
          <w:p w14:paraId="27755C94"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0.44</w:t>
            </w:r>
          </w:p>
        </w:tc>
        <w:tc>
          <w:tcPr>
            <w:tcW w:w="577" w:type="pct"/>
            <w:tcBorders>
              <w:bottom w:val="single" w:sz="8" w:space="0" w:color="152935"/>
            </w:tcBorders>
            <w:vAlign w:val="center"/>
          </w:tcPr>
          <w:p w14:paraId="5C6D5C13" w14:textId="77777777" w:rsidR="004E5553" w:rsidRPr="00DC0F5E" w:rsidRDefault="004E5553" w:rsidP="0038611F">
            <w:pPr>
              <w:spacing w:line="360" w:lineRule="auto"/>
              <w:jc w:val="center"/>
              <w:rPr>
                <w:rFonts w:ascii="Times New Roman" w:hAnsi="Times New Roman" w:cs="Times New Roman"/>
              </w:rPr>
            </w:pPr>
            <w:r>
              <w:rPr>
                <w:rFonts w:ascii="Times New Roman" w:hAnsi="Times New Roman" w:cs="Times New Roman"/>
              </w:rPr>
              <w:t>.096</w:t>
            </w:r>
          </w:p>
        </w:tc>
      </w:tr>
    </w:tbl>
    <w:p w14:paraId="3B64DEE8" w14:textId="77777777" w:rsidR="004E5553" w:rsidRDefault="004E5553" w:rsidP="004E5553">
      <w:pPr>
        <w:rPr>
          <w:rFonts w:ascii="Times New Roman" w:hAnsi="Times New Roman" w:cs="Times New Roman"/>
        </w:rPr>
      </w:pPr>
      <w:r w:rsidRPr="00C50029">
        <w:rPr>
          <w:rFonts w:ascii="Times New Roman" w:hAnsi="Times New Roman" w:cs="Times New Roman"/>
          <w:i/>
          <w:iCs/>
        </w:rPr>
        <w:t>N</w:t>
      </w:r>
      <w:r>
        <w:rPr>
          <w:rFonts w:ascii="Times New Roman" w:hAnsi="Times New Roman" w:cs="Times New Roman"/>
          <w:i/>
          <w:iCs/>
        </w:rPr>
        <w:t xml:space="preserve"> </w:t>
      </w:r>
      <w:r w:rsidRPr="00C50029">
        <w:rPr>
          <w:rFonts w:ascii="Times New Roman" w:hAnsi="Times New Roman" w:cs="Times New Roman"/>
          <w:i/>
          <w:iCs/>
        </w:rPr>
        <w:t>=</w:t>
      </w:r>
      <w:r>
        <w:rPr>
          <w:rFonts w:ascii="Times New Roman" w:hAnsi="Times New Roman" w:cs="Times New Roman"/>
          <w:i/>
          <w:iCs/>
        </w:rPr>
        <w:t xml:space="preserve"> 1605</w:t>
      </w:r>
      <w:r w:rsidRPr="00C50029">
        <w:rPr>
          <w:rFonts w:ascii="Times New Roman" w:hAnsi="Times New Roman" w:cs="Times New Roman"/>
          <w:i/>
          <w:iCs/>
        </w:rPr>
        <w:t xml:space="preserve"> </w:t>
      </w:r>
      <w:r w:rsidRPr="00C50029">
        <w:rPr>
          <w:rFonts w:ascii="Times New Roman" w:hAnsi="Times New Roman" w:cs="Times New Roman"/>
        </w:rPr>
        <w:t xml:space="preserve">*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 xml:space="preserve">.05; ** </w:t>
      </w:r>
      <w:r>
        <w:rPr>
          <w:rFonts w:ascii="Times New Roman" w:hAnsi="Times New Roman" w:cs="Times New Roman"/>
          <w:i/>
          <w:iCs/>
        </w:rPr>
        <w:t>P</w:t>
      </w:r>
      <w:r w:rsidRPr="00C50029">
        <w:rPr>
          <w:rFonts w:ascii="Times New Roman" w:hAnsi="Times New Roman" w:cs="Times New Roman"/>
        </w:rPr>
        <w:t xml:space="preserve"> &lt;</w:t>
      </w:r>
      <w:r>
        <w:rPr>
          <w:rFonts w:ascii="Times New Roman" w:hAnsi="Times New Roman" w:cs="Times New Roman"/>
        </w:rPr>
        <w:t>0</w:t>
      </w:r>
      <w:r w:rsidRPr="00C50029">
        <w:rPr>
          <w:rFonts w:ascii="Times New Roman" w:hAnsi="Times New Roman" w:cs="Times New Roman"/>
        </w:rPr>
        <w:t xml:space="preserve"> .0</w:t>
      </w:r>
      <w:r>
        <w:rPr>
          <w:rFonts w:ascii="Times New Roman" w:hAnsi="Times New Roman" w:cs="Times New Roman"/>
        </w:rPr>
        <w:t>1</w:t>
      </w:r>
      <w:r w:rsidRPr="00C50029">
        <w:rPr>
          <w:rFonts w:ascii="Times New Roman" w:hAnsi="Times New Roman" w:cs="Times New Roman"/>
        </w:rPr>
        <w:t xml:space="preserve">; ***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.00</w:t>
      </w:r>
      <w:r>
        <w:rPr>
          <w:rFonts w:ascii="Times New Roman" w:hAnsi="Times New Roman" w:cs="Times New Roman"/>
        </w:rPr>
        <w:t>1</w:t>
      </w:r>
      <w:r w:rsidRPr="00C50029">
        <w:rPr>
          <w:rFonts w:ascii="Times New Roman" w:hAnsi="Times New Roman" w:cs="Times New Roman"/>
        </w:rPr>
        <w:t xml:space="preserve"> (two-tailed tests).</w:t>
      </w:r>
    </w:p>
    <w:p w14:paraId="1D78F198" w14:textId="77777777" w:rsidR="004E5553" w:rsidRDefault="004E5553">
      <w:pPr>
        <w:rPr>
          <w:rFonts w:ascii="Times New Roman" w:hAnsi="Times New Roman" w:cs="Times New Roman"/>
          <w:b/>
          <w:bCs/>
          <w:sz w:val="24"/>
          <w:szCs w:val="24"/>
        </w:rPr>
      </w:pPr>
    </w:p>
    <w:p w14:paraId="660A719E" w14:textId="77777777" w:rsidR="00C44987" w:rsidRDefault="00C44987">
      <w:pPr>
        <w:rPr>
          <w:rFonts w:ascii="Times New Roman" w:hAnsi="Times New Roman" w:cs="Times New Roman"/>
          <w:b/>
          <w:bCs/>
          <w:sz w:val="24"/>
          <w:szCs w:val="24"/>
        </w:rPr>
      </w:pPr>
      <w:r>
        <w:rPr>
          <w:rFonts w:ascii="Times New Roman" w:hAnsi="Times New Roman" w:cs="Times New Roman"/>
          <w:b/>
          <w:bCs/>
          <w:sz w:val="24"/>
          <w:szCs w:val="24"/>
        </w:rPr>
        <w:br w:type="page"/>
      </w:r>
    </w:p>
    <w:p w14:paraId="7056206F" w14:textId="79AE8133" w:rsidR="007A0024" w:rsidRDefault="007A0024" w:rsidP="00AA31C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AE0083">
        <w:rPr>
          <w:rFonts w:ascii="Times New Roman" w:hAnsi="Times New Roman" w:cs="Times New Roman"/>
          <w:b/>
          <w:bCs/>
          <w:sz w:val="24"/>
          <w:szCs w:val="24"/>
        </w:rPr>
        <w:t>F</w:t>
      </w:r>
    </w:p>
    <w:p w14:paraId="33274513" w14:textId="77777777" w:rsidR="007A0024" w:rsidRPr="00963B67" w:rsidRDefault="007A0024" w:rsidP="00AA31C8">
      <w:pPr>
        <w:spacing w:after="0" w:line="240" w:lineRule="auto"/>
        <w:jc w:val="center"/>
        <w:rPr>
          <w:rFonts w:ascii="Times New Roman" w:hAnsi="Times New Roman" w:cs="Times New Roman"/>
          <w:sz w:val="24"/>
          <w:szCs w:val="24"/>
        </w:rPr>
      </w:pPr>
      <w:r w:rsidRPr="00963B67">
        <w:rPr>
          <w:rFonts w:ascii="Times New Roman" w:hAnsi="Times New Roman" w:cs="Times New Roman"/>
          <w:i/>
          <w:iCs/>
          <w:sz w:val="24"/>
          <w:szCs w:val="24"/>
        </w:rPr>
        <w:t>Cross Tabulation of Responses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405"/>
        <w:gridCol w:w="1833"/>
        <w:gridCol w:w="2561"/>
        <w:gridCol w:w="2561"/>
      </w:tblGrid>
      <w:tr w:rsidR="007A0024" w:rsidRPr="00697CF9" w14:paraId="09991106" w14:textId="77777777" w:rsidTr="0038611F">
        <w:trPr>
          <w:cantSplit/>
        </w:trPr>
        <w:tc>
          <w:tcPr>
            <w:tcW w:w="2264" w:type="pct"/>
            <w:gridSpan w:val="2"/>
            <w:vMerge w:val="restart"/>
            <w:shd w:val="clear" w:color="auto" w:fill="auto"/>
            <w:vAlign w:val="bottom"/>
          </w:tcPr>
          <w:p w14:paraId="0491C266" w14:textId="77777777" w:rsidR="007A0024" w:rsidRPr="00697CF9" w:rsidRDefault="007A0024" w:rsidP="0038611F">
            <w:pPr>
              <w:autoSpaceDE w:val="0"/>
              <w:autoSpaceDN w:val="0"/>
              <w:adjustRightInd w:val="0"/>
              <w:spacing w:after="0" w:line="360" w:lineRule="auto"/>
              <w:rPr>
                <w:rFonts w:ascii="Times New Roman" w:hAnsi="Times New Roman" w:cs="Times New Roman"/>
                <w:sz w:val="24"/>
                <w:szCs w:val="24"/>
              </w:rPr>
            </w:pPr>
          </w:p>
        </w:tc>
        <w:tc>
          <w:tcPr>
            <w:tcW w:w="2736" w:type="pct"/>
            <w:gridSpan w:val="2"/>
            <w:tcBorders>
              <w:bottom w:val="single" w:sz="4" w:space="0" w:color="auto"/>
            </w:tcBorders>
            <w:shd w:val="clear" w:color="auto" w:fill="auto"/>
            <w:vAlign w:val="bottom"/>
          </w:tcPr>
          <w:p w14:paraId="66DB6405"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LGB Status</w:t>
            </w:r>
          </w:p>
        </w:tc>
      </w:tr>
      <w:tr w:rsidR="007A0024" w:rsidRPr="00697CF9" w14:paraId="7F5A0304" w14:textId="77777777" w:rsidTr="0038611F">
        <w:trPr>
          <w:cantSplit/>
        </w:trPr>
        <w:tc>
          <w:tcPr>
            <w:tcW w:w="2264" w:type="pct"/>
            <w:gridSpan w:val="2"/>
            <w:vMerge/>
            <w:tcBorders>
              <w:bottom w:val="single" w:sz="4" w:space="0" w:color="auto"/>
            </w:tcBorders>
            <w:shd w:val="clear" w:color="auto" w:fill="auto"/>
            <w:vAlign w:val="bottom"/>
          </w:tcPr>
          <w:p w14:paraId="502EDAA9" w14:textId="77777777" w:rsidR="007A0024" w:rsidRPr="00697CF9" w:rsidRDefault="007A0024" w:rsidP="0038611F">
            <w:pPr>
              <w:autoSpaceDE w:val="0"/>
              <w:autoSpaceDN w:val="0"/>
              <w:adjustRightInd w:val="0"/>
              <w:spacing w:after="0" w:line="360" w:lineRule="auto"/>
              <w:rPr>
                <w:rFonts w:ascii="Times New Roman" w:hAnsi="Times New Roman" w:cs="Times New Roman"/>
                <w:sz w:val="24"/>
                <w:szCs w:val="24"/>
              </w:rPr>
            </w:pPr>
          </w:p>
        </w:tc>
        <w:tc>
          <w:tcPr>
            <w:tcW w:w="1368" w:type="pct"/>
            <w:tcBorders>
              <w:top w:val="single" w:sz="4" w:space="0" w:color="auto"/>
              <w:bottom w:val="single" w:sz="4" w:space="0" w:color="auto"/>
            </w:tcBorders>
            <w:shd w:val="clear" w:color="auto" w:fill="auto"/>
            <w:vAlign w:val="bottom"/>
          </w:tcPr>
          <w:p w14:paraId="30876A2D"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Non-LGB</w:t>
            </w:r>
          </w:p>
        </w:tc>
        <w:tc>
          <w:tcPr>
            <w:tcW w:w="1368" w:type="pct"/>
            <w:tcBorders>
              <w:top w:val="single" w:sz="4" w:space="0" w:color="auto"/>
              <w:bottom w:val="single" w:sz="4" w:space="0" w:color="auto"/>
            </w:tcBorders>
            <w:shd w:val="clear" w:color="auto" w:fill="auto"/>
            <w:vAlign w:val="bottom"/>
          </w:tcPr>
          <w:p w14:paraId="5600FF96"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LGB</w:t>
            </w:r>
          </w:p>
        </w:tc>
      </w:tr>
      <w:tr w:rsidR="007A0024" w:rsidRPr="00697CF9" w14:paraId="2AF7C095" w14:textId="77777777" w:rsidTr="0038611F">
        <w:trPr>
          <w:cantSplit/>
        </w:trPr>
        <w:tc>
          <w:tcPr>
            <w:tcW w:w="1285" w:type="pct"/>
            <w:vMerge w:val="restart"/>
            <w:tcBorders>
              <w:top w:val="single" w:sz="4" w:space="0" w:color="auto"/>
              <w:bottom w:val="nil"/>
            </w:tcBorders>
            <w:shd w:val="clear" w:color="auto" w:fill="auto"/>
          </w:tcPr>
          <w:p w14:paraId="3B32B560" w14:textId="77777777" w:rsidR="007A0024" w:rsidRPr="00C00515" w:rsidRDefault="007A0024" w:rsidP="0038611F">
            <w:pPr>
              <w:autoSpaceDE w:val="0"/>
              <w:autoSpaceDN w:val="0"/>
              <w:adjustRightInd w:val="0"/>
              <w:spacing w:after="0" w:line="360" w:lineRule="auto"/>
              <w:ind w:left="60" w:right="60"/>
              <w:rPr>
                <w:rFonts w:ascii="Times New Roman" w:hAnsi="Times New Roman" w:cs="Times New Roman"/>
                <w:i/>
                <w:iCs/>
                <w:sz w:val="24"/>
                <w:szCs w:val="24"/>
              </w:rPr>
            </w:pPr>
            <w:r>
              <w:rPr>
                <w:rFonts w:ascii="Times New Roman" w:hAnsi="Times New Roman" w:cs="Times New Roman"/>
                <w:i/>
                <w:iCs/>
                <w:sz w:val="24"/>
                <w:szCs w:val="24"/>
              </w:rPr>
              <w:t>I worry about the security of my job</w:t>
            </w:r>
          </w:p>
        </w:tc>
        <w:tc>
          <w:tcPr>
            <w:tcW w:w="979" w:type="pct"/>
            <w:tcBorders>
              <w:top w:val="single" w:sz="4" w:space="0" w:color="auto"/>
              <w:bottom w:val="nil"/>
            </w:tcBorders>
            <w:shd w:val="clear" w:color="auto" w:fill="auto"/>
          </w:tcPr>
          <w:p w14:paraId="236506B5" w14:textId="77777777" w:rsidR="007A0024" w:rsidRPr="003B66DE" w:rsidRDefault="007A0024" w:rsidP="0038611F">
            <w:pPr>
              <w:autoSpaceDE w:val="0"/>
              <w:autoSpaceDN w:val="0"/>
              <w:adjustRightInd w:val="0"/>
              <w:spacing w:after="0" w:line="360" w:lineRule="auto"/>
              <w:ind w:left="60" w:right="60"/>
              <w:rPr>
                <w:rFonts w:ascii="Times New Roman" w:hAnsi="Times New Roman" w:cs="Times New Roman"/>
              </w:rPr>
            </w:pPr>
            <w:r w:rsidRPr="003B66DE">
              <w:rPr>
                <w:rFonts w:ascii="Times New Roman" w:hAnsi="Times New Roman" w:cs="Times New Roman"/>
              </w:rPr>
              <w:t>Agree</w:t>
            </w:r>
          </w:p>
        </w:tc>
        <w:tc>
          <w:tcPr>
            <w:tcW w:w="1368" w:type="pct"/>
            <w:tcBorders>
              <w:top w:val="single" w:sz="4" w:space="0" w:color="auto"/>
              <w:bottom w:val="nil"/>
            </w:tcBorders>
            <w:shd w:val="clear" w:color="auto" w:fill="auto"/>
          </w:tcPr>
          <w:p w14:paraId="75BF17A1"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83</w:t>
            </w:r>
          </w:p>
        </w:tc>
        <w:tc>
          <w:tcPr>
            <w:tcW w:w="1368" w:type="pct"/>
            <w:tcBorders>
              <w:top w:val="single" w:sz="4" w:space="0" w:color="auto"/>
              <w:bottom w:val="nil"/>
            </w:tcBorders>
            <w:shd w:val="clear" w:color="auto" w:fill="auto"/>
          </w:tcPr>
          <w:p w14:paraId="3EFA7F70"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9</w:t>
            </w:r>
          </w:p>
        </w:tc>
      </w:tr>
      <w:tr w:rsidR="007A0024" w:rsidRPr="00697CF9" w14:paraId="6678210C" w14:textId="77777777" w:rsidTr="0038611F">
        <w:trPr>
          <w:cantSplit/>
        </w:trPr>
        <w:tc>
          <w:tcPr>
            <w:tcW w:w="1285" w:type="pct"/>
            <w:vMerge/>
            <w:tcBorders>
              <w:top w:val="nil"/>
            </w:tcBorders>
            <w:shd w:val="clear" w:color="auto" w:fill="auto"/>
          </w:tcPr>
          <w:p w14:paraId="7DA3E63F" w14:textId="77777777" w:rsidR="007A0024" w:rsidRPr="00697CF9" w:rsidRDefault="007A0024" w:rsidP="0038611F">
            <w:pPr>
              <w:autoSpaceDE w:val="0"/>
              <w:autoSpaceDN w:val="0"/>
              <w:adjustRightInd w:val="0"/>
              <w:spacing w:after="0" w:line="360" w:lineRule="auto"/>
              <w:rPr>
                <w:rFonts w:ascii="Times New Roman" w:hAnsi="Times New Roman" w:cs="Times New Roman"/>
                <w:sz w:val="24"/>
                <w:szCs w:val="24"/>
              </w:rPr>
            </w:pPr>
          </w:p>
        </w:tc>
        <w:tc>
          <w:tcPr>
            <w:tcW w:w="979" w:type="pct"/>
            <w:tcBorders>
              <w:top w:val="nil"/>
            </w:tcBorders>
            <w:shd w:val="clear" w:color="auto" w:fill="auto"/>
          </w:tcPr>
          <w:p w14:paraId="13C50217" w14:textId="77777777" w:rsidR="007A0024" w:rsidRPr="003B66DE" w:rsidRDefault="007A0024" w:rsidP="0038611F">
            <w:pPr>
              <w:autoSpaceDE w:val="0"/>
              <w:autoSpaceDN w:val="0"/>
              <w:adjustRightInd w:val="0"/>
              <w:spacing w:after="0" w:line="360" w:lineRule="auto"/>
              <w:ind w:left="60" w:right="60"/>
              <w:rPr>
                <w:rFonts w:ascii="Times New Roman" w:hAnsi="Times New Roman" w:cs="Times New Roman"/>
              </w:rPr>
            </w:pPr>
            <w:r w:rsidRPr="003B66DE">
              <w:rPr>
                <w:rFonts w:ascii="Times New Roman" w:hAnsi="Times New Roman" w:cs="Times New Roman"/>
              </w:rPr>
              <w:t>Somewhat agree</w:t>
            </w:r>
          </w:p>
        </w:tc>
        <w:tc>
          <w:tcPr>
            <w:tcW w:w="1368" w:type="pct"/>
            <w:tcBorders>
              <w:top w:val="nil"/>
            </w:tcBorders>
            <w:shd w:val="clear" w:color="auto" w:fill="auto"/>
          </w:tcPr>
          <w:p w14:paraId="07EDE1EF"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252</w:t>
            </w:r>
          </w:p>
        </w:tc>
        <w:tc>
          <w:tcPr>
            <w:tcW w:w="1368" w:type="pct"/>
            <w:tcBorders>
              <w:top w:val="nil"/>
            </w:tcBorders>
            <w:shd w:val="clear" w:color="auto" w:fill="auto"/>
          </w:tcPr>
          <w:p w14:paraId="4C013C6E"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20</w:t>
            </w:r>
          </w:p>
        </w:tc>
      </w:tr>
      <w:tr w:rsidR="007A0024" w:rsidRPr="00697CF9" w14:paraId="25BD2EBA" w14:textId="77777777" w:rsidTr="0038611F">
        <w:trPr>
          <w:cantSplit/>
        </w:trPr>
        <w:tc>
          <w:tcPr>
            <w:tcW w:w="1285" w:type="pct"/>
            <w:vMerge/>
            <w:shd w:val="clear" w:color="auto" w:fill="auto"/>
          </w:tcPr>
          <w:p w14:paraId="2998C870" w14:textId="77777777" w:rsidR="007A0024" w:rsidRPr="00697CF9" w:rsidRDefault="007A0024" w:rsidP="0038611F">
            <w:pPr>
              <w:autoSpaceDE w:val="0"/>
              <w:autoSpaceDN w:val="0"/>
              <w:adjustRightInd w:val="0"/>
              <w:spacing w:after="0" w:line="360" w:lineRule="auto"/>
              <w:rPr>
                <w:rFonts w:ascii="Times New Roman" w:hAnsi="Times New Roman" w:cs="Times New Roman"/>
                <w:sz w:val="24"/>
                <w:szCs w:val="24"/>
              </w:rPr>
            </w:pPr>
          </w:p>
        </w:tc>
        <w:tc>
          <w:tcPr>
            <w:tcW w:w="979" w:type="pct"/>
            <w:shd w:val="clear" w:color="auto" w:fill="auto"/>
          </w:tcPr>
          <w:p w14:paraId="654E4CEC" w14:textId="77777777" w:rsidR="007A0024" w:rsidRPr="003B66DE" w:rsidRDefault="007A0024" w:rsidP="0038611F">
            <w:pPr>
              <w:autoSpaceDE w:val="0"/>
              <w:autoSpaceDN w:val="0"/>
              <w:adjustRightInd w:val="0"/>
              <w:spacing w:after="0" w:line="360" w:lineRule="auto"/>
              <w:ind w:left="60" w:right="60"/>
              <w:rPr>
                <w:rFonts w:ascii="Times New Roman" w:hAnsi="Times New Roman" w:cs="Times New Roman"/>
              </w:rPr>
            </w:pPr>
            <w:r>
              <w:rPr>
                <w:rFonts w:ascii="Times New Roman" w:hAnsi="Times New Roman" w:cs="Times New Roman"/>
              </w:rPr>
              <w:t>N</w:t>
            </w:r>
            <w:r w:rsidRPr="003B66DE">
              <w:rPr>
                <w:rFonts w:ascii="Times New Roman" w:hAnsi="Times New Roman" w:cs="Times New Roman"/>
              </w:rPr>
              <w:t>eutral</w:t>
            </w:r>
          </w:p>
        </w:tc>
        <w:tc>
          <w:tcPr>
            <w:tcW w:w="1368" w:type="pct"/>
            <w:shd w:val="clear" w:color="auto" w:fill="auto"/>
          </w:tcPr>
          <w:p w14:paraId="07E9EA95"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Pr="00697CF9">
              <w:rPr>
                <w:rFonts w:ascii="Times New Roman" w:hAnsi="Times New Roman" w:cs="Times New Roman"/>
                <w:sz w:val="24"/>
                <w:szCs w:val="24"/>
              </w:rPr>
              <w:t>52</w:t>
            </w:r>
          </w:p>
        </w:tc>
        <w:tc>
          <w:tcPr>
            <w:tcW w:w="1368" w:type="pct"/>
            <w:shd w:val="clear" w:color="auto" w:fill="auto"/>
          </w:tcPr>
          <w:p w14:paraId="33D8F85F"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1</w:t>
            </w:r>
            <w:r w:rsidRPr="00697CF9">
              <w:rPr>
                <w:rFonts w:ascii="Times New Roman" w:hAnsi="Times New Roman" w:cs="Times New Roman"/>
                <w:sz w:val="24"/>
                <w:szCs w:val="24"/>
              </w:rPr>
              <w:t>3</w:t>
            </w:r>
          </w:p>
        </w:tc>
      </w:tr>
      <w:tr w:rsidR="007A0024" w:rsidRPr="00697CF9" w14:paraId="00B544DD" w14:textId="77777777" w:rsidTr="0038611F">
        <w:trPr>
          <w:cantSplit/>
        </w:trPr>
        <w:tc>
          <w:tcPr>
            <w:tcW w:w="1285" w:type="pct"/>
            <w:vMerge/>
            <w:shd w:val="clear" w:color="auto" w:fill="auto"/>
          </w:tcPr>
          <w:p w14:paraId="65B663B8" w14:textId="77777777" w:rsidR="007A0024" w:rsidRPr="00697CF9" w:rsidRDefault="007A0024" w:rsidP="0038611F">
            <w:pPr>
              <w:autoSpaceDE w:val="0"/>
              <w:autoSpaceDN w:val="0"/>
              <w:adjustRightInd w:val="0"/>
              <w:spacing w:after="0" w:line="360" w:lineRule="auto"/>
              <w:rPr>
                <w:rFonts w:ascii="Times New Roman" w:hAnsi="Times New Roman" w:cs="Times New Roman"/>
                <w:sz w:val="24"/>
                <w:szCs w:val="24"/>
              </w:rPr>
            </w:pPr>
          </w:p>
        </w:tc>
        <w:tc>
          <w:tcPr>
            <w:tcW w:w="979" w:type="pct"/>
            <w:shd w:val="clear" w:color="auto" w:fill="auto"/>
          </w:tcPr>
          <w:p w14:paraId="211C74FE" w14:textId="77777777" w:rsidR="007A0024" w:rsidRPr="003B66DE" w:rsidRDefault="007A0024" w:rsidP="0038611F">
            <w:pPr>
              <w:autoSpaceDE w:val="0"/>
              <w:autoSpaceDN w:val="0"/>
              <w:adjustRightInd w:val="0"/>
              <w:spacing w:after="0" w:line="240" w:lineRule="auto"/>
              <w:ind w:left="60" w:right="60"/>
              <w:rPr>
                <w:rFonts w:ascii="Times New Roman" w:hAnsi="Times New Roman" w:cs="Times New Roman"/>
              </w:rPr>
            </w:pPr>
            <w:proofErr w:type="gramStart"/>
            <w:r w:rsidRPr="003B66DE">
              <w:rPr>
                <w:rFonts w:ascii="Times New Roman" w:hAnsi="Times New Roman" w:cs="Times New Roman"/>
              </w:rPr>
              <w:t>Somewhat</w:t>
            </w:r>
            <w:r>
              <w:rPr>
                <w:rFonts w:ascii="Times New Roman" w:hAnsi="Times New Roman" w:cs="Times New Roman"/>
              </w:rPr>
              <w:t xml:space="preserve"> </w:t>
            </w:r>
            <w:r w:rsidRPr="003B66DE">
              <w:rPr>
                <w:rFonts w:ascii="Times New Roman" w:hAnsi="Times New Roman" w:cs="Times New Roman"/>
              </w:rPr>
              <w:t xml:space="preserve"> disagree</w:t>
            </w:r>
            <w:proofErr w:type="gramEnd"/>
          </w:p>
        </w:tc>
        <w:tc>
          <w:tcPr>
            <w:tcW w:w="1368" w:type="pct"/>
            <w:shd w:val="clear" w:color="auto" w:fill="auto"/>
          </w:tcPr>
          <w:p w14:paraId="5BC1045F"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25</w:t>
            </w:r>
            <w:r>
              <w:rPr>
                <w:rFonts w:ascii="Times New Roman" w:hAnsi="Times New Roman" w:cs="Times New Roman"/>
                <w:sz w:val="24"/>
                <w:szCs w:val="24"/>
              </w:rPr>
              <w:t>1</w:t>
            </w:r>
          </w:p>
        </w:tc>
        <w:tc>
          <w:tcPr>
            <w:tcW w:w="1368" w:type="pct"/>
            <w:shd w:val="clear" w:color="auto" w:fill="auto"/>
          </w:tcPr>
          <w:p w14:paraId="16D19106"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33</w:t>
            </w:r>
          </w:p>
        </w:tc>
      </w:tr>
      <w:tr w:rsidR="007A0024" w:rsidRPr="00697CF9" w14:paraId="0AE15A0C" w14:textId="77777777" w:rsidTr="0038611F">
        <w:trPr>
          <w:cantSplit/>
        </w:trPr>
        <w:tc>
          <w:tcPr>
            <w:tcW w:w="1285" w:type="pct"/>
            <w:vMerge/>
            <w:shd w:val="clear" w:color="auto" w:fill="auto"/>
          </w:tcPr>
          <w:p w14:paraId="451F6FCF" w14:textId="77777777" w:rsidR="007A0024" w:rsidRPr="00697CF9" w:rsidRDefault="007A0024" w:rsidP="0038611F">
            <w:pPr>
              <w:autoSpaceDE w:val="0"/>
              <w:autoSpaceDN w:val="0"/>
              <w:adjustRightInd w:val="0"/>
              <w:spacing w:after="0" w:line="360" w:lineRule="auto"/>
              <w:rPr>
                <w:rFonts w:ascii="Times New Roman" w:hAnsi="Times New Roman" w:cs="Times New Roman"/>
                <w:sz w:val="24"/>
                <w:szCs w:val="24"/>
              </w:rPr>
            </w:pPr>
          </w:p>
        </w:tc>
        <w:tc>
          <w:tcPr>
            <w:tcW w:w="979" w:type="pct"/>
            <w:shd w:val="clear" w:color="auto" w:fill="auto"/>
          </w:tcPr>
          <w:p w14:paraId="62112167" w14:textId="77777777" w:rsidR="007A0024" w:rsidRDefault="007A0024" w:rsidP="0038611F">
            <w:pPr>
              <w:autoSpaceDE w:val="0"/>
              <w:autoSpaceDN w:val="0"/>
              <w:adjustRightInd w:val="0"/>
              <w:spacing w:after="0" w:line="240" w:lineRule="auto"/>
              <w:ind w:left="60" w:right="60"/>
              <w:rPr>
                <w:rFonts w:ascii="Times New Roman" w:hAnsi="Times New Roman" w:cs="Times New Roman"/>
              </w:rPr>
            </w:pPr>
          </w:p>
          <w:p w14:paraId="463B637B" w14:textId="77777777" w:rsidR="007A0024" w:rsidRPr="003B66DE" w:rsidRDefault="007A0024" w:rsidP="0038611F">
            <w:pPr>
              <w:autoSpaceDE w:val="0"/>
              <w:autoSpaceDN w:val="0"/>
              <w:adjustRightInd w:val="0"/>
              <w:spacing w:after="0" w:line="240" w:lineRule="auto"/>
              <w:ind w:left="60" w:right="60"/>
              <w:rPr>
                <w:rFonts w:ascii="Times New Roman" w:hAnsi="Times New Roman" w:cs="Times New Roman"/>
              </w:rPr>
            </w:pPr>
            <w:r w:rsidRPr="003B66DE">
              <w:rPr>
                <w:rFonts w:ascii="Times New Roman" w:hAnsi="Times New Roman" w:cs="Times New Roman"/>
              </w:rPr>
              <w:t>Disagree</w:t>
            </w:r>
          </w:p>
        </w:tc>
        <w:tc>
          <w:tcPr>
            <w:tcW w:w="1368" w:type="pct"/>
            <w:shd w:val="clear" w:color="auto" w:fill="auto"/>
          </w:tcPr>
          <w:p w14:paraId="6F643135"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754</w:t>
            </w:r>
          </w:p>
        </w:tc>
        <w:tc>
          <w:tcPr>
            <w:tcW w:w="1368" w:type="pct"/>
            <w:shd w:val="clear" w:color="auto" w:fill="auto"/>
          </w:tcPr>
          <w:p w14:paraId="71C0C20D" w14:textId="77777777" w:rsidR="007A0024" w:rsidRPr="00697CF9" w:rsidRDefault="007A0024" w:rsidP="0038611F">
            <w:pPr>
              <w:autoSpaceDE w:val="0"/>
              <w:autoSpaceDN w:val="0"/>
              <w:adjustRightInd w:val="0"/>
              <w:spacing w:after="0" w:line="360" w:lineRule="auto"/>
              <w:ind w:left="60" w:right="60"/>
              <w:jc w:val="center"/>
              <w:rPr>
                <w:rFonts w:ascii="Times New Roman" w:hAnsi="Times New Roman" w:cs="Times New Roman"/>
                <w:sz w:val="24"/>
                <w:szCs w:val="24"/>
              </w:rPr>
            </w:pPr>
            <w:r w:rsidRPr="00697CF9">
              <w:rPr>
                <w:rFonts w:ascii="Times New Roman" w:hAnsi="Times New Roman" w:cs="Times New Roman"/>
                <w:sz w:val="24"/>
                <w:szCs w:val="24"/>
              </w:rPr>
              <w:t>38</w:t>
            </w:r>
          </w:p>
        </w:tc>
      </w:tr>
    </w:tbl>
    <w:p w14:paraId="02483270" w14:textId="77777777" w:rsidR="007A0024" w:rsidRDefault="007A0024" w:rsidP="007A0024">
      <w:pPr>
        <w:autoSpaceDE w:val="0"/>
        <w:autoSpaceDN w:val="0"/>
        <w:adjustRightInd w:val="0"/>
        <w:spacing w:after="0" w:line="400" w:lineRule="atLeast"/>
        <w:rPr>
          <w:rFonts w:ascii="Times New Roman" w:hAnsi="Times New Roman" w:cs="Times New Roman"/>
          <w:sz w:val="24"/>
          <w:szCs w:val="24"/>
        </w:rPr>
      </w:pPr>
    </w:p>
    <w:p w14:paraId="2CF93AEB" w14:textId="26C3AF62" w:rsidR="007A0024" w:rsidRDefault="007A0024">
      <w:pPr>
        <w:rPr>
          <w:rFonts w:ascii="Times New Roman" w:hAnsi="Times New Roman" w:cs="Times New Roman"/>
          <w:b/>
          <w:bCs/>
          <w:sz w:val="24"/>
          <w:szCs w:val="24"/>
        </w:rPr>
      </w:pPr>
    </w:p>
    <w:p w14:paraId="371C4CA9" w14:textId="77777777" w:rsidR="007A0024" w:rsidRDefault="007A0024" w:rsidP="00410544">
      <w:pPr>
        <w:jc w:val="center"/>
        <w:rPr>
          <w:rFonts w:ascii="Times New Roman" w:hAnsi="Times New Roman" w:cs="Times New Roman"/>
          <w:b/>
          <w:bCs/>
          <w:sz w:val="24"/>
          <w:szCs w:val="24"/>
        </w:rPr>
      </w:pPr>
    </w:p>
    <w:p w14:paraId="000433D4" w14:textId="77777777" w:rsidR="007A0024" w:rsidRDefault="007A0024" w:rsidP="00410544">
      <w:pPr>
        <w:jc w:val="center"/>
        <w:rPr>
          <w:rFonts w:ascii="Times New Roman" w:hAnsi="Times New Roman" w:cs="Times New Roman"/>
          <w:b/>
          <w:bCs/>
          <w:sz w:val="24"/>
          <w:szCs w:val="24"/>
        </w:rPr>
      </w:pPr>
    </w:p>
    <w:p w14:paraId="3AE29ACA" w14:textId="77777777" w:rsidR="007A0024" w:rsidRDefault="007A0024" w:rsidP="00410544">
      <w:pPr>
        <w:jc w:val="center"/>
        <w:rPr>
          <w:rFonts w:ascii="Times New Roman" w:hAnsi="Times New Roman" w:cs="Times New Roman"/>
          <w:b/>
          <w:bCs/>
          <w:sz w:val="24"/>
          <w:szCs w:val="24"/>
        </w:rPr>
      </w:pPr>
    </w:p>
    <w:p w14:paraId="4B4A6828" w14:textId="77777777" w:rsidR="007A0024" w:rsidRDefault="007A0024" w:rsidP="00410544">
      <w:pPr>
        <w:jc w:val="center"/>
        <w:rPr>
          <w:rFonts w:ascii="Times New Roman" w:hAnsi="Times New Roman" w:cs="Times New Roman"/>
          <w:b/>
          <w:bCs/>
          <w:sz w:val="24"/>
          <w:szCs w:val="24"/>
        </w:rPr>
      </w:pPr>
    </w:p>
    <w:p w14:paraId="64678974" w14:textId="77777777" w:rsidR="007A0024" w:rsidRDefault="007A0024" w:rsidP="00410544">
      <w:pPr>
        <w:jc w:val="center"/>
        <w:rPr>
          <w:rFonts w:ascii="Times New Roman" w:hAnsi="Times New Roman" w:cs="Times New Roman"/>
          <w:b/>
          <w:bCs/>
          <w:sz w:val="24"/>
          <w:szCs w:val="24"/>
        </w:rPr>
      </w:pPr>
    </w:p>
    <w:p w14:paraId="71229A81" w14:textId="77777777" w:rsidR="007A0024" w:rsidRDefault="007A0024" w:rsidP="00410544">
      <w:pPr>
        <w:jc w:val="center"/>
        <w:rPr>
          <w:rFonts w:ascii="Times New Roman" w:hAnsi="Times New Roman" w:cs="Times New Roman"/>
          <w:b/>
          <w:bCs/>
          <w:sz w:val="24"/>
          <w:szCs w:val="24"/>
        </w:rPr>
      </w:pPr>
    </w:p>
    <w:p w14:paraId="0494939B" w14:textId="77777777" w:rsidR="007A0024" w:rsidRDefault="007A0024" w:rsidP="00410544">
      <w:pPr>
        <w:jc w:val="center"/>
        <w:rPr>
          <w:rFonts w:ascii="Times New Roman" w:hAnsi="Times New Roman" w:cs="Times New Roman"/>
          <w:b/>
          <w:bCs/>
          <w:sz w:val="24"/>
          <w:szCs w:val="24"/>
        </w:rPr>
      </w:pPr>
    </w:p>
    <w:p w14:paraId="4063EDE9" w14:textId="77777777" w:rsidR="007A0024" w:rsidRDefault="007A0024" w:rsidP="00410544">
      <w:pPr>
        <w:jc w:val="center"/>
        <w:rPr>
          <w:rFonts w:ascii="Times New Roman" w:hAnsi="Times New Roman" w:cs="Times New Roman"/>
          <w:b/>
          <w:bCs/>
          <w:sz w:val="24"/>
          <w:szCs w:val="24"/>
        </w:rPr>
      </w:pPr>
    </w:p>
    <w:p w14:paraId="39A0D3FD" w14:textId="77777777" w:rsidR="007A0024" w:rsidRDefault="007A0024" w:rsidP="00410544">
      <w:pPr>
        <w:jc w:val="center"/>
        <w:rPr>
          <w:rFonts w:ascii="Times New Roman" w:hAnsi="Times New Roman" w:cs="Times New Roman"/>
          <w:b/>
          <w:bCs/>
          <w:sz w:val="24"/>
          <w:szCs w:val="24"/>
        </w:rPr>
      </w:pPr>
    </w:p>
    <w:p w14:paraId="6AEA1854" w14:textId="77777777" w:rsidR="007A0024" w:rsidRDefault="007A0024" w:rsidP="00410544">
      <w:pPr>
        <w:jc w:val="center"/>
        <w:rPr>
          <w:rFonts w:ascii="Times New Roman" w:hAnsi="Times New Roman" w:cs="Times New Roman"/>
          <w:b/>
          <w:bCs/>
          <w:sz w:val="24"/>
          <w:szCs w:val="24"/>
        </w:rPr>
      </w:pPr>
    </w:p>
    <w:p w14:paraId="6B4B7109" w14:textId="77777777" w:rsidR="007A0024" w:rsidRDefault="007A0024" w:rsidP="00410544">
      <w:pPr>
        <w:jc w:val="center"/>
        <w:rPr>
          <w:rFonts w:ascii="Times New Roman" w:hAnsi="Times New Roman" w:cs="Times New Roman"/>
          <w:b/>
          <w:bCs/>
          <w:sz w:val="24"/>
          <w:szCs w:val="24"/>
        </w:rPr>
      </w:pPr>
    </w:p>
    <w:p w14:paraId="4FD5260C" w14:textId="77777777" w:rsidR="007A0024" w:rsidRDefault="007A0024" w:rsidP="00410544">
      <w:pPr>
        <w:jc w:val="center"/>
        <w:rPr>
          <w:rFonts w:ascii="Times New Roman" w:hAnsi="Times New Roman" w:cs="Times New Roman"/>
          <w:b/>
          <w:bCs/>
          <w:sz w:val="24"/>
          <w:szCs w:val="24"/>
        </w:rPr>
      </w:pPr>
    </w:p>
    <w:p w14:paraId="00DB410F" w14:textId="77777777" w:rsidR="007A0024" w:rsidRDefault="007A0024" w:rsidP="00410544">
      <w:pPr>
        <w:jc w:val="center"/>
        <w:rPr>
          <w:rFonts w:ascii="Times New Roman" w:hAnsi="Times New Roman" w:cs="Times New Roman"/>
          <w:b/>
          <w:bCs/>
          <w:sz w:val="24"/>
          <w:szCs w:val="24"/>
        </w:rPr>
      </w:pPr>
    </w:p>
    <w:p w14:paraId="2FD8BDDA" w14:textId="77777777" w:rsidR="007A0024" w:rsidRDefault="007A0024" w:rsidP="00410544">
      <w:pPr>
        <w:jc w:val="center"/>
        <w:rPr>
          <w:rFonts w:ascii="Times New Roman" w:hAnsi="Times New Roman" w:cs="Times New Roman"/>
          <w:b/>
          <w:bCs/>
          <w:sz w:val="24"/>
          <w:szCs w:val="24"/>
        </w:rPr>
      </w:pPr>
    </w:p>
    <w:p w14:paraId="52E5AE22" w14:textId="77777777" w:rsidR="007A0024" w:rsidRDefault="007A0024" w:rsidP="00410544">
      <w:pPr>
        <w:jc w:val="center"/>
        <w:rPr>
          <w:rFonts w:ascii="Times New Roman" w:hAnsi="Times New Roman" w:cs="Times New Roman"/>
          <w:b/>
          <w:bCs/>
          <w:sz w:val="24"/>
          <w:szCs w:val="24"/>
        </w:rPr>
      </w:pPr>
    </w:p>
    <w:p w14:paraId="14003519" w14:textId="77777777" w:rsidR="007A0024" w:rsidRDefault="007A0024" w:rsidP="00410544">
      <w:pPr>
        <w:jc w:val="center"/>
        <w:rPr>
          <w:rFonts w:ascii="Times New Roman" w:hAnsi="Times New Roman" w:cs="Times New Roman"/>
          <w:b/>
          <w:bCs/>
          <w:sz w:val="24"/>
          <w:szCs w:val="24"/>
        </w:rPr>
      </w:pPr>
    </w:p>
    <w:p w14:paraId="474C86E1" w14:textId="77777777" w:rsidR="007A0024" w:rsidRDefault="007A0024" w:rsidP="00410544">
      <w:pPr>
        <w:jc w:val="center"/>
        <w:rPr>
          <w:rFonts w:ascii="Times New Roman" w:hAnsi="Times New Roman" w:cs="Times New Roman"/>
          <w:b/>
          <w:bCs/>
          <w:sz w:val="24"/>
          <w:szCs w:val="24"/>
        </w:rPr>
      </w:pPr>
    </w:p>
    <w:p w14:paraId="59C1D4FC" w14:textId="77777777" w:rsidR="007A0024" w:rsidRDefault="007A0024" w:rsidP="00410544">
      <w:pPr>
        <w:jc w:val="center"/>
        <w:rPr>
          <w:rFonts w:ascii="Times New Roman" w:hAnsi="Times New Roman" w:cs="Times New Roman"/>
          <w:b/>
          <w:bCs/>
          <w:sz w:val="24"/>
          <w:szCs w:val="24"/>
        </w:rPr>
      </w:pPr>
    </w:p>
    <w:p w14:paraId="32AAF04D" w14:textId="5ACF0B9A" w:rsidR="00851320" w:rsidRDefault="00B94D2B" w:rsidP="009104A1">
      <w:pPr>
        <w:spacing w:after="0"/>
        <w:jc w:val="center"/>
        <w:rPr>
          <w:rFonts w:ascii="Times New Roman" w:hAnsi="Times New Roman" w:cs="Times New Roman"/>
          <w:b/>
          <w:bCs/>
          <w:sz w:val="24"/>
          <w:szCs w:val="24"/>
        </w:rPr>
      </w:pPr>
      <w:r>
        <w:rPr>
          <w:rFonts w:ascii="Times New Roman" w:hAnsi="Times New Roman" w:cs="Times New Roman"/>
          <w:b/>
          <w:bCs/>
          <w:sz w:val="24"/>
          <w:szCs w:val="24"/>
        </w:rPr>
        <w:br w:type="page"/>
      </w:r>
      <w:r w:rsidR="00851320">
        <w:rPr>
          <w:rFonts w:ascii="Times New Roman" w:hAnsi="Times New Roman" w:cs="Times New Roman"/>
          <w:b/>
          <w:bCs/>
          <w:sz w:val="24"/>
          <w:szCs w:val="24"/>
        </w:rPr>
        <w:lastRenderedPageBreak/>
        <w:t xml:space="preserve">Appendix </w:t>
      </w:r>
      <w:r w:rsidR="00E632D4">
        <w:rPr>
          <w:rFonts w:ascii="Times New Roman" w:hAnsi="Times New Roman" w:cs="Times New Roman"/>
          <w:b/>
          <w:bCs/>
          <w:sz w:val="24"/>
          <w:szCs w:val="24"/>
        </w:rPr>
        <w:t>G</w:t>
      </w:r>
    </w:p>
    <w:p w14:paraId="2ED71614" w14:textId="3D218D53" w:rsidR="00B94D2B" w:rsidRPr="004D2D32" w:rsidRDefault="00B94D2B" w:rsidP="009104A1">
      <w:pPr>
        <w:spacing w:after="0"/>
        <w:jc w:val="center"/>
        <w:rPr>
          <w:rFonts w:ascii="Times New Roman" w:hAnsi="Times New Roman" w:cs="Times New Roman"/>
          <w:i/>
          <w:iCs/>
          <w:sz w:val="24"/>
          <w:szCs w:val="24"/>
        </w:rPr>
      </w:pPr>
      <w:r w:rsidRPr="00572416">
        <w:rPr>
          <w:rFonts w:ascii="Times New Roman" w:hAnsi="Times New Roman" w:cs="Times New Roman"/>
          <w:b/>
          <w:bCs/>
          <w:i/>
          <w:iCs/>
          <w:sz w:val="24"/>
          <w:szCs w:val="24"/>
        </w:rPr>
        <w:t>Neighborhood Data and Composite Variables</w:t>
      </w:r>
    </w:p>
    <w:tbl>
      <w:tblPr>
        <w:tblW w:w="0" w:type="auto"/>
        <w:tblLayout w:type="fixed"/>
        <w:tblLook w:val="04A0" w:firstRow="1" w:lastRow="0" w:firstColumn="1" w:lastColumn="0" w:noHBand="0" w:noVBand="1"/>
      </w:tblPr>
      <w:tblGrid>
        <w:gridCol w:w="1512"/>
        <w:gridCol w:w="918"/>
        <w:gridCol w:w="810"/>
        <w:gridCol w:w="888"/>
        <w:gridCol w:w="12"/>
        <w:gridCol w:w="900"/>
        <w:gridCol w:w="20"/>
        <w:gridCol w:w="860"/>
        <w:gridCol w:w="20"/>
        <w:gridCol w:w="810"/>
        <w:gridCol w:w="900"/>
        <w:gridCol w:w="990"/>
        <w:gridCol w:w="720"/>
      </w:tblGrid>
      <w:tr w:rsidR="00B94D2B" w14:paraId="2372B70F" w14:textId="77777777" w:rsidTr="0038611F">
        <w:tc>
          <w:tcPr>
            <w:tcW w:w="1512" w:type="dxa"/>
            <w:tcBorders>
              <w:top w:val="single" w:sz="4" w:space="0" w:color="auto"/>
              <w:bottom w:val="single" w:sz="4" w:space="0" w:color="auto"/>
            </w:tcBorders>
          </w:tcPr>
          <w:p w14:paraId="0C76BBC2" w14:textId="77777777" w:rsidR="00B94D2B" w:rsidRDefault="00B94D2B" w:rsidP="0038611F">
            <w:pPr>
              <w:rPr>
                <w:rFonts w:ascii="Times New Roman" w:hAnsi="Times New Roman" w:cs="Times New Roman"/>
                <w:sz w:val="24"/>
                <w:szCs w:val="24"/>
              </w:rPr>
            </w:pPr>
          </w:p>
        </w:tc>
        <w:tc>
          <w:tcPr>
            <w:tcW w:w="2628" w:type="dxa"/>
            <w:gridSpan w:val="4"/>
            <w:tcBorders>
              <w:top w:val="single" w:sz="4" w:space="0" w:color="auto"/>
              <w:bottom w:val="single" w:sz="4" w:space="0" w:color="auto"/>
            </w:tcBorders>
            <w:vAlign w:val="center"/>
          </w:tcPr>
          <w:p w14:paraId="420DC7AF" w14:textId="77777777" w:rsidR="00B94D2B" w:rsidRDefault="00B94D2B" w:rsidP="0038611F">
            <w:pPr>
              <w:jc w:val="center"/>
              <w:rPr>
                <w:rFonts w:ascii="Times New Roman" w:hAnsi="Times New Roman" w:cs="Times New Roman"/>
                <w:sz w:val="24"/>
                <w:szCs w:val="24"/>
              </w:rPr>
            </w:pPr>
            <w:r>
              <w:rPr>
                <w:rFonts w:ascii="Times New Roman" w:hAnsi="Times New Roman" w:cs="Times New Roman"/>
                <w:sz w:val="24"/>
                <w:szCs w:val="24"/>
              </w:rPr>
              <w:t>Physical Safety</w:t>
            </w:r>
          </w:p>
        </w:tc>
        <w:tc>
          <w:tcPr>
            <w:tcW w:w="2610" w:type="dxa"/>
            <w:gridSpan w:val="5"/>
            <w:tcBorders>
              <w:top w:val="single" w:sz="4" w:space="0" w:color="auto"/>
              <w:bottom w:val="single" w:sz="4" w:space="0" w:color="auto"/>
            </w:tcBorders>
            <w:vAlign w:val="center"/>
          </w:tcPr>
          <w:p w14:paraId="25B265FC" w14:textId="77777777" w:rsidR="00B94D2B" w:rsidRDefault="00B94D2B" w:rsidP="0038611F">
            <w:pPr>
              <w:jc w:val="center"/>
              <w:rPr>
                <w:rFonts w:ascii="Times New Roman" w:hAnsi="Times New Roman" w:cs="Times New Roman"/>
                <w:sz w:val="24"/>
                <w:szCs w:val="24"/>
              </w:rPr>
            </w:pPr>
            <w:r>
              <w:rPr>
                <w:rFonts w:ascii="Times New Roman" w:hAnsi="Times New Roman" w:cs="Times New Roman"/>
                <w:sz w:val="24"/>
                <w:szCs w:val="24"/>
              </w:rPr>
              <w:t>Teacher Victimization</w:t>
            </w:r>
          </w:p>
        </w:tc>
        <w:tc>
          <w:tcPr>
            <w:tcW w:w="2610" w:type="dxa"/>
            <w:gridSpan w:val="3"/>
            <w:tcBorders>
              <w:top w:val="single" w:sz="4" w:space="0" w:color="auto"/>
              <w:bottom w:val="single" w:sz="4" w:space="0" w:color="auto"/>
            </w:tcBorders>
            <w:vAlign w:val="center"/>
          </w:tcPr>
          <w:p w14:paraId="47FF2D1E" w14:textId="77777777" w:rsidR="00B94D2B" w:rsidRDefault="00B94D2B" w:rsidP="0038611F">
            <w:pPr>
              <w:jc w:val="center"/>
              <w:rPr>
                <w:rFonts w:ascii="Times New Roman" w:hAnsi="Times New Roman" w:cs="Times New Roman"/>
                <w:sz w:val="24"/>
                <w:szCs w:val="24"/>
              </w:rPr>
            </w:pPr>
            <w:r>
              <w:rPr>
                <w:rFonts w:ascii="Times New Roman" w:hAnsi="Times New Roman" w:cs="Times New Roman"/>
                <w:sz w:val="24"/>
                <w:szCs w:val="24"/>
              </w:rPr>
              <w:t>Emotional Safety</w:t>
            </w:r>
          </w:p>
        </w:tc>
      </w:tr>
      <w:tr w:rsidR="00B94D2B" w14:paraId="1FCD6797" w14:textId="77777777" w:rsidTr="0038611F">
        <w:tc>
          <w:tcPr>
            <w:tcW w:w="1512" w:type="dxa"/>
            <w:tcBorders>
              <w:top w:val="single" w:sz="4" w:space="0" w:color="auto"/>
            </w:tcBorders>
          </w:tcPr>
          <w:p w14:paraId="02E58827" w14:textId="77777777" w:rsidR="00B94D2B" w:rsidRPr="000E68E9" w:rsidRDefault="00B94D2B" w:rsidP="0038611F">
            <w:pPr>
              <w:rPr>
                <w:rFonts w:ascii="Times New Roman" w:hAnsi="Times New Roman" w:cs="Times New Roman"/>
              </w:rPr>
            </w:pPr>
          </w:p>
        </w:tc>
        <w:tc>
          <w:tcPr>
            <w:tcW w:w="918" w:type="dxa"/>
            <w:tcBorders>
              <w:top w:val="single" w:sz="4" w:space="0" w:color="auto"/>
            </w:tcBorders>
          </w:tcPr>
          <w:p w14:paraId="3AA50182" w14:textId="77777777" w:rsidR="00B94D2B" w:rsidRPr="009D563B" w:rsidRDefault="00B94D2B" w:rsidP="0038611F">
            <w:pPr>
              <w:jc w:val="center"/>
              <w:rPr>
                <w:rFonts w:ascii="Times New Roman" w:hAnsi="Times New Roman" w:cs="Times New Roman"/>
              </w:rPr>
            </w:pPr>
            <w:r>
              <w:rPr>
                <w:rFonts w:ascii="Times New Roman" w:hAnsi="Times New Roman" w:cs="Times New Roman"/>
              </w:rPr>
              <w:t>β</w:t>
            </w:r>
          </w:p>
        </w:tc>
        <w:tc>
          <w:tcPr>
            <w:tcW w:w="810" w:type="dxa"/>
            <w:tcBorders>
              <w:top w:val="single" w:sz="4" w:space="0" w:color="auto"/>
            </w:tcBorders>
          </w:tcPr>
          <w:p w14:paraId="67379AB0" w14:textId="77777777" w:rsidR="00B94D2B" w:rsidRPr="009D563B" w:rsidRDefault="00B94D2B" w:rsidP="0038611F">
            <w:pPr>
              <w:jc w:val="center"/>
              <w:rPr>
                <w:rFonts w:ascii="Times New Roman" w:hAnsi="Times New Roman" w:cs="Times New Roman"/>
              </w:rPr>
            </w:pPr>
            <w:r w:rsidRPr="000B3FAE">
              <w:rPr>
                <w:rFonts w:ascii="Times New Roman" w:hAnsi="Times New Roman" w:cs="Times New Roman"/>
                <w:i/>
                <w:iCs/>
              </w:rPr>
              <w:t>SE</w:t>
            </w:r>
            <w:r>
              <w:rPr>
                <w:rFonts w:ascii="Times New Roman" w:hAnsi="Times New Roman" w:cs="Times New Roman"/>
              </w:rPr>
              <w:t xml:space="preserve"> B</w:t>
            </w:r>
          </w:p>
        </w:tc>
        <w:tc>
          <w:tcPr>
            <w:tcW w:w="900" w:type="dxa"/>
            <w:gridSpan w:val="2"/>
            <w:tcBorders>
              <w:top w:val="single" w:sz="4" w:space="0" w:color="auto"/>
            </w:tcBorders>
          </w:tcPr>
          <w:p w14:paraId="5B364733" w14:textId="77777777" w:rsidR="00B94D2B" w:rsidRPr="000B3FAE" w:rsidRDefault="00B94D2B" w:rsidP="0038611F">
            <w:pPr>
              <w:jc w:val="center"/>
              <w:rPr>
                <w:rFonts w:ascii="Times New Roman" w:hAnsi="Times New Roman" w:cs="Times New Roman"/>
                <w:i/>
                <w:iCs/>
              </w:rPr>
            </w:pPr>
            <w:r w:rsidRPr="000B3FAE">
              <w:rPr>
                <w:rFonts w:ascii="Times New Roman" w:hAnsi="Times New Roman" w:cs="Times New Roman"/>
                <w:i/>
                <w:iCs/>
              </w:rPr>
              <w:t>p</w:t>
            </w:r>
          </w:p>
        </w:tc>
        <w:tc>
          <w:tcPr>
            <w:tcW w:w="920" w:type="dxa"/>
            <w:gridSpan w:val="2"/>
            <w:tcBorders>
              <w:top w:val="single" w:sz="4" w:space="0" w:color="auto"/>
            </w:tcBorders>
          </w:tcPr>
          <w:p w14:paraId="4C5653A2" w14:textId="77777777" w:rsidR="00B94D2B" w:rsidRPr="009D563B" w:rsidRDefault="00B94D2B" w:rsidP="0038611F">
            <w:pPr>
              <w:jc w:val="center"/>
              <w:rPr>
                <w:rFonts w:ascii="Times New Roman" w:hAnsi="Times New Roman" w:cs="Times New Roman"/>
              </w:rPr>
            </w:pPr>
            <w:r>
              <w:rPr>
                <w:rFonts w:ascii="Times New Roman" w:hAnsi="Times New Roman" w:cs="Times New Roman"/>
              </w:rPr>
              <w:t>β</w:t>
            </w:r>
          </w:p>
        </w:tc>
        <w:tc>
          <w:tcPr>
            <w:tcW w:w="860" w:type="dxa"/>
            <w:tcBorders>
              <w:top w:val="single" w:sz="4" w:space="0" w:color="auto"/>
            </w:tcBorders>
          </w:tcPr>
          <w:p w14:paraId="26D33B1B" w14:textId="77777777" w:rsidR="00B94D2B" w:rsidRPr="009D563B" w:rsidRDefault="00B94D2B" w:rsidP="0038611F">
            <w:pPr>
              <w:jc w:val="center"/>
              <w:rPr>
                <w:rFonts w:ascii="Times New Roman" w:hAnsi="Times New Roman" w:cs="Times New Roman"/>
              </w:rPr>
            </w:pPr>
            <w:r w:rsidRPr="000B3FAE">
              <w:rPr>
                <w:rFonts w:ascii="Times New Roman" w:hAnsi="Times New Roman" w:cs="Times New Roman"/>
                <w:i/>
                <w:iCs/>
              </w:rPr>
              <w:t>SE</w:t>
            </w:r>
            <w:r>
              <w:rPr>
                <w:rFonts w:ascii="Times New Roman" w:hAnsi="Times New Roman" w:cs="Times New Roman"/>
              </w:rPr>
              <w:t xml:space="preserve"> B</w:t>
            </w:r>
          </w:p>
        </w:tc>
        <w:tc>
          <w:tcPr>
            <w:tcW w:w="830" w:type="dxa"/>
            <w:gridSpan w:val="2"/>
            <w:tcBorders>
              <w:top w:val="single" w:sz="4" w:space="0" w:color="auto"/>
            </w:tcBorders>
          </w:tcPr>
          <w:p w14:paraId="108F38B4" w14:textId="77777777" w:rsidR="00B94D2B" w:rsidRPr="009D563B" w:rsidRDefault="00B94D2B" w:rsidP="0038611F">
            <w:pPr>
              <w:jc w:val="center"/>
              <w:rPr>
                <w:rFonts w:ascii="Times New Roman" w:hAnsi="Times New Roman" w:cs="Times New Roman"/>
              </w:rPr>
            </w:pPr>
            <w:r>
              <w:rPr>
                <w:rFonts w:ascii="Times New Roman" w:hAnsi="Times New Roman" w:cs="Times New Roman"/>
                <w:i/>
                <w:iCs/>
              </w:rPr>
              <w:t>p</w:t>
            </w:r>
          </w:p>
        </w:tc>
        <w:tc>
          <w:tcPr>
            <w:tcW w:w="900" w:type="dxa"/>
            <w:tcBorders>
              <w:top w:val="single" w:sz="4" w:space="0" w:color="auto"/>
            </w:tcBorders>
          </w:tcPr>
          <w:p w14:paraId="617F0637" w14:textId="77777777" w:rsidR="00B94D2B" w:rsidRPr="009D563B" w:rsidRDefault="00B94D2B" w:rsidP="0038611F">
            <w:pPr>
              <w:jc w:val="center"/>
              <w:rPr>
                <w:rFonts w:ascii="Times New Roman" w:hAnsi="Times New Roman" w:cs="Times New Roman"/>
              </w:rPr>
            </w:pPr>
            <w:r>
              <w:rPr>
                <w:rFonts w:ascii="Times New Roman" w:hAnsi="Times New Roman" w:cs="Times New Roman"/>
              </w:rPr>
              <w:t>β</w:t>
            </w:r>
          </w:p>
        </w:tc>
        <w:tc>
          <w:tcPr>
            <w:tcW w:w="990" w:type="dxa"/>
            <w:tcBorders>
              <w:top w:val="single" w:sz="4" w:space="0" w:color="auto"/>
            </w:tcBorders>
          </w:tcPr>
          <w:p w14:paraId="611E47FE" w14:textId="77777777" w:rsidR="00B94D2B" w:rsidRPr="009D563B" w:rsidRDefault="00B94D2B" w:rsidP="0038611F">
            <w:pPr>
              <w:jc w:val="center"/>
              <w:rPr>
                <w:rFonts w:ascii="Times New Roman" w:hAnsi="Times New Roman" w:cs="Times New Roman"/>
              </w:rPr>
            </w:pPr>
            <w:r w:rsidRPr="000B3FAE">
              <w:rPr>
                <w:rFonts w:ascii="Times New Roman" w:hAnsi="Times New Roman" w:cs="Times New Roman"/>
                <w:i/>
                <w:iCs/>
              </w:rPr>
              <w:t>SE</w:t>
            </w:r>
            <w:r>
              <w:rPr>
                <w:rFonts w:ascii="Times New Roman" w:hAnsi="Times New Roman" w:cs="Times New Roman"/>
              </w:rPr>
              <w:t xml:space="preserve"> B</w:t>
            </w:r>
          </w:p>
        </w:tc>
        <w:tc>
          <w:tcPr>
            <w:tcW w:w="720" w:type="dxa"/>
            <w:tcBorders>
              <w:top w:val="single" w:sz="4" w:space="0" w:color="auto"/>
            </w:tcBorders>
          </w:tcPr>
          <w:p w14:paraId="61BCB735" w14:textId="77777777" w:rsidR="00B94D2B" w:rsidRPr="000B3FAE" w:rsidRDefault="00B94D2B" w:rsidP="0038611F">
            <w:pPr>
              <w:jc w:val="center"/>
              <w:rPr>
                <w:rFonts w:ascii="Times New Roman" w:hAnsi="Times New Roman" w:cs="Times New Roman"/>
                <w:i/>
                <w:iCs/>
              </w:rPr>
            </w:pPr>
            <w:r w:rsidRPr="000B3FAE">
              <w:rPr>
                <w:rFonts w:ascii="Times New Roman" w:hAnsi="Times New Roman" w:cs="Times New Roman"/>
                <w:i/>
                <w:iCs/>
              </w:rPr>
              <w:t>p</w:t>
            </w:r>
          </w:p>
        </w:tc>
      </w:tr>
      <w:tr w:rsidR="00B94D2B" w14:paraId="69B559D1" w14:textId="77777777" w:rsidTr="0038611F">
        <w:tc>
          <w:tcPr>
            <w:tcW w:w="1512" w:type="dxa"/>
          </w:tcPr>
          <w:p w14:paraId="260BBE95" w14:textId="77777777" w:rsidR="00B94D2B" w:rsidRPr="00607256" w:rsidRDefault="00B94D2B" w:rsidP="0038611F">
            <w:pPr>
              <w:ind w:left="-20"/>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parents</w:t>
            </w:r>
            <w:proofErr w:type="gramEnd"/>
            <w:r>
              <w:rPr>
                <w:rFonts w:ascii="Times New Roman" w:hAnsi="Times New Roman" w:cs="Times New Roman"/>
                <w:sz w:val="20"/>
                <w:szCs w:val="20"/>
              </w:rPr>
              <w:t xml:space="preserve"> at conferences</w:t>
            </w:r>
          </w:p>
        </w:tc>
        <w:tc>
          <w:tcPr>
            <w:tcW w:w="918" w:type="dxa"/>
            <w:vAlign w:val="center"/>
          </w:tcPr>
          <w:p w14:paraId="2B9B32D8" w14:textId="77777777" w:rsidR="00B94D2B" w:rsidRPr="005D7396" w:rsidRDefault="00B94D2B" w:rsidP="0038611F">
            <w:pPr>
              <w:ind w:right="-110"/>
              <w:jc w:val="center"/>
              <w:rPr>
                <w:rFonts w:ascii="Times New Roman" w:hAnsi="Times New Roman" w:cs="Times New Roman"/>
                <w:color w:val="010205"/>
                <w:sz w:val="20"/>
                <w:szCs w:val="20"/>
              </w:rPr>
            </w:pPr>
            <w:r>
              <w:rPr>
                <w:rFonts w:ascii="Times New Roman" w:hAnsi="Times New Roman" w:cs="Times New Roman"/>
                <w:color w:val="010205"/>
                <w:sz w:val="20"/>
                <w:szCs w:val="20"/>
              </w:rPr>
              <w:t>-0.06</w:t>
            </w:r>
          </w:p>
        </w:tc>
        <w:tc>
          <w:tcPr>
            <w:tcW w:w="810" w:type="dxa"/>
            <w:vAlign w:val="center"/>
          </w:tcPr>
          <w:p w14:paraId="7BFA64B4" w14:textId="77777777" w:rsidR="00B94D2B" w:rsidRPr="00482E7B" w:rsidRDefault="00B94D2B" w:rsidP="0038611F">
            <w:pPr>
              <w:ind w:right="-210"/>
              <w:jc w:val="center"/>
              <w:rPr>
                <w:rFonts w:ascii="Times New Roman" w:hAnsi="Times New Roman" w:cs="Times New Roman"/>
                <w:sz w:val="20"/>
                <w:szCs w:val="20"/>
              </w:rPr>
            </w:pPr>
            <w:r>
              <w:rPr>
                <w:rFonts w:ascii="Times New Roman" w:hAnsi="Times New Roman" w:cs="Times New Roman"/>
                <w:sz w:val="20"/>
                <w:szCs w:val="20"/>
              </w:rPr>
              <w:t>.005</w:t>
            </w:r>
          </w:p>
        </w:tc>
        <w:tc>
          <w:tcPr>
            <w:tcW w:w="888" w:type="dxa"/>
            <w:vAlign w:val="center"/>
          </w:tcPr>
          <w:p w14:paraId="4FF63E3B"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.360</w:t>
            </w:r>
          </w:p>
        </w:tc>
        <w:tc>
          <w:tcPr>
            <w:tcW w:w="912" w:type="dxa"/>
            <w:gridSpan w:val="2"/>
            <w:vAlign w:val="center"/>
          </w:tcPr>
          <w:p w14:paraId="34BE4C8E"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0.07</w:t>
            </w:r>
          </w:p>
        </w:tc>
        <w:tc>
          <w:tcPr>
            <w:tcW w:w="900" w:type="dxa"/>
            <w:gridSpan w:val="3"/>
            <w:vAlign w:val="center"/>
          </w:tcPr>
          <w:p w14:paraId="038BA561"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.005</w:t>
            </w:r>
          </w:p>
        </w:tc>
        <w:tc>
          <w:tcPr>
            <w:tcW w:w="810" w:type="dxa"/>
            <w:vAlign w:val="center"/>
          </w:tcPr>
          <w:p w14:paraId="1F5419C9"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.260</w:t>
            </w:r>
          </w:p>
        </w:tc>
        <w:tc>
          <w:tcPr>
            <w:tcW w:w="900" w:type="dxa"/>
            <w:vAlign w:val="center"/>
          </w:tcPr>
          <w:p w14:paraId="786DF98D"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-0.05</w:t>
            </w:r>
          </w:p>
        </w:tc>
        <w:tc>
          <w:tcPr>
            <w:tcW w:w="990" w:type="dxa"/>
            <w:vAlign w:val="center"/>
          </w:tcPr>
          <w:p w14:paraId="2E0B85A4"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.005</w:t>
            </w:r>
          </w:p>
        </w:tc>
        <w:tc>
          <w:tcPr>
            <w:tcW w:w="720" w:type="dxa"/>
            <w:vAlign w:val="center"/>
          </w:tcPr>
          <w:p w14:paraId="0B12C251" w14:textId="77777777" w:rsidR="00B94D2B" w:rsidRPr="00482E7B" w:rsidRDefault="00B94D2B" w:rsidP="0038611F">
            <w:pPr>
              <w:ind w:right="-110"/>
              <w:jc w:val="center"/>
              <w:rPr>
                <w:rFonts w:ascii="Times New Roman" w:hAnsi="Times New Roman" w:cs="Times New Roman"/>
                <w:sz w:val="20"/>
                <w:szCs w:val="20"/>
              </w:rPr>
            </w:pPr>
            <w:r>
              <w:rPr>
                <w:rFonts w:ascii="Times New Roman" w:hAnsi="Times New Roman" w:cs="Times New Roman"/>
                <w:sz w:val="20"/>
                <w:szCs w:val="20"/>
              </w:rPr>
              <w:t>.431</w:t>
            </w:r>
          </w:p>
        </w:tc>
      </w:tr>
      <w:tr w:rsidR="00B94D2B" w14:paraId="5C3EC67E" w14:textId="77777777" w:rsidTr="0038611F">
        <w:tc>
          <w:tcPr>
            <w:tcW w:w="1512" w:type="dxa"/>
          </w:tcPr>
          <w:p w14:paraId="6D439033" w14:textId="77777777" w:rsidR="00B94D2B" w:rsidRPr="00607256" w:rsidRDefault="00B94D2B" w:rsidP="0038611F">
            <w:pPr>
              <w:ind w:left="-20"/>
              <w:rPr>
                <w:rFonts w:ascii="Times New Roman" w:hAnsi="Times New Roman" w:cs="Times New Roman"/>
                <w:sz w:val="20"/>
                <w:szCs w:val="20"/>
              </w:rPr>
            </w:pPr>
            <w:r>
              <w:rPr>
                <w:rFonts w:ascii="Times New Roman" w:hAnsi="Times New Roman" w:cs="Times New Roman"/>
                <w:sz w:val="20"/>
                <w:szCs w:val="20"/>
              </w:rPr>
              <w:t>Less than 9</w:t>
            </w:r>
            <w:r w:rsidRPr="00EB5FF4">
              <w:rPr>
                <w:rFonts w:ascii="Times New Roman" w:hAnsi="Times New Roman" w:cs="Times New Roman"/>
                <w:sz w:val="20"/>
                <w:szCs w:val="20"/>
                <w:vertAlign w:val="superscript"/>
              </w:rPr>
              <w:t>th</w:t>
            </w:r>
            <w:r>
              <w:rPr>
                <w:rFonts w:ascii="Times New Roman" w:hAnsi="Times New Roman" w:cs="Times New Roman"/>
                <w:sz w:val="20"/>
                <w:szCs w:val="20"/>
              </w:rPr>
              <w:t xml:space="preserve"> grade education</w:t>
            </w:r>
          </w:p>
        </w:tc>
        <w:tc>
          <w:tcPr>
            <w:tcW w:w="918" w:type="dxa"/>
          </w:tcPr>
          <w:p w14:paraId="53FFD63C"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-0.09</w:t>
            </w:r>
          </w:p>
        </w:tc>
        <w:tc>
          <w:tcPr>
            <w:tcW w:w="810" w:type="dxa"/>
          </w:tcPr>
          <w:p w14:paraId="18CA903E"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.027</w:t>
            </w:r>
          </w:p>
        </w:tc>
        <w:tc>
          <w:tcPr>
            <w:tcW w:w="900" w:type="dxa"/>
            <w:gridSpan w:val="2"/>
          </w:tcPr>
          <w:p w14:paraId="2E0C6933"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.327</w:t>
            </w:r>
          </w:p>
        </w:tc>
        <w:tc>
          <w:tcPr>
            <w:tcW w:w="920" w:type="dxa"/>
            <w:gridSpan w:val="2"/>
          </w:tcPr>
          <w:p w14:paraId="2D2C98BA"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0.15</w:t>
            </w:r>
          </w:p>
        </w:tc>
        <w:tc>
          <w:tcPr>
            <w:tcW w:w="860" w:type="dxa"/>
          </w:tcPr>
          <w:p w14:paraId="22EBF130"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.024</w:t>
            </w:r>
          </w:p>
        </w:tc>
        <w:tc>
          <w:tcPr>
            <w:tcW w:w="830" w:type="dxa"/>
            <w:gridSpan w:val="2"/>
          </w:tcPr>
          <w:p w14:paraId="50907B34"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.107</w:t>
            </w:r>
          </w:p>
        </w:tc>
        <w:tc>
          <w:tcPr>
            <w:tcW w:w="900" w:type="dxa"/>
          </w:tcPr>
          <w:p w14:paraId="51D35FA4"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-0.18</w:t>
            </w:r>
          </w:p>
        </w:tc>
        <w:tc>
          <w:tcPr>
            <w:tcW w:w="990" w:type="dxa"/>
          </w:tcPr>
          <w:p w14:paraId="35090A0B"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.023</w:t>
            </w:r>
          </w:p>
        </w:tc>
        <w:tc>
          <w:tcPr>
            <w:tcW w:w="720" w:type="dxa"/>
          </w:tcPr>
          <w:p w14:paraId="36D31E50"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.053</w:t>
            </w:r>
          </w:p>
        </w:tc>
      </w:tr>
      <w:tr w:rsidR="00B94D2B" w14:paraId="7DD2B458" w14:textId="77777777" w:rsidTr="0038611F">
        <w:tc>
          <w:tcPr>
            <w:tcW w:w="1512" w:type="dxa"/>
          </w:tcPr>
          <w:p w14:paraId="6F51AB09" w14:textId="77777777" w:rsidR="00B94D2B" w:rsidRPr="00607256" w:rsidRDefault="00B94D2B" w:rsidP="0038611F">
            <w:pPr>
              <w:ind w:left="-20"/>
              <w:rPr>
                <w:rFonts w:ascii="Times New Roman" w:hAnsi="Times New Roman" w:cs="Times New Roman"/>
                <w:sz w:val="20"/>
                <w:szCs w:val="20"/>
              </w:rPr>
            </w:pPr>
            <w:r>
              <w:rPr>
                <w:rFonts w:ascii="Times New Roman" w:hAnsi="Times New Roman" w:cs="Times New Roman"/>
                <w:sz w:val="20"/>
                <w:szCs w:val="20"/>
              </w:rPr>
              <w:t>Graduate degree</w:t>
            </w:r>
          </w:p>
        </w:tc>
        <w:tc>
          <w:tcPr>
            <w:tcW w:w="918" w:type="dxa"/>
          </w:tcPr>
          <w:p w14:paraId="2B1B5B40"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0.06</w:t>
            </w:r>
          </w:p>
        </w:tc>
        <w:tc>
          <w:tcPr>
            <w:tcW w:w="810" w:type="dxa"/>
          </w:tcPr>
          <w:p w14:paraId="53887E24"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.031</w:t>
            </w:r>
          </w:p>
        </w:tc>
        <w:tc>
          <w:tcPr>
            <w:tcW w:w="900" w:type="dxa"/>
            <w:gridSpan w:val="2"/>
          </w:tcPr>
          <w:p w14:paraId="365C0764"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.642</w:t>
            </w:r>
          </w:p>
        </w:tc>
        <w:tc>
          <w:tcPr>
            <w:tcW w:w="920" w:type="dxa"/>
            <w:gridSpan w:val="2"/>
          </w:tcPr>
          <w:p w14:paraId="039458C7"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0.08</w:t>
            </w:r>
          </w:p>
        </w:tc>
        <w:tc>
          <w:tcPr>
            <w:tcW w:w="860" w:type="dxa"/>
          </w:tcPr>
          <w:p w14:paraId="6D1E8EC6"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.028</w:t>
            </w:r>
          </w:p>
        </w:tc>
        <w:tc>
          <w:tcPr>
            <w:tcW w:w="830" w:type="dxa"/>
            <w:gridSpan w:val="2"/>
          </w:tcPr>
          <w:p w14:paraId="485842E2"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.528</w:t>
            </w:r>
          </w:p>
        </w:tc>
        <w:tc>
          <w:tcPr>
            <w:tcW w:w="900" w:type="dxa"/>
          </w:tcPr>
          <w:p w14:paraId="7D0AA2CD"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-0.09</w:t>
            </w:r>
          </w:p>
        </w:tc>
        <w:tc>
          <w:tcPr>
            <w:tcW w:w="990" w:type="dxa"/>
          </w:tcPr>
          <w:p w14:paraId="1C149659"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.026</w:t>
            </w:r>
          </w:p>
        </w:tc>
        <w:tc>
          <w:tcPr>
            <w:tcW w:w="720" w:type="dxa"/>
          </w:tcPr>
          <w:p w14:paraId="5CD8A22E"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.468</w:t>
            </w:r>
          </w:p>
        </w:tc>
      </w:tr>
      <w:tr w:rsidR="00B94D2B" w14:paraId="2B7CD31A" w14:textId="77777777" w:rsidTr="0038611F">
        <w:tc>
          <w:tcPr>
            <w:tcW w:w="1512" w:type="dxa"/>
          </w:tcPr>
          <w:p w14:paraId="175D9AEB" w14:textId="77777777" w:rsidR="00B94D2B" w:rsidRDefault="00B94D2B" w:rsidP="0038611F">
            <w:pPr>
              <w:ind w:left="-20"/>
              <w:rPr>
                <w:rFonts w:ascii="Times New Roman" w:hAnsi="Times New Roman" w:cs="Times New Roman"/>
                <w:sz w:val="20"/>
                <w:szCs w:val="20"/>
              </w:rPr>
            </w:pPr>
            <w:r>
              <w:rPr>
                <w:rFonts w:ascii="Times New Roman" w:hAnsi="Times New Roman" w:cs="Times New Roman"/>
                <w:sz w:val="20"/>
                <w:szCs w:val="20"/>
              </w:rPr>
              <w:t>Median household income</w:t>
            </w:r>
          </w:p>
        </w:tc>
        <w:tc>
          <w:tcPr>
            <w:tcW w:w="918" w:type="dxa"/>
          </w:tcPr>
          <w:p w14:paraId="7D0CE217"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0.15</w:t>
            </w:r>
          </w:p>
        </w:tc>
        <w:tc>
          <w:tcPr>
            <w:tcW w:w="810" w:type="dxa"/>
          </w:tcPr>
          <w:p w14:paraId="724A7973"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.000</w:t>
            </w:r>
          </w:p>
        </w:tc>
        <w:tc>
          <w:tcPr>
            <w:tcW w:w="900" w:type="dxa"/>
            <w:gridSpan w:val="2"/>
          </w:tcPr>
          <w:p w14:paraId="2E221C9A"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.579</w:t>
            </w:r>
          </w:p>
        </w:tc>
        <w:tc>
          <w:tcPr>
            <w:tcW w:w="920" w:type="dxa"/>
            <w:gridSpan w:val="2"/>
          </w:tcPr>
          <w:p w14:paraId="6DB0021B"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0.24</w:t>
            </w:r>
          </w:p>
        </w:tc>
        <w:tc>
          <w:tcPr>
            <w:tcW w:w="860" w:type="dxa"/>
          </w:tcPr>
          <w:p w14:paraId="144DAE90"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.000</w:t>
            </w:r>
          </w:p>
        </w:tc>
        <w:tc>
          <w:tcPr>
            <w:tcW w:w="830" w:type="dxa"/>
            <w:gridSpan w:val="2"/>
          </w:tcPr>
          <w:p w14:paraId="032E7B65"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.368</w:t>
            </w:r>
          </w:p>
        </w:tc>
        <w:tc>
          <w:tcPr>
            <w:tcW w:w="900" w:type="dxa"/>
          </w:tcPr>
          <w:p w14:paraId="29408432"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-0.35</w:t>
            </w:r>
          </w:p>
        </w:tc>
        <w:tc>
          <w:tcPr>
            <w:tcW w:w="990" w:type="dxa"/>
          </w:tcPr>
          <w:p w14:paraId="2B1C35FA"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.000</w:t>
            </w:r>
          </w:p>
        </w:tc>
        <w:tc>
          <w:tcPr>
            <w:tcW w:w="720" w:type="dxa"/>
          </w:tcPr>
          <w:p w14:paraId="744F910F"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.189</w:t>
            </w:r>
          </w:p>
        </w:tc>
      </w:tr>
      <w:tr w:rsidR="00B94D2B" w14:paraId="216AE8E9" w14:textId="77777777" w:rsidTr="0038611F">
        <w:tc>
          <w:tcPr>
            <w:tcW w:w="1512" w:type="dxa"/>
          </w:tcPr>
          <w:p w14:paraId="6EBB6096" w14:textId="77777777" w:rsidR="00B94D2B" w:rsidRDefault="00B94D2B" w:rsidP="0038611F">
            <w:pPr>
              <w:ind w:left="-20"/>
              <w:rPr>
                <w:rFonts w:ascii="Times New Roman" w:hAnsi="Times New Roman" w:cs="Times New Roman"/>
                <w:sz w:val="20"/>
                <w:szCs w:val="20"/>
              </w:rPr>
            </w:pPr>
            <w:r>
              <w:rPr>
                <w:rFonts w:ascii="Times New Roman" w:hAnsi="Times New Roman" w:cs="Times New Roman"/>
                <w:sz w:val="20"/>
                <w:szCs w:val="20"/>
              </w:rPr>
              <w:t>Mean household income</w:t>
            </w:r>
          </w:p>
        </w:tc>
        <w:tc>
          <w:tcPr>
            <w:tcW w:w="918" w:type="dxa"/>
          </w:tcPr>
          <w:p w14:paraId="25755A06"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-0.11</w:t>
            </w:r>
          </w:p>
        </w:tc>
        <w:tc>
          <w:tcPr>
            <w:tcW w:w="810" w:type="dxa"/>
          </w:tcPr>
          <w:p w14:paraId="220B51A7"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.000</w:t>
            </w:r>
          </w:p>
        </w:tc>
        <w:tc>
          <w:tcPr>
            <w:tcW w:w="900" w:type="dxa"/>
            <w:gridSpan w:val="2"/>
          </w:tcPr>
          <w:p w14:paraId="2748335C"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.697</w:t>
            </w:r>
          </w:p>
        </w:tc>
        <w:tc>
          <w:tcPr>
            <w:tcW w:w="920" w:type="dxa"/>
            <w:gridSpan w:val="2"/>
          </w:tcPr>
          <w:p w14:paraId="17E71309"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-0.29</w:t>
            </w:r>
          </w:p>
        </w:tc>
        <w:tc>
          <w:tcPr>
            <w:tcW w:w="860" w:type="dxa"/>
          </w:tcPr>
          <w:p w14:paraId="16D2061B"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.000</w:t>
            </w:r>
          </w:p>
        </w:tc>
        <w:tc>
          <w:tcPr>
            <w:tcW w:w="830" w:type="dxa"/>
            <w:gridSpan w:val="2"/>
          </w:tcPr>
          <w:p w14:paraId="1240F860"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.330</w:t>
            </w:r>
          </w:p>
        </w:tc>
        <w:tc>
          <w:tcPr>
            <w:tcW w:w="900" w:type="dxa"/>
          </w:tcPr>
          <w:p w14:paraId="6185480D"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0.48</w:t>
            </w:r>
          </w:p>
        </w:tc>
        <w:tc>
          <w:tcPr>
            <w:tcW w:w="990" w:type="dxa"/>
          </w:tcPr>
          <w:p w14:paraId="5129F802"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.000</w:t>
            </w:r>
          </w:p>
        </w:tc>
        <w:tc>
          <w:tcPr>
            <w:tcW w:w="720" w:type="dxa"/>
          </w:tcPr>
          <w:p w14:paraId="521C4409"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.104</w:t>
            </w:r>
          </w:p>
        </w:tc>
      </w:tr>
      <w:tr w:rsidR="00B94D2B" w14:paraId="22E12E04" w14:textId="77777777" w:rsidTr="0038611F">
        <w:tc>
          <w:tcPr>
            <w:tcW w:w="1512" w:type="dxa"/>
          </w:tcPr>
          <w:p w14:paraId="1D75EBBE" w14:textId="77777777" w:rsidR="00B94D2B" w:rsidRDefault="00B94D2B" w:rsidP="0038611F">
            <w:pPr>
              <w:ind w:left="-20"/>
              <w:rPr>
                <w:rFonts w:ascii="Times New Roman" w:hAnsi="Times New Roman" w:cs="Times New Roman"/>
                <w:sz w:val="20"/>
                <w:szCs w:val="20"/>
              </w:rPr>
            </w:pPr>
            <w:r>
              <w:rPr>
                <w:rFonts w:ascii="Times New Roman" w:hAnsi="Times New Roman" w:cs="Times New Roman"/>
                <w:sz w:val="20"/>
                <w:szCs w:val="20"/>
              </w:rPr>
              <w:t>FBI violent crimes</w:t>
            </w:r>
          </w:p>
        </w:tc>
        <w:tc>
          <w:tcPr>
            <w:tcW w:w="918" w:type="dxa"/>
          </w:tcPr>
          <w:p w14:paraId="4FE19B3C"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0.09</w:t>
            </w:r>
          </w:p>
        </w:tc>
        <w:tc>
          <w:tcPr>
            <w:tcW w:w="810" w:type="dxa"/>
          </w:tcPr>
          <w:p w14:paraId="1D0D2404"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.084</w:t>
            </w:r>
          </w:p>
        </w:tc>
        <w:tc>
          <w:tcPr>
            <w:tcW w:w="900" w:type="dxa"/>
            <w:gridSpan w:val="2"/>
          </w:tcPr>
          <w:p w14:paraId="1C2B716A"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.445</w:t>
            </w:r>
          </w:p>
        </w:tc>
        <w:tc>
          <w:tcPr>
            <w:tcW w:w="920" w:type="dxa"/>
            <w:gridSpan w:val="2"/>
          </w:tcPr>
          <w:p w14:paraId="49AABFAE"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-0.26</w:t>
            </w:r>
          </w:p>
        </w:tc>
        <w:tc>
          <w:tcPr>
            <w:tcW w:w="860" w:type="dxa"/>
          </w:tcPr>
          <w:p w14:paraId="36885DB0"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.076</w:t>
            </w:r>
          </w:p>
        </w:tc>
        <w:tc>
          <w:tcPr>
            <w:tcW w:w="830" w:type="dxa"/>
            <w:gridSpan w:val="2"/>
          </w:tcPr>
          <w:p w14:paraId="287EFCDC"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.029</w:t>
            </w:r>
          </w:p>
        </w:tc>
        <w:tc>
          <w:tcPr>
            <w:tcW w:w="900" w:type="dxa"/>
          </w:tcPr>
          <w:p w14:paraId="2AB7482F"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0.04</w:t>
            </w:r>
          </w:p>
        </w:tc>
        <w:tc>
          <w:tcPr>
            <w:tcW w:w="990" w:type="dxa"/>
          </w:tcPr>
          <w:p w14:paraId="5458F8C2"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.072</w:t>
            </w:r>
          </w:p>
        </w:tc>
        <w:tc>
          <w:tcPr>
            <w:tcW w:w="720" w:type="dxa"/>
          </w:tcPr>
          <w:p w14:paraId="744C0177"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.711</w:t>
            </w:r>
          </w:p>
        </w:tc>
      </w:tr>
      <w:tr w:rsidR="00B94D2B" w14:paraId="11BBECAE" w14:textId="77777777" w:rsidTr="0038611F">
        <w:tc>
          <w:tcPr>
            <w:tcW w:w="1512" w:type="dxa"/>
            <w:tcBorders>
              <w:bottom w:val="single" w:sz="4" w:space="0" w:color="auto"/>
            </w:tcBorders>
          </w:tcPr>
          <w:p w14:paraId="33AF05A1" w14:textId="77777777" w:rsidR="00B94D2B" w:rsidRDefault="00B94D2B" w:rsidP="0038611F">
            <w:pPr>
              <w:ind w:left="-20"/>
              <w:rPr>
                <w:rFonts w:ascii="Times New Roman" w:hAnsi="Times New Roman" w:cs="Times New Roman"/>
                <w:sz w:val="20"/>
                <w:szCs w:val="20"/>
              </w:rPr>
            </w:pPr>
            <w:r>
              <w:rPr>
                <w:rFonts w:ascii="Times New Roman" w:hAnsi="Times New Roman" w:cs="Times New Roman"/>
                <w:sz w:val="20"/>
                <w:szCs w:val="20"/>
              </w:rPr>
              <w:t>FBI all crimes</w:t>
            </w:r>
          </w:p>
        </w:tc>
        <w:tc>
          <w:tcPr>
            <w:tcW w:w="918" w:type="dxa"/>
            <w:tcBorders>
              <w:bottom w:val="single" w:sz="4" w:space="0" w:color="auto"/>
            </w:tcBorders>
          </w:tcPr>
          <w:p w14:paraId="5C77B17A"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0.04</w:t>
            </w:r>
          </w:p>
        </w:tc>
        <w:tc>
          <w:tcPr>
            <w:tcW w:w="810" w:type="dxa"/>
            <w:tcBorders>
              <w:bottom w:val="single" w:sz="4" w:space="0" w:color="auto"/>
            </w:tcBorders>
          </w:tcPr>
          <w:p w14:paraId="76E073CD"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.013</w:t>
            </w:r>
          </w:p>
        </w:tc>
        <w:tc>
          <w:tcPr>
            <w:tcW w:w="900" w:type="dxa"/>
            <w:gridSpan w:val="2"/>
            <w:tcBorders>
              <w:bottom w:val="single" w:sz="4" w:space="0" w:color="auto"/>
            </w:tcBorders>
          </w:tcPr>
          <w:p w14:paraId="1BC7818D"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.787</w:t>
            </w:r>
          </w:p>
        </w:tc>
        <w:tc>
          <w:tcPr>
            <w:tcW w:w="920" w:type="dxa"/>
            <w:gridSpan w:val="2"/>
            <w:tcBorders>
              <w:bottom w:val="single" w:sz="4" w:space="0" w:color="auto"/>
            </w:tcBorders>
          </w:tcPr>
          <w:p w14:paraId="4FC1BE49"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-0.27</w:t>
            </w:r>
          </w:p>
        </w:tc>
        <w:tc>
          <w:tcPr>
            <w:tcW w:w="860" w:type="dxa"/>
            <w:tcBorders>
              <w:bottom w:val="single" w:sz="4" w:space="0" w:color="auto"/>
            </w:tcBorders>
          </w:tcPr>
          <w:p w14:paraId="56ADDBF9"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.012</w:t>
            </w:r>
          </w:p>
        </w:tc>
        <w:tc>
          <w:tcPr>
            <w:tcW w:w="830" w:type="dxa"/>
            <w:gridSpan w:val="2"/>
            <w:tcBorders>
              <w:bottom w:val="single" w:sz="4" w:space="0" w:color="auto"/>
            </w:tcBorders>
          </w:tcPr>
          <w:p w14:paraId="66DCB70C"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.046</w:t>
            </w:r>
          </w:p>
        </w:tc>
        <w:tc>
          <w:tcPr>
            <w:tcW w:w="900" w:type="dxa"/>
            <w:tcBorders>
              <w:bottom w:val="single" w:sz="4" w:space="0" w:color="auto"/>
            </w:tcBorders>
          </w:tcPr>
          <w:p w14:paraId="3C672E29"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-0.03</w:t>
            </w:r>
          </w:p>
        </w:tc>
        <w:tc>
          <w:tcPr>
            <w:tcW w:w="990" w:type="dxa"/>
            <w:tcBorders>
              <w:bottom w:val="single" w:sz="4" w:space="0" w:color="auto"/>
            </w:tcBorders>
          </w:tcPr>
          <w:p w14:paraId="5D62BCD3"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.011</w:t>
            </w:r>
          </w:p>
        </w:tc>
        <w:tc>
          <w:tcPr>
            <w:tcW w:w="720" w:type="dxa"/>
            <w:tcBorders>
              <w:bottom w:val="single" w:sz="4" w:space="0" w:color="auto"/>
            </w:tcBorders>
          </w:tcPr>
          <w:p w14:paraId="2FF2D401" w14:textId="77777777" w:rsidR="00B94D2B" w:rsidRPr="00482E7B" w:rsidRDefault="00B94D2B" w:rsidP="0038611F">
            <w:pPr>
              <w:ind w:left="-19"/>
              <w:jc w:val="center"/>
              <w:rPr>
                <w:rFonts w:ascii="Times New Roman" w:hAnsi="Times New Roman" w:cs="Times New Roman"/>
                <w:sz w:val="20"/>
                <w:szCs w:val="20"/>
              </w:rPr>
            </w:pPr>
            <w:r>
              <w:rPr>
                <w:rFonts w:ascii="Times New Roman" w:hAnsi="Times New Roman" w:cs="Times New Roman"/>
                <w:sz w:val="20"/>
                <w:szCs w:val="20"/>
              </w:rPr>
              <w:t>.803</w:t>
            </w:r>
          </w:p>
        </w:tc>
      </w:tr>
    </w:tbl>
    <w:p w14:paraId="7173792B" w14:textId="77777777" w:rsidR="00B94D2B" w:rsidRPr="003A2D36" w:rsidRDefault="00B94D2B" w:rsidP="00B94D2B">
      <w:pPr>
        <w:rPr>
          <w:rFonts w:ascii="Times New Roman" w:hAnsi="Times New Roman" w:cs="Times New Roman"/>
          <w:sz w:val="24"/>
          <w:szCs w:val="24"/>
        </w:rPr>
      </w:pPr>
      <w:r w:rsidRPr="00C50029">
        <w:rPr>
          <w:rFonts w:ascii="Times New Roman" w:hAnsi="Times New Roman" w:cs="Times New Roman"/>
        </w:rPr>
        <w:t>*</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.05;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w:t>
      </w:r>
      <w:r>
        <w:rPr>
          <w:rFonts w:ascii="Times New Roman" w:hAnsi="Times New Roman" w:cs="Times New Roman"/>
        </w:rPr>
        <w:t>1</w:t>
      </w:r>
      <w:r w:rsidRPr="00C50029">
        <w:rPr>
          <w:rFonts w:ascii="Times New Roman" w:hAnsi="Times New Roman" w:cs="Times New Roman"/>
        </w:rPr>
        <w:t>; ***</w:t>
      </w:r>
      <w:r>
        <w:rPr>
          <w:rFonts w:ascii="Times New Roman" w:hAnsi="Times New Roman" w:cs="Times New Roman"/>
          <w:i/>
          <w:iCs/>
        </w:rPr>
        <w:t>P</w:t>
      </w:r>
      <w:r w:rsidRPr="00C50029">
        <w:rPr>
          <w:rFonts w:ascii="Times New Roman" w:hAnsi="Times New Roman" w:cs="Times New Roman"/>
        </w:rPr>
        <w:t xml:space="preserve"> &lt; </w:t>
      </w:r>
      <w:r>
        <w:rPr>
          <w:rFonts w:ascii="Times New Roman" w:hAnsi="Times New Roman" w:cs="Times New Roman"/>
        </w:rPr>
        <w:t>0</w:t>
      </w:r>
      <w:r w:rsidRPr="00C50029">
        <w:rPr>
          <w:rFonts w:ascii="Times New Roman" w:hAnsi="Times New Roman" w:cs="Times New Roman"/>
        </w:rPr>
        <w:t>.00</w:t>
      </w:r>
      <w:r>
        <w:rPr>
          <w:rFonts w:ascii="Times New Roman" w:hAnsi="Times New Roman" w:cs="Times New Roman"/>
        </w:rPr>
        <w:t>1</w:t>
      </w:r>
    </w:p>
    <w:p w14:paraId="15386067" w14:textId="75FC5C08" w:rsidR="00B94D2B" w:rsidRDefault="00B94D2B">
      <w:pPr>
        <w:rPr>
          <w:rFonts w:ascii="Times New Roman" w:hAnsi="Times New Roman" w:cs="Times New Roman"/>
          <w:b/>
          <w:bCs/>
          <w:sz w:val="24"/>
          <w:szCs w:val="24"/>
        </w:rPr>
      </w:pPr>
    </w:p>
    <w:p w14:paraId="1FBF5F3C" w14:textId="77777777" w:rsidR="00B94D2B" w:rsidRDefault="00B94D2B" w:rsidP="00410544">
      <w:pPr>
        <w:jc w:val="center"/>
        <w:rPr>
          <w:rFonts w:ascii="Times New Roman" w:hAnsi="Times New Roman" w:cs="Times New Roman"/>
          <w:b/>
          <w:bCs/>
          <w:sz w:val="24"/>
          <w:szCs w:val="24"/>
        </w:rPr>
      </w:pPr>
    </w:p>
    <w:p w14:paraId="43BF9ACA" w14:textId="77777777" w:rsidR="00B94D2B" w:rsidRDefault="00B94D2B" w:rsidP="00410544">
      <w:pPr>
        <w:jc w:val="center"/>
        <w:rPr>
          <w:rFonts w:ascii="Times New Roman" w:hAnsi="Times New Roman" w:cs="Times New Roman"/>
          <w:b/>
          <w:bCs/>
          <w:sz w:val="24"/>
          <w:szCs w:val="24"/>
        </w:rPr>
      </w:pPr>
    </w:p>
    <w:p w14:paraId="6B4AD716" w14:textId="77777777" w:rsidR="00B94D2B" w:rsidRDefault="00B94D2B" w:rsidP="00410544">
      <w:pPr>
        <w:jc w:val="center"/>
        <w:rPr>
          <w:rFonts w:ascii="Times New Roman" w:hAnsi="Times New Roman" w:cs="Times New Roman"/>
          <w:b/>
          <w:bCs/>
          <w:sz w:val="24"/>
          <w:szCs w:val="24"/>
        </w:rPr>
      </w:pPr>
    </w:p>
    <w:p w14:paraId="3F2DE44C" w14:textId="77777777" w:rsidR="00B94D2B" w:rsidRDefault="00B94D2B" w:rsidP="00410544">
      <w:pPr>
        <w:jc w:val="center"/>
        <w:rPr>
          <w:rFonts w:ascii="Times New Roman" w:hAnsi="Times New Roman" w:cs="Times New Roman"/>
          <w:b/>
          <w:bCs/>
          <w:sz w:val="24"/>
          <w:szCs w:val="24"/>
        </w:rPr>
      </w:pPr>
    </w:p>
    <w:p w14:paraId="21B87896" w14:textId="77777777" w:rsidR="00B94D2B" w:rsidRDefault="00B94D2B" w:rsidP="00410544">
      <w:pPr>
        <w:jc w:val="center"/>
        <w:rPr>
          <w:rFonts w:ascii="Times New Roman" w:hAnsi="Times New Roman" w:cs="Times New Roman"/>
          <w:b/>
          <w:bCs/>
          <w:sz w:val="24"/>
          <w:szCs w:val="24"/>
        </w:rPr>
      </w:pPr>
    </w:p>
    <w:p w14:paraId="622F6B9A" w14:textId="77777777" w:rsidR="00B94D2B" w:rsidRDefault="00B94D2B" w:rsidP="00410544">
      <w:pPr>
        <w:jc w:val="center"/>
        <w:rPr>
          <w:rFonts w:ascii="Times New Roman" w:hAnsi="Times New Roman" w:cs="Times New Roman"/>
          <w:b/>
          <w:bCs/>
          <w:sz w:val="24"/>
          <w:szCs w:val="24"/>
        </w:rPr>
      </w:pPr>
    </w:p>
    <w:p w14:paraId="3ABFAB45" w14:textId="77777777" w:rsidR="00B94D2B" w:rsidRDefault="00B94D2B" w:rsidP="00410544">
      <w:pPr>
        <w:jc w:val="center"/>
        <w:rPr>
          <w:rFonts w:ascii="Times New Roman" w:hAnsi="Times New Roman" w:cs="Times New Roman"/>
          <w:b/>
          <w:bCs/>
          <w:sz w:val="24"/>
          <w:szCs w:val="24"/>
        </w:rPr>
      </w:pPr>
    </w:p>
    <w:p w14:paraId="195BB5C2" w14:textId="77777777" w:rsidR="00B94D2B" w:rsidRDefault="00B94D2B" w:rsidP="00410544">
      <w:pPr>
        <w:jc w:val="center"/>
        <w:rPr>
          <w:rFonts w:ascii="Times New Roman" w:hAnsi="Times New Roman" w:cs="Times New Roman"/>
          <w:b/>
          <w:bCs/>
          <w:sz w:val="24"/>
          <w:szCs w:val="24"/>
        </w:rPr>
      </w:pPr>
    </w:p>
    <w:p w14:paraId="58D3070E" w14:textId="77777777" w:rsidR="00B94D2B" w:rsidRDefault="00B94D2B" w:rsidP="00410544">
      <w:pPr>
        <w:jc w:val="center"/>
        <w:rPr>
          <w:rFonts w:ascii="Times New Roman" w:hAnsi="Times New Roman" w:cs="Times New Roman"/>
          <w:b/>
          <w:bCs/>
          <w:sz w:val="24"/>
          <w:szCs w:val="24"/>
        </w:rPr>
      </w:pPr>
    </w:p>
    <w:p w14:paraId="6E8D4EEB" w14:textId="77777777" w:rsidR="00B94D2B" w:rsidRDefault="00B94D2B" w:rsidP="00410544">
      <w:pPr>
        <w:jc w:val="center"/>
        <w:rPr>
          <w:rFonts w:ascii="Times New Roman" w:hAnsi="Times New Roman" w:cs="Times New Roman"/>
          <w:b/>
          <w:bCs/>
          <w:sz w:val="24"/>
          <w:szCs w:val="24"/>
        </w:rPr>
      </w:pPr>
    </w:p>
    <w:p w14:paraId="70FDC453" w14:textId="77777777" w:rsidR="00B94D2B" w:rsidRDefault="00B94D2B" w:rsidP="00410544">
      <w:pPr>
        <w:jc w:val="center"/>
        <w:rPr>
          <w:rFonts w:ascii="Times New Roman" w:hAnsi="Times New Roman" w:cs="Times New Roman"/>
          <w:b/>
          <w:bCs/>
          <w:sz w:val="24"/>
          <w:szCs w:val="24"/>
        </w:rPr>
      </w:pPr>
    </w:p>
    <w:p w14:paraId="060DB2D8" w14:textId="77777777" w:rsidR="00B94D2B" w:rsidRDefault="00B94D2B" w:rsidP="00410544">
      <w:pPr>
        <w:jc w:val="center"/>
        <w:rPr>
          <w:rFonts w:ascii="Times New Roman" w:hAnsi="Times New Roman" w:cs="Times New Roman"/>
          <w:b/>
          <w:bCs/>
          <w:sz w:val="24"/>
          <w:szCs w:val="24"/>
        </w:rPr>
      </w:pPr>
    </w:p>
    <w:p w14:paraId="54163D8B" w14:textId="77777777" w:rsidR="00B94D2B" w:rsidRDefault="00B94D2B" w:rsidP="00410544">
      <w:pPr>
        <w:jc w:val="center"/>
        <w:rPr>
          <w:rFonts w:ascii="Times New Roman" w:hAnsi="Times New Roman" w:cs="Times New Roman"/>
          <w:b/>
          <w:bCs/>
          <w:sz w:val="24"/>
          <w:szCs w:val="24"/>
        </w:rPr>
      </w:pPr>
    </w:p>
    <w:p w14:paraId="21938CB5" w14:textId="7D85989E" w:rsidR="00E348A9" w:rsidRPr="00410544" w:rsidRDefault="00E348A9" w:rsidP="00B94D2B">
      <w:pPr>
        <w:jc w:val="center"/>
        <w:rPr>
          <w:rFonts w:ascii="Times New Roman" w:hAnsi="Times New Roman" w:cs="Times New Roman"/>
          <w:b/>
          <w:bCs/>
          <w:sz w:val="24"/>
          <w:szCs w:val="24"/>
        </w:rPr>
      </w:pPr>
      <w:r w:rsidRPr="00410544">
        <w:rPr>
          <w:rFonts w:ascii="Times New Roman" w:hAnsi="Times New Roman" w:cs="Times New Roman"/>
          <w:b/>
          <w:bCs/>
          <w:sz w:val="24"/>
          <w:szCs w:val="24"/>
        </w:rPr>
        <w:lastRenderedPageBreak/>
        <w:t xml:space="preserve">Appendix </w:t>
      </w:r>
      <w:r w:rsidR="00E632D4">
        <w:rPr>
          <w:rFonts w:ascii="Times New Roman" w:hAnsi="Times New Roman" w:cs="Times New Roman"/>
          <w:b/>
          <w:bCs/>
          <w:sz w:val="24"/>
          <w:szCs w:val="24"/>
        </w:rPr>
        <w:t>H</w:t>
      </w:r>
    </w:p>
    <w:p w14:paraId="327AA842" w14:textId="67A47AAF" w:rsidR="00EB4977" w:rsidRDefault="00E348A9" w:rsidP="00410544">
      <w:pPr>
        <w:jc w:val="center"/>
        <w:rPr>
          <w:rFonts w:ascii="Times New Roman" w:hAnsi="Times New Roman" w:cs="Times New Roman"/>
          <w:sz w:val="24"/>
          <w:szCs w:val="24"/>
        </w:rPr>
      </w:pPr>
      <w:r>
        <w:rPr>
          <w:rFonts w:ascii="Times New Roman" w:hAnsi="Times New Roman" w:cs="Times New Roman"/>
          <w:sz w:val="24"/>
          <w:szCs w:val="24"/>
        </w:rPr>
        <w:t xml:space="preserve">IRB </w:t>
      </w:r>
      <w:r w:rsidR="00EB4977">
        <w:rPr>
          <w:rFonts w:ascii="Times New Roman" w:hAnsi="Times New Roman" w:cs="Times New Roman"/>
          <w:sz w:val="24"/>
          <w:szCs w:val="24"/>
        </w:rPr>
        <w:t>Approval</w:t>
      </w:r>
      <w:r w:rsidR="00EB4977">
        <w:rPr>
          <w:rFonts w:ascii="Times New Roman" w:hAnsi="Times New Roman" w:cs="Times New Roman"/>
          <w:noProof/>
          <w:sz w:val="24"/>
          <w:szCs w:val="24"/>
        </w:rPr>
        <w:drawing>
          <wp:inline distT="0" distB="0" distL="0" distR="0" wp14:anchorId="2B5985C1" wp14:editId="42C055B3">
            <wp:extent cx="5943600" cy="7691755"/>
            <wp:effectExtent l="0" t="0" r="0" b="4445"/>
            <wp:docPr id="721" name="Picture 7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Text, lett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C97FF36" w14:textId="2B758F87" w:rsidR="00410544" w:rsidRPr="00410544" w:rsidRDefault="00410544" w:rsidP="00410544">
      <w:pPr>
        <w:jc w:val="center"/>
        <w:rPr>
          <w:rFonts w:ascii="Times New Roman" w:hAnsi="Times New Roman" w:cs="Times New Roman"/>
          <w:b/>
          <w:bCs/>
          <w:sz w:val="24"/>
          <w:szCs w:val="24"/>
        </w:rPr>
      </w:pPr>
      <w:r w:rsidRPr="00410544">
        <w:rPr>
          <w:rFonts w:ascii="Times New Roman" w:hAnsi="Times New Roman" w:cs="Times New Roman"/>
          <w:b/>
          <w:bCs/>
          <w:sz w:val="24"/>
          <w:szCs w:val="24"/>
        </w:rPr>
        <w:lastRenderedPageBreak/>
        <w:t xml:space="preserve">Appendix </w:t>
      </w:r>
      <w:r w:rsidR="009013E6">
        <w:rPr>
          <w:rFonts w:ascii="Times New Roman" w:hAnsi="Times New Roman" w:cs="Times New Roman"/>
          <w:b/>
          <w:bCs/>
          <w:sz w:val="24"/>
          <w:szCs w:val="24"/>
        </w:rPr>
        <w:t>I</w:t>
      </w:r>
    </w:p>
    <w:p w14:paraId="120D14B6" w14:textId="226AAB76" w:rsidR="00E348A9" w:rsidRDefault="00410544" w:rsidP="00410544">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IRB Application</w:t>
      </w:r>
    </w:p>
    <w:p w14:paraId="26F8650D" w14:textId="43ABA4AB" w:rsidR="000C2206" w:rsidRDefault="00410544" w:rsidP="000C2206">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011E827" wp14:editId="0080119D">
            <wp:extent cx="5819140" cy="8229600"/>
            <wp:effectExtent l="0" t="0" r="0" b="0"/>
            <wp:docPr id="722" name="Picture 722"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Graphical user interface, application&#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53CC8F0D" wp14:editId="4C305ED2">
            <wp:extent cx="5819140" cy="8229600"/>
            <wp:effectExtent l="0" t="0" r="0" b="0"/>
            <wp:docPr id="723" name="Picture 7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Graphical user interface, text, application, email&#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7B053F06" wp14:editId="76B26D43">
            <wp:extent cx="5819140" cy="8229600"/>
            <wp:effectExtent l="0" t="0" r="0" b="0"/>
            <wp:docPr id="724" name="Picture 7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Picture 724" descr="Graphical user interface, text,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4A23520A" wp14:editId="361699E1">
            <wp:extent cx="5819140" cy="8229600"/>
            <wp:effectExtent l="0" t="0" r="0" b="0"/>
            <wp:docPr id="725" name="Picture 7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descr="Graphical user interface, text, application, email&#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04E13991" wp14:editId="1C1A0E01">
            <wp:extent cx="5819140" cy="8229600"/>
            <wp:effectExtent l="0" t="0" r="0" b="0"/>
            <wp:docPr id="726" name="Picture 7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51E510E3" wp14:editId="2E97F7DC">
            <wp:extent cx="5819140" cy="8229600"/>
            <wp:effectExtent l="0" t="0" r="0" b="0"/>
            <wp:docPr id="727" name="Picture 7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descr="Graphical user interface, text, application, email&#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0EB07E0A" wp14:editId="170C6EF1">
            <wp:extent cx="5819140" cy="8229600"/>
            <wp:effectExtent l="0" t="0" r="0" b="0"/>
            <wp:docPr id="728" name="Picture 7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728" descr="Graphical user interface, text, application, email&#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1A35DA58" wp14:editId="5308D9FC">
            <wp:extent cx="5819140" cy="8229600"/>
            <wp:effectExtent l="0" t="0" r="0" b="0"/>
            <wp:docPr id="729" name="Picture 7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descr="Graphical user interface, text, application, email&#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634D6CC3" wp14:editId="159F6880">
            <wp:extent cx="5819140" cy="8229600"/>
            <wp:effectExtent l="0" t="0" r="0" b="0"/>
            <wp:docPr id="730" name="Picture 7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730" descr="Graphical user interface, applicati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0FF14153" wp14:editId="1F78A2B6">
            <wp:extent cx="5819140" cy="8229600"/>
            <wp:effectExtent l="0" t="0" r="0" b="0"/>
            <wp:docPr id="731" name="Picture 7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Picture 731" descr="Graphical user interface, text, application, email&#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294DB62C" wp14:editId="7206DA09">
            <wp:extent cx="5819140" cy="8229600"/>
            <wp:effectExtent l="0" t="0" r="0" b="0"/>
            <wp:docPr id="732" name="Picture 7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Picture 732" descr="Graphical user interface, text, application, email&#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Pr>
          <w:rFonts w:ascii="Times New Roman" w:hAnsi="Times New Roman" w:cs="Times New Roman"/>
          <w:b/>
          <w:bCs/>
          <w:noProof/>
          <w:sz w:val="24"/>
          <w:szCs w:val="24"/>
        </w:rPr>
        <w:lastRenderedPageBreak/>
        <w:drawing>
          <wp:inline distT="0" distB="0" distL="0" distR="0" wp14:anchorId="173B10DE" wp14:editId="7DF57F80">
            <wp:extent cx="5819140" cy="8229600"/>
            <wp:effectExtent l="0" t="0" r="0" b="0"/>
            <wp:docPr id="733" name="Picture 7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Picture 733" descr="A picture containing 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14:paraId="2AD918AD" w14:textId="757C2F47" w:rsidR="000C2206" w:rsidRDefault="000C2206" w:rsidP="000C2206">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9013E6">
        <w:rPr>
          <w:rFonts w:ascii="Times New Roman" w:hAnsi="Times New Roman" w:cs="Times New Roman"/>
          <w:b/>
          <w:bCs/>
          <w:sz w:val="24"/>
          <w:szCs w:val="24"/>
        </w:rPr>
        <w:t>J</w:t>
      </w:r>
    </w:p>
    <w:p w14:paraId="5E0CFD18" w14:textId="7EEAAC5B" w:rsidR="000C2206" w:rsidRDefault="000C2206" w:rsidP="000C2206">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Testimony of Willie Carver on LGBTQ+ Protections</w:t>
      </w:r>
    </w:p>
    <w:p w14:paraId="0BE32BC7" w14:textId="182EEEDA" w:rsidR="000C2206" w:rsidRDefault="000C2206" w:rsidP="000C2206">
      <w:pPr>
        <w:autoSpaceDE w:val="0"/>
        <w:autoSpaceDN w:val="0"/>
        <w:adjustRightInd w:val="0"/>
        <w:spacing w:after="0" w:line="480" w:lineRule="auto"/>
        <w:jc w:val="center"/>
      </w:pPr>
      <w:r>
        <w:t xml:space="preserve">Testimony of Willie Carver Before the Subcommittee on Civil Rights and Civil Liberties U.S. House of Representatives May 18, </w:t>
      </w:r>
      <w:proofErr w:type="gramStart"/>
      <w:r>
        <w:t>2022</w:t>
      </w:r>
      <w:proofErr w:type="gramEnd"/>
      <w:r>
        <w:t xml:space="preserve"> Chairman </w:t>
      </w:r>
      <w:proofErr w:type="spellStart"/>
      <w:r>
        <w:t>Raskin</w:t>
      </w:r>
      <w:proofErr w:type="spellEnd"/>
      <w:r>
        <w:t xml:space="preserve">, Ranking Member Mace, and members of the subcommittee, thank you for this opportunity to come before you to offer my testimony on such an important issue. My name is Willie Carver. I’m a seventeen-year teaching veteran. I sponsor multiple school groups, am published in dozens of professional organizations, am a 2021 Teacher who Made a Difference, and was chosen from 42,000 teachers as the 2022 Kentucky Teacher of the Year. I was born to teach, and I’m good at it. I transform students’ thinking, abilities, and lives. I’ve always faced discrimination as a gay teacher, and I’ve weathered the storm because my presence saves lives. Forty percent of trans people attempt suicide, nearly all before they are 25 years old. Just one affirming adult cuts suicide attempts almost in half. But that was before. Few LGBTQ teachers will survive this current storm. Politicizing our existence has darkened schools. I’m made invisible. We lost our textbooks during lockdown, so I co-wrote and found free printing for two textbooks. I wasn’t allowed to share them. Other schools celebrate similar work, but my name is a liability. I’m from Mt. Sterling, KY and met the President of the United States. My school didn’t even mention it in an email. This invisibility extends to all newly politicized identities. Our administrators’ new directive is “nothing racial.” Parents now demand alternative work when authors are black or LGBTQ; we are told to accommodate them, but I can’t ethically erase black or queer voices. We ban materials by marginalized authors, ignoring official processes. One parent complaint removes all students’ books overnight. Students now use anti-LGBTQ or racist slurs without consequence. Hatred is politically protected now. My Gay-Straight Alliance, or GSA, a campus group dedicated to LGBTQ issues and safety, couldn’t share an optional campus climate survey with classmates. I was told it might make straight students uncomfortable. When posters were torn from walls, my principal responded that people think LGBTQ advocacy is “being shoved down their </w:t>
      </w:r>
      <w:r>
        <w:lastRenderedPageBreak/>
        <w:t xml:space="preserve">throats” Inclusive teachers are thrown under the bus by the people driving it. During a teacher shortage crisis, gay educators with perfect records are getting fired. A Kentucky teacher’s message of “You are free to be yourself with me. You matter” with pride flags resulted in wild accusations and violent threats. During this madness, his superintendent wrote to a parent, “This incident … is unacceptable and will not be tolerated.” The situation became unimaginably unsafe. The teacher resigned. Last month, one parent’s dangerous, false allegations that my GSA was “grooming” students were shared 65 times on Facebook. I felt my students and I were unsafe. Multiple parents and I asked the school to defend us. One father wrote simply, “Please do something!” The school refused to support us. There are 10,000 people in my town. The fringe group attacking us doesn’t represent most parents, who trust us. School is traumatic; LGBTQ students are trying to survive it. They often don’t. Year after year, I receive suicidal goodbye texts from students at night. We’ve always struggled to save those students, but now I panic when my phone goes off after 10:00. Meryl, a gentle trans girl from Owen County High, took her life in 2020. She always wanted a GSA. Her friends tried to establish one, but the teachers who wanted to help were afraid to sponsor it. Meryl’s mother, Rachelle, runs an unofficial group, PRISM, from the local library. Forty five percent of LGBTQ youth seriously considered suicide this year. We chip away at their dignity and spaces to exist. The systems meant to protect them won’t even acknowledge them. I recently attended Becky Oglesby’s TED Talk. She described surviving a tornado with first graders, how they huddled, her arms around them, as school walls lifted into the darkness. I sobbed uncontrollably. I realized that for fifteen years, I have huddled around students, protecting them from the winds, and now the tornado’s here. As the walls rip away, I feel I’m abandoning them. But I’m tired. I’ve fought so long, for kids to feel human, to be safe, to have hope. I don’t know how much longer I can do it. I need you. We need you. To be brave. To face the storm with us. Strong public schools are an issue of national security and moral urgency. Political attacks are exacerbating teacher shortages, harming our democracy and, above all, hurting our children. We need you to pass the Equality Act, to make </w:t>
      </w:r>
      <w:r>
        <w:lastRenderedPageBreak/>
        <w:t>discrimination against LGBTQ people illegal. We need you to pass the Safe Schools Improvement Act, to protect all students from harassment. We’re not asking for special treatment. We’re asking for fundamental human decency, dignity, freedom from fear, and the same opportunity to thrive as everyone else. Thank you.</w:t>
      </w:r>
    </w:p>
    <w:p w14:paraId="5B8DE6E1" w14:textId="55F16C75" w:rsidR="00884440" w:rsidRDefault="00884440">
      <w:r>
        <w:br w:type="page"/>
      </w:r>
    </w:p>
    <w:p w14:paraId="44582354" w14:textId="6BFC6931" w:rsidR="00884440" w:rsidRPr="005945AF" w:rsidRDefault="00E9461C" w:rsidP="00884440">
      <w:pPr>
        <w:rPr>
          <w:rFonts w:ascii="Times New Roman" w:hAnsi="Times New Roman" w:cs="Times New Roman"/>
          <w:b/>
          <w:bCs/>
          <w:sz w:val="24"/>
          <w:szCs w:val="24"/>
        </w:rPr>
      </w:pPr>
      <w:r>
        <w:rPr>
          <w:rFonts w:ascii="Times New Roman" w:hAnsi="Times New Roman" w:cs="Times New Roman"/>
          <w:b/>
          <w:bCs/>
          <w:sz w:val="24"/>
          <w:szCs w:val="24"/>
        </w:rPr>
        <w:lastRenderedPageBreak/>
        <w:t>Appendix K</w:t>
      </w:r>
    </w:p>
    <w:p w14:paraId="04501AD8" w14:textId="77777777" w:rsidR="00884440" w:rsidRPr="005945AF" w:rsidRDefault="00884440" w:rsidP="00884440">
      <w:pPr>
        <w:rPr>
          <w:rFonts w:ascii="Times New Roman" w:hAnsi="Times New Roman" w:cs="Times New Roman"/>
          <w:i/>
          <w:iCs/>
          <w:sz w:val="24"/>
          <w:szCs w:val="24"/>
        </w:rPr>
      </w:pPr>
      <w:r w:rsidRPr="005945AF">
        <w:rPr>
          <w:rFonts w:ascii="Times New Roman" w:hAnsi="Times New Roman" w:cs="Times New Roman"/>
          <w:i/>
          <w:iCs/>
          <w:sz w:val="24"/>
          <w:szCs w:val="24"/>
        </w:rPr>
        <w:t>Categorized District Enrollment by Survey Respondents</w:t>
      </w:r>
    </w:p>
    <w:tbl>
      <w:tblPr>
        <w:tblW w:w="0" w:type="auto"/>
        <w:tblLook w:val="04A0" w:firstRow="1" w:lastRow="0" w:firstColumn="1" w:lastColumn="0" w:noHBand="0" w:noVBand="1"/>
      </w:tblPr>
      <w:tblGrid>
        <w:gridCol w:w="2137"/>
        <w:gridCol w:w="1850"/>
        <w:gridCol w:w="1879"/>
        <w:gridCol w:w="1821"/>
        <w:gridCol w:w="1673"/>
      </w:tblGrid>
      <w:tr w:rsidR="00884440" w14:paraId="635E7656" w14:textId="77777777" w:rsidTr="00ED69A5">
        <w:tc>
          <w:tcPr>
            <w:tcW w:w="2137" w:type="dxa"/>
            <w:tcBorders>
              <w:top w:val="single" w:sz="4" w:space="0" w:color="auto"/>
              <w:bottom w:val="single" w:sz="4" w:space="0" w:color="auto"/>
            </w:tcBorders>
          </w:tcPr>
          <w:p w14:paraId="10229555"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Students</w:t>
            </w:r>
          </w:p>
        </w:tc>
        <w:tc>
          <w:tcPr>
            <w:tcW w:w="1850" w:type="dxa"/>
            <w:tcBorders>
              <w:top w:val="single" w:sz="4" w:space="0" w:color="auto"/>
              <w:bottom w:val="single" w:sz="4" w:space="0" w:color="auto"/>
            </w:tcBorders>
          </w:tcPr>
          <w:p w14:paraId="19C78E96" w14:textId="77777777" w:rsidR="00884440" w:rsidRPr="00F904CE" w:rsidRDefault="00884440" w:rsidP="00ED69A5">
            <w:pPr>
              <w:jc w:val="center"/>
              <w:rPr>
                <w:rFonts w:ascii="Times New Roman" w:hAnsi="Times New Roman" w:cs="Times New Roman"/>
                <w:i/>
                <w:iCs/>
                <w:sz w:val="24"/>
                <w:szCs w:val="24"/>
              </w:rPr>
            </w:pPr>
            <w:r w:rsidRPr="00F904CE">
              <w:rPr>
                <w:rFonts w:ascii="Times New Roman" w:hAnsi="Times New Roman" w:cs="Times New Roman"/>
                <w:i/>
                <w:iCs/>
                <w:sz w:val="24"/>
                <w:szCs w:val="24"/>
              </w:rPr>
              <w:t>n</w:t>
            </w:r>
          </w:p>
        </w:tc>
        <w:tc>
          <w:tcPr>
            <w:tcW w:w="1879" w:type="dxa"/>
            <w:tcBorders>
              <w:top w:val="single" w:sz="4" w:space="0" w:color="auto"/>
              <w:bottom w:val="single" w:sz="4" w:space="0" w:color="auto"/>
            </w:tcBorders>
          </w:tcPr>
          <w:p w14:paraId="17B5C685" w14:textId="77777777" w:rsidR="00884440" w:rsidRPr="00F904CE" w:rsidRDefault="00884440" w:rsidP="00ED69A5">
            <w:pPr>
              <w:jc w:val="center"/>
              <w:rPr>
                <w:rFonts w:ascii="Times New Roman" w:hAnsi="Times New Roman" w:cs="Times New Roman"/>
                <w:i/>
                <w:iCs/>
                <w:sz w:val="24"/>
                <w:szCs w:val="24"/>
              </w:rPr>
            </w:pPr>
            <w:r w:rsidRPr="00F904CE">
              <w:rPr>
                <w:rFonts w:ascii="Times New Roman" w:hAnsi="Times New Roman" w:cs="Times New Roman"/>
                <w:i/>
                <w:iCs/>
                <w:sz w:val="24"/>
                <w:szCs w:val="24"/>
              </w:rPr>
              <w:t>%</w:t>
            </w:r>
          </w:p>
        </w:tc>
        <w:tc>
          <w:tcPr>
            <w:tcW w:w="1821" w:type="dxa"/>
            <w:tcBorders>
              <w:top w:val="single" w:sz="4" w:space="0" w:color="auto"/>
              <w:bottom w:val="single" w:sz="4" w:space="0" w:color="auto"/>
            </w:tcBorders>
          </w:tcPr>
          <w:p w14:paraId="338D8E5F" w14:textId="77777777" w:rsidR="00884440" w:rsidRPr="00F904CE" w:rsidRDefault="00884440" w:rsidP="00ED69A5">
            <w:pPr>
              <w:jc w:val="center"/>
              <w:rPr>
                <w:rFonts w:ascii="Times New Roman" w:hAnsi="Times New Roman" w:cs="Times New Roman"/>
                <w:i/>
                <w:iCs/>
                <w:sz w:val="24"/>
                <w:szCs w:val="24"/>
              </w:rPr>
            </w:pPr>
            <w:r w:rsidRPr="00F904CE">
              <w:rPr>
                <w:rFonts w:ascii="Times New Roman" w:hAnsi="Times New Roman" w:cs="Times New Roman"/>
                <w:i/>
                <w:iCs/>
                <w:sz w:val="24"/>
                <w:szCs w:val="24"/>
              </w:rPr>
              <w:t>M</w:t>
            </w:r>
          </w:p>
        </w:tc>
        <w:tc>
          <w:tcPr>
            <w:tcW w:w="1673" w:type="dxa"/>
            <w:tcBorders>
              <w:top w:val="single" w:sz="4" w:space="0" w:color="auto"/>
              <w:bottom w:val="single" w:sz="4" w:space="0" w:color="auto"/>
            </w:tcBorders>
          </w:tcPr>
          <w:p w14:paraId="589B92E0" w14:textId="77777777" w:rsidR="00884440" w:rsidRPr="00F904CE" w:rsidRDefault="00884440" w:rsidP="00ED69A5">
            <w:pPr>
              <w:jc w:val="center"/>
              <w:rPr>
                <w:rFonts w:ascii="Times New Roman" w:hAnsi="Times New Roman" w:cs="Times New Roman"/>
                <w:i/>
                <w:iCs/>
                <w:sz w:val="24"/>
                <w:szCs w:val="24"/>
              </w:rPr>
            </w:pPr>
            <w:r w:rsidRPr="00F904CE">
              <w:rPr>
                <w:rFonts w:ascii="Times New Roman" w:hAnsi="Times New Roman" w:cs="Times New Roman"/>
                <w:i/>
                <w:iCs/>
                <w:sz w:val="24"/>
                <w:szCs w:val="24"/>
              </w:rPr>
              <w:t>SD</w:t>
            </w:r>
          </w:p>
        </w:tc>
      </w:tr>
      <w:tr w:rsidR="00884440" w14:paraId="0F192CAE" w14:textId="77777777" w:rsidTr="00ED69A5">
        <w:tc>
          <w:tcPr>
            <w:tcW w:w="2137" w:type="dxa"/>
            <w:tcBorders>
              <w:top w:val="single" w:sz="4" w:space="0" w:color="auto"/>
            </w:tcBorders>
          </w:tcPr>
          <w:p w14:paraId="39EEAEB7"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Categories</w:t>
            </w:r>
          </w:p>
        </w:tc>
        <w:tc>
          <w:tcPr>
            <w:tcW w:w="1850" w:type="dxa"/>
            <w:tcBorders>
              <w:top w:val="single" w:sz="4" w:space="0" w:color="auto"/>
            </w:tcBorders>
          </w:tcPr>
          <w:p w14:paraId="14B1646C" w14:textId="77777777" w:rsidR="00884440" w:rsidRDefault="00884440" w:rsidP="00ED69A5">
            <w:pPr>
              <w:jc w:val="center"/>
              <w:rPr>
                <w:rFonts w:ascii="Times New Roman" w:hAnsi="Times New Roman" w:cs="Times New Roman"/>
                <w:sz w:val="24"/>
                <w:szCs w:val="24"/>
              </w:rPr>
            </w:pPr>
          </w:p>
        </w:tc>
        <w:tc>
          <w:tcPr>
            <w:tcW w:w="1879" w:type="dxa"/>
            <w:tcBorders>
              <w:top w:val="single" w:sz="4" w:space="0" w:color="auto"/>
            </w:tcBorders>
          </w:tcPr>
          <w:p w14:paraId="746630B7" w14:textId="77777777" w:rsidR="00884440" w:rsidRDefault="00884440" w:rsidP="00ED69A5">
            <w:pPr>
              <w:jc w:val="center"/>
              <w:rPr>
                <w:rFonts w:ascii="Times New Roman" w:hAnsi="Times New Roman" w:cs="Times New Roman"/>
                <w:sz w:val="24"/>
                <w:szCs w:val="24"/>
              </w:rPr>
            </w:pPr>
          </w:p>
        </w:tc>
        <w:tc>
          <w:tcPr>
            <w:tcW w:w="1821" w:type="dxa"/>
            <w:tcBorders>
              <w:top w:val="single" w:sz="4" w:space="0" w:color="auto"/>
            </w:tcBorders>
          </w:tcPr>
          <w:p w14:paraId="0F67C023"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4.51</w:t>
            </w:r>
          </w:p>
        </w:tc>
        <w:tc>
          <w:tcPr>
            <w:tcW w:w="1673" w:type="dxa"/>
            <w:tcBorders>
              <w:top w:val="single" w:sz="4" w:space="0" w:color="auto"/>
            </w:tcBorders>
          </w:tcPr>
          <w:p w14:paraId="1A42C8AC"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1.64</w:t>
            </w:r>
          </w:p>
        </w:tc>
      </w:tr>
      <w:tr w:rsidR="00884440" w14:paraId="6C8AF93F" w14:textId="77777777" w:rsidTr="00ED69A5">
        <w:tc>
          <w:tcPr>
            <w:tcW w:w="2137" w:type="dxa"/>
            <w:tcBorders>
              <w:top w:val="single" w:sz="4" w:space="0" w:color="auto"/>
            </w:tcBorders>
          </w:tcPr>
          <w:p w14:paraId="53D3B98B"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 xml:space="preserve">0–249 </w:t>
            </w:r>
          </w:p>
        </w:tc>
        <w:tc>
          <w:tcPr>
            <w:tcW w:w="1850" w:type="dxa"/>
            <w:tcBorders>
              <w:top w:val="single" w:sz="4" w:space="0" w:color="auto"/>
            </w:tcBorders>
          </w:tcPr>
          <w:p w14:paraId="7C81FB62"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39</w:t>
            </w:r>
          </w:p>
        </w:tc>
        <w:tc>
          <w:tcPr>
            <w:tcW w:w="1879" w:type="dxa"/>
            <w:tcBorders>
              <w:top w:val="single" w:sz="4" w:space="0" w:color="auto"/>
            </w:tcBorders>
          </w:tcPr>
          <w:p w14:paraId="2195E267"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2.4</w:t>
            </w:r>
          </w:p>
        </w:tc>
        <w:tc>
          <w:tcPr>
            <w:tcW w:w="1821" w:type="dxa"/>
            <w:tcBorders>
              <w:top w:val="single" w:sz="4" w:space="0" w:color="auto"/>
            </w:tcBorders>
          </w:tcPr>
          <w:p w14:paraId="0E1B5061" w14:textId="77777777" w:rsidR="00884440" w:rsidRDefault="00884440" w:rsidP="00ED69A5">
            <w:pPr>
              <w:jc w:val="center"/>
              <w:rPr>
                <w:rFonts w:ascii="Times New Roman" w:hAnsi="Times New Roman" w:cs="Times New Roman"/>
                <w:sz w:val="24"/>
                <w:szCs w:val="24"/>
              </w:rPr>
            </w:pPr>
          </w:p>
        </w:tc>
        <w:tc>
          <w:tcPr>
            <w:tcW w:w="1673" w:type="dxa"/>
            <w:tcBorders>
              <w:top w:val="single" w:sz="4" w:space="0" w:color="auto"/>
            </w:tcBorders>
          </w:tcPr>
          <w:p w14:paraId="48E74D3D" w14:textId="77777777" w:rsidR="00884440" w:rsidRDefault="00884440" w:rsidP="00ED69A5">
            <w:pPr>
              <w:jc w:val="center"/>
              <w:rPr>
                <w:rFonts w:ascii="Times New Roman" w:hAnsi="Times New Roman" w:cs="Times New Roman"/>
                <w:sz w:val="24"/>
                <w:szCs w:val="24"/>
              </w:rPr>
            </w:pPr>
          </w:p>
        </w:tc>
      </w:tr>
      <w:tr w:rsidR="00884440" w14:paraId="6D868BBF" w14:textId="77777777" w:rsidTr="00ED69A5">
        <w:tc>
          <w:tcPr>
            <w:tcW w:w="2137" w:type="dxa"/>
          </w:tcPr>
          <w:p w14:paraId="2A88C8CB"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250–999</w:t>
            </w:r>
          </w:p>
        </w:tc>
        <w:tc>
          <w:tcPr>
            <w:tcW w:w="1850" w:type="dxa"/>
          </w:tcPr>
          <w:p w14:paraId="5C8BE498"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270</w:t>
            </w:r>
          </w:p>
        </w:tc>
        <w:tc>
          <w:tcPr>
            <w:tcW w:w="1879" w:type="dxa"/>
          </w:tcPr>
          <w:p w14:paraId="7DCD74AE"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16.8</w:t>
            </w:r>
          </w:p>
        </w:tc>
        <w:tc>
          <w:tcPr>
            <w:tcW w:w="1821" w:type="dxa"/>
          </w:tcPr>
          <w:p w14:paraId="4E0232C4" w14:textId="77777777" w:rsidR="00884440" w:rsidRDefault="00884440" w:rsidP="00ED69A5">
            <w:pPr>
              <w:jc w:val="center"/>
              <w:rPr>
                <w:rFonts w:ascii="Times New Roman" w:hAnsi="Times New Roman" w:cs="Times New Roman"/>
                <w:sz w:val="24"/>
                <w:szCs w:val="24"/>
              </w:rPr>
            </w:pPr>
          </w:p>
        </w:tc>
        <w:tc>
          <w:tcPr>
            <w:tcW w:w="1673" w:type="dxa"/>
          </w:tcPr>
          <w:p w14:paraId="45627746" w14:textId="77777777" w:rsidR="00884440" w:rsidRDefault="00884440" w:rsidP="00ED69A5">
            <w:pPr>
              <w:jc w:val="center"/>
              <w:rPr>
                <w:rFonts w:ascii="Times New Roman" w:hAnsi="Times New Roman" w:cs="Times New Roman"/>
                <w:sz w:val="24"/>
                <w:szCs w:val="24"/>
              </w:rPr>
            </w:pPr>
          </w:p>
        </w:tc>
      </w:tr>
      <w:tr w:rsidR="00884440" w14:paraId="613BEAEA" w14:textId="77777777" w:rsidTr="00ED69A5">
        <w:tc>
          <w:tcPr>
            <w:tcW w:w="2137" w:type="dxa"/>
          </w:tcPr>
          <w:p w14:paraId="5DAC1DFD"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1,000–1,999</w:t>
            </w:r>
          </w:p>
        </w:tc>
        <w:tc>
          <w:tcPr>
            <w:tcW w:w="1850" w:type="dxa"/>
          </w:tcPr>
          <w:p w14:paraId="2F0759A3"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176</w:t>
            </w:r>
          </w:p>
        </w:tc>
        <w:tc>
          <w:tcPr>
            <w:tcW w:w="1879" w:type="dxa"/>
          </w:tcPr>
          <w:p w14:paraId="48069D2D"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11</w:t>
            </w:r>
          </w:p>
        </w:tc>
        <w:tc>
          <w:tcPr>
            <w:tcW w:w="1821" w:type="dxa"/>
          </w:tcPr>
          <w:p w14:paraId="40C8B4D1" w14:textId="77777777" w:rsidR="00884440" w:rsidRDefault="00884440" w:rsidP="00ED69A5">
            <w:pPr>
              <w:jc w:val="center"/>
              <w:rPr>
                <w:rFonts w:ascii="Times New Roman" w:hAnsi="Times New Roman" w:cs="Times New Roman"/>
                <w:sz w:val="24"/>
                <w:szCs w:val="24"/>
              </w:rPr>
            </w:pPr>
          </w:p>
        </w:tc>
        <w:tc>
          <w:tcPr>
            <w:tcW w:w="1673" w:type="dxa"/>
          </w:tcPr>
          <w:p w14:paraId="6ECD9E39" w14:textId="77777777" w:rsidR="00884440" w:rsidRDefault="00884440" w:rsidP="00ED69A5">
            <w:pPr>
              <w:jc w:val="center"/>
              <w:rPr>
                <w:rFonts w:ascii="Times New Roman" w:hAnsi="Times New Roman" w:cs="Times New Roman"/>
                <w:sz w:val="24"/>
                <w:szCs w:val="24"/>
              </w:rPr>
            </w:pPr>
          </w:p>
        </w:tc>
      </w:tr>
      <w:tr w:rsidR="00884440" w14:paraId="056215A1" w14:textId="77777777" w:rsidTr="00ED69A5">
        <w:tc>
          <w:tcPr>
            <w:tcW w:w="2137" w:type="dxa"/>
          </w:tcPr>
          <w:p w14:paraId="52AFF6BD"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2,000–4,999</w:t>
            </w:r>
          </w:p>
        </w:tc>
        <w:tc>
          <w:tcPr>
            <w:tcW w:w="1850" w:type="dxa"/>
          </w:tcPr>
          <w:p w14:paraId="4399816F"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191</w:t>
            </w:r>
          </w:p>
        </w:tc>
        <w:tc>
          <w:tcPr>
            <w:tcW w:w="1879" w:type="dxa"/>
          </w:tcPr>
          <w:p w14:paraId="730751D1"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11.9</w:t>
            </w:r>
          </w:p>
        </w:tc>
        <w:tc>
          <w:tcPr>
            <w:tcW w:w="1821" w:type="dxa"/>
          </w:tcPr>
          <w:p w14:paraId="7ADABE9A" w14:textId="77777777" w:rsidR="00884440" w:rsidRDefault="00884440" w:rsidP="00ED69A5">
            <w:pPr>
              <w:jc w:val="center"/>
              <w:rPr>
                <w:rFonts w:ascii="Times New Roman" w:hAnsi="Times New Roman" w:cs="Times New Roman"/>
                <w:sz w:val="24"/>
                <w:szCs w:val="24"/>
              </w:rPr>
            </w:pPr>
          </w:p>
        </w:tc>
        <w:tc>
          <w:tcPr>
            <w:tcW w:w="1673" w:type="dxa"/>
          </w:tcPr>
          <w:p w14:paraId="34CF0791" w14:textId="77777777" w:rsidR="00884440" w:rsidRDefault="00884440" w:rsidP="00ED69A5">
            <w:pPr>
              <w:jc w:val="center"/>
              <w:rPr>
                <w:rFonts w:ascii="Times New Roman" w:hAnsi="Times New Roman" w:cs="Times New Roman"/>
                <w:sz w:val="24"/>
                <w:szCs w:val="24"/>
              </w:rPr>
            </w:pPr>
          </w:p>
        </w:tc>
      </w:tr>
      <w:tr w:rsidR="00884440" w14:paraId="04E447C0" w14:textId="77777777" w:rsidTr="00ED69A5">
        <w:tc>
          <w:tcPr>
            <w:tcW w:w="2137" w:type="dxa"/>
          </w:tcPr>
          <w:p w14:paraId="1EE46DB3"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5,000–9,999</w:t>
            </w:r>
          </w:p>
        </w:tc>
        <w:tc>
          <w:tcPr>
            <w:tcW w:w="1850" w:type="dxa"/>
          </w:tcPr>
          <w:p w14:paraId="3C5125F3"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205</w:t>
            </w:r>
          </w:p>
        </w:tc>
        <w:tc>
          <w:tcPr>
            <w:tcW w:w="1879" w:type="dxa"/>
          </w:tcPr>
          <w:p w14:paraId="10299E6B"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12.8</w:t>
            </w:r>
          </w:p>
        </w:tc>
        <w:tc>
          <w:tcPr>
            <w:tcW w:w="1821" w:type="dxa"/>
          </w:tcPr>
          <w:p w14:paraId="27AF18C2" w14:textId="77777777" w:rsidR="00884440" w:rsidRDefault="00884440" w:rsidP="00ED69A5">
            <w:pPr>
              <w:jc w:val="center"/>
              <w:rPr>
                <w:rFonts w:ascii="Times New Roman" w:hAnsi="Times New Roman" w:cs="Times New Roman"/>
                <w:sz w:val="24"/>
                <w:szCs w:val="24"/>
              </w:rPr>
            </w:pPr>
          </w:p>
        </w:tc>
        <w:tc>
          <w:tcPr>
            <w:tcW w:w="1673" w:type="dxa"/>
          </w:tcPr>
          <w:p w14:paraId="03559290" w14:textId="77777777" w:rsidR="00884440" w:rsidRDefault="00884440" w:rsidP="00ED69A5">
            <w:pPr>
              <w:jc w:val="center"/>
              <w:rPr>
                <w:rFonts w:ascii="Times New Roman" w:hAnsi="Times New Roman" w:cs="Times New Roman"/>
                <w:sz w:val="24"/>
                <w:szCs w:val="24"/>
              </w:rPr>
            </w:pPr>
          </w:p>
        </w:tc>
      </w:tr>
      <w:tr w:rsidR="00884440" w14:paraId="0E3843EE" w14:textId="77777777" w:rsidTr="00ED69A5">
        <w:tc>
          <w:tcPr>
            <w:tcW w:w="2137" w:type="dxa"/>
            <w:tcBorders>
              <w:bottom w:val="single" w:sz="4" w:space="0" w:color="auto"/>
            </w:tcBorders>
          </w:tcPr>
          <w:p w14:paraId="44A15562" w14:textId="77777777" w:rsidR="00884440" w:rsidRDefault="00884440" w:rsidP="00ED69A5">
            <w:pPr>
              <w:rPr>
                <w:rFonts w:ascii="Times New Roman" w:hAnsi="Times New Roman" w:cs="Times New Roman"/>
                <w:sz w:val="24"/>
                <w:szCs w:val="24"/>
              </w:rPr>
            </w:pPr>
            <w:r>
              <w:rPr>
                <w:rFonts w:ascii="Times New Roman" w:hAnsi="Times New Roman" w:cs="Times New Roman"/>
                <w:sz w:val="24"/>
                <w:szCs w:val="24"/>
              </w:rPr>
              <w:t>10,000 or more</w:t>
            </w:r>
          </w:p>
        </w:tc>
        <w:tc>
          <w:tcPr>
            <w:tcW w:w="1850" w:type="dxa"/>
            <w:tcBorders>
              <w:bottom w:val="single" w:sz="4" w:space="0" w:color="auto"/>
            </w:tcBorders>
          </w:tcPr>
          <w:p w14:paraId="7C557920"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723</w:t>
            </w:r>
          </w:p>
        </w:tc>
        <w:tc>
          <w:tcPr>
            <w:tcW w:w="1879" w:type="dxa"/>
            <w:tcBorders>
              <w:bottom w:val="single" w:sz="4" w:space="0" w:color="auto"/>
            </w:tcBorders>
          </w:tcPr>
          <w:p w14:paraId="7614A95F" w14:textId="77777777" w:rsidR="00884440" w:rsidRDefault="00884440" w:rsidP="00ED69A5">
            <w:pPr>
              <w:jc w:val="center"/>
              <w:rPr>
                <w:rFonts w:ascii="Times New Roman" w:hAnsi="Times New Roman" w:cs="Times New Roman"/>
                <w:sz w:val="24"/>
                <w:szCs w:val="24"/>
              </w:rPr>
            </w:pPr>
            <w:r>
              <w:rPr>
                <w:rFonts w:ascii="Times New Roman" w:hAnsi="Times New Roman" w:cs="Times New Roman"/>
                <w:sz w:val="24"/>
                <w:szCs w:val="24"/>
              </w:rPr>
              <w:t>45.0</w:t>
            </w:r>
          </w:p>
        </w:tc>
        <w:tc>
          <w:tcPr>
            <w:tcW w:w="1821" w:type="dxa"/>
            <w:tcBorders>
              <w:bottom w:val="single" w:sz="4" w:space="0" w:color="auto"/>
            </w:tcBorders>
          </w:tcPr>
          <w:p w14:paraId="11B29F52" w14:textId="77777777" w:rsidR="00884440" w:rsidRDefault="00884440" w:rsidP="00ED69A5">
            <w:pPr>
              <w:jc w:val="center"/>
              <w:rPr>
                <w:rFonts w:ascii="Times New Roman" w:hAnsi="Times New Roman" w:cs="Times New Roman"/>
                <w:sz w:val="24"/>
                <w:szCs w:val="24"/>
              </w:rPr>
            </w:pPr>
          </w:p>
        </w:tc>
        <w:tc>
          <w:tcPr>
            <w:tcW w:w="1673" w:type="dxa"/>
            <w:tcBorders>
              <w:bottom w:val="single" w:sz="4" w:space="0" w:color="auto"/>
            </w:tcBorders>
          </w:tcPr>
          <w:p w14:paraId="0C96BF5E" w14:textId="77777777" w:rsidR="00884440" w:rsidRDefault="00884440" w:rsidP="00ED69A5">
            <w:pPr>
              <w:jc w:val="center"/>
              <w:rPr>
                <w:rFonts w:ascii="Times New Roman" w:hAnsi="Times New Roman" w:cs="Times New Roman"/>
                <w:sz w:val="24"/>
                <w:szCs w:val="24"/>
              </w:rPr>
            </w:pPr>
          </w:p>
        </w:tc>
      </w:tr>
    </w:tbl>
    <w:p w14:paraId="1F92BF94" w14:textId="77777777" w:rsidR="00884440" w:rsidRDefault="00884440" w:rsidP="00884440">
      <w:pPr>
        <w:rPr>
          <w:rFonts w:ascii="Times New Roman" w:hAnsi="Times New Roman" w:cs="Times New Roman"/>
          <w:sz w:val="24"/>
          <w:szCs w:val="24"/>
        </w:rPr>
      </w:pPr>
    </w:p>
    <w:p w14:paraId="29DAA77D" w14:textId="77777777" w:rsidR="00884440" w:rsidRDefault="00884440" w:rsidP="000C2206">
      <w:pPr>
        <w:autoSpaceDE w:val="0"/>
        <w:autoSpaceDN w:val="0"/>
        <w:adjustRightInd w:val="0"/>
        <w:spacing w:after="0" w:line="480" w:lineRule="auto"/>
        <w:jc w:val="center"/>
      </w:pPr>
    </w:p>
    <w:p w14:paraId="3E7859DA" w14:textId="77777777" w:rsidR="000C2206" w:rsidRDefault="000C2206">
      <w:r>
        <w:br w:type="page"/>
      </w:r>
    </w:p>
    <w:p w14:paraId="079E689D" w14:textId="66E980A0" w:rsidR="001C0B19" w:rsidRPr="00720DF5" w:rsidRDefault="001C0B19" w:rsidP="001C0B19">
      <w:pPr>
        <w:tabs>
          <w:tab w:val="left" w:pos="5785"/>
        </w:tabs>
        <w:spacing w:line="480" w:lineRule="auto"/>
        <w:jc w:val="center"/>
        <w:rPr>
          <w:rFonts w:ascii="Times New Roman" w:hAnsi="Times New Roman" w:cs="Times New Roman"/>
          <w:b/>
          <w:sz w:val="24"/>
          <w:szCs w:val="24"/>
        </w:rPr>
      </w:pPr>
      <w:r w:rsidRPr="00720DF5">
        <w:rPr>
          <w:rFonts w:ascii="Times New Roman" w:hAnsi="Times New Roman" w:cs="Times New Roman"/>
          <w:b/>
          <w:sz w:val="24"/>
          <w:szCs w:val="24"/>
        </w:rPr>
        <w:lastRenderedPageBreak/>
        <w:t>References</w:t>
      </w:r>
    </w:p>
    <w:p w14:paraId="631FF6F8" w14:textId="77777777" w:rsidR="001C0B19" w:rsidRDefault="001C0B19" w:rsidP="001C0B19">
      <w:pPr>
        <w:spacing w:line="480" w:lineRule="auto"/>
        <w:rPr>
          <w:rFonts w:ascii="Times New Roman" w:eastAsia="Times New Roman" w:hAnsi="Times New Roman" w:cs="Times New Roman"/>
          <w:sz w:val="24"/>
          <w:szCs w:val="20"/>
        </w:rPr>
      </w:pPr>
      <w:proofErr w:type="spellStart"/>
      <w:r w:rsidRPr="009A1611">
        <w:rPr>
          <w:rFonts w:ascii="Times New Roman" w:eastAsia="Times New Roman" w:hAnsi="Times New Roman" w:cs="Times New Roman"/>
          <w:sz w:val="24"/>
          <w:szCs w:val="20"/>
        </w:rPr>
        <w:t>Abes</w:t>
      </w:r>
      <w:proofErr w:type="spellEnd"/>
      <w:r w:rsidRPr="009A1611">
        <w:rPr>
          <w:rFonts w:ascii="Times New Roman" w:eastAsia="Times New Roman" w:hAnsi="Times New Roman" w:cs="Times New Roman"/>
          <w:sz w:val="24"/>
          <w:szCs w:val="20"/>
        </w:rPr>
        <w:t xml:space="preserve">, E. (2012). Constructivist and </w:t>
      </w:r>
      <w:r>
        <w:rPr>
          <w:rFonts w:ascii="Times New Roman" w:eastAsia="Times New Roman" w:hAnsi="Times New Roman" w:cs="Times New Roman"/>
          <w:sz w:val="24"/>
          <w:szCs w:val="20"/>
        </w:rPr>
        <w:t>i</w:t>
      </w:r>
      <w:r w:rsidRPr="009A1611">
        <w:rPr>
          <w:rFonts w:ascii="Times New Roman" w:eastAsia="Times New Roman" w:hAnsi="Times New Roman" w:cs="Times New Roman"/>
          <w:sz w:val="24"/>
          <w:szCs w:val="20"/>
        </w:rPr>
        <w:t xml:space="preserve">ntersectional </w:t>
      </w:r>
      <w:r>
        <w:rPr>
          <w:rFonts w:ascii="Times New Roman" w:eastAsia="Times New Roman" w:hAnsi="Times New Roman" w:cs="Times New Roman"/>
          <w:sz w:val="24"/>
          <w:szCs w:val="20"/>
        </w:rPr>
        <w:t>i</w:t>
      </w:r>
      <w:r w:rsidRPr="009A1611">
        <w:rPr>
          <w:rFonts w:ascii="Times New Roman" w:eastAsia="Times New Roman" w:hAnsi="Times New Roman" w:cs="Times New Roman"/>
          <w:sz w:val="24"/>
          <w:szCs w:val="20"/>
        </w:rPr>
        <w:t xml:space="preserve">nterpretations of a </w:t>
      </w:r>
      <w:r>
        <w:rPr>
          <w:rFonts w:ascii="Times New Roman" w:eastAsia="Times New Roman" w:hAnsi="Times New Roman" w:cs="Times New Roman"/>
          <w:sz w:val="24"/>
          <w:szCs w:val="20"/>
        </w:rPr>
        <w:t>l</w:t>
      </w:r>
      <w:r w:rsidRPr="009A1611">
        <w:rPr>
          <w:rFonts w:ascii="Times New Roman" w:eastAsia="Times New Roman" w:hAnsi="Times New Roman" w:cs="Times New Roman"/>
          <w:sz w:val="24"/>
          <w:szCs w:val="20"/>
        </w:rPr>
        <w:t xml:space="preserve">esbian </w:t>
      </w:r>
      <w:r>
        <w:rPr>
          <w:rFonts w:ascii="Times New Roman" w:eastAsia="Times New Roman" w:hAnsi="Times New Roman" w:cs="Times New Roman"/>
          <w:sz w:val="24"/>
          <w:szCs w:val="20"/>
        </w:rPr>
        <w:t>c</w:t>
      </w:r>
      <w:r w:rsidRPr="009A1611">
        <w:rPr>
          <w:rFonts w:ascii="Times New Roman" w:eastAsia="Times New Roman" w:hAnsi="Times New Roman" w:cs="Times New Roman"/>
          <w:sz w:val="24"/>
          <w:szCs w:val="20"/>
        </w:rPr>
        <w:t xml:space="preserve">ollege </w:t>
      </w:r>
      <w:r>
        <w:rPr>
          <w:rFonts w:ascii="Times New Roman" w:eastAsia="Times New Roman" w:hAnsi="Times New Roman" w:cs="Times New Roman"/>
          <w:sz w:val="24"/>
          <w:szCs w:val="20"/>
        </w:rPr>
        <w:t>s</w:t>
      </w:r>
      <w:r w:rsidRPr="009A1611">
        <w:rPr>
          <w:rFonts w:ascii="Times New Roman" w:eastAsia="Times New Roman" w:hAnsi="Times New Roman" w:cs="Times New Roman"/>
          <w:sz w:val="24"/>
          <w:szCs w:val="20"/>
        </w:rPr>
        <w:t xml:space="preserve">tudent’s </w:t>
      </w:r>
    </w:p>
    <w:p w14:paraId="5C52812D" w14:textId="77777777" w:rsidR="001C0B19" w:rsidRPr="003431CB" w:rsidRDefault="001C0B19" w:rsidP="001C0B19">
      <w:pPr>
        <w:spacing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w:t>
      </w:r>
      <w:r w:rsidRPr="009A1611">
        <w:rPr>
          <w:rFonts w:ascii="Times New Roman" w:eastAsia="Times New Roman" w:hAnsi="Times New Roman" w:cs="Times New Roman"/>
          <w:sz w:val="24"/>
          <w:szCs w:val="20"/>
        </w:rPr>
        <w:t xml:space="preserve">ultiple </w:t>
      </w:r>
      <w:r>
        <w:rPr>
          <w:rFonts w:ascii="Times New Roman" w:eastAsia="Times New Roman" w:hAnsi="Times New Roman" w:cs="Times New Roman"/>
          <w:sz w:val="24"/>
          <w:szCs w:val="20"/>
        </w:rPr>
        <w:t>s</w:t>
      </w:r>
      <w:r w:rsidRPr="009A1611">
        <w:rPr>
          <w:rFonts w:ascii="Times New Roman" w:eastAsia="Times New Roman" w:hAnsi="Times New Roman" w:cs="Times New Roman"/>
          <w:sz w:val="24"/>
          <w:szCs w:val="20"/>
        </w:rPr>
        <w:t xml:space="preserve">ocial </w:t>
      </w:r>
      <w:r>
        <w:rPr>
          <w:rFonts w:ascii="Times New Roman" w:eastAsia="Times New Roman" w:hAnsi="Times New Roman" w:cs="Times New Roman"/>
          <w:sz w:val="24"/>
          <w:szCs w:val="20"/>
        </w:rPr>
        <w:t>i</w:t>
      </w:r>
      <w:r w:rsidRPr="009A1611">
        <w:rPr>
          <w:rFonts w:ascii="Times New Roman" w:eastAsia="Times New Roman" w:hAnsi="Times New Roman" w:cs="Times New Roman"/>
          <w:sz w:val="24"/>
          <w:szCs w:val="20"/>
        </w:rPr>
        <w:t xml:space="preserve">dentities. </w:t>
      </w:r>
      <w:r w:rsidRPr="003431CB">
        <w:rPr>
          <w:rFonts w:ascii="Times New Roman" w:eastAsia="Times New Roman" w:hAnsi="Times New Roman" w:cs="Times New Roman"/>
          <w:i/>
          <w:iCs/>
          <w:sz w:val="24"/>
          <w:szCs w:val="20"/>
        </w:rPr>
        <w:t>The Journal of Higher Education (Columbus)</w:t>
      </w:r>
      <w:r w:rsidRPr="009A1611">
        <w:rPr>
          <w:rFonts w:ascii="Times New Roman" w:eastAsia="Times New Roman" w:hAnsi="Times New Roman" w:cs="Times New Roman"/>
          <w:sz w:val="24"/>
          <w:szCs w:val="20"/>
        </w:rPr>
        <w:t>, 83(2), 186-216.</w:t>
      </w:r>
    </w:p>
    <w:p w14:paraId="64328991" w14:textId="77777777" w:rsidR="001C0B19" w:rsidRPr="00C92C99" w:rsidRDefault="001C0B19" w:rsidP="001C0B19">
      <w:pPr>
        <w:spacing w:line="480" w:lineRule="auto"/>
        <w:rPr>
          <w:rFonts w:ascii="Times New Roman" w:eastAsia="Times New Roman" w:hAnsi="Times New Roman" w:cs="Times New Roman"/>
          <w:sz w:val="20"/>
          <w:szCs w:val="20"/>
        </w:rPr>
      </w:pPr>
      <w:proofErr w:type="spellStart"/>
      <w:r w:rsidRPr="00C92C99">
        <w:rPr>
          <w:rFonts w:ascii="Times New Roman" w:eastAsia="Times New Roman" w:hAnsi="Times New Roman" w:cs="Times New Roman"/>
          <w:i/>
          <w:iCs/>
          <w:sz w:val="24"/>
          <w:szCs w:val="20"/>
        </w:rPr>
        <w:t>Acanfora</w:t>
      </w:r>
      <w:proofErr w:type="spellEnd"/>
      <w:r w:rsidRPr="00C92C99">
        <w:rPr>
          <w:rFonts w:ascii="Times New Roman" w:eastAsia="Times New Roman" w:hAnsi="Times New Roman" w:cs="Times New Roman"/>
          <w:i/>
          <w:iCs/>
          <w:sz w:val="24"/>
          <w:szCs w:val="20"/>
        </w:rPr>
        <w:t xml:space="preserve"> v. Board of Education of Montgomery County</w:t>
      </w:r>
      <w:r w:rsidRPr="00C92C99">
        <w:rPr>
          <w:rFonts w:ascii="Times New Roman" w:eastAsia="Times New Roman" w:hAnsi="Times New Roman" w:cs="Times New Roman"/>
          <w:sz w:val="24"/>
          <w:szCs w:val="20"/>
        </w:rPr>
        <w:t>, 49</w:t>
      </w:r>
      <w:r>
        <w:rPr>
          <w:rFonts w:ascii="Times New Roman" w:eastAsia="Times New Roman" w:hAnsi="Times New Roman" w:cs="Times New Roman"/>
          <w:sz w:val="24"/>
          <w:szCs w:val="20"/>
        </w:rPr>
        <w:t>1</w:t>
      </w:r>
      <w:r w:rsidRPr="00C92C99">
        <w:rPr>
          <w:rFonts w:ascii="Times New Roman" w:eastAsia="Times New Roman" w:hAnsi="Times New Roman" w:cs="Times New Roman"/>
          <w:sz w:val="24"/>
          <w:szCs w:val="20"/>
        </w:rPr>
        <w:t xml:space="preserve"> F.2d 498 (4th Cir. </w:t>
      </w:r>
      <w:r>
        <w:rPr>
          <w:rFonts w:ascii="Times New Roman" w:eastAsia="Times New Roman" w:hAnsi="Times New Roman" w:cs="Times New Roman"/>
          <w:sz w:val="24"/>
          <w:szCs w:val="20"/>
        </w:rPr>
        <w:t>1</w:t>
      </w:r>
      <w:r w:rsidRPr="00C92C99">
        <w:rPr>
          <w:rFonts w:ascii="Times New Roman" w:eastAsia="Times New Roman" w:hAnsi="Times New Roman" w:cs="Times New Roman"/>
          <w:sz w:val="24"/>
          <w:szCs w:val="20"/>
        </w:rPr>
        <w:t>974).</w:t>
      </w:r>
    </w:p>
    <w:p w14:paraId="01D460F0" w14:textId="77777777" w:rsidR="001C0B19" w:rsidRPr="002F72A0" w:rsidRDefault="001C0B19" w:rsidP="001C0B19">
      <w:pPr>
        <w:spacing w:line="480" w:lineRule="auto"/>
        <w:ind w:left="720" w:hanging="720"/>
        <w:rPr>
          <w:rFonts w:ascii="Times New Roman" w:hAnsi="Times New Roman" w:cs="Times New Roman"/>
          <w:sz w:val="24"/>
          <w:szCs w:val="24"/>
          <w:shd w:val="clear" w:color="auto" w:fill="FFFFFF"/>
        </w:rPr>
      </w:pPr>
      <w:r w:rsidRPr="002F72A0">
        <w:rPr>
          <w:rFonts w:ascii="Times New Roman" w:hAnsi="Times New Roman" w:cs="Times New Roman"/>
          <w:sz w:val="24"/>
          <w:szCs w:val="24"/>
          <w:shd w:val="clear" w:color="auto" w:fill="FFFFFF"/>
        </w:rPr>
        <w:t xml:space="preserve">Addington, L.A. (2009). Cops and cameras: Public school security as a policy response to Columbine. </w:t>
      </w:r>
      <w:r w:rsidRPr="002F72A0">
        <w:rPr>
          <w:rFonts w:ascii="Times New Roman" w:hAnsi="Times New Roman" w:cs="Times New Roman"/>
          <w:i/>
          <w:sz w:val="24"/>
          <w:szCs w:val="24"/>
          <w:shd w:val="clear" w:color="auto" w:fill="FFFFFF"/>
        </w:rPr>
        <w:t>American Behavioral Scientist, 52</w:t>
      </w:r>
      <w:r>
        <w:rPr>
          <w:rFonts w:ascii="Times New Roman" w:hAnsi="Times New Roman" w:cs="Times New Roman"/>
          <w:i/>
          <w:sz w:val="24"/>
          <w:szCs w:val="24"/>
          <w:shd w:val="clear" w:color="auto" w:fill="FFFFFF"/>
        </w:rPr>
        <w:t>(10)</w:t>
      </w:r>
      <w:r w:rsidRPr="002F72A0">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1</w:t>
      </w:r>
      <w:r w:rsidRPr="002F72A0">
        <w:rPr>
          <w:rFonts w:ascii="Times New Roman" w:hAnsi="Times New Roman" w:cs="Times New Roman"/>
          <w:sz w:val="24"/>
          <w:szCs w:val="24"/>
          <w:shd w:val="clear" w:color="auto" w:fill="FFFFFF"/>
        </w:rPr>
        <w:t>426</w:t>
      </w:r>
      <w:r>
        <w:rPr>
          <w:rFonts w:ascii="Times New Roman" w:hAnsi="Times New Roman" w:cs="Times New Roman"/>
          <w:sz w:val="24"/>
          <w:szCs w:val="24"/>
          <w:shd w:val="clear" w:color="auto" w:fill="FFFFFF"/>
        </w:rPr>
        <w:t>–1</w:t>
      </w:r>
      <w:r w:rsidRPr="002F72A0">
        <w:rPr>
          <w:rFonts w:ascii="Times New Roman" w:hAnsi="Times New Roman" w:cs="Times New Roman"/>
          <w:sz w:val="24"/>
          <w:szCs w:val="24"/>
          <w:shd w:val="clear" w:color="auto" w:fill="FFFFFF"/>
        </w:rPr>
        <w:t>446.</w:t>
      </w:r>
    </w:p>
    <w:p w14:paraId="4B9781D2" w14:textId="77777777" w:rsidR="001C0B19" w:rsidRPr="00E0153F"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E0153F">
        <w:rPr>
          <w:rFonts w:ascii="Times New Roman" w:hAnsi="Times New Roman" w:cs="Times New Roman"/>
          <w:color w:val="222222"/>
          <w:sz w:val="24"/>
          <w:szCs w:val="20"/>
          <w:shd w:val="clear" w:color="auto" w:fill="FFFFFF"/>
        </w:rPr>
        <w:t xml:space="preserve">Akiba, M., </w:t>
      </w:r>
      <w:proofErr w:type="spellStart"/>
      <w:r w:rsidRPr="00E0153F">
        <w:rPr>
          <w:rFonts w:ascii="Times New Roman" w:hAnsi="Times New Roman" w:cs="Times New Roman"/>
          <w:color w:val="222222"/>
          <w:sz w:val="24"/>
          <w:szCs w:val="20"/>
          <w:shd w:val="clear" w:color="auto" w:fill="FFFFFF"/>
        </w:rPr>
        <w:t>LeTendre</w:t>
      </w:r>
      <w:proofErr w:type="spellEnd"/>
      <w:r w:rsidRPr="00E0153F">
        <w:rPr>
          <w:rFonts w:ascii="Times New Roman" w:hAnsi="Times New Roman" w:cs="Times New Roman"/>
          <w:color w:val="222222"/>
          <w:sz w:val="24"/>
          <w:szCs w:val="20"/>
          <w:shd w:val="clear" w:color="auto" w:fill="FFFFFF"/>
        </w:rPr>
        <w:t xml:space="preserve">, G. K., Baker, D. P., &amp; </w:t>
      </w:r>
      <w:proofErr w:type="spellStart"/>
      <w:r w:rsidRPr="00E0153F">
        <w:rPr>
          <w:rFonts w:ascii="Times New Roman" w:hAnsi="Times New Roman" w:cs="Times New Roman"/>
          <w:color w:val="222222"/>
          <w:sz w:val="24"/>
          <w:szCs w:val="20"/>
          <w:shd w:val="clear" w:color="auto" w:fill="FFFFFF"/>
        </w:rPr>
        <w:t>Goesling</w:t>
      </w:r>
      <w:proofErr w:type="spellEnd"/>
      <w:r w:rsidRPr="00E0153F">
        <w:rPr>
          <w:rFonts w:ascii="Times New Roman" w:hAnsi="Times New Roman" w:cs="Times New Roman"/>
          <w:color w:val="222222"/>
          <w:sz w:val="24"/>
          <w:szCs w:val="20"/>
          <w:shd w:val="clear" w:color="auto" w:fill="FFFFFF"/>
        </w:rPr>
        <w:t>, B. (2002). Student victimization: National and school system effects on school violence in 37 nations. </w:t>
      </w:r>
      <w:r w:rsidRPr="00E0153F">
        <w:rPr>
          <w:rFonts w:ascii="Times New Roman" w:hAnsi="Times New Roman" w:cs="Times New Roman"/>
          <w:i/>
          <w:iCs/>
          <w:color w:val="222222"/>
          <w:sz w:val="24"/>
          <w:szCs w:val="20"/>
          <w:shd w:val="clear" w:color="auto" w:fill="FFFFFF"/>
        </w:rPr>
        <w:t xml:space="preserve">American </w:t>
      </w:r>
      <w:r>
        <w:rPr>
          <w:rFonts w:ascii="Times New Roman" w:hAnsi="Times New Roman" w:cs="Times New Roman"/>
          <w:i/>
          <w:iCs/>
          <w:color w:val="222222"/>
          <w:sz w:val="24"/>
          <w:szCs w:val="20"/>
          <w:shd w:val="clear" w:color="auto" w:fill="FFFFFF"/>
        </w:rPr>
        <w:t>E</w:t>
      </w:r>
      <w:r w:rsidRPr="00E0153F">
        <w:rPr>
          <w:rFonts w:ascii="Times New Roman" w:hAnsi="Times New Roman" w:cs="Times New Roman"/>
          <w:i/>
          <w:iCs/>
          <w:color w:val="222222"/>
          <w:sz w:val="24"/>
          <w:szCs w:val="20"/>
          <w:shd w:val="clear" w:color="auto" w:fill="FFFFFF"/>
        </w:rPr>
        <w:t xml:space="preserve">ducational </w:t>
      </w:r>
      <w:r>
        <w:rPr>
          <w:rFonts w:ascii="Times New Roman" w:hAnsi="Times New Roman" w:cs="Times New Roman"/>
          <w:i/>
          <w:iCs/>
          <w:color w:val="222222"/>
          <w:sz w:val="24"/>
          <w:szCs w:val="20"/>
          <w:shd w:val="clear" w:color="auto" w:fill="FFFFFF"/>
        </w:rPr>
        <w:t>R</w:t>
      </w:r>
      <w:r w:rsidRPr="00E0153F">
        <w:rPr>
          <w:rFonts w:ascii="Times New Roman" w:hAnsi="Times New Roman" w:cs="Times New Roman"/>
          <w:i/>
          <w:iCs/>
          <w:color w:val="222222"/>
          <w:sz w:val="24"/>
          <w:szCs w:val="20"/>
          <w:shd w:val="clear" w:color="auto" w:fill="FFFFFF"/>
        </w:rPr>
        <w:t xml:space="preserve">esearch </w:t>
      </w:r>
      <w:r>
        <w:rPr>
          <w:rFonts w:ascii="Times New Roman" w:hAnsi="Times New Roman" w:cs="Times New Roman"/>
          <w:i/>
          <w:iCs/>
          <w:color w:val="222222"/>
          <w:sz w:val="24"/>
          <w:szCs w:val="20"/>
          <w:shd w:val="clear" w:color="auto" w:fill="FFFFFF"/>
        </w:rPr>
        <w:t>J</w:t>
      </w:r>
      <w:r w:rsidRPr="00E0153F">
        <w:rPr>
          <w:rFonts w:ascii="Times New Roman" w:hAnsi="Times New Roman" w:cs="Times New Roman"/>
          <w:i/>
          <w:iCs/>
          <w:color w:val="222222"/>
          <w:sz w:val="24"/>
          <w:szCs w:val="20"/>
          <w:shd w:val="clear" w:color="auto" w:fill="FFFFFF"/>
        </w:rPr>
        <w:t>ournal</w:t>
      </w:r>
      <w:r w:rsidRPr="00E0153F">
        <w:rPr>
          <w:rFonts w:ascii="Times New Roman" w:hAnsi="Times New Roman" w:cs="Times New Roman"/>
          <w:color w:val="222222"/>
          <w:sz w:val="24"/>
          <w:szCs w:val="20"/>
          <w:shd w:val="clear" w:color="auto" w:fill="FFFFFF"/>
        </w:rPr>
        <w:t>, </w:t>
      </w:r>
      <w:r w:rsidRPr="00E0153F">
        <w:rPr>
          <w:rFonts w:ascii="Times New Roman" w:hAnsi="Times New Roman" w:cs="Times New Roman"/>
          <w:i/>
          <w:iCs/>
          <w:color w:val="222222"/>
          <w:sz w:val="24"/>
          <w:szCs w:val="20"/>
          <w:shd w:val="clear" w:color="auto" w:fill="FFFFFF"/>
        </w:rPr>
        <w:t>39</w:t>
      </w:r>
      <w:r w:rsidRPr="00E0153F">
        <w:rPr>
          <w:rFonts w:ascii="Times New Roman" w:hAnsi="Times New Roman" w:cs="Times New Roman"/>
          <w:color w:val="222222"/>
          <w:sz w:val="24"/>
          <w:szCs w:val="20"/>
          <w:shd w:val="clear" w:color="auto" w:fill="FFFFFF"/>
        </w:rPr>
        <w:t>(4), 829</w:t>
      </w:r>
      <w:r>
        <w:rPr>
          <w:rFonts w:ascii="Times New Roman" w:hAnsi="Times New Roman" w:cs="Times New Roman"/>
          <w:color w:val="222222"/>
          <w:sz w:val="24"/>
          <w:szCs w:val="20"/>
          <w:shd w:val="clear" w:color="auto" w:fill="FFFFFF"/>
        </w:rPr>
        <w:t>–</w:t>
      </w:r>
      <w:r w:rsidRPr="00E0153F">
        <w:rPr>
          <w:rFonts w:ascii="Times New Roman" w:hAnsi="Times New Roman" w:cs="Times New Roman"/>
          <w:color w:val="222222"/>
          <w:sz w:val="24"/>
          <w:szCs w:val="20"/>
          <w:shd w:val="clear" w:color="auto" w:fill="FFFFFF"/>
        </w:rPr>
        <w:t>853.</w:t>
      </w:r>
    </w:p>
    <w:p w14:paraId="0E5C3CB2" w14:textId="77777777" w:rsidR="001C0B19" w:rsidRPr="000C309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Alcala, N. (2018). </w:t>
      </w:r>
      <w:r w:rsidRPr="000F1851">
        <w:rPr>
          <w:rFonts w:ascii="Times New Roman" w:hAnsi="Times New Roman" w:cs="Times New Roman"/>
          <w:color w:val="222222"/>
          <w:sz w:val="24"/>
          <w:szCs w:val="24"/>
          <w:shd w:val="clear" w:color="auto" w:fill="FFFFFF"/>
        </w:rPr>
        <w:t>Oklahoma education supply &amp; demand report.</w:t>
      </w:r>
      <w:r>
        <w:rPr>
          <w:rFonts w:ascii="Times New Roman" w:hAnsi="Times New Roman" w:cs="Times New Roman"/>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 xml:space="preserve">Oklahoma State Department of Education. </w:t>
      </w:r>
    </w:p>
    <w:p w14:paraId="03913642"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A412A0">
        <w:rPr>
          <w:rFonts w:ascii="Times New Roman" w:hAnsi="Times New Roman" w:cs="Times New Roman"/>
          <w:color w:val="222222"/>
          <w:sz w:val="24"/>
          <w:szCs w:val="24"/>
          <w:shd w:val="clear" w:color="auto" w:fill="FFFFFF"/>
        </w:rPr>
        <w:t>Altimari</w:t>
      </w:r>
      <w:proofErr w:type="spellEnd"/>
      <w:r w:rsidRPr="00A412A0">
        <w:rPr>
          <w:rFonts w:ascii="Times New Roman" w:hAnsi="Times New Roman" w:cs="Times New Roman"/>
          <w:color w:val="222222"/>
          <w:sz w:val="24"/>
          <w:szCs w:val="24"/>
          <w:shd w:val="clear" w:color="auto" w:fill="FFFFFF"/>
        </w:rPr>
        <w:t>, D. (20</w:t>
      </w:r>
      <w:r>
        <w:rPr>
          <w:rFonts w:ascii="Times New Roman" w:hAnsi="Times New Roman" w:cs="Times New Roman"/>
          <w:color w:val="222222"/>
          <w:sz w:val="24"/>
          <w:szCs w:val="24"/>
          <w:shd w:val="clear" w:color="auto" w:fill="FFFFFF"/>
        </w:rPr>
        <w:t>1</w:t>
      </w:r>
      <w:r w:rsidRPr="00A412A0">
        <w:rPr>
          <w:rFonts w:ascii="Times New Roman" w:hAnsi="Times New Roman" w:cs="Times New Roman"/>
          <w:color w:val="222222"/>
          <w:sz w:val="24"/>
          <w:szCs w:val="24"/>
          <w:shd w:val="clear" w:color="auto" w:fill="FFFFFF"/>
        </w:rPr>
        <w:t xml:space="preserve">9, December 22). Stories that </w:t>
      </w:r>
      <w:r>
        <w:rPr>
          <w:rFonts w:ascii="Times New Roman" w:hAnsi="Times New Roman" w:cs="Times New Roman"/>
          <w:color w:val="222222"/>
          <w:sz w:val="24"/>
          <w:szCs w:val="24"/>
          <w:shd w:val="clear" w:color="auto" w:fill="FFFFFF"/>
        </w:rPr>
        <w:t xml:space="preserve">shaped the decade: After the Sandy Hook school shootings, Connecticut changed forever. </w:t>
      </w:r>
      <w:r>
        <w:rPr>
          <w:rFonts w:ascii="Times New Roman" w:hAnsi="Times New Roman" w:cs="Times New Roman"/>
          <w:i/>
          <w:color w:val="222222"/>
          <w:sz w:val="24"/>
          <w:szCs w:val="24"/>
          <w:shd w:val="clear" w:color="auto" w:fill="FFFFFF"/>
        </w:rPr>
        <w:t xml:space="preserve">Hartford Courant. </w:t>
      </w:r>
      <w:r>
        <w:rPr>
          <w:rFonts w:ascii="Times New Roman" w:hAnsi="Times New Roman" w:cs="Times New Roman"/>
          <w:color w:val="222222"/>
          <w:sz w:val="24"/>
          <w:szCs w:val="24"/>
          <w:shd w:val="clear" w:color="auto" w:fill="FFFFFF"/>
        </w:rPr>
        <w:t xml:space="preserve">Retrieved from </w:t>
      </w:r>
      <w:hyperlink r:id="rId49" w:history="1">
        <w:r w:rsidRPr="006842C8">
          <w:rPr>
            <w:rStyle w:val="Hyperlink"/>
            <w:rFonts w:ascii="Times New Roman" w:hAnsi="Times New Roman" w:cs="Times New Roman"/>
            <w:sz w:val="24"/>
            <w:szCs w:val="24"/>
          </w:rPr>
          <w:t>https://www.courant.com/news/connecticut/hc-news-decade-review-sandy-hook-massacre-20191222-bmtx7qkvtvbarnahia277s5fl4-story.html</w:t>
        </w:r>
      </w:hyperlink>
      <w:r>
        <w:rPr>
          <w:rFonts w:ascii="Times New Roman" w:hAnsi="Times New Roman" w:cs="Times New Roman"/>
          <w:sz w:val="24"/>
          <w:szCs w:val="24"/>
        </w:rPr>
        <w:t xml:space="preserve"> </w:t>
      </w:r>
      <w:r w:rsidRPr="00901870" w:rsidDel="00901870">
        <w:rPr>
          <w:rFonts w:ascii="Times New Roman" w:hAnsi="Times New Roman" w:cs="Times New Roman"/>
          <w:sz w:val="24"/>
          <w:szCs w:val="24"/>
        </w:rPr>
        <w:t xml:space="preserve"> </w:t>
      </w:r>
    </w:p>
    <w:p w14:paraId="74DB414A" w14:textId="77777777" w:rsidR="001C0B19" w:rsidRDefault="001C0B19" w:rsidP="001C0B19">
      <w:pPr>
        <w:spacing w:line="480" w:lineRule="auto"/>
        <w:ind w:left="720" w:hanging="720"/>
        <w:rPr>
          <w:rFonts w:ascii="Times New Roman" w:hAnsi="Times New Roman" w:cs="Times New Roman"/>
          <w:sz w:val="24"/>
          <w:szCs w:val="24"/>
        </w:rPr>
      </w:pPr>
      <w:r>
        <w:rPr>
          <w:rStyle w:val="hlfld-contribauthor"/>
          <w:rFonts w:ascii="Times New Roman" w:hAnsi="Times New Roman" w:cs="Times New Roman"/>
          <w:sz w:val="24"/>
        </w:rPr>
        <w:t xml:space="preserve">American Psychiatric Association. (1952). </w:t>
      </w:r>
      <w:r>
        <w:rPr>
          <w:rStyle w:val="hlfld-contribauthor"/>
          <w:rFonts w:ascii="Times New Roman" w:hAnsi="Times New Roman" w:cs="Times New Roman"/>
          <w:i/>
          <w:sz w:val="24"/>
        </w:rPr>
        <w:t xml:space="preserve">Diagnostic and statistical manual of mental disorders </w:t>
      </w:r>
      <w:r w:rsidRPr="00D56704">
        <w:rPr>
          <w:rStyle w:val="hlfld-contribauthor"/>
          <w:rFonts w:ascii="Times New Roman" w:hAnsi="Times New Roman" w:cs="Times New Roman"/>
          <w:sz w:val="24"/>
        </w:rPr>
        <w:t>(</w:t>
      </w:r>
      <w:r>
        <w:rPr>
          <w:rStyle w:val="hlfld-contribauthor"/>
          <w:rFonts w:ascii="Times New Roman" w:hAnsi="Times New Roman" w:cs="Times New Roman"/>
          <w:sz w:val="24"/>
        </w:rPr>
        <w:t>1</w:t>
      </w:r>
      <w:r w:rsidRPr="00D56704">
        <w:rPr>
          <w:rStyle w:val="hlfld-contribauthor"/>
          <w:rFonts w:ascii="Times New Roman" w:hAnsi="Times New Roman" w:cs="Times New Roman"/>
          <w:sz w:val="24"/>
          <w:vertAlign w:val="superscript"/>
        </w:rPr>
        <w:t>st</w:t>
      </w:r>
      <w:r w:rsidRPr="00D56704">
        <w:rPr>
          <w:rStyle w:val="hlfld-contribauthor"/>
          <w:rFonts w:ascii="Times New Roman" w:hAnsi="Times New Roman" w:cs="Times New Roman"/>
          <w:sz w:val="24"/>
        </w:rPr>
        <w:t xml:space="preserve"> ed.). </w:t>
      </w:r>
    </w:p>
    <w:p w14:paraId="1A64A062" w14:textId="77777777" w:rsidR="001C0B19" w:rsidRDefault="001C0B19" w:rsidP="001C0B19">
      <w:pPr>
        <w:spacing w:line="480" w:lineRule="auto"/>
        <w:ind w:left="720" w:hanging="720"/>
        <w:rPr>
          <w:rStyle w:val="hlfld-contribauthor"/>
          <w:rFonts w:ascii="Times New Roman" w:hAnsi="Times New Roman" w:cs="Times New Roman"/>
          <w:sz w:val="24"/>
        </w:rPr>
      </w:pPr>
      <w:r>
        <w:rPr>
          <w:rStyle w:val="hlfld-contribauthor"/>
          <w:rFonts w:ascii="Times New Roman" w:hAnsi="Times New Roman" w:cs="Times New Roman"/>
          <w:sz w:val="24"/>
        </w:rPr>
        <w:t xml:space="preserve">American Psychiatric Association. (1968). </w:t>
      </w:r>
      <w:r>
        <w:rPr>
          <w:rStyle w:val="hlfld-contribauthor"/>
          <w:rFonts w:ascii="Times New Roman" w:hAnsi="Times New Roman" w:cs="Times New Roman"/>
          <w:i/>
          <w:sz w:val="24"/>
        </w:rPr>
        <w:t xml:space="preserve">Diagnostic and statistical manual of mental disorders </w:t>
      </w:r>
      <w:r>
        <w:rPr>
          <w:rStyle w:val="hlfld-contribauthor"/>
          <w:rFonts w:ascii="Times New Roman" w:hAnsi="Times New Roman" w:cs="Times New Roman"/>
          <w:sz w:val="24"/>
        </w:rPr>
        <w:t>(2</w:t>
      </w:r>
      <w:r w:rsidRPr="00D56704">
        <w:rPr>
          <w:rStyle w:val="hlfld-contribauthor"/>
          <w:rFonts w:ascii="Times New Roman" w:hAnsi="Times New Roman" w:cs="Times New Roman"/>
          <w:sz w:val="24"/>
          <w:vertAlign w:val="superscript"/>
        </w:rPr>
        <w:t>nd</w:t>
      </w:r>
      <w:r>
        <w:rPr>
          <w:rStyle w:val="hlfld-contribauthor"/>
          <w:rFonts w:ascii="Times New Roman" w:hAnsi="Times New Roman" w:cs="Times New Roman"/>
          <w:sz w:val="24"/>
        </w:rPr>
        <w:t xml:space="preserve"> ed</w:t>
      </w:r>
      <w:r w:rsidRPr="00D56704">
        <w:rPr>
          <w:rStyle w:val="hlfld-contribauthor"/>
          <w:rFonts w:ascii="Times New Roman" w:hAnsi="Times New Roman" w:cs="Times New Roman"/>
          <w:sz w:val="24"/>
        </w:rPr>
        <w:t xml:space="preserve">.). </w:t>
      </w:r>
    </w:p>
    <w:p w14:paraId="216983AE" w14:textId="77777777" w:rsidR="001C0B19" w:rsidRDefault="001C0B19" w:rsidP="001C0B19">
      <w:pPr>
        <w:spacing w:line="480" w:lineRule="auto"/>
        <w:ind w:left="720" w:hanging="720"/>
        <w:rPr>
          <w:rStyle w:val="hlfld-contribauthor"/>
          <w:rFonts w:ascii="Times New Roman" w:hAnsi="Times New Roman" w:cs="Times New Roman"/>
          <w:sz w:val="24"/>
        </w:rPr>
      </w:pPr>
      <w:r>
        <w:rPr>
          <w:rStyle w:val="hlfld-contribauthor"/>
          <w:rFonts w:ascii="Times New Roman" w:hAnsi="Times New Roman" w:cs="Times New Roman"/>
          <w:sz w:val="24"/>
        </w:rPr>
        <w:t xml:space="preserve">American Psychiatric Association. (1987). </w:t>
      </w:r>
      <w:r>
        <w:rPr>
          <w:rStyle w:val="hlfld-contribauthor"/>
          <w:rFonts w:ascii="Times New Roman" w:hAnsi="Times New Roman" w:cs="Times New Roman"/>
          <w:i/>
          <w:sz w:val="24"/>
        </w:rPr>
        <w:t xml:space="preserve">Diagnostic and statistical manual of mental disorders </w:t>
      </w:r>
      <w:r>
        <w:rPr>
          <w:rStyle w:val="hlfld-contribauthor"/>
          <w:rFonts w:ascii="Times New Roman" w:hAnsi="Times New Roman" w:cs="Times New Roman"/>
          <w:sz w:val="24"/>
        </w:rPr>
        <w:t>(3</w:t>
      </w:r>
      <w:r w:rsidRPr="00D56704">
        <w:rPr>
          <w:rStyle w:val="hlfld-contribauthor"/>
          <w:rFonts w:ascii="Times New Roman" w:hAnsi="Times New Roman" w:cs="Times New Roman"/>
          <w:sz w:val="24"/>
          <w:vertAlign w:val="superscript"/>
        </w:rPr>
        <w:t>rd</w:t>
      </w:r>
      <w:r>
        <w:rPr>
          <w:rStyle w:val="hlfld-contribauthor"/>
          <w:rFonts w:ascii="Times New Roman" w:hAnsi="Times New Roman" w:cs="Times New Roman"/>
          <w:sz w:val="24"/>
        </w:rPr>
        <w:t xml:space="preserve"> ed., rev.</w:t>
      </w:r>
      <w:r w:rsidRPr="00D56704">
        <w:rPr>
          <w:rStyle w:val="hlfld-contribauthor"/>
          <w:rFonts w:ascii="Times New Roman" w:hAnsi="Times New Roman" w:cs="Times New Roman"/>
          <w:sz w:val="24"/>
        </w:rPr>
        <w:t xml:space="preserve">). </w:t>
      </w:r>
    </w:p>
    <w:p w14:paraId="67ED66E7" w14:textId="77777777" w:rsidR="001C0B19" w:rsidRDefault="001C0B19" w:rsidP="001C0B19">
      <w:pPr>
        <w:spacing w:line="480" w:lineRule="auto"/>
        <w:ind w:left="720" w:hanging="720"/>
        <w:rPr>
          <w:rStyle w:val="hlfld-contribauthor"/>
          <w:rFonts w:ascii="Times New Roman" w:hAnsi="Times New Roman" w:cs="Times New Roman"/>
          <w:sz w:val="24"/>
        </w:rPr>
      </w:pPr>
      <w:r>
        <w:rPr>
          <w:rStyle w:val="hlfld-contribauthor"/>
          <w:rFonts w:ascii="Times New Roman" w:hAnsi="Times New Roman" w:cs="Times New Roman"/>
          <w:sz w:val="24"/>
        </w:rPr>
        <w:lastRenderedPageBreak/>
        <w:t xml:space="preserve">American Psychiatric Association. (2013). </w:t>
      </w:r>
      <w:r>
        <w:rPr>
          <w:rStyle w:val="hlfld-contribauthor"/>
          <w:rFonts w:ascii="Times New Roman" w:hAnsi="Times New Roman" w:cs="Times New Roman"/>
          <w:i/>
          <w:sz w:val="24"/>
        </w:rPr>
        <w:t xml:space="preserve">Diagnostic and statistical manual of mental disorders </w:t>
      </w:r>
      <w:r>
        <w:rPr>
          <w:rStyle w:val="hlfld-contribauthor"/>
          <w:rFonts w:ascii="Times New Roman" w:hAnsi="Times New Roman" w:cs="Times New Roman"/>
          <w:sz w:val="24"/>
        </w:rPr>
        <w:t>(5th ed.</w:t>
      </w:r>
      <w:r w:rsidRPr="00D56704">
        <w:rPr>
          <w:rStyle w:val="hlfld-contribauthor"/>
          <w:rFonts w:ascii="Times New Roman" w:hAnsi="Times New Roman" w:cs="Times New Roman"/>
          <w:sz w:val="24"/>
        </w:rPr>
        <w:t xml:space="preserve">). </w:t>
      </w:r>
    </w:p>
    <w:p w14:paraId="19918AB4" w14:textId="77777777" w:rsidR="001C0B19" w:rsidRPr="00660E38" w:rsidRDefault="001C0B19" w:rsidP="001C0B19">
      <w:pPr>
        <w:spacing w:line="480" w:lineRule="auto"/>
        <w:ind w:left="720" w:hanging="720"/>
        <w:rPr>
          <w:rStyle w:val="hlfld-contribauthor"/>
          <w:rFonts w:ascii="Times New Roman" w:hAnsi="Times New Roman" w:cs="Times New Roman"/>
          <w:sz w:val="28"/>
          <w:szCs w:val="24"/>
        </w:rPr>
      </w:pPr>
      <w:r w:rsidRPr="00660E38">
        <w:rPr>
          <w:rFonts w:ascii="Times New Roman" w:hAnsi="Times New Roman" w:cs="Times New Roman"/>
          <w:sz w:val="24"/>
          <w:szCs w:val="24"/>
        </w:rPr>
        <w:t>American Psychological Association. (20</w:t>
      </w:r>
      <w:r>
        <w:rPr>
          <w:rFonts w:ascii="Times New Roman" w:hAnsi="Times New Roman" w:cs="Times New Roman"/>
          <w:sz w:val="24"/>
          <w:szCs w:val="24"/>
        </w:rPr>
        <w:t>1</w:t>
      </w:r>
      <w:r w:rsidRPr="00660E38">
        <w:rPr>
          <w:rFonts w:ascii="Times New Roman" w:hAnsi="Times New Roman" w:cs="Times New Roman"/>
          <w:sz w:val="24"/>
          <w:szCs w:val="24"/>
        </w:rPr>
        <w:t xml:space="preserve">5). </w:t>
      </w:r>
      <w:r w:rsidRPr="008A43D1">
        <w:rPr>
          <w:rFonts w:ascii="Times New Roman" w:hAnsi="Times New Roman" w:cs="Times New Roman"/>
          <w:i/>
          <w:iCs/>
          <w:sz w:val="24"/>
          <w:szCs w:val="24"/>
        </w:rPr>
        <w:t>APA dictionary of psychology</w:t>
      </w:r>
      <w:r w:rsidRPr="00660E38">
        <w:rPr>
          <w:rFonts w:ascii="Times New Roman" w:hAnsi="Times New Roman" w:cs="Times New Roman"/>
          <w:sz w:val="24"/>
          <w:szCs w:val="24"/>
        </w:rPr>
        <w:t xml:space="preserve"> (2nd ed.). Washington, DC: Author.</w:t>
      </w:r>
    </w:p>
    <w:p w14:paraId="7F82EC9C" w14:textId="77777777" w:rsidR="001C0B19" w:rsidRDefault="001C0B19" w:rsidP="001C0B19">
      <w:pPr>
        <w:spacing w:line="480" w:lineRule="auto"/>
        <w:ind w:left="720" w:hanging="720"/>
        <w:rPr>
          <w:rStyle w:val="hlfld-contribauthor"/>
          <w:rFonts w:ascii="Times New Roman" w:hAnsi="Times New Roman" w:cs="Times New Roman"/>
          <w:sz w:val="24"/>
        </w:rPr>
      </w:pPr>
      <w:r w:rsidRPr="004E40F1">
        <w:rPr>
          <w:rStyle w:val="hlfld-contribauthor"/>
          <w:rFonts w:ascii="Times New Roman" w:hAnsi="Times New Roman" w:cs="Times New Roman"/>
          <w:sz w:val="24"/>
        </w:rPr>
        <w:t>American Psychological Association Zero Tolerance</w:t>
      </w:r>
      <w:r>
        <w:rPr>
          <w:rStyle w:val="hlfld-contribauthor"/>
          <w:rFonts w:ascii="Times New Roman" w:hAnsi="Times New Roman" w:cs="Times New Roman"/>
          <w:sz w:val="24"/>
        </w:rPr>
        <w:t xml:space="preserve"> Task Force. (2008). Are zero tolerance policies effective in the schools? An evidentiary review and recommendations. </w:t>
      </w:r>
      <w:r>
        <w:rPr>
          <w:rStyle w:val="hlfld-contribauthor"/>
          <w:rFonts w:ascii="Times New Roman" w:hAnsi="Times New Roman" w:cs="Times New Roman"/>
          <w:i/>
          <w:sz w:val="24"/>
        </w:rPr>
        <w:t xml:space="preserve">American Psychologist, 63(9), </w:t>
      </w:r>
      <w:r>
        <w:rPr>
          <w:rStyle w:val="hlfld-contribauthor"/>
          <w:rFonts w:ascii="Times New Roman" w:hAnsi="Times New Roman" w:cs="Times New Roman"/>
          <w:sz w:val="24"/>
        </w:rPr>
        <w:t xml:space="preserve">852–862. </w:t>
      </w:r>
    </w:p>
    <w:p w14:paraId="5CBC18FA" w14:textId="77777777" w:rsidR="001C0B19" w:rsidRDefault="001C0B19" w:rsidP="001C0B19">
      <w:pPr>
        <w:spacing w:line="480" w:lineRule="auto"/>
        <w:ind w:left="720" w:hanging="720"/>
        <w:rPr>
          <w:rStyle w:val="hlfld-contribauthor"/>
          <w:rFonts w:ascii="Times New Roman" w:hAnsi="Times New Roman" w:cs="Times New Roman"/>
          <w:sz w:val="24"/>
        </w:rPr>
      </w:pPr>
      <w:proofErr w:type="spellStart"/>
      <w:r w:rsidRPr="00FB5DE2">
        <w:rPr>
          <w:rStyle w:val="hlfld-contribauthor"/>
          <w:rFonts w:ascii="Times New Roman" w:hAnsi="Times New Roman" w:cs="Times New Roman"/>
          <w:i/>
          <w:iCs/>
          <w:sz w:val="24"/>
        </w:rPr>
        <w:t>Ambach</w:t>
      </w:r>
      <w:proofErr w:type="spellEnd"/>
      <w:r w:rsidRPr="00FB5DE2">
        <w:rPr>
          <w:rStyle w:val="hlfld-contribauthor"/>
          <w:rFonts w:ascii="Times New Roman" w:hAnsi="Times New Roman" w:cs="Times New Roman"/>
          <w:i/>
          <w:iCs/>
          <w:sz w:val="24"/>
        </w:rPr>
        <w:t xml:space="preserve"> v. </w:t>
      </w:r>
      <w:proofErr w:type="spellStart"/>
      <w:r w:rsidRPr="00FB5DE2">
        <w:rPr>
          <w:rStyle w:val="hlfld-contribauthor"/>
          <w:rFonts w:ascii="Times New Roman" w:hAnsi="Times New Roman" w:cs="Times New Roman"/>
          <w:i/>
          <w:iCs/>
          <w:sz w:val="24"/>
        </w:rPr>
        <w:t>Norwick</w:t>
      </w:r>
      <w:proofErr w:type="spellEnd"/>
      <w:r>
        <w:rPr>
          <w:rStyle w:val="hlfld-contribauthor"/>
          <w:rFonts w:ascii="Times New Roman" w:hAnsi="Times New Roman" w:cs="Times New Roman"/>
          <w:sz w:val="24"/>
        </w:rPr>
        <w:t xml:space="preserve">, 441 U.S. 68 (1979). </w:t>
      </w:r>
      <w:hyperlink r:id="rId50" w:history="1">
        <w:r w:rsidRPr="001D2BB1">
          <w:rPr>
            <w:rStyle w:val="Hyperlink"/>
            <w:rFonts w:ascii="Times New Roman" w:hAnsi="Times New Roman" w:cs="Times New Roman"/>
            <w:sz w:val="24"/>
          </w:rPr>
          <w:t>https://www.oyez.org/cases/</w:t>
        </w:r>
        <w:r>
          <w:rPr>
            <w:rStyle w:val="Hyperlink"/>
            <w:rFonts w:ascii="Times New Roman" w:hAnsi="Times New Roman" w:cs="Times New Roman"/>
            <w:sz w:val="24"/>
          </w:rPr>
          <w:t>1</w:t>
        </w:r>
        <w:r w:rsidRPr="001D2BB1">
          <w:rPr>
            <w:rStyle w:val="Hyperlink"/>
            <w:rFonts w:ascii="Times New Roman" w:hAnsi="Times New Roman" w:cs="Times New Roman"/>
            <w:sz w:val="24"/>
          </w:rPr>
          <w:t>978/76-808</w:t>
        </w:r>
      </w:hyperlink>
      <w:r>
        <w:rPr>
          <w:rStyle w:val="hlfld-contribauthor"/>
          <w:rFonts w:ascii="Times New Roman" w:hAnsi="Times New Roman" w:cs="Times New Roman"/>
          <w:sz w:val="24"/>
        </w:rPr>
        <w:t xml:space="preserve"> </w:t>
      </w:r>
    </w:p>
    <w:p w14:paraId="371715D9" w14:textId="77777777" w:rsidR="001C0B19" w:rsidRDefault="001C0B19" w:rsidP="001C0B19">
      <w:pPr>
        <w:spacing w:line="480" w:lineRule="auto"/>
        <w:ind w:left="720" w:hanging="720"/>
        <w:rPr>
          <w:rStyle w:val="hlfld-contribauthor"/>
          <w:rFonts w:ascii="Times New Roman" w:hAnsi="Times New Roman" w:cs="Times New Roman"/>
          <w:sz w:val="24"/>
        </w:rPr>
      </w:pPr>
      <w:r>
        <w:rPr>
          <w:rStyle w:val="hlfld-contribauthor"/>
          <w:rFonts w:ascii="Times New Roman" w:hAnsi="Times New Roman" w:cs="Times New Roman"/>
          <w:sz w:val="24"/>
        </w:rPr>
        <w:t xml:space="preserve">Anderson, L., File, T., Marshall, J., McElrath, K., &amp; Scherer, Z. (2021, 4 November). New household pulse survey data reveals differences between LGBT and non-LGBT respondents during COVID-19 pandemic. Retrieved from </w:t>
      </w:r>
      <w:hyperlink r:id="rId51" w:history="1">
        <w:r w:rsidRPr="006842C8">
          <w:rPr>
            <w:rStyle w:val="Hyperlink"/>
            <w:rFonts w:ascii="Times New Roman" w:hAnsi="Times New Roman" w:cs="Times New Roman"/>
            <w:sz w:val="24"/>
          </w:rPr>
          <w:t>https://www.census.gov/library/stories/2021/11/census-bureau-survey-explores-sexual-orientation-and-gender-identity.html</w:t>
        </w:r>
      </w:hyperlink>
      <w:r>
        <w:rPr>
          <w:rStyle w:val="hlfld-contribauthor"/>
          <w:rFonts w:ascii="Times New Roman" w:hAnsi="Times New Roman" w:cs="Times New Roman"/>
          <w:sz w:val="24"/>
        </w:rPr>
        <w:t xml:space="preserve"> </w:t>
      </w:r>
      <w:r w:rsidDel="00993474">
        <w:rPr>
          <w:rStyle w:val="hlfld-contribauthor"/>
          <w:rFonts w:ascii="Times New Roman" w:hAnsi="Times New Roman" w:cs="Times New Roman"/>
          <w:sz w:val="24"/>
        </w:rPr>
        <w:t xml:space="preserve"> </w:t>
      </w:r>
    </w:p>
    <w:p w14:paraId="0BADF64F" w14:textId="77777777" w:rsidR="001C0B19" w:rsidRDefault="001C0B19" w:rsidP="001C0B19">
      <w:pPr>
        <w:spacing w:line="480" w:lineRule="auto"/>
        <w:ind w:left="720" w:hanging="720"/>
        <w:rPr>
          <w:rStyle w:val="hlfld-contribauthor"/>
          <w:rFonts w:ascii="Times New Roman" w:hAnsi="Times New Roman" w:cs="Times New Roman"/>
          <w:sz w:val="24"/>
        </w:rPr>
      </w:pPr>
      <w:r>
        <w:rPr>
          <w:rStyle w:val="hlfld-contribauthor"/>
          <w:rFonts w:ascii="Times New Roman" w:hAnsi="Times New Roman" w:cs="Times New Roman"/>
          <w:sz w:val="24"/>
        </w:rPr>
        <w:t xml:space="preserve">Astor, R. A., &amp; </w:t>
      </w:r>
      <w:proofErr w:type="spellStart"/>
      <w:r>
        <w:rPr>
          <w:rStyle w:val="hlfld-contribauthor"/>
          <w:rFonts w:ascii="Times New Roman" w:hAnsi="Times New Roman" w:cs="Times New Roman"/>
          <w:sz w:val="24"/>
        </w:rPr>
        <w:t>Benbenishty</w:t>
      </w:r>
      <w:proofErr w:type="spellEnd"/>
      <w:r>
        <w:rPr>
          <w:rStyle w:val="hlfld-contribauthor"/>
          <w:rFonts w:ascii="Times New Roman" w:hAnsi="Times New Roman" w:cs="Times New Roman"/>
          <w:sz w:val="24"/>
        </w:rPr>
        <w:t xml:space="preserve">, R. (2005). Zero tolerance for zero knowledge commentary. </w:t>
      </w:r>
      <w:r>
        <w:rPr>
          <w:rStyle w:val="hlfld-contribauthor"/>
          <w:rFonts w:ascii="Times New Roman" w:hAnsi="Times New Roman" w:cs="Times New Roman"/>
          <w:i/>
          <w:sz w:val="24"/>
        </w:rPr>
        <w:t xml:space="preserve">Education Week, 24(43), </w:t>
      </w:r>
      <w:r>
        <w:rPr>
          <w:rStyle w:val="hlfld-contribauthor"/>
          <w:rFonts w:ascii="Times New Roman" w:hAnsi="Times New Roman" w:cs="Times New Roman"/>
          <w:sz w:val="24"/>
        </w:rPr>
        <w:t xml:space="preserve">52. </w:t>
      </w:r>
    </w:p>
    <w:p w14:paraId="2BCEEB53" w14:textId="77777777" w:rsidR="001C0B19" w:rsidRPr="002F72A0" w:rsidRDefault="001C0B19" w:rsidP="001C0B19">
      <w:pPr>
        <w:spacing w:line="480" w:lineRule="auto"/>
        <w:ind w:left="720" w:hanging="720"/>
        <w:rPr>
          <w:rStyle w:val="hlfld-contribauthor"/>
          <w:rFonts w:ascii="Times New Roman" w:hAnsi="Times New Roman" w:cs="Times New Roman"/>
          <w:sz w:val="24"/>
          <w:szCs w:val="24"/>
        </w:rPr>
      </w:pPr>
      <w:r w:rsidRPr="003A7358">
        <w:rPr>
          <w:rStyle w:val="hlfld-contribauthor"/>
          <w:rFonts w:ascii="Times New Roman" w:hAnsi="Times New Roman" w:cs="Times New Roman"/>
          <w:sz w:val="24"/>
          <w:szCs w:val="24"/>
        </w:rPr>
        <w:t>Astor, R., Guerra, N., &amp; Van Acker, R. (20</w:t>
      </w:r>
      <w:r>
        <w:rPr>
          <w:rStyle w:val="hlfld-contribauthor"/>
          <w:rFonts w:ascii="Times New Roman" w:hAnsi="Times New Roman" w:cs="Times New Roman"/>
          <w:sz w:val="24"/>
          <w:szCs w:val="24"/>
        </w:rPr>
        <w:t>1</w:t>
      </w:r>
      <w:r w:rsidRPr="003A7358">
        <w:rPr>
          <w:rStyle w:val="hlfld-contribauthor"/>
          <w:rFonts w:ascii="Times New Roman" w:hAnsi="Times New Roman" w:cs="Times New Roman"/>
          <w:sz w:val="24"/>
          <w:szCs w:val="24"/>
        </w:rPr>
        <w:t xml:space="preserve">0). </w:t>
      </w:r>
      <w:r w:rsidRPr="002F72A0">
        <w:rPr>
          <w:rStyle w:val="hlfld-contribauthor"/>
          <w:rFonts w:ascii="Times New Roman" w:hAnsi="Times New Roman" w:cs="Times New Roman"/>
          <w:sz w:val="24"/>
          <w:szCs w:val="24"/>
        </w:rPr>
        <w:t xml:space="preserve">How </w:t>
      </w:r>
      <w:r>
        <w:rPr>
          <w:rStyle w:val="hlfld-contribauthor"/>
          <w:rFonts w:ascii="Times New Roman" w:hAnsi="Times New Roman" w:cs="Times New Roman"/>
          <w:sz w:val="24"/>
          <w:szCs w:val="24"/>
        </w:rPr>
        <w:t>c</w:t>
      </w:r>
      <w:r w:rsidRPr="002F72A0">
        <w:rPr>
          <w:rStyle w:val="hlfld-contribauthor"/>
          <w:rFonts w:ascii="Times New Roman" w:hAnsi="Times New Roman" w:cs="Times New Roman"/>
          <w:sz w:val="24"/>
          <w:szCs w:val="24"/>
        </w:rPr>
        <w:t xml:space="preserve">an </w:t>
      </w:r>
      <w:r>
        <w:rPr>
          <w:rStyle w:val="hlfld-contribauthor"/>
          <w:rFonts w:ascii="Times New Roman" w:hAnsi="Times New Roman" w:cs="Times New Roman"/>
          <w:sz w:val="24"/>
          <w:szCs w:val="24"/>
        </w:rPr>
        <w:t>w</w:t>
      </w:r>
      <w:r w:rsidRPr="002F72A0">
        <w:rPr>
          <w:rStyle w:val="hlfld-contribauthor"/>
          <w:rFonts w:ascii="Times New Roman" w:hAnsi="Times New Roman" w:cs="Times New Roman"/>
          <w:sz w:val="24"/>
          <w:szCs w:val="24"/>
        </w:rPr>
        <w:t xml:space="preserve">e </w:t>
      </w:r>
      <w:r>
        <w:rPr>
          <w:rStyle w:val="hlfld-contribauthor"/>
          <w:rFonts w:ascii="Times New Roman" w:hAnsi="Times New Roman" w:cs="Times New Roman"/>
          <w:sz w:val="24"/>
          <w:szCs w:val="24"/>
        </w:rPr>
        <w:t>i</w:t>
      </w:r>
      <w:r w:rsidRPr="002F72A0">
        <w:rPr>
          <w:rStyle w:val="hlfld-contribauthor"/>
          <w:rFonts w:ascii="Times New Roman" w:hAnsi="Times New Roman" w:cs="Times New Roman"/>
          <w:sz w:val="24"/>
          <w:szCs w:val="24"/>
        </w:rPr>
        <w:t xml:space="preserve">mprove </w:t>
      </w:r>
      <w:r>
        <w:rPr>
          <w:rStyle w:val="hlfld-contribauthor"/>
          <w:rFonts w:ascii="Times New Roman" w:hAnsi="Times New Roman" w:cs="Times New Roman"/>
          <w:sz w:val="24"/>
          <w:szCs w:val="24"/>
        </w:rPr>
        <w:t>s</w:t>
      </w:r>
      <w:r w:rsidRPr="002F72A0">
        <w:rPr>
          <w:rStyle w:val="hlfld-contribauthor"/>
          <w:rFonts w:ascii="Times New Roman" w:hAnsi="Times New Roman" w:cs="Times New Roman"/>
          <w:sz w:val="24"/>
          <w:szCs w:val="24"/>
        </w:rPr>
        <w:t xml:space="preserve">chool </w:t>
      </w:r>
      <w:r>
        <w:rPr>
          <w:rStyle w:val="hlfld-contribauthor"/>
          <w:rFonts w:ascii="Times New Roman" w:hAnsi="Times New Roman" w:cs="Times New Roman"/>
          <w:sz w:val="24"/>
          <w:szCs w:val="24"/>
        </w:rPr>
        <w:t>s</w:t>
      </w:r>
      <w:r w:rsidRPr="002F72A0">
        <w:rPr>
          <w:rStyle w:val="hlfld-contribauthor"/>
          <w:rFonts w:ascii="Times New Roman" w:hAnsi="Times New Roman" w:cs="Times New Roman"/>
          <w:sz w:val="24"/>
          <w:szCs w:val="24"/>
        </w:rPr>
        <w:t xml:space="preserve">afety </w:t>
      </w:r>
      <w:r>
        <w:rPr>
          <w:rStyle w:val="hlfld-contribauthor"/>
          <w:rFonts w:ascii="Times New Roman" w:hAnsi="Times New Roman" w:cs="Times New Roman"/>
          <w:sz w:val="24"/>
          <w:szCs w:val="24"/>
        </w:rPr>
        <w:t>r</w:t>
      </w:r>
      <w:r w:rsidRPr="002F72A0">
        <w:rPr>
          <w:rStyle w:val="hlfld-contribauthor"/>
          <w:rFonts w:ascii="Times New Roman" w:hAnsi="Times New Roman" w:cs="Times New Roman"/>
          <w:sz w:val="24"/>
          <w:szCs w:val="24"/>
        </w:rPr>
        <w:t xml:space="preserve">esearch? </w:t>
      </w:r>
      <w:r w:rsidRPr="008A43D1">
        <w:rPr>
          <w:rStyle w:val="hlfld-contribauthor"/>
          <w:rFonts w:ascii="Times New Roman" w:hAnsi="Times New Roman" w:cs="Times New Roman"/>
          <w:i/>
          <w:iCs/>
          <w:sz w:val="24"/>
          <w:szCs w:val="24"/>
        </w:rPr>
        <w:t>Educational Researcher</w:t>
      </w:r>
      <w:r w:rsidRPr="002F72A0">
        <w:rPr>
          <w:rStyle w:val="hlfld-contribauthor"/>
          <w:rFonts w:ascii="Times New Roman" w:hAnsi="Times New Roman" w:cs="Times New Roman"/>
          <w:sz w:val="24"/>
          <w:szCs w:val="24"/>
        </w:rPr>
        <w:t xml:space="preserve">, </w:t>
      </w:r>
      <w:r w:rsidRPr="008A43D1">
        <w:rPr>
          <w:rStyle w:val="hlfld-contribauthor"/>
          <w:rFonts w:ascii="Times New Roman" w:hAnsi="Times New Roman" w:cs="Times New Roman"/>
          <w:i/>
          <w:iCs/>
          <w:sz w:val="24"/>
          <w:szCs w:val="24"/>
        </w:rPr>
        <w:t>39</w:t>
      </w:r>
      <w:r w:rsidRPr="002F72A0">
        <w:rPr>
          <w:rStyle w:val="hlfld-contribauthor"/>
          <w:rFonts w:ascii="Times New Roman" w:hAnsi="Times New Roman" w:cs="Times New Roman"/>
          <w:sz w:val="24"/>
          <w:szCs w:val="24"/>
        </w:rPr>
        <w:t>(</w:t>
      </w:r>
      <w:r>
        <w:rPr>
          <w:rStyle w:val="hlfld-contribauthor"/>
          <w:rFonts w:ascii="Times New Roman" w:hAnsi="Times New Roman" w:cs="Times New Roman"/>
          <w:sz w:val="24"/>
          <w:szCs w:val="24"/>
        </w:rPr>
        <w:t>1</w:t>
      </w:r>
      <w:r w:rsidRPr="002F72A0">
        <w:rPr>
          <w:rStyle w:val="hlfld-contribauthor"/>
          <w:rFonts w:ascii="Times New Roman" w:hAnsi="Times New Roman" w:cs="Times New Roman"/>
          <w:sz w:val="24"/>
          <w:szCs w:val="24"/>
        </w:rPr>
        <w:t>), 69</w:t>
      </w:r>
      <w:r>
        <w:rPr>
          <w:rStyle w:val="hlfld-contribauthor"/>
          <w:rFonts w:ascii="Times New Roman" w:hAnsi="Times New Roman" w:cs="Times New Roman"/>
          <w:sz w:val="24"/>
          <w:szCs w:val="24"/>
        </w:rPr>
        <w:t>–</w:t>
      </w:r>
      <w:r w:rsidRPr="002F72A0">
        <w:rPr>
          <w:rStyle w:val="hlfld-contribauthor"/>
          <w:rFonts w:ascii="Times New Roman" w:hAnsi="Times New Roman" w:cs="Times New Roman"/>
          <w:sz w:val="24"/>
          <w:szCs w:val="24"/>
        </w:rPr>
        <w:t>78.</w:t>
      </w:r>
    </w:p>
    <w:p w14:paraId="3C269297" w14:textId="77777777" w:rsidR="001C0B19" w:rsidRPr="006357D0" w:rsidRDefault="001C0B19" w:rsidP="001C0B19">
      <w:pPr>
        <w:spacing w:line="480" w:lineRule="auto"/>
        <w:ind w:left="720" w:hanging="720"/>
        <w:rPr>
          <w:rFonts w:ascii="Times New Roman" w:hAnsi="Times New Roman" w:cs="Times New Roman"/>
          <w:sz w:val="24"/>
        </w:rPr>
      </w:pPr>
      <w:r>
        <w:rPr>
          <w:rFonts w:ascii="Times New Roman" w:hAnsi="Times New Roman" w:cs="Times New Roman"/>
          <w:color w:val="222222"/>
          <w:sz w:val="24"/>
          <w:szCs w:val="20"/>
          <w:shd w:val="clear" w:color="auto" w:fill="FFFFFF"/>
        </w:rPr>
        <w:t xml:space="preserve">Ayres, B. (1977, 8 June). </w:t>
      </w:r>
      <w:r w:rsidRPr="006357D0">
        <w:rPr>
          <w:rFonts w:ascii="Times New Roman" w:hAnsi="Times New Roman" w:cs="Times New Roman"/>
          <w:sz w:val="24"/>
        </w:rPr>
        <w:t xml:space="preserve">Miami votes 2 to </w:t>
      </w:r>
      <w:r>
        <w:rPr>
          <w:rFonts w:ascii="Times New Roman" w:hAnsi="Times New Roman" w:cs="Times New Roman"/>
          <w:sz w:val="24"/>
        </w:rPr>
        <w:t>1</w:t>
      </w:r>
      <w:r w:rsidRPr="006357D0">
        <w:rPr>
          <w:rFonts w:ascii="Times New Roman" w:hAnsi="Times New Roman" w:cs="Times New Roman"/>
          <w:sz w:val="24"/>
        </w:rPr>
        <w:t xml:space="preserve"> to repeal law barring bias against homosexuals.</w:t>
      </w:r>
      <w:r>
        <w:rPr>
          <w:rFonts w:ascii="Times New Roman" w:hAnsi="Times New Roman" w:cs="Times New Roman"/>
          <w:sz w:val="24"/>
        </w:rPr>
        <w:t xml:space="preserve"> </w:t>
      </w:r>
      <w:r>
        <w:rPr>
          <w:rFonts w:ascii="Times New Roman" w:hAnsi="Times New Roman" w:cs="Times New Roman"/>
          <w:i/>
          <w:sz w:val="24"/>
        </w:rPr>
        <w:t xml:space="preserve">The New York Times. </w:t>
      </w:r>
      <w:r>
        <w:rPr>
          <w:rFonts w:ascii="Times New Roman" w:hAnsi="Times New Roman" w:cs="Times New Roman"/>
          <w:sz w:val="24"/>
        </w:rPr>
        <w:t xml:space="preserve">Retrieved from </w:t>
      </w:r>
      <w:hyperlink r:id="rId52" w:history="1">
        <w:r w:rsidRPr="006E5C9F">
          <w:rPr>
            <w:rStyle w:val="Hyperlink"/>
            <w:rFonts w:ascii="Times New Roman" w:hAnsi="Times New Roman" w:cs="Times New Roman"/>
            <w:sz w:val="24"/>
          </w:rPr>
          <w:t>https://www.nytimes.com/</w:t>
        </w:r>
        <w:r>
          <w:rPr>
            <w:rStyle w:val="Hyperlink"/>
            <w:rFonts w:ascii="Times New Roman" w:hAnsi="Times New Roman" w:cs="Times New Roman"/>
            <w:sz w:val="24"/>
          </w:rPr>
          <w:t>1</w:t>
        </w:r>
        <w:r w:rsidRPr="006E5C9F">
          <w:rPr>
            <w:rStyle w:val="Hyperlink"/>
            <w:rFonts w:ascii="Times New Roman" w:hAnsi="Times New Roman" w:cs="Times New Roman"/>
            <w:sz w:val="24"/>
          </w:rPr>
          <w:t>977/06/08/archives/miami-votes-2-to-</w:t>
        </w:r>
        <w:r>
          <w:rPr>
            <w:rStyle w:val="Hyperlink"/>
            <w:rFonts w:ascii="Times New Roman" w:hAnsi="Times New Roman" w:cs="Times New Roman"/>
            <w:sz w:val="24"/>
          </w:rPr>
          <w:t>1</w:t>
        </w:r>
        <w:r w:rsidRPr="006E5C9F">
          <w:rPr>
            <w:rStyle w:val="Hyperlink"/>
            <w:rFonts w:ascii="Times New Roman" w:hAnsi="Times New Roman" w:cs="Times New Roman"/>
            <w:sz w:val="24"/>
          </w:rPr>
          <w:t>-to-repeal-law-barring-bias-against-homosexuals.html</w:t>
        </w:r>
      </w:hyperlink>
      <w:r>
        <w:rPr>
          <w:rFonts w:ascii="Times New Roman" w:hAnsi="Times New Roman" w:cs="Times New Roman"/>
          <w:sz w:val="24"/>
        </w:rPr>
        <w:t xml:space="preserve"> </w:t>
      </w:r>
    </w:p>
    <w:p w14:paraId="2ED2709D" w14:textId="77777777" w:rsidR="001C0B19" w:rsidRPr="00A87DD9" w:rsidRDefault="001C0B19" w:rsidP="001C0B19">
      <w:pPr>
        <w:spacing w:line="480" w:lineRule="auto"/>
        <w:ind w:left="720" w:hanging="720"/>
        <w:rPr>
          <w:rFonts w:ascii="Times New Roman" w:hAnsi="Times New Roman" w:cs="Times New Roman"/>
          <w:sz w:val="24"/>
          <w:szCs w:val="24"/>
        </w:rPr>
      </w:pPr>
      <w:proofErr w:type="spellStart"/>
      <w:r w:rsidRPr="00A87DD9">
        <w:rPr>
          <w:rFonts w:ascii="Times New Roman" w:hAnsi="Times New Roman" w:cs="Times New Roman"/>
          <w:sz w:val="24"/>
          <w:szCs w:val="24"/>
        </w:rPr>
        <w:lastRenderedPageBreak/>
        <w:t>Badgett</w:t>
      </w:r>
      <w:proofErr w:type="spellEnd"/>
      <w:r w:rsidRPr="00A87DD9">
        <w:rPr>
          <w:rFonts w:ascii="Times New Roman" w:hAnsi="Times New Roman" w:cs="Times New Roman"/>
          <w:sz w:val="24"/>
          <w:szCs w:val="24"/>
        </w:rPr>
        <w:t xml:space="preserve">, M.V., Goldberg, N., </w:t>
      </w:r>
      <w:proofErr w:type="spellStart"/>
      <w:r w:rsidRPr="00A87DD9">
        <w:rPr>
          <w:rFonts w:ascii="Times New Roman" w:hAnsi="Times New Roman" w:cs="Times New Roman"/>
          <w:sz w:val="24"/>
          <w:szCs w:val="24"/>
        </w:rPr>
        <w:t>Conron</w:t>
      </w:r>
      <w:proofErr w:type="spellEnd"/>
      <w:r w:rsidRPr="00A87DD9">
        <w:rPr>
          <w:rFonts w:ascii="Times New Roman" w:hAnsi="Times New Roman" w:cs="Times New Roman"/>
          <w:sz w:val="24"/>
          <w:szCs w:val="24"/>
        </w:rPr>
        <w:t xml:space="preserve">, K., </w:t>
      </w:r>
      <w:r>
        <w:rPr>
          <w:rFonts w:ascii="Times New Roman" w:hAnsi="Times New Roman" w:cs="Times New Roman"/>
          <w:sz w:val="24"/>
          <w:szCs w:val="24"/>
        </w:rPr>
        <w:t xml:space="preserve">&amp; </w:t>
      </w:r>
      <w:r w:rsidRPr="00A87DD9">
        <w:rPr>
          <w:rFonts w:ascii="Times New Roman" w:hAnsi="Times New Roman" w:cs="Times New Roman"/>
          <w:sz w:val="24"/>
          <w:szCs w:val="24"/>
        </w:rPr>
        <w:t xml:space="preserve">Gates, G. (2009). Best practices for asking questions about sexual orientation on surveys. School of Law, UCLA. Williams Institute. </w:t>
      </w:r>
      <w:hyperlink r:id="rId53" w:history="1">
        <w:r w:rsidRPr="00B05BDD">
          <w:rPr>
            <w:rStyle w:val="Hyperlink"/>
            <w:rFonts w:ascii="Times New Roman" w:hAnsi="Times New Roman" w:cs="Times New Roman"/>
            <w:sz w:val="24"/>
            <w:szCs w:val="24"/>
          </w:rPr>
          <w:t>https://williamsinstitute.law.ucla.edu/publications/smart-so-survey/</w:t>
        </w:r>
      </w:hyperlink>
      <w:r w:rsidRPr="00A87DD9">
        <w:rPr>
          <w:rFonts w:ascii="Times New Roman" w:hAnsi="Times New Roman" w:cs="Times New Roman"/>
          <w:sz w:val="24"/>
          <w:szCs w:val="24"/>
        </w:rPr>
        <w:t xml:space="preserve"> </w:t>
      </w:r>
    </w:p>
    <w:p w14:paraId="5A3714FE" w14:textId="77777777" w:rsidR="001C0B19" w:rsidRPr="007E2317"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7E2317">
        <w:rPr>
          <w:rFonts w:ascii="Times New Roman" w:hAnsi="Times New Roman" w:cs="Times New Roman"/>
          <w:color w:val="222222"/>
          <w:sz w:val="24"/>
          <w:szCs w:val="20"/>
          <w:shd w:val="clear" w:color="auto" w:fill="FFFFFF"/>
        </w:rPr>
        <w:t xml:space="preserve">Baird, A. A., </w:t>
      </w:r>
      <w:proofErr w:type="spellStart"/>
      <w:r w:rsidRPr="007E2317">
        <w:rPr>
          <w:rFonts w:ascii="Times New Roman" w:hAnsi="Times New Roman" w:cs="Times New Roman"/>
          <w:color w:val="222222"/>
          <w:sz w:val="24"/>
          <w:szCs w:val="20"/>
          <w:shd w:val="clear" w:color="auto" w:fill="FFFFFF"/>
        </w:rPr>
        <w:t>Roellke</w:t>
      </w:r>
      <w:proofErr w:type="spellEnd"/>
      <w:r w:rsidRPr="007E2317">
        <w:rPr>
          <w:rFonts w:ascii="Times New Roman" w:hAnsi="Times New Roman" w:cs="Times New Roman"/>
          <w:color w:val="222222"/>
          <w:sz w:val="24"/>
          <w:szCs w:val="20"/>
          <w:shd w:val="clear" w:color="auto" w:fill="FFFFFF"/>
        </w:rPr>
        <w:t xml:space="preserve">, E. V., &amp; </w:t>
      </w:r>
      <w:proofErr w:type="spellStart"/>
      <w:r w:rsidRPr="007E2317">
        <w:rPr>
          <w:rFonts w:ascii="Times New Roman" w:hAnsi="Times New Roman" w:cs="Times New Roman"/>
          <w:color w:val="222222"/>
          <w:sz w:val="24"/>
          <w:szCs w:val="20"/>
          <w:shd w:val="clear" w:color="auto" w:fill="FFFFFF"/>
        </w:rPr>
        <w:t>Zeifman</w:t>
      </w:r>
      <w:proofErr w:type="spellEnd"/>
      <w:r w:rsidRPr="007E2317">
        <w:rPr>
          <w:rFonts w:ascii="Times New Roman" w:hAnsi="Times New Roman" w:cs="Times New Roman"/>
          <w:color w:val="222222"/>
          <w:sz w:val="24"/>
          <w:szCs w:val="20"/>
          <w:shd w:val="clear" w:color="auto" w:fill="FFFFFF"/>
        </w:rPr>
        <w:t>, D. M. (20</w:t>
      </w:r>
      <w:r>
        <w:rPr>
          <w:rFonts w:ascii="Times New Roman" w:hAnsi="Times New Roman" w:cs="Times New Roman"/>
          <w:color w:val="222222"/>
          <w:sz w:val="24"/>
          <w:szCs w:val="20"/>
          <w:shd w:val="clear" w:color="auto" w:fill="FFFFFF"/>
        </w:rPr>
        <w:t>1</w:t>
      </w:r>
      <w:r w:rsidRPr="007E2317">
        <w:rPr>
          <w:rFonts w:ascii="Times New Roman" w:hAnsi="Times New Roman" w:cs="Times New Roman"/>
          <w:color w:val="222222"/>
          <w:sz w:val="24"/>
          <w:szCs w:val="20"/>
          <w:shd w:val="clear" w:color="auto" w:fill="FFFFFF"/>
        </w:rPr>
        <w:t>7). Alone and adrift: The association between mass school shootings, school size, and student support. </w:t>
      </w:r>
      <w:r w:rsidRPr="007E2317">
        <w:rPr>
          <w:rFonts w:ascii="Times New Roman" w:hAnsi="Times New Roman" w:cs="Times New Roman"/>
          <w:i/>
          <w:iCs/>
          <w:color w:val="222222"/>
          <w:sz w:val="24"/>
          <w:szCs w:val="20"/>
          <w:shd w:val="clear" w:color="auto" w:fill="FFFFFF"/>
        </w:rPr>
        <w:t>The Social Science Journal</w:t>
      </w:r>
      <w:r w:rsidRPr="007E2317">
        <w:rPr>
          <w:rFonts w:ascii="Times New Roman" w:hAnsi="Times New Roman" w:cs="Times New Roman"/>
          <w:color w:val="222222"/>
          <w:sz w:val="24"/>
          <w:szCs w:val="20"/>
          <w:shd w:val="clear" w:color="auto" w:fill="FFFFFF"/>
        </w:rPr>
        <w:t>, </w:t>
      </w:r>
      <w:r w:rsidRPr="007E2317">
        <w:rPr>
          <w:rFonts w:ascii="Times New Roman" w:hAnsi="Times New Roman" w:cs="Times New Roman"/>
          <w:i/>
          <w:iCs/>
          <w:color w:val="222222"/>
          <w:sz w:val="24"/>
          <w:szCs w:val="20"/>
          <w:shd w:val="clear" w:color="auto" w:fill="FFFFFF"/>
        </w:rPr>
        <w:t>54</w:t>
      </w:r>
      <w:r w:rsidRPr="007E2317">
        <w:rPr>
          <w:rFonts w:ascii="Times New Roman" w:hAnsi="Times New Roman" w:cs="Times New Roman"/>
          <w:color w:val="222222"/>
          <w:sz w:val="24"/>
          <w:szCs w:val="20"/>
          <w:shd w:val="clear" w:color="auto" w:fill="FFFFFF"/>
        </w:rPr>
        <w:t>(3), 26</w:t>
      </w:r>
      <w:r>
        <w:rPr>
          <w:rFonts w:ascii="Times New Roman" w:hAnsi="Times New Roman" w:cs="Times New Roman"/>
          <w:color w:val="222222"/>
          <w:sz w:val="24"/>
          <w:szCs w:val="20"/>
          <w:shd w:val="clear" w:color="auto" w:fill="FFFFFF"/>
        </w:rPr>
        <w:t>1–</w:t>
      </w:r>
      <w:r w:rsidRPr="007E2317">
        <w:rPr>
          <w:rFonts w:ascii="Times New Roman" w:hAnsi="Times New Roman" w:cs="Times New Roman"/>
          <w:color w:val="222222"/>
          <w:sz w:val="24"/>
          <w:szCs w:val="20"/>
          <w:shd w:val="clear" w:color="auto" w:fill="FFFFFF"/>
        </w:rPr>
        <w:t>270.</w:t>
      </w:r>
    </w:p>
    <w:p w14:paraId="0E2D4BF0" w14:textId="77777777" w:rsidR="001C0B19" w:rsidRDefault="001C0B19" w:rsidP="001C0B19">
      <w:pPr>
        <w:spacing w:line="480" w:lineRule="auto"/>
        <w:ind w:left="720" w:hanging="720"/>
        <w:rPr>
          <w:rFonts w:ascii="Times New Roman" w:hAnsi="Times New Roman" w:cs="Times New Roman"/>
          <w:sz w:val="24"/>
          <w:szCs w:val="24"/>
          <w:shd w:val="clear" w:color="auto" w:fill="FFFFFF"/>
        </w:rPr>
      </w:pPr>
      <w:proofErr w:type="spellStart"/>
      <w:r w:rsidRPr="00C16658">
        <w:rPr>
          <w:rFonts w:ascii="Times New Roman" w:hAnsi="Times New Roman" w:cs="Times New Roman"/>
          <w:color w:val="222222"/>
          <w:sz w:val="24"/>
          <w:szCs w:val="24"/>
          <w:shd w:val="clear" w:color="auto" w:fill="FFFFFF"/>
        </w:rPr>
        <w:t>Bargh</w:t>
      </w:r>
      <w:proofErr w:type="spellEnd"/>
      <w:r w:rsidRPr="00C16658">
        <w:rPr>
          <w:rFonts w:ascii="Times New Roman" w:hAnsi="Times New Roman" w:cs="Times New Roman"/>
          <w:color w:val="222222"/>
          <w:sz w:val="24"/>
          <w:szCs w:val="24"/>
          <w:shd w:val="clear" w:color="auto" w:fill="FFFFFF"/>
        </w:rPr>
        <w:t>, J., &amp; Chartrand, T. (1999). The Unbearable Automaticity of Being. The American Psychologist, 54(7), 462-479.</w:t>
      </w:r>
    </w:p>
    <w:p w14:paraId="7AC6ECBB" w14:textId="77777777" w:rsidR="001C0B19" w:rsidRDefault="001C0B19" w:rsidP="001C0B19">
      <w:pPr>
        <w:spacing w:line="480" w:lineRule="auto"/>
        <w:ind w:left="720" w:hanging="720"/>
        <w:rPr>
          <w:rFonts w:ascii="Times New Roman" w:hAnsi="Times New Roman" w:cs="Times New Roman"/>
          <w:sz w:val="24"/>
          <w:szCs w:val="24"/>
          <w:shd w:val="clear" w:color="auto" w:fill="FFFFFF"/>
        </w:rPr>
      </w:pPr>
      <w:r w:rsidRPr="001D58D7">
        <w:rPr>
          <w:rFonts w:ascii="Times New Roman" w:hAnsi="Times New Roman" w:cs="Times New Roman"/>
          <w:sz w:val="24"/>
          <w:szCs w:val="24"/>
          <w:shd w:val="clear" w:color="auto" w:fill="FFFFFF"/>
        </w:rPr>
        <w:t>Barnes, D. M., &amp; Meyer, I. H. (20</w:t>
      </w:r>
      <w:r>
        <w:rPr>
          <w:rFonts w:ascii="Times New Roman" w:hAnsi="Times New Roman" w:cs="Times New Roman"/>
          <w:sz w:val="24"/>
          <w:szCs w:val="24"/>
          <w:shd w:val="clear" w:color="auto" w:fill="FFFFFF"/>
        </w:rPr>
        <w:t>1</w:t>
      </w:r>
      <w:r w:rsidRPr="001D58D7">
        <w:rPr>
          <w:rFonts w:ascii="Times New Roman" w:hAnsi="Times New Roman" w:cs="Times New Roman"/>
          <w:sz w:val="24"/>
          <w:szCs w:val="24"/>
          <w:shd w:val="clear" w:color="auto" w:fill="FFFFFF"/>
        </w:rPr>
        <w:t xml:space="preserve">2). Religious affiliation, internalized homophobia, and mental health in lesbians, gay men, and bisexuals. </w:t>
      </w:r>
      <w:r w:rsidRPr="008A43D1">
        <w:rPr>
          <w:rFonts w:ascii="Times New Roman" w:hAnsi="Times New Roman" w:cs="Times New Roman"/>
          <w:i/>
          <w:iCs/>
          <w:sz w:val="24"/>
          <w:szCs w:val="24"/>
          <w:shd w:val="clear" w:color="auto" w:fill="FFFFFF"/>
        </w:rPr>
        <w:t>American Journal of Orthopsychiatry</w:t>
      </w:r>
      <w:r w:rsidRPr="001D58D7">
        <w:rPr>
          <w:rFonts w:ascii="Times New Roman" w:hAnsi="Times New Roman" w:cs="Times New Roman"/>
          <w:sz w:val="24"/>
          <w:szCs w:val="24"/>
          <w:shd w:val="clear" w:color="auto" w:fill="FFFFFF"/>
        </w:rPr>
        <w:t xml:space="preserve">, </w:t>
      </w:r>
      <w:r w:rsidRPr="008A43D1">
        <w:rPr>
          <w:rFonts w:ascii="Times New Roman" w:hAnsi="Times New Roman" w:cs="Times New Roman"/>
          <w:i/>
          <w:iCs/>
          <w:sz w:val="24"/>
          <w:szCs w:val="24"/>
          <w:shd w:val="clear" w:color="auto" w:fill="FFFFFF"/>
        </w:rPr>
        <w:t>82</w:t>
      </w:r>
      <w:r w:rsidRPr="001D58D7">
        <w:rPr>
          <w:rFonts w:ascii="Times New Roman" w:hAnsi="Times New Roman" w:cs="Times New Roman"/>
          <w:sz w:val="24"/>
          <w:szCs w:val="24"/>
          <w:shd w:val="clear" w:color="auto" w:fill="FFFFFF"/>
        </w:rPr>
        <w:t>(4), 505.</w:t>
      </w:r>
    </w:p>
    <w:p w14:paraId="3C74CB21" w14:textId="77777777" w:rsidR="001C0B19" w:rsidRPr="00791BC7" w:rsidRDefault="001C0B19" w:rsidP="001C0B19">
      <w:pPr>
        <w:spacing w:line="480" w:lineRule="auto"/>
        <w:ind w:left="720" w:hanging="720"/>
        <w:rPr>
          <w:rFonts w:ascii="Times New Roman" w:hAnsi="Times New Roman" w:cs="Times New Roman"/>
          <w:sz w:val="24"/>
          <w:szCs w:val="24"/>
          <w:shd w:val="clear" w:color="auto" w:fill="FFFFFF"/>
        </w:rPr>
      </w:pPr>
      <w:r w:rsidRPr="00791BC7">
        <w:rPr>
          <w:rFonts w:ascii="Times New Roman" w:hAnsi="Times New Roman" w:cs="Times New Roman"/>
          <w:sz w:val="24"/>
          <w:szCs w:val="24"/>
          <w:shd w:val="clear" w:color="auto" w:fill="FFFFFF"/>
        </w:rPr>
        <w:t>Bastian, L. D., &amp; Taylor, B. M. (</w:t>
      </w:r>
      <w:r>
        <w:rPr>
          <w:rFonts w:ascii="Times New Roman" w:hAnsi="Times New Roman" w:cs="Times New Roman"/>
          <w:sz w:val="24"/>
          <w:szCs w:val="24"/>
          <w:shd w:val="clear" w:color="auto" w:fill="FFFFFF"/>
        </w:rPr>
        <w:t>1</w:t>
      </w:r>
      <w:r w:rsidRPr="00791BC7">
        <w:rPr>
          <w:rFonts w:ascii="Times New Roman" w:hAnsi="Times New Roman" w:cs="Times New Roman"/>
          <w:sz w:val="24"/>
          <w:szCs w:val="24"/>
          <w:shd w:val="clear" w:color="auto" w:fill="FFFFFF"/>
        </w:rPr>
        <w:t>99</w:t>
      </w:r>
      <w:r>
        <w:rPr>
          <w:rFonts w:ascii="Times New Roman" w:hAnsi="Times New Roman" w:cs="Times New Roman"/>
          <w:sz w:val="24"/>
          <w:szCs w:val="24"/>
          <w:shd w:val="clear" w:color="auto" w:fill="FFFFFF"/>
        </w:rPr>
        <w:t>1</w:t>
      </w:r>
      <w:r w:rsidRPr="00791BC7">
        <w:rPr>
          <w:rFonts w:ascii="Times New Roman" w:hAnsi="Times New Roman" w:cs="Times New Roman"/>
          <w:sz w:val="24"/>
          <w:szCs w:val="24"/>
          <w:shd w:val="clear" w:color="auto" w:fill="FFFFFF"/>
        </w:rPr>
        <w:t>). </w:t>
      </w:r>
      <w:r w:rsidRPr="00791BC7">
        <w:rPr>
          <w:rFonts w:ascii="Times New Roman" w:hAnsi="Times New Roman" w:cs="Times New Roman"/>
          <w:i/>
          <w:iCs/>
          <w:sz w:val="24"/>
          <w:szCs w:val="24"/>
          <w:shd w:val="clear" w:color="auto" w:fill="FFFFFF"/>
        </w:rPr>
        <w:t>School crime: A national crime victimization survey report</w:t>
      </w:r>
      <w:r w:rsidRPr="00791BC7">
        <w:rPr>
          <w:rFonts w:ascii="Times New Roman" w:hAnsi="Times New Roman" w:cs="Times New Roman"/>
          <w:sz w:val="24"/>
          <w:szCs w:val="24"/>
          <w:shd w:val="clear" w:color="auto" w:fill="FFFFFF"/>
        </w:rPr>
        <w:t> (Vol. 97, No. 9). U</w:t>
      </w:r>
      <w:r>
        <w:rPr>
          <w:rFonts w:ascii="Times New Roman" w:hAnsi="Times New Roman" w:cs="Times New Roman"/>
          <w:sz w:val="24"/>
          <w:szCs w:val="24"/>
          <w:shd w:val="clear" w:color="auto" w:fill="FFFFFF"/>
        </w:rPr>
        <w:t>.S.</w:t>
      </w:r>
      <w:r w:rsidRPr="00791BC7">
        <w:rPr>
          <w:rFonts w:ascii="Times New Roman" w:hAnsi="Times New Roman" w:cs="Times New Roman"/>
          <w:sz w:val="24"/>
          <w:szCs w:val="24"/>
          <w:shd w:val="clear" w:color="auto" w:fill="FFFFFF"/>
        </w:rPr>
        <w:t xml:space="preserve"> Department of Justice, Office of Justice Programs, Bureau of Justice Statistics.</w:t>
      </w:r>
    </w:p>
    <w:p w14:paraId="0ABB544B" w14:textId="52D6227F" w:rsidR="00F31F58" w:rsidRPr="00F31F58" w:rsidRDefault="00F31F58"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Belsky, J. (1980). Child maltreatment: an ecological integration. </w:t>
      </w:r>
      <w:r>
        <w:rPr>
          <w:rFonts w:ascii="Times New Roman" w:hAnsi="Times New Roman" w:cs="Times New Roman"/>
          <w:i/>
          <w:iCs/>
          <w:color w:val="222222"/>
          <w:sz w:val="24"/>
          <w:szCs w:val="20"/>
          <w:shd w:val="clear" w:color="auto" w:fill="FFFFFF"/>
        </w:rPr>
        <w:t>American psychologist, 35</w:t>
      </w:r>
      <w:r>
        <w:rPr>
          <w:rFonts w:ascii="Times New Roman" w:hAnsi="Times New Roman" w:cs="Times New Roman"/>
          <w:color w:val="222222"/>
          <w:sz w:val="24"/>
          <w:szCs w:val="20"/>
          <w:shd w:val="clear" w:color="auto" w:fill="FFFFFF"/>
        </w:rPr>
        <w:t xml:space="preserve">(4), 320. </w:t>
      </w:r>
    </w:p>
    <w:p w14:paraId="67A17AF1" w14:textId="1AF02B56" w:rsidR="001C0B19" w:rsidRPr="00B81E74" w:rsidRDefault="001C0B19" w:rsidP="001C0B19">
      <w:pPr>
        <w:spacing w:line="480" w:lineRule="auto"/>
        <w:ind w:left="720" w:hanging="720"/>
        <w:rPr>
          <w:rFonts w:ascii="Times New Roman" w:hAnsi="Times New Roman" w:cs="Times New Roman"/>
          <w:color w:val="222222"/>
          <w:sz w:val="32"/>
          <w:szCs w:val="20"/>
          <w:shd w:val="clear" w:color="auto" w:fill="FFFFFF"/>
        </w:rPr>
      </w:pPr>
      <w:r w:rsidRPr="00B81E74">
        <w:rPr>
          <w:rFonts w:ascii="Times New Roman" w:hAnsi="Times New Roman" w:cs="Times New Roman"/>
          <w:color w:val="222222"/>
          <w:sz w:val="24"/>
          <w:szCs w:val="20"/>
          <w:shd w:val="clear" w:color="auto" w:fill="FFFFFF"/>
        </w:rPr>
        <w:t xml:space="preserve">Birkett, M., </w:t>
      </w:r>
      <w:proofErr w:type="spellStart"/>
      <w:r w:rsidRPr="00B81E74">
        <w:rPr>
          <w:rFonts w:ascii="Times New Roman" w:hAnsi="Times New Roman" w:cs="Times New Roman"/>
          <w:color w:val="222222"/>
          <w:sz w:val="24"/>
          <w:szCs w:val="20"/>
          <w:shd w:val="clear" w:color="auto" w:fill="FFFFFF"/>
        </w:rPr>
        <w:t>Espelage</w:t>
      </w:r>
      <w:proofErr w:type="spellEnd"/>
      <w:r w:rsidRPr="00B81E74">
        <w:rPr>
          <w:rFonts w:ascii="Times New Roman" w:hAnsi="Times New Roman" w:cs="Times New Roman"/>
          <w:color w:val="222222"/>
          <w:sz w:val="24"/>
          <w:szCs w:val="20"/>
          <w:shd w:val="clear" w:color="auto" w:fill="FFFFFF"/>
        </w:rPr>
        <w:t>, D. L., &amp; Koenig, B. (2009). LGB and questioning students in schools: The moderating effects of homophobic bullying and school climate on negative outcomes. </w:t>
      </w:r>
      <w:r w:rsidRPr="00B81E74">
        <w:rPr>
          <w:rFonts w:ascii="Times New Roman" w:hAnsi="Times New Roman" w:cs="Times New Roman"/>
          <w:i/>
          <w:iCs/>
          <w:color w:val="222222"/>
          <w:sz w:val="24"/>
          <w:szCs w:val="20"/>
          <w:shd w:val="clear" w:color="auto" w:fill="FFFFFF"/>
        </w:rPr>
        <w:t xml:space="preserve">Journal of </w:t>
      </w:r>
      <w:r>
        <w:rPr>
          <w:rFonts w:ascii="Times New Roman" w:hAnsi="Times New Roman" w:cs="Times New Roman"/>
          <w:i/>
          <w:iCs/>
          <w:color w:val="222222"/>
          <w:sz w:val="24"/>
          <w:szCs w:val="20"/>
          <w:shd w:val="clear" w:color="auto" w:fill="FFFFFF"/>
        </w:rPr>
        <w:t>Y</w:t>
      </w:r>
      <w:r w:rsidRPr="00B81E74">
        <w:rPr>
          <w:rFonts w:ascii="Times New Roman" w:hAnsi="Times New Roman" w:cs="Times New Roman"/>
          <w:i/>
          <w:iCs/>
          <w:color w:val="222222"/>
          <w:sz w:val="24"/>
          <w:szCs w:val="20"/>
          <w:shd w:val="clear" w:color="auto" w:fill="FFFFFF"/>
        </w:rPr>
        <w:t xml:space="preserve">outh and </w:t>
      </w:r>
      <w:r>
        <w:rPr>
          <w:rFonts w:ascii="Times New Roman" w:hAnsi="Times New Roman" w:cs="Times New Roman"/>
          <w:i/>
          <w:iCs/>
          <w:color w:val="222222"/>
          <w:sz w:val="24"/>
          <w:szCs w:val="20"/>
          <w:shd w:val="clear" w:color="auto" w:fill="FFFFFF"/>
        </w:rPr>
        <w:t>A</w:t>
      </w:r>
      <w:r w:rsidRPr="00B81E74">
        <w:rPr>
          <w:rFonts w:ascii="Times New Roman" w:hAnsi="Times New Roman" w:cs="Times New Roman"/>
          <w:i/>
          <w:iCs/>
          <w:color w:val="222222"/>
          <w:sz w:val="24"/>
          <w:szCs w:val="20"/>
          <w:shd w:val="clear" w:color="auto" w:fill="FFFFFF"/>
        </w:rPr>
        <w:t>dolescence</w:t>
      </w:r>
      <w:r w:rsidRPr="00B81E74">
        <w:rPr>
          <w:rFonts w:ascii="Times New Roman" w:hAnsi="Times New Roman" w:cs="Times New Roman"/>
          <w:color w:val="222222"/>
          <w:sz w:val="24"/>
          <w:szCs w:val="20"/>
          <w:shd w:val="clear" w:color="auto" w:fill="FFFFFF"/>
        </w:rPr>
        <w:t>, </w:t>
      </w:r>
      <w:r w:rsidRPr="00B81E74">
        <w:rPr>
          <w:rFonts w:ascii="Times New Roman" w:hAnsi="Times New Roman" w:cs="Times New Roman"/>
          <w:i/>
          <w:iCs/>
          <w:color w:val="222222"/>
          <w:sz w:val="24"/>
          <w:szCs w:val="20"/>
          <w:shd w:val="clear" w:color="auto" w:fill="FFFFFF"/>
        </w:rPr>
        <w:t>38</w:t>
      </w:r>
      <w:r w:rsidRPr="00B81E74">
        <w:rPr>
          <w:rFonts w:ascii="Times New Roman" w:hAnsi="Times New Roman" w:cs="Times New Roman"/>
          <w:color w:val="222222"/>
          <w:sz w:val="24"/>
          <w:szCs w:val="20"/>
          <w:shd w:val="clear" w:color="auto" w:fill="FFFFFF"/>
        </w:rPr>
        <w:t>(7), 989</w:t>
      </w:r>
      <w:r>
        <w:rPr>
          <w:rFonts w:ascii="Times New Roman" w:hAnsi="Times New Roman" w:cs="Times New Roman"/>
          <w:color w:val="222222"/>
          <w:sz w:val="24"/>
          <w:szCs w:val="20"/>
          <w:shd w:val="clear" w:color="auto" w:fill="FFFFFF"/>
        </w:rPr>
        <w:t>–1</w:t>
      </w:r>
      <w:r w:rsidRPr="00B81E74">
        <w:rPr>
          <w:rFonts w:ascii="Times New Roman" w:hAnsi="Times New Roman" w:cs="Times New Roman"/>
          <w:color w:val="222222"/>
          <w:sz w:val="24"/>
          <w:szCs w:val="20"/>
          <w:shd w:val="clear" w:color="auto" w:fill="FFFFFF"/>
        </w:rPr>
        <w:t>000.</w:t>
      </w:r>
    </w:p>
    <w:p w14:paraId="38F6541B"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roofErr w:type="spellStart"/>
      <w:r>
        <w:rPr>
          <w:rFonts w:ascii="Times New Roman" w:hAnsi="Times New Roman" w:cs="Times New Roman"/>
          <w:color w:val="222222"/>
          <w:sz w:val="24"/>
          <w:szCs w:val="20"/>
          <w:shd w:val="clear" w:color="auto" w:fill="FFFFFF"/>
        </w:rPr>
        <w:t>Blad</w:t>
      </w:r>
      <w:proofErr w:type="spellEnd"/>
      <w:r>
        <w:rPr>
          <w:rFonts w:ascii="Times New Roman" w:hAnsi="Times New Roman" w:cs="Times New Roman"/>
          <w:color w:val="222222"/>
          <w:sz w:val="24"/>
          <w:szCs w:val="20"/>
          <w:shd w:val="clear" w:color="auto" w:fill="FFFFFF"/>
        </w:rPr>
        <w:t xml:space="preserve">, E. (2018, 27 March). Federal school safety research eliminated to fund new school security measures. </w:t>
      </w:r>
      <w:r>
        <w:rPr>
          <w:rFonts w:ascii="Times New Roman" w:hAnsi="Times New Roman" w:cs="Times New Roman"/>
          <w:i/>
          <w:color w:val="222222"/>
          <w:sz w:val="24"/>
          <w:szCs w:val="20"/>
          <w:shd w:val="clear" w:color="auto" w:fill="FFFFFF"/>
        </w:rPr>
        <w:t xml:space="preserve">Education Week Blogs. </w:t>
      </w:r>
      <w:r>
        <w:rPr>
          <w:rFonts w:ascii="Times New Roman" w:hAnsi="Times New Roman" w:cs="Times New Roman"/>
          <w:color w:val="222222"/>
          <w:sz w:val="24"/>
          <w:szCs w:val="20"/>
          <w:shd w:val="clear" w:color="auto" w:fill="FFFFFF"/>
        </w:rPr>
        <w:t xml:space="preserve">Retrieved from </w:t>
      </w:r>
      <w:hyperlink r:id="rId54" w:history="1">
        <w:r w:rsidRPr="00BE018C">
          <w:rPr>
            <w:rStyle w:val="Hyperlink"/>
            <w:rFonts w:ascii="Times New Roman" w:hAnsi="Times New Roman" w:cs="Times New Roman"/>
            <w:sz w:val="24"/>
            <w:szCs w:val="20"/>
            <w:shd w:val="clear" w:color="auto" w:fill="FFFFFF"/>
          </w:rPr>
          <w:t>https://blogs.edweek.org/edweek/rulesforengagement/20</w:t>
        </w:r>
        <w:r>
          <w:rPr>
            <w:rStyle w:val="Hyperlink"/>
            <w:rFonts w:ascii="Times New Roman" w:hAnsi="Times New Roman" w:cs="Times New Roman"/>
            <w:sz w:val="24"/>
            <w:szCs w:val="20"/>
            <w:shd w:val="clear" w:color="auto" w:fill="FFFFFF"/>
          </w:rPr>
          <w:t>1</w:t>
        </w:r>
        <w:r w:rsidRPr="00BE018C">
          <w:rPr>
            <w:rStyle w:val="Hyperlink"/>
            <w:rFonts w:ascii="Times New Roman" w:hAnsi="Times New Roman" w:cs="Times New Roman"/>
            <w:sz w:val="24"/>
            <w:szCs w:val="20"/>
            <w:shd w:val="clear" w:color="auto" w:fill="FFFFFF"/>
          </w:rPr>
          <w:t>8/03/federal_school_safety_research_eliminated_to_fund_new_school_security_measures.html</w:t>
        </w:r>
      </w:hyperlink>
      <w:r>
        <w:rPr>
          <w:rFonts w:ascii="Times New Roman" w:hAnsi="Times New Roman" w:cs="Times New Roman"/>
          <w:color w:val="222222"/>
          <w:sz w:val="24"/>
          <w:szCs w:val="20"/>
          <w:shd w:val="clear" w:color="auto" w:fill="FFFFFF"/>
        </w:rPr>
        <w:t xml:space="preserve"> </w:t>
      </w:r>
    </w:p>
    <w:p w14:paraId="5D056081" w14:textId="77777777" w:rsidR="001C0B19" w:rsidRDefault="001C0B19" w:rsidP="001C0B19">
      <w:pPr>
        <w:spacing w:line="480" w:lineRule="auto"/>
        <w:ind w:left="1440" w:hanging="144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Blum, R., Harris, L., Resnick, M., &amp; </w:t>
      </w:r>
      <w:proofErr w:type="spellStart"/>
      <w:r>
        <w:rPr>
          <w:rFonts w:ascii="Times New Roman" w:hAnsi="Times New Roman" w:cs="Times New Roman"/>
          <w:color w:val="222222"/>
          <w:sz w:val="24"/>
          <w:szCs w:val="20"/>
          <w:shd w:val="clear" w:color="auto" w:fill="FFFFFF"/>
        </w:rPr>
        <w:t>Rosenwinkel</w:t>
      </w:r>
      <w:proofErr w:type="spellEnd"/>
      <w:r>
        <w:rPr>
          <w:rFonts w:ascii="Times New Roman" w:hAnsi="Times New Roman" w:cs="Times New Roman"/>
          <w:color w:val="222222"/>
          <w:sz w:val="24"/>
          <w:szCs w:val="20"/>
          <w:shd w:val="clear" w:color="auto" w:fill="FFFFFF"/>
        </w:rPr>
        <w:t xml:space="preserve">, K. (1989). </w:t>
      </w:r>
      <w:r>
        <w:rPr>
          <w:rFonts w:ascii="Times New Roman" w:hAnsi="Times New Roman" w:cs="Times New Roman"/>
          <w:i/>
          <w:color w:val="222222"/>
          <w:sz w:val="24"/>
          <w:szCs w:val="20"/>
          <w:shd w:val="clear" w:color="auto" w:fill="FFFFFF"/>
        </w:rPr>
        <w:t xml:space="preserve">Technical report on the Minnesota Adolescent Health Survey. </w:t>
      </w:r>
      <w:r>
        <w:rPr>
          <w:rFonts w:ascii="Times New Roman" w:hAnsi="Times New Roman" w:cs="Times New Roman"/>
          <w:color w:val="222222"/>
          <w:sz w:val="24"/>
          <w:szCs w:val="20"/>
          <w:shd w:val="clear" w:color="auto" w:fill="FFFFFF"/>
        </w:rPr>
        <w:t xml:space="preserve">Minneapolis, MN: University of Minnesota. </w:t>
      </w:r>
    </w:p>
    <w:p w14:paraId="325426C1" w14:textId="77777777" w:rsidR="001C0B19" w:rsidRPr="002241D1" w:rsidRDefault="001C0B19" w:rsidP="001C0B19">
      <w:pPr>
        <w:spacing w:line="480" w:lineRule="auto"/>
        <w:ind w:left="1440" w:hanging="1440"/>
        <w:rPr>
          <w:rFonts w:ascii="Times New Roman" w:hAnsi="Times New Roman" w:cs="Times New Roman"/>
          <w:color w:val="222222"/>
          <w:sz w:val="24"/>
          <w:szCs w:val="20"/>
          <w:shd w:val="clear" w:color="auto" w:fill="FFFFFF"/>
        </w:rPr>
      </w:pPr>
      <w:r w:rsidRPr="008A43D1">
        <w:rPr>
          <w:rFonts w:ascii="Times New Roman" w:hAnsi="Times New Roman" w:cs="Times New Roman"/>
          <w:i/>
          <w:iCs/>
          <w:sz w:val="24"/>
          <w:szCs w:val="24"/>
        </w:rPr>
        <w:t>Board of Education v. National Gay Task Force</w:t>
      </w:r>
      <w:r>
        <w:rPr>
          <w:rFonts w:ascii="Times New Roman" w:hAnsi="Times New Roman" w:cs="Times New Roman"/>
          <w:sz w:val="24"/>
          <w:szCs w:val="24"/>
        </w:rPr>
        <w:t xml:space="preserve">, 470 U.S. 903 (1985). </w:t>
      </w:r>
    </w:p>
    <w:p w14:paraId="615F978C" w14:textId="77777777" w:rsidR="001C0B19" w:rsidRPr="006B080D" w:rsidRDefault="001C0B19" w:rsidP="001C0B19">
      <w:pPr>
        <w:spacing w:line="360" w:lineRule="auto"/>
        <w:ind w:left="720" w:hanging="720"/>
        <w:rPr>
          <w:rFonts w:ascii="Times New Roman" w:hAnsi="Times New Roman" w:cs="Times New Roman"/>
          <w:sz w:val="24"/>
          <w:szCs w:val="24"/>
        </w:rPr>
      </w:pPr>
      <w:r>
        <w:rPr>
          <w:rFonts w:ascii="Times New Roman" w:hAnsi="Times New Roman" w:cs="Times New Roman"/>
          <w:i/>
          <w:iCs/>
          <w:sz w:val="24"/>
          <w:szCs w:val="24"/>
        </w:rPr>
        <w:t xml:space="preserve">Board of Education of Hopkins County v. Wood, </w:t>
      </w:r>
      <w:r>
        <w:rPr>
          <w:rFonts w:ascii="Times New Roman" w:hAnsi="Times New Roman" w:cs="Times New Roman"/>
          <w:sz w:val="24"/>
          <w:szCs w:val="24"/>
        </w:rPr>
        <w:t xml:space="preserve">717 S.W.2d 837 (1983). </w:t>
      </w:r>
    </w:p>
    <w:p w14:paraId="2B45C31B" w14:textId="77777777" w:rsidR="001C0B19" w:rsidRDefault="001C0B19" w:rsidP="001C0B19">
      <w:pPr>
        <w:spacing w:line="360" w:lineRule="auto"/>
        <w:ind w:left="720" w:hanging="720"/>
        <w:rPr>
          <w:rFonts w:ascii="Times New Roman" w:hAnsi="Times New Roman" w:cs="Times New Roman"/>
          <w:sz w:val="24"/>
          <w:szCs w:val="24"/>
        </w:rPr>
      </w:pPr>
      <w:r w:rsidRPr="00EB1CFD">
        <w:rPr>
          <w:rFonts w:ascii="Times New Roman" w:hAnsi="Times New Roman" w:cs="Times New Roman"/>
          <w:sz w:val="24"/>
          <w:szCs w:val="24"/>
        </w:rPr>
        <w:t>Bowen, N. K., &amp; Bowen, G. L. (</w:t>
      </w:r>
      <w:r>
        <w:rPr>
          <w:rFonts w:ascii="Times New Roman" w:hAnsi="Times New Roman" w:cs="Times New Roman"/>
          <w:sz w:val="24"/>
          <w:szCs w:val="24"/>
        </w:rPr>
        <w:t>1</w:t>
      </w:r>
      <w:r w:rsidRPr="00EB1CFD">
        <w:rPr>
          <w:rFonts w:ascii="Times New Roman" w:hAnsi="Times New Roman" w:cs="Times New Roman"/>
          <w:sz w:val="24"/>
          <w:szCs w:val="24"/>
        </w:rPr>
        <w:t xml:space="preserve">999). Effects of crime and violence in neighborhoods and schools on the school behavior and performance of adolescents. </w:t>
      </w:r>
      <w:r w:rsidRPr="008A43D1">
        <w:rPr>
          <w:rFonts w:ascii="Times New Roman" w:hAnsi="Times New Roman" w:cs="Times New Roman"/>
          <w:i/>
          <w:iCs/>
          <w:sz w:val="24"/>
          <w:szCs w:val="24"/>
        </w:rPr>
        <w:t>Journal of Adolescent Research</w:t>
      </w:r>
      <w:r w:rsidRPr="00EB1CFD">
        <w:rPr>
          <w:rFonts w:ascii="Times New Roman" w:hAnsi="Times New Roman" w:cs="Times New Roman"/>
          <w:sz w:val="24"/>
          <w:szCs w:val="24"/>
        </w:rPr>
        <w:t xml:space="preserve">, </w:t>
      </w:r>
      <w:r w:rsidRPr="008A43D1">
        <w:rPr>
          <w:rFonts w:ascii="Times New Roman" w:hAnsi="Times New Roman" w:cs="Times New Roman"/>
          <w:i/>
          <w:iCs/>
          <w:sz w:val="24"/>
          <w:szCs w:val="24"/>
        </w:rPr>
        <w:t>14</w:t>
      </w:r>
      <w:r w:rsidRPr="00EB1CFD">
        <w:rPr>
          <w:rFonts w:ascii="Times New Roman" w:hAnsi="Times New Roman" w:cs="Times New Roman"/>
          <w:sz w:val="24"/>
          <w:szCs w:val="24"/>
        </w:rPr>
        <w:t>(3), 3</w:t>
      </w:r>
      <w:r>
        <w:rPr>
          <w:rFonts w:ascii="Times New Roman" w:hAnsi="Times New Roman" w:cs="Times New Roman"/>
          <w:sz w:val="24"/>
          <w:szCs w:val="24"/>
        </w:rPr>
        <w:t>1</w:t>
      </w:r>
      <w:r w:rsidRPr="00EB1CFD">
        <w:rPr>
          <w:rFonts w:ascii="Times New Roman" w:hAnsi="Times New Roman" w:cs="Times New Roman"/>
          <w:sz w:val="24"/>
          <w:szCs w:val="24"/>
        </w:rPr>
        <w:t>9</w:t>
      </w:r>
      <w:r>
        <w:rPr>
          <w:rFonts w:ascii="Times New Roman" w:hAnsi="Times New Roman" w:cs="Times New Roman"/>
          <w:sz w:val="24"/>
          <w:szCs w:val="24"/>
        </w:rPr>
        <w:t>–</w:t>
      </w:r>
      <w:r w:rsidRPr="00EB1CFD">
        <w:rPr>
          <w:rFonts w:ascii="Times New Roman" w:hAnsi="Times New Roman" w:cs="Times New Roman"/>
          <w:sz w:val="24"/>
          <w:szCs w:val="24"/>
        </w:rPr>
        <w:t>342.</w:t>
      </w:r>
    </w:p>
    <w:p w14:paraId="2E5AB635" w14:textId="77777777" w:rsidR="001C0B19" w:rsidRPr="00B75A89" w:rsidRDefault="001C0B19" w:rsidP="001C0B19">
      <w:pPr>
        <w:spacing w:line="36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Boissoneault</w:t>
      </w:r>
      <w:proofErr w:type="spellEnd"/>
      <w:r>
        <w:rPr>
          <w:rFonts w:ascii="Times New Roman" w:hAnsi="Times New Roman" w:cs="Times New Roman"/>
          <w:sz w:val="24"/>
          <w:szCs w:val="24"/>
        </w:rPr>
        <w:t xml:space="preserve">, L. (2017, 18 May). The 1927 bombing that remains America’s deadliest school massacre. </w:t>
      </w:r>
      <w:r>
        <w:rPr>
          <w:rFonts w:ascii="Times New Roman" w:hAnsi="Times New Roman" w:cs="Times New Roman"/>
          <w:i/>
          <w:sz w:val="24"/>
          <w:szCs w:val="24"/>
        </w:rPr>
        <w:t xml:space="preserve">Smithsonian Magazine. </w:t>
      </w:r>
      <w:r>
        <w:rPr>
          <w:rFonts w:ascii="Times New Roman" w:hAnsi="Times New Roman" w:cs="Times New Roman"/>
          <w:sz w:val="24"/>
          <w:szCs w:val="24"/>
        </w:rPr>
        <w:t xml:space="preserve">Retrieved from </w:t>
      </w:r>
      <w:hyperlink r:id="rId55" w:history="1">
        <w:r w:rsidRPr="00B75A89">
          <w:rPr>
            <w:rStyle w:val="Hyperlink"/>
            <w:rFonts w:ascii="Times New Roman" w:hAnsi="Times New Roman" w:cs="Times New Roman"/>
            <w:sz w:val="24"/>
            <w:szCs w:val="24"/>
          </w:rPr>
          <w:t>https://www.smithsonianmag.com/history/</w:t>
        </w:r>
        <w:r>
          <w:rPr>
            <w:rStyle w:val="Hyperlink"/>
            <w:rFonts w:ascii="Times New Roman" w:hAnsi="Times New Roman" w:cs="Times New Roman"/>
            <w:sz w:val="24"/>
            <w:szCs w:val="24"/>
          </w:rPr>
          <w:t>1</w:t>
        </w:r>
        <w:r w:rsidRPr="00B75A89">
          <w:rPr>
            <w:rStyle w:val="Hyperlink"/>
            <w:rFonts w:ascii="Times New Roman" w:hAnsi="Times New Roman" w:cs="Times New Roman"/>
            <w:sz w:val="24"/>
            <w:szCs w:val="24"/>
          </w:rPr>
          <w:t>927-bombing-remains-americas-deadliest-school-massacre-</w:t>
        </w:r>
        <w:r>
          <w:rPr>
            <w:rStyle w:val="Hyperlink"/>
            <w:rFonts w:ascii="Times New Roman" w:hAnsi="Times New Roman" w:cs="Times New Roman"/>
            <w:sz w:val="24"/>
            <w:szCs w:val="24"/>
          </w:rPr>
          <w:t>1</w:t>
        </w:r>
        <w:r w:rsidRPr="00B75A89">
          <w:rPr>
            <w:rStyle w:val="Hyperlink"/>
            <w:rFonts w:ascii="Times New Roman" w:hAnsi="Times New Roman" w:cs="Times New Roman"/>
            <w:sz w:val="24"/>
            <w:szCs w:val="24"/>
          </w:rPr>
          <w:t>80963355/</w:t>
        </w:r>
      </w:hyperlink>
    </w:p>
    <w:p w14:paraId="690CC919" w14:textId="77777777" w:rsidR="001C0B19" w:rsidRPr="00D1722D"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D1722D">
        <w:rPr>
          <w:rFonts w:ascii="Times New Roman" w:hAnsi="Times New Roman" w:cs="Times New Roman"/>
          <w:color w:val="222222"/>
          <w:sz w:val="24"/>
          <w:szCs w:val="20"/>
          <w:shd w:val="clear" w:color="auto" w:fill="FFFFFF"/>
        </w:rPr>
        <w:t>Booren</w:t>
      </w:r>
      <w:proofErr w:type="spellEnd"/>
      <w:r w:rsidRPr="00D1722D">
        <w:rPr>
          <w:rFonts w:ascii="Times New Roman" w:hAnsi="Times New Roman" w:cs="Times New Roman"/>
          <w:color w:val="222222"/>
          <w:sz w:val="24"/>
          <w:szCs w:val="20"/>
          <w:shd w:val="clear" w:color="auto" w:fill="FFFFFF"/>
        </w:rPr>
        <w:t>, L. M., Handy, D. J., &amp; Power, T. G. (20</w:t>
      </w:r>
      <w:r>
        <w:rPr>
          <w:rFonts w:ascii="Times New Roman" w:hAnsi="Times New Roman" w:cs="Times New Roman"/>
          <w:color w:val="222222"/>
          <w:sz w:val="24"/>
          <w:szCs w:val="20"/>
          <w:shd w:val="clear" w:color="auto" w:fill="FFFFFF"/>
        </w:rPr>
        <w:t>11</w:t>
      </w:r>
      <w:r w:rsidRPr="00D1722D">
        <w:rPr>
          <w:rFonts w:ascii="Times New Roman" w:hAnsi="Times New Roman" w:cs="Times New Roman"/>
          <w:color w:val="222222"/>
          <w:sz w:val="24"/>
          <w:szCs w:val="20"/>
          <w:shd w:val="clear" w:color="auto" w:fill="FFFFFF"/>
        </w:rPr>
        <w:t>). Examining perceptions of school safety strategies, school climate, and violence. </w:t>
      </w:r>
      <w:r w:rsidRPr="00D1722D">
        <w:rPr>
          <w:rFonts w:ascii="Times New Roman" w:hAnsi="Times New Roman" w:cs="Times New Roman"/>
          <w:i/>
          <w:iCs/>
          <w:color w:val="222222"/>
          <w:sz w:val="24"/>
          <w:szCs w:val="20"/>
          <w:shd w:val="clear" w:color="auto" w:fill="FFFFFF"/>
        </w:rPr>
        <w:t xml:space="preserve">Youth </w:t>
      </w:r>
      <w:r>
        <w:rPr>
          <w:rFonts w:ascii="Times New Roman" w:hAnsi="Times New Roman" w:cs="Times New Roman"/>
          <w:i/>
          <w:iCs/>
          <w:color w:val="222222"/>
          <w:sz w:val="24"/>
          <w:szCs w:val="20"/>
          <w:shd w:val="clear" w:color="auto" w:fill="FFFFFF"/>
        </w:rPr>
        <w:t>V</w:t>
      </w:r>
      <w:r w:rsidRPr="00D1722D">
        <w:rPr>
          <w:rFonts w:ascii="Times New Roman" w:hAnsi="Times New Roman" w:cs="Times New Roman"/>
          <w:i/>
          <w:iCs/>
          <w:color w:val="222222"/>
          <w:sz w:val="24"/>
          <w:szCs w:val="20"/>
          <w:shd w:val="clear" w:color="auto" w:fill="FFFFFF"/>
        </w:rPr>
        <w:t xml:space="preserve">iolence and </w:t>
      </w:r>
      <w:r>
        <w:rPr>
          <w:rFonts w:ascii="Times New Roman" w:hAnsi="Times New Roman" w:cs="Times New Roman"/>
          <w:i/>
          <w:iCs/>
          <w:color w:val="222222"/>
          <w:sz w:val="24"/>
          <w:szCs w:val="20"/>
          <w:shd w:val="clear" w:color="auto" w:fill="FFFFFF"/>
        </w:rPr>
        <w:t>J</w:t>
      </w:r>
      <w:r w:rsidRPr="00D1722D">
        <w:rPr>
          <w:rFonts w:ascii="Times New Roman" w:hAnsi="Times New Roman" w:cs="Times New Roman"/>
          <w:i/>
          <w:iCs/>
          <w:color w:val="222222"/>
          <w:sz w:val="24"/>
          <w:szCs w:val="20"/>
          <w:shd w:val="clear" w:color="auto" w:fill="FFFFFF"/>
        </w:rPr>
        <w:t xml:space="preserve">uvenile </w:t>
      </w:r>
      <w:r>
        <w:rPr>
          <w:rFonts w:ascii="Times New Roman" w:hAnsi="Times New Roman" w:cs="Times New Roman"/>
          <w:i/>
          <w:iCs/>
          <w:color w:val="222222"/>
          <w:sz w:val="24"/>
          <w:szCs w:val="20"/>
          <w:shd w:val="clear" w:color="auto" w:fill="FFFFFF"/>
        </w:rPr>
        <w:t>J</w:t>
      </w:r>
      <w:r w:rsidRPr="00D1722D">
        <w:rPr>
          <w:rFonts w:ascii="Times New Roman" w:hAnsi="Times New Roman" w:cs="Times New Roman"/>
          <w:i/>
          <w:iCs/>
          <w:color w:val="222222"/>
          <w:sz w:val="24"/>
          <w:szCs w:val="20"/>
          <w:shd w:val="clear" w:color="auto" w:fill="FFFFFF"/>
        </w:rPr>
        <w:t>ustice</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9</w:t>
      </w:r>
      <w:r w:rsidRPr="00D1722D">
        <w:rPr>
          <w:rFonts w:ascii="Times New Roman" w:hAnsi="Times New Roman" w:cs="Times New Roman"/>
          <w:color w:val="222222"/>
          <w:sz w:val="24"/>
          <w:szCs w:val="20"/>
          <w:shd w:val="clear" w:color="auto" w:fill="FFFFFF"/>
        </w:rPr>
        <w:t xml:space="preserve">(2), </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7</w:t>
      </w:r>
      <w:r>
        <w:rPr>
          <w:rFonts w:ascii="Times New Roman" w:hAnsi="Times New Roman" w:cs="Times New Roman"/>
          <w:color w:val="222222"/>
          <w:sz w:val="24"/>
          <w:szCs w:val="20"/>
          <w:shd w:val="clear" w:color="auto" w:fill="FFFFFF"/>
        </w:rPr>
        <w:t>1–1</w:t>
      </w:r>
      <w:r w:rsidRPr="00D1722D">
        <w:rPr>
          <w:rFonts w:ascii="Times New Roman" w:hAnsi="Times New Roman" w:cs="Times New Roman"/>
          <w:color w:val="222222"/>
          <w:sz w:val="24"/>
          <w:szCs w:val="20"/>
          <w:shd w:val="clear" w:color="auto" w:fill="FFFFFF"/>
        </w:rPr>
        <w:t>87.</w:t>
      </w:r>
    </w:p>
    <w:p w14:paraId="2A8BA69D" w14:textId="77777777" w:rsidR="001C0B19" w:rsidRPr="00CD4DCB" w:rsidRDefault="001C0B19" w:rsidP="001C0B19">
      <w:pPr>
        <w:spacing w:line="360" w:lineRule="auto"/>
        <w:rPr>
          <w:rFonts w:ascii="Times New Roman" w:hAnsi="Times New Roman" w:cs="Times New Roman"/>
          <w:b/>
          <w:sz w:val="24"/>
          <w:szCs w:val="24"/>
        </w:rPr>
      </w:pPr>
      <w:r w:rsidRPr="008A43D1">
        <w:rPr>
          <w:rStyle w:val="reference-text"/>
          <w:rFonts w:ascii="Times New Roman" w:hAnsi="Times New Roman" w:cs="Times New Roman"/>
          <w:i/>
          <w:color w:val="202122"/>
          <w:sz w:val="24"/>
          <w:szCs w:val="24"/>
          <w:shd w:val="clear" w:color="auto" w:fill="FFFFFF"/>
        </w:rPr>
        <w:t>Bostock v. Clayton County</w:t>
      </w:r>
      <w:r>
        <w:rPr>
          <w:rStyle w:val="reference-text"/>
          <w:rFonts w:ascii="Times New Roman" w:hAnsi="Times New Roman" w:cs="Times New Roman"/>
          <w:color w:val="202122"/>
          <w:sz w:val="24"/>
          <w:szCs w:val="24"/>
          <w:shd w:val="clear" w:color="auto" w:fill="FFFFFF"/>
        </w:rPr>
        <w:t>, No. 17-1618, 590 U.S.__</w:t>
      </w:r>
      <w:proofErr w:type="gramStart"/>
      <w:r>
        <w:rPr>
          <w:rStyle w:val="reference-text"/>
          <w:rFonts w:ascii="Times New Roman" w:hAnsi="Times New Roman" w:cs="Times New Roman"/>
          <w:color w:val="202122"/>
          <w:sz w:val="24"/>
          <w:szCs w:val="24"/>
          <w:shd w:val="clear" w:color="auto" w:fill="FFFFFF"/>
        </w:rPr>
        <w:t>_(</w:t>
      </w:r>
      <w:proofErr w:type="gramEnd"/>
      <w:r>
        <w:rPr>
          <w:rStyle w:val="reference-text"/>
          <w:rFonts w:ascii="Times New Roman" w:hAnsi="Times New Roman" w:cs="Times New Roman"/>
          <w:color w:val="202122"/>
          <w:sz w:val="24"/>
          <w:szCs w:val="24"/>
          <w:shd w:val="clear" w:color="auto" w:fill="FFFFFF"/>
        </w:rPr>
        <w:t>2020)</w:t>
      </w:r>
    </w:p>
    <w:p w14:paraId="4A83A967" w14:textId="77777777" w:rsidR="001C0B19" w:rsidRPr="00D1722D"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D1722D">
        <w:rPr>
          <w:rFonts w:ascii="Times New Roman" w:hAnsi="Times New Roman" w:cs="Times New Roman"/>
          <w:color w:val="222222"/>
          <w:sz w:val="24"/>
          <w:szCs w:val="20"/>
          <w:shd w:val="clear" w:color="auto" w:fill="FFFFFF"/>
        </w:rPr>
        <w:t xml:space="preserve">Bosworth, K., Ford, L., &amp; </w:t>
      </w:r>
      <w:proofErr w:type="spellStart"/>
      <w:r w:rsidRPr="00D1722D">
        <w:rPr>
          <w:rFonts w:ascii="Times New Roman" w:hAnsi="Times New Roman" w:cs="Times New Roman"/>
          <w:color w:val="222222"/>
          <w:sz w:val="24"/>
          <w:szCs w:val="20"/>
          <w:shd w:val="clear" w:color="auto" w:fill="FFFFFF"/>
        </w:rPr>
        <w:t>Hernandaz</w:t>
      </w:r>
      <w:proofErr w:type="spellEnd"/>
      <w:r w:rsidRPr="00D1722D">
        <w:rPr>
          <w:rFonts w:ascii="Times New Roman" w:hAnsi="Times New Roman" w:cs="Times New Roman"/>
          <w:color w:val="222222"/>
          <w:sz w:val="24"/>
          <w:szCs w:val="20"/>
          <w:shd w:val="clear" w:color="auto" w:fill="FFFFFF"/>
        </w:rPr>
        <w:t>, D. (20</w:t>
      </w:r>
      <w:r>
        <w:rPr>
          <w:rFonts w:ascii="Times New Roman" w:hAnsi="Times New Roman" w:cs="Times New Roman"/>
          <w:color w:val="222222"/>
          <w:sz w:val="24"/>
          <w:szCs w:val="20"/>
          <w:shd w:val="clear" w:color="auto" w:fill="FFFFFF"/>
        </w:rPr>
        <w:t>11</w:t>
      </w:r>
      <w:r w:rsidRPr="00D1722D">
        <w:rPr>
          <w:rFonts w:ascii="Times New Roman" w:hAnsi="Times New Roman" w:cs="Times New Roman"/>
          <w:color w:val="222222"/>
          <w:sz w:val="24"/>
          <w:szCs w:val="20"/>
          <w:shd w:val="clear" w:color="auto" w:fill="FFFFFF"/>
        </w:rPr>
        <w:t>). School climate factors contributing to student and faculty perceptions of safety in select Arizona schools. </w:t>
      </w:r>
      <w:r w:rsidRPr="00D1722D">
        <w:rPr>
          <w:rFonts w:ascii="Times New Roman" w:hAnsi="Times New Roman" w:cs="Times New Roman"/>
          <w:i/>
          <w:iCs/>
          <w:color w:val="222222"/>
          <w:sz w:val="24"/>
          <w:szCs w:val="20"/>
          <w:shd w:val="clear" w:color="auto" w:fill="FFFFFF"/>
        </w:rPr>
        <w:t xml:space="preserve">Journal of </w:t>
      </w:r>
      <w:r>
        <w:rPr>
          <w:rFonts w:ascii="Times New Roman" w:hAnsi="Times New Roman" w:cs="Times New Roman"/>
          <w:i/>
          <w:iCs/>
          <w:color w:val="222222"/>
          <w:sz w:val="24"/>
          <w:szCs w:val="20"/>
          <w:shd w:val="clear" w:color="auto" w:fill="FFFFFF"/>
        </w:rPr>
        <w:t>S</w:t>
      </w:r>
      <w:r w:rsidRPr="00D1722D">
        <w:rPr>
          <w:rFonts w:ascii="Times New Roman" w:hAnsi="Times New Roman" w:cs="Times New Roman"/>
          <w:i/>
          <w:iCs/>
          <w:color w:val="222222"/>
          <w:sz w:val="24"/>
          <w:szCs w:val="20"/>
          <w:shd w:val="clear" w:color="auto" w:fill="FFFFFF"/>
        </w:rPr>
        <w:t xml:space="preserve">chool </w:t>
      </w:r>
      <w:r>
        <w:rPr>
          <w:rFonts w:ascii="Times New Roman" w:hAnsi="Times New Roman" w:cs="Times New Roman"/>
          <w:i/>
          <w:iCs/>
          <w:color w:val="222222"/>
          <w:sz w:val="24"/>
          <w:szCs w:val="20"/>
          <w:shd w:val="clear" w:color="auto" w:fill="FFFFFF"/>
        </w:rPr>
        <w:t>H</w:t>
      </w:r>
      <w:r w:rsidRPr="00D1722D">
        <w:rPr>
          <w:rFonts w:ascii="Times New Roman" w:hAnsi="Times New Roman" w:cs="Times New Roman"/>
          <w:i/>
          <w:iCs/>
          <w:color w:val="222222"/>
          <w:sz w:val="24"/>
          <w:szCs w:val="20"/>
          <w:shd w:val="clear" w:color="auto" w:fill="FFFFFF"/>
        </w:rPr>
        <w:t>ealth</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8</w:t>
      </w:r>
      <w:r>
        <w:rPr>
          <w:rFonts w:ascii="Times New Roman" w:hAnsi="Times New Roman" w:cs="Times New Roman"/>
          <w:i/>
          <w:iCs/>
          <w:color w:val="222222"/>
          <w:sz w:val="24"/>
          <w:szCs w:val="20"/>
          <w:shd w:val="clear" w:color="auto" w:fill="FFFFFF"/>
        </w:rPr>
        <w:t>1</w:t>
      </w:r>
      <w:r w:rsidRPr="00D1722D">
        <w:rPr>
          <w:rFonts w:ascii="Times New Roman" w:hAnsi="Times New Roman" w:cs="Times New Roman"/>
          <w:color w:val="222222"/>
          <w:sz w:val="24"/>
          <w:szCs w:val="20"/>
          <w:shd w:val="clear" w:color="auto" w:fill="FFFFFF"/>
        </w:rPr>
        <w:t xml:space="preserve">(4), </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94</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w:t>
      </w:r>
    </w:p>
    <w:p w14:paraId="3806C27D" w14:textId="77777777" w:rsidR="001C0B19" w:rsidRDefault="001C0B19" w:rsidP="001C0B19">
      <w:pPr>
        <w:spacing w:line="480" w:lineRule="auto"/>
        <w:ind w:left="720" w:hanging="720"/>
        <w:rPr>
          <w:rFonts w:ascii="Times New Roman" w:hAnsi="Times New Roman" w:cs="Times New Roman"/>
          <w:color w:val="3A3A3A"/>
          <w:sz w:val="24"/>
          <w:szCs w:val="26"/>
          <w:shd w:val="clear" w:color="auto" w:fill="FFFFFF"/>
        </w:rPr>
      </w:pPr>
      <w:r w:rsidRPr="008A43D1">
        <w:rPr>
          <w:rFonts w:ascii="Times New Roman" w:hAnsi="Times New Roman" w:cs="Times New Roman"/>
          <w:i/>
          <w:iCs/>
          <w:color w:val="3A3A3A"/>
          <w:sz w:val="24"/>
          <w:szCs w:val="26"/>
          <w:shd w:val="clear" w:color="auto" w:fill="FFFFFF"/>
        </w:rPr>
        <w:t>Bowers v. Hardwick</w:t>
      </w:r>
      <w:r>
        <w:rPr>
          <w:rFonts w:ascii="Times New Roman" w:hAnsi="Times New Roman" w:cs="Times New Roman"/>
          <w:color w:val="3A3A3A"/>
          <w:sz w:val="24"/>
          <w:szCs w:val="26"/>
          <w:shd w:val="clear" w:color="auto" w:fill="FFFFFF"/>
        </w:rPr>
        <w:t xml:space="preserve">, 478 U.S. 186 (1986). </w:t>
      </w:r>
      <w:hyperlink r:id="rId56" w:history="1">
        <w:r w:rsidRPr="001D2BB1">
          <w:rPr>
            <w:rStyle w:val="Hyperlink"/>
            <w:rFonts w:ascii="Times New Roman" w:hAnsi="Times New Roman" w:cs="Times New Roman"/>
            <w:sz w:val="24"/>
            <w:szCs w:val="26"/>
            <w:shd w:val="clear" w:color="auto" w:fill="FFFFFF"/>
          </w:rPr>
          <w:t>https://www.oyez.org/cases/</w:t>
        </w:r>
        <w:r>
          <w:rPr>
            <w:rStyle w:val="Hyperlink"/>
            <w:rFonts w:ascii="Times New Roman" w:hAnsi="Times New Roman" w:cs="Times New Roman"/>
            <w:sz w:val="24"/>
            <w:szCs w:val="26"/>
            <w:shd w:val="clear" w:color="auto" w:fill="FFFFFF"/>
          </w:rPr>
          <w:t>1</w:t>
        </w:r>
        <w:r w:rsidRPr="001D2BB1">
          <w:rPr>
            <w:rStyle w:val="Hyperlink"/>
            <w:rFonts w:ascii="Times New Roman" w:hAnsi="Times New Roman" w:cs="Times New Roman"/>
            <w:sz w:val="24"/>
            <w:szCs w:val="26"/>
            <w:shd w:val="clear" w:color="auto" w:fill="FFFFFF"/>
          </w:rPr>
          <w:t>985/85-</w:t>
        </w:r>
        <w:r>
          <w:rPr>
            <w:rStyle w:val="Hyperlink"/>
            <w:rFonts w:ascii="Times New Roman" w:hAnsi="Times New Roman" w:cs="Times New Roman"/>
            <w:sz w:val="24"/>
            <w:szCs w:val="26"/>
            <w:shd w:val="clear" w:color="auto" w:fill="FFFFFF"/>
          </w:rPr>
          <w:t>1</w:t>
        </w:r>
        <w:r w:rsidRPr="001D2BB1">
          <w:rPr>
            <w:rStyle w:val="Hyperlink"/>
            <w:rFonts w:ascii="Times New Roman" w:hAnsi="Times New Roman" w:cs="Times New Roman"/>
            <w:sz w:val="24"/>
            <w:szCs w:val="26"/>
            <w:shd w:val="clear" w:color="auto" w:fill="FFFFFF"/>
          </w:rPr>
          <w:t>40</w:t>
        </w:r>
      </w:hyperlink>
      <w:r>
        <w:rPr>
          <w:rFonts w:ascii="Times New Roman" w:hAnsi="Times New Roman" w:cs="Times New Roman"/>
          <w:color w:val="3A3A3A"/>
          <w:sz w:val="24"/>
          <w:szCs w:val="26"/>
          <w:shd w:val="clear" w:color="auto" w:fill="FFFFFF"/>
        </w:rPr>
        <w:t xml:space="preserve"> </w:t>
      </w:r>
    </w:p>
    <w:p w14:paraId="766008BA"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lastRenderedPageBreak/>
        <w:t>Boysen, G. A., Vogel, D. L., Cope, M. A., &amp; Hubbard, A. (2009). Incidents of bias in college classrooms: Instructor and student perceptions. </w:t>
      </w:r>
      <w:r w:rsidRPr="002F72A0">
        <w:rPr>
          <w:rFonts w:ascii="Times New Roman" w:hAnsi="Times New Roman" w:cs="Times New Roman"/>
          <w:i/>
          <w:iCs/>
          <w:color w:val="222222"/>
          <w:sz w:val="24"/>
          <w:szCs w:val="24"/>
          <w:shd w:val="clear" w:color="auto" w:fill="FFFFFF"/>
        </w:rPr>
        <w:t>Journal of Diversity in Higher Education</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2</w:t>
      </w:r>
      <w:r w:rsidRPr="002F72A0">
        <w:rPr>
          <w:rFonts w:ascii="Times New Roman" w:hAnsi="Times New Roman" w:cs="Times New Roman"/>
          <w:color w:val="222222"/>
          <w:sz w:val="24"/>
          <w:szCs w:val="24"/>
          <w:shd w:val="clear" w:color="auto" w:fill="FFFFFF"/>
        </w:rPr>
        <w:t>(4), 2</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9.</w:t>
      </w:r>
    </w:p>
    <w:p w14:paraId="5D3BC72C" w14:textId="65C59C6D"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E91B8D">
        <w:rPr>
          <w:rFonts w:ascii="Times New Roman" w:hAnsi="Times New Roman" w:cs="Times New Roman"/>
          <w:color w:val="222222"/>
          <w:sz w:val="24"/>
          <w:szCs w:val="20"/>
          <w:shd w:val="clear" w:color="auto" w:fill="FFFFFF"/>
        </w:rPr>
        <w:t xml:space="preserve">Brock, M., </w:t>
      </w:r>
      <w:proofErr w:type="spellStart"/>
      <w:r w:rsidRPr="00E91B8D">
        <w:rPr>
          <w:rFonts w:ascii="Times New Roman" w:hAnsi="Times New Roman" w:cs="Times New Roman"/>
          <w:color w:val="222222"/>
          <w:sz w:val="24"/>
          <w:szCs w:val="20"/>
          <w:shd w:val="clear" w:color="auto" w:fill="FFFFFF"/>
        </w:rPr>
        <w:t>Kriger</w:t>
      </w:r>
      <w:proofErr w:type="spellEnd"/>
      <w:r w:rsidRPr="00E91B8D">
        <w:rPr>
          <w:rFonts w:ascii="Times New Roman" w:hAnsi="Times New Roman" w:cs="Times New Roman"/>
          <w:color w:val="222222"/>
          <w:sz w:val="24"/>
          <w:szCs w:val="20"/>
          <w:shd w:val="clear" w:color="auto" w:fill="FFFFFF"/>
        </w:rPr>
        <w:t>, N., &amp; Miró, R. (20</w:t>
      </w:r>
      <w:r>
        <w:rPr>
          <w:rFonts w:ascii="Times New Roman" w:hAnsi="Times New Roman" w:cs="Times New Roman"/>
          <w:color w:val="222222"/>
          <w:sz w:val="24"/>
          <w:szCs w:val="20"/>
          <w:shd w:val="clear" w:color="auto" w:fill="FFFFFF"/>
        </w:rPr>
        <w:t>1</w:t>
      </w:r>
      <w:r w:rsidRPr="00E91B8D">
        <w:rPr>
          <w:rFonts w:ascii="Times New Roman" w:hAnsi="Times New Roman" w:cs="Times New Roman"/>
          <w:color w:val="222222"/>
          <w:sz w:val="24"/>
          <w:szCs w:val="20"/>
          <w:shd w:val="clear" w:color="auto" w:fill="FFFFFF"/>
        </w:rPr>
        <w:t>7). School safety policies and programs administered by the U</w:t>
      </w:r>
      <w:r>
        <w:rPr>
          <w:rFonts w:ascii="Times New Roman" w:hAnsi="Times New Roman" w:cs="Times New Roman"/>
          <w:color w:val="222222"/>
          <w:sz w:val="24"/>
          <w:szCs w:val="20"/>
          <w:shd w:val="clear" w:color="auto" w:fill="FFFFFF"/>
        </w:rPr>
        <w:t>.S.</w:t>
      </w:r>
      <w:r w:rsidRPr="00E91B8D">
        <w:rPr>
          <w:rFonts w:ascii="Times New Roman" w:hAnsi="Times New Roman" w:cs="Times New Roman"/>
          <w:color w:val="222222"/>
          <w:sz w:val="24"/>
          <w:szCs w:val="20"/>
          <w:shd w:val="clear" w:color="auto" w:fill="FFFFFF"/>
        </w:rPr>
        <w:t xml:space="preserve"> federal government: </w:t>
      </w:r>
      <w:r>
        <w:rPr>
          <w:rFonts w:ascii="Times New Roman" w:hAnsi="Times New Roman" w:cs="Times New Roman"/>
          <w:color w:val="222222"/>
          <w:sz w:val="24"/>
          <w:szCs w:val="20"/>
          <w:shd w:val="clear" w:color="auto" w:fill="FFFFFF"/>
        </w:rPr>
        <w:t>1</w:t>
      </w:r>
      <w:r w:rsidRPr="00E91B8D">
        <w:rPr>
          <w:rFonts w:ascii="Times New Roman" w:hAnsi="Times New Roman" w:cs="Times New Roman"/>
          <w:color w:val="222222"/>
          <w:sz w:val="24"/>
          <w:szCs w:val="20"/>
          <w:shd w:val="clear" w:color="auto" w:fill="FFFFFF"/>
        </w:rPr>
        <w:t>990–20</w:t>
      </w:r>
      <w:r>
        <w:rPr>
          <w:rFonts w:ascii="Times New Roman" w:hAnsi="Times New Roman" w:cs="Times New Roman"/>
          <w:color w:val="222222"/>
          <w:sz w:val="24"/>
          <w:szCs w:val="20"/>
          <w:shd w:val="clear" w:color="auto" w:fill="FFFFFF"/>
        </w:rPr>
        <w:t>1</w:t>
      </w:r>
      <w:r w:rsidRPr="00E91B8D">
        <w:rPr>
          <w:rFonts w:ascii="Times New Roman" w:hAnsi="Times New Roman" w:cs="Times New Roman"/>
          <w:color w:val="222222"/>
          <w:sz w:val="24"/>
          <w:szCs w:val="20"/>
          <w:shd w:val="clear" w:color="auto" w:fill="FFFFFF"/>
        </w:rPr>
        <w:t>6. In </w:t>
      </w:r>
      <w:r w:rsidRPr="00E91B8D">
        <w:rPr>
          <w:rFonts w:ascii="Times New Roman" w:hAnsi="Times New Roman" w:cs="Times New Roman"/>
          <w:i/>
          <w:iCs/>
          <w:color w:val="222222"/>
          <w:sz w:val="24"/>
          <w:szCs w:val="20"/>
          <w:shd w:val="clear" w:color="auto" w:fill="FFFFFF"/>
        </w:rPr>
        <w:t>Washington, DC: Library of Congress</w:t>
      </w:r>
      <w:r w:rsidRPr="00E91B8D">
        <w:rPr>
          <w:rFonts w:ascii="Times New Roman" w:hAnsi="Times New Roman" w:cs="Times New Roman"/>
          <w:color w:val="222222"/>
          <w:sz w:val="24"/>
          <w:szCs w:val="20"/>
          <w:shd w:val="clear" w:color="auto" w:fill="FFFFFF"/>
        </w:rPr>
        <w:t>.</w:t>
      </w:r>
    </w:p>
    <w:p w14:paraId="690EDD75" w14:textId="358A4981" w:rsidR="00B653B7" w:rsidRPr="00690A99" w:rsidRDefault="00B653B7" w:rsidP="001C0B19">
      <w:pPr>
        <w:spacing w:line="480" w:lineRule="auto"/>
        <w:ind w:left="720" w:hanging="720"/>
        <w:rPr>
          <w:rFonts w:ascii="Times New Roman" w:hAnsi="Times New Roman" w:cs="Times New Roman"/>
          <w:color w:val="222222"/>
          <w:sz w:val="32"/>
          <w:szCs w:val="20"/>
          <w:shd w:val="clear" w:color="auto" w:fill="FFFFFF"/>
        </w:rPr>
      </w:pPr>
      <w:r>
        <w:rPr>
          <w:rFonts w:ascii="Times New Roman" w:hAnsi="Times New Roman" w:cs="Times New Roman"/>
          <w:color w:val="222222"/>
          <w:sz w:val="24"/>
          <w:szCs w:val="20"/>
          <w:shd w:val="clear" w:color="auto" w:fill="FFFFFF"/>
        </w:rPr>
        <w:t xml:space="preserve">Bronfenbrenner, U. (1977). Toward an experimental ecology of human development. </w:t>
      </w:r>
      <w:r>
        <w:rPr>
          <w:rFonts w:ascii="Times New Roman" w:hAnsi="Times New Roman" w:cs="Times New Roman"/>
          <w:i/>
          <w:iCs/>
          <w:color w:val="222222"/>
          <w:sz w:val="24"/>
          <w:szCs w:val="20"/>
          <w:shd w:val="clear" w:color="auto" w:fill="FFFFFF"/>
        </w:rPr>
        <w:t>American psychologist, 32</w:t>
      </w:r>
      <w:r w:rsidR="00690A99">
        <w:rPr>
          <w:rFonts w:ascii="Times New Roman" w:hAnsi="Times New Roman" w:cs="Times New Roman"/>
          <w:color w:val="222222"/>
          <w:sz w:val="24"/>
          <w:szCs w:val="20"/>
          <w:shd w:val="clear" w:color="auto" w:fill="FFFFFF"/>
        </w:rPr>
        <w:t>(7), 513.</w:t>
      </w:r>
    </w:p>
    <w:p w14:paraId="5954C9B6" w14:textId="77777777" w:rsidR="001C0B19" w:rsidRPr="00634348"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634348">
        <w:rPr>
          <w:rFonts w:ascii="Times New Roman" w:hAnsi="Times New Roman" w:cs="Times New Roman"/>
          <w:i/>
          <w:iCs/>
          <w:color w:val="222222"/>
          <w:sz w:val="24"/>
          <w:szCs w:val="20"/>
          <w:shd w:val="clear" w:color="auto" w:fill="FFFFFF"/>
        </w:rPr>
        <w:t>Brown v. Board of Education of Topeka</w:t>
      </w:r>
      <w:r>
        <w:rPr>
          <w:rFonts w:ascii="Times New Roman" w:hAnsi="Times New Roman" w:cs="Times New Roman"/>
          <w:i/>
          <w:iCs/>
          <w:color w:val="222222"/>
          <w:sz w:val="24"/>
          <w:szCs w:val="20"/>
          <w:shd w:val="clear" w:color="auto" w:fill="FFFFFF"/>
        </w:rPr>
        <w:t>,</w:t>
      </w:r>
      <w:r>
        <w:rPr>
          <w:rFonts w:ascii="Times New Roman" w:hAnsi="Times New Roman" w:cs="Times New Roman"/>
          <w:color w:val="222222"/>
          <w:sz w:val="24"/>
          <w:szCs w:val="20"/>
          <w:shd w:val="clear" w:color="auto" w:fill="FFFFFF"/>
        </w:rPr>
        <w:t xml:space="preserve"> 347 U.S. 483 (1954). </w:t>
      </w:r>
    </w:p>
    <w:p w14:paraId="24CB2615"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E92168">
        <w:rPr>
          <w:rFonts w:ascii="Times New Roman" w:hAnsi="Times New Roman" w:cs="Times New Roman"/>
          <w:color w:val="222222"/>
          <w:sz w:val="24"/>
          <w:szCs w:val="20"/>
          <w:shd w:val="clear" w:color="auto" w:fill="FFFFFF"/>
        </w:rPr>
        <w:t xml:space="preserve">Bryk, A. S., Sebring, P., Allensworth, E., </w:t>
      </w:r>
      <w:proofErr w:type="spellStart"/>
      <w:r w:rsidRPr="00E92168">
        <w:rPr>
          <w:rFonts w:ascii="Times New Roman" w:hAnsi="Times New Roman" w:cs="Times New Roman"/>
          <w:color w:val="222222"/>
          <w:sz w:val="24"/>
          <w:szCs w:val="20"/>
          <w:shd w:val="clear" w:color="auto" w:fill="FFFFFF"/>
        </w:rPr>
        <w:t>Luppescu</w:t>
      </w:r>
      <w:proofErr w:type="spellEnd"/>
      <w:r w:rsidRPr="00E92168">
        <w:rPr>
          <w:rFonts w:ascii="Times New Roman" w:hAnsi="Times New Roman" w:cs="Times New Roman"/>
          <w:color w:val="222222"/>
          <w:sz w:val="24"/>
          <w:szCs w:val="20"/>
          <w:shd w:val="clear" w:color="auto" w:fill="FFFFFF"/>
        </w:rPr>
        <w:t>, S., &amp; Easton, J. (20</w:t>
      </w:r>
      <w:r>
        <w:rPr>
          <w:rFonts w:ascii="Times New Roman" w:hAnsi="Times New Roman" w:cs="Times New Roman"/>
          <w:color w:val="222222"/>
          <w:sz w:val="24"/>
          <w:szCs w:val="20"/>
          <w:shd w:val="clear" w:color="auto" w:fill="FFFFFF"/>
        </w:rPr>
        <w:t>1</w:t>
      </w:r>
      <w:r w:rsidRPr="00E92168">
        <w:rPr>
          <w:rFonts w:ascii="Times New Roman" w:hAnsi="Times New Roman" w:cs="Times New Roman"/>
          <w:color w:val="222222"/>
          <w:sz w:val="24"/>
          <w:szCs w:val="20"/>
          <w:shd w:val="clear" w:color="auto" w:fill="FFFFFF"/>
        </w:rPr>
        <w:t xml:space="preserve">0). Organizing schools for improvement: Lessons from Chicago: University </w:t>
      </w:r>
      <w:r>
        <w:rPr>
          <w:rFonts w:ascii="Times New Roman" w:hAnsi="Times New Roman" w:cs="Times New Roman"/>
          <w:color w:val="222222"/>
          <w:sz w:val="24"/>
          <w:szCs w:val="20"/>
          <w:shd w:val="clear" w:color="auto" w:fill="FFFFFF"/>
        </w:rPr>
        <w:t>o</w:t>
      </w:r>
      <w:r w:rsidRPr="00E92168">
        <w:rPr>
          <w:rFonts w:ascii="Times New Roman" w:hAnsi="Times New Roman" w:cs="Times New Roman"/>
          <w:color w:val="222222"/>
          <w:sz w:val="24"/>
          <w:szCs w:val="20"/>
          <w:shd w:val="clear" w:color="auto" w:fill="FFFFFF"/>
        </w:rPr>
        <w:t>f Chicago Press</w:t>
      </w:r>
      <w:r>
        <w:rPr>
          <w:rFonts w:ascii="Times New Roman" w:hAnsi="Times New Roman" w:cs="Times New Roman"/>
          <w:color w:val="222222"/>
          <w:sz w:val="24"/>
          <w:szCs w:val="20"/>
          <w:shd w:val="clear" w:color="auto" w:fill="FFFFFF"/>
        </w:rPr>
        <w:t>.</w:t>
      </w:r>
    </w:p>
    <w:p w14:paraId="2080BABD"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9F2073">
        <w:rPr>
          <w:rFonts w:ascii="Times New Roman" w:hAnsi="Times New Roman" w:cs="Times New Roman"/>
          <w:color w:val="222222"/>
          <w:sz w:val="24"/>
          <w:szCs w:val="20"/>
          <w:shd w:val="clear" w:color="auto" w:fill="FFFFFF"/>
        </w:rPr>
        <w:t>Button, S. B. (200</w:t>
      </w:r>
      <w:r>
        <w:rPr>
          <w:rFonts w:ascii="Times New Roman" w:hAnsi="Times New Roman" w:cs="Times New Roman"/>
          <w:color w:val="222222"/>
          <w:sz w:val="24"/>
          <w:szCs w:val="20"/>
          <w:shd w:val="clear" w:color="auto" w:fill="FFFFFF"/>
        </w:rPr>
        <w:t>1</w:t>
      </w:r>
      <w:r w:rsidRPr="009F2073">
        <w:rPr>
          <w:rFonts w:ascii="Times New Roman" w:hAnsi="Times New Roman" w:cs="Times New Roman"/>
          <w:color w:val="222222"/>
          <w:sz w:val="24"/>
          <w:szCs w:val="20"/>
          <w:shd w:val="clear" w:color="auto" w:fill="FFFFFF"/>
        </w:rPr>
        <w:t xml:space="preserve">). Organizational efforts to affirm sexual diversity: </w:t>
      </w:r>
      <w:r>
        <w:rPr>
          <w:rFonts w:ascii="Times New Roman" w:hAnsi="Times New Roman" w:cs="Times New Roman"/>
          <w:color w:val="222222"/>
          <w:sz w:val="24"/>
          <w:szCs w:val="20"/>
          <w:shd w:val="clear" w:color="auto" w:fill="FFFFFF"/>
        </w:rPr>
        <w:t>A</w:t>
      </w:r>
      <w:r w:rsidRPr="009F2073">
        <w:rPr>
          <w:rFonts w:ascii="Times New Roman" w:hAnsi="Times New Roman" w:cs="Times New Roman"/>
          <w:color w:val="222222"/>
          <w:sz w:val="24"/>
          <w:szCs w:val="20"/>
          <w:shd w:val="clear" w:color="auto" w:fill="FFFFFF"/>
        </w:rPr>
        <w:t xml:space="preserve"> cross-level examination. </w:t>
      </w:r>
      <w:r w:rsidRPr="008A43D1">
        <w:rPr>
          <w:rFonts w:ascii="Times New Roman" w:hAnsi="Times New Roman" w:cs="Times New Roman"/>
          <w:i/>
          <w:iCs/>
          <w:color w:val="222222"/>
          <w:sz w:val="24"/>
          <w:szCs w:val="20"/>
          <w:shd w:val="clear" w:color="auto" w:fill="FFFFFF"/>
        </w:rPr>
        <w:t xml:space="preserve">Journal of Applied </w:t>
      </w:r>
      <w:r>
        <w:rPr>
          <w:rFonts w:ascii="Times New Roman" w:hAnsi="Times New Roman" w:cs="Times New Roman"/>
          <w:i/>
          <w:iCs/>
          <w:color w:val="222222"/>
          <w:sz w:val="24"/>
          <w:szCs w:val="20"/>
          <w:shd w:val="clear" w:color="auto" w:fill="FFFFFF"/>
        </w:rPr>
        <w:t>P</w:t>
      </w:r>
      <w:r w:rsidRPr="008A43D1">
        <w:rPr>
          <w:rFonts w:ascii="Times New Roman" w:hAnsi="Times New Roman" w:cs="Times New Roman"/>
          <w:i/>
          <w:iCs/>
          <w:color w:val="222222"/>
          <w:sz w:val="24"/>
          <w:szCs w:val="20"/>
          <w:shd w:val="clear" w:color="auto" w:fill="FFFFFF"/>
        </w:rPr>
        <w:t>sychology</w:t>
      </w:r>
      <w:r w:rsidRPr="009F2073">
        <w:rPr>
          <w:rFonts w:ascii="Times New Roman" w:hAnsi="Times New Roman" w:cs="Times New Roman"/>
          <w:color w:val="222222"/>
          <w:sz w:val="24"/>
          <w:szCs w:val="20"/>
          <w:shd w:val="clear" w:color="auto" w:fill="FFFFFF"/>
        </w:rPr>
        <w:t xml:space="preserve">, </w:t>
      </w:r>
      <w:r w:rsidRPr="008A43D1">
        <w:rPr>
          <w:rFonts w:ascii="Times New Roman" w:hAnsi="Times New Roman" w:cs="Times New Roman"/>
          <w:i/>
          <w:iCs/>
          <w:color w:val="222222"/>
          <w:sz w:val="24"/>
          <w:szCs w:val="20"/>
          <w:shd w:val="clear" w:color="auto" w:fill="FFFFFF"/>
        </w:rPr>
        <w:t>86</w:t>
      </w:r>
      <w:r w:rsidRPr="009F2073">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9F2073">
        <w:rPr>
          <w:rFonts w:ascii="Times New Roman" w:hAnsi="Times New Roman" w:cs="Times New Roman"/>
          <w:color w:val="222222"/>
          <w:sz w:val="24"/>
          <w:szCs w:val="20"/>
          <w:shd w:val="clear" w:color="auto" w:fill="FFFFFF"/>
        </w:rPr>
        <w:t xml:space="preserve">), </w:t>
      </w:r>
      <w:r>
        <w:rPr>
          <w:rFonts w:ascii="Times New Roman" w:hAnsi="Times New Roman" w:cs="Times New Roman"/>
          <w:color w:val="222222"/>
          <w:sz w:val="24"/>
          <w:szCs w:val="20"/>
          <w:shd w:val="clear" w:color="auto" w:fill="FFFFFF"/>
        </w:rPr>
        <w:t>1</w:t>
      </w:r>
      <w:r w:rsidRPr="009F2073">
        <w:rPr>
          <w:rFonts w:ascii="Times New Roman" w:hAnsi="Times New Roman" w:cs="Times New Roman"/>
          <w:color w:val="222222"/>
          <w:sz w:val="24"/>
          <w:szCs w:val="20"/>
          <w:shd w:val="clear" w:color="auto" w:fill="FFFFFF"/>
        </w:rPr>
        <w:t>7.</w:t>
      </w:r>
    </w:p>
    <w:p w14:paraId="0588A69A"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California Proposition 6, the Briggs Initiative (1978). Retrieved from </w:t>
      </w:r>
      <w:hyperlink r:id="rId57" w:history="1">
        <w:r w:rsidRPr="006E5C9F">
          <w:rPr>
            <w:rStyle w:val="Hyperlink"/>
            <w:rFonts w:ascii="Times New Roman" w:hAnsi="Times New Roman" w:cs="Times New Roman"/>
            <w:sz w:val="24"/>
            <w:szCs w:val="20"/>
            <w:shd w:val="clear" w:color="auto" w:fill="FFFFFF"/>
          </w:rPr>
          <w:t>https://ballotpedia.org/California_Proposition_6,_the_Briggs_Initiative_(</w:t>
        </w:r>
        <w:r>
          <w:rPr>
            <w:rStyle w:val="Hyperlink"/>
            <w:rFonts w:ascii="Times New Roman" w:hAnsi="Times New Roman" w:cs="Times New Roman"/>
            <w:sz w:val="24"/>
            <w:szCs w:val="20"/>
            <w:shd w:val="clear" w:color="auto" w:fill="FFFFFF"/>
          </w:rPr>
          <w:t>1</w:t>
        </w:r>
        <w:r w:rsidRPr="006E5C9F">
          <w:rPr>
            <w:rStyle w:val="Hyperlink"/>
            <w:rFonts w:ascii="Times New Roman" w:hAnsi="Times New Roman" w:cs="Times New Roman"/>
            <w:sz w:val="24"/>
            <w:szCs w:val="20"/>
            <w:shd w:val="clear" w:color="auto" w:fill="FFFFFF"/>
          </w:rPr>
          <w:t>978)</w:t>
        </w:r>
      </w:hyperlink>
    </w:p>
    <w:p w14:paraId="666C0F6D" w14:textId="77777777" w:rsidR="001C0B19" w:rsidRDefault="001C0B19" w:rsidP="001C0B19">
      <w:pPr>
        <w:spacing w:line="480" w:lineRule="auto"/>
        <w:ind w:left="720" w:hanging="720"/>
        <w:rPr>
          <w:rFonts w:ascii="Times New Roman" w:hAnsi="Times New Roman" w:cs="Times New Roman"/>
          <w:sz w:val="24"/>
          <w:szCs w:val="24"/>
        </w:rPr>
      </w:pPr>
      <w:r w:rsidRPr="00A67362">
        <w:rPr>
          <w:rFonts w:ascii="Times New Roman" w:hAnsi="Times New Roman" w:cs="Times New Roman"/>
          <w:sz w:val="24"/>
          <w:szCs w:val="24"/>
          <w:shd w:val="clear" w:color="auto" w:fill="FFFFFF"/>
        </w:rPr>
        <w:t xml:space="preserve">Carrol, J. (2007). The divide between public school parents and private school parents. Gallup News Service. Retrieved from </w:t>
      </w:r>
      <w:hyperlink r:id="rId58" w:history="1">
        <w:r w:rsidRPr="00A67362">
          <w:rPr>
            <w:rStyle w:val="Hyperlink"/>
            <w:rFonts w:ascii="Times New Roman" w:hAnsi="Times New Roman" w:cs="Times New Roman"/>
            <w:sz w:val="24"/>
            <w:szCs w:val="24"/>
          </w:rPr>
          <w:t>https://news.gallup.com/poll/28603/divide-between-public-school-parents-private-school-parents.aspx</w:t>
        </w:r>
      </w:hyperlink>
    </w:p>
    <w:p w14:paraId="5A98AC40" w14:textId="77777777" w:rsidR="001C0B19" w:rsidRPr="00A67362" w:rsidRDefault="001C0B19" w:rsidP="001C0B19">
      <w:pPr>
        <w:spacing w:line="480" w:lineRule="auto"/>
        <w:ind w:left="720" w:hanging="72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rPr>
        <w:t>Cassem</w:t>
      </w:r>
      <w:proofErr w:type="spellEnd"/>
      <w:r>
        <w:rPr>
          <w:rFonts w:ascii="Times New Roman" w:hAnsi="Times New Roman" w:cs="Times New Roman"/>
          <w:sz w:val="24"/>
          <w:szCs w:val="24"/>
        </w:rPr>
        <w:t xml:space="preserve">, E. (1995). Depressive disorders in the medically ill: An overview. </w:t>
      </w:r>
      <w:r>
        <w:rPr>
          <w:rFonts w:ascii="Times New Roman" w:hAnsi="Times New Roman" w:cs="Times New Roman"/>
          <w:i/>
          <w:iCs/>
          <w:sz w:val="24"/>
          <w:szCs w:val="24"/>
        </w:rPr>
        <w:t xml:space="preserve">Psychosomatics, 36(2), </w:t>
      </w:r>
      <w:r>
        <w:rPr>
          <w:rFonts w:ascii="Times New Roman" w:hAnsi="Times New Roman" w:cs="Times New Roman"/>
          <w:sz w:val="24"/>
          <w:szCs w:val="24"/>
        </w:rPr>
        <w:t>S2</w:t>
      </w:r>
      <w:r>
        <w:rPr>
          <w:rFonts w:ascii="Times New Roman" w:hAnsi="Times New Roman" w:cs="Times New Roman"/>
          <w:color w:val="222222"/>
          <w:sz w:val="24"/>
          <w:szCs w:val="24"/>
          <w:shd w:val="clear" w:color="auto" w:fill="FFFFFF"/>
        </w:rPr>
        <w:t xml:space="preserve">–S10. </w:t>
      </w:r>
    </w:p>
    <w:p w14:paraId="2E15036B"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7A3D18">
        <w:rPr>
          <w:rFonts w:ascii="Times New Roman" w:hAnsi="Times New Roman" w:cs="Times New Roman"/>
          <w:color w:val="222222"/>
          <w:sz w:val="24"/>
          <w:szCs w:val="20"/>
          <w:shd w:val="clear" w:color="auto" w:fill="FFFFFF"/>
        </w:rPr>
        <w:lastRenderedPageBreak/>
        <w:t>Chetty, R., Friedman, J. N., &amp; Rockoff, J. E. (20</w:t>
      </w:r>
      <w:r>
        <w:rPr>
          <w:rFonts w:ascii="Times New Roman" w:hAnsi="Times New Roman" w:cs="Times New Roman"/>
          <w:color w:val="222222"/>
          <w:sz w:val="24"/>
          <w:szCs w:val="20"/>
          <w:shd w:val="clear" w:color="auto" w:fill="FFFFFF"/>
        </w:rPr>
        <w:t>1</w:t>
      </w:r>
      <w:r w:rsidRPr="007A3D18">
        <w:rPr>
          <w:rFonts w:ascii="Times New Roman" w:hAnsi="Times New Roman" w:cs="Times New Roman"/>
          <w:color w:val="222222"/>
          <w:sz w:val="24"/>
          <w:szCs w:val="20"/>
          <w:shd w:val="clear" w:color="auto" w:fill="FFFFFF"/>
        </w:rPr>
        <w:t xml:space="preserve">4). Measuring the impacts of </w:t>
      </w:r>
      <w:proofErr w:type="gramStart"/>
      <w:r w:rsidRPr="007A3D18">
        <w:rPr>
          <w:rFonts w:ascii="Times New Roman" w:hAnsi="Times New Roman" w:cs="Times New Roman"/>
          <w:color w:val="222222"/>
          <w:sz w:val="24"/>
          <w:szCs w:val="20"/>
          <w:shd w:val="clear" w:color="auto" w:fill="FFFFFF"/>
        </w:rPr>
        <w:t>teachers</w:t>
      </w:r>
      <w:proofErr w:type="gramEnd"/>
      <w:r>
        <w:rPr>
          <w:rFonts w:ascii="Times New Roman" w:hAnsi="Times New Roman" w:cs="Times New Roman"/>
          <w:color w:val="222222"/>
          <w:sz w:val="24"/>
          <w:szCs w:val="20"/>
          <w:shd w:val="clear" w:color="auto" w:fill="FFFFFF"/>
        </w:rPr>
        <w:t xml:space="preserve"> I:</w:t>
      </w:r>
      <w:r w:rsidRPr="007A3D18">
        <w:rPr>
          <w:rFonts w:ascii="Times New Roman" w:hAnsi="Times New Roman" w:cs="Times New Roman"/>
          <w:color w:val="222222"/>
          <w:sz w:val="24"/>
          <w:szCs w:val="20"/>
          <w:shd w:val="clear" w:color="auto" w:fill="FFFFFF"/>
        </w:rPr>
        <w:t xml:space="preserve"> Evaluating bias in teacher value-added estimates. </w:t>
      </w:r>
      <w:r w:rsidRPr="007A3D18">
        <w:rPr>
          <w:rFonts w:ascii="Times New Roman" w:hAnsi="Times New Roman" w:cs="Times New Roman"/>
          <w:i/>
          <w:iCs/>
          <w:color w:val="222222"/>
          <w:sz w:val="24"/>
          <w:szCs w:val="20"/>
          <w:shd w:val="clear" w:color="auto" w:fill="FFFFFF"/>
        </w:rPr>
        <w:t>American Economic Review</w:t>
      </w:r>
      <w:r w:rsidRPr="007A3D18">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7A3D18">
        <w:rPr>
          <w:rFonts w:ascii="Times New Roman" w:hAnsi="Times New Roman" w:cs="Times New Roman"/>
          <w:i/>
          <w:iCs/>
          <w:color w:val="222222"/>
          <w:sz w:val="24"/>
          <w:szCs w:val="20"/>
          <w:shd w:val="clear" w:color="auto" w:fill="FFFFFF"/>
        </w:rPr>
        <w:t>04</w:t>
      </w:r>
      <w:r w:rsidRPr="007A3D18">
        <w:rPr>
          <w:rFonts w:ascii="Times New Roman" w:hAnsi="Times New Roman" w:cs="Times New Roman"/>
          <w:color w:val="222222"/>
          <w:sz w:val="24"/>
          <w:szCs w:val="20"/>
          <w:shd w:val="clear" w:color="auto" w:fill="FFFFFF"/>
        </w:rPr>
        <w:t>(9), 2593</w:t>
      </w:r>
      <w:r>
        <w:rPr>
          <w:rFonts w:ascii="Times New Roman" w:hAnsi="Times New Roman" w:cs="Times New Roman"/>
          <w:color w:val="222222"/>
          <w:sz w:val="24"/>
          <w:szCs w:val="20"/>
          <w:shd w:val="clear" w:color="auto" w:fill="FFFFFF"/>
        </w:rPr>
        <w:t>–</w:t>
      </w:r>
      <w:r w:rsidRPr="007A3D18">
        <w:rPr>
          <w:rFonts w:ascii="Times New Roman" w:hAnsi="Times New Roman" w:cs="Times New Roman"/>
          <w:color w:val="222222"/>
          <w:sz w:val="24"/>
          <w:szCs w:val="20"/>
          <w:shd w:val="clear" w:color="auto" w:fill="FFFFFF"/>
        </w:rPr>
        <w:t>2632.</w:t>
      </w:r>
    </w:p>
    <w:p w14:paraId="7730F67C" w14:textId="77777777" w:rsidR="001C0B19" w:rsidRDefault="001C0B19" w:rsidP="001C0B19">
      <w:pPr>
        <w:spacing w:line="480" w:lineRule="auto"/>
        <w:ind w:left="720" w:hanging="720"/>
        <w:rPr>
          <w:rFonts w:ascii="Times New Roman" w:hAnsi="Times New Roman" w:cs="Times New Roman"/>
          <w:color w:val="333333"/>
          <w:sz w:val="24"/>
          <w:szCs w:val="24"/>
          <w:shd w:val="clear" w:color="auto" w:fill="FFFFFF"/>
        </w:rPr>
      </w:pPr>
      <w:r w:rsidRPr="008A43D1">
        <w:rPr>
          <w:rFonts w:ascii="Times New Roman" w:hAnsi="Times New Roman" w:cs="Times New Roman"/>
          <w:i/>
          <w:iCs/>
          <w:color w:val="333333"/>
          <w:sz w:val="24"/>
          <w:szCs w:val="24"/>
          <w:shd w:val="clear" w:color="auto" w:fill="FFFFFF"/>
        </w:rPr>
        <w:t>Cleveland Board of Education v. LaFleur</w:t>
      </w:r>
      <w:r>
        <w:rPr>
          <w:rFonts w:ascii="Times New Roman" w:hAnsi="Times New Roman" w:cs="Times New Roman"/>
          <w:color w:val="333333"/>
          <w:sz w:val="24"/>
          <w:szCs w:val="24"/>
          <w:shd w:val="clear" w:color="auto" w:fill="FFFFFF"/>
        </w:rPr>
        <w:t xml:space="preserve">, 414 U.S. 632 (1974). </w:t>
      </w:r>
    </w:p>
    <w:p w14:paraId="2C6CF25A" w14:textId="77777777" w:rsidR="001C0B19" w:rsidRPr="00AF7C79"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AF7C79">
        <w:rPr>
          <w:rFonts w:ascii="Times New Roman" w:hAnsi="Times New Roman" w:cs="Times New Roman"/>
          <w:color w:val="333333"/>
          <w:sz w:val="24"/>
          <w:szCs w:val="24"/>
          <w:shd w:val="clear" w:color="auto" w:fill="FFFFFF"/>
        </w:rPr>
        <w:t xml:space="preserve">Cole, S. W., </w:t>
      </w:r>
      <w:proofErr w:type="spellStart"/>
      <w:r w:rsidRPr="00AF7C79">
        <w:rPr>
          <w:rFonts w:ascii="Times New Roman" w:hAnsi="Times New Roman" w:cs="Times New Roman"/>
          <w:color w:val="333333"/>
          <w:sz w:val="24"/>
          <w:szCs w:val="24"/>
          <w:shd w:val="clear" w:color="auto" w:fill="FFFFFF"/>
        </w:rPr>
        <w:t>Kemeny</w:t>
      </w:r>
      <w:proofErr w:type="spellEnd"/>
      <w:r w:rsidRPr="00AF7C79">
        <w:rPr>
          <w:rFonts w:ascii="Times New Roman" w:hAnsi="Times New Roman" w:cs="Times New Roman"/>
          <w:color w:val="333333"/>
          <w:sz w:val="24"/>
          <w:szCs w:val="24"/>
          <w:shd w:val="clear" w:color="auto" w:fill="FFFFFF"/>
        </w:rPr>
        <w:t xml:space="preserve">, M. E., Taylor, S. E., </w:t>
      </w:r>
      <w:r>
        <w:rPr>
          <w:rFonts w:ascii="Times New Roman" w:hAnsi="Times New Roman" w:cs="Times New Roman"/>
          <w:color w:val="333333"/>
          <w:sz w:val="24"/>
          <w:szCs w:val="24"/>
          <w:shd w:val="clear" w:color="auto" w:fill="FFFFFF"/>
        </w:rPr>
        <w:t xml:space="preserve">&amp; </w:t>
      </w:r>
      <w:r w:rsidRPr="00AF7C79">
        <w:rPr>
          <w:rFonts w:ascii="Times New Roman" w:hAnsi="Times New Roman" w:cs="Times New Roman"/>
          <w:color w:val="333333"/>
          <w:sz w:val="24"/>
          <w:szCs w:val="24"/>
          <w:shd w:val="clear" w:color="auto" w:fill="FFFFFF"/>
        </w:rPr>
        <w:t>Visscher, B. R. (</w:t>
      </w:r>
      <w:r>
        <w:rPr>
          <w:rStyle w:val="nlmyear"/>
          <w:rFonts w:ascii="Times New Roman" w:hAnsi="Times New Roman" w:cs="Times New Roman"/>
          <w:color w:val="333333"/>
          <w:sz w:val="24"/>
          <w:szCs w:val="24"/>
          <w:shd w:val="clear" w:color="auto" w:fill="FFFFFF"/>
        </w:rPr>
        <w:t>1</w:t>
      </w:r>
      <w:r w:rsidRPr="00AF7C79">
        <w:rPr>
          <w:rStyle w:val="nlmyear"/>
          <w:rFonts w:ascii="Times New Roman" w:hAnsi="Times New Roman" w:cs="Times New Roman"/>
          <w:color w:val="333333"/>
          <w:sz w:val="24"/>
          <w:szCs w:val="24"/>
          <w:shd w:val="clear" w:color="auto" w:fill="FFFFFF"/>
        </w:rPr>
        <w:t>996</w:t>
      </w:r>
      <w:r w:rsidRPr="00AF7C79">
        <w:rPr>
          <w:rFonts w:ascii="Times New Roman" w:hAnsi="Times New Roman" w:cs="Times New Roman"/>
          <w:color w:val="333333"/>
          <w:sz w:val="24"/>
          <w:szCs w:val="24"/>
          <w:shd w:val="clear" w:color="auto" w:fill="FFFFFF"/>
        </w:rPr>
        <w:t>). </w:t>
      </w:r>
      <w:r w:rsidRPr="00AF7C79">
        <w:rPr>
          <w:rStyle w:val="nlmarticle-title"/>
          <w:rFonts w:ascii="Times New Roman" w:hAnsi="Times New Roman" w:cs="Times New Roman"/>
          <w:color w:val="333333"/>
          <w:sz w:val="24"/>
          <w:szCs w:val="24"/>
          <w:shd w:val="clear" w:color="auto" w:fill="FFFFFF"/>
        </w:rPr>
        <w:t>Elevated physical health risk among gay men who conceal their homosexual identity</w:t>
      </w:r>
      <w:r w:rsidRPr="00AF7C79">
        <w:rPr>
          <w:rFonts w:ascii="Times New Roman" w:hAnsi="Times New Roman" w:cs="Times New Roman"/>
          <w:color w:val="333333"/>
          <w:sz w:val="24"/>
          <w:szCs w:val="24"/>
          <w:shd w:val="clear" w:color="auto" w:fill="FFFFFF"/>
        </w:rPr>
        <w:t xml:space="preserve">. </w:t>
      </w:r>
      <w:r w:rsidRPr="008A43D1">
        <w:rPr>
          <w:rFonts w:ascii="Times New Roman" w:hAnsi="Times New Roman" w:cs="Times New Roman"/>
          <w:i/>
          <w:iCs/>
          <w:color w:val="333333"/>
          <w:sz w:val="24"/>
          <w:szCs w:val="24"/>
          <w:shd w:val="clear" w:color="auto" w:fill="FFFFFF"/>
        </w:rPr>
        <w:t>Health Psychology</w:t>
      </w:r>
      <w:r w:rsidRPr="00AF7C79">
        <w:rPr>
          <w:rFonts w:ascii="Times New Roman" w:hAnsi="Times New Roman" w:cs="Times New Roman"/>
          <w:color w:val="333333"/>
          <w:sz w:val="24"/>
          <w:szCs w:val="24"/>
          <w:shd w:val="clear" w:color="auto" w:fill="FFFFFF"/>
        </w:rPr>
        <w:t xml:space="preserve">, </w:t>
      </w:r>
      <w:r w:rsidRPr="002361C2">
        <w:rPr>
          <w:rFonts w:ascii="Times New Roman" w:hAnsi="Times New Roman" w:cs="Times New Roman"/>
          <w:i/>
          <w:iCs/>
          <w:color w:val="333333"/>
          <w:sz w:val="24"/>
          <w:szCs w:val="24"/>
          <w:shd w:val="clear" w:color="auto" w:fill="FFFFFF"/>
        </w:rPr>
        <w:t>15</w:t>
      </w:r>
      <w:r>
        <w:rPr>
          <w:rFonts w:ascii="Times New Roman" w:hAnsi="Times New Roman" w:cs="Times New Roman"/>
          <w:color w:val="333333"/>
          <w:sz w:val="24"/>
          <w:szCs w:val="24"/>
          <w:shd w:val="clear" w:color="auto" w:fill="FFFFFF"/>
        </w:rPr>
        <w:t>(4)</w:t>
      </w:r>
      <w:r w:rsidRPr="00AF7C79">
        <w:rPr>
          <w:rFonts w:ascii="Times New Roman" w:hAnsi="Times New Roman" w:cs="Times New Roman"/>
          <w:color w:val="333333"/>
          <w:sz w:val="24"/>
          <w:szCs w:val="24"/>
          <w:shd w:val="clear" w:color="auto" w:fill="FFFFFF"/>
        </w:rPr>
        <w:t>, </w:t>
      </w:r>
      <w:r w:rsidRPr="00AF7C79">
        <w:rPr>
          <w:rStyle w:val="nlmfpage"/>
          <w:rFonts w:ascii="Times New Roman" w:hAnsi="Times New Roman" w:cs="Times New Roman"/>
          <w:color w:val="333333"/>
          <w:sz w:val="24"/>
          <w:szCs w:val="24"/>
          <w:shd w:val="clear" w:color="auto" w:fill="FFFFFF"/>
        </w:rPr>
        <w:t>243</w:t>
      </w:r>
      <w:r w:rsidRPr="00AF7C79">
        <w:rPr>
          <w:rFonts w:ascii="Times New Roman" w:hAnsi="Times New Roman" w:cs="Times New Roman"/>
          <w:color w:val="333333"/>
          <w:sz w:val="24"/>
          <w:szCs w:val="24"/>
          <w:shd w:val="clear" w:color="auto" w:fill="FFFFFF"/>
        </w:rPr>
        <w:t>–</w:t>
      </w:r>
      <w:r w:rsidRPr="00AF7C79">
        <w:rPr>
          <w:rStyle w:val="nlmlpage"/>
          <w:rFonts w:ascii="Times New Roman" w:hAnsi="Times New Roman" w:cs="Times New Roman"/>
          <w:color w:val="333333"/>
          <w:sz w:val="24"/>
          <w:szCs w:val="24"/>
          <w:shd w:val="clear" w:color="auto" w:fill="FFFFFF"/>
        </w:rPr>
        <w:t>25</w:t>
      </w:r>
      <w:r>
        <w:rPr>
          <w:rStyle w:val="nlmlpage"/>
          <w:rFonts w:ascii="Times New Roman" w:hAnsi="Times New Roman" w:cs="Times New Roman"/>
          <w:color w:val="333333"/>
          <w:sz w:val="24"/>
          <w:szCs w:val="24"/>
          <w:shd w:val="clear" w:color="auto" w:fill="FFFFFF"/>
        </w:rPr>
        <w:t>1</w:t>
      </w:r>
      <w:r w:rsidRPr="00AF7C79">
        <w:rPr>
          <w:rFonts w:ascii="Times New Roman" w:hAnsi="Times New Roman" w:cs="Times New Roman"/>
          <w:color w:val="333333"/>
          <w:sz w:val="24"/>
          <w:szCs w:val="24"/>
          <w:shd w:val="clear" w:color="auto" w:fill="FFFFFF"/>
        </w:rPr>
        <w:t xml:space="preserve">. </w:t>
      </w:r>
      <w:proofErr w:type="spellStart"/>
      <w:r w:rsidRPr="00AF7C79">
        <w:rPr>
          <w:rFonts w:ascii="Times New Roman" w:hAnsi="Times New Roman" w:cs="Times New Roman"/>
          <w:color w:val="333333"/>
          <w:sz w:val="24"/>
          <w:szCs w:val="24"/>
          <w:shd w:val="clear" w:color="auto" w:fill="FFFFFF"/>
        </w:rPr>
        <w:t>doi</w:t>
      </w:r>
      <w:proofErr w:type="spellEnd"/>
      <w:r w:rsidRPr="00AF7C79">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1</w:t>
      </w:r>
      <w:r w:rsidRPr="00AF7C79">
        <w:rPr>
          <w:rFonts w:ascii="Times New Roman" w:hAnsi="Times New Roman" w:cs="Times New Roman"/>
          <w:color w:val="333333"/>
          <w:sz w:val="24"/>
          <w:szCs w:val="24"/>
          <w:shd w:val="clear" w:color="auto" w:fill="FFFFFF"/>
        </w:rPr>
        <w:t>0.</w:t>
      </w:r>
      <w:r>
        <w:rPr>
          <w:rFonts w:ascii="Times New Roman" w:hAnsi="Times New Roman" w:cs="Times New Roman"/>
          <w:color w:val="333333"/>
          <w:sz w:val="24"/>
          <w:szCs w:val="24"/>
          <w:shd w:val="clear" w:color="auto" w:fill="FFFFFF"/>
        </w:rPr>
        <w:t>1</w:t>
      </w:r>
      <w:r w:rsidRPr="00AF7C79">
        <w:rPr>
          <w:rFonts w:ascii="Times New Roman" w:hAnsi="Times New Roman" w:cs="Times New Roman"/>
          <w:color w:val="333333"/>
          <w:sz w:val="24"/>
          <w:szCs w:val="24"/>
          <w:shd w:val="clear" w:color="auto" w:fill="FFFFFF"/>
        </w:rPr>
        <w:t>037/0278-6</w:t>
      </w:r>
      <w:r>
        <w:rPr>
          <w:rFonts w:ascii="Times New Roman" w:hAnsi="Times New Roman" w:cs="Times New Roman"/>
          <w:color w:val="333333"/>
          <w:sz w:val="24"/>
          <w:szCs w:val="24"/>
          <w:shd w:val="clear" w:color="auto" w:fill="FFFFFF"/>
        </w:rPr>
        <w:t>1</w:t>
      </w:r>
      <w:r w:rsidRPr="00AF7C79">
        <w:rPr>
          <w:rFonts w:ascii="Times New Roman" w:hAnsi="Times New Roman" w:cs="Times New Roman"/>
          <w:color w:val="333333"/>
          <w:sz w:val="24"/>
          <w:szCs w:val="24"/>
          <w:shd w:val="clear" w:color="auto" w:fill="FFFFFF"/>
        </w:rPr>
        <w:t>33.</w:t>
      </w:r>
      <w:r>
        <w:rPr>
          <w:rFonts w:ascii="Times New Roman" w:hAnsi="Times New Roman" w:cs="Times New Roman"/>
          <w:color w:val="333333"/>
          <w:sz w:val="24"/>
          <w:szCs w:val="24"/>
          <w:shd w:val="clear" w:color="auto" w:fill="FFFFFF"/>
        </w:rPr>
        <w:t>1</w:t>
      </w:r>
      <w:r w:rsidRPr="00AF7C79">
        <w:rPr>
          <w:rFonts w:ascii="Times New Roman" w:hAnsi="Times New Roman" w:cs="Times New Roman"/>
          <w:color w:val="333333"/>
          <w:sz w:val="24"/>
          <w:szCs w:val="24"/>
          <w:shd w:val="clear" w:color="auto" w:fill="FFFFFF"/>
        </w:rPr>
        <w:t>5.4.243.</w:t>
      </w:r>
    </w:p>
    <w:p w14:paraId="6A9A318C" w14:textId="77777777" w:rsidR="001C0B19" w:rsidRPr="004B2B4F"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4B2B4F">
        <w:rPr>
          <w:rFonts w:ascii="Times New Roman" w:hAnsi="Times New Roman" w:cs="Times New Roman"/>
          <w:color w:val="222222"/>
          <w:sz w:val="24"/>
          <w:szCs w:val="24"/>
          <w:shd w:val="clear" w:color="auto" w:fill="FFFFFF"/>
        </w:rPr>
        <w:t>Connell, C. (20</w:t>
      </w:r>
      <w:r>
        <w:rPr>
          <w:rFonts w:ascii="Times New Roman" w:hAnsi="Times New Roman" w:cs="Times New Roman"/>
          <w:color w:val="222222"/>
          <w:sz w:val="24"/>
          <w:szCs w:val="24"/>
          <w:shd w:val="clear" w:color="auto" w:fill="FFFFFF"/>
        </w:rPr>
        <w:t>1</w:t>
      </w:r>
      <w:r w:rsidRPr="004B2B4F">
        <w:rPr>
          <w:rFonts w:ascii="Times New Roman" w:hAnsi="Times New Roman" w:cs="Times New Roman"/>
          <w:color w:val="222222"/>
          <w:sz w:val="24"/>
          <w:szCs w:val="24"/>
          <w:shd w:val="clear" w:color="auto" w:fill="FFFFFF"/>
        </w:rPr>
        <w:t>2). Dangerous disclosures. </w:t>
      </w:r>
      <w:r w:rsidRPr="004B2B4F">
        <w:rPr>
          <w:rFonts w:ascii="Times New Roman" w:hAnsi="Times New Roman" w:cs="Times New Roman"/>
          <w:i/>
          <w:iCs/>
          <w:color w:val="222222"/>
          <w:sz w:val="24"/>
          <w:szCs w:val="24"/>
          <w:shd w:val="clear" w:color="auto" w:fill="FFFFFF"/>
        </w:rPr>
        <w:t>Sexuality Research and Social Policy</w:t>
      </w:r>
      <w:r w:rsidRPr="004B2B4F">
        <w:rPr>
          <w:rFonts w:ascii="Times New Roman" w:hAnsi="Times New Roman" w:cs="Times New Roman"/>
          <w:color w:val="222222"/>
          <w:sz w:val="24"/>
          <w:szCs w:val="24"/>
          <w:shd w:val="clear" w:color="auto" w:fill="FFFFFF"/>
        </w:rPr>
        <w:t>, </w:t>
      </w:r>
      <w:r w:rsidRPr="004B2B4F">
        <w:rPr>
          <w:rFonts w:ascii="Times New Roman" w:hAnsi="Times New Roman" w:cs="Times New Roman"/>
          <w:i/>
          <w:iCs/>
          <w:color w:val="222222"/>
          <w:sz w:val="24"/>
          <w:szCs w:val="24"/>
          <w:shd w:val="clear" w:color="auto" w:fill="FFFFFF"/>
        </w:rPr>
        <w:t>9</w:t>
      </w:r>
      <w:r w:rsidRPr="004B2B4F">
        <w:rPr>
          <w:rFonts w:ascii="Times New Roman" w:hAnsi="Times New Roman" w:cs="Times New Roman"/>
          <w:color w:val="222222"/>
          <w:sz w:val="24"/>
          <w:szCs w:val="24"/>
          <w:shd w:val="clear" w:color="auto" w:fill="FFFFFF"/>
        </w:rPr>
        <w:t xml:space="preserve">(2), </w:t>
      </w:r>
      <w:r>
        <w:rPr>
          <w:rFonts w:ascii="Times New Roman" w:hAnsi="Times New Roman" w:cs="Times New Roman"/>
          <w:color w:val="222222"/>
          <w:sz w:val="24"/>
          <w:szCs w:val="24"/>
          <w:shd w:val="clear" w:color="auto" w:fill="FFFFFF"/>
        </w:rPr>
        <w:t>1</w:t>
      </w:r>
      <w:r w:rsidRPr="004B2B4F">
        <w:rPr>
          <w:rFonts w:ascii="Times New Roman" w:hAnsi="Times New Roman" w:cs="Times New Roman"/>
          <w:color w:val="222222"/>
          <w:sz w:val="24"/>
          <w:szCs w:val="24"/>
          <w:shd w:val="clear" w:color="auto" w:fill="FFFFFF"/>
        </w:rPr>
        <w:t>68</w:t>
      </w:r>
      <w:r>
        <w:rPr>
          <w:rFonts w:ascii="Times New Roman" w:hAnsi="Times New Roman" w:cs="Times New Roman"/>
          <w:color w:val="222222"/>
          <w:sz w:val="24"/>
          <w:szCs w:val="24"/>
          <w:shd w:val="clear" w:color="auto" w:fill="FFFFFF"/>
        </w:rPr>
        <w:t>–1</w:t>
      </w:r>
      <w:r w:rsidRPr="004B2B4F">
        <w:rPr>
          <w:rFonts w:ascii="Times New Roman" w:hAnsi="Times New Roman" w:cs="Times New Roman"/>
          <w:color w:val="222222"/>
          <w:sz w:val="24"/>
          <w:szCs w:val="24"/>
          <w:shd w:val="clear" w:color="auto" w:fill="FFFFFF"/>
        </w:rPr>
        <w:t>77.</w:t>
      </w:r>
    </w:p>
    <w:p w14:paraId="386BB34F"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t>Connell, N. M.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8). Fear of crime at school: Understanding student perceptions of safety as function of historical context. </w:t>
      </w:r>
      <w:r w:rsidRPr="002F72A0">
        <w:rPr>
          <w:rFonts w:ascii="Times New Roman" w:hAnsi="Times New Roman" w:cs="Times New Roman"/>
          <w:i/>
          <w:iCs/>
          <w:color w:val="222222"/>
          <w:sz w:val="24"/>
          <w:szCs w:val="24"/>
          <w:shd w:val="clear" w:color="auto" w:fill="FFFFFF"/>
        </w:rPr>
        <w:t xml:space="preserve">Youth </w:t>
      </w:r>
      <w:r>
        <w:rPr>
          <w:rFonts w:ascii="Times New Roman" w:hAnsi="Times New Roman" w:cs="Times New Roman"/>
          <w:i/>
          <w:iCs/>
          <w:color w:val="222222"/>
          <w:sz w:val="24"/>
          <w:szCs w:val="24"/>
          <w:shd w:val="clear" w:color="auto" w:fill="FFFFFF"/>
        </w:rPr>
        <w:t>V</w:t>
      </w:r>
      <w:r w:rsidRPr="002F72A0">
        <w:rPr>
          <w:rFonts w:ascii="Times New Roman" w:hAnsi="Times New Roman" w:cs="Times New Roman"/>
          <w:i/>
          <w:iCs/>
          <w:color w:val="222222"/>
          <w:sz w:val="24"/>
          <w:szCs w:val="24"/>
          <w:shd w:val="clear" w:color="auto" w:fill="FFFFFF"/>
        </w:rPr>
        <w:t xml:space="preserve">iolence and </w:t>
      </w:r>
      <w:r>
        <w:rPr>
          <w:rFonts w:ascii="Times New Roman" w:hAnsi="Times New Roman" w:cs="Times New Roman"/>
          <w:i/>
          <w:iCs/>
          <w:color w:val="222222"/>
          <w:sz w:val="24"/>
          <w:szCs w:val="24"/>
          <w:shd w:val="clear" w:color="auto" w:fill="FFFFFF"/>
        </w:rPr>
        <w:t>J</w:t>
      </w:r>
      <w:r w:rsidRPr="002F72A0">
        <w:rPr>
          <w:rFonts w:ascii="Times New Roman" w:hAnsi="Times New Roman" w:cs="Times New Roman"/>
          <w:i/>
          <w:iCs/>
          <w:color w:val="222222"/>
          <w:sz w:val="24"/>
          <w:szCs w:val="24"/>
          <w:shd w:val="clear" w:color="auto" w:fill="FFFFFF"/>
        </w:rPr>
        <w:t xml:space="preserve">uvenile </w:t>
      </w:r>
      <w:r>
        <w:rPr>
          <w:rFonts w:ascii="Times New Roman" w:hAnsi="Times New Roman" w:cs="Times New Roman"/>
          <w:i/>
          <w:iCs/>
          <w:color w:val="222222"/>
          <w:sz w:val="24"/>
          <w:szCs w:val="24"/>
          <w:shd w:val="clear" w:color="auto" w:fill="FFFFFF"/>
        </w:rPr>
        <w:t>J</w:t>
      </w:r>
      <w:r w:rsidRPr="002F72A0">
        <w:rPr>
          <w:rFonts w:ascii="Times New Roman" w:hAnsi="Times New Roman" w:cs="Times New Roman"/>
          <w:i/>
          <w:iCs/>
          <w:color w:val="222222"/>
          <w:sz w:val="24"/>
          <w:szCs w:val="24"/>
          <w:shd w:val="clear" w:color="auto" w:fill="FFFFFF"/>
        </w:rPr>
        <w:t>ustice</w:t>
      </w:r>
      <w:r w:rsidRPr="002F72A0">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w:t>
      </w:r>
      <w:r w:rsidRPr="002F72A0">
        <w:rPr>
          <w:rFonts w:ascii="Times New Roman" w:hAnsi="Times New Roman" w:cs="Times New Roman"/>
          <w:i/>
          <w:iCs/>
          <w:color w:val="222222"/>
          <w:sz w:val="24"/>
          <w:szCs w:val="24"/>
          <w:shd w:val="clear" w:color="auto" w:fill="FFFFFF"/>
        </w:rPr>
        <w:t>6</w:t>
      </w:r>
      <w:r w:rsidRPr="002F72A0">
        <w:rPr>
          <w:rFonts w:ascii="Times New Roman" w:hAnsi="Times New Roman" w:cs="Times New Roman"/>
          <w:color w:val="222222"/>
          <w:sz w:val="24"/>
          <w:szCs w:val="24"/>
          <w:shd w:val="clear" w:color="auto" w:fill="FFFFFF"/>
        </w:rPr>
        <w:t xml:space="preserve">(2), </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24</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36.</w:t>
      </w:r>
    </w:p>
    <w:p w14:paraId="16CAA34F" w14:textId="77777777" w:rsidR="001C0B19" w:rsidRPr="00B91135"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B91135">
        <w:rPr>
          <w:rFonts w:ascii="Times New Roman" w:hAnsi="Times New Roman" w:cs="Times New Roman"/>
          <w:color w:val="222222"/>
          <w:sz w:val="24"/>
          <w:szCs w:val="24"/>
          <w:shd w:val="clear" w:color="auto" w:fill="FFFFFF"/>
        </w:rPr>
        <w:t>Conron</w:t>
      </w:r>
      <w:proofErr w:type="spellEnd"/>
      <w:r w:rsidRPr="00B91135">
        <w:rPr>
          <w:rFonts w:ascii="Times New Roman" w:hAnsi="Times New Roman" w:cs="Times New Roman"/>
          <w:color w:val="222222"/>
          <w:sz w:val="24"/>
          <w:szCs w:val="24"/>
          <w:shd w:val="clear" w:color="auto" w:fill="FFFFFF"/>
        </w:rPr>
        <w:t>, K. J., &amp; Goldberg, S. K. (20</w:t>
      </w:r>
      <w:r>
        <w:rPr>
          <w:rFonts w:ascii="Times New Roman" w:hAnsi="Times New Roman" w:cs="Times New Roman"/>
          <w:color w:val="222222"/>
          <w:sz w:val="24"/>
          <w:szCs w:val="24"/>
          <w:shd w:val="clear" w:color="auto" w:fill="FFFFFF"/>
        </w:rPr>
        <w:t>19</w:t>
      </w:r>
      <w:r w:rsidRPr="00B91135">
        <w:rPr>
          <w:rFonts w:ascii="Times New Roman" w:hAnsi="Times New Roman" w:cs="Times New Roman"/>
          <w:color w:val="222222"/>
          <w:sz w:val="24"/>
          <w:szCs w:val="24"/>
          <w:shd w:val="clear" w:color="auto" w:fill="FFFFFF"/>
        </w:rPr>
        <w:t xml:space="preserve">). LGBT </w:t>
      </w:r>
      <w:r>
        <w:rPr>
          <w:rFonts w:ascii="Times New Roman" w:hAnsi="Times New Roman" w:cs="Times New Roman"/>
          <w:color w:val="222222"/>
          <w:sz w:val="24"/>
          <w:szCs w:val="24"/>
          <w:shd w:val="clear" w:color="auto" w:fill="FFFFFF"/>
        </w:rPr>
        <w:t>p</w:t>
      </w:r>
      <w:r w:rsidRPr="00B91135">
        <w:rPr>
          <w:rFonts w:ascii="Times New Roman" w:hAnsi="Times New Roman" w:cs="Times New Roman"/>
          <w:color w:val="222222"/>
          <w:sz w:val="24"/>
          <w:szCs w:val="24"/>
          <w:shd w:val="clear" w:color="auto" w:fill="FFFFFF"/>
        </w:rPr>
        <w:t xml:space="preserve">eople in the US </w:t>
      </w:r>
      <w:r>
        <w:rPr>
          <w:rFonts w:ascii="Times New Roman" w:hAnsi="Times New Roman" w:cs="Times New Roman"/>
          <w:color w:val="222222"/>
          <w:sz w:val="24"/>
          <w:szCs w:val="24"/>
          <w:shd w:val="clear" w:color="auto" w:fill="FFFFFF"/>
        </w:rPr>
        <w:t>n</w:t>
      </w:r>
      <w:r w:rsidRPr="00B91135">
        <w:rPr>
          <w:rFonts w:ascii="Times New Roman" w:hAnsi="Times New Roman" w:cs="Times New Roman"/>
          <w:color w:val="222222"/>
          <w:sz w:val="24"/>
          <w:szCs w:val="24"/>
          <w:shd w:val="clear" w:color="auto" w:fill="FFFFFF"/>
        </w:rPr>
        <w:t xml:space="preserve">ot </w:t>
      </w:r>
      <w:r>
        <w:rPr>
          <w:rFonts w:ascii="Times New Roman" w:hAnsi="Times New Roman" w:cs="Times New Roman"/>
          <w:color w:val="222222"/>
          <w:sz w:val="24"/>
          <w:szCs w:val="24"/>
          <w:shd w:val="clear" w:color="auto" w:fill="FFFFFF"/>
        </w:rPr>
        <w:t>p</w:t>
      </w:r>
      <w:r w:rsidRPr="00B91135">
        <w:rPr>
          <w:rFonts w:ascii="Times New Roman" w:hAnsi="Times New Roman" w:cs="Times New Roman"/>
          <w:color w:val="222222"/>
          <w:sz w:val="24"/>
          <w:szCs w:val="24"/>
          <w:shd w:val="clear" w:color="auto" w:fill="FFFFFF"/>
        </w:rPr>
        <w:t xml:space="preserve">rotected by </w:t>
      </w:r>
      <w:r>
        <w:rPr>
          <w:rFonts w:ascii="Times New Roman" w:hAnsi="Times New Roman" w:cs="Times New Roman"/>
          <w:color w:val="222222"/>
          <w:sz w:val="24"/>
          <w:szCs w:val="24"/>
          <w:shd w:val="clear" w:color="auto" w:fill="FFFFFF"/>
        </w:rPr>
        <w:t>s</w:t>
      </w:r>
      <w:r w:rsidRPr="00B91135">
        <w:rPr>
          <w:rFonts w:ascii="Times New Roman" w:hAnsi="Times New Roman" w:cs="Times New Roman"/>
          <w:color w:val="222222"/>
          <w:sz w:val="24"/>
          <w:szCs w:val="24"/>
          <w:shd w:val="clear" w:color="auto" w:fill="FFFFFF"/>
        </w:rPr>
        <w:t xml:space="preserve">tate </w:t>
      </w:r>
      <w:r>
        <w:rPr>
          <w:rFonts w:ascii="Times New Roman" w:hAnsi="Times New Roman" w:cs="Times New Roman"/>
          <w:color w:val="222222"/>
          <w:sz w:val="24"/>
          <w:szCs w:val="24"/>
          <w:shd w:val="clear" w:color="auto" w:fill="FFFFFF"/>
        </w:rPr>
        <w:t>n</w:t>
      </w:r>
      <w:r w:rsidRPr="00B91135">
        <w:rPr>
          <w:rFonts w:ascii="Times New Roman" w:hAnsi="Times New Roman" w:cs="Times New Roman"/>
          <w:color w:val="222222"/>
          <w:sz w:val="24"/>
          <w:szCs w:val="24"/>
          <w:shd w:val="clear" w:color="auto" w:fill="FFFFFF"/>
        </w:rPr>
        <w:t>on-</w:t>
      </w:r>
      <w:r>
        <w:rPr>
          <w:rFonts w:ascii="Times New Roman" w:hAnsi="Times New Roman" w:cs="Times New Roman"/>
          <w:color w:val="222222"/>
          <w:sz w:val="24"/>
          <w:szCs w:val="24"/>
          <w:shd w:val="clear" w:color="auto" w:fill="FFFFFF"/>
        </w:rPr>
        <w:t>d</w:t>
      </w:r>
      <w:r w:rsidRPr="00B91135">
        <w:rPr>
          <w:rFonts w:ascii="Times New Roman" w:hAnsi="Times New Roman" w:cs="Times New Roman"/>
          <w:color w:val="222222"/>
          <w:sz w:val="24"/>
          <w:szCs w:val="24"/>
          <w:shd w:val="clear" w:color="auto" w:fill="FFFFFF"/>
        </w:rPr>
        <w:t xml:space="preserve">iscrimination </w:t>
      </w:r>
      <w:r>
        <w:rPr>
          <w:rFonts w:ascii="Times New Roman" w:hAnsi="Times New Roman" w:cs="Times New Roman"/>
          <w:color w:val="222222"/>
          <w:sz w:val="24"/>
          <w:szCs w:val="24"/>
          <w:shd w:val="clear" w:color="auto" w:fill="FFFFFF"/>
        </w:rPr>
        <w:t>s</w:t>
      </w:r>
      <w:r w:rsidRPr="00B91135">
        <w:rPr>
          <w:rFonts w:ascii="Times New Roman" w:hAnsi="Times New Roman" w:cs="Times New Roman"/>
          <w:color w:val="222222"/>
          <w:sz w:val="24"/>
          <w:szCs w:val="24"/>
          <w:shd w:val="clear" w:color="auto" w:fill="FFFFFF"/>
        </w:rPr>
        <w:t>tatutes.</w:t>
      </w:r>
      <w:r>
        <w:rPr>
          <w:rFonts w:ascii="Times New Roman" w:hAnsi="Times New Roman" w:cs="Times New Roman"/>
          <w:color w:val="222222"/>
          <w:sz w:val="24"/>
          <w:szCs w:val="24"/>
          <w:shd w:val="clear" w:color="auto" w:fill="FFFFFF"/>
        </w:rPr>
        <w:t xml:space="preserve"> UCLA School of Law, Williams Institute. </w:t>
      </w:r>
    </w:p>
    <w:p w14:paraId="76E7DDB8"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Cooper, H. (2019). The teacher’s closet: lesbian and gay educators in </w:t>
      </w:r>
      <w:proofErr w:type="spellStart"/>
      <w:r>
        <w:rPr>
          <w:rFonts w:ascii="Times New Roman" w:hAnsi="Times New Roman" w:cs="Times New Roman"/>
          <w:color w:val="222222"/>
          <w:sz w:val="24"/>
          <w:szCs w:val="20"/>
          <w:shd w:val="clear" w:color="auto" w:fill="FFFFFF"/>
        </w:rPr>
        <w:t>georgia’s</w:t>
      </w:r>
      <w:proofErr w:type="spellEnd"/>
      <w:r>
        <w:rPr>
          <w:rFonts w:ascii="Times New Roman" w:hAnsi="Times New Roman" w:cs="Times New Roman"/>
          <w:color w:val="222222"/>
          <w:sz w:val="24"/>
          <w:szCs w:val="20"/>
          <w:shd w:val="clear" w:color="auto" w:fill="FFFFFF"/>
        </w:rPr>
        <w:t xml:space="preserve"> public middle schools. Peter Lang. </w:t>
      </w:r>
    </w:p>
    <w:p w14:paraId="3831DBBF"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C16B82">
        <w:rPr>
          <w:rFonts w:ascii="Times New Roman" w:hAnsi="Times New Roman" w:cs="Times New Roman"/>
          <w:color w:val="222222"/>
          <w:sz w:val="24"/>
          <w:szCs w:val="20"/>
          <w:shd w:val="clear" w:color="auto" w:fill="FFFFFF"/>
        </w:rPr>
        <w:t xml:space="preserve">Cooper, K., Brownell, S., &amp; </w:t>
      </w:r>
      <w:proofErr w:type="spellStart"/>
      <w:r w:rsidRPr="00C16B82">
        <w:rPr>
          <w:rFonts w:ascii="Times New Roman" w:hAnsi="Times New Roman" w:cs="Times New Roman"/>
          <w:color w:val="222222"/>
          <w:sz w:val="24"/>
          <w:szCs w:val="20"/>
          <w:shd w:val="clear" w:color="auto" w:fill="FFFFFF"/>
        </w:rPr>
        <w:t>Gormally</w:t>
      </w:r>
      <w:proofErr w:type="spellEnd"/>
      <w:r w:rsidRPr="00C16B82">
        <w:rPr>
          <w:rFonts w:ascii="Times New Roman" w:hAnsi="Times New Roman" w:cs="Times New Roman"/>
          <w:color w:val="222222"/>
          <w:sz w:val="24"/>
          <w:szCs w:val="20"/>
          <w:shd w:val="clear" w:color="auto" w:fill="FFFFFF"/>
        </w:rPr>
        <w:t xml:space="preserve">, C. (2019). </w:t>
      </w:r>
      <w:r>
        <w:rPr>
          <w:rFonts w:ascii="Times New Roman" w:hAnsi="Times New Roman" w:cs="Times New Roman"/>
          <w:color w:val="222222"/>
          <w:sz w:val="24"/>
          <w:szCs w:val="20"/>
          <w:shd w:val="clear" w:color="auto" w:fill="FFFFFF"/>
        </w:rPr>
        <w:t>Coming out to the class: identifying factors that influence college biology instructor decisions about revealing their LGBQ identities in class</w:t>
      </w:r>
      <w:r w:rsidRPr="00C16B82">
        <w:rPr>
          <w:rFonts w:ascii="Times New Roman" w:hAnsi="Times New Roman" w:cs="Times New Roman"/>
          <w:color w:val="222222"/>
          <w:sz w:val="24"/>
          <w:szCs w:val="20"/>
          <w:shd w:val="clear" w:color="auto" w:fill="FFFFFF"/>
        </w:rPr>
        <w:t xml:space="preserve">. </w:t>
      </w:r>
      <w:r w:rsidRPr="002361C2">
        <w:rPr>
          <w:rFonts w:ascii="Times New Roman" w:hAnsi="Times New Roman" w:cs="Times New Roman"/>
          <w:i/>
          <w:iCs/>
          <w:color w:val="222222"/>
          <w:sz w:val="24"/>
          <w:szCs w:val="20"/>
          <w:shd w:val="clear" w:color="auto" w:fill="FFFFFF"/>
        </w:rPr>
        <w:t>Journal of Women and Minorities in Science and Engineering</w:t>
      </w:r>
      <w:r w:rsidRPr="00C16B82">
        <w:rPr>
          <w:rFonts w:ascii="Times New Roman" w:hAnsi="Times New Roman" w:cs="Times New Roman"/>
          <w:color w:val="222222"/>
          <w:sz w:val="24"/>
          <w:szCs w:val="20"/>
          <w:shd w:val="clear" w:color="auto" w:fill="FFFFFF"/>
        </w:rPr>
        <w:t>, 25(3), 261-282.</w:t>
      </w:r>
    </w:p>
    <w:p w14:paraId="6BC80A9F"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DA49F9">
        <w:rPr>
          <w:rFonts w:ascii="Times New Roman" w:hAnsi="Times New Roman" w:cs="Times New Roman"/>
          <w:color w:val="222222"/>
          <w:sz w:val="24"/>
          <w:szCs w:val="20"/>
          <w:shd w:val="clear" w:color="auto" w:fill="FFFFFF"/>
        </w:rPr>
        <w:t>Cornell, D., &amp; Huang, F. (2016). Authoritative school climate and high school student risk behavior: A cross‐sectional multi‐level analysis of student self‐reports. Journal of Youth and Adolescence, 45(11), 2246–2259.</w:t>
      </w:r>
    </w:p>
    <w:p w14:paraId="744C669A"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D1722D">
        <w:rPr>
          <w:rFonts w:ascii="Times New Roman" w:hAnsi="Times New Roman" w:cs="Times New Roman"/>
          <w:color w:val="222222"/>
          <w:sz w:val="24"/>
          <w:szCs w:val="20"/>
          <w:shd w:val="clear" w:color="auto" w:fill="FFFFFF"/>
        </w:rPr>
        <w:lastRenderedPageBreak/>
        <w:t>Cornell, D. G., &amp; Mayer, M. J. (20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0). Why do school order and safety matter? </w:t>
      </w:r>
      <w:r w:rsidRPr="00D1722D">
        <w:rPr>
          <w:rFonts w:ascii="Times New Roman" w:hAnsi="Times New Roman" w:cs="Times New Roman"/>
          <w:i/>
          <w:iCs/>
          <w:color w:val="222222"/>
          <w:sz w:val="24"/>
          <w:szCs w:val="20"/>
          <w:shd w:val="clear" w:color="auto" w:fill="FFFFFF"/>
        </w:rPr>
        <w:t>Educational Researcher</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39</w:t>
      </w:r>
      <w:r w:rsidRPr="00D1722D">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 7</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5.</w:t>
      </w:r>
    </w:p>
    <w:p w14:paraId="32091111" w14:textId="77777777" w:rsidR="001C0B19" w:rsidRPr="00D53238" w:rsidRDefault="001C0B19" w:rsidP="001C0B19">
      <w:pPr>
        <w:spacing w:line="480" w:lineRule="auto"/>
        <w:ind w:left="720" w:hanging="720"/>
        <w:rPr>
          <w:rFonts w:ascii="Times New Roman" w:hAnsi="Times New Roman" w:cs="Times New Roman"/>
          <w:color w:val="222222"/>
          <w:sz w:val="36"/>
          <w:szCs w:val="28"/>
          <w:shd w:val="clear" w:color="auto" w:fill="FFFFFF"/>
        </w:rPr>
      </w:pPr>
      <w:proofErr w:type="spellStart"/>
      <w:r w:rsidRPr="00D53238">
        <w:rPr>
          <w:rFonts w:ascii="Times New Roman" w:hAnsi="Times New Roman" w:cs="Times New Roman"/>
          <w:sz w:val="24"/>
          <w:szCs w:val="24"/>
        </w:rPr>
        <w:t>Cresswell</w:t>
      </w:r>
      <w:proofErr w:type="spellEnd"/>
      <w:r w:rsidRPr="00D53238">
        <w:rPr>
          <w:rFonts w:ascii="Times New Roman" w:hAnsi="Times New Roman" w:cs="Times New Roman"/>
          <w:sz w:val="24"/>
          <w:szCs w:val="24"/>
        </w:rPr>
        <w:t xml:space="preserve">, J. W., &amp; </w:t>
      </w:r>
      <w:proofErr w:type="spellStart"/>
      <w:r w:rsidRPr="00D53238">
        <w:rPr>
          <w:rFonts w:ascii="Times New Roman" w:hAnsi="Times New Roman" w:cs="Times New Roman"/>
          <w:sz w:val="24"/>
          <w:szCs w:val="24"/>
        </w:rPr>
        <w:t>Cresswell</w:t>
      </w:r>
      <w:proofErr w:type="spellEnd"/>
      <w:r w:rsidRPr="00D53238">
        <w:rPr>
          <w:rFonts w:ascii="Times New Roman" w:hAnsi="Times New Roman" w:cs="Times New Roman"/>
          <w:sz w:val="24"/>
          <w:szCs w:val="24"/>
        </w:rPr>
        <w:t xml:space="preserve">, J. D. (2020). </w:t>
      </w:r>
      <w:r w:rsidRPr="00D53238">
        <w:rPr>
          <w:rFonts w:ascii="Times New Roman" w:hAnsi="Times New Roman" w:cs="Times New Roman"/>
          <w:i/>
          <w:iCs/>
          <w:sz w:val="24"/>
          <w:szCs w:val="24"/>
        </w:rPr>
        <w:t xml:space="preserve">Research design: </w:t>
      </w:r>
      <w:r>
        <w:rPr>
          <w:rFonts w:ascii="Times New Roman" w:hAnsi="Times New Roman" w:cs="Times New Roman"/>
          <w:i/>
          <w:iCs/>
          <w:sz w:val="24"/>
          <w:szCs w:val="24"/>
        </w:rPr>
        <w:t>Q</w:t>
      </w:r>
      <w:r w:rsidRPr="00D53238">
        <w:rPr>
          <w:rFonts w:ascii="Times New Roman" w:hAnsi="Times New Roman" w:cs="Times New Roman"/>
          <w:i/>
          <w:iCs/>
          <w:sz w:val="24"/>
          <w:szCs w:val="24"/>
        </w:rPr>
        <w:t xml:space="preserve">ualitative, quantitative, and mixed methods </w:t>
      </w:r>
      <w:proofErr w:type="gramStart"/>
      <w:r w:rsidRPr="00D53238">
        <w:rPr>
          <w:rFonts w:ascii="Times New Roman" w:hAnsi="Times New Roman" w:cs="Times New Roman"/>
          <w:i/>
          <w:iCs/>
          <w:sz w:val="24"/>
          <w:szCs w:val="24"/>
        </w:rPr>
        <w:t>appr</w:t>
      </w:r>
      <w:r>
        <w:rPr>
          <w:rFonts w:ascii="Times New Roman" w:hAnsi="Times New Roman" w:cs="Times New Roman"/>
          <w:i/>
          <w:iCs/>
          <w:sz w:val="24"/>
          <w:szCs w:val="24"/>
        </w:rPr>
        <w:t>o</w:t>
      </w:r>
      <w:r w:rsidRPr="00D53238">
        <w:rPr>
          <w:rFonts w:ascii="Times New Roman" w:hAnsi="Times New Roman" w:cs="Times New Roman"/>
          <w:i/>
          <w:iCs/>
          <w:sz w:val="24"/>
          <w:szCs w:val="24"/>
        </w:rPr>
        <w:t>aches</w:t>
      </w:r>
      <w:proofErr w:type="gramEnd"/>
      <w:r w:rsidRPr="00D53238">
        <w:rPr>
          <w:rFonts w:ascii="Times New Roman" w:hAnsi="Times New Roman" w:cs="Times New Roman"/>
          <w:sz w:val="24"/>
          <w:szCs w:val="24"/>
        </w:rPr>
        <w:t xml:space="preserve"> (5th ed.). Sage. </w:t>
      </w:r>
    </w:p>
    <w:p w14:paraId="20E07B0A" w14:textId="77777777" w:rsidR="001C0B19" w:rsidRPr="001A7D6E"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1A7D6E">
        <w:rPr>
          <w:rFonts w:ascii="Times New Roman" w:hAnsi="Times New Roman" w:cs="Times New Roman"/>
          <w:color w:val="222222"/>
          <w:sz w:val="24"/>
          <w:szCs w:val="20"/>
          <w:shd w:val="clear" w:color="auto" w:fill="FFFFFF"/>
        </w:rPr>
        <w:t>Crews, G. A., &amp; Counts, M. R. (</w:t>
      </w:r>
      <w:r>
        <w:rPr>
          <w:rFonts w:ascii="Times New Roman" w:hAnsi="Times New Roman" w:cs="Times New Roman"/>
          <w:color w:val="222222"/>
          <w:sz w:val="24"/>
          <w:szCs w:val="20"/>
          <w:shd w:val="clear" w:color="auto" w:fill="FFFFFF"/>
        </w:rPr>
        <w:t>1</w:t>
      </w:r>
      <w:r w:rsidRPr="001A7D6E">
        <w:rPr>
          <w:rFonts w:ascii="Times New Roman" w:hAnsi="Times New Roman" w:cs="Times New Roman"/>
          <w:color w:val="222222"/>
          <w:sz w:val="24"/>
          <w:szCs w:val="20"/>
          <w:shd w:val="clear" w:color="auto" w:fill="FFFFFF"/>
        </w:rPr>
        <w:t>997). </w:t>
      </w:r>
      <w:r w:rsidRPr="001A7D6E">
        <w:rPr>
          <w:rFonts w:ascii="Times New Roman" w:hAnsi="Times New Roman" w:cs="Times New Roman"/>
          <w:i/>
          <w:iCs/>
          <w:color w:val="222222"/>
          <w:sz w:val="24"/>
          <w:szCs w:val="20"/>
          <w:shd w:val="clear" w:color="auto" w:fill="FFFFFF"/>
        </w:rPr>
        <w:t>The evolution of school disturbance in America: Colonial times to modern day</w:t>
      </w:r>
      <w:r w:rsidRPr="001A7D6E">
        <w:rPr>
          <w:rFonts w:ascii="Times New Roman" w:hAnsi="Times New Roman" w:cs="Times New Roman"/>
          <w:color w:val="222222"/>
          <w:sz w:val="24"/>
          <w:szCs w:val="20"/>
          <w:shd w:val="clear" w:color="auto" w:fill="FFFFFF"/>
        </w:rPr>
        <w:t>. ABC-CLIO.</w:t>
      </w:r>
    </w:p>
    <w:p w14:paraId="5EDCFB82"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3C5113">
        <w:rPr>
          <w:rFonts w:ascii="Times New Roman" w:hAnsi="Times New Roman" w:cs="Times New Roman"/>
          <w:color w:val="222222"/>
          <w:sz w:val="24"/>
          <w:szCs w:val="24"/>
          <w:shd w:val="clear" w:color="auto" w:fill="FFFFFF"/>
        </w:rPr>
        <w:t xml:space="preserve">Cummings, M. (2009). "Someday </w:t>
      </w:r>
      <w:r>
        <w:rPr>
          <w:rFonts w:ascii="Times New Roman" w:hAnsi="Times New Roman" w:cs="Times New Roman"/>
          <w:color w:val="222222"/>
          <w:sz w:val="24"/>
          <w:szCs w:val="24"/>
          <w:shd w:val="clear" w:color="auto" w:fill="FFFFFF"/>
        </w:rPr>
        <w:t>t</w:t>
      </w:r>
      <w:r w:rsidRPr="003C5113">
        <w:rPr>
          <w:rFonts w:ascii="Times New Roman" w:hAnsi="Times New Roman" w:cs="Times New Roman"/>
          <w:color w:val="222222"/>
          <w:sz w:val="24"/>
          <w:szCs w:val="24"/>
          <w:shd w:val="clear" w:color="auto" w:fill="FFFFFF"/>
        </w:rPr>
        <w:t xml:space="preserve">his </w:t>
      </w:r>
      <w:r>
        <w:rPr>
          <w:rFonts w:ascii="Times New Roman" w:hAnsi="Times New Roman" w:cs="Times New Roman"/>
          <w:color w:val="222222"/>
          <w:sz w:val="24"/>
          <w:szCs w:val="24"/>
          <w:shd w:val="clear" w:color="auto" w:fill="FFFFFF"/>
        </w:rPr>
        <w:t>p</w:t>
      </w:r>
      <w:r w:rsidRPr="003C5113">
        <w:rPr>
          <w:rFonts w:ascii="Times New Roman" w:hAnsi="Times New Roman" w:cs="Times New Roman"/>
          <w:color w:val="222222"/>
          <w:sz w:val="24"/>
          <w:szCs w:val="24"/>
          <w:shd w:val="clear" w:color="auto" w:fill="FFFFFF"/>
        </w:rPr>
        <w:t xml:space="preserve">ain </w:t>
      </w:r>
      <w:r>
        <w:rPr>
          <w:rFonts w:ascii="Times New Roman" w:hAnsi="Times New Roman" w:cs="Times New Roman"/>
          <w:color w:val="222222"/>
          <w:sz w:val="24"/>
          <w:szCs w:val="24"/>
          <w:shd w:val="clear" w:color="auto" w:fill="FFFFFF"/>
        </w:rPr>
        <w:t>w</w:t>
      </w:r>
      <w:r w:rsidRPr="003C5113">
        <w:rPr>
          <w:rFonts w:ascii="Times New Roman" w:hAnsi="Times New Roman" w:cs="Times New Roman"/>
          <w:color w:val="222222"/>
          <w:sz w:val="24"/>
          <w:szCs w:val="24"/>
          <w:shd w:val="clear" w:color="auto" w:fill="FFFFFF"/>
        </w:rPr>
        <w:t xml:space="preserve">ill </w:t>
      </w:r>
      <w:r>
        <w:rPr>
          <w:rFonts w:ascii="Times New Roman" w:hAnsi="Times New Roman" w:cs="Times New Roman"/>
          <w:color w:val="222222"/>
          <w:sz w:val="24"/>
          <w:szCs w:val="24"/>
          <w:shd w:val="clear" w:color="auto" w:fill="FFFFFF"/>
        </w:rPr>
        <w:t>b</w:t>
      </w:r>
      <w:r w:rsidRPr="003C5113">
        <w:rPr>
          <w:rFonts w:ascii="Times New Roman" w:hAnsi="Times New Roman" w:cs="Times New Roman"/>
          <w:color w:val="222222"/>
          <w:sz w:val="24"/>
          <w:szCs w:val="24"/>
          <w:shd w:val="clear" w:color="auto" w:fill="FFFFFF"/>
        </w:rPr>
        <w:t xml:space="preserve">e </w:t>
      </w:r>
      <w:r>
        <w:rPr>
          <w:rFonts w:ascii="Times New Roman" w:hAnsi="Times New Roman" w:cs="Times New Roman"/>
          <w:color w:val="222222"/>
          <w:sz w:val="24"/>
          <w:szCs w:val="24"/>
          <w:shd w:val="clear" w:color="auto" w:fill="FFFFFF"/>
        </w:rPr>
        <w:t>u</w:t>
      </w:r>
      <w:r w:rsidRPr="003C5113">
        <w:rPr>
          <w:rFonts w:ascii="Times New Roman" w:hAnsi="Times New Roman" w:cs="Times New Roman"/>
          <w:color w:val="222222"/>
          <w:sz w:val="24"/>
          <w:szCs w:val="24"/>
          <w:shd w:val="clear" w:color="auto" w:fill="FFFFFF"/>
        </w:rPr>
        <w:t xml:space="preserve">seful to </w:t>
      </w:r>
      <w:r>
        <w:rPr>
          <w:rFonts w:ascii="Times New Roman" w:hAnsi="Times New Roman" w:cs="Times New Roman"/>
          <w:color w:val="222222"/>
          <w:sz w:val="24"/>
          <w:szCs w:val="24"/>
          <w:shd w:val="clear" w:color="auto" w:fill="FFFFFF"/>
        </w:rPr>
        <w:t>y</w:t>
      </w:r>
      <w:r w:rsidRPr="003C5113">
        <w:rPr>
          <w:rFonts w:ascii="Times New Roman" w:hAnsi="Times New Roman" w:cs="Times New Roman"/>
          <w:color w:val="222222"/>
          <w:sz w:val="24"/>
          <w:szCs w:val="24"/>
          <w:shd w:val="clear" w:color="auto" w:fill="FFFFFF"/>
        </w:rPr>
        <w:t xml:space="preserve">ou": </w:t>
      </w:r>
      <w:r>
        <w:rPr>
          <w:rFonts w:ascii="Times New Roman" w:hAnsi="Times New Roman" w:cs="Times New Roman"/>
          <w:color w:val="222222"/>
          <w:sz w:val="24"/>
          <w:szCs w:val="24"/>
          <w:shd w:val="clear" w:color="auto" w:fill="FFFFFF"/>
        </w:rPr>
        <w:t>s</w:t>
      </w:r>
      <w:r w:rsidRPr="003C5113">
        <w:rPr>
          <w:rFonts w:ascii="Times New Roman" w:hAnsi="Times New Roman" w:cs="Times New Roman"/>
          <w:color w:val="222222"/>
          <w:sz w:val="24"/>
          <w:szCs w:val="24"/>
          <w:shd w:val="clear" w:color="auto" w:fill="FFFFFF"/>
        </w:rPr>
        <w:t>elf-</w:t>
      </w:r>
      <w:r>
        <w:rPr>
          <w:rFonts w:ascii="Times New Roman" w:hAnsi="Times New Roman" w:cs="Times New Roman"/>
          <w:color w:val="222222"/>
          <w:sz w:val="24"/>
          <w:szCs w:val="24"/>
          <w:shd w:val="clear" w:color="auto" w:fill="FFFFFF"/>
        </w:rPr>
        <w:t>d</w:t>
      </w:r>
      <w:r w:rsidRPr="003C5113">
        <w:rPr>
          <w:rFonts w:ascii="Times New Roman" w:hAnsi="Times New Roman" w:cs="Times New Roman"/>
          <w:color w:val="222222"/>
          <w:sz w:val="24"/>
          <w:szCs w:val="24"/>
          <w:shd w:val="clear" w:color="auto" w:fill="FFFFFF"/>
        </w:rPr>
        <w:t xml:space="preserve">isclosure and </w:t>
      </w:r>
      <w:r>
        <w:rPr>
          <w:rFonts w:ascii="Times New Roman" w:hAnsi="Times New Roman" w:cs="Times New Roman"/>
          <w:color w:val="222222"/>
          <w:sz w:val="24"/>
          <w:szCs w:val="24"/>
          <w:shd w:val="clear" w:color="auto" w:fill="FFFFFF"/>
        </w:rPr>
        <w:t>l</w:t>
      </w:r>
      <w:r w:rsidRPr="003C5113">
        <w:rPr>
          <w:rFonts w:ascii="Times New Roman" w:hAnsi="Times New Roman" w:cs="Times New Roman"/>
          <w:color w:val="222222"/>
          <w:sz w:val="24"/>
          <w:szCs w:val="24"/>
          <w:shd w:val="clear" w:color="auto" w:fill="FFFFFF"/>
        </w:rPr>
        <w:t xml:space="preserve">esbian and </w:t>
      </w:r>
      <w:r>
        <w:rPr>
          <w:rFonts w:ascii="Times New Roman" w:hAnsi="Times New Roman" w:cs="Times New Roman"/>
          <w:color w:val="222222"/>
          <w:sz w:val="24"/>
          <w:szCs w:val="24"/>
          <w:shd w:val="clear" w:color="auto" w:fill="FFFFFF"/>
        </w:rPr>
        <w:t>g</w:t>
      </w:r>
      <w:r w:rsidRPr="003C5113">
        <w:rPr>
          <w:rFonts w:ascii="Times New Roman" w:hAnsi="Times New Roman" w:cs="Times New Roman"/>
          <w:color w:val="222222"/>
          <w:sz w:val="24"/>
          <w:szCs w:val="24"/>
          <w:shd w:val="clear" w:color="auto" w:fill="FFFFFF"/>
        </w:rPr>
        <w:t xml:space="preserve">ay </w:t>
      </w:r>
      <w:r>
        <w:rPr>
          <w:rFonts w:ascii="Times New Roman" w:hAnsi="Times New Roman" w:cs="Times New Roman"/>
          <w:color w:val="222222"/>
          <w:sz w:val="24"/>
          <w:szCs w:val="24"/>
          <w:shd w:val="clear" w:color="auto" w:fill="FFFFFF"/>
        </w:rPr>
        <w:t>i</w:t>
      </w:r>
      <w:r w:rsidRPr="003C5113">
        <w:rPr>
          <w:rFonts w:ascii="Times New Roman" w:hAnsi="Times New Roman" w:cs="Times New Roman"/>
          <w:color w:val="222222"/>
          <w:sz w:val="24"/>
          <w:szCs w:val="24"/>
          <w:shd w:val="clear" w:color="auto" w:fill="FFFFFF"/>
        </w:rPr>
        <w:t xml:space="preserve">dentity in the ESL </w:t>
      </w:r>
      <w:r>
        <w:rPr>
          <w:rFonts w:ascii="Times New Roman" w:hAnsi="Times New Roman" w:cs="Times New Roman"/>
          <w:color w:val="222222"/>
          <w:sz w:val="24"/>
          <w:szCs w:val="24"/>
          <w:shd w:val="clear" w:color="auto" w:fill="FFFFFF"/>
        </w:rPr>
        <w:t>w</w:t>
      </w:r>
      <w:r w:rsidRPr="003C5113">
        <w:rPr>
          <w:rFonts w:ascii="Times New Roman" w:hAnsi="Times New Roman" w:cs="Times New Roman"/>
          <w:color w:val="222222"/>
          <w:sz w:val="24"/>
          <w:szCs w:val="24"/>
          <w:shd w:val="clear" w:color="auto" w:fill="FFFFFF"/>
        </w:rPr>
        <w:t xml:space="preserve">riting </w:t>
      </w:r>
      <w:r>
        <w:rPr>
          <w:rFonts w:ascii="Times New Roman" w:hAnsi="Times New Roman" w:cs="Times New Roman"/>
          <w:color w:val="222222"/>
          <w:sz w:val="24"/>
          <w:szCs w:val="24"/>
          <w:shd w:val="clear" w:color="auto" w:fill="FFFFFF"/>
        </w:rPr>
        <w:t>c</w:t>
      </w:r>
      <w:r w:rsidRPr="003C5113">
        <w:rPr>
          <w:rFonts w:ascii="Times New Roman" w:hAnsi="Times New Roman" w:cs="Times New Roman"/>
          <w:color w:val="222222"/>
          <w:sz w:val="24"/>
          <w:szCs w:val="24"/>
          <w:shd w:val="clear" w:color="auto" w:fill="FFFFFF"/>
        </w:rPr>
        <w:t xml:space="preserve">lassroom. </w:t>
      </w:r>
      <w:r w:rsidRPr="00045001">
        <w:rPr>
          <w:rFonts w:ascii="Times New Roman" w:hAnsi="Times New Roman" w:cs="Times New Roman"/>
          <w:i/>
          <w:iCs/>
          <w:color w:val="222222"/>
          <w:sz w:val="24"/>
          <w:szCs w:val="24"/>
          <w:shd w:val="clear" w:color="auto" w:fill="FFFFFF"/>
        </w:rPr>
        <w:t>Journal of Basic Writing, 28(1)</w:t>
      </w:r>
      <w:r w:rsidRPr="003C5113">
        <w:rPr>
          <w:rFonts w:ascii="Times New Roman" w:hAnsi="Times New Roman" w:cs="Times New Roman"/>
          <w:color w:val="222222"/>
          <w:sz w:val="24"/>
          <w:szCs w:val="24"/>
          <w:shd w:val="clear" w:color="auto" w:fill="FFFFFF"/>
        </w:rPr>
        <w:t>, 71-89.</w:t>
      </w:r>
    </w:p>
    <w:p w14:paraId="5EA99200"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EE3F60">
        <w:rPr>
          <w:rFonts w:ascii="Times New Roman" w:hAnsi="Times New Roman" w:cs="Times New Roman"/>
          <w:color w:val="222222"/>
          <w:sz w:val="24"/>
          <w:szCs w:val="24"/>
          <w:shd w:val="clear" w:color="auto" w:fill="FFFFFF"/>
        </w:rPr>
        <w:t>Curran, F. C</w:t>
      </w:r>
      <w:r>
        <w:rPr>
          <w:rFonts w:ascii="Times New Roman" w:hAnsi="Times New Roman" w:cs="Times New Roman"/>
          <w:color w:val="222222"/>
          <w:sz w:val="24"/>
          <w:szCs w:val="24"/>
          <w:shd w:val="clear" w:color="auto" w:fill="FFFFFF"/>
        </w:rPr>
        <w:t>.</w:t>
      </w:r>
      <w:r w:rsidRPr="00EE3F60">
        <w:rPr>
          <w:rFonts w:ascii="Times New Roman" w:hAnsi="Times New Roman" w:cs="Times New Roman"/>
          <w:color w:val="222222"/>
          <w:sz w:val="24"/>
          <w:szCs w:val="24"/>
          <w:shd w:val="clear" w:color="auto" w:fill="FFFFFF"/>
        </w:rPr>
        <w:t xml:space="preserve">, </w:t>
      </w:r>
      <w:proofErr w:type="spellStart"/>
      <w:r w:rsidRPr="00EE3F60">
        <w:rPr>
          <w:rFonts w:ascii="Times New Roman" w:hAnsi="Times New Roman" w:cs="Times New Roman"/>
          <w:color w:val="222222"/>
          <w:sz w:val="24"/>
          <w:szCs w:val="24"/>
          <w:shd w:val="clear" w:color="auto" w:fill="FFFFFF"/>
        </w:rPr>
        <w:t>Viano</w:t>
      </w:r>
      <w:proofErr w:type="spellEnd"/>
      <w:r w:rsidRPr="00EE3F60">
        <w:rPr>
          <w:rFonts w:ascii="Times New Roman" w:hAnsi="Times New Roman" w:cs="Times New Roman"/>
          <w:color w:val="222222"/>
          <w:sz w:val="24"/>
          <w:szCs w:val="24"/>
          <w:shd w:val="clear" w:color="auto" w:fill="FFFFFF"/>
        </w:rPr>
        <w:t>, S</w:t>
      </w:r>
      <w:r>
        <w:rPr>
          <w:rFonts w:ascii="Times New Roman" w:hAnsi="Times New Roman" w:cs="Times New Roman"/>
          <w:color w:val="222222"/>
          <w:sz w:val="24"/>
          <w:szCs w:val="24"/>
          <w:shd w:val="clear" w:color="auto" w:fill="FFFFFF"/>
        </w:rPr>
        <w:t>.</w:t>
      </w:r>
      <w:r w:rsidRPr="00EE3F60">
        <w:rPr>
          <w:rFonts w:ascii="Times New Roman" w:hAnsi="Times New Roman" w:cs="Times New Roman"/>
          <w:color w:val="222222"/>
          <w:sz w:val="24"/>
          <w:szCs w:val="24"/>
          <w:shd w:val="clear" w:color="auto" w:fill="FFFFFF"/>
        </w:rPr>
        <w:t xml:space="preserve"> L, &amp; Fisher, B</w:t>
      </w:r>
      <w:r>
        <w:rPr>
          <w:rFonts w:ascii="Times New Roman" w:hAnsi="Times New Roman" w:cs="Times New Roman"/>
          <w:color w:val="222222"/>
          <w:sz w:val="24"/>
          <w:szCs w:val="24"/>
          <w:shd w:val="clear" w:color="auto" w:fill="FFFFFF"/>
        </w:rPr>
        <w:t>.</w:t>
      </w:r>
      <w:r w:rsidRPr="00EE3F60">
        <w:rPr>
          <w:rFonts w:ascii="Times New Roman" w:hAnsi="Times New Roman" w:cs="Times New Roman"/>
          <w:color w:val="222222"/>
          <w:sz w:val="24"/>
          <w:szCs w:val="24"/>
          <w:shd w:val="clear" w:color="auto" w:fill="FFFFFF"/>
        </w:rPr>
        <w:t xml:space="preserve"> W. (20</w:t>
      </w:r>
      <w:r>
        <w:rPr>
          <w:rFonts w:ascii="Times New Roman" w:hAnsi="Times New Roman" w:cs="Times New Roman"/>
          <w:color w:val="222222"/>
          <w:sz w:val="24"/>
          <w:szCs w:val="24"/>
          <w:shd w:val="clear" w:color="auto" w:fill="FFFFFF"/>
        </w:rPr>
        <w:t>1</w:t>
      </w:r>
      <w:r w:rsidRPr="00EE3F60">
        <w:rPr>
          <w:rFonts w:ascii="Times New Roman" w:hAnsi="Times New Roman" w:cs="Times New Roman"/>
          <w:color w:val="222222"/>
          <w:sz w:val="24"/>
          <w:szCs w:val="24"/>
          <w:shd w:val="clear" w:color="auto" w:fill="FFFFFF"/>
        </w:rPr>
        <w:t xml:space="preserve">7). Teacher victimization, turnover, and contextual factors promoting resilience. </w:t>
      </w:r>
      <w:r w:rsidRPr="00EE3F60">
        <w:rPr>
          <w:rFonts w:ascii="Times New Roman" w:hAnsi="Times New Roman" w:cs="Times New Roman"/>
          <w:i/>
          <w:color w:val="222222"/>
          <w:sz w:val="24"/>
          <w:szCs w:val="24"/>
          <w:shd w:val="clear" w:color="auto" w:fill="FFFFFF"/>
        </w:rPr>
        <w:t xml:space="preserve">Journal of School Violence, </w:t>
      </w:r>
      <w:r>
        <w:rPr>
          <w:rFonts w:ascii="Times New Roman" w:hAnsi="Times New Roman" w:cs="Times New Roman"/>
          <w:i/>
          <w:color w:val="222222"/>
          <w:sz w:val="24"/>
          <w:szCs w:val="24"/>
          <w:shd w:val="clear" w:color="auto" w:fill="FFFFFF"/>
        </w:rPr>
        <w:t>1</w:t>
      </w:r>
      <w:r w:rsidRPr="00EE3F60">
        <w:rPr>
          <w:rFonts w:ascii="Times New Roman" w:hAnsi="Times New Roman" w:cs="Times New Roman"/>
          <w:i/>
          <w:color w:val="222222"/>
          <w:sz w:val="24"/>
          <w:szCs w:val="24"/>
          <w:shd w:val="clear" w:color="auto" w:fill="FFFFFF"/>
        </w:rPr>
        <w:t>8</w:t>
      </w:r>
      <w:r w:rsidRPr="00EE3F60">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EE3F60">
        <w:rPr>
          <w:rFonts w:ascii="Times New Roman" w:hAnsi="Times New Roman" w:cs="Times New Roman"/>
          <w:color w:val="222222"/>
          <w:sz w:val="24"/>
          <w:szCs w:val="24"/>
          <w:shd w:val="clear" w:color="auto" w:fill="FFFFFF"/>
        </w:rPr>
        <w:t>), 2</w:t>
      </w:r>
      <w:r>
        <w:rPr>
          <w:rFonts w:ascii="Times New Roman" w:hAnsi="Times New Roman" w:cs="Times New Roman"/>
          <w:color w:val="222222"/>
          <w:sz w:val="24"/>
          <w:szCs w:val="24"/>
          <w:shd w:val="clear" w:color="auto" w:fill="FFFFFF"/>
        </w:rPr>
        <w:t>1–</w:t>
      </w:r>
      <w:r w:rsidRPr="00EE3F60">
        <w:rPr>
          <w:rFonts w:ascii="Times New Roman" w:hAnsi="Times New Roman" w:cs="Times New Roman"/>
          <w:color w:val="222222"/>
          <w:sz w:val="24"/>
          <w:szCs w:val="24"/>
          <w:shd w:val="clear" w:color="auto" w:fill="FFFFFF"/>
        </w:rPr>
        <w:t>38.</w:t>
      </w:r>
    </w:p>
    <w:p w14:paraId="2A52F9CB" w14:textId="77777777" w:rsidR="001C0B19" w:rsidRDefault="001C0B19" w:rsidP="001C0B19">
      <w:pPr>
        <w:spacing w:line="480" w:lineRule="auto"/>
        <w:ind w:left="720" w:hanging="720"/>
        <w:rPr>
          <w:rFonts w:ascii="Times New Roman" w:hAnsi="Times New Roman" w:cs="Times New Roman"/>
          <w:color w:val="333333"/>
          <w:sz w:val="24"/>
          <w:szCs w:val="24"/>
          <w:shd w:val="clear" w:color="auto" w:fill="FFFFFF"/>
        </w:rPr>
      </w:pPr>
      <w:r w:rsidRPr="002F72A0">
        <w:rPr>
          <w:rFonts w:ascii="Times New Roman" w:hAnsi="Times New Roman" w:cs="Times New Roman"/>
          <w:color w:val="222222"/>
          <w:sz w:val="24"/>
          <w:szCs w:val="24"/>
          <w:shd w:val="clear" w:color="auto" w:fill="FFFFFF"/>
        </w:rPr>
        <w:t xml:space="preserve">DeAngelis, K. J., Brent, B. O., &amp; </w:t>
      </w:r>
      <w:proofErr w:type="spellStart"/>
      <w:r w:rsidRPr="002F72A0">
        <w:rPr>
          <w:rFonts w:ascii="Times New Roman" w:hAnsi="Times New Roman" w:cs="Times New Roman"/>
          <w:color w:val="222222"/>
          <w:sz w:val="24"/>
          <w:szCs w:val="24"/>
          <w:shd w:val="clear" w:color="auto" w:fill="FFFFFF"/>
        </w:rPr>
        <w:t>Ianni</w:t>
      </w:r>
      <w:proofErr w:type="spellEnd"/>
      <w:r w:rsidRPr="002F72A0">
        <w:rPr>
          <w:rFonts w:ascii="Times New Roman" w:hAnsi="Times New Roman" w:cs="Times New Roman"/>
          <w:color w:val="222222"/>
          <w:sz w:val="24"/>
          <w:szCs w:val="24"/>
          <w:shd w:val="clear" w:color="auto" w:fill="FFFFFF"/>
        </w:rPr>
        <w:t>, D. (20</w:t>
      </w:r>
      <w:r>
        <w:rPr>
          <w:rFonts w:ascii="Times New Roman" w:hAnsi="Times New Roman" w:cs="Times New Roman"/>
          <w:color w:val="222222"/>
          <w:sz w:val="24"/>
          <w:szCs w:val="24"/>
          <w:shd w:val="clear" w:color="auto" w:fill="FFFFFF"/>
        </w:rPr>
        <w:t>11</w:t>
      </w:r>
      <w:r w:rsidRPr="002F72A0">
        <w:rPr>
          <w:rFonts w:ascii="Times New Roman" w:hAnsi="Times New Roman" w:cs="Times New Roman"/>
          <w:color w:val="222222"/>
          <w:sz w:val="24"/>
          <w:szCs w:val="24"/>
          <w:shd w:val="clear" w:color="auto" w:fill="FFFFFF"/>
        </w:rPr>
        <w:t>). The hidden cost of school security. </w:t>
      </w:r>
      <w:r w:rsidRPr="002F72A0">
        <w:rPr>
          <w:rFonts w:ascii="Times New Roman" w:hAnsi="Times New Roman" w:cs="Times New Roman"/>
          <w:i/>
          <w:iCs/>
          <w:color w:val="222222"/>
          <w:sz w:val="24"/>
          <w:szCs w:val="24"/>
          <w:shd w:val="clear" w:color="auto" w:fill="FFFFFF"/>
        </w:rPr>
        <w:t>Journal of Education Finance</w:t>
      </w:r>
      <w:r w:rsidRPr="002F72A0">
        <w:rPr>
          <w:rFonts w:ascii="Times New Roman" w:hAnsi="Times New Roman" w:cs="Times New Roman"/>
          <w:color w:val="222222"/>
          <w:sz w:val="24"/>
          <w:szCs w:val="24"/>
          <w:shd w:val="clear" w:color="auto" w:fill="FFFFFF"/>
        </w:rPr>
        <w:t>, 3</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2</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337.</w:t>
      </w:r>
    </w:p>
    <w:p w14:paraId="4C45BAE2"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941E97">
        <w:rPr>
          <w:rFonts w:ascii="Times New Roman" w:hAnsi="Times New Roman" w:cs="Times New Roman"/>
          <w:color w:val="333333"/>
          <w:sz w:val="24"/>
          <w:szCs w:val="24"/>
          <w:shd w:val="clear" w:color="auto" w:fill="FFFFFF"/>
        </w:rPr>
        <w:t xml:space="preserve">de Apodaca, R. F., Brighton, L. M., Perkins, A. N., Jackson, K. N., &amp; </w:t>
      </w:r>
      <w:proofErr w:type="spellStart"/>
      <w:r w:rsidRPr="00941E97">
        <w:rPr>
          <w:rFonts w:ascii="Times New Roman" w:hAnsi="Times New Roman" w:cs="Times New Roman"/>
          <w:color w:val="333333"/>
          <w:sz w:val="24"/>
          <w:szCs w:val="24"/>
          <w:shd w:val="clear" w:color="auto" w:fill="FFFFFF"/>
        </w:rPr>
        <w:t>Steege</w:t>
      </w:r>
      <w:proofErr w:type="spellEnd"/>
      <w:r w:rsidRPr="00941E97">
        <w:rPr>
          <w:rFonts w:ascii="Times New Roman" w:hAnsi="Times New Roman" w:cs="Times New Roman"/>
          <w:color w:val="333333"/>
          <w:sz w:val="24"/>
          <w:szCs w:val="24"/>
          <w:shd w:val="clear" w:color="auto" w:fill="FFFFFF"/>
        </w:rPr>
        <w:t>, J. R. (20</w:t>
      </w:r>
      <w:r>
        <w:rPr>
          <w:rFonts w:ascii="Times New Roman" w:hAnsi="Times New Roman" w:cs="Times New Roman"/>
          <w:color w:val="333333"/>
          <w:sz w:val="24"/>
          <w:szCs w:val="24"/>
          <w:shd w:val="clear" w:color="auto" w:fill="FFFFFF"/>
        </w:rPr>
        <w:t>1</w:t>
      </w:r>
      <w:r w:rsidRPr="00941E97">
        <w:rPr>
          <w:rFonts w:ascii="Times New Roman" w:hAnsi="Times New Roman" w:cs="Times New Roman"/>
          <w:color w:val="333333"/>
          <w:sz w:val="24"/>
          <w:szCs w:val="24"/>
          <w:shd w:val="clear" w:color="auto" w:fill="FFFFFF"/>
        </w:rPr>
        <w:t xml:space="preserve">2). Characteristics of </w:t>
      </w:r>
      <w:r>
        <w:rPr>
          <w:rFonts w:ascii="Times New Roman" w:hAnsi="Times New Roman" w:cs="Times New Roman"/>
          <w:color w:val="333333"/>
          <w:sz w:val="24"/>
          <w:szCs w:val="24"/>
          <w:shd w:val="clear" w:color="auto" w:fill="FFFFFF"/>
        </w:rPr>
        <w:t>s</w:t>
      </w:r>
      <w:r w:rsidRPr="00941E97">
        <w:rPr>
          <w:rFonts w:ascii="Times New Roman" w:hAnsi="Times New Roman" w:cs="Times New Roman"/>
          <w:color w:val="333333"/>
          <w:sz w:val="24"/>
          <w:szCs w:val="24"/>
          <w:shd w:val="clear" w:color="auto" w:fill="FFFFFF"/>
        </w:rPr>
        <w:t xml:space="preserve">chools in </w:t>
      </w:r>
      <w:r>
        <w:rPr>
          <w:rFonts w:ascii="Times New Roman" w:hAnsi="Times New Roman" w:cs="Times New Roman"/>
          <w:color w:val="333333"/>
          <w:sz w:val="24"/>
          <w:szCs w:val="24"/>
          <w:shd w:val="clear" w:color="auto" w:fill="FFFFFF"/>
        </w:rPr>
        <w:t>w</w:t>
      </w:r>
      <w:r w:rsidRPr="00941E97">
        <w:rPr>
          <w:rFonts w:ascii="Times New Roman" w:hAnsi="Times New Roman" w:cs="Times New Roman"/>
          <w:color w:val="333333"/>
          <w:sz w:val="24"/>
          <w:szCs w:val="24"/>
          <w:shd w:val="clear" w:color="auto" w:fill="FFFFFF"/>
        </w:rPr>
        <w:t xml:space="preserve">hich </w:t>
      </w:r>
      <w:r>
        <w:rPr>
          <w:rFonts w:ascii="Times New Roman" w:hAnsi="Times New Roman" w:cs="Times New Roman"/>
          <w:color w:val="333333"/>
          <w:sz w:val="24"/>
          <w:szCs w:val="24"/>
          <w:shd w:val="clear" w:color="auto" w:fill="FFFFFF"/>
        </w:rPr>
        <w:t>f</w:t>
      </w:r>
      <w:r w:rsidRPr="00941E97">
        <w:rPr>
          <w:rFonts w:ascii="Times New Roman" w:hAnsi="Times New Roman" w:cs="Times New Roman"/>
          <w:color w:val="333333"/>
          <w:sz w:val="24"/>
          <w:szCs w:val="24"/>
          <w:shd w:val="clear" w:color="auto" w:fill="FFFFFF"/>
        </w:rPr>
        <w:t xml:space="preserve">atal </w:t>
      </w:r>
      <w:r>
        <w:rPr>
          <w:rFonts w:ascii="Times New Roman" w:hAnsi="Times New Roman" w:cs="Times New Roman"/>
          <w:color w:val="333333"/>
          <w:sz w:val="24"/>
          <w:szCs w:val="24"/>
          <w:shd w:val="clear" w:color="auto" w:fill="FFFFFF"/>
        </w:rPr>
        <w:t>s</w:t>
      </w:r>
      <w:r w:rsidRPr="00941E97">
        <w:rPr>
          <w:rFonts w:ascii="Times New Roman" w:hAnsi="Times New Roman" w:cs="Times New Roman"/>
          <w:color w:val="333333"/>
          <w:sz w:val="24"/>
          <w:szCs w:val="24"/>
          <w:shd w:val="clear" w:color="auto" w:fill="FFFFFF"/>
        </w:rPr>
        <w:t xml:space="preserve">hootings </w:t>
      </w:r>
      <w:r>
        <w:rPr>
          <w:rFonts w:ascii="Times New Roman" w:hAnsi="Times New Roman" w:cs="Times New Roman"/>
          <w:color w:val="333333"/>
          <w:sz w:val="24"/>
          <w:szCs w:val="24"/>
          <w:shd w:val="clear" w:color="auto" w:fill="FFFFFF"/>
        </w:rPr>
        <w:t>o</w:t>
      </w:r>
      <w:r w:rsidRPr="00941E97">
        <w:rPr>
          <w:rFonts w:ascii="Times New Roman" w:hAnsi="Times New Roman" w:cs="Times New Roman"/>
          <w:color w:val="333333"/>
          <w:sz w:val="24"/>
          <w:szCs w:val="24"/>
          <w:shd w:val="clear" w:color="auto" w:fill="FFFFFF"/>
        </w:rPr>
        <w:t>ccur. </w:t>
      </w:r>
      <w:r w:rsidRPr="00941E97">
        <w:rPr>
          <w:rFonts w:ascii="Times New Roman" w:hAnsi="Times New Roman" w:cs="Times New Roman"/>
          <w:i/>
          <w:iCs/>
          <w:color w:val="333333"/>
          <w:sz w:val="24"/>
          <w:szCs w:val="24"/>
          <w:shd w:val="clear" w:color="auto" w:fill="FFFFFF"/>
        </w:rPr>
        <w:t>Psychological Reports</w:t>
      </w:r>
      <w:r w:rsidRPr="00941E97">
        <w:rPr>
          <w:rFonts w:ascii="Times New Roman" w:hAnsi="Times New Roman" w:cs="Times New Roman"/>
          <w:color w:val="333333"/>
          <w:sz w:val="24"/>
          <w:szCs w:val="24"/>
          <w:shd w:val="clear" w:color="auto" w:fill="FFFFFF"/>
        </w:rPr>
        <w:t>, </w:t>
      </w:r>
      <w:r>
        <w:rPr>
          <w:rFonts w:ascii="Times New Roman" w:hAnsi="Times New Roman" w:cs="Times New Roman"/>
          <w:i/>
          <w:iCs/>
          <w:color w:val="333333"/>
          <w:sz w:val="24"/>
          <w:szCs w:val="24"/>
          <w:shd w:val="clear" w:color="auto" w:fill="FFFFFF"/>
        </w:rPr>
        <w:t>11</w:t>
      </w:r>
      <w:r w:rsidRPr="00941E97">
        <w:rPr>
          <w:rFonts w:ascii="Times New Roman" w:hAnsi="Times New Roman" w:cs="Times New Roman"/>
          <w:i/>
          <w:iCs/>
          <w:color w:val="333333"/>
          <w:sz w:val="24"/>
          <w:szCs w:val="24"/>
          <w:shd w:val="clear" w:color="auto" w:fill="FFFFFF"/>
        </w:rPr>
        <w:t>0</w:t>
      </w:r>
      <w:r w:rsidRPr="00941E97">
        <w:rPr>
          <w:rFonts w:ascii="Times New Roman" w:hAnsi="Times New Roman" w:cs="Times New Roman"/>
          <w:color w:val="333333"/>
          <w:sz w:val="24"/>
          <w:szCs w:val="24"/>
          <w:shd w:val="clear" w:color="auto" w:fill="FFFFFF"/>
        </w:rPr>
        <w:t>(2), 363–377.</w:t>
      </w:r>
    </w:p>
    <w:p w14:paraId="2A1F5DA6" w14:textId="77777777" w:rsidR="001C0B19" w:rsidRPr="0060029D"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60029D">
        <w:rPr>
          <w:rFonts w:ascii="Times New Roman" w:hAnsi="Times New Roman" w:cs="Times New Roman"/>
          <w:color w:val="222222"/>
          <w:sz w:val="24"/>
          <w:szCs w:val="24"/>
          <w:shd w:val="clear" w:color="auto" w:fill="FFFFFF"/>
        </w:rPr>
        <w:t>De Boer, C. (</w:t>
      </w:r>
      <w:r>
        <w:rPr>
          <w:rFonts w:ascii="Times New Roman" w:hAnsi="Times New Roman" w:cs="Times New Roman"/>
          <w:color w:val="222222"/>
          <w:sz w:val="24"/>
          <w:szCs w:val="24"/>
          <w:shd w:val="clear" w:color="auto" w:fill="FFFFFF"/>
        </w:rPr>
        <w:t>1</w:t>
      </w:r>
      <w:r w:rsidRPr="0060029D">
        <w:rPr>
          <w:rFonts w:ascii="Times New Roman" w:hAnsi="Times New Roman" w:cs="Times New Roman"/>
          <w:color w:val="222222"/>
          <w:sz w:val="24"/>
          <w:szCs w:val="24"/>
          <w:shd w:val="clear" w:color="auto" w:fill="FFFFFF"/>
        </w:rPr>
        <w:t>978). The polls: Attitudes toward homosexuality. </w:t>
      </w:r>
      <w:r w:rsidRPr="0060029D">
        <w:rPr>
          <w:rFonts w:ascii="Times New Roman" w:hAnsi="Times New Roman" w:cs="Times New Roman"/>
          <w:i/>
          <w:iCs/>
          <w:color w:val="222222"/>
          <w:sz w:val="24"/>
          <w:szCs w:val="24"/>
          <w:shd w:val="clear" w:color="auto" w:fill="FFFFFF"/>
        </w:rPr>
        <w:t>The Public Opinion Quarterly</w:t>
      </w:r>
      <w:r w:rsidRPr="0060029D">
        <w:rPr>
          <w:rFonts w:ascii="Times New Roman" w:hAnsi="Times New Roman" w:cs="Times New Roman"/>
          <w:color w:val="222222"/>
          <w:sz w:val="24"/>
          <w:szCs w:val="24"/>
          <w:shd w:val="clear" w:color="auto" w:fill="FFFFFF"/>
        </w:rPr>
        <w:t>, </w:t>
      </w:r>
      <w:r w:rsidRPr="0060029D">
        <w:rPr>
          <w:rFonts w:ascii="Times New Roman" w:hAnsi="Times New Roman" w:cs="Times New Roman"/>
          <w:i/>
          <w:iCs/>
          <w:color w:val="222222"/>
          <w:sz w:val="24"/>
          <w:szCs w:val="24"/>
          <w:shd w:val="clear" w:color="auto" w:fill="FFFFFF"/>
        </w:rPr>
        <w:t>42</w:t>
      </w:r>
      <w:r w:rsidRPr="0060029D">
        <w:rPr>
          <w:rFonts w:ascii="Times New Roman" w:hAnsi="Times New Roman" w:cs="Times New Roman"/>
          <w:color w:val="222222"/>
          <w:sz w:val="24"/>
          <w:szCs w:val="24"/>
          <w:shd w:val="clear" w:color="auto" w:fill="FFFFFF"/>
        </w:rPr>
        <w:t>(2), 265</w:t>
      </w:r>
      <w:r>
        <w:rPr>
          <w:rFonts w:ascii="Times New Roman" w:hAnsi="Times New Roman" w:cs="Times New Roman"/>
          <w:color w:val="222222"/>
          <w:sz w:val="24"/>
          <w:szCs w:val="24"/>
          <w:shd w:val="clear" w:color="auto" w:fill="FFFFFF"/>
        </w:rPr>
        <w:t>–</w:t>
      </w:r>
      <w:r w:rsidRPr="0060029D">
        <w:rPr>
          <w:rFonts w:ascii="Times New Roman" w:hAnsi="Times New Roman" w:cs="Times New Roman"/>
          <w:color w:val="222222"/>
          <w:sz w:val="24"/>
          <w:szCs w:val="24"/>
          <w:shd w:val="clear" w:color="auto" w:fill="FFFFFF"/>
        </w:rPr>
        <w:t>276.</w:t>
      </w:r>
    </w:p>
    <w:p w14:paraId="10587237"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t>Dee, T. S. (2005). A teacher like me: Does race, ethnicity, or gender matter? </w:t>
      </w:r>
      <w:r w:rsidRPr="002F72A0">
        <w:rPr>
          <w:rFonts w:ascii="Times New Roman" w:hAnsi="Times New Roman" w:cs="Times New Roman"/>
          <w:i/>
          <w:iCs/>
          <w:color w:val="222222"/>
          <w:sz w:val="24"/>
          <w:szCs w:val="24"/>
          <w:shd w:val="clear" w:color="auto" w:fill="FFFFFF"/>
        </w:rPr>
        <w:t>American Economic Review</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95</w:t>
      </w:r>
      <w:r w:rsidRPr="002F72A0">
        <w:rPr>
          <w:rFonts w:ascii="Times New Roman" w:hAnsi="Times New Roman" w:cs="Times New Roman"/>
          <w:color w:val="222222"/>
          <w:sz w:val="24"/>
          <w:szCs w:val="24"/>
          <w:shd w:val="clear" w:color="auto" w:fill="FFFFFF"/>
        </w:rPr>
        <w:t xml:space="preserve">(2), </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58</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65.</w:t>
      </w:r>
    </w:p>
    <w:p w14:paraId="2C225158" w14:textId="77777777" w:rsidR="001C0B19" w:rsidRPr="00BD7830"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BD7830">
        <w:rPr>
          <w:rFonts w:ascii="Times New Roman" w:hAnsi="Times New Roman" w:cs="Times New Roman"/>
          <w:color w:val="222222"/>
          <w:sz w:val="24"/>
          <w:szCs w:val="24"/>
          <w:shd w:val="clear" w:color="auto" w:fill="FFFFFF"/>
        </w:rPr>
        <w:lastRenderedPageBreak/>
        <w:t>Devoe</w:t>
      </w:r>
      <w:proofErr w:type="spellEnd"/>
      <w:r w:rsidRPr="00BD7830">
        <w:rPr>
          <w:rFonts w:ascii="Times New Roman" w:hAnsi="Times New Roman" w:cs="Times New Roman"/>
          <w:color w:val="222222"/>
          <w:sz w:val="24"/>
          <w:szCs w:val="24"/>
          <w:shd w:val="clear" w:color="auto" w:fill="FFFFFF"/>
        </w:rPr>
        <w:t xml:space="preserve">, J. F., Peter, K., Kaufman, P., Ruddy, S. A., Miller, A. K., </w:t>
      </w:r>
      <w:proofErr w:type="spellStart"/>
      <w:r w:rsidRPr="00BD7830">
        <w:rPr>
          <w:rFonts w:ascii="Times New Roman" w:hAnsi="Times New Roman" w:cs="Times New Roman"/>
          <w:color w:val="222222"/>
          <w:sz w:val="24"/>
          <w:szCs w:val="24"/>
          <w:shd w:val="clear" w:color="auto" w:fill="FFFFFF"/>
        </w:rPr>
        <w:t>Planty</w:t>
      </w:r>
      <w:proofErr w:type="spellEnd"/>
      <w:r w:rsidRPr="00BD7830">
        <w:rPr>
          <w:rFonts w:ascii="Times New Roman" w:hAnsi="Times New Roman" w:cs="Times New Roman"/>
          <w:color w:val="222222"/>
          <w:sz w:val="24"/>
          <w:szCs w:val="24"/>
          <w:shd w:val="clear" w:color="auto" w:fill="FFFFFF"/>
        </w:rPr>
        <w:t xml:space="preserve">, M., </w:t>
      </w:r>
      <w:proofErr w:type="spellStart"/>
      <w:r>
        <w:rPr>
          <w:rFonts w:ascii="Times New Roman" w:hAnsi="Times New Roman" w:cs="Times New Roman"/>
          <w:color w:val="222222"/>
          <w:sz w:val="24"/>
          <w:szCs w:val="24"/>
          <w:shd w:val="clear" w:color="auto" w:fill="FFFFFF"/>
        </w:rPr>
        <w:t>Synder</w:t>
      </w:r>
      <w:proofErr w:type="spellEnd"/>
      <w:r>
        <w:rPr>
          <w:rFonts w:ascii="Times New Roman" w:hAnsi="Times New Roman" w:cs="Times New Roman"/>
          <w:color w:val="222222"/>
          <w:sz w:val="24"/>
          <w:szCs w:val="24"/>
          <w:shd w:val="clear" w:color="auto" w:fill="FFFFFF"/>
        </w:rPr>
        <w:t xml:space="preserve">, T., </w:t>
      </w:r>
      <w:proofErr w:type="spellStart"/>
      <w:r>
        <w:rPr>
          <w:rFonts w:ascii="Times New Roman" w:hAnsi="Times New Roman" w:cs="Times New Roman"/>
          <w:color w:val="222222"/>
          <w:sz w:val="24"/>
          <w:szCs w:val="24"/>
          <w:shd w:val="clear" w:color="auto" w:fill="FFFFFF"/>
        </w:rPr>
        <w:t>Duhart</w:t>
      </w:r>
      <w:proofErr w:type="spellEnd"/>
      <w:r>
        <w:rPr>
          <w:rFonts w:ascii="Times New Roman" w:hAnsi="Times New Roman" w:cs="Times New Roman"/>
          <w:color w:val="222222"/>
          <w:sz w:val="24"/>
          <w:szCs w:val="24"/>
          <w:shd w:val="clear" w:color="auto" w:fill="FFFFFF"/>
        </w:rPr>
        <w:t xml:space="preserve">, D., </w:t>
      </w:r>
      <w:r w:rsidRPr="00BD7830">
        <w:rPr>
          <w:rFonts w:ascii="Times New Roman" w:hAnsi="Times New Roman" w:cs="Times New Roman"/>
          <w:color w:val="222222"/>
          <w:sz w:val="24"/>
          <w:szCs w:val="24"/>
          <w:shd w:val="clear" w:color="auto" w:fill="FFFFFF"/>
        </w:rPr>
        <w:t xml:space="preserve">&amp; Rand, M. R. (2002). </w:t>
      </w:r>
      <w:r w:rsidRPr="00397E5F">
        <w:rPr>
          <w:rFonts w:ascii="Times New Roman" w:hAnsi="Times New Roman" w:cs="Times New Roman"/>
          <w:i/>
          <w:iCs/>
          <w:color w:val="222222"/>
          <w:sz w:val="24"/>
          <w:szCs w:val="24"/>
          <w:shd w:val="clear" w:color="auto" w:fill="FFFFFF"/>
        </w:rPr>
        <w:t xml:space="preserve">Indicators of School Crime and Safety, 2002. </w:t>
      </w:r>
      <w:r>
        <w:rPr>
          <w:rFonts w:ascii="Times New Roman" w:hAnsi="Times New Roman" w:cs="Times New Roman"/>
          <w:color w:val="222222"/>
          <w:sz w:val="24"/>
          <w:szCs w:val="24"/>
          <w:shd w:val="clear" w:color="auto" w:fill="FFFFFF"/>
        </w:rPr>
        <w:t xml:space="preserve">U.S. Departments of Education and Justice. NCES 2003-009/NCJ 196753, 1-197.  </w:t>
      </w:r>
    </w:p>
    <w:p w14:paraId="3B975AA3" w14:textId="77777777" w:rsidR="001C0B19" w:rsidRPr="00663CD8"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3B6C83">
        <w:rPr>
          <w:rFonts w:ascii="Times New Roman" w:hAnsi="Times New Roman" w:cs="Times New Roman"/>
          <w:color w:val="222222"/>
          <w:sz w:val="24"/>
          <w:szCs w:val="20"/>
          <w:shd w:val="clear" w:color="auto" w:fill="FFFFFF"/>
        </w:rPr>
        <w:t>DeVos, B., Nielsen, K. M., &amp; Azar, A. M. (20</w:t>
      </w:r>
      <w:r>
        <w:rPr>
          <w:rFonts w:ascii="Times New Roman" w:hAnsi="Times New Roman" w:cs="Times New Roman"/>
          <w:color w:val="222222"/>
          <w:sz w:val="24"/>
          <w:szCs w:val="20"/>
          <w:shd w:val="clear" w:color="auto" w:fill="FFFFFF"/>
        </w:rPr>
        <w:t>1</w:t>
      </w:r>
      <w:r w:rsidRPr="003B6C83">
        <w:rPr>
          <w:rFonts w:ascii="Times New Roman" w:hAnsi="Times New Roman" w:cs="Times New Roman"/>
          <w:color w:val="222222"/>
          <w:sz w:val="24"/>
          <w:szCs w:val="20"/>
          <w:shd w:val="clear" w:color="auto" w:fill="FFFFFF"/>
        </w:rPr>
        <w:t xml:space="preserve">8). </w:t>
      </w:r>
      <w:r w:rsidRPr="00663CD8">
        <w:rPr>
          <w:rFonts w:ascii="Times New Roman" w:hAnsi="Times New Roman" w:cs="Times New Roman"/>
          <w:color w:val="222222"/>
          <w:sz w:val="24"/>
          <w:szCs w:val="20"/>
          <w:shd w:val="clear" w:color="auto" w:fill="FFFFFF"/>
        </w:rPr>
        <w:t xml:space="preserve">Final </w:t>
      </w:r>
      <w:r>
        <w:rPr>
          <w:rFonts w:ascii="Times New Roman" w:hAnsi="Times New Roman" w:cs="Times New Roman"/>
          <w:color w:val="222222"/>
          <w:sz w:val="24"/>
          <w:szCs w:val="20"/>
          <w:shd w:val="clear" w:color="auto" w:fill="FFFFFF"/>
        </w:rPr>
        <w:t>r</w:t>
      </w:r>
      <w:r w:rsidRPr="00663CD8">
        <w:rPr>
          <w:rFonts w:ascii="Times New Roman" w:hAnsi="Times New Roman" w:cs="Times New Roman"/>
          <w:color w:val="222222"/>
          <w:sz w:val="24"/>
          <w:szCs w:val="20"/>
          <w:shd w:val="clear" w:color="auto" w:fill="FFFFFF"/>
        </w:rPr>
        <w:t>eport of the Federal Commission on School Safety. Presented to the President of the United States. </w:t>
      </w:r>
      <w:r w:rsidRPr="00663CD8">
        <w:rPr>
          <w:rFonts w:ascii="Times New Roman" w:hAnsi="Times New Roman" w:cs="Times New Roman"/>
          <w:i/>
          <w:iCs/>
          <w:color w:val="222222"/>
          <w:sz w:val="24"/>
          <w:szCs w:val="20"/>
          <w:shd w:val="clear" w:color="auto" w:fill="FFFFFF"/>
        </w:rPr>
        <w:t>U</w:t>
      </w:r>
      <w:r>
        <w:rPr>
          <w:rFonts w:ascii="Times New Roman" w:hAnsi="Times New Roman" w:cs="Times New Roman"/>
          <w:i/>
          <w:iCs/>
          <w:color w:val="222222"/>
          <w:sz w:val="24"/>
          <w:szCs w:val="20"/>
          <w:shd w:val="clear" w:color="auto" w:fill="FFFFFF"/>
        </w:rPr>
        <w:t>.S.</w:t>
      </w:r>
      <w:r w:rsidRPr="00663CD8">
        <w:rPr>
          <w:rFonts w:ascii="Times New Roman" w:hAnsi="Times New Roman" w:cs="Times New Roman"/>
          <w:i/>
          <w:iCs/>
          <w:color w:val="222222"/>
          <w:sz w:val="24"/>
          <w:szCs w:val="20"/>
          <w:shd w:val="clear" w:color="auto" w:fill="FFFFFF"/>
        </w:rPr>
        <w:t xml:space="preserve"> Department of Education</w:t>
      </w:r>
      <w:r w:rsidRPr="00663CD8">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 xml:space="preserve"> </w:t>
      </w:r>
    </w:p>
    <w:p w14:paraId="387CE580"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2F72A0">
        <w:rPr>
          <w:rFonts w:ascii="Times New Roman" w:hAnsi="Times New Roman" w:cs="Times New Roman"/>
          <w:color w:val="222222"/>
          <w:sz w:val="24"/>
          <w:szCs w:val="24"/>
          <w:shd w:val="clear" w:color="auto" w:fill="FFFFFF"/>
        </w:rPr>
        <w:t>Dinkes</w:t>
      </w:r>
      <w:proofErr w:type="spellEnd"/>
      <w:r w:rsidRPr="002F72A0">
        <w:rPr>
          <w:rFonts w:ascii="Times New Roman" w:hAnsi="Times New Roman" w:cs="Times New Roman"/>
          <w:color w:val="222222"/>
          <w:sz w:val="24"/>
          <w:szCs w:val="24"/>
          <w:shd w:val="clear" w:color="auto" w:fill="FFFFFF"/>
        </w:rPr>
        <w:t xml:space="preserve">, R., </w:t>
      </w:r>
      <w:proofErr w:type="spellStart"/>
      <w:r w:rsidRPr="002F72A0">
        <w:rPr>
          <w:rFonts w:ascii="Times New Roman" w:hAnsi="Times New Roman" w:cs="Times New Roman"/>
          <w:color w:val="222222"/>
          <w:sz w:val="24"/>
          <w:szCs w:val="24"/>
          <w:shd w:val="clear" w:color="auto" w:fill="FFFFFF"/>
        </w:rPr>
        <w:t>Cataldi</w:t>
      </w:r>
      <w:proofErr w:type="spellEnd"/>
      <w:r w:rsidRPr="002F72A0">
        <w:rPr>
          <w:rFonts w:ascii="Times New Roman" w:hAnsi="Times New Roman" w:cs="Times New Roman"/>
          <w:color w:val="222222"/>
          <w:sz w:val="24"/>
          <w:szCs w:val="24"/>
          <w:shd w:val="clear" w:color="auto" w:fill="FFFFFF"/>
        </w:rPr>
        <w:t xml:space="preserve">, E. F., &amp; Lin-Kelly, W. (2007). </w:t>
      </w:r>
      <w:r w:rsidRPr="00140384">
        <w:rPr>
          <w:rFonts w:ascii="Times New Roman" w:hAnsi="Times New Roman" w:cs="Times New Roman"/>
          <w:i/>
          <w:iCs/>
          <w:color w:val="222222"/>
          <w:sz w:val="24"/>
          <w:szCs w:val="24"/>
          <w:shd w:val="clear" w:color="auto" w:fill="FFFFFF"/>
        </w:rPr>
        <w:t>Indicators of school crime and safety: 2007</w:t>
      </w:r>
      <w:r w:rsidRPr="002F72A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U.S. Departments of Education and Justice. </w:t>
      </w:r>
      <w:r w:rsidRPr="002F72A0">
        <w:rPr>
          <w:rFonts w:ascii="Times New Roman" w:hAnsi="Times New Roman" w:cs="Times New Roman"/>
          <w:color w:val="222222"/>
          <w:sz w:val="24"/>
          <w:szCs w:val="24"/>
          <w:shd w:val="clear" w:color="auto" w:fill="FFFFFF"/>
        </w:rPr>
        <w:t>NCES 2008-02</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/NCJ 2</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9553</w:t>
      </w:r>
      <w:r>
        <w:rPr>
          <w:rFonts w:ascii="Times New Roman" w:hAnsi="Times New Roman" w:cs="Times New Roman"/>
          <w:color w:val="222222"/>
          <w:sz w:val="24"/>
          <w:szCs w:val="24"/>
          <w:shd w:val="clear" w:color="auto" w:fill="FFFFFF"/>
        </w:rPr>
        <w:t>.</w:t>
      </w:r>
    </w:p>
    <w:p w14:paraId="2A7D2183"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p>
    <w:p w14:paraId="1D7B7968" w14:textId="77777777" w:rsidR="001C0B19" w:rsidRPr="00045001"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045001">
        <w:rPr>
          <w:rFonts w:ascii="Times New Roman" w:hAnsi="Times New Roman" w:cs="Times New Roman"/>
          <w:color w:val="222222"/>
          <w:sz w:val="24"/>
          <w:szCs w:val="24"/>
          <w:shd w:val="clear" w:color="auto" w:fill="FFFFFF"/>
        </w:rPr>
        <w:t>Dinkes</w:t>
      </w:r>
      <w:proofErr w:type="spellEnd"/>
      <w:r w:rsidRPr="00045001">
        <w:rPr>
          <w:rFonts w:ascii="Times New Roman" w:hAnsi="Times New Roman" w:cs="Times New Roman"/>
          <w:color w:val="222222"/>
          <w:sz w:val="24"/>
          <w:szCs w:val="24"/>
          <w:shd w:val="clear" w:color="auto" w:fill="FFFFFF"/>
        </w:rPr>
        <w:t>, R., Kemp, J., and Baum, K. (2009</w:t>
      </w:r>
      <w:r w:rsidRPr="00140384">
        <w:rPr>
          <w:rFonts w:ascii="Times New Roman" w:hAnsi="Times New Roman" w:cs="Times New Roman"/>
          <w:i/>
          <w:iCs/>
          <w:color w:val="222222"/>
          <w:sz w:val="24"/>
          <w:szCs w:val="24"/>
          <w:shd w:val="clear" w:color="auto" w:fill="FFFFFF"/>
        </w:rPr>
        <w:t xml:space="preserve">). Indicators of </w:t>
      </w:r>
      <w:r w:rsidRPr="00045001">
        <w:rPr>
          <w:rFonts w:ascii="Times New Roman" w:hAnsi="Times New Roman" w:cs="Times New Roman"/>
          <w:i/>
          <w:iCs/>
          <w:color w:val="222222"/>
          <w:sz w:val="24"/>
          <w:szCs w:val="24"/>
          <w:shd w:val="clear" w:color="auto" w:fill="FFFFFF"/>
        </w:rPr>
        <w:t>s</w:t>
      </w:r>
      <w:r w:rsidRPr="00140384">
        <w:rPr>
          <w:rFonts w:ascii="Times New Roman" w:hAnsi="Times New Roman" w:cs="Times New Roman"/>
          <w:i/>
          <w:iCs/>
          <w:color w:val="222222"/>
          <w:sz w:val="24"/>
          <w:szCs w:val="24"/>
          <w:shd w:val="clear" w:color="auto" w:fill="FFFFFF"/>
        </w:rPr>
        <w:t xml:space="preserve">chool </w:t>
      </w:r>
      <w:r w:rsidRPr="00045001">
        <w:rPr>
          <w:rFonts w:ascii="Times New Roman" w:hAnsi="Times New Roman" w:cs="Times New Roman"/>
          <w:i/>
          <w:iCs/>
          <w:color w:val="222222"/>
          <w:sz w:val="24"/>
          <w:szCs w:val="24"/>
          <w:shd w:val="clear" w:color="auto" w:fill="FFFFFF"/>
        </w:rPr>
        <w:t>c</w:t>
      </w:r>
      <w:r w:rsidRPr="00140384">
        <w:rPr>
          <w:rFonts w:ascii="Times New Roman" w:hAnsi="Times New Roman" w:cs="Times New Roman"/>
          <w:i/>
          <w:iCs/>
          <w:color w:val="222222"/>
          <w:sz w:val="24"/>
          <w:szCs w:val="24"/>
          <w:shd w:val="clear" w:color="auto" w:fill="FFFFFF"/>
        </w:rPr>
        <w:t xml:space="preserve">rime and </w:t>
      </w:r>
      <w:r w:rsidRPr="00045001">
        <w:rPr>
          <w:rFonts w:ascii="Times New Roman" w:hAnsi="Times New Roman" w:cs="Times New Roman"/>
          <w:i/>
          <w:iCs/>
          <w:color w:val="222222"/>
          <w:sz w:val="24"/>
          <w:szCs w:val="24"/>
          <w:shd w:val="clear" w:color="auto" w:fill="FFFFFF"/>
        </w:rPr>
        <w:t>s</w:t>
      </w:r>
      <w:r w:rsidRPr="00140384">
        <w:rPr>
          <w:rFonts w:ascii="Times New Roman" w:hAnsi="Times New Roman" w:cs="Times New Roman"/>
          <w:i/>
          <w:iCs/>
          <w:color w:val="222222"/>
          <w:sz w:val="24"/>
          <w:szCs w:val="24"/>
          <w:shd w:val="clear" w:color="auto" w:fill="FFFFFF"/>
        </w:rPr>
        <w:t>afety: 2008</w:t>
      </w:r>
      <w:r w:rsidRPr="00045001">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r w:rsidRPr="00045001">
        <w:rPr>
          <w:rFonts w:ascii="Times New Roman" w:hAnsi="Times New Roman" w:cs="Times New Roman"/>
          <w:color w:val="222222"/>
          <w:sz w:val="24"/>
          <w:szCs w:val="24"/>
          <w:shd w:val="clear" w:color="auto" w:fill="FFFFFF"/>
        </w:rPr>
        <w:t>U.S. Department</w:t>
      </w:r>
      <w:r>
        <w:rPr>
          <w:rFonts w:ascii="Times New Roman" w:hAnsi="Times New Roman" w:cs="Times New Roman"/>
          <w:color w:val="222222"/>
          <w:sz w:val="24"/>
          <w:szCs w:val="24"/>
          <w:shd w:val="clear" w:color="auto" w:fill="FFFFFF"/>
        </w:rPr>
        <w:t>s</w:t>
      </w:r>
      <w:r w:rsidRPr="00045001">
        <w:rPr>
          <w:rFonts w:ascii="Times New Roman" w:hAnsi="Times New Roman" w:cs="Times New Roman"/>
          <w:color w:val="222222"/>
          <w:sz w:val="24"/>
          <w:szCs w:val="24"/>
          <w:shd w:val="clear" w:color="auto" w:fill="FFFFFF"/>
        </w:rPr>
        <w:t xml:space="preserve"> of Education</w:t>
      </w:r>
      <w:r>
        <w:rPr>
          <w:rFonts w:ascii="Times New Roman" w:hAnsi="Times New Roman" w:cs="Times New Roman"/>
          <w:color w:val="222222"/>
          <w:sz w:val="24"/>
          <w:szCs w:val="24"/>
          <w:shd w:val="clear" w:color="auto" w:fill="FFFFFF"/>
        </w:rPr>
        <w:t xml:space="preserve"> and Justice.</w:t>
      </w:r>
      <w:r w:rsidRPr="007F6B51">
        <w:rPr>
          <w:rFonts w:ascii="Times New Roman" w:hAnsi="Times New Roman" w:cs="Times New Roman"/>
          <w:color w:val="222222"/>
          <w:sz w:val="24"/>
          <w:szCs w:val="24"/>
          <w:shd w:val="clear" w:color="auto" w:fill="FFFFFF"/>
        </w:rPr>
        <w:t xml:space="preserve"> </w:t>
      </w:r>
      <w:r w:rsidRPr="00A5184C">
        <w:rPr>
          <w:rFonts w:ascii="Times New Roman" w:hAnsi="Times New Roman" w:cs="Times New Roman"/>
          <w:color w:val="222222"/>
          <w:sz w:val="24"/>
          <w:szCs w:val="24"/>
          <w:shd w:val="clear" w:color="auto" w:fill="FFFFFF"/>
        </w:rPr>
        <w:t>NCES 2009–022/NCJ 226343</w:t>
      </w:r>
      <w:r>
        <w:rPr>
          <w:rFonts w:ascii="Times New Roman" w:hAnsi="Times New Roman" w:cs="Times New Roman"/>
          <w:color w:val="222222"/>
          <w:sz w:val="24"/>
          <w:szCs w:val="24"/>
          <w:shd w:val="clear" w:color="auto" w:fill="FFFFFF"/>
        </w:rPr>
        <w:t xml:space="preserve">. </w:t>
      </w:r>
    </w:p>
    <w:p w14:paraId="24ED43F4" w14:textId="77777777" w:rsidR="001C0B19" w:rsidRPr="00D80FD8"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045001">
        <w:rPr>
          <w:rFonts w:ascii="Times New Roman" w:hAnsi="Times New Roman" w:cs="Times New Roman"/>
          <w:i/>
          <w:iCs/>
          <w:color w:val="222222"/>
          <w:sz w:val="24"/>
          <w:szCs w:val="24"/>
          <w:shd w:val="clear" w:color="auto" w:fill="FFFFFF"/>
        </w:rPr>
        <w:t>Dobbs. Jackson Women’s Health Organization</w:t>
      </w:r>
      <w:r>
        <w:rPr>
          <w:rFonts w:ascii="Times New Roman" w:hAnsi="Times New Roman" w:cs="Times New Roman"/>
          <w:color w:val="222222"/>
          <w:sz w:val="24"/>
          <w:szCs w:val="24"/>
          <w:shd w:val="clear" w:color="auto" w:fill="FFFFFF"/>
        </w:rPr>
        <w:t>, 597 U.S.__</w:t>
      </w:r>
      <w:proofErr w:type="gramStart"/>
      <w:r>
        <w:rPr>
          <w:rFonts w:ascii="Times New Roman" w:hAnsi="Times New Roman" w:cs="Times New Roman"/>
          <w:color w:val="222222"/>
          <w:sz w:val="24"/>
          <w:szCs w:val="24"/>
          <w:shd w:val="clear" w:color="auto" w:fill="FFFFFF"/>
        </w:rPr>
        <w:t>_(</w:t>
      </w:r>
      <w:proofErr w:type="gramEnd"/>
      <w:r>
        <w:rPr>
          <w:rFonts w:ascii="Times New Roman" w:hAnsi="Times New Roman" w:cs="Times New Roman"/>
          <w:color w:val="222222"/>
          <w:sz w:val="24"/>
          <w:szCs w:val="24"/>
          <w:shd w:val="clear" w:color="auto" w:fill="FFFFFF"/>
        </w:rPr>
        <w:t xml:space="preserve">2022). </w:t>
      </w:r>
    </w:p>
    <w:p w14:paraId="3D54B1D2" w14:textId="77777777" w:rsidR="001C0B19" w:rsidRPr="00AF7898" w:rsidRDefault="001C0B19" w:rsidP="001C0B19">
      <w:pPr>
        <w:spacing w:line="480" w:lineRule="auto"/>
        <w:ind w:left="720" w:hanging="720"/>
        <w:rPr>
          <w:rFonts w:ascii="Times New Roman" w:hAnsi="Times New Roman" w:cs="Times New Roman"/>
          <w:sz w:val="32"/>
          <w:szCs w:val="32"/>
          <w:shd w:val="clear" w:color="auto" w:fill="FFFFFF"/>
        </w:rPr>
      </w:pPr>
      <w:r w:rsidRPr="00AF7898">
        <w:rPr>
          <w:rFonts w:ascii="Times New Roman" w:hAnsi="Times New Roman" w:cs="Times New Roman"/>
          <w:color w:val="222222"/>
          <w:sz w:val="24"/>
          <w:szCs w:val="24"/>
          <w:shd w:val="clear" w:color="auto" w:fill="FFFFFF"/>
        </w:rPr>
        <w:t>Drescher, J. (20</w:t>
      </w:r>
      <w:r>
        <w:rPr>
          <w:rFonts w:ascii="Times New Roman" w:hAnsi="Times New Roman" w:cs="Times New Roman"/>
          <w:color w:val="222222"/>
          <w:sz w:val="24"/>
          <w:szCs w:val="24"/>
          <w:shd w:val="clear" w:color="auto" w:fill="FFFFFF"/>
        </w:rPr>
        <w:t>1</w:t>
      </w:r>
      <w:r w:rsidRPr="00AF7898">
        <w:rPr>
          <w:rFonts w:ascii="Times New Roman" w:hAnsi="Times New Roman" w:cs="Times New Roman"/>
          <w:color w:val="222222"/>
          <w:sz w:val="24"/>
          <w:szCs w:val="24"/>
          <w:shd w:val="clear" w:color="auto" w:fill="FFFFFF"/>
        </w:rPr>
        <w:t xml:space="preserve">5). Out of DSM: </w:t>
      </w:r>
      <w:proofErr w:type="spellStart"/>
      <w:r w:rsidRPr="00AF7898">
        <w:rPr>
          <w:rFonts w:ascii="Times New Roman" w:hAnsi="Times New Roman" w:cs="Times New Roman"/>
          <w:color w:val="222222"/>
          <w:sz w:val="24"/>
          <w:szCs w:val="24"/>
          <w:shd w:val="clear" w:color="auto" w:fill="FFFFFF"/>
        </w:rPr>
        <w:t>Depathologizing</w:t>
      </w:r>
      <w:proofErr w:type="spellEnd"/>
      <w:r w:rsidRPr="00AF7898">
        <w:rPr>
          <w:rFonts w:ascii="Times New Roman" w:hAnsi="Times New Roman" w:cs="Times New Roman"/>
          <w:color w:val="222222"/>
          <w:sz w:val="24"/>
          <w:szCs w:val="24"/>
          <w:shd w:val="clear" w:color="auto" w:fill="FFFFFF"/>
        </w:rPr>
        <w:t xml:space="preserve"> homosexuality. </w:t>
      </w:r>
      <w:r w:rsidRPr="00AF7898">
        <w:rPr>
          <w:rFonts w:ascii="Times New Roman" w:hAnsi="Times New Roman" w:cs="Times New Roman"/>
          <w:i/>
          <w:iCs/>
          <w:color w:val="222222"/>
          <w:sz w:val="24"/>
          <w:szCs w:val="24"/>
          <w:shd w:val="clear" w:color="auto" w:fill="FFFFFF"/>
        </w:rPr>
        <w:t xml:space="preserve">Behavioral </w:t>
      </w:r>
      <w:r>
        <w:rPr>
          <w:rFonts w:ascii="Times New Roman" w:hAnsi="Times New Roman" w:cs="Times New Roman"/>
          <w:i/>
          <w:iCs/>
          <w:color w:val="222222"/>
          <w:sz w:val="24"/>
          <w:szCs w:val="24"/>
          <w:shd w:val="clear" w:color="auto" w:fill="FFFFFF"/>
        </w:rPr>
        <w:t>S</w:t>
      </w:r>
      <w:r w:rsidRPr="00AF7898">
        <w:rPr>
          <w:rFonts w:ascii="Times New Roman" w:hAnsi="Times New Roman" w:cs="Times New Roman"/>
          <w:i/>
          <w:iCs/>
          <w:color w:val="222222"/>
          <w:sz w:val="24"/>
          <w:szCs w:val="24"/>
          <w:shd w:val="clear" w:color="auto" w:fill="FFFFFF"/>
        </w:rPr>
        <w:t>ciences</w:t>
      </w:r>
      <w:r w:rsidRPr="00AF7898">
        <w:rPr>
          <w:rFonts w:ascii="Times New Roman" w:hAnsi="Times New Roman" w:cs="Times New Roman"/>
          <w:color w:val="222222"/>
          <w:sz w:val="24"/>
          <w:szCs w:val="24"/>
          <w:shd w:val="clear" w:color="auto" w:fill="FFFFFF"/>
        </w:rPr>
        <w:t>, </w:t>
      </w:r>
      <w:r w:rsidRPr="00AF7898">
        <w:rPr>
          <w:rFonts w:ascii="Times New Roman" w:hAnsi="Times New Roman" w:cs="Times New Roman"/>
          <w:i/>
          <w:iCs/>
          <w:color w:val="222222"/>
          <w:sz w:val="24"/>
          <w:szCs w:val="24"/>
          <w:shd w:val="clear" w:color="auto" w:fill="FFFFFF"/>
        </w:rPr>
        <w:t>5</w:t>
      </w:r>
      <w:r w:rsidRPr="00AF7898">
        <w:rPr>
          <w:rFonts w:ascii="Times New Roman" w:hAnsi="Times New Roman" w:cs="Times New Roman"/>
          <w:color w:val="222222"/>
          <w:sz w:val="24"/>
          <w:szCs w:val="24"/>
          <w:shd w:val="clear" w:color="auto" w:fill="FFFFFF"/>
        </w:rPr>
        <w:t>(4), 565</w:t>
      </w:r>
      <w:r>
        <w:rPr>
          <w:rFonts w:ascii="Times New Roman" w:hAnsi="Times New Roman" w:cs="Times New Roman"/>
          <w:color w:val="222222"/>
          <w:sz w:val="24"/>
          <w:szCs w:val="24"/>
          <w:shd w:val="clear" w:color="auto" w:fill="FFFFFF"/>
        </w:rPr>
        <w:t>–</w:t>
      </w:r>
      <w:r w:rsidRPr="00AF7898">
        <w:rPr>
          <w:rFonts w:ascii="Times New Roman" w:hAnsi="Times New Roman" w:cs="Times New Roman"/>
          <w:color w:val="222222"/>
          <w:sz w:val="24"/>
          <w:szCs w:val="24"/>
          <w:shd w:val="clear" w:color="auto" w:fill="FFFFFF"/>
        </w:rPr>
        <w:t>575.</w:t>
      </w:r>
    </w:p>
    <w:p w14:paraId="75369862" w14:textId="77777777" w:rsidR="001C0B19" w:rsidRPr="00791BC7" w:rsidRDefault="001C0B19" w:rsidP="001C0B19">
      <w:pPr>
        <w:spacing w:line="480" w:lineRule="auto"/>
        <w:ind w:left="720" w:hanging="720"/>
        <w:rPr>
          <w:rFonts w:ascii="Times New Roman" w:hAnsi="Times New Roman" w:cs="Times New Roman"/>
          <w:sz w:val="24"/>
          <w:szCs w:val="24"/>
          <w:shd w:val="clear" w:color="auto" w:fill="FFFFFF"/>
        </w:rPr>
      </w:pPr>
      <w:r w:rsidRPr="00791BC7">
        <w:rPr>
          <w:rFonts w:ascii="Times New Roman" w:hAnsi="Times New Roman" w:cs="Times New Roman"/>
          <w:sz w:val="24"/>
          <w:szCs w:val="24"/>
          <w:shd w:val="clear" w:color="auto" w:fill="FFFFFF"/>
        </w:rPr>
        <w:t xml:space="preserve">Dwyer, K., </w:t>
      </w:r>
      <w:proofErr w:type="spellStart"/>
      <w:r w:rsidRPr="00791BC7">
        <w:rPr>
          <w:rFonts w:ascii="Times New Roman" w:hAnsi="Times New Roman" w:cs="Times New Roman"/>
          <w:sz w:val="24"/>
          <w:szCs w:val="24"/>
          <w:shd w:val="clear" w:color="auto" w:fill="FFFFFF"/>
        </w:rPr>
        <w:t>Osher</w:t>
      </w:r>
      <w:proofErr w:type="spellEnd"/>
      <w:r w:rsidRPr="00791BC7">
        <w:rPr>
          <w:rFonts w:ascii="Times New Roman" w:hAnsi="Times New Roman" w:cs="Times New Roman"/>
          <w:sz w:val="24"/>
          <w:szCs w:val="24"/>
          <w:shd w:val="clear" w:color="auto" w:fill="FFFFFF"/>
        </w:rPr>
        <w:t xml:space="preserve">, D., &amp; </w:t>
      </w:r>
      <w:proofErr w:type="spellStart"/>
      <w:r w:rsidRPr="00791BC7">
        <w:rPr>
          <w:rFonts w:ascii="Times New Roman" w:hAnsi="Times New Roman" w:cs="Times New Roman"/>
          <w:sz w:val="24"/>
          <w:szCs w:val="24"/>
          <w:shd w:val="clear" w:color="auto" w:fill="FFFFFF"/>
        </w:rPr>
        <w:t>Warger</w:t>
      </w:r>
      <w:proofErr w:type="spellEnd"/>
      <w:r w:rsidRPr="00791BC7">
        <w:rPr>
          <w:rFonts w:ascii="Times New Roman" w:hAnsi="Times New Roman" w:cs="Times New Roman"/>
          <w:sz w:val="24"/>
          <w:szCs w:val="24"/>
          <w:shd w:val="clear" w:color="auto" w:fill="FFFFFF"/>
        </w:rPr>
        <w:t>, C. (</w:t>
      </w:r>
      <w:r>
        <w:rPr>
          <w:rFonts w:ascii="Times New Roman" w:hAnsi="Times New Roman" w:cs="Times New Roman"/>
          <w:sz w:val="24"/>
          <w:szCs w:val="24"/>
          <w:shd w:val="clear" w:color="auto" w:fill="FFFFFF"/>
        </w:rPr>
        <w:t>1</w:t>
      </w:r>
      <w:r w:rsidRPr="00791BC7">
        <w:rPr>
          <w:rFonts w:ascii="Times New Roman" w:hAnsi="Times New Roman" w:cs="Times New Roman"/>
          <w:sz w:val="24"/>
          <w:szCs w:val="24"/>
          <w:shd w:val="clear" w:color="auto" w:fill="FFFFFF"/>
        </w:rPr>
        <w:t>998). Early warning timely response: A guide to safe schools. Washington, DC: U</w:t>
      </w:r>
      <w:r>
        <w:rPr>
          <w:rFonts w:ascii="Times New Roman" w:hAnsi="Times New Roman" w:cs="Times New Roman"/>
          <w:sz w:val="24"/>
          <w:szCs w:val="24"/>
          <w:shd w:val="clear" w:color="auto" w:fill="FFFFFF"/>
        </w:rPr>
        <w:t>.S.</w:t>
      </w:r>
      <w:r w:rsidRPr="00791BC7">
        <w:rPr>
          <w:rFonts w:ascii="Times New Roman" w:hAnsi="Times New Roman" w:cs="Times New Roman"/>
          <w:sz w:val="24"/>
          <w:szCs w:val="24"/>
          <w:shd w:val="clear" w:color="auto" w:fill="FFFFFF"/>
        </w:rPr>
        <w:t xml:space="preserve"> Department of Education. </w:t>
      </w:r>
    </w:p>
    <w:p w14:paraId="4A80D24D"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sz w:val="24"/>
        </w:rPr>
        <w:t xml:space="preserve">Egan, T. (2001, March 8). School shooting underlines illusion of safety. </w:t>
      </w:r>
      <w:r>
        <w:rPr>
          <w:rFonts w:ascii="Times New Roman" w:hAnsi="Times New Roman" w:cs="Times New Roman"/>
          <w:i/>
          <w:sz w:val="24"/>
        </w:rPr>
        <w:t xml:space="preserve">The New York Times. </w:t>
      </w:r>
      <w:r>
        <w:rPr>
          <w:rFonts w:ascii="Times New Roman" w:hAnsi="Times New Roman" w:cs="Times New Roman"/>
          <w:sz w:val="24"/>
        </w:rPr>
        <w:t xml:space="preserve">Retrieved from </w:t>
      </w:r>
      <w:hyperlink r:id="rId59" w:history="1">
        <w:r w:rsidRPr="00830B88">
          <w:rPr>
            <w:rStyle w:val="Hyperlink"/>
            <w:rFonts w:ascii="Times New Roman" w:hAnsi="Times New Roman" w:cs="Times New Roman"/>
            <w:sz w:val="24"/>
          </w:rPr>
          <w:t>https://www.nytimes.com/200</w:t>
        </w:r>
        <w:r>
          <w:rPr>
            <w:rStyle w:val="Hyperlink"/>
            <w:rFonts w:ascii="Times New Roman" w:hAnsi="Times New Roman" w:cs="Times New Roman"/>
            <w:sz w:val="24"/>
          </w:rPr>
          <w:t>1</w:t>
        </w:r>
        <w:r w:rsidRPr="00830B88">
          <w:rPr>
            <w:rStyle w:val="Hyperlink"/>
            <w:rFonts w:ascii="Times New Roman" w:hAnsi="Times New Roman" w:cs="Times New Roman"/>
            <w:sz w:val="24"/>
          </w:rPr>
          <w:t>/03/08/national/school-shooting-underlines-illusion-of-safety.html</w:t>
        </w:r>
      </w:hyperlink>
    </w:p>
    <w:p w14:paraId="4B10A0A0" w14:textId="77777777" w:rsidR="001C0B19" w:rsidRPr="00FD1D16"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FD1D16">
        <w:rPr>
          <w:rFonts w:ascii="Times New Roman" w:hAnsi="Times New Roman" w:cs="Times New Roman"/>
          <w:color w:val="222222"/>
          <w:sz w:val="24"/>
          <w:szCs w:val="20"/>
          <w:shd w:val="clear" w:color="auto" w:fill="FFFFFF"/>
        </w:rPr>
        <w:t>Elsass</w:t>
      </w:r>
      <w:proofErr w:type="spellEnd"/>
      <w:r w:rsidRPr="00FD1D16">
        <w:rPr>
          <w:rFonts w:ascii="Times New Roman" w:hAnsi="Times New Roman" w:cs="Times New Roman"/>
          <w:color w:val="222222"/>
          <w:sz w:val="24"/>
          <w:szCs w:val="20"/>
          <w:shd w:val="clear" w:color="auto" w:fill="FFFFFF"/>
        </w:rPr>
        <w:t>, H. J., Schildkraut, J., &amp; Stafford, M. C. (20</w:t>
      </w:r>
      <w:r>
        <w:rPr>
          <w:rFonts w:ascii="Times New Roman" w:hAnsi="Times New Roman" w:cs="Times New Roman"/>
          <w:color w:val="222222"/>
          <w:sz w:val="24"/>
          <w:szCs w:val="20"/>
          <w:shd w:val="clear" w:color="auto" w:fill="FFFFFF"/>
        </w:rPr>
        <w:t>1</w:t>
      </w:r>
      <w:r w:rsidRPr="00FD1D16">
        <w:rPr>
          <w:rFonts w:ascii="Times New Roman" w:hAnsi="Times New Roman" w:cs="Times New Roman"/>
          <w:color w:val="222222"/>
          <w:sz w:val="24"/>
          <w:szCs w:val="20"/>
          <w:shd w:val="clear" w:color="auto" w:fill="FFFFFF"/>
        </w:rPr>
        <w:t>6). Studying school shootings: Challenges and considerations for research. </w:t>
      </w:r>
      <w:r w:rsidRPr="00FD1D16">
        <w:rPr>
          <w:rFonts w:ascii="Times New Roman" w:hAnsi="Times New Roman" w:cs="Times New Roman"/>
          <w:i/>
          <w:iCs/>
          <w:color w:val="222222"/>
          <w:sz w:val="24"/>
          <w:szCs w:val="20"/>
          <w:shd w:val="clear" w:color="auto" w:fill="FFFFFF"/>
        </w:rPr>
        <w:t>American Journal of Criminal Justice</w:t>
      </w:r>
      <w:r w:rsidRPr="00FD1D16">
        <w:rPr>
          <w:rFonts w:ascii="Times New Roman" w:hAnsi="Times New Roman" w:cs="Times New Roman"/>
          <w:color w:val="222222"/>
          <w:sz w:val="24"/>
          <w:szCs w:val="20"/>
          <w:shd w:val="clear" w:color="auto" w:fill="FFFFFF"/>
        </w:rPr>
        <w:t>, </w:t>
      </w:r>
      <w:r w:rsidRPr="00FD1D16">
        <w:rPr>
          <w:rFonts w:ascii="Times New Roman" w:hAnsi="Times New Roman" w:cs="Times New Roman"/>
          <w:i/>
          <w:iCs/>
          <w:color w:val="222222"/>
          <w:sz w:val="24"/>
          <w:szCs w:val="20"/>
          <w:shd w:val="clear" w:color="auto" w:fill="FFFFFF"/>
        </w:rPr>
        <w:t>4</w:t>
      </w:r>
      <w:r>
        <w:rPr>
          <w:rFonts w:ascii="Times New Roman" w:hAnsi="Times New Roman" w:cs="Times New Roman"/>
          <w:i/>
          <w:iCs/>
          <w:color w:val="222222"/>
          <w:sz w:val="24"/>
          <w:szCs w:val="20"/>
          <w:shd w:val="clear" w:color="auto" w:fill="FFFFFF"/>
        </w:rPr>
        <w:t>1</w:t>
      </w:r>
      <w:r w:rsidRPr="00FD1D16">
        <w:rPr>
          <w:rFonts w:ascii="Times New Roman" w:hAnsi="Times New Roman" w:cs="Times New Roman"/>
          <w:color w:val="222222"/>
          <w:sz w:val="24"/>
          <w:szCs w:val="20"/>
          <w:shd w:val="clear" w:color="auto" w:fill="FFFFFF"/>
        </w:rPr>
        <w:t>(3), 444</w:t>
      </w:r>
      <w:r>
        <w:rPr>
          <w:rFonts w:ascii="Times New Roman" w:hAnsi="Times New Roman" w:cs="Times New Roman"/>
          <w:color w:val="222222"/>
          <w:sz w:val="24"/>
          <w:szCs w:val="20"/>
          <w:shd w:val="clear" w:color="auto" w:fill="FFFFFF"/>
        </w:rPr>
        <w:t>–</w:t>
      </w:r>
      <w:r w:rsidRPr="00FD1D16">
        <w:rPr>
          <w:rFonts w:ascii="Times New Roman" w:hAnsi="Times New Roman" w:cs="Times New Roman"/>
          <w:color w:val="222222"/>
          <w:sz w:val="24"/>
          <w:szCs w:val="20"/>
          <w:shd w:val="clear" w:color="auto" w:fill="FFFFFF"/>
        </w:rPr>
        <w:t>464.</w:t>
      </w:r>
    </w:p>
    <w:p w14:paraId="57EEECFF"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8A43D1">
        <w:rPr>
          <w:rFonts w:ascii="Times New Roman" w:hAnsi="Times New Roman" w:cs="Times New Roman"/>
          <w:i/>
          <w:iCs/>
          <w:color w:val="222222"/>
          <w:sz w:val="24"/>
          <w:szCs w:val="24"/>
          <w:shd w:val="clear" w:color="auto" w:fill="FFFFFF"/>
        </w:rPr>
        <w:lastRenderedPageBreak/>
        <w:t>Engle v. Vitale</w:t>
      </w:r>
      <w:r>
        <w:rPr>
          <w:rFonts w:ascii="Times New Roman" w:hAnsi="Times New Roman" w:cs="Times New Roman"/>
          <w:color w:val="222222"/>
          <w:sz w:val="24"/>
          <w:szCs w:val="24"/>
          <w:shd w:val="clear" w:color="auto" w:fill="FFFFFF"/>
        </w:rPr>
        <w:t xml:space="preserve">, 370 U.S. 421 (1962). </w:t>
      </w:r>
      <w:r w:rsidRPr="0066052E">
        <w:rPr>
          <w:rFonts w:ascii="Times New Roman" w:hAnsi="Times New Roman" w:cs="Times New Roman"/>
          <w:color w:val="222222"/>
          <w:sz w:val="24"/>
          <w:szCs w:val="24"/>
          <w:shd w:val="clear" w:color="auto" w:fill="FFFFFF"/>
        </w:rPr>
        <w:t>https://www.oyez.org/cases/</w:t>
      </w:r>
      <w:r>
        <w:rPr>
          <w:rFonts w:ascii="Times New Roman" w:hAnsi="Times New Roman" w:cs="Times New Roman"/>
          <w:color w:val="222222"/>
          <w:sz w:val="24"/>
          <w:szCs w:val="24"/>
          <w:shd w:val="clear" w:color="auto" w:fill="FFFFFF"/>
        </w:rPr>
        <w:t>1</w:t>
      </w:r>
      <w:r w:rsidRPr="0066052E">
        <w:rPr>
          <w:rFonts w:ascii="Times New Roman" w:hAnsi="Times New Roman" w:cs="Times New Roman"/>
          <w:color w:val="222222"/>
          <w:sz w:val="24"/>
          <w:szCs w:val="24"/>
          <w:shd w:val="clear" w:color="auto" w:fill="FFFFFF"/>
        </w:rPr>
        <w:t>96</w:t>
      </w:r>
      <w:r>
        <w:rPr>
          <w:rFonts w:ascii="Times New Roman" w:hAnsi="Times New Roman" w:cs="Times New Roman"/>
          <w:color w:val="222222"/>
          <w:sz w:val="24"/>
          <w:szCs w:val="24"/>
          <w:shd w:val="clear" w:color="auto" w:fill="FFFFFF"/>
        </w:rPr>
        <w:t>1</w:t>
      </w:r>
      <w:r w:rsidRPr="0066052E">
        <w:rPr>
          <w:rFonts w:ascii="Times New Roman" w:hAnsi="Times New Roman" w:cs="Times New Roman"/>
          <w:color w:val="222222"/>
          <w:sz w:val="24"/>
          <w:szCs w:val="24"/>
          <w:shd w:val="clear" w:color="auto" w:fill="FFFFFF"/>
        </w:rPr>
        <w:t>/468</w:t>
      </w:r>
      <w:r>
        <w:rPr>
          <w:rFonts w:ascii="Times New Roman" w:hAnsi="Times New Roman" w:cs="Times New Roman"/>
          <w:color w:val="222222"/>
          <w:sz w:val="24"/>
          <w:szCs w:val="24"/>
          <w:shd w:val="clear" w:color="auto" w:fill="FFFFFF"/>
        </w:rPr>
        <w:t xml:space="preserve"> </w:t>
      </w:r>
    </w:p>
    <w:p w14:paraId="0406C86F"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2F72A0">
        <w:rPr>
          <w:rFonts w:ascii="Times New Roman" w:hAnsi="Times New Roman" w:cs="Times New Roman"/>
          <w:color w:val="222222"/>
          <w:sz w:val="24"/>
          <w:szCs w:val="24"/>
          <w:shd w:val="clear" w:color="auto" w:fill="FFFFFF"/>
        </w:rPr>
        <w:t>Espelage</w:t>
      </w:r>
      <w:proofErr w:type="spellEnd"/>
      <w:r w:rsidRPr="002F72A0">
        <w:rPr>
          <w:rFonts w:ascii="Times New Roman" w:hAnsi="Times New Roman" w:cs="Times New Roman"/>
          <w:color w:val="222222"/>
          <w:sz w:val="24"/>
          <w:szCs w:val="24"/>
          <w:shd w:val="clear" w:color="auto" w:fill="FFFFFF"/>
        </w:rPr>
        <w:t xml:space="preserve">, D., Anderman, E. M., Brown, V. E., Jones, A., Lane, K. L., McMahon, S. D., </w:t>
      </w:r>
      <w:r>
        <w:rPr>
          <w:rFonts w:ascii="Times New Roman" w:hAnsi="Times New Roman" w:cs="Times New Roman"/>
          <w:color w:val="222222"/>
          <w:sz w:val="24"/>
          <w:szCs w:val="24"/>
          <w:shd w:val="clear" w:color="auto" w:fill="FFFFFF"/>
        </w:rPr>
        <w:t xml:space="preserve">Reddy, L., </w:t>
      </w:r>
      <w:r w:rsidRPr="002F72A0">
        <w:rPr>
          <w:rFonts w:ascii="Times New Roman" w:hAnsi="Times New Roman" w:cs="Times New Roman"/>
          <w:color w:val="222222"/>
          <w:sz w:val="24"/>
          <w:szCs w:val="24"/>
          <w:shd w:val="clear" w:color="auto" w:fill="FFFFFF"/>
        </w:rPr>
        <w:t>&amp; Reynolds, C. R.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3). Understanding and preventing violence directed against teachers: Recommendations for a national research, practice, and policy agenda. </w:t>
      </w:r>
      <w:r w:rsidRPr="002F72A0">
        <w:rPr>
          <w:rFonts w:ascii="Times New Roman" w:hAnsi="Times New Roman" w:cs="Times New Roman"/>
          <w:i/>
          <w:iCs/>
          <w:color w:val="222222"/>
          <w:sz w:val="24"/>
          <w:szCs w:val="24"/>
          <w:shd w:val="clear" w:color="auto" w:fill="FFFFFF"/>
        </w:rPr>
        <w:t>American Psychologist</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68</w:t>
      </w:r>
      <w:r w:rsidRPr="002F72A0">
        <w:rPr>
          <w:rFonts w:ascii="Times New Roman" w:hAnsi="Times New Roman" w:cs="Times New Roman"/>
          <w:color w:val="222222"/>
          <w:sz w:val="24"/>
          <w:szCs w:val="24"/>
          <w:shd w:val="clear" w:color="auto" w:fill="FFFFFF"/>
        </w:rPr>
        <w:t>(2), 75.</w:t>
      </w:r>
    </w:p>
    <w:p w14:paraId="1343FCFB"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Exec. Order No. 10450, 18 FR 2489, 2, C.F.R. (1949-1953), Com., p. 936. </w:t>
      </w:r>
    </w:p>
    <w:p w14:paraId="324CD491" w14:textId="77777777" w:rsidR="001C0B19" w:rsidRPr="00F7754E" w:rsidRDefault="001C0B19" w:rsidP="001C0B19">
      <w:pPr>
        <w:spacing w:line="480" w:lineRule="auto"/>
        <w:ind w:left="720" w:hanging="720"/>
        <w:rPr>
          <w:rFonts w:ascii="Times New Roman" w:hAnsi="Times New Roman" w:cs="Times New Roman"/>
          <w:sz w:val="24"/>
          <w:szCs w:val="24"/>
          <w:shd w:val="clear" w:color="auto" w:fill="FFFFFF"/>
        </w:rPr>
      </w:pPr>
      <w:r w:rsidRPr="00F7754E">
        <w:rPr>
          <w:rFonts w:ascii="Times New Roman" w:hAnsi="Times New Roman" w:cs="Times New Roman"/>
          <w:sz w:val="24"/>
          <w:szCs w:val="24"/>
          <w:shd w:val="clear" w:color="auto" w:fill="FFFFFF"/>
        </w:rPr>
        <w:t xml:space="preserve">Executive Order </w:t>
      </w:r>
      <w:r>
        <w:rPr>
          <w:rFonts w:ascii="Times New Roman" w:hAnsi="Times New Roman" w:cs="Times New Roman"/>
          <w:sz w:val="24"/>
          <w:szCs w:val="24"/>
          <w:shd w:val="clear" w:color="auto" w:fill="FFFFFF"/>
        </w:rPr>
        <w:t>11</w:t>
      </w:r>
      <w:r w:rsidRPr="00F7754E">
        <w:rPr>
          <w:rFonts w:ascii="Times New Roman" w:hAnsi="Times New Roman" w:cs="Times New Roman"/>
          <w:sz w:val="24"/>
          <w:szCs w:val="24"/>
          <w:shd w:val="clear" w:color="auto" w:fill="FFFFFF"/>
        </w:rPr>
        <w:t xml:space="preserve">246 of Sept. 24, </w:t>
      </w:r>
      <w:r>
        <w:rPr>
          <w:rFonts w:ascii="Times New Roman" w:hAnsi="Times New Roman" w:cs="Times New Roman"/>
          <w:sz w:val="24"/>
          <w:szCs w:val="24"/>
          <w:shd w:val="clear" w:color="auto" w:fill="FFFFFF"/>
        </w:rPr>
        <w:t>1</w:t>
      </w:r>
      <w:r w:rsidRPr="00F7754E">
        <w:rPr>
          <w:rFonts w:ascii="Times New Roman" w:hAnsi="Times New Roman" w:cs="Times New Roman"/>
          <w:sz w:val="24"/>
          <w:szCs w:val="24"/>
          <w:shd w:val="clear" w:color="auto" w:fill="FFFFFF"/>
        </w:rPr>
        <w:t xml:space="preserve">965, appear at 30 FR </w:t>
      </w:r>
      <w:r>
        <w:rPr>
          <w:rFonts w:ascii="Times New Roman" w:hAnsi="Times New Roman" w:cs="Times New Roman"/>
          <w:sz w:val="24"/>
          <w:szCs w:val="24"/>
          <w:shd w:val="clear" w:color="auto" w:fill="FFFFFF"/>
        </w:rPr>
        <w:t>1</w:t>
      </w:r>
      <w:r w:rsidRPr="00F7754E">
        <w:rPr>
          <w:rFonts w:ascii="Times New Roman" w:hAnsi="Times New Roman" w:cs="Times New Roman"/>
          <w:sz w:val="24"/>
          <w:szCs w:val="24"/>
          <w:shd w:val="clear" w:color="auto" w:fill="FFFFFF"/>
        </w:rPr>
        <w:t>23</w:t>
      </w:r>
      <w:r>
        <w:rPr>
          <w:rFonts w:ascii="Times New Roman" w:hAnsi="Times New Roman" w:cs="Times New Roman"/>
          <w:sz w:val="24"/>
          <w:szCs w:val="24"/>
          <w:shd w:val="clear" w:color="auto" w:fill="FFFFFF"/>
        </w:rPr>
        <w:t>1</w:t>
      </w:r>
      <w:r w:rsidRPr="00F7754E">
        <w:rPr>
          <w:rFonts w:ascii="Times New Roman" w:hAnsi="Times New Roman" w:cs="Times New Roman"/>
          <w:sz w:val="24"/>
          <w:szCs w:val="24"/>
          <w:shd w:val="clear" w:color="auto" w:fill="FFFFFF"/>
        </w:rPr>
        <w:t xml:space="preserve">9, </w:t>
      </w:r>
      <w:r>
        <w:rPr>
          <w:rFonts w:ascii="Times New Roman" w:hAnsi="Times New Roman" w:cs="Times New Roman"/>
          <w:sz w:val="24"/>
          <w:szCs w:val="24"/>
          <w:shd w:val="clear" w:color="auto" w:fill="FFFFFF"/>
        </w:rPr>
        <w:t>1</w:t>
      </w:r>
      <w:r w:rsidRPr="00F7754E">
        <w:rPr>
          <w:rFonts w:ascii="Times New Roman" w:hAnsi="Times New Roman" w:cs="Times New Roman"/>
          <w:sz w:val="24"/>
          <w:szCs w:val="24"/>
          <w:shd w:val="clear" w:color="auto" w:fill="FFFFFF"/>
        </w:rPr>
        <w:t xml:space="preserve">2935, 3 CFR, </w:t>
      </w:r>
      <w:r>
        <w:rPr>
          <w:rFonts w:ascii="Times New Roman" w:hAnsi="Times New Roman" w:cs="Times New Roman"/>
          <w:sz w:val="24"/>
          <w:szCs w:val="24"/>
          <w:shd w:val="clear" w:color="auto" w:fill="FFFFFF"/>
        </w:rPr>
        <w:t>1</w:t>
      </w:r>
      <w:r w:rsidRPr="00F7754E">
        <w:rPr>
          <w:rFonts w:ascii="Times New Roman" w:hAnsi="Times New Roman" w:cs="Times New Roman"/>
          <w:sz w:val="24"/>
          <w:szCs w:val="24"/>
          <w:shd w:val="clear" w:color="auto" w:fill="FFFFFF"/>
        </w:rPr>
        <w:t>964–</w:t>
      </w:r>
      <w:r>
        <w:rPr>
          <w:rFonts w:ascii="Times New Roman" w:hAnsi="Times New Roman" w:cs="Times New Roman"/>
          <w:sz w:val="24"/>
          <w:szCs w:val="24"/>
          <w:shd w:val="clear" w:color="auto" w:fill="FFFFFF"/>
        </w:rPr>
        <w:t>1</w:t>
      </w:r>
      <w:r w:rsidRPr="00F7754E">
        <w:rPr>
          <w:rFonts w:ascii="Times New Roman" w:hAnsi="Times New Roman" w:cs="Times New Roman"/>
          <w:sz w:val="24"/>
          <w:szCs w:val="24"/>
          <w:shd w:val="clear" w:color="auto" w:fill="FFFFFF"/>
        </w:rPr>
        <w:t>965 Comp., p.339</w:t>
      </w:r>
      <w:r>
        <w:rPr>
          <w:rFonts w:ascii="Times New Roman" w:hAnsi="Times New Roman" w:cs="Times New Roman"/>
          <w:sz w:val="24"/>
          <w:szCs w:val="24"/>
          <w:shd w:val="clear" w:color="auto" w:fill="FFFFFF"/>
        </w:rPr>
        <w:t>.</w:t>
      </w:r>
    </w:p>
    <w:p w14:paraId="48839F09" w14:textId="77777777" w:rsidR="001C0B19" w:rsidRPr="00D160BC"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D160BC">
        <w:rPr>
          <w:rFonts w:ascii="Times New Roman" w:hAnsi="Times New Roman" w:cs="Times New Roman"/>
          <w:color w:val="222222"/>
          <w:sz w:val="24"/>
          <w:szCs w:val="20"/>
          <w:shd w:val="clear" w:color="auto" w:fill="FFFFFF"/>
        </w:rPr>
        <w:t xml:space="preserve">Fairchild, S., Tobias, R., Corcoran, S., </w:t>
      </w:r>
      <w:proofErr w:type="spellStart"/>
      <w:r w:rsidRPr="00D160BC">
        <w:rPr>
          <w:rFonts w:ascii="Times New Roman" w:hAnsi="Times New Roman" w:cs="Times New Roman"/>
          <w:color w:val="222222"/>
          <w:sz w:val="24"/>
          <w:szCs w:val="20"/>
          <w:shd w:val="clear" w:color="auto" w:fill="FFFFFF"/>
        </w:rPr>
        <w:t>Djukic</w:t>
      </w:r>
      <w:proofErr w:type="spellEnd"/>
      <w:r w:rsidRPr="00D160BC">
        <w:rPr>
          <w:rFonts w:ascii="Times New Roman" w:hAnsi="Times New Roman" w:cs="Times New Roman"/>
          <w:color w:val="222222"/>
          <w:sz w:val="24"/>
          <w:szCs w:val="20"/>
          <w:shd w:val="clear" w:color="auto" w:fill="FFFFFF"/>
        </w:rPr>
        <w:t xml:space="preserve">, M., Kovner, C., &amp; </w:t>
      </w:r>
      <w:proofErr w:type="spellStart"/>
      <w:r w:rsidRPr="00D160BC">
        <w:rPr>
          <w:rFonts w:ascii="Times New Roman" w:hAnsi="Times New Roman" w:cs="Times New Roman"/>
          <w:color w:val="222222"/>
          <w:sz w:val="24"/>
          <w:szCs w:val="20"/>
          <w:shd w:val="clear" w:color="auto" w:fill="FFFFFF"/>
        </w:rPr>
        <w:t>Noguera</w:t>
      </w:r>
      <w:proofErr w:type="spellEnd"/>
      <w:r w:rsidRPr="00D160BC">
        <w:rPr>
          <w:rFonts w:ascii="Times New Roman" w:hAnsi="Times New Roman" w:cs="Times New Roman"/>
          <w:color w:val="222222"/>
          <w:sz w:val="24"/>
          <w:szCs w:val="20"/>
          <w:shd w:val="clear" w:color="auto" w:fill="FFFFFF"/>
        </w:rPr>
        <w:t>, P. (20</w:t>
      </w:r>
      <w:r>
        <w:rPr>
          <w:rFonts w:ascii="Times New Roman" w:hAnsi="Times New Roman" w:cs="Times New Roman"/>
          <w:color w:val="222222"/>
          <w:sz w:val="24"/>
          <w:szCs w:val="20"/>
          <w:shd w:val="clear" w:color="auto" w:fill="FFFFFF"/>
        </w:rPr>
        <w:t>1</w:t>
      </w:r>
      <w:r w:rsidRPr="00D160BC">
        <w:rPr>
          <w:rFonts w:ascii="Times New Roman" w:hAnsi="Times New Roman" w:cs="Times New Roman"/>
          <w:color w:val="222222"/>
          <w:sz w:val="24"/>
          <w:szCs w:val="20"/>
          <w:shd w:val="clear" w:color="auto" w:fill="FFFFFF"/>
        </w:rPr>
        <w:t>2). White and black teachers</w:t>
      </w:r>
      <w:r>
        <w:rPr>
          <w:rFonts w:ascii="Times New Roman" w:hAnsi="Times New Roman" w:cs="Times New Roman"/>
          <w:color w:val="222222"/>
          <w:sz w:val="24"/>
          <w:szCs w:val="20"/>
          <w:shd w:val="clear" w:color="auto" w:fill="FFFFFF"/>
        </w:rPr>
        <w:t>’</w:t>
      </w:r>
      <w:r w:rsidRPr="00D160BC">
        <w:rPr>
          <w:rFonts w:ascii="Times New Roman" w:hAnsi="Times New Roman" w:cs="Times New Roman"/>
          <w:color w:val="222222"/>
          <w:sz w:val="24"/>
          <w:szCs w:val="20"/>
          <w:shd w:val="clear" w:color="auto" w:fill="FFFFFF"/>
        </w:rPr>
        <w:t xml:space="preserve"> job satisfaction: Does relational demography matter? </w:t>
      </w:r>
      <w:r w:rsidRPr="00D160BC">
        <w:rPr>
          <w:rFonts w:ascii="Times New Roman" w:hAnsi="Times New Roman" w:cs="Times New Roman"/>
          <w:i/>
          <w:iCs/>
          <w:color w:val="222222"/>
          <w:sz w:val="24"/>
          <w:szCs w:val="20"/>
          <w:shd w:val="clear" w:color="auto" w:fill="FFFFFF"/>
        </w:rPr>
        <w:t>Urban Education</w:t>
      </w:r>
      <w:r w:rsidRPr="00D160BC">
        <w:rPr>
          <w:rFonts w:ascii="Times New Roman" w:hAnsi="Times New Roman" w:cs="Times New Roman"/>
          <w:color w:val="222222"/>
          <w:sz w:val="24"/>
          <w:szCs w:val="20"/>
          <w:shd w:val="clear" w:color="auto" w:fill="FFFFFF"/>
        </w:rPr>
        <w:t>, </w:t>
      </w:r>
      <w:r w:rsidRPr="00D160BC">
        <w:rPr>
          <w:rFonts w:ascii="Times New Roman" w:hAnsi="Times New Roman" w:cs="Times New Roman"/>
          <w:i/>
          <w:iCs/>
          <w:color w:val="222222"/>
          <w:sz w:val="24"/>
          <w:szCs w:val="20"/>
          <w:shd w:val="clear" w:color="auto" w:fill="FFFFFF"/>
        </w:rPr>
        <w:t>47</w:t>
      </w:r>
      <w:r w:rsidRPr="00D160BC">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D160BC">
        <w:rPr>
          <w:rFonts w:ascii="Times New Roman" w:hAnsi="Times New Roman" w:cs="Times New Roman"/>
          <w:color w:val="222222"/>
          <w:sz w:val="24"/>
          <w:szCs w:val="20"/>
          <w:shd w:val="clear" w:color="auto" w:fill="FFFFFF"/>
        </w:rPr>
        <w:t xml:space="preserve">), </w:t>
      </w:r>
      <w:r>
        <w:rPr>
          <w:rFonts w:ascii="Times New Roman" w:hAnsi="Times New Roman" w:cs="Times New Roman"/>
          <w:color w:val="222222"/>
          <w:sz w:val="24"/>
          <w:szCs w:val="20"/>
          <w:shd w:val="clear" w:color="auto" w:fill="FFFFFF"/>
        </w:rPr>
        <w:t>1</w:t>
      </w:r>
      <w:r w:rsidRPr="00D160BC">
        <w:rPr>
          <w:rFonts w:ascii="Times New Roman" w:hAnsi="Times New Roman" w:cs="Times New Roman"/>
          <w:color w:val="222222"/>
          <w:sz w:val="24"/>
          <w:szCs w:val="20"/>
          <w:shd w:val="clear" w:color="auto" w:fill="FFFFFF"/>
        </w:rPr>
        <w:t>70</w:t>
      </w:r>
      <w:r>
        <w:rPr>
          <w:rFonts w:ascii="Times New Roman" w:hAnsi="Times New Roman" w:cs="Times New Roman"/>
          <w:color w:val="222222"/>
          <w:sz w:val="24"/>
          <w:szCs w:val="20"/>
          <w:shd w:val="clear" w:color="auto" w:fill="FFFFFF"/>
        </w:rPr>
        <w:t>–1</w:t>
      </w:r>
      <w:r w:rsidRPr="00D160BC">
        <w:rPr>
          <w:rFonts w:ascii="Times New Roman" w:hAnsi="Times New Roman" w:cs="Times New Roman"/>
          <w:color w:val="222222"/>
          <w:sz w:val="24"/>
          <w:szCs w:val="20"/>
          <w:shd w:val="clear" w:color="auto" w:fill="FFFFFF"/>
        </w:rPr>
        <w:t>97.</w:t>
      </w:r>
    </w:p>
    <w:p w14:paraId="7C78E65F"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t xml:space="preserve">Farkas, G., </w:t>
      </w:r>
      <w:proofErr w:type="spellStart"/>
      <w:r w:rsidRPr="002F72A0">
        <w:rPr>
          <w:rFonts w:ascii="Times New Roman" w:hAnsi="Times New Roman" w:cs="Times New Roman"/>
          <w:color w:val="222222"/>
          <w:sz w:val="24"/>
          <w:szCs w:val="24"/>
          <w:shd w:val="clear" w:color="auto" w:fill="FFFFFF"/>
        </w:rPr>
        <w:t>Grobe</w:t>
      </w:r>
      <w:proofErr w:type="spellEnd"/>
      <w:r w:rsidRPr="002F72A0">
        <w:rPr>
          <w:rFonts w:ascii="Times New Roman" w:hAnsi="Times New Roman" w:cs="Times New Roman"/>
          <w:color w:val="222222"/>
          <w:sz w:val="24"/>
          <w:szCs w:val="24"/>
          <w:shd w:val="clear" w:color="auto" w:fill="FFFFFF"/>
        </w:rPr>
        <w:t xml:space="preserve">, R. P., Sheehan, D., &amp; </w:t>
      </w:r>
      <w:proofErr w:type="spellStart"/>
      <w:r w:rsidRPr="002F72A0">
        <w:rPr>
          <w:rFonts w:ascii="Times New Roman" w:hAnsi="Times New Roman" w:cs="Times New Roman"/>
          <w:color w:val="222222"/>
          <w:sz w:val="24"/>
          <w:szCs w:val="24"/>
          <w:shd w:val="clear" w:color="auto" w:fill="FFFFFF"/>
        </w:rPr>
        <w:t>Shuan</w:t>
      </w:r>
      <w:proofErr w:type="spellEnd"/>
      <w:r w:rsidRPr="002F72A0">
        <w:rPr>
          <w:rFonts w:ascii="Times New Roman" w:hAnsi="Times New Roman" w:cs="Times New Roman"/>
          <w:color w:val="222222"/>
          <w:sz w:val="24"/>
          <w:szCs w:val="24"/>
          <w:shd w:val="clear" w:color="auto" w:fill="FFFFFF"/>
        </w:rPr>
        <w:t>, Y. (</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990). Cultural resources and school success: Gender, ethnicity, and poverty groups within an urban school district. </w:t>
      </w:r>
      <w:r w:rsidRPr="002F72A0">
        <w:rPr>
          <w:rFonts w:ascii="Times New Roman" w:hAnsi="Times New Roman" w:cs="Times New Roman"/>
          <w:i/>
          <w:iCs/>
          <w:color w:val="222222"/>
          <w:sz w:val="24"/>
          <w:szCs w:val="24"/>
          <w:shd w:val="clear" w:color="auto" w:fill="FFFFFF"/>
        </w:rPr>
        <w:t xml:space="preserve">American </w:t>
      </w:r>
      <w:r>
        <w:rPr>
          <w:rFonts w:ascii="Times New Roman" w:hAnsi="Times New Roman" w:cs="Times New Roman"/>
          <w:i/>
          <w:iCs/>
          <w:color w:val="222222"/>
          <w:sz w:val="24"/>
          <w:szCs w:val="24"/>
          <w:shd w:val="clear" w:color="auto" w:fill="FFFFFF"/>
        </w:rPr>
        <w:t>S</w:t>
      </w:r>
      <w:r w:rsidRPr="002F72A0">
        <w:rPr>
          <w:rFonts w:ascii="Times New Roman" w:hAnsi="Times New Roman" w:cs="Times New Roman"/>
          <w:i/>
          <w:iCs/>
          <w:color w:val="222222"/>
          <w:sz w:val="24"/>
          <w:szCs w:val="24"/>
          <w:shd w:val="clear" w:color="auto" w:fill="FFFFFF"/>
        </w:rPr>
        <w:t xml:space="preserve">ociological </w:t>
      </w:r>
      <w:r>
        <w:rPr>
          <w:rFonts w:ascii="Times New Roman" w:hAnsi="Times New Roman" w:cs="Times New Roman"/>
          <w:i/>
          <w:iCs/>
          <w:color w:val="222222"/>
          <w:sz w:val="24"/>
          <w:szCs w:val="24"/>
          <w:shd w:val="clear" w:color="auto" w:fill="FFFFFF"/>
        </w:rPr>
        <w:t>R</w:t>
      </w:r>
      <w:r w:rsidRPr="002F72A0">
        <w:rPr>
          <w:rFonts w:ascii="Times New Roman" w:hAnsi="Times New Roman" w:cs="Times New Roman"/>
          <w:i/>
          <w:iCs/>
          <w:color w:val="222222"/>
          <w:sz w:val="24"/>
          <w:szCs w:val="24"/>
          <w:shd w:val="clear" w:color="auto" w:fill="FFFFFF"/>
        </w:rPr>
        <w:t>eview</w:t>
      </w:r>
      <w:r w:rsidRPr="002F72A0">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 xml:space="preserve">55(1), </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27</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42.</w:t>
      </w:r>
    </w:p>
    <w:p w14:paraId="452ABD01" w14:textId="77777777" w:rsidR="001C0B19" w:rsidRPr="00315DC6" w:rsidRDefault="001C0B19" w:rsidP="001C0B19">
      <w:pPr>
        <w:spacing w:line="480" w:lineRule="auto"/>
        <w:ind w:left="720" w:hanging="72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Fedel</w:t>
      </w:r>
      <w:proofErr w:type="spellEnd"/>
      <w:r>
        <w:rPr>
          <w:rFonts w:ascii="Times New Roman" w:hAnsi="Times New Roman" w:cs="Times New Roman"/>
          <w:sz w:val="24"/>
          <w:szCs w:val="24"/>
          <w:shd w:val="clear" w:color="auto" w:fill="FFFFFF"/>
        </w:rPr>
        <w:t xml:space="preserve">, L. (2019, April 4). New study: LGBT people a fundamental part of the fabric of rural communities. </w:t>
      </w:r>
      <w:r>
        <w:rPr>
          <w:rFonts w:ascii="Times New Roman" w:hAnsi="Times New Roman" w:cs="Times New Roman"/>
          <w:i/>
          <w:iCs/>
          <w:sz w:val="24"/>
          <w:szCs w:val="24"/>
          <w:shd w:val="clear" w:color="auto" w:fill="FFFFFF"/>
        </w:rPr>
        <w:t xml:space="preserve">National Public Radio. </w:t>
      </w:r>
      <w:r>
        <w:rPr>
          <w:rFonts w:ascii="Times New Roman" w:hAnsi="Times New Roman" w:cs="Times New Roman"/>
          <w:sz w:val="24"/>
          <w:szCs w:val="24"/>
          <w:shd w:val="clear" w:color="auto" w:fill="FFFFFF"/>
        </w:rPr>
        <w:t xml:space="preserve">Retrieved from </w:t>
      </w:r>
      <w:r w:rsidRPr="000A33E4">
        <w:rPr>
          <w:rFonts w:ascii="Times New Roman" w:hAnsi="Times New Roman" w:cs="Times New Roman"/>
          <w:sz w:val="24"/>
          <w:szCs w:val="24"/>
          <w:shd w:val="clear" w:color="auto" w:fill="FFFFFF"/>
        </w:rPr>
        <w:t>https://www.npr.org/20</w:t>
      </w:r>
      <w:r>
        <w:rPr>
          <w:rFonts w:ascii="Times New Roman" w:hAnsi="Times New Roman" w:cs="Times New Roman"/>
          <w:sz w:val="24"/>
          <w:szCs w:val="24"/>
          <w:shd w:val="clear" w:color="auto" w:fill="FFFFFF"/>
        </w:rPr>
        <w:t>1</w:t>
      </w:r>
      <w:r w:rsidRPr="000A33E4">
        <w:rPr>
          <w:rFonts w:ascii="Times New Roman" w:hAnsi="Times New Roman" w:cs="Times New Roman"/>
          <w:sz w:val="24"/>
          <w:szCs w:val="24"/>
          <w:shd w:val="clear" w:color="auto" w:fill="FFFFFF"/>
        </w:rPr>
        <w:t>9/04/04/70960</w:t>
      </w:r>
      <w:r>
        <w:rPr>
          <w:rFonts w:ascii="Times New Roman" w:hAnsi="Times New Roman" w:cs="Times New Roman"/>
          <w:sz w:val="24"/>
          <w:szCs w:val="24"/>
          <w:shd w:val="clear" w:color="auto" w:fill="FFFFFF"/>
        </w:rPr>
        <w:t>1</w:t>
      </w:r>
      <w:r w:rsidRPr="000A33E4">
        <w:rPr>
          <w:rFonts w:ascii="Times New Roman" w:hAnsi="Times New Roman" w:cs="Times New Roman"/>
          <w:sz w:val="24"/>
          <w:szCs w:val="24"/>
          <w:shd w:val="clear" w:color="auto" w:fill="FFFFFF"/>
        </w:rPr>
        <w:t>295/lgbt-people-are-a-fundamental-part-of-the-fabric-of-rural-communities</w:t>
      </w:r>
    </w:p>
    <w:p w14:paraId="13A197D2"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Federal Bureau of Investigation (2019). Crime data explorer. Retrieved from </w:t>
      </w:r>
      <w:r w:rsidRPr="007678CE">
        <w:rPr>
          <w:rFonts w:ascii="Times New Roman" w:hAnsi="Times New Roman" w:cs="Times New Roman"/>
          <w:color w:val="222222"/>
          <w:sz w:val="24"/>
          <w:szCs w:val="24"/>
          <w:shd w:val="clear" w:color="auto" w:fill="FFFFFF"/>
        </w:rPr>
        <w:t>https://crime-data-explorer.app.cloud.gov/pages/explorer/crime/crime-trend</w:t>
      </w:r>
    </w:p>
    <w:p w14:paraId="394A1F91" w14:textId="77777777" w:rsidR="001C0B19" w:rsidRPr="001712A1" w:rsidRDefault="001C0B19" w:rsidP="001C0B19">
      <w:pPr>
        <w:spacing w:line="480" w:lineRule="auto"/>
        <w:ind w:left="720" w:hanging="720"/>
        <w:rPr>
          <w:rFonts w:ascii="Times New Roman" w:hAnsi="Times New Roman" w:cs="Times New Roman"/>
          <w:color w:val="222222"/>
          <w:sz w:val="32"/>
          <w:szCs w:val="32"/>
          <w:shd w:val="clear" w:color="auto" w:fill="FFFFFF"/>
        </w:rPr>
      </w:pPr>
      <w:proofErr w:type="spellStart"/>
      <w:r w:rsidRPr="001712A1">
        <w:rPr>
          <w:rFonts w:ascii="Times New Roman" w:hAnsi="Times New Roman" w:cs="Times New Roman"/>
          <w:color w:val="222222"/>
          <w:sz w:val="24"/>
          <w:szCs w:val="24"/>
          <w:shd w:val="clear" w:color="auto" w:fill="FFFFFF"/>
        </w:rPr>
        <w:lastRenderedPageBreak/>
        <w:t>Ferfolja</w:t>
      </w:r>
      <w:proofErr w:type="spellEnd"/>
      <w:r w:rsidRPr="001712A1">
        <w:rPr>
          <w:rFonts w:ascii="Times New Roman" w:hAnsi="Times New Roman" w:cs="Times New Roman"/>
          <w:color w:val="222222"/>
          <w:sz w:val="24"/>
          <w:szCs w:val="24"/>
          <w:shd w:val="clear" w:color="auto" w:fill="FFFFFF"/>
        </w:rPr>
        <w:t>, T. (20</w:t>
      </w:r>
      <w:r>
        <w:rPr>
          <w:rFonts w:ascii="Times New Roman" w:hAnsi="Times New Roman" w:cs="Times New Roman"/>
          <w:color w:val="222222"/>
          <w:sz w:val="24"/>
          <w:szCs w:val="24"/>
          <w:shd w:val="clear" w:color="auto" w:fill="FFFFFF"/>
        </w:rPr>
        <w:t>1</w:t>
      </w:r>
      <w:r w:rsidRPr="001712A1">
        <w:rPr>
          <w:rFonts w:ascii="Times New Roman" w:hAnsi="Times New Roman" w:cs="Times New Roman"/>
          <w:color w:val="222222"/>
          <w:sz w:val="24"/>
          <w:szCs w:val="24"/>
          <w:shd w:val="clear" w:color="auto" w:fill="FFFFFF"/>
        </w:rPr>
        <w:t xml:space="preserve">0). Lesbian teachers, </w:t>
      </w:r>
      <w:proofErr w:type="gramStart"/>
      <w:r w:rsidRPr="001712A1">
        <w:rPr>
          <w:rFonts w:ascii="Times New Roman" w:hAnsi="Times New Roman" w:cs="Times New Roman"/>
          <w:color w:val="222222"/>
          <w:sz w:val="24"/>
          <w:szCs w:val="24"/>
          <w:shd w:val="clear" w:color="auto" w:fill="FFFFFF"/>
        </w:rPr>
        <w:t>harassment</w:t>
      </w:r>
      <w:proofErr w:type="gramEnd"/>
      <w:r w:rsidRPr="001712A1">
        <w:rPr>
          <w:rFonts w:ascii="Times New Roman" w:hAnsi="Times New Roman" w:cs="Times New Roman"/>
          <w:color w:val="222222"/>
          <w:sz w:val="24"/>
          <w:szCs w:val="24"/>
          <w:shd w:val="clear" w:color="auto" w:fill="FFFFFF"/>
        </w:rPr>
        <w:t xml:space="preserve"> and the workplace. </w:t>
      </w:r>
      <w:r w:rsidRPr="001712A1">
        <w:rPr>
          <w:rFonts w:ascii="Times New Roman" w:hAnsi="Times New Roman" w:cs="Times New Roman"/>
          <w:i/>
          <w:iCs/>
          <w:color w:val="222222"/>
          <w:sz w:val="24"/>
          <w:szCs w:val="24"/>
          <w:shd w:val="clear" w:color="auto" w:fill="FFFFFF"/>
        </w:rPr>
        <w:t>Teaching and Teacher Education</w:t>
      </w:r>
      <w:r w:rsidRPr="001712A1">
        <w:rPr>
          <w:rFonts w:ascii="Times New Roman" w:hAnsi="Times New Roman" w:cs="Times New Roman"/>
          <w:color w:val="222222"/>
          <w:sz w:val="24"/>
          <w:szCs w:val="24"/>
          <w:shd w:val="clear" w:color="auto" w:fill="FFFFFF"/>
        </w:rPr>
        <w:t>, </w:t>
      </w:r>
      <w:r w:rsidRPr="001712A1">
        <w:rPr>
          <w:rFonts w:ascii="Times New Roman" w:hAnsi="Times New Roman" w:cs="Times New Roman"/>
          <w:i/>
          <w:iCs/>
          <w:color w:val="222222"/>
          <w:sz w:val="24"/>
          <w:szCs w:val="24"/>
          <w:shd w:val="clear" w:color="auto" w:fill="FFFFFF"/>
        </w:rPr>
        <w:t>26</w:t>
      </w:r>
      <w:r w:rsidRPr="001712A1">
        <w:rPr>
          <w:rFonts w:ascii="Times New Roman" w:hAnsi="Times New Roman" w:cs="Times New Roman"/>
          <w:color w:val="222222"/>
          <w:sz w:val="24"/>
          <w:szCs w:val="24"/>
          <w:shd w:val="clear" w:color="auto" w:fill="FFFFFF"/>
        </w:rPr>
        <w:t>(3), 408</w:t>
      </w:r>
      <w:r>
        <w:rPr>
          <w:rFonts w:ascii="Times New Roman" w:hAnsi="Times New Roman" w:cs="Times New Roman"/>
          <w:color w:val="222222"/>
          <w:sz w:val="24"/>
          <w:szCs w:val="24"/>
          <w:shd w:val="clear" w:color="auto" w:fill="FFFFFF"/>
        </w:rPr>
        <w:t>–</w:t>
      </w:r>
      <w:r w:rsidRPr="001712A1">
        <w:rPr>
          <w:rFonts w:ascii="Times New Roman" w:hAnsi="Times New Roman" w:cs="Times New Roman"/>
          <w:color w:val="222222"/>
          <w:sz w:val="24"/>
          <w:szCs w:val="24"/>
          <w:shd w:val="clear" w:color="auto" w:fill="FFFFFF"/>
        </w:rPr>
        <w:t>4</w:t>
      </w:r>
      <w:r>
        <w:rPr>
          <w:rFonts w:ascii="Times New Roman" w:hAnsi="Times New Roman" w:cs="Times New Roman"/>
          <w:color w:val="222222"/>
          <w:sz w:val="24"/>
          <w:szCs w:val="24"/>
          <w:shd w:val="clear" w:color="auto" w:fill="FFFFFF"/>
        </w:rPr>
        <w:t>1</w:t>
      </w:r>
      <w:r w:rsidRPr="001712A1">
        <w:rPr>
          <w:rFonts w:ascii="Times New Roman" w:hAnsi="Times New Roman" w:cs="Times New Roman"/>
          <w:color w:val="222222"/>
          <w:sz w:val="24"/>
          <w:szCs w:val="24"/>
          <w:shd w:val="clear" w:color="auto" w:fill="FFFFFF"/>
        </w:rPr>
        <w:t>4.</w:t>
      </w:r>
    </w:p>
    <w:p w14:paraId="6BA9D411"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3A7358">
        <w:rPr>
          <w:rFonts w:ascii="Times New Roman" w:hAnsi="Times New Roman" w:cs="Times New Roman"/>
          <w:color w:val="222222"/>
          <w:sz w:val="24"/>
          <w:szCs w:val="24"/>
          <w:shd w:val="clear" w:color="auto" w:fill="FFFFFF"/>
        </w:rPr>
        <w:t>Ferraro, K. F. (</w:t>
      </w:r>
      <w:r>
        <w:rPr>
          <w:rFonts w:ascii="Times New Roman" w:hAnsi="Times New Roman" w:cs="Times New Roman"/>
          <w:color w:val="222222"/>
          <w:sz w:val="24"/>
          <w:szCs w:val="24"/>
          <w:shd w:val="clear" w:color="auto" w:fill="FFFFFF"/>
        </w:rPr>
        <w:t>1</w:t>
      </w:r>
      <w:r w:rsidRPr="003A7358">
        <w:rPr>
          <w:rFonts w:ascii="Times New Roman" w:hAnsi="Times New Roman" w:cs="Times New Roman"/>
          <w:color w:val="222222"/>
          <w:sz w:val="24"/>
          <w:szCs w:val="24"/>
          <w:shd w:val="clear" w:color="auto" w:fill="FFFFFF"/>
        </w:rPr>
        <w:t>995). </w:t>
      </w:r>
      <w:r w:rsidRPr="002F72A0">
        <w:rPr>
          <w:rFonts w:ascii="Times New Roman" w:hAnsi="Times New Roman" w:cs="Times New Roman"/>
          <w:i/>
          <w:iCs/>
          <w:color w:val="222222"/>
          <w:sz w:val="24"/>
          <w:szCs w:val="24"/>
          <w:shd w:val="clear" w:color="auto" w:fill="FFFFFF"/>
        </w:rPr>
        <w:t>Fear of crime: Interpreting victimization risk</w:t>
      </w:r>
      <w:r w:rsidRPr="002F72A0">
        <w:rPr>
          <w:rFonts w:ascii="Times New Roman" w:hAnsi="Times New Roman" w:cs="Times New Roman"/>
          <w:color w:val="222222"/>
          <w:sz w:val="24"/>
          <w:szCs w:val="24"/>
          <w:shd w:val="clear" w:color="auto" w:fill="FFFFFF"/>
        </w:rPr>
        <w:t xml:space="preserve">. Albany, NY: SUNY </w:t>
      </w:r>
      <w:r>
        <w:rPr>
          <w:rFonts w:ascii="Times New Roman" w:hAnsi="Times New Roman" w:cs="Times New Roman"/>
          <w:color w:val="222222"/>
          <w:sz w:val="24"/>
          <w:szCs w:val="24"/>
          <w:shd w:val="clear" w:color="auto" w:fill="FFFFFF"/>
        </w:rPr>
        <w:t>P</w:t>
      </w:r>
      <w:r w:rsidRPr="002F72A0">
        <w:rPr>
          <w:rFonts w:ascii="Times New Roman" w:hAnsi="Times New Roman" w:cs="Times New Roman"/>
          <w:color w:val="222222"/>
          <w:sz w:val="24"/>
          <w:szCs w:val="24"/>
          <w:shd w:val="clear" w:color="auto" w:fill="FFFFFF"/>
        </w:rPr>
        <w:t>ress.</w:t>
      </w:r>
    </w:p>
    <w:p w14:paraId="6D397A92" w14:textId="77777777" w:rsidR="001C0B19" w:rsidRPr="007E7DB9" w:rsidRDefault="001C0B19" w:rsidP="001C0B19">
      <w:pPr>
        <w:spacing w:line="480" w:lineRule="auto"/>
        <w:ind w:left="720" w:hanging="720"/>
        <w:rPr>
          <w:rFonts w:ascii="Times New Roman" w:hAnsi="Times New Roman" w:cs="Times New Roman"/>
          <w:sz w:val="24"/>
        </w:rPr>
      </w:pPr>
      <w:proofErr w:type="spellStart"/>
      <w:r>
        <w:rPr>
          <w:rFonts w:ascii="Times New Roman" w:hAnsi="Times New Roman" w:cs="Times New Roman"/>
          <w:sz w:val="24"/>
        </w:rPr>
        <w:t>Fieldstadt</w:t>
      </w:r>
      <w:proofErr w:type="spellEnd"/>
      <w:r>
        <w:rPr>
          <w:rFonts w:ascii="Times New Roman" w:hAnsi="Times New Roman" w:cs="Times New Roman"/>
          <w:sz w:val="24"/>
        </w:rPr>
        <w:t xml:space="preserve">, E. (2019, July 29). Arkansas school shooter who killed five in 1998 dies in head-on car crash. </w:t>
      </w:r>
      <w:r>
        <w:rPr>
          <w:rFonts w:ascii="Times New Roman" w:hAnsi="Times New Roman" w:cs="Times New Roman"/>
          <w:i/>
          <w:sz w:val="24"/>
        </w:rPr>
        <w:t xml:space="preserve">NBC News. </w:t>
      </w:r>
      <w:r>
        <w:rPr>
          <w:rFonts w:ascii="Times New Roman" w:hAnsi="Times New Roman" w:cs="Times New Roman"/>
          <w:sz w:val="24"/>
        </w:rPr>
        <w:t xml:space="preserve">Retrieved from </w:t>
      </w:r>
      <w:r w:rsidRPr="00384501">
        <w:rPr>
          <w:rFonts w:ascii="Times New Roman" w:hAnsi="Times New Roman" w:cs="Times New Roman"/>
          <w:sz w:val="24"/>
          <w:szCs w:val="24"/>
        </w:rPr>
        <w:t>https://www.nbcnews.com/news/us-news/arkansas-school-shooter-who-killed-five-1998-dies-head-car-n1035606</w:t>
      </w:r>
      <w:r w:rsidRPr="00384501" w:rsidDel="0038450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120308B" w14:textId="77777777" w:rsidR="001C0B19" w:rsidRDefault="001C0B19" w:rsidP="001C0B19">
      <w:pPr>
        <w:spacing w:line="480" w:lineRule="auto"/>
        <w:ind w:left="720" w:hanging="720"/>
        <w:rPr>
          <w:rFonts w:ascii="Times New Roman" w:hAnsi="Times New Roman" w:cs="Times New Roman"/>
          <w:sz w:val="24"/>
          <w:szCs w:val="24"/>
        </w:rPr>
      </w:pPr>
      <w:r w:rsidRPr="002F72A0">
        <w:rPr>
          <w:rFonts w:ascii="Times New Roman" w:hAnsi="Times New Roman" w:cs="Times New Roman"/>
          <w:sz w:val="24"/>
          <w:szCs w:val="24"/>
        </w:rPr>
        <w:t xml:space="preserve">The 50th </w:t>
      </w:r>
      <w:r>
        <w:rPr>
          <w:rFonts w:ascii="Times New Roman" w:hAnsi="Times New Roman" w:cs="Times New Roman"/>
          <w:sz w:val="24"/>
          <w:szCs w:val="24"/>
        </w:rPr>
        <w:t>a</w:t>
      </w:r>
      <w:r w:rsidRPr="002F72A0">
        <w:rPr>
          <w:rFonts w:ascii="Times New Roman" w:hAnsi="Times New Roman" w:cs="Times New Roman"/>
          <w:sz w:val="24"/>
          <w:szCs w:val="24"/>
        </w:rPr>
        <w:t xml:space="preserve">nnual PDK </w:t>
      </w:r>
      <w:r>
        <w:rPr>
          <w:rFonts w:ascii="Times New Roman" w:hAnsi="Times New Roman" w:cs="Times New Roman"/>
          <w:sz w:val="24"/>
          <w:szCs w:val="24"/>
        </w:rPr>
        <w:t>p</w:t>
      </w:r>
      <w:r w:rsidRPr="002F72A0">
        <w:rPr>
          <w:rFonts w:ascii="Times New Roman" w:hAnsi="Times New Roman" w:cs="Times New Roman"/>
          <w:sz w:val="24"/>
          <w:szCs w:val="24"/>
        </w:rPr>
        <w:t xml:space="preserve">oll of the </w:t>
      </w:r>
      <w:r>
        <w:rPr>
          <w:rFonts w:ascii="Times New Roman" w:hAnsi="Times New Roman" w:cs="Times New Roman"/>
          <w:sz w:val="24"/>
          <w:szCs w:val="24"/>
        </w:rPr>
        <w:t>p</w:t>
      </w:r>
      <w:r w:rsidRPr="002F72A0">
        <w:rPr>
          <w:rFonts w:ascii="Times New Roman" w:hAnsi="Times New Roman" w:cs="Times New Roman"/>
          <w:sz w:val="24"/>
          <w:szCs w:val="24"/>
        </w:rPr>
        <w:t>ublic</w:t>
      </w:r>
      <w:r>
        <w:rPr>
          <w:rFonts w:ascii="Times New Roman" w:hAnsi="Times New Roman" w:cs="Times New Roman"/>
          <w:sz w:val="24"/>
          <w:szCs w:val="24"/>
        </w:rPr>
        <w:t>’</w:t>
      </w:r>
      <w:r w:rsidRPr="002F72A0">
        <w:rPr>
          <w:rFonts w:ascii="Times New Roman" w:hAnsi="Times New Roman" w:cs="Times New Roman"/>
          <w:sz w:val="24"/>
          <w:szCs w:val="24"/>
        </w:rPr>
        <w:t xml:space="preserve">s </w:t>
      </w:r>
      <w:r>
        <w:rPr>
          <w:rFonts w:ascii="Times New Roman" w:hAnsi="Times New Roman" w:cs="Times New Roman"/>
          <w:sz w:val="24"/>
          <w:szCs w:val="24"/>
        </w:rPr>
        <w:t>a</w:t>
      </w:r>
      <w:r w:rsidRPr="002F72A0">
        <w:rPr>
          <w:rFonts w:ascii="Times New Roman" w:hAnsi="Times New Roman" w:cs="Times New Roman"/>
          <w:sz w:val="24"/>
          <w:szCs w:val="24"/>
        </w:rPr>
        <w:t xml:space="preserve">ttitudes </w:t>
      </w:r>
      <w:r>
        <w:rPr>
          <w:rFonts w:ascii="Times New Roman" w:hAnsi="Times New Roman" w:cs="Times New Roman"/>
          <w:sz w:val="24"/>
          <w:szCs w:val="24"/>
        </w:rPr>
        <w:t>t</w:t>
      </w:r>
      <w:r w:rsidRPr="002F72A0">
        <w:rPr>
          <w:rFonts w:ascii="Times New Roman" w:hAnsi="Times New Roman" w:cs="Times New Roman"/>
          <w:sz w:val="24"/>
          <w:szCs w:val="24"/>
        </w:rPr>
        <w:t xml:space="preserve">oward the </w:t>
      </w:r>
      <w:r>
        <w:rPr>
          <w:rFonts w:ascii="Times New Roman" w:hAnsi="Times New Roman" w:cs="Times New Roman"/>
          <w:sz w:val="24"/>
          <w:szCs w:val="24"/>
        </w:rPr>
        <w:t>p</w:t>
      </w:r>
      <w:r w:rsidRPr="002F72A0">
        <w:rPr>
          <w:rFonts w:ascii="Times New Roman" w:hAnsi="Times New Roman" w:cs="Times New Roman"/>
          <w:sz w:val="24"/>
          <w:szCs w:val="24"/>
        </w:rPr>
        <w:t xml:space="preserve">ublic </w:t>
      </w:r>
      <w:r>
        <w:rPr>
          <w:rFonts w:ascii="Times New Roman" w:hAnsi="Times New Roman" w:cs="Times New Roman"/>
          <w:sz w:val="24"/>
          <w:szCs w:val="24"/>
        </w:rPr>
        <w:t>s</w:t>
      </w:r>
      <w:r w:rsidRPr="002F72A0">
        <w:rPr>
          <w:rFonts w:ascii="Times New Roman" w:hAnsi="Times New Roman" w:cs="Times New Roman"/>
          <w:sz w:val="24"/>
          <w:szCs w:val="24"/>
        </w:rPr>
        <w:t>chools: Teaching: Great respect, dwindling appeal. (20</w:t>
      </w:r>
      <w:r>
        <w:rPr>
          <w:rFonts w:ascii="Times New Roman" w:hAnsi="Times New Roman" w:cs="Times New Roman"/>
          <w:sz w:val="24"/>
          <w:szCs w:val="24"/>
        </w:rPr>
        <w:t>1</w:t>
      </w:r>
      <w:r w:rsidRPr="002F72A0">
        <w:rPr>
          <w:rFonts w:ascii="Times New Roman" w:hAnsi="Times New Roman" w:cs="Times New Roman"/>
          <w:sz w:val="24"/>
          <w:szCs w:val="24"/>
        </w:rPr>
        <w:t xml:space="preserve">8). </w:t>
      </w:r>
      <w:r w:rsidRPr="002F72A0">
        <w:rPr>
          <w:rFonts w:ascii="Times New Roman" w:hAnsi="Times New Roman" w:cs="Times New Roman"/>
          <w:i/>
          <w:sz w:val="24"/>
          <w:szCs w:val="24"/>
        </w:rPr>
        <w:t xml:space="preserve">Phi Delta </w:t>
      </w:r>
      <w:proofErr w:type="spellStart"/>
      <w:r w:rsidRPr="002F72A0">
        <w:rPr>
          <w:rFonts w:ascii="Times New Roman" w:hAnsi="Times New Roman" w:cs="Times New Roman"/>
          <w:i/>
          <w:sz w:val="24"/>
          <w:szCs w:val="24"/>
        </w:rPr>
        <w:t>Kappan</w:t>
      </w:r>
      <w:proofErr w:type="spellEnd"/>
      <w:r w:rsidRPr="002F72A0">
        <w:rPr>
          <w:rFonts w:ascii="Times New Roman" w:hAnsi="Times New Roman" w:cs="Times New Roman"/>
          <w:i/>
          <w:sz w:val="24"/>
          <w:szCs w:val="24"/>
        </w:rPr>
        <w:t xml:space="preserve">, </w:t>
      </w:r>
      <w:r>
        <w:rPr>
          <w:rFonts w:ascii="Times New Roman" w:hAnsi="Times New Roman" w:cs="Times New Roman"/>
          <w:i/>
          <w:sz w:val="24"/>
          <w:szCs w:val="24"/>
        </w:rPr>
        <w:t>1</w:t>
      </w:r>
      <w:r w:rsidRPr="002F72A0">
        <w:rPr>
          <w:rFonts w:ascii="Times New Roman" w:hAnsi="Times New Roman" w:cs="Times New Roman"/>
          <w:i/>
          <w:sz w:val="24"/>
          <w:szCs w:val="24"/>
        </w:rPr>
        <w:t>00</w:t>
      </w:r>
      <w:r w:rsidRPr="008A43D1">
        <w:rPr>
          <w:rFonts w:ascii="Times New Roman" w:hAnsi="Times New Roman" w:cs="Times New Roman"/>
          <w:iCs/>
          <w:sz w:val="24"/>
          <w:szCs w:val="24"/>
        </w:rPr>
        <w:t>(1),</w:t>
      </w:r>
      <w:r w:rsidRPr="009958D0">
        <w:rPr>
          <w:rFonts w:ascii="Times New Roman" w:hAnsi="Times New Roman" w:cs="Times New Roman"/>
          <w:iCs/>
          <w:sz w:val="24"/>
          <w:szCs w:val="24"/>
        </w:rPr>
        <w:t xml:space="preserve"> </w:t>
      </w:r>
      <w:r w:rsidRPr="002F72A0">
        <w:rPr>
          <w:rFonts w:ascii="Times New Roman" w:hAnsi="Times New Roman" w:cs="Times New Roman"/>
          <w:sz w:val="24"/>
          <w:szCs w:val="24"/>
        </w:rPr>
        <w:t>NP</w:t>
      </w:r>
      <w:r>
        <w:rPr>
          <w:rFonts w:ascii="Times New Roman" w:hAnsi="Times New Roman" w:cs="Times New Roman"/>
          <w:sz w:val="24"/>
          <w:szCs w:val="24"/>
        </w:rPr>
        <w:t>1</w:t>
      </w:r>
      <w:r w:rsidRPr="002F72A0">
        <w:rPr>
          <w:rFonts w:ascii="Times New Roman" w:hAnsi="Times New Roman" w:cs="Times New Roman"/>
          <w:sz w:val="24"/>
          <w:szCs w:val="24"/>
        </w:rPr>
        <w:t xml:space="preserve">–NP24. </w:t>
      </w:r>
    </w:p>
    <w:p w14:paraId="5AF327ED" w14:textId="77777777" w:rsidR="001C0B19" w:rsidRPr="00CC1A5C"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FindLaw (2016, June 20). </w:t>
      </w:r>
      <w:r>
        <w:rPr>
          <w:rFonts w:ascii="Times New Roman" w:hAnsi="Times New Roman" w:cs="Times New Roman"/>
          <w:i/>
          <w:iCs/>
          <w:color w:val="222222"/>
          <w:sz w:val="24"/>
          <w:szCs w:val="20"/>
          <w:shd w:val="clear" w:color="auto" w:fill="FFFFFF"/>
        </w:rPr>
        <w:t xml:space="preserve">Teachers’ rights: Tenure and dismissal. </w:t>
      </w:r>
      <w:r>
        <w:rPr>
          <w:rFonts w:ascii="Times New Roman" w:hAnsi="Times New Roman" w:cs="Times New Roman"/>
          <w:color w:val="222222"/>
          <w:sz w:val="24"/>
          <w:szCs w:val="20"/>
          <w:shd w:val="clear" w:color="auto" w:fill="FFFFFF"/>
        </w:rPr>
        <w:t xml:space="preserve">FindLaw. Retrieved from </w:t>
      </w:r>
      <w:hyperlink r:id="rId60" w:anchor=":~:text=The%20Due%20Process%20Clause%20of,procedural%20requirements%20that%20each%20public" w:history="1">
        <w:r w:rsidRPr="001D2BB1">
          <w:rPr>
            <w:rStyle w:val="Hyperlink"/>
            <w:rFonts w:ascii="Times New Roman" w:hAnsi="Times New Roman" w:cs="Times New Roman"/>
            <w:sz w:val="24"/>
            <w:szCs w:val="20"/>
            <w:shd w:val="clear" w:color="auto" w:fill="FFFFFF"/>
          </w:rPr>
          <w:t>https://www.findlaw.com/education/teachers-rights/teachers-rights-tenure-and-dismissal.html#:~:text=The%20Due%20Process%20Clause%20of,procedural%20requirements%20that%20each%20public</w:t>
        </w:r>
      </w:hyperlink>
      <w:r>
        <w:rPr>
          <w:rFonts w:ascii="Times New Roman" w:hAnsi="Times New Roman" w:cs="Times New Roman"/>
          <w:color w:val="222222"/>
          <w:sz w:val="24"/>
          <w:szCs w:val="20"/>
          <w:shd w:val="clear" w:color="auto" w:fill="FFFFFF"/>
        </w:rPr>
        <w:t xml:space="preserve"> </w:t>
      </w:r>
    </w:p>
    <w:p w14:paraId="3D4F8A5C" w14:textId="77777777" w:rsidR="001C0B19" w:rsidRPr="00925AB6" w:rsidRDefault="001C0B19" w:rsidP="001C0B19">
      <w:pPr>
        <w:spacing w:line="480" w:lineRule="auto"/>
        <w:ind w:left="720" w:hanging="720"/>
        <w:rPr>
          <w:rFonts w:ascii="Times New Roman" w:hAnsi="Times New Roman" w:cs="Times New Roman"/>
          <w:sz w:val="32"/>
          <w:szCs w:val="26"/>
          <w:shd w:val="clear" w:color="auto" w:fill="FFFFFF"/>
        </w:rPr>
      </w:pPr>
      <w:r w:rsidRPr="00925AB6">
        <w:rPr>
          <w:rFonts w:ascii="Times New Roman" w:hAnsi="Times New Roman" w:cs="Times New Roman"/>
          <w:color w:val="222222"/>
          <w:sz w:val="24"/>
          <w:szCs w:val="20"/>
          <w:shd w:val="clear" w:color="auto" w:fill="FFFFFF"/>
        </w:rPr>
        <w:t>Finley, L. L. (2003). Teachers</w:t>
      </w:r>
      <w:r>
        <w:rPr>
          <w:rFonts w:ascii="Times New Roman" w:hAnsi="Times New Roman" w:cs="Times New Roman"/>
          <w:color w:val="222222"/>
          <w:sz w:val="24"/>
          <w:szCs w:val="20"/>
          <w:shd w:val="clear" w:color="auto" w:fill="FFFFFF"/>
        </w:rPr>
        <w:t>’</w:t>
      </w:r>
      <w:r w:rsidRPr="00925AB6">
        <w:rPr>
          <w:rFonts w:ascii="Times New Roman" w:hAnsi="Times New Roman" w:cs="Times New Roman"/>
          <w:color w:val="222222"/>
          <w:sz w:val="24"/>
          <w:szCs w:val="20"/>
          <w:shd w:val="clear" w:color="auto" w:fill="FFFFFF"/>
        </w:rPr>
        <w:t xml:space="preserve"> perceptions of school violence issues: </w:t>
      </w:r>
      <w:r>
        <w:rPr>
          <w:rFonts w:ascii="Times New Roman" w:hAnsi="Times New Roman" w:cs="Times New Roman"/>
          <w:color w:val="222222"/>
          <w:sz w:val="24"/>
          <w:szCs w:val="20"/>
          <w:shd w:val="clear" w:color="auto" w:fill="FFFFFF"/>
        </w:rPr>
        <w:t>A</w:t>
      </w:r>
      <w:r w:rsidRPr="00925AB6">
        <w:rPr>
          <w:rFonts w:ascii="Times New Roman" w:hAnsi="Times New Roman" w:cs="Times New Roman"/>
          <w:color w:val="222222"/>
          <w:sz w:val="24"/>
          <w:szCs w:val="20"/>
          <w:shd w:val="clear" w:color="auto" w:fill="FFFFFF"/>
        </w:rPr>
        <w:t xml:space="preserve"> case study. </w:t>
      </w:r>
      <w:r w:rsidRPr="00925AB6">
        <w:rPr>
          <w:rFonts w:ascii="Times New Roman" w:hAnsi="Times New Roman" w:cs="Times New Roman"/>
          <w:i/>
          <w:iCs/>
          <w:color w:val="222222"/>
          <w:sz w:val="24"/>
          <w:szCs w:val="20"/>
          <w:shd w:val="clear" w:color="auto" w:fill="FFFFFF"/>
        </w:rPr>
        <w:t>Journal of School Violence</w:t>
      </w:r>
      <w:r w:rsidRPr="00925AB6">
        <w:rPr>
          <w:rFonts w:ascii="Times New Roman" w:hAnsi="Times New Roman" w:cs="Times New Roman"/>
          <w:color w:val="222222"/>
          <w:sz w:val="24"/>
          <w:szCs w:val="20"/>
          <w:shd w:val="clear" w:color="auto" w:fill="FFFFFF"/>
        </w:rPr>
        <w:t>, </w:t>
      </w:r>
      <w:r w:rsidRPr="00925AB6">
        <w:rPr>
          <w:rFonts w:ascii="Times New Roman" w:hAnsi="Times New Roman" w:cs="Times New Roman"/>
          <w:i/>
          <w:iCs/>
          <w:color w:val="222222"/>
          <w:sz w:val="24"/>
          <w:szCs w:val="20"/>
          <w:shd w:val="clear" w:color="auto" w:fill="FFFFFF"/>
        </w:rPr>
        <w:t>2</w:t>
      </w:r>
      <w:r w:rsidRPr="00925AB6">
        <w:rPr>
          <w:rFonts w:ascii="Times New Roman" w:hAnsi="Times New Roman" w:cs="Times New Roman"/>
          <w:color w:val="222222"/>
          <w:sz w:val="24"/>
          <w:szCs w:val="20"/>
          <w:shd w:val="clear" w:color="auto" w:fill="FFFFFF"/>
        </w:rPr>
        <w:t>(2), 5</w:t>
      </w:r>
      <w:r>
        <w:rPr>
          <w:rFonts w:ascii="Times New Roman" w:hAnsi="Times New Roman" w:cs="Times New Roman"/>
          <w:color w:val="222222"/>
          <w:sz w:val="24"/>
          <w:szCs w:val="20"/>
          <w:shd w:val="clear" w:color="auto" w:fill="FFFFFF"/>
        </w:rPr>
        <w:t>1–</w:t>
      </w:r>
      <w:r w:rsidRPr="00925AB6">
        <w:rPr>
          <w:rFonts w:ascii="Times New Roman" w:hAnsi="Times New Roman" w:cs="Times New Roman"/>
          <w:color w:val="222222"/>
          <w:sz w:val="24"/>
          <w:szCs w:val="20"/>
          <w:shd w:val="clear" w:color="auto" w:fill="FFFFFF"/>
        </w:rPr>
        <w:t>66.</w:t>
      </w:r>
    </w:p>
    <w:p w14:paraId="2F7BCE67" w14:textId="77777777" w:rsidR="001C0B19" w:rsidRPr="00925AB6" w:rsidRDefault="001C0B19" w:rsidP="001C0B19">
      <w:pPr>
        <w:spacing w:line="480" w:lineRule="auto"/>
        <w:ind w:left="720" w:hanging="720"/>
        <w:rPr>
          <w:rFonts w:ascii="Times New Roman" w:hAnsi="Times New Roman" w:cs="Times New Roman"/>
          <w:sz w:val="32"/>
          <w:szCs w:val="26"/>
          <w:shd w:val="clear" w:color="auto" w:fill="FFFFFF"/>
        </w:rPr>
      </w:pPr>
      <w:r w:rsidRPr="00925AB6">
        <w:rPr>
          <w:rFonts w:ascii="Times New Roman" w:hAnsi="Times New Roman" w:cs="Times New Roman"/>
          <w:color w:val="222222"/>
          <w:sz w:val="24"/>
          <w:szCs w:val="20"/>
          <w:shd w:val="clear" w:color="auto" w:fill="FFFFFF"/>
        </w:rPr>
        <w:t xml:space="preserve">Fisher, K., &amp; </w:t>
      </w:r>
      <w:proofErr w:type="spellStart"/>
      <w:r w:rsidRPr="00925AB6">
        <w:rPr>
          <w:rFonts w:ascii="Times New Roman" w:hAnsi="Times New Roman" w:cs="Times New Roman"/>
          <w:color w:val="222222"/>
          <w:sz w:val="24"/>
          <w:szCs w:val="20"/>
          <w:shd w:val="clear" w:color="auto" w:fill="FFFFFF"/>
        </w:rPr>
        <w:t>Kettl</w:t>
      </w:r>
      <w:proofErr w:type="spellEnd"/>
      <w:r w:rsidRPr="00925AB6">
        <w:rPr>
          <w:rFonts w:ascii="Times New Roman" w:hAnsi="Times New Roman" w:cs="Times New Roman"/>
          <w:color w:val="222222"/>
          <w:sz w:val="24"/>
          <w:szCs w:val="20"/>
          <w:shd w:val="clear" w:color="auto" w:fill="FFFFFF"/>
        </w:rPr>
        <w:t>, P. (2003). Teachers</w:t>
      </w:r>
      <w:r>
        <w:rPr>
          <w:rFonts w:ascii="Times New Roman" w:hAnsi="Times New Roman" w:cs="Times New Roman"/>
          <w:color w:val="222222"/>
          <w:sz w:val="24"/>
          <w:szCs w:val="20"/>
          <w:shd w:val="clear" w:color="auto" w:fill="FFFFFF"/>
        </w:rPr>
        <w:t>’</w:t>
      </w:r>
      <w:r w:rsidRPr="00925AB6">
        <w:rPr>
          <w:rFonts w:ascii="Times New Roman" w:hAnsi="Times New Roman" w:cs="Times New Roman"/>
          <w:color w:val="222222"/>
          <w:sz w:val="24"/>
          <w:szCs w:val="20"/>
          <w:shd w:val="clear" w:color="auto" w:fill="FFFFFF"/>
        </w:rPr>
        <w:t xml:space="preserve"> perceptions of school violence. </w:t>
      </w:r>
      <w:r w:rsidRPr="00925AB6">
        <w:rPr>
          <w:rFonts w:ascii="Times New Roman" w:hAnsi="Times New Roman" w:cs="Times New Roman"/>
          <w:i/>
          <w:iCs/>
          <w:color w:val="222222"/>
          <w:sz w:val="24"/>
          <w:szCs w:val="20"/>
          <w:shd w:val="clear" w:color="auto" w:fill="FFFFFF"/>
        </w:rPr>
        <w:t>Journal of Pediatric Health Care</w:t>
      </w:r>
      <w:r w:rsidRPr="00925AB6">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925AB6">
        <w:rPr>
          <w:rFonts w:ascii="Times New Roman" w:hAnsi="Times New Roman" w:cs="Times New Roman"/>
          <w:i/>
          <w:iCs/>
          <w:color w:val="222222"/>
          <w:sz w:val="24"/>
          <w:szCs w:val="20"/>
          <w:shd w:val="clear" w:color="auto" w:fill="FFFFFF"/>
        </w:rPr>
        <w:t>7</w:t>
      </w:r>
      <w:r w:rsidRPr="00925AB6">
        <w:rPr>
          <w:rFonts w:ascii="Times New Roman" w:hAnsi="Times New Roman" w:cs="Times New Roman"/>
          <w:color w:val="222222"/>
          <w:sz w:val="24"/>
          <w:szCs w:val="20"/>
          <w:shd w:val="clear" w:color="auto" w:fill="FFFFFF"/>
        </w:rPr>
        <w:t>(2), 79</w:t>
      </w:r>
      <w:r>
        <w:rPr>
          <w:rFonts w:ascii="Times New Roman" w:hAnsi="Times New Roman" w:cs="Times New Roman"/>
          <w:color w:val="222222"/>
          <w:sz w:val="24"/>
          <w:szCs w:val="20"/>
          <w:shd w:val="clear" w:color="auto" w:fill="FFFFFF"/>
        </w:rPr>
        <w:t>–</w:t>
      </w:r>
      <w:r w:rsidRPr="00925AB6">
        <w:rPr>
          <w:rFonts w:ascii="Times New Roman" w:hAnsi="Times New Roman" w:cs="Times New Roman"/>
          <w:color w:val="222222"/>
          <w:sz w:val="24"/>
          <w:szCs w:val="20"/>
          <w:shd w:val="clear" w:color="auto" w:fill="FFFFFF"/>
        </w:rPr>
        <w:t>83.</w:t>
      </w:r>
    </w:p>
    <w:p w14:paraId="3BAA1D3C" w14:textId="77777777" w:rsidR="001C0B19" w:rsidRPr="00DA4A55" w:rsidRDefault="001C0B19" w:rsidP="001C0B19">
      <w:pPr>
        <w:spacing w:line="480" w:lineRule="auto"/>
        <w:ind w:left="720" w:hanging="720"/>
        <w:rPr>
          <w:rFonts w:ascii="Times New Roman" w:hAnsi="Times New Roman" w:cs="Times New Roman"/>
          <w:color w:val="333333"/>
          <w:sz w:val="32"/>
          <w:szCs w:val="24"/>
          <w:shd w:val="clear" w:color="auto" w:fill="FFFFFF"/>
        </w:rPr>
      </w:pPr>
      <w:r w:rsidRPr="00DA4A55">
        <w:rPr>
          <w:rFonts w:ascii="Times New Roman" w:hAnsi="Times New Roman" w:cs="Times New Roman"/>
          <w:color w:val="222222"/>
          <w:sz w:val="24"/>
          <w:szCs w:val="24"/>
          <w:shd w:val="clear" w:color="auto" w:fill="FFFFFF"/>
        </w:rPr>
        <w:t>Fitch, S. M. (</w:t>
      </w:r>
      <w:r>
        <w:rPr>
          <w:rFonts w:ascii="Times New Roman" w:hAnsi="Times New Roman" w:cs="Times New Roman"/>
          <w:color w:val="222222"/>
          <w:sz w:val="24"/>
          <w:szCs w:val="24"/>
          <w:shd w:val="clear" w:color="auto" w:fill="FFFFFF"/>
        </w:rPr>
        <w:t>1</w:t>
      </w:r>
      <w:r w:rsidRPr="00DA4A55">
        <w:rPr>
          <w:rFonts w:ascii="Times New Roman" w:hAnsi="Times New Roman" w:cs="Times New Roman"/>
          <w:color w:val="222222"/>
          <w:sz w:val="24"/>
          <w:szCs w:val="24"/>
          <w:shd w:val="clear" w:color="auto" w:fill="FFFFFF"/>
        </w:rPr>
        <w:t>985). National Gay Task Force v. Board of Education of Oklahoma City. </w:t>
      </w:r>
      <w:r w:rsidRPr="00DA4A55">
        <w:rPr>
          <w:rFonts w:ascii="Times New Roman" w:hAnsi="Times New Roman" w:cs="Times New Roman"/>
          <w:i/>
          <w:iCs/>
          <w:color w:val="222222"/>
          <w:sz w:val="24"/>
          <w:szCs w:val="24"/>
          <w:shd w:val="clear" w:color="auto" w:fill="FFFFFF"/>
        </w:rPr>
        <w:t>Akron L</w:t>
      </w:r>
      <w:r>
        <w:rPr>
          <w:rFonts w:ascii="Times New Roman" w:hAnsi="Times New Roman" w:cs="Times New Roman"/>
          <w:i/>
          <w:iCs/>
          <w:color w:val="222222"/>
          <w:sz w:val="24"/>
          <w:szCs w:val="24"/>
          <w:shd w:val="clear" w:color="auto" w:fill="FFFFFF"/>
        </w:rPr>
        <w:t>aw</w:t>
      </w:r>
      <w:r w:rsidRPr="00DA4A55">
        <w:rPr>
          <w:rFonts w:ascii="Times New Roman" w:hAnsi="Times New Roman" w:cs="Times New Roman"/>
          <w:i/>
          <w:iCs/>
          <w:color w:val="222222"/>
          <w:sz w:val="24"/>
          <w:szCs w:val="24"/>
          <w:shd w:val="clear" w:color="auto" w:fill="FFFFFF"/>
        </w:rPr>
        <w:t xml:space="preserve"> Rev</w:t>
      </w:r>
      <w:r>
        <w:rPr>
          <w:rFonts w:ascii="Times New Roman" w:hAnsi="Times New Roman" w:cs="Times New Roman"/>
          <w:i/>
          <w:iCs/>
          <w:color w:val="222222"/>
          <w:sz w:val="24"/>
          <w:szCs w:val="24"/>
          <w:shd w:val="clear" w:color="auto" w:fill="FFFFFF"/>
        </w:rPr>
        <w:t>iew</w:t>
      </w:r>
      <w:r w:rsidRPr="00DA4A55">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w:t>
      </w:r>
      <w:r w:rsidRPr="00DA4A55">
        <w:rPr>
          <w:rFonts w:ascii="Times New Roman" w:hAnsi="Times New Roman" w:cs="Times New Roman"/>
          <w:i/>
          <w:iCs/>
          <w:color w:val="222222"/>
          <w:sz w:val="24"/>
          <w:szCs w:val="24"/>
          <w:shd w:val="clear" w:color="auto" w:fill="FFFFFF"/>
        </w:rPr>
        <w:t>9</w:t>
      </w:r>
      <w:r w:rsidRPr="00DA4A55">
        <w:rPr>
          <w:rFonts w:ascii="Times New Roman" w:hAnsi="Times New Roman" w:cs="Times New Roman"/>
          <w:color w:val="222222"/>
          <w:sz w:val="24"/>
          <w:szCs w:val="24"/>
          <w:shd w:val="clear" w:color="auto" w:fill="FFFFFF"/>
        </w:rPr>
        <w:t>, 337.</w:t>
      </w:r>
    </w:p>
    <w:p w14:paraId="08305C25" w14:textId="77777777" w:rsidR="001C0B19" w:rsidRPr="000E42CF" w:rsidRDefault="001C0B19" w:rsidP="001C0B19">
      <w:pPr>
        <w:spacing w:line="480" w:lineRule="auto"/>
        <w:ind w:left="720" w:hanging="720"/>
        <w:rPr>
          <w:rFonts w:ascii="Times New Roman" w:hAnsi="Times New Roman" w:cs="Times New Roman"/>
          <w:color w:val="333333"/>
          <w:sz w:val="24"/>
          <w:szCs w:val="21"/>
          <w:shd w:val="clear" w:color="auto" w:fill="FFFFFF"/>
        </w:rPr>
      </w:pPr>
      <w:r>
        <w:rPr>
          <w:rFonts w:ascii="Times New Roman" w:hAnsi="Times New Roman" w:cs="Times New Roman"/>
          <w:color w:val="333333"/>
          <w:sz w:val="24"/>
          <w:szCs w:val="21"/>
          <w:shd w:val="clear" w:color="auto" w:fill="FFFFFF"/>
        </w:rPr>
        <w:t xml:space="preserve">Fletcher, K., &amp; Lawrence, S. (2015, November 20). Public school teacher, non-renewal of contract v. tenure, property interest, due process. </w:t>
      </w:r>
      <w:proofErr w:type="spellStart"/>
      <w:r>
        <w:rPr>
          <w:rFonts w:ascii="Times New Roman" w:hAnsi="Times New Roman" w:cs="Times New Roman"/>
          <w:i/>
          <w:iCs/>
          <w:color w:val="333333"/>
          <w:sz w:val="24"/>
          <w:szCs w:val="21"/>
          <w:shd w:val="clear" w:color="auto" w:fill="FFFFFF"/>
        </w:rPr>
        <w:t>CaseTest</w:t>
      </w:r>
      <w:proofErr w:type="spellEnd"/>
      <w:r>
        <w:rPr>
          <w:rFonts w:ascii="Times New Roman" w:hAnsi="Times New Roman" w:cs="Times New Roman"/>
          <w:i/>
          <w:iCs/>
          <w:color w:val="333333"/>
          <w:sz w:val="24"/>
          <w:szCs w:val="21"/>
          <w:shd w:val="clear" w:color="auto" w:fill="FFFFFF"/>
        </w:rPr>
        <w:t xml:space="preserve">. </w:t>
      </w:r>
      <w:r>
        <w:rPr>
          <w:rFonts w:ascii="Times New Roman" w:hAnsi="Times New Roman" w:cs="Times New Roman"/>
          <w:color w:val="333333"/>
          <w:sz w:val="24"/>
          <w:szCs w:val="21"/>
          <w:shd w:val="clear" w:color="auto" w:fill="FFFFFF"/>
        </w:rPr>
        <w:t xml:space="preserve">Retrieved from </w:t>
      </w:r>
      <w:hyperlink r:id="rId61" w:history="1">
        <w:r w:rsidRPr="001D2BB1">
          <w:rPr>
            <w:rStyle w:val="Hyperlink"/>
            <w:rFonts w:ascii="Times New Roman" w:hAnsi="Times New Roman" w:cs="Times New Roman"/>
            <w:sz w:val="24"/>
            <w:szCs w:val="21"/>
            <w:shd w:val="clear" w:color="auto" w:fill="FFFFFF"/>
          </w:rPr>
          <w:t>https://casetext.com/analysis/public-school-teacher-non-renewal-of-contract-v-tenure-property-interest-due-process-</w:t>
        </w:r>
        <w:r>
          <w:rPr>
            <w:rStyle w:val="Hyperlink"/>
            <w:rFonts w:ascii="Times New Roman" w:hAnsi="Times New Roman" w:cs="Times New Roman"/>
            <w:sz w:val="24"/>
            <w:szCs w:val="21"/>
            <w:shd w:val="clear" w:color="auto" w:fill="FFFFFF"/>
          </w:rPr>
          <w:t>1</w:t>
        </w:r>
      </w:hyperlink>
      <w:r>
        <w:rPr>
          <w:rFonts w:ascii="Times New Roman" w:hAnsi="Times New Roman" w:cs="Times New Roman"/>
          <w:color w:val="333333"/>
          <w:sz w:val="24"/>
          <w:szCs w:val="21"/>
          <w:shd w:val="clear" w:color="auto" w:fill="FFFFFF"/>
        </w:rPr>
        <w:t xml:space="preserve"> </w:t>
      </w:r>
    </w:p>
    <w:p w14:paraId="424BA6A5" w14:textId="77777777" w:rsidR="001C0B19" w:rsidRDefault="001C0B19" w:rsidP="001C0B19">
      <w:pPr>
        <w:spacing w:line="480" w:lineRule="auto"/>
        <w:ind w:left="720" w:hanging="720"/>
        <w:rPr>
          <w:rFonts w:ascii="Times New Roman" w:hAnsi="Times New Roman" w:cs="Times New Roman"/>
          <w:color w:val="333333"/>
          <w:sz w:val="24"/>
          <w:szCs w:val="21"/>
          <w:shd w:val="clear" w:color="auto" w:fill="FFFFFF"/>
        </w:rPr>
      </w:pPr>
      <w:r w:rsidRPr="00543595">
        <w:rPr>
          <w:rFonts w:ascii="Times New Roman" w:hAnsi="Times New Roman" w:cs="Times New Roman"/>
          <w:color w:val="333333"/>
          <w:sz w:val="24"/>
          <w:szCs w:val="21"/>
          <w:shd w:val="clear" w:color="auto" w:fill="FFFFFF"/>
        </w:rPr>
        <w:t xml:space="preserve">Ford, C.S., </w:t>
      </w:r>
      <w:r>
        <w:rPr>
          <w:rFonts w:ascii="Times New Roman" w:hAnsi="Times New Roman" w:cs="Times New Roman"/>
          <w:color w:val="333333"/>
          <w:sz w:val="24"/>
          <w:szCs w:val="21"/>
          <w:shd w:val="clear" w:color="auto" w:fill="FFFFFF"/>
        </w:rPr>
        <w:t xml:space="preserve">&amp; </w:t>
      </w:r>
      <w:r w:rsidRPr="00543595">
        <w:rPr>
          <w:rFonts w:ascii="Times New Roman" w:hAnsi="Times New Roman" w:cs="Times New Roman"/>
          <w:color w:val="333333"/>
          <w:sz w:val="24"/>
          <w:szCs w:val="21"/>
          <w:shd w:val="clear" w:color="auto" w:fill="FFFFFF"/>
        </w:rPr>
        <w:t>Beach, F.A.</w:t>
      </w:r>
      <w:r>
        <w:rPr>
          <w:rFonts w:ascii="Times New Roman" w:hAnsi="Times New Roman" w:cs="Times New Roman"/>
          <w:color w:val="333333"/>
          <w:sz w:val="24"/>
          <w:szCs w:val="21"/>
          <w:shd w:val="clear" w:color="auto" w:fill="FFFFFF"/>
        </w:rPr>
        <w:t xml:space="preserve"> (</w:t>
      </w:r>
      <w:r w:rsidRPr="00543595">
        <w:rPr>
          <w:rFonts w:ascii="Times New Roman" w:hAnsi="Times New Roman" w:cs="Times New Roman"/>
          <w:color w:val="333333"/>
          <w:sz w:val="24"/>
          <w:szCs w:val="21"/>
          <w:shd w:val="clear" w:color="auto" w:fill="FFFFFF"/>
        </w:rPr>
        <w:t>1952</w:t>
      </w:r>
      <w:r>
        <w:rPr>
          <w:rFonts w:ascii="Times New Roman" w:hAnsi="Times New Roman" w:cs="Times New Roman"/>
          <w:color w:val="333333"/>
          <w:sz w:val="24"/>
          <w:szCs w:val="21"/>
          <w:shd w:val="clear" w:color="auto" w:fill="FFFFFF"/>
        </w:rPr>
        <w:t>).</w:t>
      </w:r>
      <w:r w:rsidRPr="00543595">
        <w:rPr>
          <w:rFonts w:ascii="Times New Roman" w:hAnsi="Times New Roman" w:cs="Times New Roman"/>
          <w:color w:val="333333"/>
          <w:sz w:val="24"/>
          <w:szCs w:val="21"/>
          <w:shd w:val="clear" w:color="auto" w:fill="FFFFFF"/>
        </w:rPr>
        <w:t xml:space="preserve"> Patterns of </w:t>
      </w:r>
      <w:r>
        <w:rPr>
          <w:rFonts w:ascii="Times New Roman" w:hAnsi="Times New Roman" w:cs="Times New Roman"/>
          <w:color w:val="333333"/>
          <w:sz w:val="24"/>
          <w:szCs w:val="21"/>
          <w:shd w:val="clear" w:color="auto" w:fill="FFFFFF"/>
        </w:rPr>
        <w:t>s</w:t>
      </w:r>
      <w:r w:rsidRPr="00543595">
        <w:rPr>
          <w:rFonts w:ascii="Times New Roman" w:hAnsi="Times New Roman" w:cs="Times New Roman"/>
          <w:color w:val="333333"/>
          <w:sz w:val="24"/>
          <w:szCs w:val="21"/>
          <w:shd w:val="clear" w:color="auto" w:fill="FFFFFF"/>
        </w:rPr>
        <w:t xml:space="preserve">exual </w:t>
      </w:r>
      <w:r>
        <w:rPr>
          <w:rFonts w:ascii="Times New Roman" w:hAnsi="Times New Roman" w:cs="Times New Roman"/>
          <w:color w:val="333333"/>
          <w:sz w:val="24"/>
          <w:szCs w:val="21"/>
          <w:shd w:val="clear" w:color="auto" w:fill="FFFFFF"/>
        </w:rPr>
        <w:t>b</w:t>
      </w:r>
      <w:r w:rsidRPr="00543595">
        <w:rPr>
          <w:rFonts w:ascii="Times New Roman" w:hAnsi="Times New Roman" w:cs="Times New Roman"/>
          <w:color w:val="333333"/>
          <w:sz w:val="24"/>
          <w:szCs w:val="21"/>
          <w:shd w:val="clear" w:color="auto" w:fill="FFFFFF"/>
        </w:rPr>
        <w:t>ehavior</w:t>
      </w:r>
      <w:r>
        <w:rPr>
          <w:rFonts w:ascii="Times New Roman" w:hAnsi="Times New Roman" w:cs="Times New Roman"/>
          <w:color w:val="333333"/>
          <w:sz w:val="24"/>
          <w:szCs w:val="21"/>
          <w:shd w:val="clear" w:color="auto" w:fill="FFFFFF"/>
        </w:rPr>
        <w:t xml:space="preserve">. </w:t>
      </w:r>
      <w:r w:rsidRPr="00543595">
        <w:rPr>
          <w:rFonts w:ascii="Times New Roman" w:hAnsi="Times New Roman" w:cs="Times New Roman"/>
          <w:color w:val="333333"/>
          <w:sz w:val="24"/>
          <w:szCs w:val="21"/>
          <w:shd w:val="clear" w:color="auto" w:fill="FFFFFF"/>
        </w:rPr>
        <w:t xml:space="preserve">Harper and Row and Paul B. </w:t>
      </w:r>
      <w:proofErr w:type="spellStart"/>
      <w:r w:rsidRPr="00543595">
        <w:rPr>
          <w:rFonts w:ascii="Times New Roman" w:hAnsi="Times New Roman" w:cs="Times New Roman"/>
          <w:color w:val="333333"/>
          <w:sz w:val="24"/>
          <w:szCs w:val="21"/>
          <w:shd w:val="clear" w:color="auto" w:fill="FFFFFF"/>
        </w:rPr>
        <w:t>Hoeber</w:t>
      </w:r>
      <w:proofErr w:type="spellEnd"/>
      <w:r w:rsidRPr="00543595">
        <w:rPr>
          <w:rFonts w:ascii="Times New Roman" w:hAnsi="Times New Roman" w:cs="Times New Roman"/>
          <w:color w:val="333333"/>
          <w:sz w:val="24"/>
          <w:szCs w:val="21"/>
          <w:shd w:val="clear" w:color="auto" w:fill="FFFFFF"/>
        </w:rPr>
        <w:t>, Inc</w:t>
      </w:r>
      <w:r>
        <w:rPr>
          <w:rFonts w:ascii="Times New Roman" w:hAnsi="Times New Roman" w:cs="Times New Roman"/>
          <w:color w:val="333333"/>
          <w:sz w:val="24"/>
          <w:szCs w:val="21"/>
          <w:shd w:val="clear" w:color="auto" w:fill="FFFFFF"/>
        </w:rPr>
        <w:t>:</w:t>
      </w:r>
      <w:r w:rsidRPr="00543595">
        <w:rPr>
          <w:rFonts w:ascii="Times New Roman" w:hAnsi="Times New Roman" w:cs="Times New Roman"/>
          <w:color w:val="333333"/>
          <w:sz w:val="24"/>
          <w:szCs w:val="21"/>
          <w:shd w:val="clear" w:color="auto" w:fill="FFFFFF"/>
        </w:rPr>
        <w:t xml:space="preserve"> New York.</w:t>
      </w:r>
    </w:p>
    <w:p w14:paraId="6B44F26A" w14:textId="77777777" w:rsidR="001C0B19" w:rsidRDefault="001C0B19" w:rsidP="001C0B19">
      <w:pPr>
        <w:spacing w:line="480" w:lineRule="auto"/>
        <w:ind w:left="720" w:hanging="720"/>
        <w:rPr>
          <w:rFonts w:ascii="Times New Roman" w:hAnsi="Times New Roman" w:cs="Times New Roman"/>
          <w:color w:val="333333"/>
          <w:sz w:val="24"/>
          <w:szCs w:val="21"/>
          <w:shd w:val="clear" w:color="auto" w:fill="FFFFFF"/>
        </w:rPr>
      </w:pPr>
      <w:r>
        <w:rPr>
          <w:rFonts w:ascii="Times New Roman" w:hAnsi="Times New Roman" w:cs="Times New Roman"/>
          <w:color w:val="333333"/>
          <w:sz w:val="24"/>
          <w:szCs w:val="21"/>
          <w:shd w:val="clear" w:color="auto" w:fill="FFFFFF"/>
        </w:rPr>
        <w:t xml:space="preserve">Fowler, F. (2014). </w:t>
      </w:r>
      <w:r w:rsidRPr="00223C3E">
        <w:rPr>
          <w:rFonts w:ascii="Times New Roman" w:hAnsi="Times New Roman" w:cs="Times New Roman"/>
          <w:i/>
          <w:iCs/>
          <w:color w:val="333333"/>
          <w:sz w:val="24"/>
          <w:szCs w:val="21"/>
          <w:shd w:val="clear" w:color="auto" w:fill="FFFFFF"/>
        </w:rPr>
        <w:t>Survey research methods</w:t>
      </w:r>
      <w:r>
        <w:rPr>
          <w:rFonts w:ascii="Times New Roman" w:hAnsi="Times New Roman" w:cs="Times New Roman"/>
          <w:color w:val="333333"/>
          <w:sz w:val="24"/>
          <w:szCs w:val="21"/>
          <w:shd w:val="clear" w:color="auto" w:fill="FFFFFF"/>
        </w:rPr>
        <w:t>. Sage.</w:t>
      </w:r>
    </w:p>
    <w:p w14:paraId="4F14AA9E" w14:textId="77777777" w:rsidR="001C0B19" w:rsidRPr="00462020"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462020">
        <w:rPr>
          <w:rFonts w:ascii="Times New Roman" w:hAnsi="Times New Roman" w:cs="Times New Roman"/>
          <w:color w:val="222222"/>
          <w:sz w:val="24"/>
          <w:szCs w:val="20"/>
          <w:shd w:val="clear" w:color="auto" w:fill="FFFFFF"/>
        </w:rPr>
        <w:t>Furlong, M</w:t>
      </w:r>
      <w:r>
        <w:rPr>
          <w:rFonts w:ascii="Times New Roman" w:hAnsi="Times New Roman" w:cs="Times New Roman"/>
          <w:color w:val="222222"/>
          <w:sz w:val="24"/>
          <w:szCs w:val="20"/>
          <w:shd w:val="clear" w:color="auto" w:fill="FFFFFF"/>
        </w:rPr>
        <w:t>.</w:t>
      </w:r>
      <w:r w:rsidRPr="00462020">
        <w:rPr>
          <w:rFonts w:ascii="Times New Roman" w:hAnsi="Times New Roman" w:cs="Times New Roman"/>
          <w:color w:val="222222"/>
          <w:sz w:val="24"/>
          <w:szCs w:val="20"/>
          <w:shd w:val="clear" w:color="auto" w:fill="FFFFFF"/>
        </w:rPr>
        <w:t>, Greif, J</w:t>
      </w:r>
      <w:r>
        <w:rPr>
          <w:rFonts w:ascii="Times New Roman" w:hAnsi="Times New Roman" w:cs="Times New Roman"/>
          <w:color w:val="222222"/>
          <w:sz w:val="24"/>
          <w:szCs w:val="20"/>
          <w:shd w:val="clear" w:color="auto" w:fill="FFFFFF"/>
        </w:rPr>
        <w:t>.</w:t>
      </w:r>
      <w:r w:rsidRPr="00462020">
        <w:rPr>
          <w:rFonts w:ascii="Times New Roman" w:hAnsi="Times New Roman" w:cs="Times New Roman"/>
          <w:color w:val="222222"/>
          <w:sz w:val="24"/>
          <w:szCs w:val="20"/>
          <w:shd w:val="clear" w:color="auto" w:fill="FFFFFF"/>
        </w:rPr>
        <w:t>, Bates, M., Whipple, A., Jimenez, T., &amp; Morrison, R. (2005). Development of the California school climate and safety survey</w:t>
      </w:r>
      <w:r>
        <w:rPr>
          <w:rFonts w:ascii="Times New Roman" w:hAnsi="Times New Roman" w:cs="Times New Roman"/>
          <w:color w:val="222222"/>
          <w:sz w:val="24"/>
          <w:szCs w:val="20"/>
          <w:shd w:val="clear" w:color="auto" w:fill="FFFFFF"/>
        </w:rPr>
        <w:t>–</w:t>
      </w:r>
      <w:r w:rsidRPr="00462020">
        <w:rPr>
          <w:rFonts w:ascii="Times New Roman" w:hAnsi="Times New Roman" w:cs="Times New Roman"/>
          <w:color w:val="222222"/>
          <w:sz w:val="24"/>
          <w:szCs w:val="20"/>
          <w:shd w:val="clear" w:color="auto" w:fill="FFFFFF"/>
        </w:rPr>
        <w:t>short form. </w:t>
      </w:r>
      <w:r w:rsidRPr="00462020">
        <w:rPr>
          <w:rFonts w:ascii="Times New Roman" w:hAnsi="Times New Roman" w:cs="Times New Roman"/>
          <w:i/>
          <w:iCs/>
          <w:color w:val="222222"/>
          <w:sz w:val="24"/>
          <w:szCs w:val="20"/>
          <w:shd w:val="clear" w:color="auto" w:fill="FFFFFF"/>
        </w:rPr>
        <w:t>Psychology in the Schools</w:t>
      </w:r>
      <w:r w:rsidRPr="00462020">
        <w:rPr>
          <w:rFonts w:ascii="Times New Roman" w:hAnsi="Times New Roman" w:cs="Times New Roman"/>
          <w:color w:val="222222"/>
          <w:sz w:val="24"/>
          <w:szCs w:val="20"/>
          <w:shd w:val="clear" w:color="auto" w:fill="FFFFFF"/>
        </w:rPr>
        <w:t>, </w:t>
      </w:r>
      <w:r w:rsidRPr="00462020">
        <w:rPr>
          <w:rFonts w:ascii="Times New Roman" w:hAnsi="Times New Roman" w:cs="Times New Roman"/>
          <w:i/>
          <w:iCs/>
          <w:color w:val="222222"/>
          <w:sz w:val="24"/>
          <w:szCs w:val="20"/>
          <w:shd w:val="clear" w:color="auto" w:fill="FFFFFF"/>
        </w:rPr>
        <w:t>42</w:t>
      </w:r>
      <w:r w:rsidRPr="00462020">
        <w:rPr>
          <w:rFonts w:ascii="Times New Roman" w:hAnsi="Times New Roman" w:cs="Times New Roman"/>
          <w:color w:val="222222"/>
          <w:sz w:val="24"/>
          <w:szCs w:val="20"/>
          <w:shd w:val="clear" w:color="auto" w:fill="FFFFFF"/>
        </w:rPr>
        <w:t xml:space="preserve">(2), </w:t>
      </w:r>
      <w:r>
        <w:rPr>
          <w:rFonts w:ascii="Times New Roman" w:hAnsi="Times New Roman" w:cs="Times New Roman"/>
          <w:color w:val="222222"/>
          <w:sz w:val="24"/>
          <w:szCs w:val="20"/>
          <w:shd w:val="clear" w:color="auto" w:fill="FFFFFF"/>
        </w:rPr>
        <w:t>1</w:t>
      </w:r>
      <w:r w:rsidRPr="00462020">
        <w:rPr>
          <w:rFonts w:ascii="Times New Roman" w:hAnsi="Times New Roman" w:cs="Times New Roman"/>
          <w:color w:val="222222"/>
          <w:sz w:val="24"/>
          <w:szCs w:val="20"/>
          <w:shd w:val="clear" w:color="auto" w:fill="FFFFFF"/>
        </w:rPr>
        <w:t>37</w:t>
      </w:r>
      <w:r>
        <w:rPr>
          <w:rFonts w:ascii="Times New Roman" w:hAnsi="Times New Roman" w:cs="Times New Roman"/>
          <w:color w:val="222222"/>
          <w:sz w:val="24"/>
          <w:szCs w:val="20"/>
          <w:shd w:val="clear" w:color="auto" w:fill="FFFFFF"/>
        </w:rPr>
        <w:t>–1</w:t>
      </w:r>
      <w:r w:rsidRPr="00462020">
        <w:rPr>
          <w:rFonts w:ascii="Times New Roman" w:hAnsi="Times New Roman" w:cs="Times New Roman"/>
          <w:color w:val="222222"/>
          <w:sz w:val="24"/>
          <w:szCs w:val="20"/>
          <w:shd w:val="clear" w:color="auto" w:fill="FFFFFF"/>
        </w:rPr>
        <w:t>49.</w:t>
      </w:r>
    </w:p>
    <w:p w14:paraId="66E24EA1"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
    <w:p w14:paraId="12EF7186" w14:textId="77777777" w:rsidR="001C0B19" w:rsidRPr="00462020" w:rsidRDefault="001C0B19" w:rsidP="001C0B19">
      <w:pPr>
        <w:spacing w:line="480" w:lineRule="auto"/>
        <w:ind w:left="720" w:hanging="720"/>
        <w:rPr>
          <w:rFonts w:ascii="Times New Roman" w:hAnsi="Times New Roman" w:cs="Times New Roman"/>
          <w:sz w:val="32"/>
          <w:szCs w:val="26"/>
          <w:shd w:val="clear" w:color="auto" w:fill="FFFFFF"/>
        </w:rPr>
      </w:pPr>
      <w:r w:rsidRPr="00462020">
        <w:rPr>
          <w:rFonts w:ascii="Times New Roman" w:hAnsi="Times New Roman" w:cs="Times New Roman"/>
          <w:color w:val="222222"/>
          <w:sz w:val="24"/>
          <w:szCs w:val="20"/>
          <w:shd w:val="clear" w:color="auto" w:fill="FFFFFF"/>
        </w:rPr>
        <w:t>Furlong, M. J., Morrison, R., &amp; Boles, S. (</w:t>
      </w:r>
      <w:r>
        <w:rPr>
          <w:rFonts w:ascii="Times New Roman" w:hAnsi="Times New Roman" w:cs="Times New Roman"/>
          <w:color w:val="222222"/>
          <w:sz w:val="24"/>
          <w:szCs w:val="20"/>
          <w:shd w:val="clear" w:color="auto" w:fill="FFFFFF"/>
        </w:rPr>
        <w:t>1</w:t>
      </w:r>
      <w:r w:rsidRPr="00462020">
        <w:rPr>
          <w:rFonts w:ascii="Times New Roman" w:hAnsi="Times New Roman" w:cs="Times New Roman"/>
          <w:color w:val="222222"/>
          <w:sz w:val="24"/>
          <w:szCs w:val="20"/>
          <w:shd w:val="clear" w:color="auto" w:fill="FFFFFF"/>
        </w:rPr>
        <w:t>99</w:t>
      </w:r>
      <w:r>
        <w:rPr>
          <w:rFonts w:ascii="Times New Roman" w:hAnsi="Times New Roman" w:cs="Times New Roman"/>
          <w:color w:val="222222"/>
          <w:sz w:val="24"/>
          <w:szCs w:val="20"/>
          <w:shd w:val="clear" w:color="auto" w:fill="FFFFFF"/>
        </w:rPr>
        <w:t>1</w:t>
      </w:r>
      <w:r w:rsidRPr="00462020">
        <w:rPr>
          <w:rFonts w:ascii="Times New Roman" w:hAnsi="Times New Roman" w:cs="Times New Roman"/>
          <w:color w:val="222222"/>
          <w:sz w:val="24"/>
          <w:szCs w:val="20"/>
          <w:shd w:val="clear" w:color="auto" w:fill="FFFFFF"/>
        </w:rPr>
        <w:t>, April). California school climate and safety survey. In </w:t>
      </w:r>
      <w:r>
        <w:rPr>
          <w:rFonts w:ascii="Times New Roman" w:hAnsi="Times New Roman" w:cs="Times New Roman"/>
          <w:i/>
          <w:iCs/>
          <w:color w:val="222222"/>
          <w:sz w:val="24"/>
          <w:szCs w:val="20"/>
          <w:shd w:val="clear" w:color="auto" w:fill="FFFFFF"/>
        </w:rPr>
        <w:t>A</w:t>
      </w:r>
      <w:r w:rsidRPr="00462020">
        <w:rPr>
          <w:rFonts w:ascii="Times New Roman" w:hAnsi="Times New Roman" w:cs="Times New Roman"/>
          <w:i/>
          <w:iCs/>
          <w:color w:val="222222"/>
          <w:sz w:val="24"/>
          <w:szCs w:val="20"/>
          <w:shd w:val="clear" w:color="auto" w:fill="FFFFFF"/>
        </w:rPr>
        <w:t xml:space="preserve">nnual </w:t>
      </w:r>
      <w:r>
        <w:rPr>
          <w:rFonts w:ascii="Times New Roman" w:hAnsi="Times New Roman" w:cs="Times New Roman"/>
          <w:i/>
          <w:iCs/>
          <w:color w:val="222222"/>
          <w:sz w:val="24"/>
          <w:szCs w:val="20"/>
          <w:shd w:val="clear" w:color="auto" w:fill="FFFFFF"/>
        </w:rPr>
        <w:t>M</w:t>
      </w:r>
      <w:r w:rsidRPr="00462020">
        <w:rPr>
          <w:rFonts w:ascii="Times New Roman" w:hAnsi="Times New Roman" w:cs="Times New Roman"/>
          <w:i/>
          <w:iCs/>
          <w:color w:val="222222"/>
          <w:sz w:val="24"/>
          <w:szCs w:val="20"/>
          <w:shd w:val="clear" w:color="auto" w:fill="FFFFFF"/>
        </w:rPr>
        <w:t>eeting of the California Association of School Psychologists, Los Angeles, CA</w:t>
      </w:r>
      <w:r w:rsidRPr="00462020">
        <w:rPr>
          <w:rFonts w:ascii="Times New Roman" w:hAnsi="Times New Roman" w:cs="Times New Roman"/>
          <w:color w:val="222222"/>
          <w:sz w:val="24"/>
          <w:szCs w:val="20"/>
          <w:shd w:val="clear" w:color="auto" w:fill="FFFFFF"/>
        </w:rPr>
        <w:t>.</w:t>
      </w:r>
    </w:p>
    <w:p w14:paraId="06E2DEE6" w14:textId="77777777" w:rsidR="001C0B19" w:rsidRPr="005B3ADF" w:rsidRDefault="001C0B19" w:rsidP="001C0B19">
      <w:pPr>
        <w:spacing w:line="480" w:lineRule="auto"/>
        <w:ind w:left="720" w:hanging="720"/>
        <w:rPr>
          <w:rFonts w:ascii="Times New Roman" w:hAnsi="Times New Roman" w:cs="Times New Roman"/>
          <w:szCs w:val="24"/>
          <w:shd w:val="clear" w:color="auto" w:fill="FFFFFF"/>
        </w:rPr>
      </w:pPr>
      <w:r w:rsidRPr="005B3ADF">
        <w:rPr>
          <w:rFonts w:ascii="Times New Roman" w:hAnsi="Times New Roman" w:cs="Times New Roman"/>
          <w:sz w:val="24"/>
          <w:szCs w:val="26"/>
          <w:shd w:val="clear" w:color="auto" w:fill="FFFFFF"/>
        </w:rPr>
        <w:t xml:space="preserve">Furlong, M., Paige, L., &amp; </w:t>
      </w:r>
      <w:proofErr w:type="spellStart"/>
      <w:r w:rsidRPr="005B3ADF">
        <w:rPr>
          <w:rFonts w:ascii="Times New Roman" w:hAnsi="Times New Roman" w:cs="Times New Roman"/>
          <w:sz w:val="24"/>
          <w:szCs w:val="26"/>
          <w:shd w:val="clear" w:color="auto" w:fill="FFFFFF"/>
        </w:rPr>
        <w:t>Osher</w:t>
      </w:r>
      <w:proofErr w:type="spellEnd"/>
      <w:r w:rsidRPr="005B3ADF">
        <w:rPr>
          <w:rFonts w:ascii="Times New Roman" w:hAnsi="Times New Roman" w:cs="Times New Roman"/>
          <w:sz w:val="24"/>
          <w:szCs w:val="26"/>
          <w:shd w:val="clear" w:color="auto" w:fill="FFFFFF"/>
        </w:rPr>
        <w:t>, D. (2003). The Safe Schools/Healthy Students (SS/HS) initiative: Lessons learned from implementing comprehensive youth development programs. </w:t>
      </w:r>
      <w:r w:rsidRPr="005B3ADF">
        <w:rPr>
          <w:rFonts w:ascii="Times New Roman" w:hAnsi="Times New Roman" w:cs="Times New Roman"/>
          <w:i/>
          <w:iCs/>
          <w:sz w:val="24"/>
          <w:szCs w:val="26"/>
          <w:shd w:val="clear" w:color="auto" w:fill="FFFFFF"/>
        </w:rPr>
        <w:t>Psychology in the Schools,</w:t>
      </w:r>
      <w:r w:rsidRPr="005B3ADF">
        <w:rPr>
          <w:rFonts w:ascii="Times New Roman" w:hAnsi="Times New Roman" w:cs="Times New Roman"/>
          <w:sz w:val="24"/>
          <w:szCs w:val="26"/>
          <w:shd w:val="clear" w:color="auto" w:fill="FFFFFF"/>
        </w:rPr>
        <w:t> </w:t>
      </w:r>
      <w:r w:rsidRPr="005B3ADF">
        <w:rPr>
          <w:rFonts w:ascii="Times New Roman" w:hAnsi="Times New Roman" w:cs="Times New Roman"/>
          <w:i/>
          <w:iCs/>
          <w:sz w:val="24"/>
          <w:szCs w:val="26"/>
          <w:shd w:val="clear" w:color="auto" w:fill="FFFFFF"/>
        </w:rPr>
        <w:t>40</w:t>
      </w:r>
      <w:r w:rsidRPr="005B3ADF">
        <w:rPr>
          <w:rFonts w:ascii="Times New Roman" w:hAnsi="Times New Roman" w:cs="Times New Roman"/>
          <w:sz w:val="24"/>
          <w:szCs w:val="26"/>
          <w:shd w:val="clear" w:color="auto" w:fill="FFFFFF"/>
        </w:rPr>
        <w:t>(5), 447</w:t>
      </w:r>
      <w:r>
        <w:rPr>
          <w:rFonts w:ascii="Times New Roman" w:hAnsi="Times New Roman" w:cs="Times New Roman"/>
          <w:sz w:val="24"/>
          <w:szCs w:val="26"/>
          <w:shd w:val="clear" w:color="auto" w:fill="FFFFFF"/>
        </w:rPr>
        <w:t>–</w:t>
      </w:r>
      <w:r w:rsidRPr="005B3ADF">
        <w:rPr>
          <w:rFonts w:ascii="Times New Roman" w:hAnsi="Times New Roman" w:cs="Times New Roman"/>
          <w:sz w:val="24"/>
          <w:szCs w:val="26"/>
          <w:shd w:val="clear" w:color="auto" w:fill="FFFFFF"/>
        </w:rPr>
        <w:t>456.</w:t>
      </w:r>
    </w:p>
    <w:p w14:paraId="488DE064"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roofErr w:type="spellStart"/>
      <w:r w:rsidRPr="00D16E1E">
        <w:rPr>
          <w:rFonts w:ascii="Times New Roman" w:hAnsi="Times New Roman" w:cs="Times New Roman"/>
          <w:color w:val="222222"/>
          <w:sz w:val="24"/>
          <w:szCs w:val="20"/>
          <w:shd w:val="clear" w:color="auto" w:fill="FFFFFF"/>
        </w:rPr>
        <w:t>Galand</w:t>
      </w:r>
      <w:proofErr w:type="spellEnd"/>
      <w:r w:rsidRPr="00D16E1E">
        <w:rPr>
          <w:rFonts w:ascii="Times New Roman" w:hAnsi="Times New Roman" w:cs="Times New Roman"/>
          <w:color w:val="222222"/>
          <w:sz w:val="24"/>
          <w:szCs w:val="20"/>
          <w:shd w:val="clear" w:color="auto" w:fill="FFFFFF"/>
        </w:rPr>
        <w:t xml:space="preserve">, B., </w:t>
      </w:r>
      <w:proofErr w:type="spellStart"/>
      <w:r w:rsidRPr="00D16E1E">
        <w:rPr>
          <w:rFonts w:ascii="Times New Roman" w:hAnsi="Times New Roman" w:cs="Times New Roman"/>
          <w:color w:val="222222"/>
          <w:sz w:val="24"/>
          <w:szCs w:val="20"/>
          <w:shd w:val="clear" w:color="auto" w:fill="FFFFFF"/>
        </w:rPr>
        <w:t>Lecocq</w:t>
      </w:r>
      <w:proofErr w:type="spellEnd"/>
      <w:r w:rsidRPr="00D16E1E">
        <w:rPr>
          <w:rFonts w:ascii="Times New Roman" w:hAnsi="Times New Roman" w:cs="Times New Roman"/>
          <w:color w:val="222222"/>
          <w:sz w:val="24"/>
          <w:szCs w:val="20"/>
          <w:shd w:val="clear" w:color="auto" w:fill="FFFFFF"/>
        </w:rPr>
        <w:t xml:space="preserve">, C., &amp; </w:t>
      </w:r>
      <w:proofErr w:type="spellStart"/>
      <w:r w:rsidRPr="00D16E1E">
        <w:rPr>
          <w:rFonts w:ascii="Times New Roman" w:hAnsi="Times New Roman" w:cs="Times New Roman"/>
          <w:color w:val="222222"/>
          <w:sz w:val="24"/>
          <w:szCs w:val="20"/>
          <w:shd w:val="clear" w:color="auto" w:fill="FFFFFF"/>
        </w:rPr>
        <w:t>Philippot</w:t>
      </w:r>
      <w:proofErr w:type="spellEnd"/>
      <w:r w:rsidRPr="00D16E1E">
        <w:rPr>
          <w:rFonts w:ascii="Times New Roman" w:hAnsi="Times New Roman" w:cs="Times New Roman"/>
          <w:color w:val="222222"/>
          <w:sz w:val="24"/>
          <w:szCs w:val="20"/>
          <w:shd w:val="clear" w:color="auto" w:fill="FFFFFF"/>
        </w:rPr>
        <w:t xml:space="preserve">, P. (2007). School violence and teacher professional disengagement. </w:t>
      </w:r>
      <w:r w:rsidRPr="005E6CF2">
        <w:rPr>
          <w:rFonts w:ascii="Times New Roman" w:hAnsi="Times New Roman" w:cs="Times New Roman"/>
          <w:i/>
          <w:iCs/>
          <w:color w:val="222222"/>
          <w:sz w:val="24"/>
          <w:szCs w:val="20"/>
          <w:shd w:val="clear" w:color="auto" w:fill="FFFFFF"/>
        </w:rPr>
        <w:t>British Journal of Educational Psychology, 77(2),</w:t>
      </w:r>
      <w:r w:rsidRPr="00D16E1E">
        <w:rPr>
          <w:rFonts w:ascii="Times New Roman" w:hAnsi="Times New Roman" w:cs="Times New Roman"/>
          <w:color w:val="222222"/>
          <w:sz w:val="24"/>
          <w:szCs w:val="20"/>
          <w:shd w:val="clear" w:color="auto" w:fill="FFFFFF"/>
        </w:rPr>
        <w:t xml:space="preserve"> 465-477.</w:t>
      </w:r>
    </w:p>
    <w:p w14:paraId="05E63712"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Garcia, E., &amp; Weiss, E. (2019). The teacher shortage is real, </w:t>
      </w:r>
      <w:proofErr w:type="gramStart"/>
      <w:r>
        <w:rPr>
          <w:rFonts w:ascii="Times New Roman" w:hAnsi="Times New Roman" w:cs="Times New Roman"/>
          <w:color w:val="222222"/>
          <w:sz w:val="24"/>
          <w:szCs w:val="20"/>
          <w:shd w:val="clear" w:color="auto" w:fill="FFFFFF"/>
        </w:rPr>
        <w:t>large</w:t>
      </w:r>
      <w:proofErr w:type="gramEnd"/>
      <w:r>
        <w:rPr>
          <w:rFonts w:ascii="Times New Roman" w:hAnsi="Times New Roman" w:cs="Times New Roman"/>
          <w:color w:val="222222"/>
          <w:sz w:val="24"/>
          <w:szCs w:val="20"/>
          <w:shd w:val="clear" w:color="auto" w:fill="FFFFFF"/>
        </w:rPr>
        <w:t xml:space="preserve"> and growing, and worse than we thought. </w:t>
      </w:r>
      <w:r>
        <w:rPr>
          <w:rFonts w:ascii="Times New Roman" w:hAnsi="Times New Roman" w:cs="Times New Roman"/>
          <w:i/>
          <w:color w:val="222222"/>
          <w:sz w:val="24"/>
          <w:szCs w:val="20"/>
          <w:shd w:val="clear" w:color="auto" w:fill="FFFFFF"/>
        </w:rPr>
        <w:t xml:space="preserve">Economic Policy Institute. </w:t>
      </w:r>
      <w:r>
        <w:rPr>
          <w:rFonts w:ascii="Times New Roman" w:hAnsi="Times New Roman" w:cs="Times New Roman"/>
          <w:color w:val="222222"/>
          <w:sz w:val="24"/>
          <w:szCs w:val="20"/>
          <w:shd w:val="clear" w:color="auto" w:fill="FFFFFF"/>
        </w:rPr>
        <w:t xml:space="preserve">Retrieved from </w:t>
      </w:r>
      <w:hyperlink r:id="rId62" w:history="1">
        <w:r w:rsidRPr="005E6CF2">
          <w:rPr>
            <w:rStyle w:val="Hyperlink"/>
            <w:rFonts w:ascii="Times New Roman" w:hAnsi="Times New Roman" w:cs="Times New Roman"/>
            <w:sz w:val="24"/>
            <w:szCs w:val="24"/>
          </w:rPr>
          <w:t>https://www.epi.org/publication/the-teacher-shortage-is-real-large-and-growing-and-</w:t>
        </w:r>
        <w:r w:rsidRPr="005E6CF2">
          <w:rPr>
            <w:rStyle w:val="Hyperlink"/>
            <w:rFonts w:ascii="Times New Roman" w:hAnsi="Times New Roman" w:cs="Times New Roman"/>
            <w:sz w:val="24"/>
            <w:szCs w:val="24"/>
          </w:rPr>
          <w:lastRenderedPageBreak/>
          <w:t>worse-than-we-thought-the-first-report-in-the-perfect-storm-in-the-teacher-labor-market-series/</w:t>
        </w:r>
      </w:hyperlink>
    </w:p>
    <w:p w14:paraId="6BDB5FBD" w14:textId="77777777" w:rsidR="001C0B19" w:rsidRPr="0007576E" w:rsidRDefault="001C0B19" w:rsidP="001C0B19">
      <w:pPr>
        <w:spacing w:line="480" w:lineRule="auto"/>
        <w:ind w:left="720" w:hanging="720"/>
        <w:rPr>
          <w:rFonts w:ascii="Times New Roman" w:hAnsi="Times New Roman" w:cs="Times New Roman"/>
          <w:color w:val="222222"/>
          <w:szCs w:val="20"/>
          <w:shd w:val="clear" w:color="auto" w:fill="FFFFFF"/>
        </w:rPr>
      </w:pPr>
      <w:r w:rsidRPr="0007576E">
        <w:rPr>
          <w:rFonts w:ascii="Times New Roman" w:hAnsi="Times New Roman" w:cs="Times New Roman"/>
          <w:color w:val="000000"/>
          <w:sz w:val="24"/>
          <w:szCs w:val="27"/>
          <w:shd w:val="clear" w:color="auto" w:fill="FFFFFF"/>
        </w:rPr>
        <w:t>Gates, G. J. (2006). Same-</w:t>
      </w:r>
      <w:r>
        <w:rPr>
          <w:rFonts w:ascii="Times New Roman" w:hAnsi="Times New Roman" w:cs="Times New Roman"/>
          <w:color w:val="000000"/>
          <w:sz w:val="24"/>
          <w:szCs w:val="27"/>
          <w:shd w:val="clear" w:color="auto" w:fill="FFFFFF"/>
        </w:rPr>
        <w:t>s</w:t>
      </w:r>
      <w:r w:rsidRPr="0007576E">
        <w:rPr>
          <w:rFonts w:ascii="Times New Roman" w:hAnsi="Times New Roman" w:cs="Times New Roman"/>
          <w:color w:val="000000"/>
          <w:sz w:val="24"/>
          <w:szCs w:val="27"/>
          <w:shd w:val="clear" w:color="auto" w:fill="FFFFFF"/>
        </w:rPr>
        <w:t xml:space="preserve">ex </w:t>
      </w:r>
      <w:r>
        <w:rPr>
          <w:rFonts w:ascii="Times New Roman" w:hAnsi="Times New Roman" w:cs="Times New Roman"/>
          <w:color w:val="000000"/>
          <w:sz w:val="24"/>
          <w:szCs w:val="27"/>
          <w:shd w:val="clear" w:color="auto" w:fill="FFFFFF"/>
        </w:rPr>
        <w:t>c</w:t>
      </w:r>
      <w:r w:rsidRPr="0007576E">
        <w:rPr>
          <w:rFonts w:ascii="Times New Roman" w:hAnsi="Times New Roman" w:cs="Times New Roman"/>
          <w:color w:val="000000"/>
          <w:sz w:val="24"/>
          <w:szCs w:val="27"/>
          <w:shd w:val="clear" w:color="auto" w:fill="FFFFFF"/>
        </w:rPr>
        <w:t xml:space="preserve">ouples and the </w:t>
      </w:r>
      <w:r>
        <w:rPr>
          <w:rFonts w:ascii="Times New Roman" w:hAnsi="Times New Roman" w:cs="Times New Roman"/>
          <w:color w:val="000000"/>
          <w:sz w:val="24"/>
          <w:szCs w:val="27"/>
          <w:shd w:val="clear" w:color="auto" w:fill="FFFFFF"/>
        </w:rPr>
        <w:t>g</w:t>
      </w:r>
      <w:r w:rsidRPr="0007576E">
        <w:rPr>
          <w:rFonts w:ascii="Times New Roman" w:hAnsi="Times New Roman" w:cs="Times New Roman"/>
          <w:color w:val="000000"/>
          <w:sz w:val="24"/>
          <w:szCs w:val="27"/>
          <w:shd w:val="clear" w:color="auto" w:fill="FFFFFF"/>
        </w:rPr>
        <w:t xml:space="preserve">ay, </w:t>
      </w:r>
      <w:r>
        <w:rPr>
          <w:rFonts w:ascii="Times New Roman" w:hAnsi="Times New Roman" w:cs="Times New Roman"/>
          <w:color w:val="000000"/>
          <w:sz w:val="24"/>
          <w:szCs w:val="27"/>
          <w:shd w:val="clear" w:color="auto" w:fill="FFFFFF"/>
        </w:rPr>
        <w:t>l</w:t>
      </w:r>
      <w:r w:rsidRPr="0007576E">
        <w:rPr>
          <w:rFonts w:ascii="Times New Roman" w:hAnsi="Times New Roman" w:cs="Times New Roman"/>
          <w:color w:val="000000"/>
          <w:sz w:val="24"/>
          <w:szCs w:val="27"/>
          <w:shd w:val="clear" w:color="auto" w:fill="FFFFFF"/>
        </w:rPr>
        <w:t xml:space="preserve">esbian, </w:t>
      </w:r>
      <w:r>
        <w:rPr>
          <w:rFonts w:ascii="Times New Roman" w:hAnsi="Times New Roman" w:cs="Times New Roman"/>
          <w:color w:val="000000"/>
          <w:sz w:val="24"/>
          <w:szCs w:val="27"/>
          <w:shd w:val="clear" w:color="auto" w:fill="FFFFFF"/>
        </w:rPr>
        <w:t>b</w:t>
      </w:r>
      <w:r w:rsidRPr="0007576E">
        <w:rPr>
          <w:rFonts w:ascii="Times New Roman" w:hAnsi="Times New Roman" w:cs="Times New Roman"/>
          <w:color w:val="000000"/>
          <w:sz w:val="24"/>
          <w:szCs w:val="27"/>
          <w:shd w:val="clear" w:color="auto" w:fill="FFFFFF"/>
        </w:rPr>
        <w:t xml:space="preserve">isexual </w:t>
      </w:r>
      <w:r>
        <w:rPr>
          <w:rFonts w:ascii="Times New Roman" w:hAnsi="Times New Roman" w:cs="Times New Roman"/>
          <w:color w:val="000000"/>
          <w:sz w:val="24"/>
          <w:szCs w:val="27"/>
          <w:shd w:val="clear" w:color="auto" w:fill="FFFFFF"/>
        </w:rPr>
        <w:t>p</w:t>
      </w:r>
      <w:r w:rsidRPr="0007576E">
        <w:rPr>
          <w:rFonts w:ascii="Times New Roman" w:hAnsi="Times New Roman" w:cs="Times New Roman"/>
          <w:color w:val="000000"/>
          <w:sz w:val="24"/>
          <w:szCs w:val="27"/>
          <w:shd w:val="clear" w:color="auto" w:fill="FFFFFF"/>
        </w:rPr>
        <w:t xml:space="preserve">opulation: </w:t>
      </w:r>
      <w:proofErr w:type="gramStart"/>
      <w:r w:rsidRPr="0007576E">
        <w:rPr>
          <w:rFonts w:ascii="Times New Roman" w:hAnsi="Times New Roman" w:cs="Times New Roman"/>
          <w:color w:val="000000"/>
          <w:sz w:val="24"/>
          <w:szCs w:val="27"/>
          <w:shd w:val="clear" w:color="auto" w:fill="FFFFFF"/>
        </w:rPr>
        <w:t>New</w:t>
      </w:r>
      <w:proofErr w:type="gramEnd"/>
      <w:r w:rsidRPr="0007576E">
        <w:rPr>
          <w:rFonts w:ascii="Times New Roman" w:hAnsi="Times New Roman" w:cs="Times New Roman"/>
          <w:color w:val="000000"/>
          <w:sz w:val="24"/>
          <w:szCs w:val="27"/>
          <w:shd w:val="clear" w:color="auto" w:fill="FFFFFF"/>
        </w:rPr>
        <w:t xml:space="preserve"> </w:t>
      </w:r>
      <w:r>
        <w:rPr>
          <w:rFonts w:ascii="Times New Roman" w:hAnsi="Times New Roman" w:cs="Times New Roman"/>
          <w:color w:val="000000"/>
          <w:sz w:val="24"/>
          <w:szCs w:val="27"/>
          <w:shd w:val="clear" w:color="auto" w:fill="FFFFFF"/>
        </w:rPr>
        <w:t>e</w:t>
      </w:r>
      <w:r w:rsidRPr="0007576E">
        <w:rPr>
          <w:rFonts w:ascii="Times New Roman" w:hAnsi="Times New Roman" w:cs="Times New Roman"/>
          <w:color w:val="000000"/>
          <w:sz w:val="24"/>
          <w:szCs w:val="27"/>
          <w:shd w:val="clear" w:color="auto" w:fill="FFFFFF"/>
        </w:rPr>
        <w:t>stimates from the American Community Survey. </w:t>
      </w:r>
      <w:r w:rsidRPr="008A43D1">
        <w:rPr>
          <w:rStyle w:val="Emphasis"/>
          <w:rFonts w:ascii="Times New Roman" w:hAnsi="Times New Roman" w:cs="Times New Roman"/>
          <w:i w:val="0"/>
          <w:iCs w:val="0"/>
          <w:color w:val="000000"/>
          <w:sz w:val="24"/>
          <w:szCs w:val="27"/>
          <w:shd w:val="clear" w:color="auto" w:fill="FFFFFF"/>
        </w:rPr>
        <w:t>UCLA: The Williams Institute</w:t>
      </w:r>
      <w:r w:rsidRPr="0007576E">
        <w:rPr>
          <w:rFonts w:ascii="Times New Roman" w:hAnsi="Times New Roman" w:cs="Times New Roman"/>
          <w:color w:val="000000"/>
          <w:sz w:val="24"/>
          <w:szCs w:val="27"/>
          <w:shd w:val="clear" w:color="auto" w:fill="FFFFFF"/>
        </w:rPr>
        <w:t xml:space="preserve">. Retrieved from </w:t>
      </w:r>
      <w:hyperlink r:id="rId63" w:history="1">
        <w:r w:rsidRPr="009D5E2C">
          <w:rPr>
            <w:rStyle w:val="Hyperlink"/>
            <w:rFonts w:ascii="Times New Roman" w:hAnsi="Times New Roman" w:cs="Times New Roman"/>
            <w:sz w:val="24"/>
            <w:szCs w:val="27"/>
            <w:shd w:val="clear" w:color="auto" w:fill="FFFFFF"/>
          </w:rPr>
          <w:t>https://escholarship.org/uc/item/8h08t0zf</w:t>
        </w:r>
      </w:hyperlink>
      <w:r>
        <w:rPr>
          <w:rFonts w:ascii="Times New Roman" w:hAnsi="Times New Roman" w:cs="Times New Roman"/>
          <w:color w:val="000000"/>
          <w:sz w:val="24"/>
          <w:szCs w:val="27"/>
          <w:shd w:val="clear" w:color="auto" w:fill="FFFFFF"/>
        </w:rPr>
        <w:t xml:space="preserve"> </w:t>
      </w:r>
    </w:p>
    <w:p w14:paraId="59F4CA52" w14:textId="77777777" w:rsidR="001C0B19" w:rsidRPr="00941E97"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941E97">
        <w:rPr>
          <w:rFonts w:ascii="Times New Roman" w:hAnsi="Times New Roman" w:cs="Times New Roman"/>
          <w:color w:val="222222"/>
          <w:sz w:val="24"/>
          <w:szCs w:val="20"/>
          <w:shd w:val="clear" w:color="auto" w:fill="FFFFFF"/>
        </w:rPr>
        <w:t>Gay, G. (2006). Connections between classroom management and culturally responsive teaching. </w:t>
      </w:r>
      <w:r w:rsidRPr="00941E97">
        <w:rPr>
          <w:rFonts w:ascii="Times New Roman" w:hAnsi="Times New Roman" w:cs="Times New Roman"/>
          <w:i/>
          <w:iCs/>
          <w:color w:val="222222"/>
          <w:sz w:val="24"/>
          <w:szCs w:val="20"/>
          <w:shd w:val="clear" w:color="auto" w:fill="FFFFFF"/>
        </w:rPr>
        <w:t>Handbook of classroom management: Research, practice, and contemporary issues</w:t>
      </w:r>
      <w:r w:rsidRPr="00941E97">
        <w:rPr>
          <w:rFonts w:ascii="Times New Roman" w:hAnsi="Times New Roman" w:cs="Times New Roman"/>
          <w:color w:val="222222"/>
          <w:sz w:val="24"/>
          <w:szCs w:val="20"/>
          <w:shd w:val="clear" w:color="auto" w:fill="FFFFFF"/>
        </w:rPr>
        <w:t>, 343</w:t>
      </w:r>
      <w:r>
        <w:rPr>
          <w:rFonts w:ascii="Times New Roman" w:hAnsi="Times New Roman" w:cs="Times New Roman"/>
          <w:color w:val="222222"/>
          <w:sz w:val="24"/>
          <w:szCs w:val="20"/>
          <w:shd w:val="clear" w:color="auto" w:fill="FFFFFF"/>
        </w:rPr>
        <w:t>–</w:t>
      </w:r>
      <w:r w:rsidRPr="00941E97">
        <w:rPr>
          <w:rFonts w:ascii="Times New Roman" w:hAnsi="Times New Roman" w:cs="Times New Roman"/>
          <w:color w:val="222222"/>
          <w:sz w:val="24"/>
          <w:szCs w:val="20"/>
          <w:shd w:val="clear" w:color="auto" w:fill="FFFFFF"/>
        </w:rPr>
        <w:t>370.</w:t>
      </w:r>
      <w:r>
        <w:rPr>
          <w:rFonts w:ascii="Times New Roman" w:hAnsi="Times New Roman" w:cs="Times New Roman"/>
          <w:color w:val="222222"/>
          <w:sz w:val="24"/>
          <w:szCs w:val="20"/>
          <w:shd w:val="clear" w:color="auto" w:fill="FFFFFF"/>
        </w:rPr>
        <w:t xml:space="preserve"> Routledge. </w:t>
      </w:r>
    </w:p>
    <w:p w14:paraId="1F02A4F3"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2F72A0">
        <w:rPr>
          <w:rFonts w:ascii="Times New Roman" w:hAnsi="Times New Roman" w:cs="Times New Roman"/>
          <w:color w:val="222222"/>
          <w:sz w:val="24"/>
          <w:szCs w:val="24"/>
          <w:shd w:val="clear" w:color="auto" w:fill="FFFFFF"/>
        </w:rPr>
        <w:t>Gerberich</w:t>
      </w:r>
      <w:proofErr w:type="spellEnd"/>
      <w:r w:rsidRPr="002F72A0">
        <w:rPr>
          <w:rFonts w:ascii="Times New Roman" w:hAnsi="Times New Roman" w:cs="Times New Roman"/>
          <w:color w:val="222222"/>
          <w:sz w:val="24"/>
          <w:szCs w:val="24"/>
          <w:shd w:val="clear" w:color="auto" w:fill="FFFFFF"/>
        </w:rPr>
        <w:t>, S</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 xml:space="preserve">, </w:t>
      </w:r>
      <w:proofErr w:type="spellStart"/>
      <w:r w:rsidRPr="002F72A0">
        <w:rPr>
          <w:rFonts w:ascii="Times New Roman" w:hAnsi="Times New Roman" w:cs="Times New Roman"/>
          <w:color w:val="222222"/>
          <w:sz w:val="24"/>
          <w:szCs w:val="24"/>
          <w:shd w:val="clear" w:color="auto" w:fill="FFFFFF"/>
        </w:rPr>
        <w:t>Nachreiner</w:t>
      </w:r>
      <w:proofErr w:type="spellEnd"/>
      <w:r w:rsidRPr="002F72A0">
        <w:rPr>
          <w:rFonts w:ascii="Times New Roman" w:hAnsi="Times New Roman" w:cs="Times New Roman"/>
          <w:color w:val="222222"/>
          <w:sz w:val="24"/>
          <w:szCs w:val="24"/>
          <w:shd w:val="clear" w:color="auto" w:fill="FFFFFF"/>
        </w:rPr>
        <w:t xml:space="preserve">, N., Ryan, A., Church, T., McGovern, P., </w:t>
      </w:r>
      <w:proofErr w:type="spellStart"/>
      <w:r w:rsidRPr="002F72A0">
        <w:rPr>
          <w:rFonts w:ascii="Times New Roman" w:hAnsi="Times New Roman" w:cs="Times New Roman"/>
          <w:color w:val="222222"/>
          <w:sz w:val="24"/>
          <w:szCs w:val="24"/>
          <w:shd w:val="clear" w:color="auto" w:fill="FFFFFF"/>
        </w:rPr>
        <w:t>Geisser</w:t>
      </w:r>
      <w:proofErr w:type="spellEnd"/>
      <w:r w:rsidRPr="002F72A0">
        <w:rPr>
          <w:rFonts w:ascii="Times New Roman" w:hAnsi="Times New Roman" w:cs="Times New Roman"/>
          <w:color w:val="222222"/>
          <w:sz w:val="24"/>
          <w:szCs w:val="24"/>
          <w:shd w:val="clear" w:color="auto" w:fill="FFFFFF"/>
        </w:rPr>
        <w:t>, M.,</w:t>
      </w:r>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Mongin</w:t>
      </w:r>
      <w:proofErr w:type="spellEnd"/>
      <w:r>
        <w:rPr>
          <w:rFonts w:ascii="Times New Roman" w:hAnsi="Times New Roman" w:cs="Times New Roman"/>
          <w:color w:val="222222"/>
          <w:sz w:val="24"/>
          <w:szCs w:val="24"/>
          <w:shd w:val="clear" w:color="auto" w:fill="FFFFFF"/>
        </w:rPr>
        <w:t xml:space="preserve">, G., Watt, G., </w:t>
      </w:r>
      <w:proofErr w:type="spellStart"/>
      <w:r>
        <w:rPr>
          <w:rFonts w:ascii="Times New Roman" w:hAnsi="Times New Roman" w:cs="Times New Roman"/>
          <w:color w:val="222222"/>
          <w:sz w:val="24"/>
          <w:szCs w:val="24"/>
          <w:shd w:val="clear" w:color="auto" w:fill="FFFFFF"/>
        </w:rPr>
        <w:t>Feda</w:t>
      </w:r>
      <w:proofErr w:type="spellEnd"/>
      <w:r>
        <w:rPr>
          <w:rFonts w:ascii="Times New Roman" w:hAnsi="Times New Roman" w:cs="Times New Roman"/>
          <w:color w:val="222222"/>
          <w:sz w:val="24"/>
          <w:szCs w:val="24"/>
          <w:shd w:val="clear" w:color="auto" w:fill="FFFFFF"/>
        </w:rPr>
        <w:t>, D., Staff, S.,</w:t>
      </w:r>
      <w:r w:rsidRPr="002F72A0">
        <w:rPr>
          <w:rFonts w:ascii="Times New Roman" w:hAnsi="Times New Roman" w:cs="Times New Roman"/>
          <w:color w:val="222222"/>
          <w:sz w:val="24"/>
          <w:szCs w:val="24"/>
          <w:shd w:val="clear" w:color="auto" w:fill="FFFFFF"/>
        </w:rPr>
        <w:t xml:space="preserve"> &amp; Pinder, E. (20</w:t>
      </w:r>
      <w:r>
        <w:rPr>
          <w:rFonts w:ascii="Times New Roman" w:hAnsi="Times New Roman" w:cs="Times New Roman"/>
          <w:color w:val="222222"/>
          <w:sz w:val="24"/>
          <w:szCs w:val="24"/>
          <w:shd w:val="clear" w:color="auto" w:fill="FFFFFF"/>
        </w:rPr>
        <w:t>11</w:t>
      </w:r>
      <w:r w:rsidRPr="002F72A0">
        <w:rPr>
          <w:rFonts w:ascii="Times New Roman" w:hAnsi="Times New Roman" w:cs="Times New Roman"/>
          <w:color w:val="222222"/>
          <w:sz w:val="24"/>
          <w:szCs w:val="24"/>
          <w:shd w:val="clear" w:color="auto" w:fill="FFFFFF"/>
        </w:rPr>
        <w:t>). Violence against educators: A population-based study. </w:t>
      </w:r>
      <w:r w:rsidRPr="002F72A0">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O</w:t>
      </w:r>
      <w:r w:rsidRPr="002F72A0">
        <w:rPr>
          <w:rFonts w:ascii="Times New Roman" w:hAnsi="Times New Roman" w:cs="Times New Roman"/>
          <w:i/>
          <w:iCs/>
          <w:color w:val="222222"/>
          <w:sz w:val="24"/>
          <w:szCs w:val="24"/>
          <w:shd w:val="clear" w:color="auto" w:fill="FFFFFF"/>
        </w:rPr>
        <w:t xml:space="preserve">ccupational and </w:t>
      </w:r>
      <w:r>
        <w:rPr>
          <w:rFonts w:ascii="Times New Roman" w:hAnsi="Times New Roman" w:cs="Times New Roman"/>
          <w:i/>
          <w:iCs/>
          <w:color w:val="222222"/>
          <w:sz w:val="24"/>
          <w:szCs w:val="24"/>
          <w:shd w:val="clear" w:color="auto" w:fill="FFFFFF"/>
        </w:rPr>
        <w:t>E</w:t>
      </w:r>
      <w:r w:rsidRPr="002F72A0">
        <w:rPr>
          <w:rFonts w:ascii="Times New Roman" w:hAnsi="Times New Roman" w:cs="Times New Roman"/>
          <w:i/>
          <w:iCs/>
          <w:color w:val="222222"/>
          <w:sz w:val="24"/>
          <w:szCs w:val="24"/>
          <w:shd w:val="clear" w:color="auto" w:fill="FFFFFF"/>
        </w:rPr>
        <w:t xml:space="preserve">nvironmental </w:t>
      </w:r>
      <w:r>
        <w:rPr>
          <w:rFonts w:ascii="Times New Roman" w:hAnsi="Times New Roman" w:cs="Times New Roman"/>
          <w:i/>
          <w:iCs/>
          <w:color w:val="222222"/>
          <w:sz w:val="24"/>
          <w:szCs w:val="24"/>
          <w:shd w:val="clear" w:color="auto" w:fill="FFFFFF"/>
        </w:rPr>
        <w:t>M</w:t>
      </w:r>
      <w:r w:rsidRPr="002F72A0">
        <w:rPr>
          <w:rFonts w:ascii="Times New Roman" w:hAnsi="Times New Roman" w:cs="Times New Roman"/>
          <w:i/>
          <w:iCs/>
          <w:color w:val="222222"/>
          <w:sz w:val="24"/>
          <w:szCs w:val="24"/>
          <w:shd w:val="clear" w:color="auto" w:fill="FFFFFF"/>
        </w:rPr>
        <w:t>edicine</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53</w:t>
      </w:r>
      <w:r w:rsidRPr="002F72A0">
        <w:rPr>
          <w:rFonts w:ascii="Times New Roman" w:hAnsi="Times New Roman" w:cs="Times New Roman"/>
          <w:color w:val="222222"/>
          <w:sz w:val="24"/>
          <w:szCs w:val="24"/>
          <w:shd w:val="clear" w:color="auto" w:fill="FFFFFF"/>
        </w:rPr>
        <w:t>(3), 294</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302.</w:t>
      </w:r>
    </w:p>
    <w:p w14:paraId="437ECD1A"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11647A">
        <w:rPr>
          <w:rFonts w:ascii="Times New Roman" w:hAnsi="Times New Roman" w:cs="Times New Roman"/>
          <w:color w:val="222222"/>
          <w:sz w:val="24"/>
          <w:szCs w:val="24"/>
          <w:shd w:val="clear" w:color="auto" w:fill="FFFFFF"/>
        </w:rPr>
        <w:t>Geving</w:t>
      </w:r>
      <w:proofErr w:type="spellEnd"/>
      <w:r w:rsidRPr="0011647A">
        <w:rPr>
          <w:rFonts w:ascii="Times New Roman" w:hAnsi="Times New Roman" w:cs="Times New Roman"/>
          <w:color w:val="222222"/>
          <w:sz w:val="24"/>
          <w:szCs w:val="24"/>
          <w:shd w:val="clear" w:color="auto" w:fill="FFFFFF"/>
        </w:rPr>
        <w:t xml:space="preserve">, A. M. (2007). Identifying the types of student and teacher </w:t>
      </w:r>
      <w:proofErr w:type="spellStart"/>
      <w:r w:rsidRPr="0011647A">
        <w:rPr>
          <w:rFonts w:ascii="Times New Roman" w:hAnsi="Times New Roman" w:cs="Times New Roman"/>
          <w:color w:val="222222"/>
          <w:sz w:val="24"/>
          <w:szCs w:val="24"/>
          <w:shd w:val="clear" w:color="auto" w:fill="FFFFFF"/>
        </w:rPr>
        <w:t>behaviours</w:t>
      </w:r>
      <w:proofErr w:type="spellEnd"/>
      <w:r w:rsidRPr="0011647A">
        <w:rPr>
          <w:rFonts w:ascii="Times New Roman" w:hAnsi="Times New Roman" w:cs="Times New Roman"/>
          <w:color w:val="222222"/>
          <w:sz w:val="24"/>
          <w:szCs w:val="24"/>
          <w:shd w:val="clear" w:color="auto" w:fill="FFFFFF"/>
        </w:rPr>
        <w:t xml:space="preserve"> associated with teacher stress. </w:t>
      </w:r>
      <w:r w:rsidRPr="008A43D1">
        <w:rPr>
          <w:rFonts w:ascii="Times New Roman" w:hAnsi="Times New Roman" w:cs="Times New Roman"/>
          <w:i/>
          <w:iCs/>
          <w:color w:val="222222"/>
          <w:sz w:val="24"/>
          <w:szCs w:val="24"/>
          <w:shd w:val="clear" w:color="auto" w:fill="FFFFFF"/>
        </w:rPr>
        <w:t>Teaching and Teacher Education</w:t>
      </w:r>
      <w:r w:rsidRPr="0011647A">
        <w:rPr>
          <w:rFonts w:ascii="Times New Roman" w:hAnsi="Times New Roman" w:cs="Times New Roman"/>
          <w:color w:val="222222"/>
          <w:sz w:val="24"/>
          <w:szCs w:val="24"/>
          <w:shd w:val="clear" w:color="auto" w:fill="FFFFFF"/>
        </w:rPr>
        <w:t xml:space="preserve">, </w:t>
      </w:r>
      <w:r w:rsidRPr="008A43D1">
        <w:rPr>
          <w:rFonts w:ascii="Times New Roman" w:hAnsi="Times New Roman" w:cs="Times New Roman"/>
          <w:i/>
          <w:iCs/>
          <w:color w:val="222222"/>
          <w:sz w:val="24"/>
          <w:szCs w:val="24"/>
          <w:shd w:val="clear" w:color="auto" w:fill="FFFFFF"/>
        </w:rPr>
        <w:t>23</w:t>
      </w:r>
      <w:r w:rsidRPr="0011647A">
        <w:rPr>
          <w:rFonts w:ascii="Times New Roman" w:hAnsi="Times New Roman" w:cs="Times New Roman"/>
          <w:color w:val="222222"/>
          <w:sz w:val="24"/>
          <w:szCs w:val="24"/>
          <w:shd w:val="clear" w:color="auto" w:fill="FFFFFF"/>
        </w:rPr>
        <w:t>(5), 624</w:t>
      </w:r>
      <w:r>
        <w:rPr>
          <w:rFonts w:ascii="Times New Roman" w:hAnsi="Times New Roman" w:cs="Times New Roman"/>
          <w:color w:val="222222"/>
          <w:sz w:val="24"/>
          <w:szCs w:val="24"/>
          <w:shd w:val="clear" w:color="auto" w:fill="FFFFFF"/>
        </w:rPr>
        <w:t>–</w:t>
      </w:r>
      <w:r w:rsidRPr="0011647A">
        <w:rPr>
          <w:rFonts w:ascii="Times New Roman" w:hAnsi="Times New Roman" w:cs="Times New Roman"/>
          <w:color w:val="222222"/>
          <w:sz w:val="24"/>
          <w:szCs w:val="24"/>
          <w:shd w:val="clear" w:color="auto" w:fill="FFFFFF"/>
        </w:rPr>
        <w:t>640.</w:t>
      </w:r>
    </w:p>
    <w:p w14:paraId="728F3B94"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t xml:space="preserve">Gilliam, W. S., Maupin, A. N., Reyes, C. R., </w:t>
      </w:r>
      <w:proofErr w:type="spellStart"/>
      <w:r w:rsidRPr="002F72A0">
        <w:rPr>
          <w:rFonts w:ascii="Times New Roman" w:hAnsi="Times New Roman" w:cs="Times New Roman"/>
          <w:color w:val="222222"/>
          <w:sz w:val="24"/>
          <w:szCs w:val="24"/>
          <w:shd w:val="clear" w:color="auto" w:fill="FFFFFF"/>
        </w:rPr>
        <w:t>Accavitti</w:t>
      </w:r>
      <w:proofErr w:type="spellEnd"/>
      <w:r w:rsidRPr="002F72A0">
        <w:rPr>
          <w:rFonts w:ascii="Times New Roman" w:hAnsi="Times New Roman" w:cs="Times New Roman"/>
          <w:color w:val="222222"/>
          <w:sz w:val="24"/>
          <w:szCs w:val="24"/>
          <w:shd w:val="clear" w:color="auto" w:fill="FFFFFF"/>
        </w:rPr>
        <w:t xml:space="preserve">, M., &amp; </w:t>
      </w:r>
      <w:proofErr w:type="spellStart"/>
      <w:r w:rsidRPr="002F72A0">
        <w:rPr>
          <w:rFonts w:ascii="Times New Roman" w:hAnsi="Times New Roman" w:cs="Times New Roman"/>
          <w:color w:val="222222"/>
          <w:sz w:val="24"/>
          <w:szCs w:val="24"/>
          <w:shd w:val="clear" w:color="auto" w:fill="FFFFFF"/>
        </w:rPr>
        <w:t>Shic</w:t>
      </w:r>
      <w:proofErr w:type="spellEnd"/>
      <w:r w:rsidRPr="002F72A0">
        <w:rPr>
          <w:rFonts w:ascii="Times New Roman" w:hAnsi="Times New Roman" w:cs="Times New Roman"/>
          <w:color w:val="222222"/>
          <w:sz w:val="24"/>
          <w:szCs w:val="24"/>
          <w:shd w:val="clear" w:color="auto" w:fill="FFFFFF"/>
        </w:rPr>
        <w:t>, F.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6). Do early educators</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 xml:space="preserve"> implicit biases regarding sex and race relate to behavior expectations and recommendations of preschool expulsions and suspensions</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Yale University Child Study Center</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9</w:t>
      </w:r>
      <w:r w:rsidRPr="002F72A0">
        <w:rPr>
          <w:rFonts w:ascii="Times New Roman" w:hAnsi="Times New Roman" w:cs="Times New Roman"/>
          <w:color w:val="222222"/>
          <w:sz w:val="24"/>
          <w:szCs w:val="24"/>
          <w:shd w:val="clear" w:color="auto" w:fill="FFFFFF"/>
        </w:rPr>
        <w:t>(28),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6.</w:t>
      </w:r>
    </w:p>
    <w:p w14:paraId="7BED947F" w14:textId="77777777" w:rsidR="001C0B19" w:rsidRPr="00B04BB7"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B04BB7">
        <w:rPr>
          <w:rFonts w:ascii="Times New Roman" w:hAnsi="Times New Roman" w:cs="Times New Roman"/>
          <w:color w:val="222222"/>
          <w:sz w:val="24"/>
          <w:szCs w:val="24"/>
          <w:shd w:val="clear" w:color="auto" w:fill="FFFFFF"/>
        </w:rPr>
        <w:t>GLAAD. (</w:t>
      </w:r>
      <w:proofErr w:type="spellStart"/>
      <w:r w:rsidRPr="00B04BB7">
        <w:rPr>
          <w:rFonts w:ascii="Times New Roman" w:hAnsi="Times New Roman" w:cs="Times New Roman"/>
          <w:color w:val="222222"/>
          <w:sz w:val="24"/>
          <w:szCs w:val="24"/>
          <w:shd w:val="clear" w:color="auto" w:fill="FFFFFF"/>
        </w:rPr>
        <w:t>n.d.a</w:t>
      </w:r>
      <w:proofErr w:type="spellEnd"/>
      <w:r w:rsidRPr="00B04BB7">
        <w:rPr>
          <w:rFonts w:ascii="Times New Roman" w:hAnsi="Times New Roman" w:cs="Times New Roman"/>
          <w:color w:val="222222"/>
          <w:sz w:val="24"/>
          <w:szCs w:val="24"/>
          <w:shd w:val="clear" w:color="auto" w:fill="FFFFFF"/>
        </w:rPr>
        <w:t xml:space="preserve">). Glossary of </w:t>
      </w:r>
      <w:proofErr w:type="spellStart"/>
      <w:r w:rsidRPr="00B04BB7">
        <w:rPr>
          <w:rFonts w:ascii="Times New Roman" w:hAnsi="Times New Roman" w:cs="Times New Roman"/>
          <w:color w:val="222222"/>
          <w:sz w:val="24"/>
          <w:szCs w:val="24"/>
          <w:shd w:val="clear" w:color="auto" w:fill="FFFFFF"/>
        </w:rPr>
        <w:t>tems</w:t>
      </w:r>
      <w:proofErr w:type="spellEnd"/>
      <w:r w:rsidRPr="00B04BB7">
        <w:rPr>
          <w:rFonts w:ascii="Times New Roman" w:hAnsi="Times New Roman" w:cs="Times New Roman"/>
          <w:color w:val="222222"/>
          <w:sz w:val="24"/>
          <w:szCs w:val="24"/>
          <w:shd w:val="clear" w:color="auto" w:fill="FFFFFF"/>
        </w:rPr>
        <w:t>: LGBTQ. GLAAD Media Reference Guide, 11th ed.</w:t>
      </w:r>
    </w:p>
    <w:p w14:paraId="6466D687" w14:textId="77777777" w:rsidR="001C0B19" w:rsidRDefault="001C0B19" w:rsidP="001C0B19">
      <w:pPr>
        <w:spacing w:line="480" w:lineRule="auto"/>
        <w:ind w:left="720"/>
        <w:rPr>
          <w:rFonts w:ascii="Times New Roman" w:hAnsi="Times New Roman" w:cs="Times New Roman"/>
          <w:color w:val="222222"/>
          <w:sz w:val="24"/>
          <w:szCs w:val="24"/>
          <w:shd w:val="clear" w:color="auto" w:fill="FFFFFF"/>
        </w:rPr>
      </w:pPr>
      <w:r w:rsidRPr="00B04BB7">
        <w:rPr>
          <w:rFonts w:ascii="Times New Roman" w:hAnsi="Times New Roman" w:cs="Times New Roman"/>
          <w:color w:val="222222"/>
          <w:sz w:val="24"/>
          <w:szCs w:val="24"/>
          <w:shd w:val="clear" w:color="auto" w:fill="FFFFFF"/>
        </w:rPr>
        <w:t>Retrieved Ju</w:t>
      </w:r>
      <w:r>
        <w:rPr>
          <w:rFonts w:ascii="Times New Roman" w:hAnsi="Times New Roman" w:cs="Times New Roman"/>
          <w:color w:val="222222"/>
          <w:sz w:val="24"/>
          <w:szCs w:val="24"/>
          <w:shd w:val="clear" w:color="auto" w:fill="FFFFFF"/>
        </w:rPr>
        <w:t>ly 1</w:t>
      </w:r>
      <w:r w:rsidRPr="00B04BB7">
        <w:rPr>
          <w:rFonts w:ascii="Times New Roman" w:hAnsi="Times New Roman" w:cs="Times New Roman"/>
          <w:color w:val="222222"/>
          <w:sz w:val="24"/>
          <w:szCs w:val="24"/>
          <w:shd w:val="clear" w:color="auto" w:fill="FFFFFF"/>
        </w:rPr>
        <w:t>, 2022, from https://www.glaad.org/reference/terms</w:t>
      </w:r>
    </w:p>
    <w:p w14:paraId="5840E5C3"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4"/>
          <w:shd w:val="clear" w:color="auto" w:fill="FFFFFF"/>
        </w:rPr>
        <w:lastRenderedPageBreak/>
        <w:t xml:space="preserve">GLADD/Harris Poll (2019). Accelerating Acceptance. Retrieved from </w:t>
      </w:r>
      <w:hyperlink r:id="rId64" w:history="1">
        <w:r w:rsidRPr="00CA4B7B">
          <w:rPr>
            <w:rStyle w:val="Hyperlink"/>
            <w:rFonts w:ascii="Times New Roman" w:hAnsi="Times New Roman" w:cs="Times New Roman"/>
            <w:sz w:val="24"/>
            <w:szCs w:val="24"/>
            <w:shd w:val="clear" w:color="auto" w:fill="FFFFFF"/>
          </w:rPr>
          <w:t>https://www.glaad.org/publications/accelerating-acceptance-20</w:t>
        </w:r>
        <w:r>
          <w:rPr>
            <w:rStyle w:val="Hyperlink"/>
            <w:rFonts w:ascii="Times New Roman" w:hAnsi="Times New Roman" w:cs="Times New Roman"/>
            <w:sz w:val="24"/>
            <w:szCs w:val="24"/>
            <w:shd w:val="clear" w:color="auto" w:fill="FFFFFF"/>
          </w:rPr>
          <w:t>1</w:t>
        </w:r>
        <w:r w:rsidRPr="00CA4B7B">
          <w:rPr>
            <w:rStyle w:val="Hyperlink"/>
            <w:rFonts w:ascii="Times New Roman" w:hAnsi="Times New Roman" w:cs="Times New Roman"/>
            <w:sz w:val="24"/>
            <w:szCs w:val="24"/>
            <w:shd w:val="clear" w:color="auto" w:fill="FFFFFF"/>
          </w:rPr>
          <w:t>9</w:t>
        </w:r>
      </w:hyperlink>
      <w:r>
        <w:rPr>
          <w:rFonts w:ascii="Times New Roman" w:hAnsi="Times New Roman" w:cs="Times New Roman"/>
          <w:color w:val="222222"/>
          <w:sz w:val="24"/>
          <w:szCs w:val="24"/>
          <w:shd w:val="clear" w:color="auto" w:fill="FFFFFF"/>
        </w:rPr>
        <w:t xml:space="preserve"> </w:t>
      </w:r>
    </w:p>
    <w:p w14:paraId="4CBB592F" w14:textId="77777777" w:rsidR="001C0B19" w:rsidRPr="007A3D18" w:rsidRDefault="001C0B19" w:rsidP="001C0B19">
      <w:pPr>
        <w:spacing w:line="480" w:lineRule="auto"/>
        <w:ind w:left="720" w:hanging="720"/>
        <w:rPr>
          <w:rFonts w:ascii="Times New Roman" w:hAnsi="Times New Roman" w:cs="Times New Roman"/>
          <w:color w:val="222222"/>
          <w:sz w:val="32"/>
          <w:szCs w:val="20"/>
          <w:shd w:val="clear" w:color="auto" w:fill="FFFFFF"/>
        </w:rPr>
      </w:pPr>
      <w:r w:rsidRPr="00825599">
        <w:rPr>
          <w:rFonts w:ascii="Times New Roman" w:hAnsi="Times New Roman" w:cs="Times New Roman"/>
          <w:color w:val="222222"/>
          <w:sz w:val="24"/>
          <w:szCs w:val="20"/>
          <w:shd w:val="clear" w:color="auto" w:fill="FFFFFF"/>
        </w:rPr>
        <w:t xml:space="preserve">Goldhaber, D., </w:t>
      </w:r>
      <w:proofErr w:type="spellStart"/>
      <w:r w:rsidRPr="00825599">
        <w:rPr>
          <w:rFonts w:ascii="Times New Roman" w:hAnsi="Times New Roman" w:cs="Times New Roman"/>
          <w:color w:val="222222"/>
          <w:sz w:val="24"/>
          <w:szCs w:val="20"/>
          <w:shd w:val="clear" w:color="auto" w:fill="FFFFFF"/>
        </w:rPr>
        <w:t>Lavery</w:t>
      </w:r>
      <w:proofErr w:type="spellEnd"/>
      <w:r w:rsidRPr="00825599">
        <w:rPr>
          <w:rFonts w:ascii="Times New Roman" w:hAnsi="Times New Roman" w:cs="Times New Roman"/>
          <w:color w:val="222222"/>
          <w:sz w:val="24"/>
          <w:szCs w:val="20"/>
          <w:shd w:val="clear" w:color="auto" w:fill="FFFFFF"/>
        </w:rPr>
        <w:t>, L., &amp; Theobald, R. (20</w:t>
      </w:r>
      <w:r>
        <w:rPr>
          <w:rFonts w:ascii="Times New Roman" w:hAnsi="Times New Roman" w:cs="Times New Roman"/>
          <w:color w:val="222222"/>
          <w:sz w:val="24"/>
          <w:szCs w:val="20"/>
          <w:shd w:val="clear" w:color="auto" w:fill="FFFFFF"/>
        </w:rPr>
        <w:t>1</w:t>
      </w:r>
      <w:r w:rsidRPr="00825599">
        <w:rPr>
          <w:rFonts w:ascii="Times New Roman" w:hAnsi="Times New Roman" w:cs="Times New Roman"/>
          <w:color w:val="222222"/>
          <w:sz w:val="24"/>
          <w:szCs w:val="20"/>
          <w:shd w:val="clear" w:color="auto" w:fill="FFFFFF"/>
        </w:rPr>
        <w:t>5). Uneven playing field? Assessing the teacher quality gap between advantaged and disadvantaged students. </w:t>
      </w:r>
      <w:r w:rsidRPr="00825599">
        <w:rPr>
          <w:rFonts w:ascii="Times New Roman" w:hAnsi="Times New Roman" w:cs="Times New Roman"/>
          <w:i/>
          <w:iCs/>
          <w:color w:val="222222"/>
          <w:sz w:val="24"/>
          <w:szCs w:val="20"/>
          <w:shd w:val="clear" w:color="auto" w:fill="FFFFFF"/>
        </w:rPr>
        <w:t xml:space="preserve">Educational </w:t>
      </w:r>
      <w:r>
        <w:rPr>
          <w:rFonts w:ascii="Times New Roman" w:hAnsi="Times New Roman" w:cs="Times New Roman"/>
          <w:i/>
          <w:iCs/>
          <w:color w:val="222222"/>
          <w:sz w:val="24"/>
          <w:szCs w:val="20"/>
          <w:shd w:val="clear" w:color="auto" w:fill="FFFFFF"/>
        </w:rPr>
        <w:t>R</w:t>
      </w:r>
      <w:r w:rsidRPr="00825599">
        <w:rPr>
          <w:rFonts w:ascii="Times New Roman" w:hAnsi="Times New Roman" w:cs="Times New Roman"/>
          <w:i/>
          <w:iCs/>
          <w:color w:val="222222"/>
          <w:sz w:val="24"/>
          <w:szCs w:val="20"/>
          <w:shd w:val="clear" w:color="auto" w:fill="FFFFFF"/>
        </w:rPr>
        <w:t>esearcher</w:t>
      </w:r>
      <w:r w:rsidRPr="00825599">
        <w:rPr>
          <w:rFonts w:ascii="Times New Roman" w:hAnsi="Times New Roman" w:cs="Times New Roman"/>
          <w:color w:val="222222"/>
          <w:sz w:val="24"/>
          <w:szCs w:val="20"/>
          <w:shd w:val="clear" w:color="auto" w:fill="FFFFFF"/>
        </w:rPr>
        <w:t>, </w:t>
      </w:r>
      <w:r w:rsidRPr="00825599">
        <w:rPr>
          <w:rFonts w:ascii="Times New Roman" w:hAnsi="Times New Roman" w:cs="Times New Roman"/>
          <w:i/>
          <w:iCs/>
          <w:color w:val="222222"/>
          <w:sz w:val="24"/>
          <w:szCs w:val="20"/>
          <w:shd w:val="clear" w:color="auto" w:fill="FFFFFF"/>
        </w:rPr>
        <w:t>44</w:t>
      </w:r>
      <w:r w:rsidRPr="00825599">
        <w:rPr>
          <w:rFonts w:ascii="Times New Roman" w:hAnsi="Times New Roman" w:cs="Times New Roman"/>
          <w:color w:val="222222"/>
          <w:sz w:val="24"/>
          <w:szCs w:val="20"/>
          <w:shd w:val="clear" w:color="auto" w:fill="FFFFFF"/>
        </w:rPr>
        <w:t>(5), 293</w:t>
      </w:r>
      <w:r>
        <w:rPr>
          <w:rFonts w:ascii="Times New Roman" w:hAnsi="Times New Roman" w:cs="Times New Roman"/>
          <w:color w:val="222222"/>
          <w:sz w:val="24"/>
          <w:szCs w:val="20"/>
          <w:shd w:val="clear" w:color="auto" w:fill="FFFFFF"/>
        </w:rPr>
        <w:t>–</w:t>
      </w:r>
      <w:r w:rsidRPr="00825599">
        <w:rPr>
          <w:rFonts w:ascii="Times New Roman" w:hAnsi="Times New Roman" w:cs="Times New Roman"/>
          <w:color w:val="222222"/>
          <w:sz w:val="24"/>
          <w:szCs w:val="20"/>
          <w:shd w:val="clear" w:color="auto" w:fill="FFFFFF"/>
        </w:rPr>
        <w:t>307.</w:t>
      </w:r>
    </w:p>
    <w:p w14:paraId="4A5936C4" w14:textId="77777777" w:rsidR="001C0B19" w:rsidRPr="00EC244B" w:rsidRDefault="001C0B19" w:rsidP="001C0B19">
      <w:pPr>
        <w:spacing w:line="480" w:lineRule="auto"/>
        <w:ind w:left="720" w:hanging="720"/>
        <w:rPr>
          <w:rFonts w:ascii="Times New Roman" w:hAnsi="Times New Roman" w:cs="Times New Roman"/>
          <w:color w:val="222222"/>
          <w:sz w:val="28"/>
          <w:shd w:val="clear" w:color="auto" w:fill="FFFFFF"/>
        </w:rPr>
      </w:pPr>
      <w:r w:rsidRPr="00EC244B">
        <w:rPr>
          <w:rFonts w:ascii="Times New Roman" w:hAnsi="Times New Roman" w:cs="Times New Roman"/>
          <w:sz w:val="24"/>
          <w:szCs w:val="24"/>
        </w:rPr>
        <w:t>Gottfredson, D. (200</w:t>
      </w:r>
      <w:r>
        <w:rPr>
          <w:rFonts w:ascii="Times New Roman" w:hAnsi="Times New Roman" w:cs="Times New Roman"/>
          <w:sz w:val="24"/>
          <w:szCs w:val="24"/>
        </w:rPr>
        <w:t>1</w:t>
      </w:r>
      <w:r w:rsidRPr="00EC244B">
        <w:rPr>
          <w:rFonts w:ascii="Times New Roman" w:hAnsi="Times New Roman" w:cs="Times New Roman"/>
          <w:sz w:val="24"/>
          <w:szCs w:val="24"/>
        </w:rPr>
        <w:t xml:space="preserve">). </w:t>
      </w:r>
      <w:r w:rsidRPr="00EC244B">
        <w:rPr>
          <w:rFonts w:ascii="Times New Roman" w:hAnsi="Times New Roman" w:cs="Times New Roman"/>
          <w:i/>
          <w:iCs/>
          <w:sz w:val="24"/>
          <w:szCs w:val="24"/>
        </w:rPr>
        <w:t xml:space="preserve">Schools and delinquency. </w:t>
      </w:r>
      <w:r w:rsidRPr="00EC244B">
        <w:rPr>
          <w:rFonts w:ascii="Times New Roman" w:hAnsi="Times New Roman" w:cs="Times New Roman"/>
          <w:sz w:val="24"/>
          <w:szCs w:val="24"/>
        </w:rPr>
        <w:t>Cambridge University Press</w:t>
      </w:r>
    </w:p>
    <w:p w14:paraId="5B96DD1C" w14:textId="77777777" w:rsidR="001C0B19" w:rsidRPr="00D1722D"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D1722D">
        <w:rPr>
          <w:rFonts w:ascii="Times New Roman" w:hAnsi="Times New Roman" w:cs="Times New Roman"/>
          <w:color w:val="222222"/>
          <w:sz w:val="24"/>
          <w:szCs w:val="20"/>
          <w:shd w:val="clear" w:color="auto" w:fill="FFFFFF"/>
        </w:rPr>
        <w:t>Gottfredson, G. D., Gottfredson, D. C., Payne, A. A., &amp; Gottfredson, N. C. (2005). School climate predictors of school disorder: Results from a national study of delinquency prevention in schools. </w:t>
      </w:r>
      <w:r w:rsidRPr="00D1722D">
        <w:rPr>
          <w:rFonts w:ascii="Times New Roman" w:hAnsi="Times New Roman" w:cs="Times New Roman"/>
          <w:i/>
          <w:iCs/>
          <w:color w:val="222222"/>
          <w:sz w:val="24"/>
          <w:szCs w:val="20"/>
          <w:shd w:val="clear" w:color="auto" w:fill="FFFFFF"/>
        </w:rPr>
        <w:t xml:space="preserve">Journal of </w:t>
      </w:r>
      <w:r>
        <w:rPr>
          <w:rFonts w:ascii="Times New Roman" w:hAnsi="Times New Roman" w:cs="Times New Roman"/>
          <w:i/>
          <w:iCs/>
          <w:color w:val="222222"/>
          <w:sz w:val="24"/>
          <w:szCs w:val="20"/>
          <w:shd w:val="clear" w:color="auto" w:fill="FFFFFF"/>
        </w:rPr>
        <w:t>R</w:t>
      </w:r>
      <w:r w:rsidRPr="00D1722D">
        <w:rPr>
          <w:rFonts w:ascii="Times New Roman" w:hAnsi="Times New Roman" w:cs="Times New Roman"/>
          <w:i/>
          <w:iCs/>
          <w:color w:val="222222"/>
          <w:sz w:val="24"/>
          <w:szCs w:val="20"/>
          <w:shd w:val="clear" w:color="auto" w:fill="FFFFFF"/>
        </w:rPr>
        <w:t xml:space="preserve">esearch in </w:t>
      </w:r>
      <w:r>
        <w:rPr>
          <w:rFonts w:ascii="Times New Roman" w:hAnsi="Times New Roman" w:cs="Times New Roman"/>
          <w:i/>
          <w:iCs/>
          <w:color w:val="222222"/>
          <w:sz w:val="24"/>
          <w:szCs w:val="20"/>
          <w:shd w:val="clear" w:color="auto" w:fill="FFFFFF"/>
        </w:rPr>
        <w:t>C</w:t>
      </w:r>
      <w:r w:rsidRPr="00D1722D">
        <w:rPr>
          <w:rFonts w:ascii="Times New Roman" w:hAnsi="Times New Roman" w:cs="Times New Roman"/>
          <w:i/>
          <w:iCs/>
          <w:color w:val="222222"/>
          <w:sz w:val="24"/>
          <w:szCs w:val="20"/>
          <w:shd w:val="clear" w:color="auto" w:fill="FFFFFF"/>
        </w:rPr>
        <w:t xml:space="preserve">rime and </w:t>
      </w:r>
      <w:r>
        <w:rPr>
          <w:rFonts w:ascii="Times New Roman" w:hAnsi="Times New Roman" w:cs="Times New Roman"/>
          <w:i/>
          <w:iCs/>
          <w:color w:val="222222"/>
          <w:sz w:val="24"/>
          <w:szCs w:val="20"/>
          <w:shd w:val="clear" w:color="auto" w:fill="FFFFFF"/>
        </w:rPr>
        <w:t>D</w:t>
      </w:r>
      <w:r w:rsidRPr="00D1722D">
        <w:rPr>
          <w:rFonts w:ascii="Times New Roman" w:hAnsi="Times New Roman" w:cs="Times New Roman"/>
          <w:i/>
          <w:iCs/>
          <w:color w:val="222222"/>
          <w:sz w:val="24"/>
          <w:szCs w:val="20"/>
          <w:shd w:val="clear" w:color="auto" w:fill="FFFFFF"/>
        </w:rPr>
        <w:t>elinquency</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42</w:t>
      </w:r>
      <w:r w:rsidRPr="00D1722D">
        <w:rPr>
          <w:rFonts w:ascii="Times New Roman" w:hAnsi="Times New Roman" w:cs="Times New Roman"/>
          <w:color w:val="222222"/>
          <w:sz w:val="24"/>
          <w:szCs w:val="20"/>
          <w:shd w:val="clear" w:color="auto" w:fill="FFFFFF"/>
        </w:rPr>
        <w:t>(4), 4</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2</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444.</w:t>
      </w:r>
    </w:p>
    <w:p w14:paraId="45AD6831" w14:textId="77777777" w:rsidR="001C0B19" w:rsidRPr="003B6C83"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3B6C83">
        <w:rPr>
          <w:rFonts w:ascii="Times New Roman" w:hAnsi="Times New Roman" w:cs="Times New Roman"/>
          <w:color w:val="222222"/>
          <w:sz w:val="24"/>
          <w:szCs w:val="20"/>
          <w:shd w:val="clear" w:color="auto" w:fill="FFFFFF"/>
        </w:rPr>
        <w:t>Gower, A. L., Rider, G. N., McMorris, B. J., &amp; Eisenberg, M. E. (20</w:t>
      </w:r>
      <w:r>
        <w:rPr>
          <w:rFonts w:ascii="Times New Roman" w:hAnsi="Times New Roman" w:cs="Times New Roman"/>
          <w:color w:val="222222"/>
          <w:sz w:val="24"/>
          <w:szCs w:val="20"/>
          <w:shd w:val="clear" w:color="auto" w:fill="FFFFFF"/>
        </w:rPr>
        <w:t>1</w:t>
      </w:r>
      <w:r w:rsidRPr="003B6C83">
        <w:rPr>
          <w:rFonts w:ascii="Times New Roman" w:hAnsi="Times New Roman" w:cs="Times New Roman"/>
          <w:color w:val="222222"/>
          <w:sz w:val="24"/>
          <w:szCs w:val="20"/>
          <w:shd w:val="clear" w:color="auto" w:fill="FFFFFF"/>
        </w:rPr>
        <w:t>8). Bullying victimization among LGBTQ youth: Critical issues and future directions. </w:t>
      </w:r>
      <w:r w:rsidRPr="003B6C83">
        <w:rPr>
          <w:rFonts w:ascii="Times New Roman" w:hAnsi="Times New Roman" w:cs="Times New Roman"/>
          <w:i/>
          <w:iCs/>
          <w:color w:val="222222"/>
          <w:sz w:val="24"/>
          <w:szCs w:val="20"/>
          <w:shd w:val="clear" w:color="auto" w:fill="FFFFFF"/>
        </w:rPr>
        <w:t xml:space="preserve">Current </w:t>
      </w:r>
      <w:r>
        <w:rPr>
          <w:rFonts w:ascii="Times New Roman" w:hAnsi="Times New Roman" w:cs="Times New Roman"/>
          <w:i/>
          <w:iCs/>
          <w:color w:val="222222"/>
          <w:sz w:val="24"/>
          <w:szCs w:val="20"/>
          <w:shd w:val="clear" w:color="auto" w:fill="FFFFFF"/>
        </w:rPr>
        <w:t>S</w:t>
      </w:r>
      <w:r w:rsidRPr="003B6C83">
        <w:rPr>
          <w:rFonts w:ascii="Times New Roman" w:hAnsi="Times New Roman" w:cs="Times New Roman"/>
          <w:i/>
          <w:iCs/>
          <w:color w:val="222222"/>
          <w:sz w:val="24"/>
          <w:szCs w:val="20"/>
          <w:shd w:val="clear" w:color="auto" w:fill="FFFFFF"/>
        </w:rPr>
        <w:t xml:space="preserve">exual </w:t>
      </w:r>
      <w:r>
        <w:rPr>
          <w:rFonts w:ascii="Times New Roman" w:hAnsi="Times New Roman" w:cs="Times New Roman"/>
          <w:i/>
          <w:iCs/>
          <w:color w:val="222222"/>
          <w:sz w:val="24"/>
          <w:szCs w:val="20"/>
          <w:shd w:val="clear" w:color="auto" w:fill="FFFFFF"/>
        </w:rPr>
        <w:t>H</w:t>
      </w:r>
      <w:r w:rsidRPr="003B6C83">
        <w:rPr>
          <w:rFonts w:ascii="Times New Roman" w:hAnsi="Times New Roman" w:cs="Times New Roman"/>
          <w:i/>
          <w:iCs/>
          <w:color w:val="222222"/>
          <w:sz w:val="24"/>
          <w:szCs w:val="20"/>
          <w:shd w:val="clear" w:color="auto" w:fill="FFFFFF"/>
        </w:rPr>
        <w:t xml:space="preserve">ealth </w:t>
      </w:r>
      <w:r>
        <w:rPr>
          <w:rFonts w:ascii="Times New Roman" w:hAnsi="Times New Roman" w:cs="Times New Roman"/>
          <w:i/>
          <w:iCs/>
          <w:color w:val="222222"/>
          <w:sz w:val="24"/>
          <w:szCs w:val="20"/>
          <w:shd w:val="clear" w:color="auto" w:fill="FFFFFF"/>
        </w:rPr>
        <w:t>R</w:t>
      </w:r>
      <w:r w:rsidRPr="003B6C83">
        <w:rPr>
          <w:rFonts w:ascii="Times New Roman" w:hAnsi="Times New Roman" w:cs="Times New Roman"/>
          <w:i/>
          <w:iCs/>
          <w:color w:val="222222"/>
          <w:sz w:val="24"/>
          <w:szCs w:val="20"/>
          <w:shd w:val="clear" w:color="auto" w:fill="FFFFFF"/>
        </w:rPr>
        <w:t>eports</w:t>
      </w:r>
      <w:r w:rsidRPr="003B6C83">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3B6C83">
        <w:rPr>
          <w:rFonts w:ascii="Times New Roman" w:hAnsi="Times New Roman" w:cs="Times New Roman"/>
          <w:i/>
          <w:iCs/>
          <w:color w:val="222222"/>
          <w:sz w:val="24"/>
          <w:szCs w:val="20"/>
          <w:shd w:val="clear" w:color="auto" w:fill="FFFFFF"/>
        </w:rPr>
        <w:t>0</w:t>
      </w:r>
      <w:r w:rsidRPr="003B6C83">
        <w:rPr>
          <w:rFonts w:ascii="Times New Roman" w:hAnsi="Times New Roman" w:cs="Times New Roman"/>
          <w:color w:val="222222"/>
          <w:sz w:val="24"/>
          <w:szCs w:val="20"/>
          <w:shd w:val="clear" w:color="auto" w:fill="FFFFFF"/>
        </w:rPr>
        <w:t>(4), 246</w:t>
      </w:r>
      <w:r>
        <w:rPr>
          <w:rFonts w:ascii="Times New Roman" w:hAnsi="Times New Roman" w:cs="Times New Roman"/>
          <w:color w:val="222222"/>
          <w:sz w:val="24"/>
          <w:szCs w:val="20"/>
          <w:shd w:val="clear" w:color="auto" w:fill="FFFFFF"/>
        </w:rPr>
        <w:t>–</w:t>
      </w:r>
      <w:r w:rsidRPr="003B6C83">
        <w:rPr>
          <w:rFonts w:ascii="Times New Roman" w:hAnsi="Times New Roman" w:cs="Times New Roman"/>
          <w:color w:val="222222"/>
          <w:sz w:val="24"/>
          <w:szCs w:val="20"/>
          <w:shd w:val="clear" w:color="auto" w:fill="FFFFFF"/>
        </w:rPr>
        <w:t>254.</w:t>
      </w:r>
    </w:p>
    <w:p w14:paraId="288304A8" w14:textId="77777777" w:rsidR="001C0B19" w:rsidRPr="00A12573"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Grace, A. (2006). Writing the queer self: using autobiography to mediate inclusive teacher education in Canada. </w:t>
      </w:r>
      <w:r>
        <w:rPr>
          <w:rFonts w:ascii="Times New Roman" w:hAnsi="Times New Roman" w:cs="Times New Roman"/>
          <w:i/>
          <w:iCs/>
          <w:color w:val="222222"/>
          <w:sz w:val="24"/>
          <w:szCs w:val="24"/>
          <w:shd w:val="clear" w:color="auto" w:fill="FFFFFF"/>
        </w:rPr>
        <w:t xml:space="preserve">Teaching &amp; Teacher Education: An International Journal of Research and Studies, 22(7), </w:t>
      </w:r>
      <w:r>
        <w:rPr>
          <w:rFonts w:ascii="Times New Roman" w:hAnsi="Times New Roman" w:cs="Times New Roman"/>
          <w:color w:val="222222"/>
          <w:sz w:val="24"/>
          <w:szCs w:val="24"/>
          <w:shd w:val="clear" w:color="auto" w:fill="FFFFFF"/>
        </w:rPr>
        <w:t>826-834.</w:t>
      </w:r>
    </w:p>
    <w:p w14:paraId="4556673D" w14:textId="77777777" w:rsidR="001C0B19" w:rsidRPr="00052290"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052290">
        <w:rPr>
          <w:rFonts w:ascii="Times New Roman" w:hAnsi="Times New Roman" w:cs="Times New Roman"/>
          <w:color w:val="222222"/>
          <w:sz w:val="24"/>
          <w:szCs w:val="24"/>
          <w:shd w:val="clear" w:color="auto" w:fill="FFFFFF"/>
        </w:rPr>
        <w:t>Gray, E. M. (20</w:t>
      </w:r>
      <w:r>
        <w:rPr>
          <w:rFonts w:ascii="Times New Roman" w:hAnsi="Times New Roman" w:cs="Times New Roman"/>
          <w:color w:val="222222"/>
          <w:sz w:val="24"/>
          <w:szCs w:val="24"/>
          <w:shd w:val="clear" w:color="auto" w:fill="FFFFFF"/>
        </w:rPr>
        <w:t>1</w:t>
      </w:r>
      <w:r w:rsidRPr="00052290">
        <w:rPr>
          <w:rFonts w:ascii="Times New Roman" w:hAnsi="Times New Roman" w:cs="Times New Roman"/>
          <w:color w:val="222222"/>
          <w:sz w:val="24"/>
          <w:szCs w:val="24"/>
          <w:shd w:val="clear" w:color="auto" w:fill="FFFFFF"/>
        </w:rPr>
        <w:t>3). Coming out as a lesbian, gay or bisexual teacher: Negotiating private and professional worlds. </w:t>
      </w:r>
      <w:r w:rsidRPr="00052290">
        <w:rPr>
          <w:rFonts w:ascii="Times New Roman" w:hAnsi="Times New Roman" w:cs="Times New Roman"/>
          <w:i/>
          <w:iCs/>
          <w:color w:val="222222"/>
          <w:sz w:val="24"/>
          <w:szCs w:val="24"/>
          <w:shd w:val="clear" w:color="auto" w:fill="FFFFFF"/>
        </w:rPr>
        <w:t>Sex Education</w:t>
      </w:r>
      <w:r w:rsidRPr="00052290">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w:t>
      </w:r>
      <w:r w:rsidRPr="00052290">
        <w:rPr>
          <w:rFonts w:ascii="Times New Roman" w:hAnsi="Times New Roman" w:cs="Times New Roman"/>
          <w:i/>
          <w:iCs/>
          <w:color w:val="222222"/>
          <w:sz w:val="24"/>
          <w:szCs w:val="24"/>
          <w:shd w:val="clear" w:color="auto" w:fill="FFFFFF"/>
        </w:rPr>
        <w:t>3</w:t>
      </w:r>
      <w:r w:rsidRPr="00052290">
        <w:rPr>
          <w:rFonts w:ascii="Times New Roman" w:hAnsi="Times New Roman" w:cs="Times New Roman"/>
          <w:color w:val="222222"/>
          <w:sz w:val="24"/>
          <w:szCs w:val="24"/>
          <w:shd w:val="clear" w:color="auto" w:fill="FFFFFF"/>
        </w:rPr>
        <w:t>(6), 702</w:t>
      </w:r>
      <w:r>
        <w:rPr>
          <w:rFonts w:ascii="Times New Roman" w:hAnsi="Times New Roman" w:cs="Times New Roman"/>
          <w:color w:val="222222"/>
          <w:sz w:val="24"/>
          <w:szCs w:val="24"/>
          <w:shd w:val="clear" w:color="auto" w:fill="FFFFFF"/>
        </w:rPr>
        <w:t>–</w:t>
      </w:r>
      <w:r w:rsidRPr="00052290">
        <w:rPr>
          <w:rFonts w:ascii="Times New Roman" w:hAnsi="Times New Roman" w:cs="Times New Roman"/>
          <w:color w:val="222222"/>
          <w:sz w:val="24"/>
          <w:szCs w:val="24"/>
          <w:shd w:val="clear" w:color="auto" w:fill="FFFFFF"/>
        </w:rPr>
        <w:t>7</w:t>
      </w:r>
      <w:r>
        <w:rPr>
          <w:rFonts w:ascii="Times New Roman" w:hAnsi="Times New Roman" w:cs="Times New Roman"/>
          <w:color w:val="222222"/>
          <w:sz w:val="24"/>
          <w:szCs w:val="24"/>
          <w:shd w:val="clear" w:color="auto" w:fill="FFFFFF"/>
        </w:rPr>
        <w:t>1</w:t>
      </w:r>
      <w:r w:rsidRPr="00052290">
        <w:rPr>
          <w:rFonts w:ascii="Times New Roman" w:hAnsi="Times New Roman" w:cs="Times New Roman"/>
          <w:color w:val="222222"/>
          <w:sz w:val="24"/>
          <w:szCs w:val="24"/>
          <w:shd w:val="clear" w:color="auto" w:fill="FFFFFF"/>
        </w:rPr>
        <w:t>4.</w:t>
      </w:r>
    </w:p>
    <w:p w14:paraId="1EC37092" w14:textId="77777777" w:rsidR="001C0B19" w:rsidRDefault="001C0B19" w:rsidP="001C0B19">
      <w:pPr>
        <w:spacing w:line="480" w:lineRule="auto"/>
        <w:rPr>
          <w:rFonts w:ascii="Times New Roman" w:hAnsi="Times New Roman" w:cs="Times New Roman"/>
          <w:sz w:val="24"/>
        </w:rPr>
      </w:pPr>
      <w:r w:rsidRPr="00F73326">
        <w:rPr>
          <w:rFonts w:ascii="Times New Roman" w:hAnsi="Times New Roman" w:cs="Times New Roman"/>
          <w:sz w:val="24"/>
        </w:rPr>
        <w:t>Green, A. (20</w:t>
      </w:r>
      <w:r>
        <w:rPr>
          <w:rFonts w:ascii="Times New Roman" w:hAnsi="Times New Roman" w:cs="Times New Roman"/>
          <w:sz w:val="24"/>
        </w:rPr>
        <w:t>1</w:t>
      </w:r>
      <w:r w:rsidRPr="00F73326">
        <w:rPr>
          <w:rFonts w:ascii="Times New Roman" w:hAnsi="Times New Roman" w:cs="Times New Roman"/>
          <w:sz w:val="24"/>
        </w:rPr>
        <w:t>9, January 30). Thurston shooter Kip Kinkel</w:t>
      </w:r>
      <w:r>
        <w:rPr>
          <w:rFonts w:ascii="Times New Roman" w:hAnsi="Times New Roman" w:cs="Times New Roman"/>
          <w:sz w:val="24"/>
        </w:rPr>
        <w:t>’</w:t>
      </w:r>
      <w:r w:rsidRPr="00F73326">
        <w:rPr>
          <w:rFonts w:ascii="Times New Roman" w:hAnsi="Times New Roman" w:cs="Times New Roman"/>
          <w:sz w:val="24"/>
        </w:rPr>
        <w:t xml:space="preserve">s </w:t>
      </w:r>
      <w:r>
        <w:rPr>
          <w:rFonts w:ascii="Times New Roman" w:hAnsi="Times New Roman" w:cs="Times New Roman"/>
          <w:sz w:val="24"/>
        </w:rPr>
        <w:t>11</w:t>
      </w:r>
      <w:r w:rsidRPr="00F73326">
        <w:rPr>
          <w:rFonts w:ascii="Times New Roman" w:hAnsi="Times New Roman" w:cs="Times New Roman"/>
          <w:sz w:val="24"/>
        </w:rPr>
        <w:t xml:space="preserve">2-year-prison term is </w:t>
      </w:r>
    </w:p>
    <w:p w14:paraId="4AC2499C" w14:textId="77777777" w:rsidR="001C0B19" w:rsidRDefault="001C0B19" w:rsidP="001C0B19">
      <w:pPr>
        <w:tabs>
          <w:tab w:val="left" w:pos="720"/>
        </w:tabs>
        <w:spacing w:line="480" w:lineRule="auto"/>
        <w:ind w:left="720"/>
        <w:rPr>
          <w:rFonts w:ascii="Times New Roman" w:hAnsi="Times New Roman" w:cs="Times New Roman"/>
          <w:color w:val="222222"/>
          <w:sz w:val="24"/>
          <w:szCs w:val="24"/>
          <w:shd w:val="clear" w:color="auto" w:fill="FFFFFF"/>
        </w:rPr>
      </w:pPr>
      <w:r w:rsidRPr="00F73326">
        <w:rPr>
          <w:rFonts w:ascii="Times New Roman" w:hAnsi="Times New Roman" w:cs="Times New Roman"/>
          <w:sz w:val="24"/>
        </w:rPr>
        <w:t>constitu</w:t>
      </w:r>
      <w:r>
        <w:rPr>
          <w:rFonts w:ascii="Times New Roman" w:hAnsi="Times New Roman" w:cs="Times New Roman"/>
          <w:sz w:val="24"/>
        </w:rPr>
        <w:t>tional, high court rules</w:t>
      </w:r>
      <w:r w:rsidRPr="00F73326">
        <w:rPr>
          <w:rFonts w:ascii="Times New Roman" w:hAnsi="Times New Roman" w:cs="Times New Roman"/>
          <w:sz w:val="24"/>
        </w:rPr>
        <w:t xml:space="preserve">. </w:t>
      </w:r>
      <w:r w:rsidRPr="00F73326">
        <w:rPr>
          <w:rFonts w:ascii="Times New Roman" w:hAnsi="Times New Roman" w:cs="Times New Roman"/>
          <w:i/>
          <w:sz w:val="24"/>
        </w:rPr>
        <w:t xml:space="preserve">OregonLive. </w:t>
      </w:r>
      <w:r>
        <w:rPr>
          <w:rFonts w:ascii="Times New Roman" w:hAnsi="Times New Roman" w:cs="Times New Roman"/>
          <w:sz w:val="24"/>
        </w:rPr>
        <w:t>Retrieved f</w:t>
      </w:r>
      <w:r w:rsidRPr="00F73326">
        <w:rPr>
          <w:rFonts w:ascii="Times New Roman" w:hAnsi="Times New Roman" w:cs="Times New Roman"/>
          <w:sz w:val="24"/>
        </w:rPr>
        <w:t>rom</w:t>
      </w:r>
      <w:r>
        <w:rPr>
          <w:rFonts w:ascii="Times New Roman" w:hAnsi="Times New Roman" w:cs="Times New Roman"/>
          <w:sz w:val="24"/>
        </w:rPr>
        <w:t xml:space="preserve"> </w:t>
      </w:r>
      <w:hyperlink r:id="rId65" w:history="1">
        <w:r w:rsidRPr="006842C8">
          <w:rPr>
            <w:rStyle w:val="Hyperlink"/>
            <w:rFonts w:ascii="Times New Roman" w:hAnsi="Times New Roman" w:cs="Times New Roman"/>
            <w:sz w:val="24"/>
          </w:rPr>
          <w:t>https://www.oregonlive.com/pacific-northwest-news/2018/05/school_shooter_kip_kinkels_112.html</w:t>
        </w:r>
      </w:hyperlink>
      <w:r>
        <w:rPr>
          <w:rFonts w:ascii="Times New Roman" w:hAnsi="Times New Roman" w:cs="Times New Roman"/>
          <w:sz w:val="24"/>
        </w:rPr>
        <w:t xml:space="preserve"> </w:t>
      </w:r>
    </w:p>
    <w:p w14:paraId="1A8EC4D5" w14:textId="77777777" w:rsidR="001C0B19" w:rsidRPr="00045001" w:rsidRDefault="001C0B19" w:rsidP="001C0B19">
      <w:pPr>
        <w:spacing w:line="480" w:lineRule="auto"/>
        <w:ind w:left="720" w:hanging="720"/>
        <w:rPr>
          <w:rFonts w:ascii="Times New Roman" w:hAnsi="Times New Roman" w:cs="Times New Roman"/>
          <w:sz w:val="24"/>
          <w:szCs w:val="24"/>
          <w:shd w:val="clear" w:color="auto" w:fill="FFFFFF"/>
        </w:rPr>
      </w:pPr>
      <w:r w:rsidRPr="00045001">
        <w:rPr>
          <w:rFonts w:ascii="Times New Roman" w:hAnsi="Times New Roman" w:cs="Times New Roman"/>
          <w:sz w:val="24"/>
          <w:szCs w:val="24"/>
          <w:shd w:val="clear" w:color="auto" w:fill="FFFFFF"/>
        </w:rPr>
        <w:lastRenderedPageBreak/>
        <w:t>Green, M. W. (1999). </w:t>
      </w:r>
      <w:r w:rsidRPr="00045001">
        <w:rPr>
          <w:rFonts w:ascii="Times New Roman" w:hAnsi="Times New Roman" w:cs="Times New Roman"/>
          <w:i/>
          <w:iCs/>
          <w:sz w:val="24"/>
          <w:szCs w:val="24"/>
          <w:shd w:val="clear" w:color="auto" w:fill="FFFFFF"/>
        </w:rPr>
        <w:t>The appropriate and effective use of security technologies in U.S. schools: A guide for schools and law enforcement agencies</w:t>
      </w:r>
      <w:r w:rsidRPr="00045001">
        <w:rPr>
          <w:rFonts w:ascii="Times New Roman" w:hAnsi="Times New Roman" w:cs="Times New Roman"/>
          <w:sz w:val="24"/>
          <w:szCs w:val="24"/>
          <w:shd w:val="clear" w:color="auto" w:fill="FFFFFF"/>
        </w:rPr>
        <w:t>. U.S. Department of Justice, Office of Justice Programs, National Institute of Justice. Greenwald, A. G., &amp; Banaji, M. R. (1995). Implicit social cognition: Attitudes, self-esteem, and stereotypes. </w:t>
      </w:r>
      <w:r w:rsidRPr="00045001">
        <w:rPr>
          <w:rFonts w:ascii="Times New Roman" w:hAnsi="Times New Roman" w:cs="Times New Roman"/>
          <w:i/>
          <w:iCs/>
          <w:sz w:val="24"/>
          <w:szCs w:val="24"/>
          <w:shd w:val="clear" w:color="auto" w:fill="FFFFFF"/>
        </w:rPr>
        <w:t>Psychological Review</w:t>
      </w:r>
      <w:r w:rsidRPr="00045001">
        <w:rPr>
          <w:rFonts w:ascii="Times New Roman" w:hAnsi="Times New Roman" w:cs="Times New Roman"/>
          <w:sz w:val="24"/>
          <w:szCs w:val="24"/>
          <w:shd w:val="clear" w:color="auto" w:fill="FFFFFF"/>
        </w:rPr>
        <w:t>, </w:t>
      </w:r>
      <w:r w:rsidRPr="00045001">
        <w:rPr>
          <w:rFonts w:ascii="Times New Roman" w:hAnsi="Times New Roman" w:cs="Times New Roman"/>
          <w:i/>
          <w:iCs/>
          <w:sz w:val="24"/>
          <w:szCs w:val="24"/>
          <w:shd w:val="clear" w:color="auto" w:fill="FFFFFF"/>
        </w:rPr>
        <w:t>102</w:t>
      </w:r>
      <w:r w:rsidRPr="00045001">
        <w:rPr>
          <w:rFonts w:ascii="Times New Roman" w:hAnsi="Times New Roman" w:cs="Times New Roman"/>
          <w:sz w:val="24"/>
          <w:szCs w:val="24"/>
          <w:shd w:val="clear" w:color="auto" w:fill="FFFFFF"/>
        </w:rPr>
        <w:t>(1), 4.</w:t>
      </w:r>
    </w:p>
    <w:p w14:paraId="7221ED14" w14:textId="77777777" w:rsidR="001C0B19" w:rsidRPr="00045001" w:rsidRDefault="001C0B19" w:rsidP="001C0B19">
      <w:pPr>
        <w:spacing w:line="480" w:lineRule="auto"/>
        <w:ind w:left="720" w:hanging="720"/>
        <w:rPr>
          <w:rFonts w:ascii="Times New Roman" w:hAnsi="Times New Roman" w:cs="Times New Roman"/>
          <w:sz w:val="24"/>
          <w:szCs w:val="24"/>
          <w:shd w:val="clear" w:color="auto" w:fill="FFFFFF"/>
        </w:rPr>
      </w:pPr>
      <w:r w:rsidRPr="00045001">
        <w:rPr>
          <w:rFonts w:ascii="Times New Roman" w:hAnsi="Times New Roman" w:cs="Times New Roman"/>
          <w:sz w:val="24"/>
          <w:szCs w:val="24"/>
          <w:shd w:val="clear" w:color="auto" w:fill="FFFFFF"/>
        </w:rPr>
        <w:t xml:space="preserve">Gregory, A., Skiba, R. J., &amp; </w:t>
      </w:r>
      <w:proofErr w:type="spellStart"/>
      <w:r w:rsidRPr="00045001">
        <w:rPr>
          <w:rFonts w:ascii="Times New Roman" w:hAnsi="Times New Roman" w:cs="Times New Roman"/>
          <w:sz w:val="24"/>
          <w:szCs w:val="24"/>
          <w:shd w:val="clear" w:color="auto" w:fill="FFFFFF"/>
        </w:rPr>
        <w:t>Noguera</w:t>
      </w:r>
      <w:proofErr w:type="spellEnd"/>
      <w:r w:rsidRPr="00045001">
        <w:rPr>
          <w:rFonts w:ascii="Times New Roman" w:hAnsi="Times New Roman" w:cs="Times New Roman"/>
          <w:sz w:val="24"/>
          <w:szCs w:val="24"/>
          <w:shd w:val="clear" w:color="auto" w:fill="FFFFFF"/>
        </w:rPr>
        <w:t>, P. A. (2010). The Achievement gap and the discipline gap: Two sides of the same coin? </w:t>
      </w:r>
      <w:r w:rsidRPr="00045001">
        <w:rPr>
          <w:rFonts w:ascii="Times New Roman" w:hAnsi="Times New Roman" w:cs="Times New Roman"/>
          <w:i/>
          <w:iCs/>
          <w:sz w:val="24"/>
          <w:szCs w:val="24"/>
          <w:shd w:val="clear" w:color="auto" w:fill="FFFFFF"/>
        </w:rPr>
        <w:t>Educational Researcher</w:t>
      </w:r>
      <w:r w:rsidRPr="00045001">
        <w:rPr>
          <w:rFonts w:ascii="Times New Roman" w:hAnsi="Times New Roman" w:cs="Times New Roman"/>
          <w:sz w:val="24"/>
          <w:szCs w:val="24"/>
          <w:shd w:val="clear" w:color="auto" w:fill="FFFFFF"/>
        </w:rPr>
        <w:t>, </w:t>
      </w:r>
      <w:r w:rsidRPr="00045001">
        <w:rPr>
          <w:rFonts w:ascii="Times New Roman" w:hAnsi="Times New Roman" w:cs="Times New Roman"/>
          <w:i/>
          <w:iCs/>
          <w:sz w:val="24"/>
          <w:szCs w:val="24"/>
          <w:shd w:val="clear" w:color="auto" w:fill="FFFFFF"/>
        </w:rPr>
        <w:t>39</w:t>
      </w:r>
      <w:r w:rsidRPr="00045001">
        <w:rPr>
          <w:rFonts w:ascii="Times New Roman" w:hAnsi="Times New Roman" w:cs="Times New Roman"/>
          <w:sz w:val="24"/>
          <w:szCs w:val="24"/>
          <w:shd w:val="clear" w:color="auto" w:fill="FFFFFF"/>
        </w:rPr>
        <w:t>(1), 59–68.</w:t>
      </w:r>
    </w:p>
    <w:p w14:paraId="1A90FFF8" w14:textId="77777777" w:rsidR="001C0B19" w:rsidRPr="00045001" w:rsidRDefault="001C0B19" w:rsidP="001C0B19">
      <w:pPr>
        <w:spacing w:line="480" w:lineRule="auto"/>
        <w:ind w:left="720" w:hanging="720"/>
        <w:rPr>
          <w:rFonts w:ascii="Times New Roman" w:hAnsi="Times New Roman" w:cs="Times New Roman"/>
          <w:sz w:val="24"/>
          <w:szCs w:val="26"/>
          <w:shd w:val="clear" w:color="auto" w:fill="FFFFFF"/>
        </w:rPr>
      </w:pPr>
      <w:r w:rsidRPr="00045001">
        <w:rPr>
          <w:rFonts w:ascii="Times New Roman" w:hAnsi="Times New Roman" w:cs="Times New Roman"/>
          <w:i/>
          <w:iCs/>
          <w:sz w:val="24"/>
          <w:szCs w:val="26"/>
          <w:shd w:val="clear" w:color="auto" w:fill="FFFFFF"/>
        </w:rPr>
        <w:t>Griswold v. Connecticut</w:t>
      </w:r>
      <w:r w:rsidRPr="00045001">
        <w:rPr>
          <w:rFonts w:ascii="Times New Roman" w:hAnsi="Times New Roman" w:cs="Times New Roman"/>
          <w:sz w:val="24"/>
          <w:szCs w:val="26"/>
          <w:shd w:val="clear" w:color="auto" w:fill="FFFFFF"/>
        </w:rPr>
        <w:t>, 381 U.S. 479 (1965). https://www.oyez.org/cases/1964/496</w:t>
      </w:r>
    </w:p>
    <w:p w14:paraId="47B88F8E" w14:textId="77777777" w:rsidR="001C0B19" w:rsidRPr="00A74240" w:rsidRDefault="001C0B19" w:rsidP="001C0B19">
      <w:pPr>
        <w:spacing w:line="480" w:lineRule="auto"/>
        <w:ind w:left="720" w:hanging="720"/>
        <w:rPr>
          <w:rFonts w:ascii="Times New Roman" w:hAnsi="Times New Roman" w:cs="Times New Roman"/>
          <w:color w:val="3A3A3A"/>
          <w:sz w:val="24"/>
          <w:szCs w:val="26"/>
          <w:shd w:val="clear" w:color="auto" w:fill="FFFFFF"/>
        </w:rPr>
      </w:pPr>
      <w:proofErr w:type="spellStart"/>
      <w:r>
        <w:rPr>
          <w:rFonts w:ascii="Times New Roman" w:hAnsi="Times New Roman" w:cs="Times New Roman"/>
          <w:color w:val="3A3A3A"/>
          <w:sz w:val="24"/>
          <w:szCs w:val="26"/>
          <w:shd w:val="clear" w:color="auto" w:fill="FFFFFF"/>
        </w:rPr>
        <w:t>Gruberg</w:t>
      </w:r>
      <w:proofErr w:type="spellEnd"/>
      <w:r>
        <w:rPr>
          <w:rFonts w:ascii="Times New Roman" w:hAnsi="Times New Roman" w:cs="Times New Roman"/>
          <w:color w:val="3A3A3A"/>
          <w:sz w:val="24"/>
          <w:szCs w:val="26"/>
          <w:shd w:val="clear" w:color="auto" w:fill="FFFFFF"/>
        </w:rPr>
        <w:t xml:space="preserve">, S., </w:t>
      </w:r>
      <w:proofErr w:type="spellStart"/>
      <w:r>
        <w:rPr>
          <w:rFonts w:ascii="Times New Roman" w:hAnsi="Times New Roman" w:cs="Times New Roman"/>
          <w:color w:val="3A3A3A"/>
          <w:sz w:val="24"/>
          <w:szCs w:val="26"/>
          <w:shd w:val="clear" w:color="auto" w:fill="FFFFFF"/>
        </w:rPr>
        <w:t>Mahowald</w:t>
      </w:r>
      <w:proofErr w:type="spellEnd"/>
      <w:r>
        <w:rPr>
          <w:rFonts w:ascii="Times New Roman" w:hAnsi="Times New Roman" w:cs="Times New Roman"/>
          <w:color w:val="3A3A3A"/>
          <w:sz w:val="24"/>
          <w:szCs w:val="26"/>
          <w:shd w:val="clear" w:color="auto" w:fill="FFFFFF"/>
        </w:rPr>
        <w:t xml:space="preserve">, L., &amp; Halpin, J. (2020). The state of the LGBTQ community in 2020. </w:t>
      </w:r>
      <w:r>
        <w:rPr>
          <w:rFonts w:ascii="Times New Roman" w:hAnsi="Times New Roman" w:cs="Times New Roman"/>
          <w:i/>
          <w:color w:val="3A3A3A"/>
          <w:sz w:val="24"/>
          <w:szCs w:val="26"/>
          <w:shd w:val="clear" w:color="auto" w:fill="FFFFFF"/>
        </w:rPr>
        <w:t xml:space="preserve">Center for American Progress. </w:t>
      </w:r>
      <w:r>
        <w:rPr>
          <w:rFonts w:ascii="Times New Roman" w:hAnsi="Times New Roman" w:cs="Times New Roman"/>
          <w:color w:val="3A3A3A"/>
          <w:sz w:val="24"/>
          <w:szCs w:val="26"/>
          <w:shd w:val="clear" w:color="auto" w:fill="FFFFFF"/>
        </w:rPr>
        <w:t xml:space="preserve">Retrieved from </w:t>
      </w:r>
      <w:hyperlink r:id="rId66" w:anchor="Ca=10" w:history="1">
        <w:r w:rsidRPr="003556C9">
          <w:rPr>
            <w:rStyle w:val="Hyperlink"/>
            <w:rFonts w:ascii="Times New Roman" w:hAnsi="Times New Roman" w:cs="Times New Roman"/>
            <w:sz w:val="24"/>
            <w:szCs w:val="26"/>
            <w:shd w:val="clear" w:color="auto" w:fill="FFFFFF"/>
          </w:rPr>
          <w:t>https://www.americanprogress.org/issues/lgbtq-rights/reports/2020/</w:t>
        </w:r>
        <w:r>
          <w:rPr>
            <w:rStyle w:val="Hyperlink"/>
            <w:rFonts w:ascii="Times New Roman" w:hAnsi="Times New Roman" w:cs="Times New Roman"/>
            <w:sz w:val="24"/>
            <w:szCs w:val="26"/>
            <w:shd w:val="clear" w:color="auto" w:fill="FFFFFF"/>
          </w:rPr>
          <w:t>1</w:t>
        </w:r>
        <w:r w:rsidRPr="003556C9">
          <w:rPr>
            <w:rStyle w:val="Hyperlink"/>
            <w:rFonts w:ascii="Times New Roman" w:hAnsi="Times New Roman" w:cs="Times New Roman"/>
            <w:sz w:val="24"/>
            <w:szCs w:val="26"/>
            <w:shd w:val="clear" w:color="auto" w:fill="FFFFFF"/>
          </w:rPr>
          <w:t>0/06/49</w:t>
        </w:r>
        <w:r>
          <w:rPr>
            <w:rStyle w:val="Hyperlink"/>
            <w:rFonts w:ascii="Times New Roman" w:hAnsi="Times New Roman" w:cs="Times New Roman"/>
            <w:sz w:val="24"/>
            <w:szCs w:val="26"/>
            <w:shd w:val="clear" w:color="auto" w:fill="FFFFFF"/>
          </w:rPr>
          <w:t>1</w:t>
        </w:r>
        <w:r w:rsidRPr="003556C9">
          <w:rPr>
            <w:rStyle w:val="Hyperlink"/>
            <w:rFonts w:ascii="Times New Roman" w:hAnsi="Times New Roman" w:cs="Times New Roman"/>
            <w:sz w:val="24"/>
            <w:szCs w:val="26"/>
            <w:shd w:val="clear" w:color="auto" w:fill="FFFFFF"/>
          </w:rPr>
          <w:t>052/state-lgbtq-community-2020/#Ca=</w:t>
        </w:r>
        <w:r>
          <w:rPr>
            <w:rStyle w:val="Hyperlink"/>
            <w:rFonts w:ascii="Times New Roman" w:hAnsi="Times New Roman" w:cs="Times New Roman"/>
            <w:sz w:val="24"/>
            <w:szCs w:val="26"/>
            <w:shd w:val="clear" w:color="auto" w:fill="FFFFFF"/>
          </w:rPr>
          <w:t>1</w:t>
        </w:r>
        <w:r w:rsidRPr="003556C9">
          <w:rPr>
            <w:rStyle w:val="Hyperlink"/>
            <w:rFonts w:ascii="Times New Roman" w:hAnsi="Times New Roman" w:cs="Times New Roman"/>
            <w:sz w:val="24"/>
            <w:szCs w:val="26"/>
            <w:shd w:val="clear" w:color="auto" w:fill="FFFFFF"/>
          </w:rPr>
          <w:t>0</w:t>
        </w:r>
      </w:hyperlink>
      <w:r>
        <w:rPr>
          <w:rFonts w:ascii="Times New Roman" w:hAnsi="Times New Roman" w:cs="Times New Roman"/>
          <w:color w:val="3A3A3A"/>
          <w:sz w:val="24"/>
          <w:szCs w:val="26"/>
          <w:shd w:val="clear" w:color="auto" w:fill="FFFFFF"/>
        </w:rPr>
        <w:t xml:space="preserve"> </w:t>
      </w:r>
    </w:p>
    <w:p w14:paraId="0E6818D9" w14:textId="77777777" w:rsidR="001C0B19" w:rsidRPr="00CA1B4B"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CA1B4B">
        <w:rPr>
          <w:rFonts w:ascii="Times New Roman" w:hAnsi="Times New Roman" w:cs="Times New Roman"/>
          <w:color w:val="222222"/>
          <w:sz w:val="24"/>
          <w:szCs w:val="24"/>
          <w:shd w:val="clear" w:color="auto" w:fill="FFFFFF"/>
        </w:rPr>
        <w:t>Hamlin, D. (20</w:t>
      </w:r>
      <w:r>
        <w:rPr>
          <w:rFonts w:ascii="Times New Roman" w:hAnsi="Times New Roman" w:cs="Times New Roman"/>
          <w:color w:val="222222"/>
          <w:sz w:val="24"/>
          <w:szCs w:val="24"/>
          <w:shd w:val="clear" w:color="auto" w:fill="FFFFFF"/>
        </w:rPr>
        <w:t>1</w:t>
      </w:r>
      <w:r w:rsidRPr="00CA1B4B">
        <w:rPr>
          <w:rFonts w:ascii="Times New Roman" w:hAnsi="Times New Roman" w:cs="Times New Roman"/>
          <w:color w:val="222222"/>
          <w:sz w:val="24"/>
          <w:szCs w:val="24"/>
          <w:shd w:val="clear" w:color="auto" w:fill="FFFFFF"/>
        </w:rPr>
        <w:t>7). Are charter schools safer in deindustrialized cities with high rates of crime? Testing hypotheses in Detroit. </w:t>
      </w:r>
      <w:r w:rsidRPr="00CA1B4B">
        <w:rPr>
          <w:rFonts w:ascii="Times New Roman" w:hAnsi="Times New Roman" w:cs="Times New Roman"/>
          <w:i/>
          <w:iCs/>
          <w:color w:val="222222"/>
          <w:sz w:val="24"/>
          <w:szCs w:val="24"/>
          <w:shd w:val="clear" w:color="auto" w:fill="FFFFFF"/>
        </w:rPr>
        <w:t>American Educational Research Journal</w:t>
      </w:r>
      <w:r w:rsidRPr="00CA1B4B">
        <w:rPr>
          <w:rFonts w:ascii="Times New Roman" w:hAnsi="Times New Roman" w:cs="Times New Roman"/>
          <w:color w:val="222222"/>
          <w:sz w:val="24"/>
          <w:szCs w:val="24"/>
          <w:shd w:val="clear" w:color="auto" w:fill="FFFFFF"/>
        </w:rPr>
        <w:t>, </w:t>
      </w:r>
      <w:r w:rsidRPr="00CA1B4B">
        <w:rPr>
          <w:rFonts w:ascii="Times New Roman" w:hAnsi="Times New Roman" w:cs="Times New Roman"/>
          <w:i/>
          <w:iCs/>
          <w:color w:val="222222"/>
          <w:sz w:val="24"/>
          <w:szCs w:val="24"/>
          <w:shd w:val="clear" w:color="auto" w:fill="FFFFFF"/>
        </w:rPr>
        <w:t>54</w:t>
      </w:r>
      <w:r w:rsidRPr="00CA1B4B">
        <w:rPr>
          <w:rFonts w:ascii="Times New Roman" w:hAnsi="Times New Roman" w:cs="Times New Roman"/>
          <w:color w:val="222222"/>
          <w:sz w:val="24"/>
          <w:szCs w:val="24"/>
          <w:shd w:val="clear" w:color="auto" w:fill="FFFFFF"/>
        </w:rPr>
        <w:t>(4), 725</w:t>
      </w:r>
      <w:r>
        <w:rPr>
          <w:rFonts w:ascii="Times New Roman" w:hAnsi="Times New Roman" w:cs="Times New Roman"/>
          <w:color w:val="222222"/>
          <w:sz w:val="24"/>
          <w:szCs w:val="24"/>
          <w:shd w:val="clear" w:color="auto" w:fill="FFFFFF"/>
        </w:rPr>
        <w:t>–</w:t>
      </w:r>
      <w:r w:rsidRPr="00CA1B4B">
        <w:rPr>
          <w:rFonts w:ascii="Times New Roman" w:hAnsi="Times New Roman" w:cs="Times New Roman"/>
          <w:color w:val="222222"/>
          <w:sz w:val="24"/>
          <w:szCs w:val="24"/>
          <w:shd w:val="clear" w:color="auto" w:fill="FFFFFF"/>
        </w:rPr>
        <w:t>756.</w:t>
      </w:r>
    </w:p>
    <w:p w14:paraId="4A8E03A4" w14:textId="77777777" w:rsidR="001C0B19" w:rsidRPr="00660B3B"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660B3B">
        <w:rPr>
          <w:rFonts w:ascii="Times New Roman" w:hAnsi="Times New Roman" w:cs="Times New Roman"/>
          <w:color w:val="222222"/>
          <w:sz w:val="24"/>
          <w:szCs w:val="20"/>
          <w:shd w:val="clear" w:color="auto" w:fill="FFFFFF"/>
        </w:rPr>
        <w:t>Hamlin, D. (2020). Flight to safety in deindustrialized cities: Perceptions of school safety in charter and public schools in Detroit, Michigan. </w:t>
      </w:r>
      <w:r w:rsidRPr="00660B3B">
        <w:rPr>
          <w:rFonts w:ascii="Times New Roman" w:hAnsi="Times New Roman" w:cs="Times New Roman"/>
          <w:i/>
          <w:iCs/>
          <w:color w:val="222222"/>
          <w:sz w:val="24"/>
          <w:szCs w:val="20"/>
          <w:shd w:val="clear" w:color="auto" w:fill="FFFFFF"/>
        </w:rPr>
        <w:t>Education and Urban Society</w:t>
      </w:r>
      <w:r w:rsidRPr="00660B3B">
        <w:rPr>
          <w:rFonts w:ascii="Times New Roman" w:hAnsi="Times New Roman" w:cs="Times New Roman"/>
          <w:color w:val="222222"/>
          <w:sz w:val="24"/>
          <w:szCs w:val="20"/>
          <w:shd w:val="clear" w:color="auto" w:fill="FFFFFF"/>
        </w:rPr>
        <w:t>, </w:t>
      </w:r>
      <w:r w:rsidRPr="00660B3B">
        <w:rPr>
          <w:rFonts w:ascii="Times New Roman" w:hAnsi="Times New Roman" w:cs="Times New Roman"/>
          <w:i/>
          <w:iCs/>
          <w:color w:val="222222"/>
          <w:sz w:val="24"/>
          <w:szCs w:val="20"/>
          <w:shd w:val="clear" w:color="auto" w:fill="FFFFFF"/>
        </w:rPr>
        <w:t>52</w:t>
      </w:r>
      <w:r w:rsidRPr="00660B3B">
        <w:rPr>
          <w:rFonts w:ascii="Times New Roman" w:hAnsi="Times New Roman" w:cs="Times New Roman"/>
          <w:color w:val="222222"/>
          <w:sz w:val="24"/>
          <w:szCs w:val="20"/>
          <w:shd w:val="clear" w:color="auto" w:fill="FFFFFF"/>
        </w:rPr>
        <w:t>(3), 394</w:t>
      </w:r>
      <w:r>
        <w:rPr>
          <w:rFonts w:ascii="Times New Roman" w:hAnsi="Times New Roman" w:cs="Times New Roman"/>
          <w:color w:val="222222"/>
          <w:sz w:val="24"/>
          <w:szCs w:val="20"/>
          <w:shd w:val="clear" w:color="auto" w:fill="FFFFFF"/>
        </w:rPr>
        <w:t>–</w:t>
      </w:r>
      <w:r w:rsidRPr="00660B3B">
        <w:rPr>
          <w:rFonts w:ascii="Times New Roman" w:hAnsi="Times New Roman" w:cs="Times New Roman"/>
          <w:color w:val="222222"/>
          <w:sz w:val="24"/>
          <w:szCs w:val="20"/>
          <w:shd w:val="clear" w:color="auto" w:fill="FFFFFF"/>
        </w:rPr>
        <w:t>4</w:t>
      </w:r>
      <w:r>
        <w:rPr>
          <w:rFonts w:ascii="Times New Roman" w:hAnsi="Times New Roman" w:cs="Times New Roman"/>
          <w:color w:val="222222"/>
          <w:sz w:val="24"/>
          <w:szCs w:val="20"/>
          <w:shd w:val="clear" w:color="auto" w:fill="FFFFFF"/>
        </w:rPr>
        <w:t>1</w:t>
      </w:r>
      <w:r w:rsidRPr="00660B3B">
        <w:rPr>
          <w:rFonts w:ascii="Times New Roman" w:hAnsi="Times New Roman" w:cs="Times New Roman"/>
          <w:color w:val="222222"/>
          <w:sz w:val="24"/>
          <w:szCs w:val="20"/>
          <w:shd w:val="clear" w:color="auto" w:fill="FFFFFF"/>
        </w:rPr>
        <w:t>4.</w:t>
      </w:r>
    </w:p>
    <w:p w14:paraId="452E7701" w14:textId="77777777" w:rsidR="001C0B19" w:rsidRPr="00D1722D"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D1722D">
        <w:rPr>
          <w:rFonts w:ascii="Times New Roman" w:hAnsi="Times New Roman" w:cs="Times New Roman"/>
          <w:color w:val="222222"/>
          <w:sz w:val="24"/>
          <w:szCs w:val="20"/>
          <w:shd w:val="clear" w:color="auto" w:fill="FFFFFF"/>
        </w:rPr>
        <w:t>Hamlin, D., &amp; Li, A. (2020). The relationship between parent volunteering in school and school safety in disadvantaged urban neighborhoods. </w:t>
      </w:r>
      <w:r w:rsidRPr="00D1722D">
        <w:rPr>
          <w:rFonts w:ascii="Times New Roman" w:hAnsi="Times New Roman" w:cs="Times New Roman"/>
          <w:i/>
          <w:iCs/>
          <w:color w:val="222222"/>
          <w:sz w:val="24"/>
          <w:szCs w:val="20"/>
          <w:shd w:val="clear" w:color="auto" w:fill="FFFFFF"/>
        </w:rPr>
        <w:t>Journal of School Violence</w:t>
      </w:r>
      <w:r w:rsidRPr="00D1722D">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D1722D">
        <w:rPr>
          <w:rFonts w:ascii="Times New Roman" w:hAnsi="Times New Roman" w:cs="Times New Roman"/>
          <w:i/>
          <w:iCs/>
          <w:color w:val="222222"/>
          <w:sz w:val="24"/>
          <w:szCs w:val="20"/>
          <w:shd w:val="clear" w:color="auto" w:fill="FFFFFF"/>
        </w:rPr>
        <w:t>9</w:t>
      </w:r>
      <w:r w:rsidRPr="00D1722D">
        <w:rPr>
          <w:rFonts w:ascii="Times New Roman" w:hAnsi="Times New Roman" w:cs="Times New Roman"/>
          <w:color w:val="222222"/>
          <w:sz w:val="24"/>
          <w:szCs w:val="20"/>
          <w:shd w:val="clear" w:color="auto" w:fill="FFFFFF"/>
        </w:rPr>
        <w:t>(3), 362</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376.</w:t>
      </w:r>
    </w:p>
    <w:p w14:paraId="229845B2" w14:textId="77777777" w:rsidR="001C0B19" w:rsidRPr="00B7187F" w:rsidRDefault="001C0B19" w:rsidP="001C0B19">
      <w:pPr>
        <w:spacing w:line="480" w:lineRule="auto"/>
        <w:ind w:left="720" w:hanging="720"/>
        <w:rPr>
          <w:rFonts w:ascii="Times New Roman" w:hAnsi="Times New Roman" w:cs="Times New Roman"/>
          <w:color w:val="222222"/>
          <w:sz w:val="32"/>
          <w:szCs w:val="20"/>
          <w:shd w:val="clear" w:color="auto" w:fill="FFFFFF"/>
        </w:rPr>
      </w:pPr>
      <w:proofErr w:type="spellStart"/>
      <w:r w:rsidRPr="00B7187F">
        <w:rPr>
          <w:rFonts w:ascii="Times New Roman" w:hAnsi="Times New Roman" w:cs="Times New Roman"/>
          <w:color w:val="222222"/>
          <w:sz w:val="24"/>
          <w:szCs w:val="20"/>
          <w:shd w:val="clear" w:color="auto" w:fill="FFFFFF"/>
        </w:rPr>
        <w:lastRenderedPageBreak/>
        <w:t>Harbeck</w:t>
      </w:r>
      <w:proofErr w:type="spellEnd"/>
      <w:r w:rsidRPr="00B7187F">
        <w:rPr>
          <w:rFonts w:ascii="Times New Roman" w:hAnsi="Times New Roman" w:cs="Times New Roman"/>
          <w:color w:val="222222"/>
          <w:sz w:val="24"/>
          <w:szCs w:val="20"/>
          <w:shd w:val="clear" w:color="auto" w:fill="FFFFFF"/>
        </w:rPr>
        <w:t>, K. M. (</w:t>
      </w:r>
      <w:r>
        <w:rPr>
          <w:rFonts w:ascii="Times New Roman" w:hAnsi="Times New Roman" w:cs="Times New Roman"/>
          <w:color w:val="222222"/>
          <w:sz w:val="24"/>
          <w:szCs w:val="20"/>
          <w:shd w:val="clear" w:color="auto" w:fill="FFFFFF"/>
        </w:rPr>
        <w:t>1</w:t>
      </w:r>
      <w:r w:rsidRPr="00B7187F">
        <w:rPr>
          <w:rFonts w:ascii="Times New Roman" w:hAnsi="Times New Roman" w:cs="Times New Roman"/>
          <w:color w:val="222222"/>
          <w:sz w:val="24"/>
          <w:szCs w:val="20"/>
          <w:shd w:val="clear" w:color="auto" w:fill="FFFFFF"/>
        </w:rPr>
        <w:t xml:space="preserve">992). Gay and lesbian educators: </w:t>
      </w:r>
      <w:proofErr w:type="gramStart"/>
      <w:r w:rsidRPr="00B7187F">
        <w:rPr>
          <w:rFonts w:ascii="Times New Roman" w:hAnsi="Times New Roman" w:cs="Times New Roman"/>
          <w:color w:val="222222"/>
          <w:sz w:val="24"/>
          <w:szCs w:val="20"/>
          <w:shd w:val="clear" w:color="auto" w:fill="FFFFFF"/>
        </w:rPr>
        <w:t>Past history</w:t>
      </w:r>
      <w:proofErr w:type="gramEnd"/>
      <w:r w:rsidRPr="00B7187F">
        <w:rPr>
          <w:rFonts w:ascii="Times New Roman" w:hAnsi="Times New Roman" w:cs="Times New Roman"/>
          <w:color w:val="222222"/>
          <w:sz w:val="24"/>
          <w:szCs w:val="20"/>
          <w:shd w:val="clear" w:color="auto" w:fill="FFFFFF"/>
        </w:rPr>
        <w:t>/future prospects. </w:t>
      </w:r>
      <w:r w:rsidRPr="00B7187F">
        <w:rPr>
          <w:rFonts w:ascii="Times New Roman" w:hAnsi="Times New Roman" w:cs="Times New Roman"/>
          <w:i/>
          <w:iCs/>
          <w:color w:val="222222"/>
          <w:sz w:val="24"/>
          <w:szCs w:val="20"/>
          <w:shd w:val="clear" w:color="auto" w:fill="FFFFFF"/>
        </w:rPr>
        <w:t xml:space="preserve">Journal of </w:t>
      </w:r>
      <w:r>
        <w:rPr>
          <w:rFonts w:ascii="Times New Roman" w:hAnsi="Times New Roman" w:cs="Times New Roman"/>
          <w:i/>
          <w:iCs/>
          <w:color w:val="222222"/>
          <w:sz w:val="24"/>
          <w:szCs w:val="20"/>
          <w:shd w:val="clear" w:color="auto" w:fill="FFFFFF"/>
        </w:rPr>
        <w:t>H</w:t>
      </w:r>
      <w:r w:rsidRPr="00B7187F">
        <w:rPr>
          <w:rFonts w:ascii="Times New Roman" w:hAnsi="Times New Roman" w:cs="Times New Roman"/>
          <w:i/>
          <w:iCs/>
          <w:color w:val="222222"/>
          <w:sz w:val="24"/>
          <w:szCs w:val="20"/>
          <w:shd w:val="clear" w:color="auto" w:fill="FFFFFF"/>
        </w:rPr>
        <w:t>omosexuality</w:t>
      </w:r>
      <w:r w:rsidRPr="00B7187F">
        <w:rPr>
          <w:rFonts w:ascii="Times New Roman" w:hAnsi="Times New Roman" w:cs="Times New Roman"/>
          <w:color w:val="222222"/>
          <w:sz w:val="24"/>
          <w:szCs w:val="20"/>
          <w:shd w:val="clear" w:color="auto" w:fill="FFFFFF"/>
        </w:rPr>
        <w:t>, </w:t>
      </w:r>
      <w:r w:rsidRPr="00B7187F">
        <w:rPr>
          <w:rFonts w:ascii="Times New Roman" w:hAnsi="Times New Roman" w:cs="Times New Roman"/>
          <w:i/>
          <w:iCs/>
          <w:color w:val="222222"/>
          <w:sz w:val="24"/>
          <w:szCs w:val="20"/>
          <w:shd w:val="clear" w:color="auto" w:fill="FFFFFF"/>
        </w:rPr>
        <w:t>22</w:t>
      </w:r>
      <w:r w:rsidRPr="00B7187F">
        <w:rPr>
          <w:rFonts w:ascii="Times New Roman" w:hAnsi="Times New Roman" w:cs="Times New Roman"/>
          <w:color w:val="222222"/>
          <w:sz w:val="24"/>
          <w:szCs w:val="20"/>
          <w:shd w:val="clear" w:color="auto" w:fill="FFFFFF"/>
        </w:rPr>
        <w:t>(3</w:t>
      </w:r>
      <w:r>
        <w:rPr>
          <w:rFonts w:ascii="Times New Roman" w:hAnsi="Times New Roman" w:cs="Times New Roman"/>
          <w:color w:val="222222"/>
          <w:sz w:val="24"/>
          <w:szCs w:val="20"/>
          <w:shd w:val="clear" w:color="auto" w:fill="FFFFFF"/>
        </w:rPr>
        <w:t>–</w:t>
      </w:r>
      <w:r w:rsidRPr="00B7187F">
        <w:rPr>
          <w:rFonts w:ascii="Times New Roman" w:hAnsi="Times New Roman" w:cs="Times New Roman"/>
          <w:color w:val="222222"/>
          <w:sz w:val="24"/>
          <w:szCs w:val="20"/>
          <w:shd w:val="clear" w:color="auto" w:fill="FFFFFF"/>
        </w:rPr>
        <w:t xml:space="preserve">4), </w:t>
      </w:r>
      <w:r>
        <w:rPr>
          <w:rFonts w:ascii="Times New Roman" w:hAnsi="Times New Roman" w:cs="Times New Roman"/>
          <w:color w:val="222222"/>
          <w:sz w:val="24"/>
          <w:szCs w:val="20"/>
          <w:shd w:val="clear" w:color="auto" w:fill="FFFFFF"/>
        </w:rPr>
        <w:t>1</w:t>
      </w:r>
      <w:r w:rsidRPr="00B7187F">
        <w:rPr>
          <w:rFonts w:ascii="Times New Roman" w:hAnsi="Times New Roman" w:cs="Times New Roman"/>
          <w:color w:val="222222"/>
          <w:sz w:val="24"/>
          <w:szCs w:val="20"/>
          <w:shd w:val="clear" w:color="auto" w:fill="FFFFFF"/>
        </w:rPr>
        <w:t>2</w:t>
      </w:r>
      <w:r>
        <w:rPr>
          <w:rFonts w:ascii="Times New Roman" w:hAnsi="Times New Roman" w:cs="Times New Roman"/>
          <w:color w:val="222222"/>
          <w:sz w:val="24"/>
          <w:szCs w:val="20"/>
          <w:shd w:val="clear" w:color="auto" w:fill="FFFFFF"/>
        </w:rPr>
        <w:t>1–1</w:t>
      </w:r>
      <w:r w:rsidRPr="00B7187F">
        <w:rPr>
          <w:rFonts w:ascii="Times New Roman" w:hAnsi="Times New Roman" w:cs="Times New Roman"/>
          <w:color w:val="222222"/>
          <w:sz w:val="24"/>
          <w:szCs w:val="20"/>
          <w:shd w:val="clear" w:color="auto" w:fill="FFFFFF"/>
        </w:rPr>
        <w:t>40.</w:t>
      </w:r>
    </w:p>
    <w:p w14:paraId="46B67975" w14:textId="77777777" w:rsidR="001C0B19" w:rsidRPr="00296780" w:rsidRDefault="001C0B19" w:rsidP="001C0B19">
      <w:pPr>
        <w:spacing w:line="480" w:lineRule="auto"/>
        <w:ind w:left="720" w:hanging="720"/>
        <w:rPr>
          <w:rFonts w:ascii="Times New Roman" w:hAnsi="Times New Roman" w:cs="Times New Roman"/>
          <w:color w:val="222222"/>
          <w:sz w:val="32"/>
          <w:szCs w:val="20"/>
          <w:shd w:val="clear" w:color="auto" w:fill="FFFFFF"/>
        </w:rPr>
      </w:pPr>
      <w:proofErr w:type="spellStart"/>
      <w:r w:rsidRPr="00296780">
        <w:rPr>
          <w:rFonts w:ascii="Times New Roman" w:hAnsi="Times New Roman" w:cs="Times New Roman"/>
          <w:color w:val="222222"/>
          <w:sz w:val="24"/>
          <w:szCs w:val="20"/>
          <w:shd w:val="clear" w:color="auto" w:fill="FFFFFF"/>
        </w:rPr>
        <w:t>Harbeck</w:t>
      </w:r>
      <w:proofErr w:type="spellEnd"/>
      <w:r w:rsidRPr="00296780">
        <w:rPr>
          <w:rFonts w:ascii="Times New Roman" w:hAnsi="Times New Roman" w:cs="Times New Roman"/>
          <w:color w:val="222222"/>
          <w:sz w:val="24"/>
          <w:szCs w:val="20"/>
          <w:shd w:val="clear" w:color="auto" w:fill="FFFFFF"/>
        </w:rPr>
        <w:t>, K. M. (</w:t>
      </w:r>
      <w:r>
        <w:rPr>
          <w:rFonts w:ascii="Times New Roman" w:hAnsi="Times New Roman" w:cs="Times New Roman"/>
          <w:color w:val="222222"/>
          <w:sz w:val="24"/>
          <w:szCs w:val="20"/>
          <w:shd w:val="clear" w:color="auto" w:fill="FFFFFF"/>
        </w:rPr>
        <w:t>1</w:t>
      </w:r>
      <w:r w:rsidRPr="00296780">
        <w:rPr>
          <w:rFonts w:ascii="Times New Roman" w:hAnsi="Times New Roman" w:cs="Times New Roman"/>
          <w:color w:val="222222"/>
          <w:sz w:val="24"/>
          <w:szCs w:val="20"/>
          <w:shd w:val="clear" w:color="auto" w:fill="FFFFFF"/>
        </w:rPr>
        <w:t xml:space="preserve">997). Gay and </w:t>
      </w:r>
      <w:r>
        <w:rPr>
          <w:rFonts w:ascii="Times New Roman" w:hAnsi="Times New Roman" w:cs="Times New Roman"/>
          <w:color w:val="222222"/>
          <w:sz w:val="24"/>
          <w:szCs w:val="20"/>
          <w:shd w:val="clear" w:color="auto" w:fill="FFFFFF"/>
        </w:rPr>
        <w:t>l</w:t>
      </w:r>
      <w:r w:rsidRPr="00296780">
        <w:rPr>
          <w:rFonts w:ascii="Times New Roman" w:hAnsi="Times New Roman" w:cs="Times New Roman"/>
          <w:color w:val="222222"/>
          <w:sz w:val="24"/>
          <w:szCs w:val="20"/>
          <w:shd w:val="clear" w:color="auto" w:fill="FFFFFF"/>
        </w:rPr>
        <w:t xml:space="preserve">esbian </w:t>
      </w:r>
      <w:r>
        <w:rPr>
          <w:rFonts w:ascii="Times New Roman" w:hAnsi="Times New Roman" w:cs="Times New Roman"/>
          <w:color w:val="222222"/>
          <w:sz w:val="24"/>
          <w:szCs w:val="20"/>
          <w:shd w:val="clear" w:color="auto" w:fill="FFFFFF"/>
        </w:rPr>
        <w:t>e</w:t>
      </w:r>
      <w:r w:rsidRPr="00296780">
        <w:rPr>
          <w:rFonts w:ascii="Times New Roman" w:hAnsi="Times New Roman" w:cs="Times New Roman"/>
          <w:color w:val="222222"/>
          <w:sz w:val="24"/>
          <w:szCs w:val="20"/>
          <w:shd w:val="clear" w:color="auto" w:fill="FFFFFF"/>
        </w:rPr>
        <w:t xml:space="preserve">ducators: Personal </w:t>
      </w:r>
      <w:r>
        <w:rPr>
          <w:rFonts w:ascii="Times New Roman" w:hAnsi="Times New Roman" w:cs="Times New Roman"/>
          <w:color w:val="222222"/>
          <w:sz w:val="24"/>
          <w:szCs w:val="20"/>
          <w:shd w:val="clear" w:color="auto" w:fill="FFFFFF"/>
        </w:rPr>
        <w:t>f</w:t>
      </w:r>
      <w:r w:rsidRPr="00296780">
        <w:rPr>
          <w:rFonts w:ascii="Times New Roman" w:hAnsi="Times New Roman" w:cs="Times New Roman"/>
          <w:color w:val="222222"/>
          <w:sz w:val="24"/>
          <w:szCs w:val="20"/>
          <w:shd w:val="clear" w:color="auto" w:fill="FFFFFF"/>
        </w:rPr>
        <w:t>reedoms. </w:t>
      </w:r>
      <w:r w:rsidRPr="00296780">
        <w:rPr>
          <w:rFonts w:ascii="Times New Roman" w:hAnsi="Times New Roman" w:cs="Times New Roman"/>
          <w:i/>
          <w:iCs/>
          <w:color w:val="222222"/>
          <w:sz w:val="24"/>
          <w:szCs w:val="20"/>
          <w:shd w:val="clear" w:color="auto" w:fill="FFFFFF"/>
        </w:rPr>
        <w:t xml:space="preserve">Public </w:t>
      </w:r>
      <w:proofErr w:type="gramStart"/>
      <w:r w:rsidRPr="00296780">
        <w:rPr>
          <w:rFonts w:ascii="Times New Roman" w:hAnsi="Times New Roman" w:cs="Times New Roman"/>
          <w:i/>
          <w:iCs/>
          <w:color w:val="222222"/>
          <w:sz w:val="24"/>
          <w:szCs w:val="20"/>
          <w:shd w:val="clear" w:color="auto" w:fill="FFFFFF"/>
        </w:rPr>
        <w:t xml:space="preserve">Constraints </w:t>
      </w:r>
      <w:r w:rsidRPr="008A43D1">
        <w:rPr>
          <w:rFonts w:ascii="Times New Roman" w:hAnsi="Times New Roman" w:cs="Times New Roman"/>
          <w:color w:val="222222"/>
          <w:sz w:val="24"/>
          <w:szCs w:val="20"/>
          <w:shd w:val="clear" w:color="auto" w:fill="FFFFFF"/>
        </w:rPr>
        <w:t>:</w:t>
      </w:r>
      <w:proofErr w:type="gramEnd"/>
      <w:r w:rsidRPr="008A43D1">
        <w:rPr>
          <w:rFonts w:ascii="Times New Roman" w:hAnsi="Times New Roman" w:cs="Times New Roman"/>
          <w:color w:val="222222"/>
          <w:sz w:val="24"/>
          <w:szCs w:val="20"/>
          <w:shd w:val="clear" w:color="auto" w:fill="FFFFFF"/>
        </w:rPr>
        <w:t xml:space="preserve"> Amethyst Press and Productions</w:t>
      </w:r>
      <w:r w:rsidRPr="00296780">
        <w:rPr>
          <w:rFonts w:ascii="Times New Roman" w:hAnsi="Times New Roman" w:cs="Times New Roman"/>
          <w:color w:val="222222"/>
          <w:sz w:val="24"/>
          <w:szCs w:val="20"/>
          <w:shd w:val="clear" w:color="auto" w:fill="FFFFFF"/>
        </w:rPr>
        <w:t xml:space="preserve">, </w:t>
      </w:r>
      <w:r w:rsidRPr="00BD7ED9">
        <w:rPr>
          <w:rFonts w:ascii="Times New Roman" w:hAnsi="Times New Roman" w:cs="Times New Roman"/>
          <w:color w:val="222222"/>
          <w:sz w:val="24"/>
          <w:szCs w:val="20"/>
          <w:shd w:val="clear" w:color="auto" w:fill="FFFFFF"/>
        </w:rPr>
        <w:t>Maiden, MA</w:t>
      </w:r>
      <w:r>
        <w:rPr>
          <w:rFonts w:ascii="Times New Roman" w:hAnsi="Times New Roman" w:cs="Times New Roman"/>
          <w:color w:val="222222"/>
          <w:sz w:val="24"/>
          <w:szCs w:val="20"/>
          <w:shd w:val="clear" w:color="auto" w:fill="FFFFFF"/>
        </w:rPr>
        <w:t>. 1</w:t>
      </w:r>
      <w:r w:rsidRPr="00296780">
        <w:rPr>
          <w:rFonts w:ascii="Times New Roman" w:hAnsi="Times New Roman" w:cs="Times New Roman"/>
          <w:color w:val="222222"/>
          <w:sz w:val="24"/>
          <w:szCs w:val="20"/>
          <w:shd w:val="clear" w:color="auto" w:fill="FFFFFF"/>
        </w:rPr>
        <w:t>88</w:t>
      </w:r>
      <w:r>
        <w:rPr>
          <w:rFonts w:ascii="Times New Roman" w:hAnsi="Times New Roman" w:cs="Times New Roman"/>
          <w:color w:val="222222"/>
          <w:sz w:val="24"/>
          <w:szCs w:val="20"/>
          <w:shd w:val="clear" w:color="auto" w:fill="FFFFFF"/>
        </w:rPr>
        <w:t>–</w:t>
      </w:r>
      <w:r w:rsidRPr="00296780">
        <w:rPr>
          <w:rFonts w:ascii="Times New Roman" w:hAnsi="Times New Roman" w:cs="Times New Roman"/>
          <w:color w:val="222222"/>
          <w:sz w:val="24"/>
          <w:szCs w:val="20"/>
          <w:shd w:val="clear" w:color="auto" w:fill="FFFFFF"/>
        </w:rPr>
        <w:t>200.</w:t>
      </w:r>
    </w:p>
    <w:p w14:paraId="615E5565" w14:textId="77777777" w:rsidR="001C0B19" w:rsidRPr="00EC702B"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Hauser, C., &amp; O’Connor, A. (2007, April 16). Virginia tech shooting leaves 33 dead. </w:t>
      </w:r>
      <w:r>
        <w:rPr>
          <w:rFonts w:ascii="Times New Roman" w:hAnsi="Times New Roman" w:cs="Times New Roman"/>
          <w:i/>
          <w:iCs/>
          <w:color w:val="222222"/>
          <w:sz w:val="24"/>
          <w:szCs w:val="20"/>
          <w:shd w:val="clear" w:color="auto" w:fill="FFFFFF"/>
        </w:rPr>
        <w:t xml:space="preserve">The New York Times. </w:t>
      </w:r>
      <w:r>
        <w:rPr>
          <w:rFonts w:ascii="Times New Roman" w:hAnsi="Times New Roman" w:cs="Times New Roman"/>
          <w:color w:val="222222"/>
          <w:sz w:val="24"/>
          <w:szCs w:val="20"/>
          <w:shd w:val="clear" w:color="auto" w:fill="FFFFFF"/>
        </w:rPr>
        <w:t xml:space="preserve">Retrieved from </w:t>
      </w:r>
      <w:hyperlink r:id="rId67" w:history="1">
        <w:r w:rsidRPr="006842C8">
          <w:rPr>
            <w:rStyle w:val="Hyperlink"/>
            <w:rFonts w:ascii="Times New Roman" w:hAnsi="Times New Roman" w:cs="Times New Roman"/>
            <w:sz w:val="24"/>
            <w:szCs w:val="20"/>
            <w:shd w:val="clear" w:color="auto" w:fill="FFFFFF"/>
          </w:rPr>
          <w:t>https://www.nytimes.com/2007/04/16/us/16cnd-shooting.html?login=smartlock&amp;auth=login-smartlock</w:t>
        </w:r>
      </w:hyperlink>
      <w:r>
        <w:rPr>
          <w:rFonts w:ascii="Times New Roman" w:hAnsi="Times New Roman" w:cs="Times New Roman"/>
          <w:color w:val="222222"/>
          <w:sz w:val="24"/>
          <w:szCs w:val="20"/>
          <w:shd w:val="clear" w:color="auto" w:fill="FFFFFF"/>
        </w:rPr>
        <w:t xml:space="preserve"> </w:t>
      </w:r>
    </w:p>
    <w:p w14:paraId="7AFEE000" w14:textId="77777777" w:rsidR="001C0B19" w:rsidRPr="00D1722D"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D1722D">
        <w:rPr>
          <w:rFonts w:ascii="Times New Roman" w:hAnsi="Times New Roman" w:cs="Times New Roman"/>
          <w:color w:val="222222"/>
          <w:sz w:val="24"/>
          <w:szCs w:val="20"/>
          <w:shd w:val="clear" w:color="auto" w:fill="FFFFFF"/>
        </w:rPr>
        <w:t xml:space="preserve">Hernandez, D., </w:t>
      </w:r>
      <w:proofErr w:type="spellStart"/>
      <w:r w:rsidRPr="00D1722D">
        <w:rPr>
          <w:rFonts w:ascii="Times New Roman" w:hAnsi="Times New Roman" w:cs="Times New Roman"/>
          <w:color w:val="222222"/>
          <w:sz w:val="24"/>
          <w:szCs w:val="20"/>
          <w:shd w:val="clear" w:color="auto" w:fill="FFFFFF"/>
        </w:rPr>
        <w:t>Floden</w:t>
      </w:r>
      <w:proofErr w:type="spellEnd"/>
      <w:r w:rsidRPr="00D1722D">
        <w:rPr>
          <w:rFonts w:ascii="Times New Roman" w:hAnsi="Times New Roman" w:cs="Times New Roman"/>
          <w:color w:val="222222"/>
          <w:sz w:val="24"/>
          <w:szCs w:val="20"/>
          <w:shd w:val="clear" w:color="auto" w:fill="FFFFFF"/>
        </w:rPr>
        <w:t>, L., &amp; Bosworth, K. (20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0). How safe is a school? An exploratory study comparing measures and perceptions of safety. </w:t>
      </w:r>
      <w:r w:rsidRPr="00D1722D">
        <w:rPr>
          <w:rFonts w:ascii="Times New Roman" w:hAnsi="Times New Roman" w:cs="Times New Roman"/>
          <w:i/>
          <w:iCs/>
          <w:color w:val="222222"/>
          <w:sz w:val="24"/>
          <w:szCs w:val="20"/>
          <w:shd w:val="clear" w:color="auto" w:fill="FFFFFF"/>
        </w:rPr>
        <w:t>Journal of School Violence</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9</w:t>
      </w:r>
      <w:r w:rsidRPr="00D1722D">
        <w:rPr>
          <w:rFonts w:ascii="Times New Roman" w:hAnsi="Times New Roman" w:cs="Times New Roman"/>
          <w:color w:val="222222"/>
          <w:sz w:val="24"/>
          <w:szCs w:val="20"/>
          <w:shd w:val="clear" w:color="auto" w:fill="FFFFFF"/>
        </w:rPr>
        <w:t>(4), 357</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374.</w:t>
      </w:r>
    </w:p>
    <w:p w14:paraId="1EE457D0" w14:textId="77777777" w:rsidR="001C0B19" w:rsidRDefault="001C0B19" w:rsidP="001C0B19">
      <w:pPr>
        <w:spacing w:line="480" w:lineRule="auto"/>
        <w:ind w:left="1440" w:hanging="1440"/>
        <w:rPr>
          <w:rFonts w:ascii="Times New Roman" w:hAnsi="Times New Roman" w:cs="Times New Roman"/>
          <w:sz w:val="24"/>
        </w:rPr>
      </w:pPr>
      <w:r>
        <w:rPr>
          <w:rFonts w:ascii="Times New Roman" w:hAnsi="Times New Roman" w:cs="Times New Roman"/>
          <w:sz w:val="24"/>
        </w:rPr>
        <w:t xml:space="preserve">Hobbs, T. D. (2019, April 19). Three decades of school shootings: An analysis. </w:t>
      </w:r>
      <w:r>
        <w:rPr>
          <w:rFonts w:ascii="Times New Roman" w:hAnsi="Times New Roman" w:cs="Times New Roman"/>
          <w:i/>
          <w:sz w:val="24"/>
        </w:rPr>
        <w:t xml:space="preserve">Wall Street Journal. </w:t>
      </w:r>
      <w:r>
        <w:rPr>
          <w:rFonts w:ascii="Times New Roman" w:hAnsi="Times New Roman" w:cs="Times New Roman"/>
          <w:sz w:val="24"/>
        </w:rPr>
        <w:t xml:space="preserve">Retrieved from </w:t>
      </w:r>
      <w:hyperlink r:id="rId68" w:history="1">
        <w:r w:rsidRPr="00830B88">
          <w:rPr>
            <w:rStyle w:val="Hyperlink"/>
            <w:rFonts w:ascii="Times New Roman" w:hAnsi="Times New Roman" w:cs="Times New Roman"/>
            <w:sz w:val="24"/>
          </w:rPr>
          <w:t>https://www.wsj.com/graphics/school-shooters-similarities/</w:t>
        </w:r>
      </w:hyperlink>
      <w:r>
        <w:rPr>
          <w:rFonts w:ascii="Times New Roman" w:hAnsi="Times New Roman" w:cs="Times New Roman"/>
          <w:sz w:val="24"/>
        </w:rPr>
        <w:t xml:space="preserve">  </w:t>
      </w:r>
    </w:p>
    <w:p w14:paraId="39098B1F" w14:textId="77777777" w:rsidR="001C0B19" w:rsidRPr="00F770F3" w:rsidRDefault="001C0B19" w:rsidP="001C0B19">
      <w:pPr>
        <w:spacing w:line="480" w:lineRule="auto"/>
        <w:ind w:left="720" w:hanging="720"/>
        <w:rPr>
          <w:rFonts w:ascii="Times New Roman" w:hAnsi="Times New Roman" w:cs="Times New Roman"/>
          <w:color w:val="222222"/>
          <w:sz w:val="32"/>
          <w:szCs w:val="20"/>
          <w:shd w:val="clear" w:color="auto" w:fill="FFFFFF"/>
        </w:rPr>
      </w:pPr>
      <w:r w:rsidRPr="00F770F3">
        <w:rPr>
          <w:rFonts w:ascii="Times New Roman" w:hAnsi="Times New Roman" w:cs="Times New Roman"/>
          <w:color w:val="222222"/>
          <w:sz w:val="24"/>
          <w:szCs w:val="20"/>
          <w:shd w:val="clear" w:color="auto" w:fill="FFFFFF"/>
        </w:rPr>
        <w:t>Hooker, E. (</w:t>
      </w:r>
      <w:r>
        <w:rPr>
          <w:rFonts w:ascii="Times New Roman" w:hAnsi="Times New Roman" w:cs="Times New Roman"/>
          <w:color w:val="222222"/>
          <w:sz w:val="24"/>
          <w:szCs w:val="20"/>
          <w:shd w:val="clear" w:color="auto" w:fill="FFFFFF"/>
        </w:rPr>
        <w:t>1</w:t>
      </w:r>
      <w:r w:rsidRPr="00F770F3">
        <w:rPr>
          <w:rFonts w:ascii="Times New Roman" w:hAnsi="Times New Roman" w:cs="Times New Roman"/>
          <w:color w:val="222222"/>
          <w:sz w:val="24"/>
          <w:szCs w:val="20"/>
          <w:shd w:val="clear" w:color="auto" w:fill="FFFFFF"/>
        </w:rPr>
        <w:t>957). The adjustment of the male overt homosexual. </w:t>
      </w:r>
      <w:r w:rsidRPr="00F770F3">
        <w:rPr>
          <w:rFonts w:ascii="Times New Roman" w:hAnsi="Times New Roman" w:cs="Times New Roman"/>
          <w:i/>
          <w:iCs/>
          <w:color w:val="222222"/>
          <w:sz w:val="24"/>
          <w:szCs w:val="20"/>
          <w:shd w:val="clear" w:color="auto" w:fill="FFFFFF"/>
        </w:rPr>
        <w:t xml:space="preserve">Journal of </w:t>
      </w:r>
      <w:r>
        <w:rPr>
          <w:rFonts w:ascii="Times New Roman" w:hAnsi="Times New Roman" w:cs="Times New Roman"/>
          <w:i/>
          <w:iCs/>
          <w:color w:val="222222"/>
          <w:sz w:val="24"/>
          <w:szCs w:val="20"/>
          <w:shd w:val="clear" w:color="auto" w:fill="FFFFFF"/>
        </w:rPr>
        <w:t>P</w:t>
      </w:r>
      <w:r w:rsidRPr="00F770F3">
        <w:rPr>
          <w:rFonts w:ascii="Times New Roman" w:hAnsi="Times New Roman" w:cs="Times New Roman"/>
          <w:i/>
          <w:iCs/>
          <w:color w:val="222222"/>
          <w:sz w:val="24"/>
          <w:szCs w:val="20"/>
          <w:shd w:val="clear" w:color="auto" w:fill="FFFFFF"/>
        </w:rPr>
        <w:t xml:space="preserve">rojective </w:t>
      </w:r>
      <w:r>
        <w:rPr>
          <w:rFonts w:ascii="Times New Roman" w:hAnsi="Times New Roman" w:cs="Times New Roman"/>
          <w:i/>
          <w:iCs/>
          <w:color w:val="222222"/>
          <w:sz w:val="24"/>
          <w:szCs w:val="20"/>
          <w:shd w:val="clear" w:color="auto" w:fill="FFFFFF"/>
        </w:rPr>
        <w:t>T</w:t>
      </w:r>
      <w:r w:rsidRPr="00F770F3">
        <w:rPr>
          <w:rFonts w:ascii="Times New Roman" w:hAnsi="Times New Roman" w:cs="Times New Roman"/>
          <w:i/>
          <w:iCs/>
          <w:color w:val="222222"/>
          <w:sz w:val="24"/>
          <w:szCs w:val="20"/>
          <w:shd w:val="clear" w:color="auto" w:fill="FFFFFF"/>
        </w:rPr>
        <w:t>echniques</w:t>
      </w:r>
      <w:r w:rsidRPr="00F770F3">
        <w:rPr>
          <w:rFonts w:ascii="Times New Roman" w:hAnsi="Times New Roman" w:cs="Times New Roman"/>
          <w:color w:val="222222"/>
          <w:sz w:val="24"/>
          <w:szCs w:val="20"/>
          <w:shd w:val="clear" w:color="auto" w:fill="FFFFFF"/>
        </w:rPr>
        <w:t>, </w:t>
      </w:r>
      <w:r w:rsidRPr="00F770F3">
        <w:rPr>
          <w:rFonts w:ascii="Times New Roman" w:hAnsi="Times New Roman" w:cs="Times New Roman"/>
          <w:i/>
          <w:iCs/>
          <w:color w:val="222222"/>
          <w:sz w:val="24"/>
          <w:szCs w:val="20"/>
          <w:shd w:val="clear" w:color="auto" w:fill="FFFFFF"/>
        </w:rPr>
        <w:t>2</w:t>
      </w:r>
      <w:r>
        <w:rPr>
          <w:rFonts w:ascii="Times New Roman" w:hAnsi="Times New Roman" w:cs="Times New Roman"/>
          <w:i/>
          <w:iCs/>
          <w:color w:val="222222"/>
          <w:sz w:val="24"/>
          <w:szCs w:val="20"/>
          <w:shd w:val="clear" w:color="auto" w:fill="FFFFFF"/>
        </w:rPr>
        <w:t>1</w:t>
      </w:r>
      <w:r w:rsidRPr="00F770F3">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F770F3">
        <w:rPr>
          <w:rFonts w:ascii="Times New Roman" w:hAnsi="Times New Roman" w:cs="Times New Roman"/>
          <w:color w:val="222222"/>
          <w:sz w:val="24"/>
          <w:szCs w:val="20"/>
          <w:shd w:val="clear" w:color="auto" w:fill="FFFFFF"/>
        </w:rPr>
        <w:t xml:space="preserve">), </w:t>
      </w:r>
      <w:r>
        <w:rPr>
          <w:rFonts w:ascii="Times New Roman" w:hAnsi="Times New Roman" w:cs="Times New Roman"/>
          <w:color w:val="222222"/>
          <w:sz w:val="24"/>
          <w:szCs w:val="20"/>
          <w:shd w:val="clear" w:color="auto" w:fill="FFFFFF"/>
        </w:rPr>
        <w:t>1</w:t>
      </w:r>
      <w:r w:rsidRPr="00F770F3">
        <w:rPr>
          <w:rFonts w:ascii="Times New Roman" w:hAnsi="Times New Roman" w:cs="Times New Roman"/>
          <w:color w:val="222222"/>
          <w:sz w:val="24"/>
          <w:szCs w:val="20"/>
          <w:shd w:val="clear" w:color="auto" w:fill="FFFFFF"/>
        </w:rPr>
        <w:t>8</w:t>
      </w:r>
      <w:r>
        <w:rPr>
          <w:rFonts w:ascii="Times New Roman" w:hAnsi="Times New Roman" w:cs="Times New Roman"/>
          <w:color w:val="222222"/>
          <w:sz w:val="24"/>
          <w:szCs w:val="20"/>
          <w:shd w:val="clear" w:color="auto" w:fill="FFFFFF"/>
        </w:rPr>
        <w:t>–</w:t>
      </w:r>
      <w:r w:rsidRPr="00F770F3">
        <w:rPr>
          <w:rFonts w:ascii="Times New Roman" w:hAnsi="Times New Roman" w:cs="Times New Roman"/>
          <w:color w:val="222222"/>
          <w:sz w:val="24"/>
          <w:szCs w:val="20"/>
          <w:shd w:val="clear" w:color="auto" w:fill="FFFFFF"/>
        </w:rPr>
        <w:t>3</w:t>
      </w:r>
      <w:r>
        <w:rPr>
          <w:rFonts w:ascii="Times New Roman" w:hAnsi="Times New Roman" w:cs="Times New Roman"/>
          <w:color w:val="222222"/>
          <w:sz w:val="24"/>
          <w:szCs w:val="20"/>
          <w:shd w:val="clear" w:color="auto" w:fill="FFFFFF"/>
        </w:rPr>
        <w:t>1</w:t>
      </w:r>
      <w:r w:rsidRPr="00F770F3">
        <w:rPr>
          <w:rFonts w:ascii="Times New Roman" w:hAnsi="Times New Roman" w:cs="Times New Roman"/>
          <w:color w:val="222222"/>
          <w:sz w:val="24"/>
          <w:szCs w:val="20"/>
          <w:shd w:val="clear" w:color="auto" w:fill="FFFFFF"/>
        </w:rPr>
        <w:t>.</w:t>
      </w:r>
    </w:p>
    <w:p w14:paraId="3E2B05D2" w14:textId="77777777" w:rsidR="001C0B19" w:rsidRPr="0072180A"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72180A">
        <w:rPr>
          <w:rFonts w:ascii="Times New Roman" w:hAnsi="Times New Roman" w:cs="Times New Roman"/>
          <w:color w:val="222222"/>
          <w:sz w:val="24"/>
          <w:szCs w:val="20"/>
          <w:shd w:val="clear" w:color="auto" w:fill="FFFFFF"/>
        </w:rPr>
        <w:t>Hooker, S. D. (20</w:t>
      </w:r>
      <w:r>
        <w:rPr>
          <w:rFonts w:ascii="Times New Roman" w:hAnsi="Times New Roman" w:cs="Times New Roman"/>
          <w:color w:val="222222"/>
          <w:sz w:val="24"/>
          <w:szCs w:val="20"/>
          <w:shd w:val="clear" w:color="auto" w:fill="FFFFFF"/>
        </w:rPr>
        <w:t>1</w:t>
      </w:r>
      <w:r w:rsidRPr="0072180A">
        <w:rPr>
          <w:rFonts w:ascii="Times New Roman" w:hAnsi="Times New Roman" w:cs="Times New Roman"/>
          <w:color w:val="222222"/>
          <w:sz w:val="24"/>
          <w:szCs w:val="20"/>
          <w:shd w:val="clear" w:color="auto" w:fill="FFFFFF"/>
        </w:rPr>
        <w:t>8). Lesbian and gay educators functioning in heteronormative schools. </w:t>
      </w:r>
      <w:r w:rsidRPr="0072180A">
        <w:rPr>
          <w:rFonts w:ascii="Times New Roman" w:hAnsi="Times New Roman" w:cs="Times New Roman"/>
          <w:i/>
          <w:iCs/>
          <w:color w:val="222222"/>
          <w:sz w:val="24"/>
          <w:szCs w:val="20"/>
          <w:shd w:val="clear" w:color="auto" w:fill="FFFFFF"/>
        </w:rPr>
        <w:t>International Journal of Educational Reform</w:t>
      </w:r>
      <w:r w:rsidRPr="0072180A">
        <w:rPr>
          <w:rFonts w:ascii="Times New Roman" w:hAnsi="Times New Roman" w:cs="Times New Roman"/>
          <w:color w:val="222222"/>
          <w:sz w:val="24"/>
          <w:szCs w:val="20"/>
          <w:shd w:val="clear" w:color="auto" w:fill="FFFFFF"/>
        </w:rPr>
        <w:t>, </w:t>
      </w:r>
      <w:r w:rsidRPr="0072180A">
        <w:rPr>
          <w:rFonts w:ascii="Times New Roman" w:hAnsi="Times New Roman" w:cs="Times New Roman"/>
          <w:i/>
          <w:iCs/>
          <w:color w:val="222222"/>
          <w:sz w:val="24"/>
          <w:szCs w:val="20"/>
          <w:shd w:val="clear" w:color="auto" w:fill="FFFFFF"/>
        </w:rPr>
        <w:t>27</w:t>
      </w:r>
      <w:r w:rsidRPr="0072180A">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72180A">
        <w:rPr>
          <w:rFonts w:ascii="Times New Roman" w:hAnsi="Times New Roman" w:cs="Times New Roman"/>
          <w:color w:val="222222"/>
          <w:sz w:val="24"/>
          <w:szCs w:val="20"/>
          <w:shd w:val="clear" w:color="auto" w:fill="FFFFFF"/>
        </w:rPr>
        <w:t>), 63</w:t>
      </w:r>
      <w:r>
        <w:rPr>
          <w:rFonts w:ascii="Times New Roman" w:hAnsi="Times New Roman" w:cs="Times New Roman"/>
          <w:color w:val="222222"/>
          <w:sz w:val="24"/>
          <w:szCs w:val="20"/>
          <w:shd w:val="clear" w:color="auto" w:fill="FFFFFF"/>
        </w:rPr>
        <w:t>–</w:t>
      </w:r>
      <w:r w:rsidRPr="0072180A">
        <w:rPr>
          <w:rFonts w:ascii="Times New Roman" w:hAnsi="Times New Roman" w:cs="Times New Roman"/>
          <w:color w:val="222222"/>
          <w:sz w:val="24"/>
          <w:szCs w:val="20"/>
          <w:shd w:val="clear" w:color="auto" w:fill="FFFFFF"/>
        </w:rPr>
        <w:t>85.</w:t>
      </w:r>
    </w:p>
    <w:p w14:paraId="138B0FCD"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CE36B1">
        <w:rPr>
          <w:rFonts w:ascii="Times New Roman" w:hAnsi="Times New Roman" w:cs="Times New Roman"/>
          <w:color w:val="222222"/>
          <w:sz w:val="24"/>
          <w:szCs w:val="24"/>
          <w:shd w:val="clear" w:color="auto" w:fill="FFFFFF"/>
        </w:rPr>
        <w:t xml:space="preserve">House of Representatives, Congress. (2010, December 30). 10 U.S.C. 654 - Policy concerning homosexuality in the armed forces. [Government]. U.S. Government Publishing Office. </w:t>
      </w:r>
      <w:r>
        <w:rPr>
          <w:rFonts w:ascii="Times New Roman" w:hAnsi="Times New Roman" w:cs="Times New Roman"/>
          <w:color w:val="222222"/>
          <w:sz w:val="24"/>
          <w:szCs w:val="24"/>
          <w:shd w:val="clear" w:color="auto" w:fill="FFFFFF"/>
        </w:rPr>
        <w:t xml:space="preserve"> </w:t>
      </w:r>
      <w:hyperlink r:id="rId69" w:history="1">
        <w:r w:rsidRPr="00CE36B1">
          <w:rPr>
            <w:rStyle w:val="Hyperlink"/>
            <w:rFonts w:ascii="Times New Roman" w:hAnsi="Times New Roman" w:cs="Times New Roman"/>
            <w:sz w:val="24"/>
            <w:szCs w:val="24"/>
            <w:shd w:val="clear" w:color="auto" w:fill="FFFFFF"/>
          </w:rPr>
          <w:t>https://www.govinfo.gov/app/details/USCODE-2010-title10/USCODE-2010-title10-subtitleA-partII-chap37-sec654</w:t>
        </w:r>
      </w:hyperlink>
      <w:r>
        <w:rPr>
          <w:rFonts w:ascii="Times New Roman" w:hAnsi="Times New Roman" w:cs="Times New Roman"/>
          <w:color w:val="222222"/>
          <w:sz w:val="24"/>
          <w:szCs w:val="24"/>
          <w:shd w:val="clear" w:color="auto" w:fill="FFFFFF"/>
        </w:rPr>
        <w:t xml:space="preserve">  </w:t>
      </w:r>
    </w:p>
    <w:p w14:paraId="58E9DC06"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D204D1">
        <w:rPr>
          <w:rFonts w:ascii="Times New Roman" w:hAnsi="Times New Roman" w:cs="Times New Roman"/>
          <w:color w:val="222222"/>
          <w:sz w:val="24"/>
          <w:szCs w:val="24"/>
          <w:shd w:val="clear" w:color="auto" w:fill="FFFFFF"/>
        </w:rPr>
        <w:lastRenderedPageBreak/>
        <w:t>H.R.987 - 103rd Congress (1993-1994): Gun-Free Schools Act of 1993. (1993, March 4). http://www.congress.gov/</w:t>
      </w:r>
    </w:p>
    <w:p w14:paraId="1EAAC6FF"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9145FD">
        <w:rPr>
          <w:rFonts w:ascii="Times New Roman" w:hAnsi="Times New Roman" w:cs="Times New Roman"/>
          <w:color w:val="222222"/>
          <w:sz w:val="24"/>
          <w:szCs w:val="24"/>
          <w:shd w:val="clear" w:color="auto" w:fill="FFFFFF"/>
        </w:rPr>
        <w:t>H.R.2455 - 103rd Congress (1993-1994): Safe Schools Act of 1994. (1994, February 23). http://www.congress.gov/</w:t>
      </w:r>
    </w:p>
    <w:p w14:paraId="18A0DEEF"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470A91">
        <w:rPr>
          <w:rFonts w:ascii="Times New Roman" w:hAnsi="Times New Roman" w:cs="Times New Roman"/>
          <w:color w:val="222222"/>
          <w:sz w:val="24"/>
          <w:szCs w:val="24"/>
          <w:shd w:val="clear" w:color="auto" w:fill="FFFFFF"/>
        </w:rPr>
        <w:t xml:space="preserve">Huang, F. L., Eddy, C. L., &amp; Camp, E. (2020). The role of the perceptions of school climate and teacher victimization by students. </w:t>
      </w:r>
      <w:r w:rsidRPr="008A43D1">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I</w:t>
      </w:r>
      <w:r w:rsidRPr="008A43D1">
        <w:rPr>
          <w:rFonts w:ascii="Times New Roman" w:hAnsi="Times New Roman" w:cs="Times New Roman"/>
          <w:i/>
          <w:iCs/>
          <w:color w:val="222222"/>
          <w:sz w:val="24"/>
          <w:szCs w:val="24"/>
          <w:shd w:val="clear" w:color="auto" w:fill="FFFFFF"/>
        </w:rPr>
        <w:t xml:space="preserve">nterpersonal </w:t>
      </w:r>
      <w:r>
        <w:rPr>
          <w:rFonts w:ascii="Times New Roman" w:hAnsi="Times New Roman" w:cs="Times New Roman"/>
          <w:i/>
          <w:iCs/>
          <w:color w:val="222222"/>
          <w:sz w:val="24"/>
          <w:szCs w:val="24"/>
          <w:shd w:val="clear" w:color="auto" w:fill="FFFFFF"/>
        </w:rPr>
        <w:t>V</w:t>
      </w:r>
      <w:r w:rsidRPr="008A43D1">
        <w:rPr>
          <w:rFonts w:ascii="Times New Roman" w:hAnsi="Times New Roman" w:cs="Times New Roman"/>
          <w:i/>
          <w:iCs/>
          <w:color w:val="222222"/>
          <w:sz w:val="24"/>
          <w:szCs w:val="24"/>
          <w:shd w:val="clear" w:color="auto" w:fill="FFFFFF"/>
        </w:rPr>
        <w:t>iolence</w:t>
      </w:r>
      <w:r w:rsidRPr="00470A91">
        <w:rPr>
          <w:rFonts w:ascii="Times New Roman" w:hAnsi="Times New Roman" w:cs="Times New Roman"/>
          <w:color w:val="222222"/>
          <w:sz w:val="24"/>
          <w:szCs w:val="24"/>
          <w:shd w:val="clear" w:color="auto" w:fill="FFFFFF"/>
        </w:rPr>
        <w:t xml:space="preserve">, </w:t>
      </w:r>
      <w:r w:rsidRPr="008A43D1">
        <w:rPr>
          <w:rFonts w:ascii="Times New Roman" w:hAnsi="Times New Roman" w:cs="Times New Roman"/>
          <w:i/>
          <w:iCs/>
          <w:color w:val="222222"/>
          <w:sz w:val="24"/>
          <w:szCs w:val="24"/>
          <w:shd w:val="clear" w:color="auto" w:fill="FFFFFF"/>
        </w:rPr>
        <w:t>35</w:t>
      </w:r>
      <w:r w:rsidRPr="00470A91">
        <w:rPr>
          <w:rFonts w:ascii="Times New Roman" w:hAnsi="Times New Roman" w:cs="Times New Roman"/>
          <w:color w:val="222222"/>
          <w:sz w:val="24"/>
          <w:szCs w:val="24"/>
          <w:shd w:val="clear" w:color="auto" w:fill="FFFFFF"/>
        </w:rPr>
        <w:t>(23</w:t>
      </w:r>
      <w:r>
        <w:rPr>
          <w:rFonts w:ascii="Times New Roman" w:hAnsi="Times New Roman" w:cs="Times New Roman"/>
          <w:color w:val="222222"/>
          <w:sz w:val="24"/>
          <w:szCs w:val="24"/>
          <w:shd w:val="clear" w:color="auto" w:fill="FFFFFF"/>
        </w:rPr>
        <w:t>–</w:t>
      </w:r>
      <w:r w:rsidRPr="00470A91">
        <w:rPr>
          <w:rFonts w:ascii="Times New Roman" w:hAnsi="Times New Roman" w:cs="Times New Roman"/>
          <w:color w:val="222222"/>
          <w:sz w:val="24"/>
          <w:szCs w:val="24"/>
          <w:shd w:val="clear" w:color="auto" w:fill="FFFFFF"/>
        </w:rPr>
        <w:t>24), 5526</w:t>
      </w:r>
      <w:r>
        <w:rPr>
          <w:rFonts w:ascii="Times New Roman" w:hAnsi="Times New Roman" w:cs="Times New Roman"/>
          <w:color w:val="222222"/>
          <w:sz w:val="24"/>
          <w:szCs w:val="24"/>
          <w:shd w:val="clear" w:color="auto" w:fill="FFFFFF"/>
        </w:rPr>
        <w:t>–</w:t>
      </w:r>
      <w:r w:rsidRPr="00470A91">
        <w:rPr>
          <w:rFonts w:ascii="Times New Roman" w:hAnsi="Times New Roman" w:cs="Times New Roman"/>
          <w:color w:val="222222"/>
          <w:sz w:val="24"/>
          <w:szCs w:val="24"/>
          <w:shd w:val="clear" w:color="auto" w:fill="FFFFFF"/>
        </w:rPr>
        <w:t>555</w:t>
      </w:r>
      <w:r>
        <w:rPr>
          <w:rFonts w:ascii="Times New Roman" w:hAnsi="Times New Roman" w:cs="Times New Roman"/>
          <w:color w:val="222222"/>
          <w:sz w:val="24"/>
          <w:szCs w:val="24"/>
          <w:shd w:val="clear" w:color="auto" w:fill="FFFFFF"/>
        </w:rPr>
        <w:t>1</w:t>
      </w:r>
      <w:r w:rsidRPr="00470A91">
        <w:rPr>
          <w:rFonts w:ascii="Times New Roman" w:hAnsi="Times New Roman" w:cs="Times New Roman"/>
          <w:color w:val="222222"/>
          <w:sz w:val="24"/>
          <w:szCs w:val="24"/>
          <w:shd w:val="clear" w:color="auto" w:fill="FFFFFF"/>
        </w:rPr>
        <w:t>.</w:t>
      </w:r>
    </w:p>
    <w:p w14:paraId="6E953670" w14:textId="77777777" w:rsidR="001C0B19" w:rsidRPr="009677F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Hudson, D. (2014, July 21). President Obama signs a new executive order to protect LGBT workers. </w:t>
      </w:r>
      <w:r>
        <w:rPr>
          <w:rFonts w:ascii="Times New Roman" w:hAnsi="Times New Roman" w:cs="Times New Roman"/>
          <w:i/>
          <w:iCs/>
          <w:color w:val="222222"/>
          <w:sz w:val="24"/>
          <w:szCs w:val="24"/>
          <w:shd w:val="clear" w:color="auto" w:fill="FFFFFF"/>
        </w:rPr>
        <w:t>The White House-President Barack Obama.</w:t>
      </w:r>
      <w:r>
        <w:rPr>
          <w:rFonts w:ascii="Times New Roman" w:hAnsi="Times New Roman" w:cs="Times New Roman"/>
          <w:color w:val="222222"/>
          <w:sz w:val="24"/>
          <w:szCs w:val="24"/>
          <w:shd w:val="clear" w:color="auto" w:fill="FFFFFF"/>
        </w:rPr>
        <w:t xml:space="preserve"> Retrieved from </w:t>
      </w:r>
      <w:r w:rsidRPr="008E41F7">
        <w:rPr>
          <w:rFonts w:ascii="Times New Roman" w:hAnsi="Times New Roman" w:cs="Times New Roman"/>
          <w:color w:val="222222"/>
          <w:sz w:val="24"/>
          <w:szCs w:val="24"/>
          <w:shd w:val="clear" w:color="auto" w:fill="FFFFFF"/>
        </w:rPr>
        <w:t>https://obamawhitehouse.archives.gov/blog/20</w:t>
      </w:r>
      <w:r>
        <w:rPr>
          <w:rFonts w:ascii="Times New Roman" w:hAnsi="Times New Roman" w:cs="Times New Roman"/>
          <w:color w:val="222222"/>
          <w:sz w:val="24"/>
          <w:szCs w:val="24"/>
          <w:shd w:val="clear" w:color="auto" w:fill="FFFFFF"/>
        </w:rPr>
        <w:t>1</w:t>
      </w:r>
      <w:r w:rsidRPr="008E41F7">
        <w:rPr>
          <w:rFonts w:ascii="Times New Roman" w:hAnsi="Times New Roman" w:cs="Times New Roman"/>
          <w:color w:val="222222"/>
          <w:sz w:val="24"/>
          <w:szCs w:val="24"/>
          <w:shd w:val="clear" w:color="auto" w:fill="FFFFFF"/>
        </w:rPr>
        <w:t>4/07/2</w:t>
      </w:r>
      <w:r>
        <w:rPr>
          <w:rFonts w:ascii="Times New Roman" w:hAnsi="Times New Roman" w:cs="Times New Roman"/>
          <w:color w:val="222222"/>
          <w:sz w:val="24"/>
          <w:szCs w:val="24"/>
          <w:shd w:val="clear" w:color="auto" w:fill="FFFFFF"/>
        </w:rPr>
        <w:t>1</w:t>
      </w:r>
      <w:r w:rsidRPr="008E41F7">
        <w:rPr>
          <w:rFonts w:ascii="Times New Roman" w:hAnsi="Times New Roman" w:cs="Times New Roman"/>
          <w:color w:val="222222"/>
          <w:sz w:val="24"/>
          <w:szCs w:val="24"/>
          <w:shd w:val="clear" w:color="auto" w:fill="FFFFFF"/>
        </w:rPr>
        <w:t>/president-obama-signs-new-executive-order-protect-lgbt-workers</w:t>
      </w:r>
    </w:p>
    <w:p w14:paraId="6D5648B1" w14:textId="77777777" w:rsidR="001C0B19" w:rsidRPr="00667C56" w:rsidRDefault="001C0B19" w:rsidP="001C0B19">
      <w:pPr>
        <w:spacing w:line="480" w:lineRule="auto"/>
        <w:ind w:left="720" w:hanging="720"/>
        <w:rPr>
          <w:rFonts w:ascii="Times New Roman" w:hAnsi="Times New Roman" w:cs="Times New Roman"/>
          <w:color w:val="222222"/>
          <w:sz w:val="28"/>
          <w:shd w:val="clear" w:color="auto" w:fill="FFFFFF"/>
        </w:rPr>
      </w:pPr>
      <w:r w:rsidRPr="00667C56">
        <w:rPr>
          <w:rFonts w:ascii="Times New Roman" w:hAnsi="Times New Roman" w:cs="Times New Roman"/>
          <w:sz w:val="24"/>
          <w:szCs w:val="24"/>
        </w:rPr>
        <w:t xml:space="preserve">Jackson, J. M. (2007). </w:t>
      </w:r>
      <w:r w:rsidRPr="00667C56">
        <w:rPr>
          <w:rFonts w:ascii="Times New Roman" w:hAnsi="Times New Roman" w:cs="Times New Roman"/>
          <w:i/>
          <w:iCs/>
          <w:sz w:val="24"/>
          <w:szCs w:val="24"/>
        </w:rPr>
        <w:t xml:space="preserve">Unmasking identities: An exploration of the lives of gay and lesbian teachers. </w:t>
      </w:r>
      <w:r w:rsidRPr="00667C56">
        <w:rPr>
          <w:rFonts w:ascii="Times New Roman" w:hAnsi="Times New Roman" w:cs="Times New Roman"/>
          <w:sz w:val="24"/>
          <w:szCs w:val="24"/>
        </w:rPr>
        <w:t>Lanham, MD: Lexington Books.</w:t>
      </w:r>
    </w:p>
    <w:p w14:paraId="222F9E9F" w14:textId="77777777" w:rsidR="001C0B19" w:rsidRPr="00D009A6"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D009A6">
        <w:rPr>
          <w:rFonts w:ascii="Times New Roman" w:hAnsi="Times New Roman" w:cs="Times New Roman"/>
          <w:color w:val="222222"/>
          <w:sz w:val="24"/>
          <w:szCs w:val="20"/>
          <w:shd w:val="clear" w:color="auto" w:fill="FFFFFF"/>
        </w:rPr>
        <w:t>Jekielek</w:t>
      </w:r>
      <w:proofErr w:type="spellEnd"/>
      <w:r w:rsidRPr="00D009A6">
        <w:rPr>
          <w:rFonts w:ascii="Times New Roman" w:hAnsi="Times New Roman" w:cs="Times New Roman"/>
          <w:color w:val="222222"/>
          <w:sz w:val="24"/>
          <w:szCs w:val="20"/>
          <w:shd w:val="clear" w:color="auto" w:fill="FFFFFF"/>
        </w:rPr>
        <w:t>, S., Brown, B., Marin, P., &amp; Lippman, L. (2007). Public School Practices for Violence Prevention and Reduction: 2003</w:t>
      </w:r>
      <w:r>
        <w:rPr>
          <w:rFonts w:ascii="Times New Roman" w:hAnsi="Times New Roman" w:cs="Times New Roman"/>
          <w:color w:val="222222"/>
          <w:sz w:val="24"/>
          <w:szCs w:val="20"/>
          <w:shd w:val="clear" w:color="auto" w:fill="FFFFFF"/>
        </w:rPr>
        <w:t>–</w:t>
      </w:r>
      <w:r w:rsidRPr="00D009A6">
        <w:rPr>
          <w:rFonts w:ascii="Times New Roman" w:hAnsi="Times New Roman" w:cs="Times New Roman"/>
          <w:color w:val="222222"/>
          <w:sz w:val="24"/>
          <w:szCs w:val="20"/>
          <w:shd w:val="clear" w:color="auto" w:fill="FFFFFF"/>
        </w:rPr>
        <w:t>04. Issue Brief. NCES 2007-0</w:t>
      </w:r>
      <w:r>
        <w:rPr>
          <w:rFonts w:ascii="Times New Roman" w:hAnsi="Times New Roman" w:cs="Times New Roman"/>
          <w:color w:val="222222"/>
          <w:sz w:val="24"/>
          <w:szCs w:val="20"/>
          <w:shd w:val="clear" w:color="auto" w:fill="FFFFFF"/>
        </w:rPr>
        <w:t>1</w:t>
      </w:r>
      <w:r w:rsidRPr="00D009A6">
        <w:rPr>
          <w:rFonts w:ascii="Times New Roman" w:hAnsi="Times New Roman" w:cs="Times New Roman"/>
          <w:color w:val="222222"/>
          <w:sz w:val="24"/>
          <w:szCs w:val="20"/>
          <w:shd w:val="clear" w:color="auto" w:fill="FFFFFF"/>
        </w:rPr>
        <w:t>0. </w:t>
      </w:r>
      <w:r w:rsidRPr="00D009A6">
        <w:rPr>
          <w:rFonts w:ascii="Times New Roman" w:hAnsi="Times New Roman" w:cs="Times New Roman"/>
          <w:i/>
          <w:iCs/>
          <w:color w:val="222222"/>
          <w:sz w:val="24"/>
          <w:szCs w:val="20"/>
          <w:shd w:val="clear" w:color="auto" w:fill="FFFFFF"/>
        </w:rPr>
        <w:t>National Center for Education Statistics</w:t>
      </w:r>
      <w:r w:rsidRPr="00D009A6">
        <w:rPr>
          <w:rFonts w:ascii="Times New Roman" w:hAnsi="Times New Roman" w:cs="Times New Roman"/>
          <w:color w:val="222222"/>
          <w:sz w:val="24"/>
          <w:szCs w:val="20"/>
          <w:shd w:val="clear" w:color="auto" w:fill="FFFFFF"/>
        </w:rPr>
        <w:t>.</w:t>
      </w:r>
    </w:p>
    <w:p w14:paraId="17E4F808" w14:textId="77777777" w:rsidR="001C0B19" w:rsidRDefault="001C0B19" w:rsidP="001C0B19">
      <w:pPr>
        <w:spacing w:line="480" w:lineRule="auto"/>
        <w:ind w:left="720" w:hanging="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Jones, D. &amp; Franklin, J. (2022, April 10). Not just Florida. More than a dozen states propose so-called “don’t say gay” bills. </w:t>
      </w:r>
      <w:r>
        <w:rPr>
          <w:rFonts w:ascii="Times New Roman" w:hAnsi="Times New Roman" w:cs="Times New Roman"/>
          <w:i/>
          <w:iCs/>
          <w:color w:val="222222"/>
          <w:sz w:val="24"/>
          <w:szCs w:val="24"/>
          <w:shd w:val="clear" w:color="auto" w:fill="FFFFFF"/>
        </w:rPr>
        <w:t xml:space="preserve">National Public Radio. </w:t>
      </w:r>
      <w:r>
        <w:rPr>
          <w:rFonts w:ascii="Times New Roman" w:hAnsi="Times New Roman" w:cs="Times New Roman"/>
          <w:color w:val="222222"/>
          <w:sz w:val="24"/>
          <w:szCs w:val="24"/>
          <w:shd w:val="clear" w:color="auto" w:fill="FFFFFF"/>
        </w:rPr>
        <w:t xml:space="preserve">Retrieved from </w:t>
      </w:r>
      <w:r w:rsidRPr="00E1358E">
        <w:rPr>
          <w:rFonts w:ascii="Times New Roman" w:hAnsi="Times New Roman" w:cs="Times New Roman"/>
          <w:color w:val="222222"/>
          <w:sz w:val="24"/>
          <w:szCs w:val="24"/>
          <w:shd w:val="clear" w:color="auto" w:fill="FFFFFF"/>
        </w:rPr>
        <w:t>https://www.npr.org/2022/04/</w:t>
      </w:r>
      <w:r>
        <w:rPr>
          <w:rFonts w:ascii="Times New Roman" w:hAnsi="Times New Roman" w:cs="Times New Roman"/>
          <w:color w:val="222222"/>
          <w:sz w:val="24"/>
          <w:szCs w:val="24"/>
          <w:shd w:val="clear" w:color="auto" w:fill="FFFFFF"/>
        </w:rPr>
        <w:t>1</w:t>
      </w:r>
      <w:r w:rsidRPr="00E1358E">
        <w:rPr>
          <w:rFonts w:ascii="Times New Roman" w:hAnsi="Times New Roman" w:cs="Times New Roman"/>
          <w:color w:val="222222"/>
          <w:sz w:val="24"/>
          <w:szCs w:val="24"/>
          <w:shd w:val="clear" w:color="auto" w:fill="FFFFFF"/>
        </w:rPr>
        <w:t>0/</w:t>
      </w:r>
      <w:r>
        <w:rPr>
          <w:rFonts w:ascii="Times New Roman" w:hAnsi="Times New Roman" w:cs="Times New Roman"/>
          <w:color w:val="222222"/>
          <w:sz w:val="24"/>
          <w:szCs w:val="24"/>
          <w:shd w:val="clear" w:color="auto" w:fill="FFFFFF"/>
        </w:rPr>
        <w:t>1</w:t>
      </w:r>
      <w:r w:rsidRPr="00E1358E">
        <w:rPr>
          <w:rFonts w:ascii="Times New Roman" w:hAnsi="Times New Roman" w:cs="Times New Roman"/>
          <w:color w:val="222222"/>
          <w:sz w:val="24"/>
          <w:szCs w:val="24"/>
          <w:shd w:val="clear" w:color="auto" w:fill="FFFFFF"/>
        </w:rPr>
        <w:t>09</w:t>
      </w:r>
      <w:r>
        <w:rPr>
          <w:rFonts w:ascii="Times New Roman" w:hAnsi="Times New Roman" w:cs="Times New Roman"/>
          <w:color w:val="222222"/>
          <w:sz w:val="24"/>
          <w:szCs w:val="24"/>
          <w:shd w:val="clear" w:color="auto" w:fill="FFFFFF"/>
        </w:rPr>
        <w:t>1</w:t>
      </w:r>
      <w:r w:rsidRPr="00E1358E">
        <w:rPr>
          <w:rFonts w:ascii="Times New Roman" w:hAnsi="Times New Roman" w:cs="Times New Roman"/>
          <w:color w:val="222222"/>
          <w:sz w:val="24"/>
          <w:szCs w:val="24"/>
          <w:shd w:val="clear" w:color="auto" w:fill="FFFFFF"/>
        </w:rPr>
        <w:t>543359/</w:t>
      </w:r>
      <w:r>
        <w:rPr>
          <w:rFonts w:ascii="Times New Roman" w:hAnsi="Times New Roman" w:cs="Times New Roman"/>
          <w:color w:val="222222"/>
          <w:sz w:val="24"/>
          <w:szCs w:val="24"/>
          <w:shd w:val="clear" w:color="auto" w:fill="FFFFFF"/>
        </w:rPr>
        <w:t>1</w:t>
      </w:r>
      <w:r w:rsidRPr="00E1358E">
        <w:rPr>
          <w:rFonts w:ascii="Times New Roman" w:hAnsi="Times New Roman" w:cs="Times New Roman"/>
          <w:color w:val="222222"/>
          <w:sz w:val="24"/>
          <w:szCs w:val="24"/>
          <w:shd w:val="clear" w:color="auto" w:fill="FFFFFF"/>
        </w:rPr>
        <w:t>5-states-dont-say-gay-anti-transgender-bills</w:t>
      </w:r>
    </w:p>
    <w:p w14:paraId="460BFC36" w14:textId="77777777" w:rsidR="001C0B19" w:rsidRPr="002F72A0" w:rsidRDefault="001C0B19" w:rsidP="001C0B1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Jones, J. (2018, August 24). More parents, children fearful for safety at school. </w:t>
      </w:r>
      <w:r>
        <w:rPr>
          <w:rFonts w:ascii="Times New Roman" w:hAnsi="Times New Roman" w:cs="Times New Roman"/>
          <w:i/>
          <w:sz w:val="24"/>
          <w:szCs w:val="24"/>
        </w:rPr>
        <w:t xml:space="preserve">Gallup News. </w:t>
      </w:r>
      <w:r w:rsidRPr="00D009A6">
        <w:rPr>
          <w:rFonts w:ascii="Times New Roman" w:hAnsi="Times New Roman" w:cs="Times New Roman"/>
          <w:sz w:val="24"/>
          <w:szCs w:val="24"/>
        </w:rPr>
        <w:t>Retrieved from</w:t>
      </w:r>
      <w:r w:rsidRPr="00D509BF">
        <w:rPr>
          <w:rFonts w:ascii="Times New Roman" w:hAnsi="Times New Roman" w:cs="Times New Roman"/>
          <w:sz w:val="24"/>
          <w:szCs w:val="24"/>
        </w:rPr>
        <w:t xml:space="preserve"> </w:t>
      </w:r>
      <w:hyperlink r:id="rId70" w:history="1">
        <w:r w:rsidRPr="00D509BF">
          <w:rPr>
            <w:rStyle w:val="Hyperlink"/>
            <w:rFonts w:ascii="Times New Roman" w:hAnsi="Times New Roman" w:cs="Times New Roman"/>
            <w:sz w:val="24"/>
            <w:szCs w:val="24"/>
          </w:rPr>
          <w:t>https://news.gallup.com/poll/241625/parents-children-fearful-safety-school.aspx</w:t>
        </w:r>
      </w:hyperlink>
    </w:p>
    <w:p w14:paraId="54D76B06"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Jones, J. &amp; Saad, L (2018, August 12). Americans’ fears for their children and their children’s fears about school safety (trends). </w:t>
      </w:r>
      <w:r w:rsidRPr="00D009A6">
        <w:rPr>
          <w:rFonts w:ascii="Times New Roman" w:hAnsi="Times New Roman" w:cs="Times New Roman"/>
          <w:i/>
          <w:color w:val="222222"/>
          <w:sz w:val="24"/>
          <w:szCs w:val="24"/>
          <w:shd w:val="clear" w:color="auto" w:fill="FFFFFF"/>
        </w:rPr>
        <w:t>Gallup News Service Gallup Poll Social Series: Work and Education</w:t>
      </w:r>
      <w:r>
        <w:rPr>
          <w:rFonts w:ascii="Times New Roman" w:hAnsi="Times New Roman" w:cs="Times New Roman"/>
          <w:color w:val="222222"/>
          <w:sz w:val="24"/>
          <w:szCs w:val="24"/>
          <w:shd w:val="clear" w:color="auto" w:fill="FFFFFF"/>
        </w:rPr>
        <w:t xml:space="preserve">. Retrieved from </w:t>
      </w:r>
      <w:hyperlink r:id="rId71" w:history="1">
        <w:r w:rsidRPr="00D009A6">
          <w:rPr>
            <w:rStyle w:val="Hyperlink"/>
            <w:rFonts w:ascii="Times New Roman" w:hAnsi="Times New Roman" w:cs="Times New Roman"/>
            <w:sz w:val="24"/>
          </w:rPr>
          <w:t>file:///C:/Users/Smith.Lindsay/Downloads/</w:t>
        </w:r>
        <w:r>
          <w:rPr>
            <w:rStyle w:val="Hyperlink"/>
            <w:rFonts w:ascii="Times New Roman" w:hAnsi="Times New Roman" w:cs="Times New Roman"/>
            <w:sz w:val="24"/>
          </w:rPr>
          <w:t>1</w:t>
        </w:r>
        <w:r w:rsidRPr="00D009A6">
          <w:rPr>
            <w:rStyle w:val="Hyperlink"/>
            <w:rFonts w:ascii="Times New Roman" w:hAnsi="Times New Roman" w:cs="Times New Roman"/>
            <w:sz w:val="24"/>
          </w:rPr>
          <w:t>80823SchoolSafety.pdf</w:t>
        </w:r>
      </w:hyperlink>
    </w:p>
    <w:p w14:paraId="6731A2FD" w14:textId="77777777" w:rsidR="001C0B19" w:rsidRPr="000243C9" w:rsidRDefault="001C0B19" w:rsidP="001C0B19">
      <w:pPr>
        <w:spacing w:line="480" w:lineRule="auto"/>
        <w:ind w:left="720" w:hanging="720"/>
        <w:rPr>
          <w:rFonts w:ascii="Times New Roman" w:hAnsi="Times New Roman" w:cs="Times New Roman"/>
          <w:color w:val="222222"/>
          <w:sz w:val="32"/>
          <w:szCs w:val="32"/>
          <w:shd w:val="clear" w:color="auto" w:fill="FFFFFF"/>
        </w:rPr>
      </w:pPr>
      <w:proofErr w:type="spellStart"/>
      <w:r w:rsidRPr="000243C9">
        <w:rPr>
          <w:rFonts w:ascii="Times New Roman" w:hAnsi="Times New Roman" w:cs="Times New Roman"/>
          <w:color w:val="222222"/>
          <w:sz w:val="24"/>
          <w:szCs w:val="24"/>
          <w:shd w:val="clear" w:color="auto" w:fill="FFFFFF"/>
        </w:rPr>
        <w:t>Juster</w:t>
      </w:r>
      <w:proofErr w:type="spellEnd"/>
      <w:r w:rsidRPr="000243C9">
        <w:rPr>
          <w:rFonts w:ascii="Times New Roman" w:hAnsi="Times New Roman" w:cs="Times New Roman"/>
          <w:color w:val="222222"/>
          <w:sz w:val="24"/>
          <w:szCs w:val="24"/>
          <w:shd w:val="clear" w:color="auto" w:fill="FFFFFF"/>
        </w:rPr>
        <w:t xml:space="preserve">, R. P., Smith, N. G., Ouellet, É., </w:t>
      </w:r>
      <w:proofErr w:type="spellStart"/>
      <w:r w:rsidRPr="000243C9">
        <w:rPr>
          <w:rFonts w:ascii="Times New Roman" w:hAnsi="Times New Roman" w:cs="Times New Roman"/>
          <w:color w:val="222222"/>
          <w:sz w:val="24"/>
          <w:szCs w:val="24"/>
          <w:shd w:val="clear" w:color="auto" w:fill="FFFFFF"/>
        </w:rPr>
        <w:t>Sindi</w:t>
      </w:r>
      <w:proofErr w:type="spellEnd"/>
      <w:r w:rsidRPr="000243C9">
        <w:rPr>
          <w:rFonts w:ascii="Times New Roman" w:hAnsi="Times New Roman" w:cs="Times New Roman"/>
          <w:color w:val="222222"/>
          <w:sz w:val="24"/>
          <w:szCs w:val="24"/>
          <w:shd w:val="clear" w:color="auto" w:fill="FFFFFF"/>
        </w:rPr>
        <w:t xml:space="preserve">, S., &amp; </w:t>
      </w:r>
      <w:proofErr w:type="spellStart"/>
      <w:r w:rsidRPr="000243C9">
        <w:rPr>
          <w:rFonts w:ascii="Times New Roman" w:hAnsi="Times New Roman" w:cs="Times New Roman"/>
          <w:color w:val="222222"/>
          <w:sz w:val="24"/>
          <w:szCs w:val="24"/>
          <w:shd w:val="clear" w:color="auto" w:fill="FFFFFF"/>
        </w:rPr>
        <w:t>Lupien</w:t>
      </w:r>
      <w:proofErr w:type="spellEnd"/>
      <w:r w:rsidRPr="000243C9">
        <w:rPr>
          <w:rFonts w:ascii="Times New Roman" w:hAnsi="Times New Roman" w:cs="Times New Roman"/>
          <w:color w:val="222222"/>
          <w:sz w:val="24"/>
          <w:szCs w:val="24"/>
          <w:shd w:val="clear" w:color="auto" w:fill="FFFFFF"/>
        </w:rPr>
        <w:t>, S. J. (20</w:t>
      </w:r>
      <w:r>
        <w:rPr>
          <w:rFonts w:ascii="Times New Roman" w:hAnsi="Times New Roman" w:cs="Times New Roman"/>
          <w:color w:val="222222"/>
          <w:sz w:val="24"/>
          <w:szCs w:val="24"/>
          <w:shd w:val="clear" w:color="auto" w:fill="FFFFFF"/>
        </w:rPr>
        <w:t>1</w:t>
      </w:r>
      <w:r w:rsidRPr="000243C9">
        <w:rPr>
          <w:rFonts w:ascii="Times New Roman" w:hAnsi="Times New Roman" w:cs="Times New Roman"/>
          <w:color w:val="222222"/>
          <w:sz w:val="24"/>
          <w:szCs w:val="24"/>
          <w:shd w:val="clear" w:color="auto" w:fill="FFFFFF"/>
        </w:rPr>
        <w:t>3). Sexual orientation and disclosure in relation to psychiatric symptoms, diurnal cortisol, and allostatic load. </w:t>
      </w:r>
      <w:r w:rsidRPr="000243C9">
        <w:rPr>
          <w:rFonts w:ascii="Times New Roman" w:hAnsi="Times New Roman" w:cs="Times New Roman"/>
          <w:i/>
          <w:iCs/>
          <w:color w:val="222222"/>
          <w:sz w:val="24"/>
          <w:szCs w:val="24"/>
          <w:shd w:val="clear" w:color="auto" w:fill="FFFFFF"/>
        </w:rPr>
        <w:t xml:space="preserve">Psychosomatic </w:t>
      </w:r>
      <w:r>
        <w:rPr>
          <w:rFonts w:ascii="Times New Roman" w:hAnsi="Times New Roman" w:cs="Times New Roman"/>
          <w:i/>
          <w:iCs/>
          <w:color w:val="222222"/>
          <w:sz w:val="24"/>
          <w:szCs w:val="24"/>
          <w:shd w:val="clear" w:color="auto" w:fill="FFFFFF"/>
        </w:rPr>
        <w:t>M</w:t>
      </w:r>
      <w:r w:rsidRPr="000243C9">
        <w:rPr>
          <w:rFonts w:ascii="Times New Roman" w:hAnsi="Times New Roman" w:cs="Times New Roman"/>
          <w:i/>
          <w:iCs/>
          <w:color w:val="222222"/>
          <w:sz w:val="24"/>
          <w:szCs w:val="24"/>
          <w:shd w:val="clear" w:color="auto" w:fill="FFFFFF"/>
        </w:rPr>
        <w:t>edicine</w:t>
      </w:r>
      <w:r w:rsidRPr="000243C9">
        <w:rPr>
          <w:rFonts w:ascii="Times New Roman" w:hAnsi="Times New Roman" w:cs="Times New Roman"/>
          <w:color w:val="222222"/>
          <w:sz w:val="24"/>
          <w:szCs w:val="24"/>
          <w:shd w:val="clear" w:color="auto" w:fill="FFFFFF"/>
        </w:rPr>
        <w:t>, </w:t>
      </w:r>
      <w:r w:rsidRPr="000243C9">
        <w:rPr>
          <w:rFonts w:ascii="Times New Roman" w:hAnsi="Times New Roman" w:cs="Times New Roman"/>
          <w:i/>
          <w:iCs/>
          <w:color w:val="222222"/>
          <w:sz w:val="24"/>
          <w:szCs w:val="24"/>
          <w:shd w:val="clear" w:color="auto" w:fill="FFFFFF"/>
        </w:rPr>
        <w:t>75</w:t>
      </w:r>
      <w:r w:rsidRPr="000243C9">
        <w:rPr>
          <w:rFonts w:ascii="Times New Roman" w:hAnsi="Times New Roman" w:cs="Times New Roman"/>
          <w:color w:val="222222"/>
          <w:sz w:val="24"/>
          <w:szCs w:val="24"/>
          <w:shd w:val="clear" w:color="auto" w:fill="FFFFFF"/>
        </w:rPr>
        <w:t xml:space="preserve">(2), </w:t>
      </w:r>
      <w:r>
        <w:rPr>
          <w:rFonts w:ascii="Times New Roman" w:hAnsi="Times New Roman" w:cs="Times New Roman"/>
          <w:color w:val="222222"/>
          <w:sz w:val="24"/>
          <w:szCs w:val="24"/>
          <w:shd w:val="clear" w:color="auto" w:fill="FFFFFF"/>
        </w:rPr>
        <w:t>1</w:t>
      </w:r>
      <w:r w:rsidRPr="000243C9">
        <w:rPr>
          <w:rFonts w:ascii="Times New Roman" w:hAnsi="Times New Roman" w:cs="Times New Roman"/>
          <w:color w:val="222222"/>
          <w:sz w:val="24"/>
          <w:szCs w:val="24"/>
          <w:shd w:val="clear" w:color="auto" w:fill="FFFFFF"/>
        </w:rPr>
        <w:t>03</w:t>
      </w:r>
      <w:r>
        <w:rPr>
          <w:rFonts w:ascii="Times New Roman" w:hAnsi="Times New Roman" w:cs="Times New Roman"/>
          <w:color w:val="222222"/>
          <w:sz w:val="24"/>
          <w:szCs w:val="24"/>
          <w:shd w:val="clear" w:color="auto" w:fill="FFFFFF"/>
        </w:rPr>
        <w:t>–11</w:t>
      </w:r>
      <w:r w:rsidRPr="000243C9">
        <w:rPr>
          <w:rFonts w:ascii="Times New Roman" w:hAnsi="Times New Roman" w:cs="Times New Roman"/>
          <w:color w:val="222222"/>
          <w:sz w:val="24"/>
          <w:szCs w:val="24"/>
          <w:shd w:val="clear" w:color="auto" w:fill="FFFFFF"/>
        </w:rPr>
        <w:t>6.</w:t>
      </w:r>
    </w:p>
    <w:p w14:paraId="7646ADA2" w14:textId="77777777" w:rsidR="001C0B19" w:rsidRPr="002652BB"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3E0E1B">
        <w:rPr>
          <w:rFonts w:ascii="Times New Roman" w:hAnsi="Times New Roman" w:cs="Times New Roman"/>
          <w:color w:val="222222"/>
          <w:sz w:val="24"/>
          <w:szCs w:val="24"/>
          <w:shd w:val="clear" w:color="auto" w:fill="FFFFFF"/>
        </w:rPr>
        <w:t xml:space="preserve">Juul, T. P., &amp; </w:t>
      </w:r>
      <w:proofErr w:type="spellStart"/>
      <w:r w:rsidRPr="003E0E1B">
        <w:rPr>
          <w:rFonts w:ascii="Times New Roman" w:hAnsi="Times New Roman" w:cs="Times New Roman"/>
          <w:color w:val="222222"/>
          <w:sz w:val="24"/>
          <w:szCs w:val="24"/>
          <w:shd w:val="clear" w:color="auto" w:fill="FFFFFF"/>
        </w:rPr>
        <w:t>Repa</w:t>
      </w:r>
      <w:proofErr w:type="spellEnd"/>
      <w:r w:rsidRPr="003E0E1B">
        <w:rPr>
          <w:rFonts w:ascii="Times New Roman" w:hAnsi="Times New Roman" w:cs="Times New Roman"/>
          <w:color w:val="222222"/>
          <w:sz w:val="24"/>
          <w:szCs w:val="24"/>
          <w:shd w:val="clear" w:color="auto" w:fill="FFFFFF"/>
        </w:rPr>
        <w:t>, T. (</w:t>
      </w:r>
      <w:r>
        <w:rPr>
          <w:rFonts w:ascii="Times New Roman" w:hAnsi="Times New Roman" w:cs="Times New Roman"/>
          <w:color w:val="222222"/>
          <w:sz w:val="24"/>
          <w:szCs w:val="24"/>
          <w:shd w:val="clear" w:color="auto" w:fill="FFFFFF"/>
        </w:rPr>
        <w:t>1</w:t>
      </w:r>
      <w:r w:rsidRPr="003E0E1B">
        <w:rPr>
          <w:rFonts w:ascii="Times New Roman" w:hAnsi="Times New Roman" w:cs="Times New Roman"/>
          <w:color w:val="222222"/>
          <w:sz w:val="24"/>
          <w:szCs w:val="24"/>
          <w:shd w:val="clear" w:color="auto" w:fill="FFFFFF"/>
        </w:rPr>
        <w:t xml:space="preserve">993). </w:t>
      </w:r>
      <w:r w:rsidRPr="002652BB">
        <w:rPr>
          <w:rFonts w:ascii="Times New Roman" w:hAnsi="Times New Roman" w:cs="Times New Roman"/>
          <w:i/>
          <w:iCs/>
          <w:color w:val="222222"/>
          <w:sz w:val="24"/>
          <w:szCs w:val="24"/>
          <w:shd w:val="clear" w:color="auto" w:fill="FFFFFF"/>
        </w:rPr>
        <w:t xml:space="preserve">A survey to examine the relationship of the openness of self-identified lesbian, gay male, and bisexual </w:t>
      </w:r>
      <w:proofErr w:type="gramStart"/>
      <w:r w:rsidRPr="002652BB">
        <w:rPr>
          <w:rFonts w:ascii="Times New Roman" w:hAnsi="Times New Roman" w:cs="Times New Roman"/>
          <w:i/>
          <w:iCs/>
          <w:color w:val="222222"/>
          <w:sz w:val="24"/>
          <w:szCs w:val="24"/>
          <w:shd w:val="clear" w:color="auto" w:fill="FFFFFF"/>
        </w:rPr>
        <w:t>public school</w:t>
      </w:r>
      <w:proofErr w:type="gramEnd"/>
      <w:r w:rsidRPr="002652BB">
        <w:rPr>
          <w:rFonts w:ascii="Times New Roman" w:hAnsi="Times New Roman" w:cs="Times New Roman"/>
          <w:i/>
          <w:iCs/>
          <w:color w:val="222222"/>
          <w:sz w:val="24"/>
          <w:szCs w:val="24"/>
          <w:shd w:val="clear" w:color="auto" w:fill="FFFFFF"/>
        </w:rPr>
        <w:t xml:space="preserve"> teachers to job stress and job satisfaction.</w:t>
      </w:r>
      <w:r>
        <w:rPr>
          <w:rFonts w:ascii="Times New Roman" w:hAnsi="Times New Roman" w:cs="Times New Roman"/>
          <w:i/>
          <w:iCs/>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New York University. </w:t>
      </w:r>
    </w:p>
    <w:p w14:paraId="10800502" w14:textId="77777777" w:rsidR="001C0B19" w:rsidRPr="00A41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A412A0">
        <w:rPr>
          <w:rFonts w:ascii="Times New Roman" w:hAnsi="Times New Roman" w:cs="Times New Roman"/>
          <w:color w:val="222222"/>
          <w:sz w:val="24"/>
          <w:szCs w:val="24"/>
          <w:shd w:val="clear" w:color="auto" w:fill="FFFFFF"/>
        </w:rPr>
        <w:t>Juvonen, J. (200</w:t>
      </w:r>
      <w:r>
        <w:rPr>
          <w:rFonts w:ascii="Times New Roman" w:hAnsi="Times New Roman" w:cs="Times New Roman"/>
          <w:color w:val="222222"/>
          <w:sz w:val="24"/>
          <w:szCs w:val="24"/>
          <w:shd w:val="clear" w:color="auto" w:fill="FFFFFF"/>
        </w:rPr>
        <w:t>1</w:t>
      </w:r>
      <w:r w:rsidRPr="00A412A0">
        <w:rPr>
          <w:rFonts w:ascii="Times New Roman" w:hAnsi="Times New Roman" w:cs="Times New Roman"/>
          <w:color w:val="222222"/>
          <w:sz w:val="24"/>
          <w:szCs w:val="24"/>
          <w:shd w:val="clear" w:color="auto" w:fill="FFFFFF"/>
        </w:rPr>
        <w:t xml:space="preserve">). </w:t>
      </w:r>
      <w:r w:rsidRPr="00A412A0">
        <w:rPr>
          <w:rFonts w:ascii="Times New Roman" w:hAnsi="Times New Roman" w:cs="Times New Roman"/>
          <w:i/>
          <w:color w:val="222222"/>
          <w:sz w:val="24"/>
          <w:szCs w:val="24"/>
          <w:shd w:val="clear" w:color="auto" w:fill="FFFFFF"/>
        </w:rPr>
        <w:t xml:space="preserve">School violence: Prevalence, fears, and prevention. </w:t>
      </w:r>
      <w:r w:rsidRPr="00A412A0">
        <w:rPr>
          <w:rFonts w:ascii="Times New Roman" w:hAnsi="Times New Roman" w:cs="Times New Roman"/>
          <w:color w:val="222222"/>
          <w:sz w:val="24"/>
          <w:szCs w:val="24"/>
          <w:shd w:val="clear" w:color="auto" w:fill="FFFFFF"/>
        </w:rPr>
        <w:t xml:space="preserve">Retrieved July </w:t>
      </w:r>
      <w:r>
        <w:rPr>
          <w:rFonts w:ascii="Times New Roman" w:hAnsi="Times New Roman" w:cs="Times New Roman"/>
          <w:color w:val="222222"/>
          <w:sz w:val="24"/>
          <w:szCs w:val="24"/>
          <w:shd w:val="clear" w:color="auto" w:fill="FFFFFF"/>
        </w:rPr>
        <w:t>1</w:t>
      </w:r>
      <w:r w:rsidRPr="00A412A0">
        <w:rPr>
          <w:rFonts w:ascii="Times New Roman" w:hAnsi="Times New Roman" w:cs="Times New Roman"/>
          <w:color w:val="222222"/>
          <w:sz w:val="24"/>
          <w:szCs w:val="24"/>
          <w:shd w:val="clear" w:color="auto" w:fill="FFFFFF"/>
        </w:rPr>
        <w:t xml:space="preserve">, 2020, from </w:t>
      </w:r>
      <w:hyperlink r:id="rId72" w:history="1">
        <w:r w:rsidRPr="00A412A0">
          <w:rPr>
            <w:rStyle w:val="Hyperlink"/>
            <w:rFonts w:ascii="Times New Roman" w:hAnsi="Times New Roman" w:cs="Times New Roman"/>
            <w:sz w:val="24"/>
            <w:szCs w:val="24"/>
          </w:rPr>
          <w:t>https://www.rand.org/pubs/issue_papers/IP2</w:t>
        </w:r>
        <w:r>
          <w:rPr>
            <w:rStyle w:val="Hyperlink"/>
            <w:rFonts w:ascii="Times New Roman" w:hAnsi="Times New Roman" w:cs="Times New Roman"/>
            <w:sz w:val="24"/>
            <w:szCs w:val="24"/>
          </w:rPr>
          <w:t>1</w:t>
        </w:r>
        <w:r w:rsidRPr="00A412A0">
          <w:rPr>
            <w:rStyle w:val="Hyperlink"/>
            <w:rFonts w:ascii="Times New Roman" w:hAnsi="Times New Roman" w:cs="Times New Roman"/>
            <w:sz w:val="24"/>
            <w:szCs w:val="24"/>
          </w:rPr>
          <w:t>9.html</w:t>
        </w:r>
      </w:hyperlink>
      <w:r w:rsidRPr="00A412A0">
        <w:rPr>
          <w:rFonts w:ascii="Times New Roman" w:hAnsi="Times New Roman" w:cs="Times New Roman"/>
          <w:sz w:val="24"/>
          <w:szCs w:val="24"/>
        </w:rPr>
        <w:t xml:space="preserve"> </w:t>
      </w:r>
    </w:p>
    <w:p w14:paraId="1A4CD999" w14:textId="77777777" w:rsidR="001C0B19" w:rsidRPr="00EF190D"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EF190D">
        <w:rPr>
          <w:rFonts w:ascii="Times New Roman" w:hAnsi="Times New Roman" w:cs="Times New Roman"/>
          <w:color w:val="222222"/>
          <w:sz w:val="24"/>
          <w:szCs w:val="24"/>
          <w:shd w:val="clear" w:color="auto" w:fill="FFFFFF"/>
        </w:rPr>
        <w:t>Kaiser, D. A. (2006). School shootings, high school size, and neurobiological considerations. </w:t>
      </w:r>
      <w:r w:rsidRPr="00EF190D">
        <w:rPr>
          <w:rFonts w:ascii="Times New Roman" w:hAnsi="Times New Roman" w:cs="Times New Roman"/>
          <w:i/>
          <w:iCs/>
          <w:color w:val="222222"/>
          <w:sz w:val="24"/>
          <w:szCs w:val="24"/>
          <w:shd w:val="clear" w:color="auto" w:fill="FFFFFF"/>
        </w:rPr>
        <w:t>Journal of Neurotherapy</w:t>
      </w:r>
      <w:r w:rsidRPr="00EF190D">
        <w:rPr>
          <w:rFonts w:ascii="Times New Roman" w:hAnsi="Times New Roman" w:cs="Times New Roman"/>
          <w:color w:val="222222"/>
          <w:sz w:val="24"/>
          <w:szCs w:val="24"/>
          <w:shd w:val="clear" w:color="auto" w:fill="FFFFFF"/>
        </w:rPr>
        <w:t>, </w:t>
      </w:r>
      <w:r w:rsidRPr="00EF190D">
        <w:rPr>
          <w:rFonts w:ascii="Times New Roman" w:hAnsi="Times New Roman" w:cs="Times New Roman"/>
          <w:i/>
          <w:iCs/>
          <w:color w:val="222222"/>
          <w:sz w:val="24"/>
          <w:szCs w:val="24"/>
          <w:shd w:val="clear" w:color="auto" w:fill="FFFFFF"/>
        </w:rPr>
        <w:t>9</w:t>
      </w:r>
      <w:r w:rsidRPr="00EF190D">
        <w:rPr>
          <w:rFonts w:ascii="Times New Roman" w:hAnsi="Times New Roman" w:cs="Times New Roman"/>
          <w:color w:val="222222"/>
          <w:sz w:val="24"/>
          <w:szCs w:val="24"/>
          <w:shd w:val="clear" w:color="auto" w:fill="FFFFFF"/>
        </w:rPr>
        <w:t xml:space="preserve">(3), </w:t>
      </w:r>
      <w:r>
        <w:rPr>
          <w:rFonts w:ascii="Times New Roman" w:hAnsi="Times New Roman" w:cs="Times New Roman"/>
          <w:color w:val="222222"/>
          <w:sz w:val="24"/>
          <w:szCs w:val="24"/>
          <w:shd w:val="clear" w:color="auto" w:fill="FFFFFF"/>
        </w:rPr>
        <w:t>1</w:t>
      </w:r>
      <w:r w:rsidRPr="00EF190D">
        <w:rPr>
          <w:rFonts w:ascii="Times New Roman" w:hAnsi="Times New Roman" w:cs="Times New Roman"/>
          <w:color w:val="222222"/>
          <w:sz w:val="24"/>
          <w:szCs w:val="24"/>
          <w:shd w:val="clear" w:color="auto" w:fill="FFFFFF"/>
        </w:rPr>
        <w:t>0</w:t>
      </w:r>
      <w:r>
        <w:rPr>
          <w:rFonts w:ascii="Times New Roman" w:hAnsi="Times New Roman" w:cs="Times New Roman"/>
          <w:color w:val="222222"/>
          <w:sz w:val="24"/>
          <w:szCs w:val="24"/>
          <w:shd w:val="clear" w:color="auto" w:fill="FFFFFF"/>
        </w:rPr>
        <w:t>1–11</w:t>
      </w:r>
      <w:r w:rsidRPr="00EF190D">
        <w:rPr>
          <w:rFonts w:ascii="Times New Roman" w:hAnsi="Times New Roman" w:cs="Times New Roman"/>
          <w:color w:val="222222"/>
          <w:sz w:val="24"/>
          <w:szCs w:val="24"/>
          <w:shd w:val="clear" w:color="auto" w:fill="FFFFFF"/>
        </w:rPr>
        <w:t>5.</w:t>
      </w:r>
    </w:p>
    <w:p w14:paraId="11447B15"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roofErr w:type="spellStart"/>
      <w:r w:rsidRPr="00F770F3">
        <w:rPr>
          <w:rFonts w:ascii="Times New Roman" w:hAnsi="Times New Roman" w:cs="Times New Roman"/>
          <w:color w:val="222222"/>
          <w:sz w:val="24"/>
          <w:szCs w:val="20"/>
          <w:shd w:val="clear" w:color="auto" w:fill="FFFFFF"/>
        </w:rPr>
        <w:t>Kann</w:t>
      </w:r>
      <w:proofErr w:type="spellEnd"/>
      <w:r w:rsidRPr="00F770F3">
        <w:rPr>
          <w:rFonts w:ascii="Times New Roman" w:hAnsi="Times New Roman" w:cs="Times New Roman"/>
          <w:color w:val="222222"/>
          <w:sz w:val="24"/>
          <w:szCs w:val="20"/>
          <w:shd w:val="clear" w:color="auto" w:fill="FFFFFF"/>
        </w:rPr>
        <w:t>, L., McManus, T., Harris, W. A., Shanklin, S. L., Flint, K. H., Hawkins, J</w:t>
      </w:r>
      <w:r>
        <w:rPr>
          <w:rFonts w:ascii="Times New Roman" w:hAnsi="Times New Roman" w:cs="Times New Roman"/>
          <w:color w:val="222222"/>
          <w:sz w:val="24"/>
          <w:szCs w:val="20"/>
          <w:shd w:val="clear" w:color="auto" w:fill="FFFFFF"/>
        </w:rPr>
        <w:t xml:space="preserve">., Queen, B., Lowry, R., Olsen, E., </w:t>
      </w:r>
      <w:proofErr w:type="spellStart"/>
      <w:r>
        <w:rPr>
          <w:rFonts w:ascii="Times New Roman" w:hAnsi="Times New Roman" w:cs="Times New Roman"/>
          <w:color w:val="222222"/>
          <w:sz w:val="24"/>
          <w:szCs w:val="20"/>
          <w:shd w:val="clear" w:color="auto" w:fill="FFFFFF"/>
        </w:rPr>
        <w:t>Chyen</w:t>
      </w:r>
      <w:proofErr w:type="spellEnd"/>
      <w:r>
        <w:rPr>
          <w:rFonts w:ascii="Times New Roman" w:hAnsi="Times New Roman" w:cs="Times New Roman"/>
          <w:color w:val="222222"/>
          <w:sz w:val="24"/>
          <w:szCs w:val="20"/>
          <w:shd w:val="clear" w:color="auto" w:fill="FFFFFF"/>
        </w:rPr>
        <w:t xml:space="preserve">, D., Whittle, L., Thornton, J., Lim, C., </w:t>
      </w:r>
      <w:proofErr w:type="spellStart"/>
      <w:r>
        <w:rPr>
          <w:rFonts w:ascii="Times New Roman" w:hAnsi="Times New Roman" w:cs="Times New Roman"/>
          <w:color w:val="222222"/>
          <w:sz w:val="24"/>
          <w:szCs w:val="20"/>
          <w:shd w:val="clear" w:color="auto" w:fill="FFFFFF"/>
        </w:rPr>
        <w:t>Yamakawa</w:t>
      </w:r>
      <w:proofErr w:type="spellEnd"/>
      <w:r>
        <w:rPr>
          <w:rFonts w:ascii="Times New Roman" w:hAnsi="Times New Roman" w:cs="Times New Roman"/>
          <w:color w:val="222222"/>
          <w:sz w:val="24"/>
          <w:szCs w:val="20"/>
          <w:shd w:val="clear" w:color="auto" w:fill="FFFFFF"/>
        </w:rPr>
        <w:t xml:space="preserve">, Y., </w:t>
      </w:r>
      <w:proofErr w:type="spellStart"/>
      <w:r>
        <w:rPr>
          <w:rFonts w:ascii="Times New Roman" w:hAnsi="Times New Roman" w:cs="Times New Roman"/>
          <w:color w:val="222222"/>
          <w:sz w:val="24"/>
          <w:szCs w:val="20"/>
          <w:shd w:val="clear" w:color="auto" w:fill="FFFFFF"/>
        </w:rPr>
        <w:t>Brener</w:t>
      </w:r>
      <w:proofErr w:type="spellEnd"/>
      <w:r>
        <w:rPr>
          <w:rFonts w:ascii="Times New Roman" w:hAnsi="Times New Roman" w:cs="Times New Roman"/>
          <w:color w:val="222222"/>
          <w:sz w:val="24"/>
          <w:szCs w:val="20"/>
          <w:shd w:val="clear" w:color="auto" w:fill="FFFFFF"/>
        </w:rPr>
        <w:t>, N.,</w:t>
      </w:r>
      <w:r w:rsidRPr="00F770F3">
        <w:rPr>
          <w:rFonts w:ascii="Times New Roman" w:hAnsi="Times New Roman" w:cs="Times New Roman"/>
          <w:color w:val="222222"/>
          <w:sz w:val="24"/>
          <w:szCs w:val="20"/>
          <w:shd w:val="clear" w:color="auto" w:fill="FFFFFF"/>
        </w:rPr>
        <w:t xml:space="preserve"> &amp; Zaza, S. (20</w:t>
      </w:r>
      <w:r>
        <w:rPr>
          <w:rFonts w:ascii="Times New Roman" w:hAnsi="Times New Roman" w:cs="Times New Roman"/>
          <w:color w:val="222222"/>
          <w:sz w:val="24"/>
          <w:szCs w:val="20"/>
          <w:shd w:val="clear" w:color="auto" w:fill="FFFFFF"/>
        </w:rPr>
        <w:t>1</w:t>
      </w:r>
      <w:r w:rsidRPr="00F770F3">
        <w:rPr>
          <w:rFonts w:ascii="Times New Roman" w:hAnsi="Times New Roman" w:cs="Times New Roman"/>
          <w:color w:val="222222"/>
          <w:sz w:val="24"/>
          <w:szCs w:val="20"/>
          <w:shd w:val="clear" w:color="auto" w:fill="FFFFFF"/>
        </w:rPr>
        <w:t>6). Youth risk behavior surveillance—United States, 20</w:t>
      </w:r>
      <w:r>
        <w:rPr>
          <w:rFonts w:ascii="Times New Roman" w:hAnsi="Times New Roman" w:cs="Times New Roman"/>
          <w:color w:val="222222"/>
          <w:sz w:val="24"/>
          <w:szCs w:val="20"/>
          <w:shd w:val="clear" w:color="auto" w:fill="FFFFFF"/>
        </w:rPr>
        <w:t>1</w:t>
      </w:r>
      <w:r w:rsidRPr="00F770F3">
        <w:rPr>
          <w:rFonts w:ascii="Times New Roman" w:hAnsi="Times New Roman" w:cs="Times New Roman"/>
          <w:color w:val="222222"/>
          <w:sz w:val="24"/>
          <w:szCs w:val="20"/>
          <w:shd w:val="clear" w:color="auto" w:fill="FFFFFF"/>
        </w:rPr>
        <w:t>5. </w:t>
      </w:r>
      <w:r w:rsidRPr="00F770F3">
        <w:rPr>
          <w:rFonts w:ascii="Times New Roman" w:hAnsi="Times New Roman" w:cs="Times New Roman"/>
          <w:i/>
          <w:iCs/>
          <w:color w:val="222222"/>
          <w:sz w:val="24"/>
          <w:szCs w:val="20"/>
          <w:shd w:val="clear" w:color="auto" w:fill="FFFFFF"/>
        </w:rPr>
        <w:t>Morbidity and Mortality Weekly Report: Surveillance Summaries</w:t>
      </w:r>
      <w:r w:rsidRPr="00F770F3">
        <w:rPr>
          <w:rFonts w:ascii="Times New Roman" w:hAnsi="Times New Roman" w:cs="Times New Roman"/>
          <w:color w:val="222222"/>
          <w:sz w:val="24"/>
          <w:szCs w:val="20"/>
          <w:shd w:val="clear" w:color="auto" w:fill="FFFFFF"/>
        </w:rPr>
        <w:t>, </w:t>
      </w:r>
      <w:r w:rsidRPr="00F770F3">
        <w:rPr>
          <w:rFonts w:ascii="Times New Roman" w:hAnsi="Times New Roman" w:cs="Times New Roman"/>
          <w:i/>
          <w:iCs/>
          <w:color w:val="222222"/>
          <w:sz w:val="24"/>
          <w:szCs w:val="20"/>
          <w:shd w:val="clear" w:color="auto" w:fill="FFFFFF"/>
        </w:rPr>
        <w:t>65</w:t>
      </w:r>
      <w:r w:rsidRPr="00F770F3">
        <w:rPr>
          <w:rFonts w:ascii="Times New Roman" w:hAnsi="Times New Roman" w:cs="Times New Roman"/>
          <w:color w:val="222222"/>
          <w:sz w:val="24"/>
          <w:szCs w:val="20"/>
          <w:shd w:val="clear" w:color="auto" w:fill="FFFFFF"/>
        </w:rPr>
        <w:t xml:space="preserve">(6), </w:t>
      </w:r>
      <w:r>
        <w:rPr>
          <w:rFonts w:ascii="Times New Roman" w:hAnsi="Times New Roman" w:cs="Times New Roman"/>
          <w:color w:val="222222"/>
          <w:sz w:val="24"/>
          <w:szCs w:val="20"/>
          <w:shd w:val="clear" w:color="auto" w:fill="FFFFFF"/>
        </w:rPr>
        <w:t>1–1</w:t>
      </w:r>
      <w:r w:rsidRPr="00F770F3">
        <w:rPr>
          <w:rFonts w:ascii="Times New Roman" w:hAnsi="Times New Roman" w:cs="Times New Roman"/>
          <w:color w:val="222222"/>
          <w:sz w:val="24"/>
          <w:szCs w:val="20"/>
          <w:shd w:val="clear" w:color="auto" w:fill="FFFFFF"/>
        </w:rPr>
        <w:t>74.</w:t>
      </w:r>
    </w:p>
    <w:p w14:paraId="0B328676" w14:textId="77777777" w:rsidR="001C0B19" w:rsidRPr="00B772CE"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B772CE">
        <w:rPr>
          <w:rFonts w:ascii="Times New Roman" w:hAnsi="Times New Roman" w:cs="Times New Roman"/>
          <w:color w:val="222222"/>
          <w:sz w:val="24"/>
          <w:szCs w:val="24"/>
          <w:shd w:val="clear" w:color="auto" w:fill="FFFFFF"/>
        </w:rPr>
        <w:lastRenderedPageBreak/>
        <w:t xml:space="preserve">Kessing, L. V., </w:t>
      </w:r>
      <w:proofErr w:type="spellStart"/>
      <w:r w:rsidRPr="00B772CE">
        <w:rPr>
          <w:rFonts w:ascii="Times New Roman" w:hAnsi="Times New Roman" w:cs="Times New Roman"/>
          <w:color w:val="222222"/>
          <w:sz w:val="24"/>
          <w:szCs w:val="24"/>
          <w:shd w:val="clear" w:color="auto" w:fill="FFFFFF"/>
        </w:rPr>
        <w:t>Agerbo</w:t>
      </w:r>
      <w:proofErr w:type="spellEnd"/>
      <w:r w:rsidRPr="00B772CE">
        <w:rPr>
          <w:rFonts w:ascii="Times New Roman" w:hAnsi="Times New Roman" w:cs="Times New Roman"/>
          <w:color w:val="222222"/>
          <w:sz w:val="24"/>
          <w:szCs w:val="24"/>
          <w:shd w:val="clear" w:color="auto" w:fill="FFFFFF"/>
        </w:rPr>
        <w:t>, E., &amp; Mortensen, P. B. (2003). Does the impact of major stressful life events on the risk of developing depression change throughout life? </w:t>
      </w:r>
      <w:r w:rsidRPr="00B772CE">
        <w:rPr>
          <w:rFonts w:ascii="Times New Roman" w:hAnsi="Times New Roman" w:cs="Times New Roman"/>
          <w:i/>
          <w:iCs/>
          <w:color w:val="222222"/>
          <w:sz w:val="24"/>
          <w:szCs w:val="24"/>
          <w:shd w:val="clear" w:color="auto" w:fill="FFFFFF"/>
        </w:rPr>
        <w:t xml:space="preserve">Psychological </w:t>
      </w:r>
      <w:r>
        <w:rPr>
          <w:rFonts w:ascii="Times New Roman" w:hAnsi="Times New Roman" w:cs="Times New Roman"/>
          <w:i/>
          <w:iCs/>
          <w:color w:val="222222"/>
          <w:sz w:val="24"/>
          <w:szCs w:val="24"/>
          <w:shd w:val="clear" w:color="auto" w:fill="FFFFFF"/>
        </w:rPr>
        <w:t>M</w:t>
      </w:r>
      <w:r w:rsidRPr="00B772CE">
        <w:rPr>
          <w:rFonts w:ascii="Times New Roman" w:hAnsi="Times New Roman" w:cs="Times New Roman"/>
          <w:i/>
          <w:iCs/>
          <w:color w:val="222222"/>
          <w:sz w:val="24"/>
          <w:szCs w:val="24"/>
          <w:shd w:val="clear" w:color="auto" w:fill="FFFFFF"/>
        </w:rPr>
        <w:t>edicine</w:t>
      </w:r>
      <w:r w:rsidRPr="00B772CE">
        <w:rPr>
          <w:rFonts w:ascii="Times New Roman" w:hAnsi="Times New Roman" w:cs="Times New Roman"/>
          <w:color w:val="222222"/>
          <w:sz w:val="24"/>
          <w:szCs w:val="24"/>
          <w:shd w:val="clear" w:color="auto" w:fill="FFFFFF"/>
        </w:rPr>
        <w:t>, </w:t>
      </w:r>
      <w:r w:rsidRPr="00B772CE">
        <w:rPr>
          <w:rFonts w:ascii="Times New Roman" w:hAnsi="Times New Roman" w:cs="Times New Roman"/>
          <w:i/>
          <w:iCs/>
          <w:color w:val="222222"/>
          <w:sz w:val="24"/>
          <w:szCs w:val="24"/>
          <w:shd w:val="clear" w:color="auto" w:fill="FFFFFF"/>
        </w:rPr>
        <w:t>33</w:t>
      </w:r>
      <w:r w:rsidRPr="00B772CE">
        <w:rPr>
          <w:rFonts w:ascii="Times New Roman" w:hAnsi="Times New Roman" w:cs="Times New Roman"/>
          <w:color w:val="222222"/>
          <w:sz w:val="24"/>
          <w:szCs w:val="24"/>
          <w:shd w:val="clear" w:color="auto" w:fill="FFFFFF"/>
        </w:rPr>
        <w:t xml:space="preserve">(7), </w:t>
      </w:r>
      <w:r>
        <w:rPr>
          <w:rFonts w:ascii="Times New Roman" w:hAnsi="Times New Roman" w:cs="Times New Roman"/>
          <w:color w:val="222222"/>
          <w:sz w:val="24"/>
          <w:szCs w:val="24"/>
          <w:shd w:val="clear" w:color="auto" w:fill="FFFFFF"/>
        </w:rPr>
        <w:t>11</w:t>
      </w:r>
      <w:r w:rsidRPr="00B772CE">
        <w:rPr>
          <w:rFonts w:ascii="Times New Roman" w:hAnsi="Times New Roman" w:cs="Times New Roman"/>
          <w:color w:val="222222"/>
          <w:sz w:val="24"/>
          <w:szCs w:val="24"/>
          <w:shd w:val="clear" w:color="auto" w:fill="FFFFFF"/>
        </w:rPr>
        <w:t>77.</w:t>
      </w:r>
    </w:p>
    <w:p w14:paraId="2C5D0854" w14:textId="77777777" w:rsidR="001C0B19" w:rsidRPr="001E684C"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Kiely, E. (2018, October 11). Trump’s school safety funding falsehood. </w:t>
      </w:r>
      <w:r>
        <w:rPr>
          <w:rFonts w:ascii="Times New Roman" w:hAnsi="Times New Roman" w:cs="Times New Roman"/>
          <w:i/>
          <w:color w:val="222222"/>
          <w:sz w:val="24"/>
          <w:szCs w:val="20"/>
          <w:shd w:val="clear" w:color="auto" w:fill="FFFFFF"/>
        </w:rPr>
        <w:t xml:space="preserve">FactCheck.org. </w:t>
      </w:r>
      <w:r>
        <w:rPr>
          <w:rFonts w:ascii="Times New Roman" w:hAnsi="Times New Roman" w:cs="Times New Roman"/>
          <w:color w:val="222222"/>
          <w:sz w:val="24"/>
          <w:szCs w:val="20"/>
          <w:shd w:val="clear" w:color="auto" w:fill="FFFFFF"/>
        </w:rPr>
        <w:t xml:space="preserve">Retrieved from </w:t>
      </w:r>
      <w:hyperlink r:id="rId73" w:history="1">
        <w:r w:rsidRPr="00BE018C">
          <w:rPr>
            <w:rStyle w:val="Hyperlink"/>
            <w:rFonts w:ascii="Times New Roman" w:hAnsi="Times New Roman" w:cs="Times New Roman"/>
            <w:sz w:val="24"/>
            <w:szCs w:val="20"/>
            <w:shd w:val="clear" w:color="auto" w:fill="FFFFFF"/>
          </w:rPr>
          <w:t>https://www.factcheck.org/20</w:t>
        </w:r>
        <w:r>
          <w:rPr>
            <w:rStyle w:val="Hyperlink"/>
            <w:rFonts w:ascii="Times New Roman" w:hAnsi="Times New Roman" w:cs="Times New Roman"/>
            <w:sz w:val="24"/>
            <w:szCs w:val="20"/>
            <w:shd w:val="clear" w:color="auto" w:fill="FFFFFF"/>
          </w:rPr>
          <w:t>1</w:t>
        </w:r>
        <w:r w:rsidRPr="00BE018C">
          <w:rPr>
            <w:rStyle w:val="Hyperlink"/>
            <w:rFonts w:ascii="Times New Roman" w:hAnsi="Times New Roman" w:cs="Times New Roman"/>
            <w:sz w:val="24"/>
            <w:szCs w:val="20"/>
            <w:shd w:val="clear" w:color="auto" w:fill="FFFFFF"/>
          </w:rPr>
          <w:t>8/</w:t>
        </w:r>
        <w:r>
          <w:rPr>
            <w:rStyle w:val="Hyperlink"/>
            <w:rFonts w:ascii="Times New Roman" w:hAnsi="Times New Roman" w:cs="Times New Roman"/>
            <w:sz w:val="24"/>
            <w:szCs w:val="20"/>
            <w:shd w:val="clear" w:color="auto" w:fill="FFFFFF"/>
          </w:rPr>
          <w:t>1</w:t>
        </w:r>
        <w:r w:rsidRPr="00BE018C">
          <w:rPr>
            <w:rStyle w:val="Hyperlink"/>
            <w:rFonts w:ascii="Times New Roman" w:hAnsi="Times New Roman" w:cs="Times New Roman"/>
            <w:sz w:val="24"/>
            <w:szCs w:val="20"/>
            <w:shd w:val="clear" w:color="auto" w:fill="FFFFFF"/>
          </w:rPr>
          <w:t>0/trumps-school-safety-funding-falsehood/</w:t>
        </w:r>
      </w:hyperlink>
      <w:r>
        <w:rPr>
          <w:rFonts w:ascii="Times New Roman" w:hAnsi="Times New Roman" w:cs="Times New Roman"/>
          <w:color w:val="222222"/>
          <w:sz w:val="24"/>
          <w:szCs w:val="20"/>
          <w:shd w:val="clear" w:color="auto" w:fill="FFFFFF"/>
        </w:rPr>
        <w:t xml:space="preserve"> </w:t>
      </w:r>
    </w:p>
    <w:p w14:paraId="08153F7B"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482E85">
        <w:rPr>
          <w:rFonts w:ascii="Times New Roman" w:hAnsi="Times New Roman" w:cs="Times New Roman"/>
          <w:color w:val="222222"/>
          <w:sz w:val="24"/>
          <w:szCs w:val="24"/>
          <w:shd w:val="clear" w:color="auto" w:fill="FFFFFF"/>
        </w:rPr>
        <w:t xml:space="preserve">King, E. B., Reilly, C., &amp; </w:t>
      </w:r>
      <w:proofErr w:type="spellStart"/>
      <w:r w:rsidRPr="00482E85">
        <w:rPr>
          <w:rFonts w:ascii="Times New Roman" w:hAnsi="Times New Roman" w:cs="Times New Roman"/>
          <w:color w:val="222222"/>
          <w:sz w:val="24"/>
          <w:szCs w:val="24"/>
          <w:shd w:val="clear" w:color="auto" w:fill="FFFFFF"/>
        </w:rPr>
        <w:t>Hebl</w:t>
      </w:r>
      <w:proofErr w:type="spellEnd"/>
      <w:r w:rsidRPr="00482E85">
        <w:rPr>
          <w:rFonts w:ascii="Times New Roman" w:hAnsi="Times New Roman" w:cs="Times New Roman"/>
          <w:color w:val="222222"/>
          <w:sz w:val="24"/>
          <w:szCs w:val="24"/>
          <w:shd w:val="clear" w:color="auto" w:fill="FFFFFF"/>
        </w:rPr>
        <w:t xml:space="preserve">, M. (2008). The </w:t>
      </w:r>
      <w:r>
        <w:rPr>
          <w:rFonts w:ascii="Times New Roman" w:hAnsi="Times New Roman" w:cs="Times New Roman"/>
          <w:color w:val="222222"/>
          <w:sz w:val="24"/>
          <w:szCs w:val="24"/>
          <w:shd w:val="clear" w:color="auto" w:fill="FFFFFF"/>
        </w:rPr>
        <w:t>b</w:t>
      </w:r>
      <w:r w:rsidRPr="00482E85">
        <w:rPr>
          <w:rFonts w:ascii="Times New Roman" w:hAnsi="Times New Roman" w:cs="Times New Roman"/>
          <w:color w:val="222222"/>
          <w:sz w:val="24"/>
          <w:szCs w:val="24"/>
          <w:shd w:val="clear" w:color="auto" w:fill="FFFFFF"/>
        </w:rPr>
        <w:t xml:space="preserve">est of </w:t>
      </w:r>
      <w:r>
        <w:rPr>
          <w:rFonts w:ascii="Times New Roman" w:hAnsi="Times New Roman" w:cs="Times New Roman"/>
          <w:color w:val="222222"/>
          <w:sz w:val="24"/>
          <w:szCs w:val="24"/>
          <w:shd w:val="clear" w:color="auto" w:fill="FFFFFF"/>
        </w:rPr>
        <w:t>t</w:t>
      </w:r>
      <w:r w:rsidRPr="00482E85">
        <w:rPr>
          <w:rFonts w:ascii="Times New Roman" w:hAnsi="Times New Roman" w:cs="Times New Roman"/>
          <w:color w:val="222222"/>
          <w:sz w:val="24"/>
          <w:szCs w:val="24"/>
          <w:shd w:val="clear" w:color="auto" w:fill="FFFFFF"/>
        </w:rPr>
        <w:t xml:space="preserve">imes, the </w:t>
      </w:r>
      <w:r>
        <w:rPr>
          <w:rFonts w:ascii="Times New Roman" w:hAnsi="Times New Roman" w:cs="Times New Roman"/>
          <w:color w:val="222222"/>
          <w:sz w:val="24"/>
          <w:szCs w:val="24"/>
          <w:shd w:val="clear" w:color="auto" w:fill="FFFFFF"/>
        </w:rPr>
        <w:t>w</w:t>
      </w:r>
      <w:r w:rsidRPr="00482E85">
        <w:rPr>
          <w:rFonts w:ascii="Times New Roman" w:hAnsi="Times New Roman" w:cs="Times New Roman"/>
          <w:color w:val="222222"/>
          <w:sz w:val="24"/>
          <w:szCs w:val="24"/>
          <w:shd w:val="clear" w:color="auto" w:fill="FFFFFF"/>
        </w:rPr>
        <w:t xml:space="preserve">orst of </w:t>
      </w:r>
      <w:r>
        <w:rPr>
          <w:rFonts w:ascii="Times New Roman" w:hAnsi="Times New Roman" w:cs="Times New Roman"/>
          <w:color w:val="222222"/>
          <w:sz w:val="24"/>
          <w:szCs w:val="24"/>
          <w:shd w:val="clear" w:color="auto" w:fill="FFFFFF"/>
        </w:rPr>
        <w:t>t</w:t>
      </w:r>
      <w:r w:rsidRPr="00482E85">
        <w:rPr>
          <w:rFonts w:ascii="Times New Roman" w:hAnsi="Times New Roman" w:cs="Times New Roman"/>
          <w:color w:val="222222"/>
          <w:sz w:val="24"/>
          <w:szCs w:val="24"/>
          <w:shd w:val="clear" w:color="auto" w:fill="FFFFFF"/>
        </w:rPr>
        <w:t xml:space="preserve">imes: Exploring </w:t>
      </w:r>
      <w:r>
        <w:rPr>
          <w:rFonts w:ascii="Times New Roman" w:hAnsi="Times New Roman" w:cs="Times New Roman"/>
          <w:color w:val="222222"/>
          <w:sz w:val="24"/>
          <w:szCs w:val="24"/>
          <w:shd w:val="clear" w:color="auto" w:fill="FFFFFF"/>
        </w:rPr>
        <w:t>d</w:t>
      </w:r>
      <w:r w:rsidRPr="00482E85">
        <w:rPr>
          <w:rFonts w:ascii="Times New Roman" w:hAnsi="Times New Roman" w:cs="Times New Roman"/>
          <w:color w:val="222222"/>
          <w:sz w:val="24"/>
          <w:szCs w:val="24"/>
          <w:shd w:val="clear" w:color="auto" w:fill="FFFFFF"/>
        </w:rPr>
        <w:t xml:space="preserve">ual </w:t>
      </w:r>
      <w:r>
        <w:rPr>
          <w:rFonts w:ascii="Times New Roman" w:hAnsi="Times New Roman" w:cs="Times New Roman"/>
          <w:color w:val="222222"/>
          <w:sz w:val="24"/>
          <w:szCs w:val="24"/>
          <w:shd w:val="clear" w:color="auto" w:fill="FFFFFF"/>
        </w:rPr>
        <w:t>p</w:t>
      </w:r>
      <w:r w:rsidRPr="00482E85">
        <w:rPr>
          <w:rFonts w:ascii="Times New Roman" w:hAnsi="Times New Roman" w:cs="Times New Roman"/>
          <w:color w:val="222222"/>
          <w:sz w:val="24"/>
          <w:szCs w:val="24"/>
          <w:shd w:val="clear" w:color="auto" w:fill="FFFFFF"/>
        </w:rPr>
        <w:t xml:space="preserve">erspectives of </w:t>
      </w:r>
      <w:r>
        <w:rPr>
          <w:rFonts w:ascii="Times New Roman" w:hAnsi="Times New Roman" w:cs="Times New Roman"/>
          <w:color w:val="222222"/>
          <w:sz w:val="24"/>
          <w:szCs w:val="24"/>
          <w:shd w:val="clear" w:color="auto" w:fill="FFFFFF"/>
        </w:rPr>
        <w:t>“c</w:t>
      </w:r>
      <w:r w:rsidRPr="00482E85">
        <w:rPr>
          <w:rFonts w:ascii="Times New Roman" w:hAnsi="Times New Roman" w:cs="Times New Roman"/>
          <w:color w:val="222222"/>
          <w:sz w:val="24"/>
          <w:szCs w:val="24"/>
          <w:shd w:val="clear" w:color="auto" w:fill="FFFFFF"/>
        </w:rPr>
        <w:t xml:space="preserve">oming </w:t>
      </w:r>
      <w:r>
        <w:rPr>
          <w:rFonts w:ascii="Times New Roman" w:hAnsi="Times New Roman" w:cs="Times New Roman"/>
          <w:color w:val="222222"/>
          <w:sz w:val="24"/>
          <w:szCs w:val="24"/>
          <w:shd w:val="clear" w:color="auto" w:fill="FFFFFF"/>
        </w:rPr>
        <w:t>o</w:t>
      </w:r>
      <w:r w:rsidRPr="00482E85">
        <w:rPr>
          <w:rFonts w:ascii="Times New Roman" w:hAnsi="Times New Roman" w:cs="Times New Roman"/>
          <w:color w:val="222222"/>
          <w:sz w:val="24"/>
          <w:szCs w:val="24"/>
          <w:shd w:val="clear" w:color="auto" w:fill="FFFFFF"/>
        </w:rPr>
        <w:t>ut</w:t>
      </w:r>
      <w:r>
        <w:rPr>
          <w:rFonts w:ascii="Times New Roman" w:hAnsi="Times New Roman" w:cs="Times New Roman"/>
          <w:color w:val="222222"/>
          <w:sz w:val="24"/>
          <w:szCs w:val="24"/>
          <w:shd w:val="clear" w:color="auto" w:fill="FFFFFF"/>
        </w:rPr>
        <w:t>”</w:t>
      </w:r>
      <w:r w:rsidRPr="00482E85">
        <w:rPr>
          <w:rFonts w:ascii="Times New Roman" w:hAnsi="Times New Roman" w:cs="Times New Roman"/>
          <w:color w:val="222222"/>
          <w:sz w:val="24"/>
          <w:szCs w:val="24"/>
          <w:shd w:val="clear" w:color="auto" w:fill="FFFFFF"/>
        </w:rPr>
        <w:t xml:space="preserve"> in the </w:t>
      </w:r>
      <w:r>
        <w:rPr>
          <w:rFonts w:ascii="Times New Roman" w:hAnsi="Times New Roman" w:cs="Times New Roman"/>
          <w:color w:val="222222"/>
          <w:sz w:val="24"/>
          <w:szCs w:val="24"/>
          <w:shd w:val="clear" w:color="auto" w:fill="FFFFFF"/>
        </w:rPr>
        <w:t>w</w:t>
      </w:r>
      <w:r w:rsidRPr="00482E85">
        <w:rPr>
          <w:rFonts w:ascii="Times New Roman" w:hAnsi="Times New Roman" w:cs="Times New Roman"/>
          <w:color w:val="222222"/>
          <w:sz w:val="24"/>
          <w:szCs w:val="24"/>
          <w:shd w:val="clear" w:color="auto" w:fill="FFFFFF"/>
        </w:rPr>
        <w:t xml:space="preserve">orkplace. </w:t>
      </w:r>
      <w:r w:rsidRPr="008A43D1">
        <w:rPr>
          <w:rFonts w:ascii="Times New Roman" w:hAnsi="Times New Roman" w:cs="Times New Roman"/>
          <w:i/>
          <w:iCs/>
          <w:color w:val="222222"/>
          <w:sz w:val="24"/>
          <w:szCs w:val="24"/>
          <w:shd w:val="clear" w:color="auto" w:fill="FFFFFF"/>
        </w:rPr>
        <w:t>Group &amp; Organization Management</w:t>
      </w:r>
      <w:r w:rsidRPr="00482E85">
        <w:rPr>
          <w:rFonts w:ascii="Times New Roman" w:hAnsi="Times New Roman" w:cs="Times New Roman"/>
          <w:color w:val="222222"/>
          <w:sz w:val="24"/>
          <w:szCs w:val="24"/>
          <w:shd w:val="clear" w:color="auto" w:fill="FFFFFF"/>
        </w:rPr>
        <w:t>, 3</w:t>
      </w:r>
      <w:r w:rsidRPr="008A43D1">
        <w:rPr>
          <w:rFonts w:ascii="Times New Roman" w:hAnsi="Times New Roman" w:cs="Times New Roman"/>
          <w:i/>
          <w:iCs/>
          <w:color w:val="222222"/>
          <w:sz w:val="24"/>
          <w:szCs w:val="24"/>
          <w:shd w:val="clear" w:color="auto" w:fill="FFFFFF"/>
        </w:rPr>
        <w:t>3</w:t>
      </w:r>
      <w:r w:rsidRPr="00482E85">
        <w:rPr>
          <w:rFonts w:ascii="Times New Roman" w:hAnsi="Times New Roman" w:cs="Times New Roman"/>
          <w:color w:val="222222"/>
          <w:sz w:val="24"/>
          <w:szCs w:val="24"/>
          <w:shd w:val="clear" w:color="auto" w:fill="FFFFFF"/>
        </w:rPr>
        <w:t>(5), 566–60</w:t>
      </w:r>
      <w:r>
        <w:rPr>
          <w:rFonts w:ascii="Times New Roman" w:hAnsi="Times New Roman" w:cs="Times New Roman"/>
          <w:color w:val="222222"/>
          <w:sz w:val="24"/>
          <w:szCs w:val="24"/>
          <w:shd w:val="clear" w:color="auto" w:fill="FFFFFF"/>
        </w:rPr>
        <w:t>1</w:t>
      </w:r>
      <w:r w:rsidRPr="00482E85">
        <w:rPr>
          <w:rFonts w:ascii="Times New Roman" w:hAnsi="Times New Roman" w:cs="Times New Roman"/>
          <w:color w:val="222222"/>
          <w:sz w:val="24"/>
          <w:szCs w:val="24"/>
          <w:shd w:val="clear" w:color="auto" w:fill="FFFFFF"/>
        </w:rPr>
        <w:t>. https://doi.org/</w:t>
      </w:r>
      <w:r>
        <w:rPr>
          <w:rFonts w:ascii="Times New Roman" w:hAnsi="Times New Roman" w:cs="Times New Roman"/>
          <w:color w:val="222222"/>
          <w:sz w:val="24"/>
          <w:szCs w:val="24"/>
          <w:shd w:val="clear" w:color="auto" w:fill="FFFFFF"/>
        </w:rPr>
        <w:t>1</w:t>
      </w:r>
      <w:r w:rsidRPr="00482E85">
        <w:rPr>
          <w:rFonts w:ascii="Times New Roman" w:hAnsi="Times New Roman" w:cs="Times New Roman"/>
          <w:color w:val="222222"/>
          <w:sz w:val="24"/>
          <w:szCs w:val="24"/>
          <w:shd w:val="clear" w:color="auto" w:fill="FFFFFF"/>
        </w:rPr>
        <w:t>0.</w:t>
      </w:r>
      <w:r>
        <w:rPr>
          <w:rFonts w:ascii="Times New Roman" w:hAnsi="Times New Roman" w:cs="Times New Roman"/>
          <w:color w:val="222222"/>
          <w:sz w:val="24"/>
          <w:szCs w:val="24"/>
          <w:shd w:val="clear" w:color="auto" w:fill="FFFFFF"/>
        </w:rPr>
        <w:t>11</w:t>
      </w:r>
      <w:r w:rsidRPr="00482E85">
        <w:rPr>
          <w:rFonts w:ascii="Times New Roman" w:hAnsi="Times New Roman" w:cs="Times New Roman"/>
          <w:color w:val="222222"/>
          <w:sz w:val="24"/>
          <w:szCs w:val="24"/>
          <w:shd w:val="clear" w:color="auto" w:fill="FFFFFF"/>
        </w:rPr>
        <w:t>77/</w:t>
      </w:r>
      <w:r>
        <w:rPr>
          <w:rFonts w:ascii="Times New Roman" w:hAnsi="Times New Roman" w:cs="Times New Roman"/>
          <w:color w:val="222222"/>
          <w:sz w:val="24"/>
          <w:szCs w:val="24"/>
          <w:shd w:val="clear" w:color="auto" w:fill="FFFFFF"/>
        </w:rPr>
        <w:t>1</w:t>
      </w:r>
      <w:r w:rsidRPr="00482E85">
        <w:rPr>
          <w:rFonts w:ascii="Times New Roman" w:hAnsi="Times New Roman" w:cs="Times New Roman"/>
          <w:color w:val="222222"/>
          <w:sz w:val="24"/>
          <w:szCs w:val="24"/>
          <w:shd w:val="clear" w:color="auto" w:fill="FFFFFF"/>
        </w:rPr>
        <w:t>05960</w:t>
      </w:r>
      <w:r>
        <w:rPr>
          <w:rFonts w:ascii="Times New Roman" w:hAnsi="Times New Roman" w:cs="Times New Roman"/>
          <w:color w:val="222222"/>
          <w:sz w:val="24"/>
          <w:szCs w:val="24"/>
          <w:shd w:val="clear" w:color="auto" w:fill="FFFFFF"/>
        </w:rPr>
        <w:t>11</w:t>
      </w:r>
      <w:r w:rsidRPr="00482E85">
        <w:rPr>
          <w:rFonts w:ascii="Times New Roman" w:hAnsi="Times New Roman" w:cs="Times New Roman"/>
          <w:color w:val="222222"/>
          <w:sz w:val="24"/>
          <w:szCs w:val="24"/>
          <w:shd w:val="clear" w:color="auto" w:fill="FFFFFF"/>
        </w:rPr>
        <w:t>0832</w:t>
      </w:r>
      <w:r>
        <w:rPr>
          <w:rFonts w:ascii="Times New Roman" w:hAnsi="Times New Roman" w:cs="Times New Roman"/>
          <w:color w:val="222222"/>
          <w:sz w:val="24"/>
          <w:szCs w:val="24"/>
          <w:shd w:val="clear" w:color="auto" w:fill="FFFFFF"/>
        </w:rPr>
        <w:t>1</w:t>
      </w:r>
      <w:r w:rsidRPr="00482E85">
        <w:rPr>
          <w:rFonts w:ascii="Times New Roman" w:hAnsi="Times New Roman" w:cs="Times New Roman"/>
          <w:color w:val="222222"/>
          <w:sz w:val="24"/>
          <w:szCs w:val="24"/>
          <w:shd w:val="clear" w:color="auto" w:fill="FFFFFF"/>
        </w:rPr>
        <w:t>834</w:t>
      </w:r>
    </w:p>
    <w:p w14:paraId="323117AB" w14:textId="77777777" w:rsidR="001C0B19" w:rsidRDefault="001C0B19" w:rsidP="001C0B19">
      <w:pPr>
        <w:spacing w:line="480" w:lineRule="auto"/>
        <w:rPr>
          <w:rFonts w:ascii="Times New Roman" w:hAnsi="Times New Roman" w:cs="Times New Roman"/>
          <w:color w:val="222222"/>
          <w:sz w:val="24"/>
          <w:szCs w:val="24"/>
          <w:shd w:val="clear" w:color="auto" w:fill="FFFFFF"/>
        </w:rPr>
      </w:pPr>
      <w:r w:rsidRPr="005479B8">
        <w:rPr>
          <w:rFonts w:ascii="Times New Roman" w:hAnsi="Times New Roman" w:cs="Times New Roman"/>
          <w:color w:val="222222"/>
          <w:sz w:val="24"/>
          <w:szCs w:val="24"/>
          <w:shd w:val="clear" w:color="auto" w:fill="FFFFFF"/>
        </w:rPr>
        <w:t xml:space="preserve">Kinsey, A. C., Pomeroy, W. B., &amp; Martin, C. E. (1949). Sexual behavior in the human male. The </w:t>
      </w:r>
    </w:p>
    <w:p w14:paraId="2065C7A0" w14:textId="77777777" w:rsidR="001C0B19" w:rsidRDefault="001C0B19" w:rsidP="001C0B19">
      <w:pPr>
        <w:spacing w:line="480" w:lineRule="auto"/>
        <w:ind w:firstLine="720"/>
        <w:rPr>
          <w:rFonts w:ascii="Times New Roman" w:hAnsi="Times New Roman" w:cs="Times New Roman"/>
          <w:color w:val="222222"/>
          <w:sz w:val="24"/>
          <w:szCs w:val="24"/>
          <w:shd w:val="clear" w:color="auto" w:fill="FFFFFF"/>
        </w:rPr>
      </w:pPr>
      <w:r w:rsidRPr="005479B8">
        <w:rPr>
          <w:rFonts w:ascii="Times New Roman" w:hAnsi="Times New Roman" w:cs="Times New Roman"/>
          <w:color w:val="222222"/>
          <w:sz w:val="24"/>
          <w:szCs w:val="24"/>
          <w:shd w:val="clear" w:color="auto" w:fill="FFFFFF"/>
        </w:rPr>
        <w:t>Journal of Nervous and Mental Disease, 109(3), 283.</w:t>
      </w:r>
    </w:p>
    <w:p w14:paraId="7BA80A0E" w14:textId="77777777" w:rsidR="001C0B19" w:rsidRDefault="001C0B19" w:rsidP="001C0B19">
      <w:pPr>
        <w:spacing w:line="480" w:lineRule="auto"/>
        <w:rPr>
          <w:rFonts w:ascii="Times New Roman" w:hAnsi="Times New Roman" w:cs="Times New Roman"/>
          <w:color w:val="222222"/>
          <w:sz w:val="24"/>
          <w:szCs w:val="24"/>
          <w:shd w:val="clear" w:color="auto" w:fill="FFFFFF"/>
        </w:rPr>
      </w:pPr>
      <w:r w:rsidRPr="005479B8">
        <w:rPr>
          <w:rFonts w:ascii="Times New Roman" w:hAnsi="Times New Roman" w:cs="Times New Roman"/>
          <w:color w:val="222222"/>
          <w:sz w:val="24"/>
          <w:szCs w:val="24"/>
          <w:shd w:val="clear" w:color="auto" w:fill="FFFFFF"/>
        </w:rPr>
        <w:t>Kinsey, A. C., Pomeroy, W. B., &amp; Martin, C. E. (19</w:t>
      </w:r>
      <w:r>
        <w:rPr>
          <w:rFonts w:ascii="Times New Roman" w:hAnsi="Times New Roman" w:cs="Times New Roman"/>
          <w:color w:val="222222"/>
          <w:sz w:val="24"/>
          <w:szCs w:val="24"/>
          <w:shd w:val="clear" w:color="auto" w:fill="FFFFFF"/>
        </w:rPr>
        <w:t>53</w:t>
      </w:r>
      <w:r w:rsidRPr="005479B8">
        <w:rPr>
          <w:rFonts w:ascii="Times New Roman" w:hAnsi="Times New Roman" w:cs="Times New Roman"/>
          <w:color w:val="222222"/>
          <w:sz w:val="24"/>
          <w:szCs w:val="24"/>
          <w:shd w:val="clear" w:color="auto" w:fill="FFFFFF"/>
        </w:rPr>
        <w:t xml:space="preserve">). Sexual behavior in the human </w:t>
      </w:r>
      <w:r>
        <w:rPr>
          <w:rFonts w:ascii="Times New Roman" w:hAnsi="Times New Roman" w:cs="Times New Roman"/>
          <w:color w:val="222222"/>
          <w:sz w:val="24"/>
          <w:szCs w:val="24"/>
          <w:shd w:val="clear" w:color="auto" w:fill="FFFFFF"/>
        </w:rPr>
        <w:t>fe</w:t>
      </w:r>
      <w:r w:rsidRPr="005479B8">
        <w:rPr>
          <w:rFonts w:ascii="Times New Roman" w:hAnsi="Times New Roman" w:cs="Times New Roman"/>
          <w:color w:val="222222"/>
          <w:sz w:val="24"/>
          <w:szCs w:val="24"/>
          <w:shd w:val="clear" w:color="auto" w:fill="FFFFFF"/>
        </w:rPr>
        <w:t xml:space="preserve">male. </w:t>
      </w:r>
    </w:p>
    <w:p w14:paraId="7896BF7B" w14:textId="77777777" w:rsidR="001C0B19" w:rsidRDefault="001C0B19" w:rsidP="001C0B19">
      <w:pPr>
        <w:spacing w:line="48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Philadelphia: Saunders. </w:t>
      </w:r>
    </w:p>
    <w:p w14:paraId="4A3CD063" w14:textId="77777777" w:rsidR="001C0B19" w:rsidRPr="00100425"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100425">
        <w:rPr>
          <w:rFonts w:ascii="Times New Roman" w:hAnsi="Times New Roman" w:cs="Times New Roman"/>
          <w:color w:val="222222"/>
          <w:sz w:val="24"/>
          <w:szCs w:val="24"/>
          <w:shd w:val="clear" w:color="auto" w:fill="FFFFFF"/>
        </w:rPr>
        <w:t>Khayatt</w:t>
      </w:r>
      <w:proofErr w:type="spellEnd"/>
      <w:r w:rsidRPr="00100425">
        <w:rPr>
          <w:rFonts w:ascii="Times New Roman" w:hAnsi="Times New Roman" w:cs="Times New Roman"/>
          <w:color w:val="222222"/>
          <w:sz w:val="24"/>
          <w:szCs w:val="24"/>
          <w:shd w:val="clear" w:color="auto" w:fill="FFFFFF"/>
        </w:rPr>
        <w:t>, D. (</w:t>
      </w:r>
      <w:r>
        <w:rPr>
          <w:rFonts w:ascii="Times New Roman" w:hAnsi="Times New Roman" w:cs="Times New Roman"/>
          <w:color w:val="222222"/>
          <w:sz w:val="24"/>
          <w:szCs w:val="24"/>
          <w:shd w:val="clear" w:color="auto" w:fill="FFFFFF"/>
        </w:rPr>
        <w:t>1</w:t>
      </w:r>
      <w:r w:rsidRPr="00100425">
        <w:rPr>
          <w:rFonts w:ascii="Times New Roman" w:hAnsi="Times New Roman" w:cs="Times New Roman"/>
          <w:color w:val="222222"/>
          <w:sz w:val="24"/>
          <w:szCs w:val="24"/>
          <w:shd w:val="clear" w:color="auto" w:fill="FFFFFF"/>
        </w:rPr>
        <w:t>997). Sex and the teacher: Should we come out in class? </w:t>
      </w:r>
      <w:r w:rsidRPr="00100425">
        <w:rPr>
          <w:rFonts w:ascii="Times New Roman" w:hAnsi="Times New Roman" w:cs="Times New Roman"/>
          <w:i/>
          <w:iCs/>
          <w:color w:val="222222"/>
          <w:sz w:val="24"/>
          <w:szCs w:val="24"/>
          <w:shd w:val="clear" w:color="auto" w:fill="FFFFFF"/>
        </w:rPr>
        <w:t>Harvard Educational Review</w:t>
      </w:r>
      <w:r w:rsidRPr="00100425">
        <w:rPr>
          <w:rFonts w:ascii="Times New Roman" w:hAnsi="Times New Roman" w:cs="Times New Roman"/>
          <w:color w:val="222222"/>
          <w:sz w:val="24"/>
          <w:szCs w:val="24"/>
          <w:shd w:val="clear" w:color="auto" w:fill="FFFFFF"/>
        </w:rPr>
        <w:t>, </w:t>
      </w:r>
      <w:r w:rsidRPr="00100425">
        <w:rPr>
          <w:rFonts w:ascii="Times New Roman" w:hAnsi="Times New Roman" w:cs="Times New Roman"/>
          <w:i/>
          <w:iCs/>
          <w:color w:val="222222"/>
          <w:sz w:val="24"/>
          <w:szCs w:val="24"/>
          <w:shd w:val="clear" w:color="auto" w:fill="FFFFFF"/>
        </w:rPr>
        <w:t>67</w:t>
      </w:r>
      <w:r w:rsidRPr="00100425">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100425">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1</w:t>
      </w:r>
      <w:r w:rsidRPr="00100425">
        <w:rPr>
          <w:rFonts w:ascii="Times New Roman" w:hAnsi="Times New Roman" w:cs="Times New Roman"/>
          <w:color w:val="222222"/>
          <w:sz w:val="24"/>
          <w:szCs w:val="24"/>
          <w:shd w:val="clear" w:color="auto" w:fill="FFFFFF"/>
        </w:rPr>
        <w:t>26</w:t>
      </w:r>
      <w:r>
        <w:rPr>
          <w:rFonts w:ascii="Times New Roman" w:hAnsi="Times New Roman" w:cs="Times New Roman"/>
          <w:color w:val="222222"/>
          <w:sz w:val="24"/>
          <w:szCs w:val="24"/>
          <w:shd w:val="clear" w:color="auto" w:fill="FFFFFF"/>
        </w:rPr>
        <w:t>–1</w:t>
      </w:r>
      <w:r w:rsidRPr="00100425">
        <w:rPr>
          <w:rFonts w:ascii="Times New Roman" w:hAnsi="Times New Roman" w:cs="Times New Roman"/>
          <w:color w:val="222222"/>
          <w:sz w:val="24"/>
          <w:szCs w:val="24"/>
          <w:shd w:val="clear" w:color="auto" w:fill="FFFFFF"/>
        </w:rPr>
        <w:t>44.</w:t>
      </w:r>
    </w:p>
    <w:p w14:paraId="1A1345CD" w14:textId="77777777" w:rsidR="001C0B19" w:rsidRPr="00E91B8D" w:rsidRDefault="001C0B19" w:rsidP="001C0B19">
      <w:pPr>
        <w:spacing w:line="480" w:lineRule="auto"/>
        <w:ind w:left="720" w:hanging="720"/>
        <w:rPr>
          <w:rFonts w:ascii="Times New Roman" w:hAnsi="Times New Roman" w:cs="Times New Roman"/>
          <w:color w:val="222222"/>
          <w:sz w:val="32"/>
          <w:szCs w:val="20"/>
          <w:shd w:val="clear" w:color="auto" w:fill="FFFFFF"/>
        </w:rPr>
      </w:pPr>
      <w:proofErr w:type="spellStart"/>
      <w:r w:rsidRPr="00E91B8D">
        <w:rPr>
          <w:rFonts w:ascii="Times New Roman" w:hAnsi="Times New Roman" w:cs="Times New Roman"/>
          <w:color w:val="222222"/>
          <w:sz w:val="24"/>
          <w:szCs w:val="20"/>
          <w:shd w:val="clear" w:color="auto" w:fill="FFFFFF"/>
        </w:rPr>
        <w:t>Kocieniewski</w:t>
      </w:r>
      <w:proofErr w:type="spellEnd"/>
      <w:r w:rsidRPr="00E91B8D">
        <w:rPr>
          <w:rFonts w:ascii="Times New Roman" w:hAnsi="Times New Roman" w:cs="Times New Roman"/>
          <w:color w:val="222222"/>
          <w:sz w:val="24"/>
          <w:szCs w:val="20"/>
          <w:shd w:val="clear" w:color="auto" w:fill="FFFFFF"/>
        </w:rPr>
        <w:t xml:space="preserve">, D., &amp; Gately, G. (2006). Man shoots </w:t>
      </w:r>
      <w:r>
        <w:rPr>
          <w:rFonts w:ascii="Times New Roman" w:hAnsi="Times New Roman" w:cs="Times New Roman"/>
          <w:color w:val="222222"/>
          <w:sz w:val="24"/>
          <w:szCs w:val="20"/>
          <w:shd w:val="clear" w:color="auto" w:fill="FFFFFF"/>
        </w:rPr>
        <w:t>11</w:t>
      </w:r>
      <w:r w:rsidRPr="00E91B8D">
        <w:rPr>
          <w:rFonts w:ascii="Times New Roman" w:hAnsi="Times New Roman" w:cs="Times New Roman"/>
          <w:color w:val="222222"/>
          <w:sz w:val="24"/>
          <w:szCs w:val="20"/>
          <w:shd w:val="clear" w:color="auto" w:fill="FFFFFF"/>
        </w:rPr>
        <w:t>, killing 5 girls. </w:t>
      </w:r>
      <w:r w:rsidRPr="008A43D1">
        <w:rPr>
          <w:rFonts w:ascii="Times New Roman" w:hAnsi="Times New Roman" w:cs="Times New Roman"/>
          <w:color w:val="222222"/>
          <w:sz w:val="24"/>
          <w:szCs w:val="20"/>
          <w:shd w:val="clear" w:color="auto" w:fill="FFFFFF"/>
        </w:rPr>
        <w:t>Amish school</w:t>
      </w:r>
      <w:r w:rsidRPr="00E91B8D">
        <w:rPr>
          <w:rFonts w:ascii="Times New Roman" w:hAnsi="Times New Roman" w:cs="Times New Roman"/>
          <w:i/>
          <w:iCs/>
          <w:color w:val="222222"/>
          <w:sz w:val="24"/>
          <w:szCs w:val="20"/>
          <w:shd w:val="clear" w:color="auto" w:fill="FFFFFF"/>
        </w:rPr>
        <w:t>. The New York Times</w:t>
      </w:r>
      <w:r>
        <w:rPr>
          <w:rFonts w:ascii="Times New Roman" w:hAnsi="Times New Roman" w:cs="Times New Roman"/>
          <w:i/>
          <w:iCs/>
          <w:color w:val="222222"/>
          <w:sz w:val="24"/>
          <w:szCs w:val="20"/>
          <w:shd w:val="clear" w:color="auto" w:fill="FFFFFF"/>
        </w:rPr>
        <w:t xml:space="preserve">. </w:t>
      </w:r>
      <w:r>
        <w:rPr>
          <w:rFonts w:ascii="Times New Roman" w:hAnsi="Times New Roman" w:cs="Times New Roman"/>
          <w:color w:val="222222"/>
          <w:sz w:val="24"/>
          <w:szCs w:val="20"/>
          <w:shd w:val="clear" w:color="auto" w:fill="FFFFFF"/>
        </w:rPr>
        <w:t xml:space="preserve">Retrieved from: </w:t>
      </w:r>
      <w:r w:rsidRPr="002421FF">
        <w:rPr>
          <w:rFonts w:ascii="Times New Roman" w:hAnsi="Times New Roman" w:cs="Times New Roman"/>
          <w:color w:val="222222"/>
          <w:sz w:val="24"/>
          <w:szCs w:val="20"/>
          <w:shd w:val="clear" w:color="auto" w:fill="FFFFFF"/>
        </w:rPr>
        <w:t>https://www.nytimes.com/2006/10/03/us/03amish.html</w:t>
      </w:r>
      <w:r>
        <w:rPr>
          <w:rFonts w:ascii="Times New Roman" w:hAnsi="Times New Roman" w:cs="Times New Roman"/>
          <w:color w:val="222222"/>
          <w:sz w:val="24"/>
          <w:szCs w:val="20"/>
          <w:shd w:val="clear" w:color="auto" w:fill="FFFFFF"/>
        </w:rPr>
        <w:t xml:space="preserve"> </w:t>
      </w:r>
    </w:p>
    <w:p w14:paraId="5D179288" w14:textId="0E504499" w:rsidR="002734AC" w:rsidRDefault="002734AC" w:rsidP="001C0B19">
      <w:pPr>
        <w:shd w:val="clear" w:color="auto" w:fill="FFFFFF"/>
        <w:spacing w:line="480" w:lineRule="auto"/>
        <w:ind w:left="720" w:hanging="720"/>
        <w:rPr>
          <w:rFonts w:ascii="Times New Roman" w:hAnsi="Times New Roman" w:cs="Times New Roman"/>
          <w:sz w:val="24"/>
        </w:rPr>
      </w:pPr>
      <w:proofErr w:type="spellStart"/>
      <w:r>
        <w:rPr>
          <w:rFonts w:ascii="Times New Roman" w:hAnsi="Times New Roman" w:cs="Times New Roman"/>
          <w:sz w:val="24"/>
        </w:rPr>
        <w:t>Korth</w:t>
      </w:r>
      <w:proofErr w:type="spellEnd"/>
      <w:r>
        <w:rPr>
          <w:rFonts w:ascii="Times New Roman" w:hAnsi="Times New Roman" w:cs="Times New Roman"/>
          <w:sz w:val="24"/>
        </w:rPr>
        <w:t xml:space="preserve">, R. (2022, July 7). Report reveals graduates of Oklahoma’s teacher prep programs down more than 25 percent in last </w:t>
      </w:r>
      <w:proofErr w:type="spellStart"/>
      <w:r>
        <w:rPr>
          <w:rFonts w:ascii="Times New Roman" w:hAnsi="Times New Roman" w:cs="Times New Roman"/>
          <w:sz w:val="24"/>
        </w:rPr>
        <w:t>decard</w:t>
      </w:r>
      <w:proofErr w:type="spellEnd"/>
      <w:r>
        <w:rPr>
          <w:rFonts w:ascii="Times New Roman" w:hAnsi="Times New Roman" w:cs="Times New Roman"/>
          <w:sz w:val="24"/>
        </w:rPr>
        <w:t xml:space="preserve">. </w:t>
      </w:r>
      <w:r>
        <w:rPr>
          <w:rFonts w:ascii="Times New Roman" w:hAnsi="Times New Roman" w:cs="Times New Roman"/>
          <w:i/>
          <w:iCs/>
          <w:sz w:val="24"/>
        </w:rPr>
        <w:t xml:space="preserve">National Public Radio. </w:t>
      </w:r>
      <w:r>
        <w:rPr>
          <w:rFonts w:ascii="Times New Roman" w:hAnsi="Times New Roman" w:cs="Times New Roman"/>
          <w:sz w:val="24"/>
        </w:rPr>
        <w:t xml:space="preserve">Retrieved from </w:t>
      </w:r>
      <w:hyperlink r:id="rId74" w:history="1">
        <w:r w:rsidR="00116692" w:rsidRPr="00A27765">
          <w:rPr>
            <w:rStyle w:val="Hyperlink"/>
            <w:rFonts w:ascii="Times New Roman" w:hAnsi="Times New Roman" w:cs="Times New Roman"/>
            <w:sz w:val="24"/>
          </w:rPr>
          <w:t>https://www.kosu.org/education/2022-07-07/report-reveals-graduates-of-oklahomas-teacher-prep-programs-down-more-than-25-percent-in-last-decade</w:t>
        </w:r>
      </w:hyperlink>
      <w:r w:rsidR="00116692">
        <w:rPr>
          <w:rFonts w:ascii="Times New Roman" w:hAnsi="Times New Roman" w:cs="Times New Roman"/>
          <w:sz w:val="24"/>
        </w:rPr>
        <w:t xml:space="preserve"> </w:t>
      </w:r>
    </w:p>
    <w:p w14:paraId="386469E3" w14:textId="7ED3A8C0" w:rsidR="00116692" w:rsidRPr="00116692" w:rsidRDefault="00116692" w:rsidP="00116692">
      <w:pPr>
        <w:shd w:val="clear" w:color="auto" w:fill="FFFFFF"/>
        <w:spacing w:line="480" w:lineRule="auto"/>
        <w:ind w:left="720" w:hanging="720"/>
        <w:rPr>
          <w:rFonts w:ascii="Times New Roman" w:hAnsi="Times New Roman" w:cs="Times New Roman"/>
          <w:sz w:val="24"/>
        </w:rPr>
      </w:pPr>
      <w:proofErr w:type="spellStart"/>
      <w:r>
        <w:rPr>
          <w:rFonts w:ascii="Times New Roman" w:hAnsi="Times New Roman" w:cs="Times New Roman"/>
          <w:sz w:val="24"/>
        </w:rPr>
        <w:lastRenderedPageBreak/>
        <w:t>Korth</w:t>
      </w:r>
      <w:proofErr w:type="spellEnd"/>
      <w:r>
        <w:rPr>
          <w:rFonts w:ascii="Times New Roman" w:hAnsi="Times New Roman" w:cs="Times New Roman"/>
          <w:sz w:val="24"/>
        </w:rPr>
        <w:t xml:space="preserve">, R. (2022, August 9). As new school year starts in Oklahoma, a record number of emergency certified teachers will lead classrooms. </w:t>
      </w:r>
      <w:r>
        <w:rPr>
          <w:rFonts w:ascii="Times New Roman" w:hAnsi="Times New Roman" w:cs="Times New Roman"/>
          <w:i/>
          <w:iCs/>
          <w:sz w:val="24"/>
        </w:rPr>
        <w:t xml:space="preserve">National Public Radio. </w:t>
      </w:r>
      <w:r>
        <w:rPr>
          <w:rFonts w:ascii="Times New Roman" w:hAnsi="Times New Roman" w:cs="Times New Roman"/>
          <w:sz w:val="24"/>
        </w:rPr>
        <w:t xml:space="preserve">Retrieved from </w:t>
      </w:r>
      <w:hyperlink r:id="rId75" w:history="1">
        <w:r w:rsidRPr="00A27765">
          <w:rPr>
            <w:rStyle w:val="Hyperlink"/>
            <w:rFonts w:ascii="Times New Roman" w:hAnsi="Times New Roman" w:cs="Times New Roman"/>
            <w:sz w:val="24"/>
          </w:rPr>
          <w:t>https://www.publicradiotulsa.org/local-regional/2022-08-09/as-new-school-year-starts-in-oklahoma-a-record-number-of-emergency-certified-teachers-will-lead-classrooms</w:t>
        </w:r>
      </w:hyperlink>
      <w:r>
        <w:rPr>
          <w:rFonts w:ascii="Times New Roman" w:hAnsi="Times New Roman" w:cs="Times New Roman"/>
          <w:sz w:val="24"/>
        </w:rPr>
        <w:t xml:space="preserve"> </w:t>
      </w:r>
    </w:p>
    <w:p w14:paraId="70698929" w14:textId="5902D7A4" w:rsidR="001C0B19" w:rsidRPr="00C764CE" w:rsidRDefault="001C0B19" w:rsidP="001C0B19">
      <w:pPr>
        <w:shd w:val="clear" w:color="auto" w:fill="FFFFFF"/>
        <w:spacing w:line="480" w:lineRule="auto"/>
        <w:ind w:left="720" w:hanging="720"/>
        <w:rPr>
          <w:rFonts w:ascii="Times New Roman" w:hAnsi="Times New Roman" w:cs="Times New Roman"/>
          <w:sz w:val="24"/>
        </w:rPr>
      </w:pPr>
      <w:proofErr w:type="spellStart"/>
      <w:r w:rsidRPr="00C764CE">
        <w:rPr>
          <w:rFonts w:ascii="Times New Roman" w:hAnsi="Times New Roman" w:cs="Times New Roman"/>
          <w:sz w:val="24"/>
        </w:rPr>
        <w:t>Kosciw</w:t>
      </w:r>
      <w:proofErr w:type="spellEnd"/>
      <w:r w:rsidRPr="00C764CE">
        <w:rPr>
          <w:rFonts w:ascii="Times New Roman" w:hAnsi="Times New Roman" w:cs="Times New Roman"/>
          <w:sz w:val="24"/>
        </w:rPr>
        <w:t xml:space="preserve">, J. G., Clark, C. M., Truong, N. L., &amp; </w:t>
      </w:r>
      <w:proofErr w:type="spellStart"/>
      <w:r w:rsidRPr="00C764CE">
        <w:rPr>
          <w:rFonts w:ascii="Times New Roman" w:hAnsi="Times New Roman" w:cs="Times New Roman"/>
          <w:sz w:val="24"/>
        </w:rPr>
        <w:t>Zongrone</w:t>
      </w:r>
      <w:proofErr w:type="spellEnd"/>
      <w:r w:rsidRPr="00C764CE">
        <w:rPr>
          <w:rFonts w:ascii="Times New Roman" w:hAnsi="Times New Roman" w:cs="Times New Roman"/>
          <w:sz w:val="24"/>
        </w:rPr>
        <w:t xml:space="preserve">, A. D. (2020). </w:t>
      </w:r>
      <w:r w:rsidRPr="00C764CE">
        <w:rPr>
          <w:rFonts w:ascii="Times New Roman" w:hAnsi="Times New Roman" w:cs="Times New Roman"/>
          <w:i/>
          <w:sz w:val="24"/>
        </w:rPr>
        <w:t>The 20</w:t>
      </w:r>
      <w:r>
        <w:rPr>
          <w:rFonts w:ascii="Times New Roman" w:hAnsi="Times New Roman" w:cs="Times New Roman"/>
          <w:i/>
          <w:sz w:val="24"/>
        </w:rPr>
        <w:t>1</w:t>
      </w:r>
      <w:r w:rsidRPr="00C764CE">
        <w:rPr>
          <w:rFonts w:ascii="Times New Roman" w:hAnsi="Times New Roman" w:cs="Times New Roman"/>
          <w:i/>
          <w:sz w:val="24"/>
        </w:rPr>
        <w:t>9 National School Climate Survey: The experiences of lesbian, gay, bisexual, transgender, and queer youth in our nation</w:t>
      </w:r>
      <w:r>
        <w:rPr>
          <w:rFonts w:ascii="Times New Roman" w:hAnsi="Times New Roman" w:cs="Times New Roman"/>
          <w:i/>
          <w:sz w:val="24"/>
        </w:rPr>
        <w:t>’</w:t>
      </w:r>
      <w:r w:rsidRPr="00C764CE">
        <w:rPr>
          <w:rFonts w:ascii="Times New Roman" w:hAnsi="Times New Roman" w:cs="Times New Roman"/>
          <w:i/>
          <w:sz w:val="24"/>
        </w:rPr>
        <w:t xml:space="preserve">s schools. </w:t>
      </w:r>
      <w:r w:rsidRPr="00C764CE">
        <w:rPr>
          <w:rFonts w:ascii="Times New Roman" w:hAnsi="Times New Roman" w:cs="Times New Roman"/>
          <w:sz w:val="24"/>
        </w:rPr>
        <w:t>New York: GLSEN.</w:t>
      </w:r>
    </w:p>
    <w:p w14:paraId="1BBFD2DF" w14:textId="77777777" w:rsidR="001C0B19" w:rsidRDefault="001C0B19" w:rsidP="001C0B19">
      <w:pPr>
        <w:shd w:val="clear" w:color="auto" w:fill="FFFFFF"/>
        <w:spacing w:line="480" w:lineRule="auto"/>
        <w:ind w:left="720" w:hanging="720"/>
        <w:rPr>
          <w:rFonts w:ascii="Times New Roman" w:eastAsia="Times New Roman" w:hAnsi="Times New Roman" w:cs="Times New Roman"/>
          <w:sz w:val="24"/>
          <w:szCs w:val="26"/>
        </w:rPr>
      </w:pPr>
      <w:proofErr w:type="spellStart"/>
      <w:r w:rsidRPr="00E447AB">
        <w:rPr>
          <w:rFonts w:ascii="Times New Roman" w:eastAsia="Times New Roman" w:hAnsi="Times New Roman" w:cs="Times New Roman"/>
          <w:sz w:val="24"/>
          <w:szCs w:val="26"/>
        </w:rPr>
        <w:t>Koth</w:t>
      </w:r>
      <w:proofErr w:type="spellEnd"/>
      <w:r w:rsidRPr="00E447AB">
        <w:rPr>
          <w:rFonts w:ascii="Times New Roman" w:eastAsia="Times New Roman" w:hAnsi="Times New Roman" w:cs="Times New Roman"/>
          <w:sz w:val="24"/>
          <w:szCs w:val="26"/>
        </w:rPr>
        <w:t xml:space="preserve">, C. W., Bradshaw, C. P., &amp; Leaf, P. J. (2008). A multilevel study of predictors of student perceptions of school climate: The effect of classroom-level factors. </w:t>
      </w:r>
      <w:r w:rsidRPr="008A43D1">
        <w:rPr>
          <w:rFonts w:ascii="Times New Roman" w:eastAsia="Times New Roman" w:hAnsi="Times New Roman" w:cs="Times New Roman"/>
          <w:i/>
          <w:iCs/>
          <w:sz w:val="24"/>
          <w:szCs w:val="26"/>
        </w:rPr>
        <w:t xml:space="preserve">Journal of </w:t>
      </w:r>
      <w:r>
        <w:rPr>
          <w:rFonts w:ascii="Times New Roman" w:eastAsia="Times New Roman" w:hAnsi="Times New Roman" w:cs="Times New Roman"/>
          <w:i/>
          <w:iCs/>
          <w:sz w:val="24"/>
          <w:szCs w:val="26"/>
        </w:rPr>
        <w:t>E</w:t>
      </w:r>
      <w:r w:rsidRPr="008A43D1">
        <w:rPr>
          <w:rFonts w:ascii="Times New Roman" w:eastAsia="Times New Roman" w:hAnsi="Times New Roman" w:cs="Times New Roman"/>
          <w:i/>
          <w:iCs/>
          <w:sz w:val="24"/>
          <w:szCs w:val="26"/>
        </w:rPr>
        <w:t xml:space="preserve">ducational </w:t>
      </w:r>
      <w:r>
        <w:rPr>
          <w:rFonts w:ascii="Times New Roman" w:eastAsia="Times New Roman" w:hAnsi="Times New Roman" w:cs="Times New Roman"/>
          <w:i/>
          <w:iCs/>
          <w:sz w:val="24"/>
          <w:szCs w:val="26"/>
        </w:rPr>
        <w:t>P</w:t>
      </w:r>
      <w:r w:rsidRPr="008A43D1">
        <w:rPr>
          <w:rFonts w:ascii="Times New Roman" w:eastAsia="Times New Roman" w:hAnsi="Times New Roman" w:cs="Times New Roman"/>
          <w:i/>
          <w:iCs/>
          <w:sz w:val="24"/>
          <w:szCs w:val="26"/>
        </w:rPr>
        <w:t>sychology</w:t>
      </w:r>
      <w:r w:rsidRPr="00E447AB">
        <w:rPr>
          <w:rFonts w:ascii="Times New Roman" w:eastAsia="Times New Roman" w:hAnsi="Times New Roman" w:cs="Times New Roman"/>
          <w:sz w:val="24"/>
          <w:szCs w:val="26"/>
        </w:rPr>
        <w:t xml:space="preserve">, </w:t>
      </w:r>
      <w:r w:rsidRPr="008A43D1">
        <w:rPr>
          <w:rFonts w:ascii="Times New Roman" w:eastAsia="Times New Roman" w:hAnsi="Times New Roman" w:cs="Times New Roman"/>
          <w:i/>
          <w:iCs/>
          <w:sz w:val="24"/>
          <w:szCs w:val="26"/>
        </w:rPr>
        <w:t>100</w:t>
      </w:r>
      <w:r w:rsidRPr="00E447AB">
        <w:rPr>
          <w:rFonts w:ascii="Times New Roman" w:eastAsia="Times New Roman" w:hAnsi="Times New Roman" w:cs="Times New Roman"/>
          <w:sz w:val="24"/>
          <w:szCs w:val="26"/>
        </w:rPr>
        <w:t>(</w:t>
      </w:r>
      <w:r>
        <w:rPr>
          <w:rFonts w:ascii="Times New Roman" w:eastAsia="Times New Roman" w:hAnsi="Times New Roman" w:cs="Times New Roman"/>
          <w:sz w:val="24"/>
          <w:szCs w:val="26"/>
        </w:rPr>
        <w:t>1</w:t>
      </w:r>
      <w:r w:rsidRPr="00E447AB">
        <w:rPr>
          <w:rFonts w:ascii="Times New Roman" w:eastAsia="Times New Roman" w:hAnsi="Times New Roman" w:cs="Times New Roman"/>
          <w:sz w:val="24"/>
          <w:szCs w:val="26"/>
        </w:rPr>
        <w:t>), 96.</w:t>
      </w:r>
    </w:p>
    <w:p w14:paraId="29097AEC" w14:textId="77777777" w:rsidR="001C0B19" w:rsidRPr="007E2317" w:rsidRDefault="001C0B19" w:rsidP="001C0B19">
      <w:pPr>
        <w:shd w:val="clear" w:color="auto" w:fill="FFFFFF"/>
        <w:spacing w:line="480" w:lineRule="auto"/>
        <w:ind w:left="720" w:hanging="720"/>
        <w:rPr>
          <w:rFonts w:ascii="Times New Roman" w:eastAsia="Times New Roman" w:hAnsi="Times New Roman" w:cs="Times New Roman"/>
          <w:sz w:val="24"/>
          <w:szCs w:val="26"/>
        </w:rPr>
      </w:pPr>
      <w:r w:rsidRPr="007E2317">
        <w:rPr>
          <w:rFonts w:ascii="Times New Roman" w:eastAsia="Times New Roman" w:hAnsi="Times New Roman" w:cs="Times New Roman"/>
          <w:sz w:val="24"/>
          <w:szCs w:val="26"/>
        </w:rPr>
        <w:t>Kozol, J. (</w:t>
      </w:r>
      <w:r>
        <w:rPr>
          <w:rFonts w:ascii="Times New Roman" w:eastAsia="Times New Roman" w:hAnsi="Times New Roman" w:cs="Times New Roman"/>
          <w:sz w:val="24"/>
          <w:szCs w:val="26"/>
        </w:rPr>
        <w:t>1</w:t>
      </w:r>
      <w:r w:rsidRPr="007E2317">
        <w:rPr>
          <w:rFonts w:ascii="Times New Roman" w:eastAsia="Times New Roman" w:hAnsi="Times New Roman" w:cs="Times New Roman"/>
          <w:sz w:val="24"/>
          <w:szCs w:val="26"/>
        </w:rPr>
        <w:t>99</w:t>
      </w:r>
      <w:r>
        <w:rPr>
          <w:rFonts w:ascii="Times New Roman" w:eastAsia="Times New Roman" w:hAnsi="Times New Roman" w:cs="Times New Roman"/>
          <w:sz w:val="24"/>
          <w:szCs w:val="26"/>
        </w:rPr>
        <w:t>1</w:t>
      </w:r>
      <w:r w:rsidRPr="007E2317">
        <w:rPr>
          <w:rFonts w:ascii="Times New Roman" w:eastAsia="Times New Roman" w:hAnsi="Times New Roman" w:cs="Times New Roman"/>
          <w:sz w:val="24"/>
          <w:szCs w:val="26"/>
        </w:rPr>
        <w:t>). </w:t>
      </w:r>
      <w:r>
        <w:rPr>
          <w:rFonts w:ascii="Times New Roman" w:eastAsia="Times New Roman" w:hAnsi="Times New Roman" w:cs="Times New Roman"/>
          <w:i/>
          <w:iCs/>
          <w:sz w:val="24"/>
          <w:szCs w:val="26"/>
        </w:rPr>
        <w:t>Savage inequalities</w:t>
      </w:r>
      <w:r w:rsidRPr="007E2317">
        <w:rPr>
          <w:rFonts w:ascii="Times New Roman" w:eastAsia="Times New Roman" w:hAnsi="Times New Roman" w:cs="Times New Roman"/>
          <w:i/>
          <w:iCs/>
          <w:sz w:val="24"/>
          <w:szCs w:val="26"/>
        </w:rPr>
        <w:t>: Children in America</w:t>
      </w:r>
      <w:r>
        <w:rPr>
          <w:rFonts w:ascii="Times New Roman" w:eastAsia="Times New Roman" w:hAnsi="Times New Roman" w:cs="Times New Roman"/>
          <w:i/>
          <w:iCs/>
          <w:sz w:val="24"/>
          <w:szCs w:val="26"/>
        </w:rPr>
        <w:t>’</w:t>
      </w:r>
      <w:r w:rsidRPr="007E2317">
        <w:rPr>
          <w:rFonts w:ascii="Times New Roman" w:eastAsia="Times New Roman" w:hAnsi="Times New Roman" w:cs="Times New Roman"/>
          <w:i/>
          <w:iCs/>
          <w:sz w:val="24"/>
          <w:szCs w:val="26"/>
        </w:rPr>
        <w:t>s schools / Jonathan Kozol.</w:t>
      </w:r>
      <w:r w:rsidRPr="007E2317">
        <w:rPr>
          <w:rFonts w:ascii="Times New Roman" w:eastAsia="Times New Roman" w:hAnsi="Times New Roman" w:cs="Times New Roman"/>
          <w:sz w:val="24"/>
          <w:szCs w:val="26"/>
        </w:rPr>
        <w:t> (</w:t>
      </w:r>
      <w:r>
        <w:rPr>
          <w:rFonts w:ascii="Times New Roman" w:eastAsia="Times New Roman" w:hAnsi="Times New Roman" w:cs="Times New Roman"/>
          <w:sz w:val="24"/>
          <w:szCs w:val="26"/>
        </w:rPr>
        <w:t>1</w:t>
      </w:r>
      <w:r w:rsidRPr="007E2317">
        <w:rPr>
          <w:rFonts w:ascii="Times New Roman" w:eastAsia="Times New Roman" w:hAnsi="Times New Roman" w:cs="Times New Roman"/>
          <w:sz w:val="24"/>
          <w:szCs w:val="26"/>
        </w:rPr>
        <w:t>st ed.). New York: Crown Pub.</w:t>
      </w:r>
    </w:p>
    <w:p w14:paraId="6BBD7544" w14:textId="77777777" w:rsidR="001C0B19" w:rsidRPr="00D1722D"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D1722D">
        <w:rPr>
          <w:rFonts w:ascii="Times New Roman" w:hAnsi="Times New Roman" w:cs="Times New Roman"/>
          <w:color w:val="222222"/>
          <w:sz w:val="24"/>
          <w:szCs w:val="20"/>
          <w:shd w:val="clear" w:color="auto" w:fill="FFFFFF"/>
        </w:rPr>
        <w:t>Kupchik</w:t>
      </w:r>
      <w:proofErr w:type="spellEnd"/>
      <w:r w:rsidRPr="00D1722D">
        <w:rPr>
          <w:rFonts w:ascii="Times New Roman" w:hAnsi="Times New Roman" w:cs="Times New Roman"/>
          <w:color w:val="222222"/>
          <w:sz w:val="24"/>
          <w:szCs w:val="20"/>
          <w:shd w:val="clear" w:color="auto" w:fill="FFFFFF"/>
        </w:rPr>
        <w:t>, A., &amp; Ward, G. (20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4). Race, poverty, and exclusionary school security: An empirical analysis of U</w:t>
      </w:r>
      <w:r>
        <w:rPr>
          <w:rFonts w:ascii="Times New Roman" w:hAnsi="Times New Roman" w:cs="Times New Roman"/>
          <w:color w:val="222222"/>
          <w:sz w:val="24"/>
          <w:szCs w:val="20"/>
          <w:shd w:val="clear" w:color="auto" w:fill="FFFFFF"/>
        </w:rPr>
        <w:t>.S.</w:t>
      </w:r>
      <w:r w:rsidRPr="00D1722D">
        <w:rPr>
          <w:rFonts w:ascii="Times New Roman" w:hAnsi="Times New Roman" w:cs="Times New Roman"/>
          <w:color w:val="222222"/>
          <w:sz w:val="24"/>
          <w:szCs w:val="20"/>
          <w:shd w:val="clear" w:color="auto" w:fill="FFFFFF"/>
        </w:rPr>
        <w:t xml:space="preserve"> elementary, middle, and high schools. </w:t>
      </w:r>
      <w:r w:rsidRPr="00D1722D">
        <w:rPr>
          <w:rFonts w:ascii="Times New Roman" w:hAnsi="Times New Roman" w:cs="Times New Roman"/>
          <w:i/>
          <w:iCs/>
          <w:color w:val="222222"/>
          <w:sz w:val="24"/>
          <w:szCs w:val="20"/>
          <w:shd w:val="clear" w:color="auto" w:fill="FFFFFF"/>
        </w:rPr>
        <w:t>Youth Violence and Juvenile Justice</w:t>
      </w:r>
      <w:r w:rsidRPr="00D1722D">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D1722D">
        <w:rPr>
          <w:rFonts w:ascii="Times New Roman" w:hAnsi="Times New Roman" w:cs="Times New Roman"/>
          <w:i/>
          <w:iCs/>
          <w:color w:val="222222"/>
          <w:sz w:val="24"/>
          <w:szCs w:val="20"/>
          <w:shd w:val="clear" w:color="auto" w:fill="FFFFFF"/>
        </w:rPr>
        <w:t>2</w:t>
      </w:r>
      <w:r w:rsidRPr="00D1722D">
        <w:rPr>
          <w:rFonts w:ascii="Times New Roman" w:hAnsi="Times New Roman" w:cs="Times New Roman"/>
          <w:color w:val="222222"/>
          <w:sz w:val="24"/>
          <w:szCs w:val="20"/>
          <w:shd w:val="clear" w:color="auto" w:fill="FFFFFF"/>
        </w:rPr>
        <w:t>(4), 332</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354.</w:t>
      </w:r>
    </w:p>
    <w:p w14:paraId="5E48A11F"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D1722D">
        <w:rPr>
          <w:rFonts w:ascii="Times New Roman" w:hAnsi="Times New Roman" w:cs="Times New Roman"/>
          <w:color w:val="222222"/>
          <w:sz w:val="24"/>
          <w:szCs w:val="20"/>
          <w:shd w:val="clear" w:color="auto" w:fill="FFFFFF"/>
        </w:rPr>
        <w:t>Lacoe</w:t>
      </w:r>
      <w:proofErr w:type="spellEnd"/>
      <w:r w:rsidRPr="00D1722D">
        <w:rPr>
          <w:rFonts w:ascii="Times New Roman" w:hAnsi="Times New Roman" w:cs="Times New Roman"/>
          <w:color w:val="222222"/>
          <w:sz w:val="24"/>
          <w:szCs w:val="20"/>
          <w:shd w:val="clear" w:color="auto" w:fill="FFFFFF"/>
        </w:rPr>
        <w:t>, J. R. (20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5). Unequally safe: The race gap in school safety. </w:t>
      </w:r>
      <w:r w:rsidRPr="00D1722D">
        <w:rPr>
          <w:rFonts w:ascii="Times New Roman" w:hAnsi="Times New Roman" w:cs="Times New Roman"/>
          <w:i/>
          <w:iCs/>
          <w:color w:val="222222"/>
          <w:sz w:val="24"/>
          <w:szCs w:val="20"/>
          <w:shd w:val="clear" w:color="auto" w:fill="FFFFFF"/>
        </w:rPr>
        <w:t xml:space="preserve">Youth </w:t>
      </w:r>
      <w:r>
        <w:rPr>
          <w:rFonts w:ascii="Times New Roman" w:hAnsi="Times New Roman" w:cs="Times New Roman"/>
          <w:i/>
          <w:iCs/>
          <w:color w:val="222222"/>
          <w:sz w:val="24"/>
          <w:szCs w:val="20"/>
          <w:shd w:val="clear" w:color="auto" w:fill="FFFFFF"/>
        </w:rPr>
        <w:t>V</w:t>
      </w:r>
      <w:r w:rsidRPr="00D1722D">
        <w:rPr>
          <w:rFonts w:ascii="Times New Roman" w:hAnsi="Times New Roman" w:cs="Times New Roman"/>
          <w:i/>
          <w:iCs/>
          <w:color w:val="222222"/>
          <w:sz w:val="24"/>
          <w:szCs w:val="20"/>
          <w:shd w:val="clear" w:color="auto" w:fill="FFFFFF"/>
        </w:rPr>
        <w:t xml:space="preserve">iolence and </w:t>
      </w:r>
      <w:r>
        <w:rPr>
          <w:rFonts w:ascii="Times New Roman" w:hAnsi="Times New Roman" w:cs="Times New Roman"/>
          <w:i/>
          <w:iCs/>
          <w:color w:val="222222"/>
          <w:sz w:val="24"/>
          <w:szCs w:val="20"/>
          <w:shd w:val="clear" w:color="auto" w:fill="FFFFFF"/>
        </w:rPr>
        <w:t>J</w:t>
      </w:r>
      <w:r w:rsidRPr="00D1722D">
        <w:rPr>
          <w:rFonts w:ascii="Times New Roman" w:hAnsi="Times New Roman" w:cs="Times New Roman"/>
          <w:i/>
          <w:iCs/>
          <w:color w:val="222222"/>
          <w:sz w:val="24"/>
          <w:szCs w:val="20"/>
          <w:shd w:val="clear" w:color="auto" w:fill="FFFFFF"/>
        </w:rPr>
        <w:t xml:space="preserve">uvenile </w:t>
      </w:r>
      <w:r>
        <w:rPr>
          <w:rFonts w:ascii="Times New Roman" w:hAnsi="Times New Roman" w:cs="Times New Roman"/>
          <w:i/>
          <w:iCs/>
          <w:color w:val="222222"/>
          <w:sz w:val="24"/>
          <w:szCs w:val="20"/>
          <w:shd w:val="clear" w:color="auto" w:fill="FFFFFF"/>
        </w:rPr>
        <w:t>J</w:t>
      </w:r>
      <w:r w:rsidRPr="00D1722D">
        <w:rPr>
          <w:rFonts w:ascii="Times New Roman" w:hAnsi="Times New Roman" w:cs="Times New Roman"/>
          <w:i/>
          <w:iCs/>
          <w:color w:val="222222"/>
          <w:sz w:val="24"/>
          <w:szCs w:val="20"/>
          <w:shd w:val="clear" w:color="auto" w:fill="FFFFFF"/>
        </w:rPr>
        <w:t>ustice</w:t>
      </w:r>
      <w:r w:rsidRPr="00D1722D">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D1722D">
        <w:rPr>
          <w:rFonts w:ascii="Times New Roman" w:hAnsi="Times New Roman" w:cs="Times New Roman"/>
          <w:i/>
          <w:iCs/>
          <w:color w:val="222222"/>
          <w:sz w:val="24"/>
          <w:szCs w:val="20"/>
          <w:shd w:val="clear" w:color="auto" w:fill="FFFFFF"/>
        </w:rPr>
        <w:t>3</w:t>
      </w:r>
      <w:r w:rsidRPr="00D1722D">
        <w:rPr>
          <w:rFonts w:ascii="Times New Roman" w:hAnsi="Times New Roman" w:cs="Times New Roman"/>
          <w:color w:val="222222"/>
          <w:sz w:val="24"/>
          <w:szCs w:val="20"/>
          <w:shd w:val="clear" w:color="auto" w:fill="FFFFFF"/>
        </w:rPr>
        <w:t xml:space="preserve">(2), </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43</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68.</w:t>
      </w:r>
    </w:p>
    <w:p w14:paraId="235A0000" w14:textId="77777777" w:rsidR="001C0B19" w:rsidRPr="002F72A0"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A5184C">
        <w:rPr>
          <w:rFonts w:ascii="Times New Roman" w:hAnsi="Times New Roman" w:cs="Times New Roman"/>
          <w:color w:val="3A3A3A"/>
          <w:sz w:val="24"/>
          <w:szCs w:val="24"/>
          <w:shd w:val="clear" w:color="auto" w:fill="FFFFFF"/>
        </w:rPr>
        <w:t xml:space="preserve">Lai, C., Marini, M., Lehr, S., Cerruti, C., Shin, J., Joy-Gaba, J., Ho, A., </w:t>
      </w:r>
      <w:proofErr w:type="spellStart"/>
      <w:r w:rsidRPr="00A5184C">
        <w:rPr>
          <w:rFonts w:ascii="Times New Roman" w:hAnsi="Times New Roman" w:cs="Times New Roman"/>
          <w:color w:val="3A3A3A"/>
          <w:sz w:val="24"/>
          <w:szCs w:val="24"/>
          <w:shd w:val="clear" w:color="auto" w:fill="FFFFFF"/>
        </w:rPr>
        <w:t>Teachman</w:t>
      </w:r>
      <w:proofErr w:type="spellEnd"/>
      <w:r w:rsidRPr="00A5184C">
        <w:rPr>
          <w:rFonts w:ascii="Times New Roman" w:hAnsi="Times New Roman" w:cs="Times New Roman"/>
          <w:color w:val="3A3A3A"/>
          <w:sz w:val="24"/>
          <w:szCs w:val="24"/>
          <w:shd w:val="clear" w:color="auto" w:fill="FFFFFF"/>
        </w:rPr>
        <w:t xml:space="preserve">, B., Wojcik, S., </w:t>
      </w:r>
      <w:proofErr w:type="spellStart"/>
      <w:r w:rsidRPr="00A5184C">
        <w:rPr>
          <w:rFonts w:ascii="Times New Roman" w:hAnsi="Times New Roman" w:cs="Times New Roman"/>
          <w:color w:val="3A3A3A"/>
          <w:sz w:val="24"/>
          <w:szCs w:val="24"/>
          <w:shd w:val="clear" w:color="auto" w:fill="FFFFFF"/>
        </w:rPr>
        <w:t>Koleva</w:t>
      </w:r>
      <w:proofErr w:type="spellEnd"/>
      <w:r w:rsidRPr="00A5184C">
        <w:rPr>
          <w:rFonts w:ascii="Times New Roman" w:hAnsi="Times New Roman" w:cs="Times New Roman"/>
          <w:color w:val="3A3A3A"/>
          <w:sz w:val="24"/>
          <w:szCs w:val="24"/>
          <w:shd w:val="clear" w:color="auto" w:fill="FFFFFF"/>
        </w:rPr>
        <w:t xml:space="preserve">, S., Frazier, R., </w:t>
      </w:r>
      <w:proofErr w:type="spellStart"/>
      <w:r w:rsidRPr="00A5184C">
        <w:rPr>
          <w:rFonts w:ascii="Times New Roman" w:hAnsi="Times New Roman" w:cs="Times New Roman"/>
          <w:color w:val="3A3A3A"/>
          <w:sz w:val="24"/>
          <w:szCs w:val="24"/>
          <w:shd w:val="clear" w:color="auto" w:fill="FFFFFF"/>
        </w:rPr>
        <w:t>Heiphetz</w:t>
      </w:r>
      <w:proofErr w:type="spellEnd"/>
      <w:r w:rsidRPr="00A5184C">
        <w:rPr>
          <w:rFonts w:ascii="Times New Roman" w:hAnsi="Times New Roman" w:cs="Times New Roman"/>
          <w:color w:val="3A3A3A"/>
          <w:sz w:val="24"/>
          <w:szCs w:val="24"/>
          <w:shd w:val="clear" w:color="auto" w:fill="FFFFFF"/>
        </w:rPr>
        <w:t xml:space="preserve">, L., Chen, E., Turner, R., Haidt, J., </w:t>
      </w:r>
      <w:proofErr w:type="spellStart"/>
      <w:r w:rsidRPr="00A5184C">
        <w:rPr>
          <w:rFonts w:ascii="Times New Roman" w:hAnsi="Times New Roman" w:cs="Times New Roman"/>
          <w:color w:val="3A3A3A"/>
          <w:sz w:val="24"/>
          <w:szCs w:val="24"/>
          <w:shd w:val="clear" w:color="auto" w:fill="FFFFFF"/>
        </w:rPr>
        <w:t>Kesebir</w:t>
      </w:r>
      <w:proofErr w:type="spellEnd"/>
      <w:r w:rsidRPr="00A5184C">
        <w:rPr>
          <w:rFonts w:ascii="Times New Roman" w:hAnsi="Times New Roman" w:cs="Times New Roman"/>
          <w:color w:val="3A3A3A"/>
          <w:sz w:val="24"/>
          <w:szCs w:val="24"/>
          <w:shd w:val="clear" w:color="auto" w:fill="FFFFFF"/>
        </w:rPr>
        <w:t xml:space="preserve">, S., Hawkins, C., Schaefer, H., </w:t>
      </w:r>
      <w:proofErr w:type="spellStart"/>
      <w:r w:rsidRPr="00A5184C">
        <w:rPr>
          <w:rFonts w:ascii="Times New Roman" w:hAnsi="Times New Roman" w:cs="Times New Roman"/>
          <w:color w:val="3A3A3A"/>
          <w:sz w:val="24"/>
          <w:szCs w:val="24"/>
          <w:shd w:val="clear" w:color="auto" w:fill="FFFFFF"/>
        </w:rPr>
        <w:t>Rubichi</w:t>
      </w:r>
      <w:proofErr w:type="spellEnd"/>
      <w:r w:rsidRPr="00A5184C">
        <w:rPr>
          <w:rFonts w:ascii="Times New Roman" w:hAnsi="Times New Roman" w:cs="Times New Roman"/>
          <w:color w:val="3A3A3A"/>
          <w:sz w:val="24"/>
          <w:szCs w:val="24"/>
          <w:shd w:val="clear" w:color="auto" w:fill="FFFFFF"/>
        </w:rPr>
        <w:t xml:space="preserve">, S., Sartori, G., Dial, C., Sriram, N., Banaji, M., </w:t>
      </w:r>
      <w:proofErr w:type="spellStart"/>
      <w:r w:rsidRPr="00A5184C">
        <w:rPr>
          <w:rFonts w:ascii="Times New Roman" w:hAnsi="Times New Roman" w:cs="Times New Roman"/>
          <w:color w:val="3A3A3A"/>
          <w:sz w:val="24"/>
          <w:szCs w:val="24"/>
          <w:shd w:val="clear" w:color="auto" w:fill="FFFFFF"/>
        </w:rPr>
        <w:t>Nosek</w:t>
      </w:r>
      <w:proofErr w:type="spellEnd"/>
      <w:r w:rsidRPr="00A5184C">
        <w:rPr>
          <w:rFonts w:ascii="Times New Roman" w:hAnsi="Times New Roman" w:cs="Times New Roman"/>
          <w:color w:val="3A3A3A"/>
          <w:sz w:val="24"/>
          <w:szCs w:val="24"/>
          <w:shd w:val="clear" w:color="auto" w:fill="FFFFFF"/>
        </w:rPr>
        <w:t>, B</w:t>
      </w:r>
      <w:r w:rsidRPr="00A5184C">
        <w:rPr>
          <w:rStyle w:val="media-delimiter"/>
          <w:rFonts w:ascii="Times New Roman" w:hAnsi="Times New Roman" w:cs="Times New Roman"/>
          <w:color w:val="3A3A3A"/>
          <w:sz w:val="24"/>
          <w:szCs w:val="24"/>
          <w:shd w:val="clear" w:color="auto" w:fill="FFFFFF"/>
        </w:rPr>
        <w:t>., </w:t>
      </w:r>
      <w:r w:rsidRPr="00A5184C">
        <w:rPr>
          <w:rFonts w:ascii="Times New Roman" w:hAnsi="Times New Roman" w:cs="Times New Roman"/>
          <w:color w:val="3A3A3A"/>
          <w:sz w:val="24"/>
          <w:szCs w:val="24"/>
          <w:shd w:val="clear" w:color="auto" w:fill="FFFFFF"/>
        </w:rPr>
        <w:t>Gauthier, I.</w:t>
      </w:r>
      <w:r w:rsidRPr="002F72A0">
        <w:rPr>
          <w:rFonts w:ascii="Times New Roman" w:hAnsi="Times New Roman" w:cs="Times New Roman"/>
          <w:color w:val="222222"/>
          <w:sz w:val="24"/>
          <w:szCs w:val="24"/>
          <w:shd w:val="clear" w:color="auto" w:fill="FFFFFF"/>
        </w:rPr>
        <w:t>(20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 xml:space="preserve">4). Reducing implicit racial preferences: I. A comparative </w:t>
      </w:r>
      <w:r w:rsidRPr="002F72A0">
        <w:rPr>
          <w:rFonts w:ascii="Times New Roman" w:hAnsi="Times New Roman" w:cs="Times New Roman"/>
          <w:color w:val="222222"/>
          <w:sz w:val="24"/>
          <w:szCs w:val="24"/>
          <w:shd w:val="clear" w:color="auto" w:fill="FFFFFF"/>
        </w:rPr>
        <w:lastRenderedPageBreak/>
        <w:t xml:space="preserve">investigation of </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7 interventions. </w:t>
      </w:r>
      <w:r w:rsidRPr="002F72A0">
        <w:rPr>
          <w:rFonts w:ascii="Times New Roman" w:hAnsi="Times New Roman" w:cs="Times New Roman"/>
          <w:i/>
          <w:iCs/>
          <w:color w:val="222222"/>
          <w:sz w:val="24"/>
          <w:szCs w:val="24"/>
          <w:shd w:val="clear" w:color="auto" w:fill="FFFFFF"/>
        </w:rPr>
        <w:t>Journal of Experimental Psychology: General</w:t>
      </w:r>
      <w:r w:rsidRPr="002F72A0">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w:t>
      </w:r>
      <w:r w:rsidRPr="002F72A0">
        <w:rPr>
          <w:rFonts w:ascii="Times New Roman" w:hAnsi="Times New Roman" w:cs="Times New Roman"/>
          <w:i/>
          <w:iCs/>
          <w:color w:val="222222"/>
          <w:sz w:val="24"/>
          <w:szCs w:val="24"/>
          <w:shd w:val="clear" w:color="auto" w:fill="FFFFFF"/>
        </w:rPr>
        <w:t>43</w:t>
      </w:r>
      <w:r w:rsidRPr="002F72A0">
        <w:rPr>
          <w:rFonts w:ascii="Times New Roman" w:hAnsi="Times New Roman" w:cs="Times New Roman"/>
          <w:color w:val="222222"/>
          <w:sz w:val="24"/>
          <w:szCs w:val="24"/>
          <w:shd w:val="clear" w:color="auto" w:fill="FFFFFF"/>
        </w:rPr>
        <w:t xml:space="preserve">(4), </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765.</w:t>
      </w:r>
    </w:p>
    <w:p w14:paraId="4EBEBC64" w14:textId="77777777" w:rsidR="001C0B19" w:rsidRPr="00BC3967"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Lavietes</w:t>
      </w:r>
      <w:proofErr w:type="spellEnd"/>
      <w:r>
        <w:rPr>
          <w:rFonts w:ascii="Times New Roman" w:hAnsi="Times New Roman" w:cs="Times New Roman"/>
          <w:color w:val="222222"/>
          <w:sz w:val="24"/>
          <w:szCs w:val="24"/>
          <w:shd w:val="clear" w:color="auto" w:fill="FFFFFF"/>
        </w:rPr>
        <w:t xml:space="preserve">, M. (2022, June 27). Kentucky’s 2022 teacher of the year quits profession, citing homophobia. </w:t>
      </w:r>
      <w:r>
        <w:rPr>
          <w:rFonts w:ascii="Times New Roman" w:hAnsi="Times New Roman" w:cs="Times New Roman"/>
          <w:i/>
          <w:iCs/>
          <w:color w:val="222222"/>
          <w:sz w:val="24"/>
          <w:szCs w:val="24"/>
          <w:shd w:val="clear" w:color="auto" w:fill="FFFFFF"/>
        </w:rPr>
        <w:t xml:space="preserve">NBC News. </w:t>
      </w:r>
      <w:r>
        <w:rPr>
          <w:rFonts w:ascii="Times New Roman" w:hAnsi="Times New Roman" w:cs="Times New Roman"/>
          <w:color w:val="222222"/>
          <w:sz w:val="24"/>
          <w:szCs w:val="24"/>
          <w:shd w:val="clear" w:color="auto" w:fill="FFFFFF"/>
        </w:rPr>
        <w:t xml:space="preserve">Retrieved from </w:t>
      </w:r>
      <w:r w:rsidRPr="00BC3967">
        <w:rPr>
          <w:rFonts w:ascii="Times New Roman" w:hAnsi="Times New Roman" w:cs="Times New Roman"/>
          <w:color w:val="222222"/>
          <w:sz w:val="24"/>
          <w:szCs w:val="24"/>
          <w:shd w:val="clear" w:color="auto" w:fill="FFFFFF"/>
        </w:rPr>
        <w:t>https://www.nbcnews.com/nbc-out/out-news/kentuckys-2022-teacher-year-quits-profession-citing-homophobia-rcna35224</w:t>
      </w:r>
    </w:p>
    <w:p w14:paraId="064E319B"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990994">
        <w:rPr>
          <w:rFonts w:ascii="Times New Roman" w:hAnsi="Times New Roman" w:cs="Times New Roman"/>
          <w:color w:val="222222"/>
          <w:sz w:val="24"/>
          <w:szCs w:val="24"/>
          <w:shd w:val="clear" w:color="auto" w:fill="FFFFFF"/>
        </w:rPr>
        <w:t>Lavine, K. S. (</w:t>
      </w:r>
      <w:r>
        <w:rPr>
          <w:rFonts w:ascii="Times New Roman" w:hAnsi="Times New Roman" w:cs="Times New Roman"/>
          <w:color w:val="222222"/>
          <w:sz w:val="24"/>
          <w:szCs w:val="24"/>
          <w:shd w:val="clear" w:color="auto" w:fill="FFFFFF"/>
        </w:rPr>
        <w:t>1</w:t>
      </w:r>
      <w:r w:rsidRPr="00990994">
        <w:rPr>
          <w:rFonts w:ascii="Times New Roman" w:hAnsi="Times New Roman" w:cs="Times New Roman"/>
          <w:color w:val="222222"/>
          <w:sz w:val="24"/>
          <w:szCs w:val="24"/>
          <w:shd w:val="clear" w:color="auto" w:fill="FFFFFF"/>
        </w:rPr>
        <w:t>980). Free speech rights of homosexual teachers. </w:t>
      </w:r>
      <w:r w:rsidRPr="00990994">
        <w:rPr>
          <w:rFonts w:ascii="Times New Roman" w:hAnsi="Times New Roman" w:cs="Times New Roman"/>
          <w:i/>
          <w:iCs/>
          <w:color w:val="222222"/>
          <w:sz w:val="24"/>
          <w:szCs w:val="24"/>
          <w:shd w:val="clear" w:color="auto" w:fill="FFFFFF"/>
        </w:rPr>
        <w:t>Columbia Law Review</w:t>
      </w:r>
      <w:r w:rsidRPr="00990994">
        <w:rPr>
          <w:rFonts w:ascii="Times New Roman" w:hAnsi="Times New Roman" w:cs="Times New Roman"/>
          <w:color w:val="222222"/>
          <w:sz w:val="24"/>
          <w:szCs w:val="24"/>
          <w:shd w:val="clear" w:color="auto" w:fill="FFFFFF"/>
        </w:rPr>
        <w:t>, </w:t>
      </w:r>
      <w:r w:rsidRPr="00990994">
        <w:rPr>
          <w:rFonts w:ascii="Times New Roman" w:hAnsi="Times New Roman" w:cs="Times New Roman"/>
          <w:i/>
          <w:iCs/>
          <w:color w:val="222222"/>
          <w:sz w:val="24"/>
          <w:szCs w:val="24"/>
          <w:shd w:val="clear" w:color="auto" w:fill="FFFFFF"/>
        </w:rPr>
        <w:t>80</w:t>
      </w:r>
      <w:r w:rsidRPr="00990994">
        <w:rPr>
          <w:rFonts w:ascii="Times New Roman" w:hAnsi="Times New Roman" w:cs="Times New Roman"/>
          <w:color w:val="222222"/>
          <w:sz w:val="24"/>
          <w:szCs w:val="24"/>
          <w:shd w:val="clear" w:color="auto" w:fill="FFFFFF"/>
        </w:rPr>
        <w:t xml:space="preserve">(7), </w:t>
      </w:r>
      <w:r>
        <w:rPr>
          <w:rFonts w:ascii="Times New Roman" w:hAnsi="Times New Roman" w:cs="Times New Roman"/>
          <w:color w:val="222222"/>
          <w:sz w:val="24"/>
          <w:szCs w:val="24"/>
          <w:shd w:val="clear" w:color="auto" w:fill="FFFFFF"/>
        </w:rPr>
        <w:t>1</w:t>
      </w:r>
      <w:r w:rsidRPr="00990994">
        <w:rPr>
          <w:rFonts w:ascii="Times New Roman" w:hAnsi="Times New Roman" w:cs="Times New Roman"/>
          <w:color w:val="222222"/>
          <w:sz w:val="24"/>
          <w:szCs w:val="24"/>
          <w:shd w:val="clear" w:color="auto" w:fill="FFFFFF"/>
        </w:rPr>
        <w:t>5</w:t>
      </w:r>
      <w:r>
        <w:rPr>
          <w:rFonts w:ascii="Times New Roman" w:hAnsi="Times New Roman" w:cs="Times New Roman"/>
          <w:color w:val="222222"/>
          <w:sz w:val="24"/>
          <w:szCs w:val="24"/>
          <w:shd w:val="clear" w:color="auto" w:fill="FFFFFF"/>
        </w:rPr>
        <w:t>1</w:t>
      </w:r>
      <w:r w:rsidRPr="00990994">
        <w:rPr>
          <w:rFonts w:ascii="Times New Roman" w:hAnsi="Times New Roman" w:cs="Times New Roman"/>
          <w:color w:val="222222"/>
          <w:sz w:val="24"/>
          <w:szCs w:val="24"/>
          <w:shd w:val="clear" w:color="auto" w:fill="FFFFFF"/>
        </w:rPr>
        <w:t>3</w:t>
      </w:r>
      <w:r>
        <w:rPr>
          <w:rFonts w:ascii="Times New Roman" w:hAnsi="Times New Roman" w:cs="Times New Roman"/>
          <w:color w:val="222222"/>
          <w:sz w:val="24"/>
          <w:szCs w:val="24"/>
          <w:shd w:val="clear" w:color="auto" w:fill="FFFFFF"/>
        </w:rPr>
        <w:t>–1</w:t>
      </w:r>
      <w:r w:rsidRPr="00990994">
        <w:rPr>
          <w:rFonts w:ascii="Times New Roman" w:hAnsi="Times New Roman" w:cs="Times New Roman"/>
          <w:color w:val="222222"/>
          <w:sz w:val="24"/>
          <w:szCs w:val="24"/>
          <w:shd w:val="clear" w:color="auto" w:fill="FFFFFF"/>
        </w:rPr>
        <w:t>534.</w:t>
      </w:r>
    </w:p>
    <w:p w14:paraId="00D1C2A8"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Lawrence v. Texas, 539 U.S. 558 (2003). </w:t>
      </w:r>
      <w:r w:rsidRPr="00CA575C">
        <w:rPr>
          <w:rFonts w:ascii="Times New Roman" w:hAnsi="Times New Roman" w:cs="Times New Roman"/>
          <w:color w:val="222222"/>
          <w:sz w:val="24"/>
          <w:szCs w:val="24"/>
          <w:shd w:val="clear" w:color="auto" w:fill="FFFFFF"/>
        </w:rPr>
        <w:t>https://www.oyez.org/cases/2002/02-</w:t>
      </w:r>
      <w:r>
        <w:rPr>
          <w:rFonts w:ascii="Times New Roman" w:hAnsi="Times New Roman" w:cs="Times New Roman"/>
          <w:color w:val="222222"/>
          <w:sz w:val="24"/>
          <w:szCs w:val="24"/>
          <w:shd w:val="clear" w:color="auto" w:fill="FFFFFF"/>
        </w:rPr>
        <w:t>1</w:t>
      </w:r>
      <w:r w:rsidRPr="00CA575C">
        <w:rPr>
          <w:rFonts w:ascii="Times New Roman" w:hAnsi="Times New Roman" w:cs="Times New Roman"/>
          <w:color w:val="222222"/>
          <w:sz w:val="24"/>
          <w:szCs w:val="24"/>
          <w:shd w:val="clear" w:color="auto" w:fill="FFFFFF"/>
        </w:rPr>
        <w:t>02</w:t>
      </w:r>
    </w:p>
    <w:p w14:paraId="0A25551E" w14:textId="77777777" w:rsidR="001C0B19" w:rsidRPr="00990994" w:rsidRDefault="001C0B19" w:rsidP="001C0B19">
      <w:pPr>
        <w:spacing w:line="480" w:lineRule="auto"/>
        <w:ind w:left="720" w:hanging="720"/>
        <w:rPr>
          <w:rFonts w:ascii="Times New Roman" w:hAnsi="Times New Roman" w:cs="Times New Roman"/>
          <w:color w:val="222222"/>
          <w:sz w:val="32"/>
          <w:szCs w:val="32"/>
          <w:shd w:val="clear" w:color="auto" w:fill="FFFFFF"/>
        </w:rPr>
      </w:pPr>
    </w:p>
    <w:p w14:paraId="553F0836" w14:textId="77777777" w:rsidR="001C0B19" w:rsidRPr="002E17F5"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2E17F5">
        <w:rPr>
          <w:rFonts w:ascii="Times New Roman" w:hAnsi="Times New Roman" w:cs="Times New Roman"/>
          <w:color w:val="222222"/>
          <w:sz w:val="24"/>
          <w:szCs w:val="24"/>
          <w:shd w:val="clear" w:color="auto" w:fill="FFFFFF"/>
        </w:rPr>
        <w:t>Legate, N., Ryan, R. M., &amp; Rogge, R. D. (20</w:t>
      </w:r>
      <w:r>
        <w:rPr>
          <w:rFonts w:ascii="Times New Roman" w:hAnsi="Times New Roman" w:cs="Times New Roman"/>
          <w:color w:val="222222"/>
          <w:sz w:val="24"/>
          <w:szCs w:val="24"/>
          <w:shd w:val="clear" w:color="auto" w:fill="FFFFFF"/>
        </w:rPr>
        <w:t>1</w:t>
      </w:r>
      <w:r w:rsidRPr="002E17F5">
        <w:rPr>
          <w:rFonts w:ascii="Times New Roman" w:hAnsi="Times New Roman" w:cs="Times New Roman"/>
          <w:color w:val="222222"/>
          <w:sz w:val="24"/>
          <w:szCs w:val="24"/>
          <w:shd w:val="clear" w:color="auto" w:fill="FFFFFF"/>
        </w:rPr>
        <w:t>7). Daily autonomy support and sexual identity disclosure predicts daily mental and physical health outcomes. </w:t>
      </w:r>
      <w:r w:rsidRPr="002E17F5">
        <w:rPr>
          <w:rFonts w:ascii="Times New Roman" w:hAnsi="Times New Roman" w:cs="Times New Roman"/>
          <w:i/>
          <w:iCs/>
          <w:color w:val="222222"/>
          <w:sz w:val="24"/>
          <w:szCs w:val="24"/>
          <w:shd w:val="clear" w:color="auto" w:fill="FFFFFF"/>
        </w:rPr>
        <w:t>Personality and Social Psychology Bulletin</w:t>
      </w:r>
      <w:r w:rsidRPr="002E17F5">
        <w:rPr>
          <w:rFonts w:ascii="Times New Roman" w:hAnsi="Times New Roman" w:cs="Times New Roman"/>
          <w:color w:val="222222"/>
          <w:sz w:val="24"/>
          <w:szCs w:val="24"/>
          <w:shd w:val="clear" w:color="auto" w:fill="FFFFFF"/>
        </w:rPr>
        <w:t>, </w:t>
      </w:r>
      <w:r w:rsidRPr="002E17F5">
        <w:rPr>
          <w:rFonts w:ascii="Times New Roman" w:hAnsi="Times New Roman" w:cs="Times New Roman"/>
          <w:i/>
          <w:iCs/>
          <w:color w:val="222222"/>
          <w:sz w:val="24"/>
          <w:szCs w:val="24"/>
          <w:shd w:val="clear" w:color="auto" w:fill="FFFFFF"/>
        </w:rPr>
        <w:t>43</w:t>
      </w:r>
      <w:r w:rsidRPr="002E17F5">
        <w:rPr>
          <w:rFonts w:ascii="Times New Roman" w:hAnsi="Times New Roman" w:cs="Times New Roman"/>
          <w:color w:val="222222"/>
          <w:sz w:val="24"/>
          <w:szCs w:val="24"/>
          <w:shd w:val="clear" w:color="auto" w:fill="FFFFFF"/>
        </w:rPr>
        <w:t>(6), 860</w:t>
      </w:r>
      <w:r>
        <w:rPr>
          <w:rFonts w:ascii="Times New Roman" w:hAnsi="Times New Roman" w:cs="Times New Roman"/>
          <w:color w:val="222222"/>
          <w:sz w:val="24"/>
          <w:szCs w:val="24"/>
          <w:shd w:val="clear" w:color="auto" w:fill="FFFFFF"/>
        </w:rPr>
        <w:t>–</w:t>
      </w:r>
      <w:r w:rsidRPr="002E17F5">
        <w:rPr>
          <w:rFonts w:ascii="Times New Roman" w:hAnsi="Times New Roman" w:cs="Times New Roman"/>
          <w:color w:val="222222"/>
          <w:sz w:val="24"/>
          <w:szCs w:val="24"/>
          <w:shd w:val="clear" w:color="auto" w:fill="FFFFFF"/>
        </w:rPr>
        <w:t>873.</w:t>
      </w:r>
    </w:p>
    <w:p w14:paraId="6E2ADA51"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Leithwood</w:t>
      </w:r>
      <w:proofErr w:type="spellEnd"/>
      <w:r>
        <w:rPr>
          <w:rFonts w:ascii="Times New Roman" w:hAnsi="Times New Roman" w:cs="Times New Roman"/>
          <w:color w:val="222222"/>
          <w:sz w:val="24"/>
          <w:szCs w:val="24"/>
          <w:shd w:val="clear" w:color="auto" w:fill="FFFFFF"/>
        </w:rPr>
        <w:t xml:space="preserve">, K. &amp; </w:t>
      </w:r>
      <w:proofErr w:type="spellStart"/>
      <w:r>
        <w:rPr>
          <w:rFonts w:ascii="Times New Roman" w:hAnsi="Times New Roman" w:cs="Times New Roman"/>
          <w:color w:val="222222"/>
          <w:sz w:val="24"/>
          <w:szCs w:val="24"/>
          <w:shd w:val="clear" w:color="auto" w:fill="FFFFFF"/>
        </w:rPr>
        <w:t>McAdie</w:t>
      </w:r>
      <w:proofErr w:type="spellEnd"/>
      <w:r>
        <w:rPr>
          <w:rFonts w:ascii="Times New Roman" w:hAnsi="Times New Roman" w:cs="Times New Roman"/>
          <w:color w:val="222222"/>
          <w:sz w:val="24"/>
          <w:szCs w:val="24"/>
          <w:shd w:val="clear" w:color="auto" w:fill="FFFFFF"/>
        </w:rPr>
        <w:t xml:space="preserve">, P. (2007). Teacher working conditions that matter. </w:t>
      </w:r>
      <w:r>
        <w:rPr>
          <w:rFonts w:ascii="Times New Roman" w:hAnsi="Times New Roman" w:cs="Times New Roman"/>
          <w:i/>
          <w:color w:val="222222"/>
          <w:sz w:val="24"/>
          <w:szCs w:val="24"/>
          <w:shd w:val="clear" w:color="auto" w:fill="FFFFFF"/>
        </w:rPr>
        <w:t xml:space="preserve">Education Canada. 47(2), </w:t>
      </w:r>
      <w:r>
        <w:rPr>
          <w:rFonts w:ascii="Times New Roman" w:hAnsi="Times New Roman" w:cs="Times New Roman"/>
          <w:color w:val="222222"/>
          <w:sz w:val="24"/>
          <w:szCs w:val="24"/>
          <w:shd w:val="clear" w:color="auto" w:fill="FFFFFF"/>
        </w:rPr>
        <w:t>42–45.</w:t>
      </w:r>
    </w:p>
    <w:p w14:paraId="7D063DB9"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8A43D1">
        <w:rPr>
          <w:rFonts w:ascii="Times New Roman" w:hAnsi="Times New Roman" w:cs="Times New Roman"/>
          <w:i/>
          <w:iCs/>
          <w:color w:val="222222"/>
          <w:sz w:val="24"/>
          <w:szCs w:val="24"/>
          <w:shd w:val="clear" w:color="auto" w:fill="FFFFFF"/>
        </w:rPr>
        <w:t>Lemon v. Kurtzman,</w:t>
      </w:r>
      <w:r>
        <w:rPr>
          <w:rFonts w:ascii="Times New Roman" w:hAnsi="Times New Roman" w:cs="Times New Roman"/>
          <w:color w:val="222222"/>
          <w:sz w:val="24"/>
          <w:szCs w:val="24"/>
          <w:shd w:val="clear" w:color="auto" w:fill="FFFFFF"/>
        </w:rPr>
        <w:t xml:space="preserve"> 403 U.S. 602 (1971). </w:t>
      </w:r>
      <w:hyperlink r:id="rId76" w:history="1">
        <w:r w:rsidRPr="001D2BB1">
          <w:rPr>
            <w:rStyle w:val="Hyperlink"/>
            <w:rFonts w:ascii="Times New Roman" w:hAnsi="Times New Roman" w:cs="Times New Roman"/>
            <w:sz w:val="24"/>
            <w:szCs w:val="24"/>
            <w:shd w:val="clear" w:color="auto" w:fill="FFFFFF"/>
          </w:rPr>
          <w:t>https://www.oyez.org/cases/</w:t>
        </w:r>
        <w:r>
          <w:rPr>
            <w:rStyle w:val="Hyperlink"/>
            <w:rFonts w:ascii="Times New Roman" w:hAnsi="Times New Roman" w:cs="Times New Roman"/>
            <w:sz w:val="24"/>
            <w:szCs w:val="24"/>
            <w:shd w:val="clear" w:color="auto" w:fill="FFFFFF"/>
          </w:rPr>
          <w:t>1</w:t>
        </w:r>
        <w:r w:rsidRPr="001D2BB1">
          <w:rPr>
            <w:rStyle w:val="Hyperlink"/>
            <w:rFonts w:ascii="Times New Roman" w:hAnsi="Times New Roman" w:cs="Times New Roman"/>
            <w:sz w:val="24"/>
            <w:szCs w:val="24"/>
            <w:shd w:val="clear" w:color="auto" w:fill="FFFFFF"/>
          </w:rPr>
          <w:t>970/89</w:t>
        </w:r>
      </w:hyperlink>
      <w:r>
        <w:rPr>
          <w:rFonts w:ascii="Times New Roman" w:hAnsi="Times New Roman" w:cs="Times New Roman"/>
          <w:color w:val="222222"/>
          <w:sz w:val="24"/>
          <w:szCs w:val="24"/>
          <w:shd w:val="clear" w:color="auto" w:fill="FFFFFF"/>
        </w:rPr>
        <w:t xml:space="preserve"> </w:t>
      </w:r>
    </w:p>
    <w:p w14:paraId="737ADC6A" w14:textId="77777777" w:rsidR="001C0B19" w:rsidRPr="0010791F" w:rsidRDefault="001C0B19" w:rsidP="001C0B19">
      <w:pPr>
        <w:spacing w:line="480" w:lineRule="auto"/>
        <w:ind w:left="720" w:hanging="720"/>
        <w:rPr>
          <w:rFonts w:ascii="Times New Roman" w:hAnsi="Times New Roman" w:cs="Times New Roman"/>
          <w:color w:val="222222"/>
          <w:sz w:val="32"/>
          <w:szCs w:val="32"/>
          <w:shd w:val="clear" w:color="auto" w:fill="FFFFFF"/>
        </w:rPr>
      </w:pPr>
      <w:proofErr w:type="spellStart"/>
      <w:r w:rsidRPr="0010791F">
        <w:rPr>
          <w:rFonts w:ascii="Times New Roman" w:hAnsi="Times New Roman" w:cs="Times New Roman"/>
          <w:color w:val="222222"/>
          <w:sz w:val="24"/>
          <w:szCs w:val="24"/>
          <w:shd w:val="clear" w:color="auto" w:fill="FFFFFF"/>
        </w:rPr>
        <w:t>Lineback</w:t>
      </w:r>
      <w:proofErr w:type="spellEnd"/>
      <w:r w:rsidRPr="0010791F">
        <w:rPr>
          <w:rFonts w:ascii="Times New Roman" w:hAnsi="Times New Roman" w:cs="Times New Roman"/>
          <w:color w:val="222222"/>
          <w:sz w:val="24"/>
          <w:szCs w:val="24"/>
          <w:shd w:val="clear" w:color="auto" w:fill="FFFFFF"/>
        </w:rPr>
        <w:t>, S., Allender, M., Gaines, R., McCarthy, C. J., &amp; Butler, A. (20</w:t>
      </w:r>
      <w:r>
        <w:rPr>
          <w:rFonts w:ascii="Times New Roman" w:hAnsi="Times New Roman" w:cs="Times New Roman"/>
          <w:color w:val="222222"/>
          <w:sz w:val="24"/>
          <w:szCs w:val="24"/>
          <w:shd w:val="clear" w:color="auto" w:fill="FFFFFF"/>
        </w:rPr>
        <w:t>1</w:t>
      </w:r>
      <w:r w:rsidRPr="0010791F">
        <w:rPr>
          <w:rFonts w:ascii="Times New Roman" w:hAnsi="Times New Roman" w:cs="Times New Roman"/>
          <w:color w:val="222222"/>
          <w:sz w:val="24"/>
          <w:szCs w:val="24"/>
          <w:shd w:val="clear" w:color="auto" w:fill="FFFFFF"/>
        </w:rPr>
        <w:t xml:space="preserve">6). </w:t>
      </w:r>
      <w:r>
        <w:rPr>
          <w:rFonts w:ascii="Times New Roman" w:hAnsi="Times New Roman" w:cs="Times New Roman"/>
          <w:color w:val="222222"/>
          <w:sz w:val="24"/>
          <w:szCs w:val="24"/>
          <w:shd w:val="clear" w:color="auto" w:fill="FFFFFF"/>
        </w:rPr>
        <w:t>“</w:t>
      </w:r>
      <w:r w:rsidRPr="0010791F">
        <w:rPr>
          <w:rFonts w:ascii="Times New Roman" w:hAnsi="Times New Roman" w:cs="Times New Roman"/>
          <w:color w:val="222222"/>
          <w:sz w:val="24"/>
          <w:szCs w:val="24"/>
          <w:shd w:val="clear" w:color="auto" w:fill="FFFFFF"/>
        </w:rPr>
        <w:t xml:space="preserve">They </w:t>
      </w:r>
      <w:r>
        <w:rPr>
          <w:rFonts w:ascii="Times New Roman" w:hAnsi="Times New Roman" w:cs="Times New Roman"/>
          <w:color w:val="222222"/>
          <w:sz w:val="24"/>
          <w:szCs w:val="24"/>
          <w:shd w:val="clear" w:color="auto" w:fill="FFFFFF"/>
        </w:rPr>
        <w:t>t</w:t>
      </w:r>
      <w:r w:rsidRPr="0010791F">
        <w:rPr>
          <w:rFonts w:ascii="Times New Roman" w:hAnsi="Times New Roman" w:cs="Times New Roman"/>
          <w:color w:val="222222"/>
          <w:sz w:val="24"/>
          <w:szCs w:val="24"/>
          <w:shd w:val="clear" w:color="auto" w:fill="FFFFFF"/>
        </w:rPr>
        <w:t xml:space="preserve">hink I </w:t>
      </w:r>
      <w:r>
        <w:rPr>
          <w:rFonts w:ascii="Times New Roman" w:hAnsi="Times New Roman" w:cs="Times New Roman"/>
          <w:color w:val="222222"/>
          <w:sz w:val="24"/>
          <w:szCs w:val="24"/>
          <w:shd w:val="clear" w:color="auto" w:fill="FFFFFF"/>
        </w:rPr>
        <w:t>a</w:t>
      </w:r>
      <w:r w:rsidRPr="0010791F">
        <w:rPr>
          <w:rFonts w:ascii="Times New Roman" w:hAnsi="Times New Roman" w:cs="Times New Roman"/>
          <w:color w:val="222222"/>
          <w:sz w:val="24"/>
          <w:szCs w:val="24"/>
          <w:shd w:val="clear" w:color="auto" w:fill="FFFFFF"/>
        </w:rPr>
        <w:t xml:space="preserve">m a </w:t>
      </w:r>
      <w:r>
        <w:rPr>
          <w:rFonts w:ascii="Times New Roman" w:hAnsi="Times New Roman" w:cs="Times New Roman"/>
          <w:color w:val="222222"/>
          <w:sz w:val="24"/>
          <w:szCs w:val="24"/>
          <w:shd w:val="clear" w:color="auto" w:fill="FFFFFF"/>
        </w:rPr>
        <w:t>p</w:t>
      </w:r>
      <w:r w:rsidRPr="0010791F">
        <w:rPr>
          <w:rFonts w:ascii="Times New Roman" w:hAnsi="Times New Roman" w:cs="Times New Roman"/>
          <w:color w:val="222222"/>
          <w:sz w:val="24"/>
          <w:szCs w:val="24"/>
          <w:shd w:val="clear" w:color="auto" w:fill="FFFFFF"/>
        </w:rPr>
        <w:t>ervert</w:t>
      </w:r>
      <w:r>
        <w:rPr>
          <w:rFonts w:ascii="Times New Roman" w:hAnsi="Times New Roman" w:cs="Times New Roman"/>
          <w:color w:val="222222"/>
          <w:sz w:val="24"/>
          <w:szCs w:val="24"/>
          <w:shd w:val="clear" w:color="auto" w:fill="FFFFFF"/>
        </w:rPr>
        <w:t>”:</w:t>
      </w:r>
      <w:r w:rsidRPr="0010791F">
        <w:rPr>
          <w:rFonts w:ascii="Times New Roman" w:hAnsi="Times New Roman" w:cs="Times New Roman"/>
          <w:color w:val="222222"/>
          <w:sz w:val="24"/>
          <w:szCs w:val="24"/>
          <w:shd w:val="clear" w:color="auto" w:fill="FFFFFF"/>
        </w:rPr>
        <w:t xml:space="preserve"> A </w:t>
      </w:r>
      <w:r>
        <w:rPr>
          <w:rFonts w:ascii="Times New Roman" w:hAnsi="Times New Roman" w:cs="Times New Roman"/>
          <w:color w:val="222222"/>
          <w:sz w:val="24"/>
          <w:szCs w:val="24"/>
          <w:shd w:val="clear" w:color="auto" w:fill="FFFFFF"/>
        </w:rPr>
        <w:t>q</w:t>
      </w:r>
      <w:r w:rsidRPr="0010791F">
        <w:rPr>
          <w:rFonts w:ascii="Times New Roman" w:hAnsi="Times New Roman" w:cs="Times New Roman"/>
          <w:color w:val="222222"/>
          <w:sz w:val="24"/>
          <w:szCs w:val="24"/>
          <w:shd w:val="clear" w:color="auto" w:fill="FFFFFF"/>
        </w:rPr>
        <w:t xml:space="preserve">ualitative </w:t>
      </w:r>
      <w:r>
        <w:rPr>
          <w:rFonts w:ascii="Times New Roman" w:hAnsi="Times New Roman" w:cs="Times New Roman"/>
          <w:color w:val="222222"/>
          <w:sz w:val="24"/>
          <w:szCs w:val="24"/>
          <w:shd w:val="clear" w:color="auto" w:fill="FFFFFF"/>
        </w:rPr>
        <w:t>a</w:t>
      </w:r>
      <w:r w:rsidRPr="0010791F">
        <w:rPr>
          <w:rFonts w:ascii="Times New Roman" w:hAnsi="Times New Roman" w:cs="Times New Roman"/>
          <w:color w:val="222222"/>
          <w:sz w:val="24"/>
          <w:szCs w:val="24"/>
          <w:shd w:val="clear" w:color="auto" w:fill="FFFFFF"/>
        </w:rPr>
        <w:t xml:space="preserve">nalysis of </w:t>
      </w:r>
      <w:r>
        <w:rPr>
          <w:rFonts w:ascii="Times New Roman" w:hAnsi="Times New Roman" w:cs="Times New Roman"/>
          <w:color w:val="222222"/>
          <w:sz w:val="24"/>
          <w:szCs w:val="24"/>
          <w:shd w:val="clear" w:color="auto" w:fill="FFFFFF"/>
        </w:rPr>
        <w:t>l</w:t>
      </w:r>
      <w:r w:rsidRPr="0010791F">
        <w:rPr>
          <w:rFonts w:ascii="Times New Roman" w:hAnsi="Times New Roman" w:cs="Times New Roman"/>
          <w:color w:val="222222"/>
          <w:sz w:val="24"/>
          <w:szCs w:val="24"/>
          <w:shd w:val="clear" w:color="auto" w:fill="FFFFFF"/>
        </w:rPr>
        <w:t xml:space="preserve">esbian and </w:t>
      </w:r>
      <w:r>
        <w:rPr>
          <w:rFonts w:ascii="Times New Roman" w:hAnsi="Times New Roman" w:cs="Times New Roman"/>
          <w:color w:val="222222"/>
          <w:sz w:val="24"/>
          <w:szCs w:val="24"/>
          <w:shd w:val="clear" w:color="auto" w:fill="FFFFFF"/>
        </w:rPr>
        <w:t>g</w:t>
      </w:r>
      <w:r w:rsidRPr="0010791F">
        <w:rPr>
          <w:rFonts w:ascii="Times New Roman" w:hAnsi="Times New Roman" w:cs="Times New Roman"/>
          <w:color w:val="222222"/>
          <w:sz w:val="24"/>
          <w:szCs w:val="24"/>
          <w:shd w:val="clear" w:color="auto" w:fill="FFFFFF"/>
        </w:rPr>
        <w:t xml:space="preserve">ay </w:t>
      </w:r>
      <w:r>
        <w:rPr>
          <w:rFonts w:ascii="Times New Roman" w:hAnsi="Times New Roman" w:cs="Times New Roman"/>
          <w:color w:val="222222"/>
          <w:sz w:val="24"/>
          <w:szCs w:val="24"/>
          <w:shd w:val="clear" w:color="auto" w:fill="FFFFFF"/>
        </w:rPr>
        <w:t>t</w:t>
      </w:r>
      <w:r w:rsidRPr="0010791F">
        <w:rPr>
          <w:rFonts w:ascii="Times New Roman" w:hAnsi="Times New Roman" w:cs="Times New Roman"/>
          <w:color w:val="222222"/>
          <w:sz w:val="24"/>
          <w:szCs w:val="24"/>
          <w:shd w:val="clear" w:color="auto" w:fill="FFFFFF"/>
        </w:rPr>
        <w:t>eachers</w:t>
      </w:r>
      <w:r>
        <w:rPr>
          <w:rFonts w:ascii="Times New Roman" w:hAnsi="Times New Roman" w:cs="Times New Roman"/>
          <w:color w:val="222222"/>
          <w:sz w:val="24"/>
          <w:szCs w:val="24"/>
          <w:shd w:val="clear" w:color="auto" w:fill="FFFFFF"/>
        </w:rPr>
        <w:t>’</w:t>
      </w:r>
      <w:r w:rsidRPr="0010791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e</w:t>
      </w:r>
      <w:r w:rsidRPr="0010791F">
        <w:rPr>
          <w:rFonts w:ascii="Times New Roman" w:hAnsi="Times New Roman" w:cs="Times New Roman"/>
          <w:color w:val="222222"/>
          <w:sz w:val="24"/>
          <w:szCs w:val="24"/>
          <w:shd w:val="clear" w:color="auto" w:fill="FFFFFF"/>
        </w:rPr>
        <w:t xml:space="preserve">xperiences </w:t>
      </w:r>
      <w:r>
        <w:rPr>
          <w:rFonts w:ascii="Times New Roman" w:hAnsi="Times New Roman" w:cs="Times New Roman"/>
          <w:color w:val="222222"/>
          <w:sz w:val="24"/>
          <w:szCs w:val="24"/>
          <w:shd w:val="clear" w:color="auto" w:fill="FFFFFF"/>
        </w:rPr>
        <w:t>w</w:t>
      </w:r>
      <w:r w:rsidRPr="0010791F">
        <w:rPr>
          <w:rFonts w:ascii="Times New Roman" w:hAnsi="Times New Roman" w:cs="Times New Roman"/>
          <w:color w:val="222222"/>
          <w:sz w:val="24"/>
          <w:szCs w:val="24"/>
          <w:shd w:val="clear" w:color="auto" w:fill="FFFFFF"/>
        </w:rPr>
        <w:t xml:space="preserve">ith </w:t>
      </w:r>
      <w:r>
        <w:rPr>
          <w:rFonts w:ascii="Times New Roman" w:hAnsi="Times New Roman" w:cs="Times New Roman"/>
          <w:color w:val="222222"/>
          <w:sz w:val="24"/>
          <w:szCs w:val="24"/>
          <w:shd w:val="clear" w:color="auto" w:fill="FFFFFF"/>
        </w:rPr>
        <w:t>s</w:t>
      </w:r>
      <w:r w:rsidRPr="0010791F">
        <w:rPr>
          <w:rFonts w:ascii="Times New Roman" w:hAnsi="Times New Roman" w:cs="Times New Roman"/>
          <w:color w:val="222222"/>
          <w:sz w:val="24"/>
          <w:szCs w:val="24"/>
          <w:shd w:val="clear" w:color="auto" w:fill="FFFFFF"/>
        </w:rPr>
        <w:t xml:space="preserve">tress at </w:t>
      </w:r>
      <w:r>
        <w:rPr>
          <w:rFonts w:ascii="Times New Roman" w:hAnsi="Times New Roman" w:cs="Times New Roman"/>
          <w:color w:val="222222"/>
          <w:sz w:val="24"/>
          <w:szCs w:val="24"/>
          <w:shd w:val="clear" w:color="auto" w:fill="FFFFFF"/>
        </w:rPr>
        <w:t>s</w:t>
      </w:r>
      <w:r w:rsidRPr="0010791F">
        <w:rPr>
          <w:rFonts w:ascii="Times New Roman" w:hAnsi="Times New Roman" w:cs="Times New Roman"/>
          <w:color w:val="222222"/>
          <w:sz w:val="24"/>
          <w:szCs w:val="24"/>
          <w:shd w:val="clear" w:color="auto" w:fill="FFFFFF"/>
        </w:rPr>
        <w:t>chool. </w:t>
      </w:r>
      <w:r w:rsidRPr="0010791F">
        <w:rPr>
          <w:rFonts w:ascii="Times New Roman" w:hAnsi="Times New Roman" w:cs="Times New Roman"/>
          <w:i/>
          <w:iCs/>
          <w:color w:val="222222"/>
          <w:sz w:val="24"/>
          <w:szCs w:val="24"/>
          <w:shd w:val="clear" w:color="auto" w:fill="FFFFFF"/>
        </w:rPr>
        <w:t>Educational Studies</w:t>
      </w:r>
      <w:r w:rsidRPr="0010791F">
        <w:rPr>
          <w:rFonts w:ascii="Times New Roman" w:hAnsi="Times New Roman" w:cs="Times New Roman"/>
          <w:color w:val="222222"/>
          <w:sz w:val="24"/>
          <w:szCs w:val="24"/>
          <w:shd w:val="clear" w:color="auto" w:fill="FFFFFF"/>
        </w:rPr>
        <w:t>, </w:t>
      </w:r>
      <w:r w:rsidRPr="0010791F">
        <w:rPr>
          <w:rFonts w:ascii="Times New Roman" w:hAnsi="Times New Roman" w:cs="Times New Roman"/>
          <w:i/>
          <w:iCs/>
          <w:color w:val="222222"/>
          <w:sz w:val="24"/>
          <w:szCs w:val="24"/>
          <w:shd w:val="clear" w:color="auto" w:fill="FFFFFF"/>
        </w:rPr>
        <w:t>52</w:t>
      </w:r>
      <w:r w:rsidRPr="0010791F">
        <w:rPr>
          <w:rFonts w:ascii="Times New Roman" w:hAnsi="Times New Roman" w:cs="Times New Roman"/>
          <w:color w:val="222222"/>
          <w:sz w:val="24"/>
          <w:szCs w:val="24"/>
          <w:shd w:val="clear" w:color="auto" w:fill="FFFFFF"/>
        </w:rPr>
        <w:t>(6), 592</w:t>
      </w:r>
      <w:r>
        <w:rPr>
          <w:rFonts w:ascii="Times New Roman" w:hAnsi="Times New Roman" w:cs="Times New Roman"/>
          <w:color w:val="222222"/>
          <w:sz w:val="24"/>
          <w:szCs w:val="24"/>
          <w:shd w:val="clear" w:color="auto" w:fill="FFFFFF"/>
        </w:rPr>
        <w:t>–</w:t>
      </w:r>
      <w:r w:rsidRPr="0010791F">
        <w:rPr>
          <w:rFonts w:ascii="Times New Roman" w:hAnsi="Times New Roman" w:cs="Times New Roman"/>
          <w:color w:val="222222"/>
          <w:sz w:val="24"/>
          <w:szCs w:val="24"/>
          <w:shd w:val="clear" w:color="auto" w:fill="FFFFFF"/>
        </w:rPr>
        <w:t>6</w:t>
      </w:r>
      <w:r>
        <w:rPr>
          <w:rFonts w:ascii="Times New Roman" w:hAnsi="Times New Roman" w:cs="Times New Roman"/>
          <w:color w:val="222222"/>
          <w:sz w:val="24"/>
          <w:szCs w:val="24"/>
          <w:shd w:val="clear" w:color="auto" w:fill="FFFFFF"/>
        </w:rPr>
        <w:t>1</w:t>
      </w:r>
      <w:r w:rsidRPr="0010791F">
        <w:rPr>
          <w:rFonts w:ascii="Times New Roman" w:hAnsi="Times New Roman" w:cs="Times New Roman"/>
          <w:color w:val="222222"/>
          <w:sz w:val="24"/>
          <w:szCs w:val="24"/>
          <w:shd w:val="clear" w:color="auto" w:fill="FFFFFF"/>
        </w:rPr>
        <w:t>3.</w:t>
      </w:r>
    </w:p>
    <w:p w14:paraId="4B66B23D" w14:textId="77777777" w:rsidR="001C0B19" w:rsidRDefault="001C0B19" w:rsidP="001C0B19">
      <w:pPr>
        <w:spacing w:line="480" w:lineRule="auto"/>
        <w:ind w:left="720" w:hanging="720"/>
        <w:rPr>
          <w:rFonts w:ascii="Times New Roman" w:hAnsi="Times New Roman" w:cs="Times New Roman"/>
          <w:sz w:val="24"/>
        </w:rPr>
      </w:pPr>
      <w:proofErr w:type="spellStart"/>
      <w:r w:rsidRPr="002F72A0">
        <w:rPr>
          <w:rFonts w:ascii="Times New Roman" w:hAnsi="Times New Roman" w:cs="Times New Roman"/>
          <w:color w:val="222222"/>
          <w:sz w:val="24"/>
          <w:szCs w:val="24"/>
          <w:shd w:val="clear" w:color="auto" w:fill="FFFFFF"/>
        </w:rPr>
        <w:t>Longobardi</w:t>
      </w:r>
      <w:proofErr w:type="spellEnd"/>
      <w:r w:rsidRPr="002F72A0">
        <w:rPr>
          <w:rFonts w:ascii="Times New Roman" w:hAnsi="Times New Roman" w:cs="Times New Roman"/>
          <w:color w:val="222222"/>
          <w:sz w:val="24"/>
          <w:szCs w:val="24"/>
          <w:shd w:val="clear" w:color="auto" w:fill="FFFFFF"/>
        </w:rPr>
        <w:t xml:space="preserve">, C., </w:t>
      </w:r>
      <w:proofErr w:type="spellStart"/>
      <w:r w:rsidRPr="002F72A0">
        <w:rPr>
          <w:rFonts w:ascii="Times New Roman" w:hAnsi="Times New Roman" w:cs="Times New Roman"/>
          <w:color w:val="222222"/>
          <w:sz w:val="24"/>
          <w:szCs w:val="24"/>
          <w:shd w:val="clear" w:color="auto" w:fill="FFFFFF"/>
        </w:rPr>
        <w:t>Badenes</w:t>
      </w:r>
      <w:proofErr w:type="spellEnd"/>
      <w:r w:rsidRPr="002F72A0">
        <w:rPr>
          <w:rFonts w:ascii="Times New Roman" w:hAnsi="Times New Roman" w:cs="Times New Roman"/>
          <w:color w:val="222222"/>
          <w:sz w:val="24"/>
          <w:szCs w:val="24"/>
          <w:shd w:val="clear" w:color="auto" w:fill="FFFFFF"/>
        </w:rPr>
        <w:t xml:space="preserve">-Ribera, L., </w:t>
      </w:r>
      <w:proofErr w:type="spellStart"/>
      <w:r w:rsidRPr="002F72A0">
        <w:rPr>
          <w:rFonts w:ascii="Times New Roman" w:hAnsi="Times New Roman" w:cs="Times New Roman"/>
          <w:color w:val="222222"/>
          <w:sz w:val="24"/>
          <w:szCs w:val="24"/>
          <w:shd w:val="clear" w:color="auto" w:fill="FFFFFF"/>
        </w:rPr>
        <w:t>Fabris</w:t>
      </w:r>
      <w:proofErr w:type="spellEnd"/>
      <w:r w:rsidRPr="002F72A0">
        <w:rPr>
          <w:rFonts w:ascii="Times New Roman" w:hAnsi="Times New Roman" w:cs="Times New Roman"/>
          <w:color w:val="222222"/>
          <w:sz w:val="24"/>
          <w:szCs w:val="24"/>
          <w:shd w:val="clear" w:color="auto" w:fill="FFFFFF"/>
        </w:rPr>
        <w:t>, M. A., Martinez, A., &amp; McMahon, S. D.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8). Prevalence of student violence against teachers: A meta-analysis. </w:t>
      </w:r>
      <w:r w:rsidRPr="002F72A0">
        <w:rPr>
          <w:rFonts w:ascii="Times New Roman" w:hAnsi="Times New Roman" w:cs="Times New Roman"/>
          <w:i/>
          <w:iCs/>
          <w:color w:val="222222"/>
          <w:sz w:val="24"/>
          <w:szCs w:val="24"/>
          <w:shd w:val="clear" w:color="auto" w:fill="FFFFFF"/>
        </w:rPr>
        <w:t xml:space="preserve">Psychology of </w:t>
      </w:r>
      <w:r>
        <w:rPr>
          <w:rFonts w:ascii="Times New Roman" w:hAnsi="Times New Roman" w:cs="Times New Roman"/>
          <w:i/>
          <w:iCs/>
          <w:color w:val="222222"/>
          <w:sz w:val="24"/>
          <w:szCs w:val="24"/>
          <w:shd w:val="clear" w:color="auto" w:fill="FFFFFF"/>
        </w:rPr>
        <w:t>V</w:t>
      </w:r>
      <w:r w:rsidRPr="002F72A0">
        <w:rPr>
          <w:rFonts w:ascii="Times New Roman" w:hAnsi="Times New Roman" w:cs="Times New Roman"/>
          <w:i/>
          <w:iCs/>
          <w:color w:val="222222"/>
          <w:sz w:val="24"/>
          <w:szCs w:val="24"/>
          <w:shd w:val="clear" w:color="auto" w:fill="FFFFFF"/>
        </w:rPr>
        <w:t>iolence</w:t>
      </w:r>
      <w:r>
        <w:rPr>
          <w:rFonts w:ascii="Times New Roman" w:hAnsi="Times New Roman" w:cs="Times New Roman"/>
          <w:i/>
          <w:iCs/>
          <w:color w:val="222222"/>
          <w:sz w:val="24"/>
          <w:szCs w:val="24"/>
          <w:shd w:val="clear" w:color="auto" w:fill="FFFFFF"/>
        </w:rPr>
        <w:t xml:space="preserve">, 96(6), </w:t>
      </w:r>
      <w:r>
        <w:rPr>
          <w:rFonts w:ascii="Times New Roman" w:hAnsi="Times New Roman" w:cs="Times New Roman"/>
          <w:color w:val="222222"/>
          <w:sz w:val="24"/>
          <w:szCs w:val="24"/>
          <w:shd w:val="clear" w:color="auto" w:fill="FFFFFF"/>
        </w:rPr>
        <w:t>596</w:t>
      </w:r>
      <w:r w:rsidRPr="002F72A0">
        <w:rPr>
          <w:rFonts w:ascii="Times New Roman" w:hAnsi="Times New Roman" w:cs="Times New Roman"/>
          <w:color w:val="222222"/>
          <w:sz w:val="24"/>
          <w:szCs w:val="24"/>
          <w:shd w:val="clear" w:color="auto" w:fill="FFFFFF"/>
        </w:rPr>
        <w:t>.</w:t>
      </w:r>
    </w:p>
    <w:p w14:paraId="3DD09F02" w14:textId="77777777" w:rsidR="001C0B19" w:rsidRDefault="001C0B19" w:rsidP="001C0B19">
      <w:pPr>
        <w:spacing w:line="480" w:lineRule="auto"/>
        <w:ind w:left="720" w:hanging="720"/>
        <w:rPr>
          <w:rFonts w:ascii="Times New Roman" w:hAnsi="Times New Roman" w:cs="Times New Roman"/>
          <w:sz w:val="24"/>
        </w:rPr>
      </w:pPr>
      <w:r w:rsidRPr="00297AE6">
        <w:rPr>
          <w:rFonts w:ascii="Times New Roman" w:hAnsi="Times New Roman" w:cs="Times New Roman"/>
          <w:sz w:val="24"/>
        </w:rPr>
        <w:lastRenderedPageBreak/>
        <w:t xml:space="preserve">López, V., </w:t>
      </w:r>
      <w:proofErr w:type="spellStart"/>
      <w:r w:rsidRPr="00297AE6">
        <w:rPr>
          <w:rFonts w:ascii="Times New Roman" w:hAnsi="Times New Roman" w:cs="Times New Roman"/>
          <w:sz w:val="24"/>
        </w:rPr>
        <w:t>Benbenishty</w:t>
      </w:r>
      <w:proofErr w:type="spellEnd"/>
      <w:r w:rsidRPr="00297AE6">
        <w:rPr>
          <w:rFonts w:ascii="Times New Roman" w:hAnsi="Times New Roman" w:cs="Times New Roman"/>
          <w:sz w:val="24"/>
        </w:rPr>
        <w:t xml:space="preserve">, R., Astor, R. A., </w:t>
      </w:r>
      <w:proofErr w:type="spellStart"/>
      <w:r w:rsidRPr="00297AE6">
        <w:rPr>
          <w:rFonts w:ascii="Times New Roman" w:hAnsi="Times New Roman" w:cs="Times New Roman"/>
          <w:sz w:val="24"/>
        </w:rPr>
        <w:t>Ascorra</w:t>
      </w:r>
      <w:proofErr w:type="spellEnd"/>
      <w:r w:rsidRPr="00297AE6">
        <w:rPr>
          <w:rFonts w:ascii="Times New Roman" w:hAnsi="Times New Roman" w:cs="Times New Roman"/>
          <w:sz w:val="24"/>
        </w:rPr>
        <w:t xml:space="preserve">, P., &amp; González, L. (2020). Teachers victimizing students: Contributions of student-to-teacher victimization, peer victimization, school safety, and school climate in Chile. </w:t>
      </w:r>
      <w:r w:rsidRPr="008A43D1">
        <w:rPr>
          <w:rFonts w:ascii="Times New Roman" w:hAnsi="Times New Roman" w:cs="Times New Roman"/>
          <w:i/>
          <w:iCs/>
          <w:sz w:val="24"/>
        </w:rPr>
        <w:t xml:space="preserve">American </w:t>
      </w:r>
      <w:r>
        <w:rPr>
          <w:rFonts w:ascii="Times New Roman" w:hAnsi="Times New Roman" w:cs="Times New Roman"/>
          <w:i/>
          <w:iCs/>
          <w:sz w:val="24"/>
        </w:rPr>
        <w:t>J</w:t>
      </w:r>
      <w:r w:rsidRPr="008A43D1">
        <w:rPr>
          <w:rFonts w:ascii="Times New Roman" w:hAnsi="Times New Roman" w:cs="Times New Roman"/>
          <w:i/>
          <w:iCs/>
          <w:sz w:val="24"/>
        </w:rPr>
        <w:t xml:space="preserve">ournal of </w:t>
      </w:r>
      <w:r>
        <w:rPr>
          <w:rFonts w:ascii="Times New Roman" w:hAnsi="Times New Roman" w:cs="Times New Roman"/>
          <w:i/>
          <w:iCs/>
          <w:sz w:val="24"/>
        </w:rPr>
        <w:t>O</w:t>
      </w:r>
      <w:r w:rsidRPr="008A43D1">
        <w:rPr>
          <w:rFonts w:ascii="Times New Roman" w:hAnsi="Times New Roman" w:cs="Times New Roman"/>
          <w:i/>
          <w:iCs/>
          <w:sz w:val="24"/>
        </w:rPr>
        <w:t>rthopsychiatry</w:t>
      </w:r>
      <w:r w:rsidRPr="00297AE6">
        <w:rPr>
          <w:rFonts w:ascii="Times New Roman" w:hAnsi="Times New Roman" w:cs="Times New Roman"/>
          <w:sz w:val="24"/>
        </w:rPr>
        <w:t xml:space="preserve">, </w:t>
      </w:r>
      <w:r w:rsidRPr="008A43D1">
        <w:rPr>
          <w:rFonts w:ascii="Times New Roman" w:hAnsi="Times New Roman" w:cs="Times New Roman"/>
          <w:i/>
          <w:iCs/>
          <w:sz w:val="24"/>
        </w:rPr>
        <w:t>90</w:t>
      </w:r>
      <w:r w:rsidRPr="00297AE6">
        <w:rPr>
          <w:rFonts w:ascii="Times New Roman" w:hAnsi="Times New Roman" w:cs="Times New Roman"/>
          <w:sz w:val="24"/>
        </w:rPr>
        <w:t>(4), 432.</w:t>
      </w:r>
    </w:p>
    <w:p w14:paraId="0770E932" w14:textId="77777777" w:rsidR="001C0B19" w:rsidRPr="007853FE" w:rsidRDefault="001C0B19" w:rsidP="001C0B19">
      <w:pPr>
        <w:spacing w:line="480" w:lineRule="auto"/>
        <w:ind w:left="720" w:hanging="720"/>
        <w:rPr>
          <w:rFonts w:ascii="Times New Roman" w:hAnsi="Times New Roman" w:cs="Times New Roman"/>
          <w:sz w:val="24"/>
        </w:rPr>
      </w:pPr>
      <w:proofErr w:type="spellStart"/>
      <w:r w:rsidRPr="00281589">
        <w:rPr>
          <w:rFonts w:ascii="Times New Roman" w:hAnsi="Times New Roman" w:cs="Times New Roman"/>
          <w:sz w:val="24"/>
        </w:rPr>
        <w:t>Loutzenheiser</w:t>
      </w:r>
      <w:proofErr w:type="spellEnd"/>
      <w:r w:rsidRPr="00281589">
        <w:rPr>
          <w:rFonts w:ascii="Times New Roman" w:hAnsi="Times New Roman" w:cs="Times New Roman"/>
          <w:sz w:val="24"/>
        </w:rPr>
        <w:t xml:space="preserve">, L., &amp; MacIntosh, L. (2004). Citizenships, </w:t>
      </w:r>
      <w:r>
        <w:rPr>
          <w:rFonts w:ascii="Times New Roman" w:hAnsi="Times New Roman" w:cs="Times New Roman"/>
          <w:sz w:val="24"/>
        </w:rPr>
        <w:t>s</w:t>
      </w:r>
      <w:r w:rsidRPr="00281589">
        <w:rPr>
          <w:rFonts w:ascii="Times New Roman" w:hAnsi="Times New Roman" w:cs="Times New Roman"/>
          <w:sz w:val="24"/>
        </w:rPr>
        <w:t xml:space="preserve">exualities, and </w:t>
      </w:r>
      <w:r>
        <w:rPr>
          <w:rFonts w:ascii="Times New Roman" w:hAnsi="Times New Roman" w:cs="Times New Roman"/>
          <w:sz w:val="24"/>
        </w:rPr>
        <w:t>e</w:t>
      </w:r>
      <w:r w:rsidRPr="00281589">
        <w:rPr>
          <w:rFonts w:ascii="Times New Roman" w:hAnsi="Times New Roman" w:cs="Times New Roman"/>
          <w:sz w:val="24"/>
        </w:rPr>
        <w:t xml:space="preserve">ducation. </w:t>
      </w:r>
      <w:r w:rsidRPr="007853FE">
        <w:rPr>
          <w:rFonts w:ascii="Times New Roman" w:hAnsi="Times New Roman" w:cs="Times New Roman"/>
          <w:i/>
          <w:iCs/>
          <w:sz w:val="24"/>
        </w:rPr>
        <w:t>Theory into Practice</w:t>
      </w:r>
      <w:r w:rsidRPr="00281589">
        <w:rPr>
          <w:rFonts w:ascii="Times New Roman" w:hAnsi="Times New Roman" w:cs="Times New Roman"/>
          <w:sz w:val="24"/>
        </w:rPr>
        <w:t>, 43(2), 151-158.</w:t>
      </w:r>
    </w:p>
    <w:p w14:paraId="11AED1FF" w14:textId="77777777" w:rsidR="001C0B19" w:rsidRDefault="001C0B19" w:rsidP="001C0B19">
      <w:pPr>
        <w:spacing w:line="480" w:lineRule="auto"/>
        <w:ind w:left="720" w:hanging="720"/>
        <w:rPr>
          <w:rFonts w:ascii="Times New Roman" w:hAnsi="Times New Roman" w:cs="Times New Roman"/>
          <w:b/>
          <w:sz w:val="24"/>
        </w:rPr>
      </w:pPr>
      <w:r>
        <w:rPr>
          <w:rFonts w:ascii="Times New Roman" w:hAnsi="Times New Roman" w:cs="Times New Roman"/>
          <w:sz w:val="24"/>
        </w:rPr>
        <w:t xml:space="preserve">Machado, A. (2014, December 16). The plight of being a gay teacher. </w:t>
      </w:r>
      <w:r>
        <w:rPr>
          <w:rFonts w:ascii="Times New Roman" w:hAnsi="Times New Roman" w:cs="Times New Roman"/>
          <w:i/>
          <w:sz w:val="24"/>
        </w:rPr>
        <w:t xml:space="preserve">The Atlantic. </w:t>
      </w:r>
      <w:r>
        <w:rPr>
          <w:rFonts w:ascii="Times New Roman" w:hAnsi="Times New Roman" w:cs="Times New Roman"/>
          <w:sz w:val="24"/>
        </w:rPr>
        <w:t>Retrieved from</w:t>
      </w:r>
      <w:r w:rsidRPr="007853FE">
        <w:rPr>
          <w:rFonts w:ascii="Times New Roman" w:hAnsi="Times New Roman" w:cs="Times New Roman"/>
          <w:sz w:val="24"/>
          <w:szCs w:val="24"/>
        </w:rPr>
        <w:t xml:space="preserve"> https://www.theatlantic.com/education/archive/2014/12/the-plight-of-being-a-lgbt-teacher/383619/</w:t>
      </w:r>
      <w:r w:rsidRPr="007853FE" w:rsidDel="007853FE">
        <w:rPr>
          <w:rFonts w:ascii="Times New Roman" w:hAnsi="Times New Roman" w:cs="Times New Roman"/>
          <w:sz w:val="24"/>
          <w:szCs w:val="24"/>
        </w:rPr>
        <w:t xml:space="preserve"> </w:t>
      </w:r>
    </w:p>
    <w:p w14:paraId="7ABAEB44" w14:textId="77777777" w:rsidR="001C0B19" w:rsidRPr="00371529"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371529">
        <w:rPr>
          <w:rFonts w:ascii="Times New Roman" w:hAnsi="Times New Roman" w:cs="Times New Roman"/>
          <w:color w:val="222222"/>
          <w:sz w:val="24"/>
          <w:szCs w:val="24"/>
          <w:shd w:val="clear" w:color="auto" w:fill="FFFFFF"/>
        </w:rPr>
        <w:t>Macintosh, L. (2007). Does anyone have a band-aid? Anti-homophobia discourses and pedagogical impossibilities. </w:t>
      </w:r>
      <w:r w:rsidRPr="00371529">
        <w:rPr>
          <w:rFonts w:ascii="Times New Roman" w:hAnsi="Times New Roman" w:cs="Times New Roman"/>
          <w:i/>
          <w:iCs/>
          <w:color w:val="222222"/>
          <w:sz w:val="24"/>
          <w:szCs w:val="24"/>
          <w:shd w:val="clear" w:color="auto" w:fill="FFFFFF"/>
        </w:rPr>
        <w:t xml:space="preserve">Educational </w:t>
      </w:r>
      <w:r>
        <w:rPr>
          <w:rFonts w:ascii="Times New Roman" w:hAnsi="Times New Roman" w:cs="Times New Roman"/>
          <w:i/>
          <w:iCs/>
          <w:color w:val="222222"/>
          <w:sz w:val="24"/>
          <w:szCs w:val="24"/>
          <w:shd w:val="clear" w:color="auto" w:fill="FFFFFF"/>
        </w:rPr>
        <w:t>S</w:t>
      </w:r>
      <w:r w:rsidRPr="00371529">
        <w:rPr>
          <w:rFonts w:ascii="Times New Roman" w:hAnsi="Times New Roman" w:cs="Times New Roman"/>
          <w:i/>
          <w:iCs/>
          <w:color w:val="222222"/>
          <w:sz w:val="24"/>
          <w:szCs w:val="24"/>
          <w:shd w:val="clear" w:color="auto" w:fill="FFFFFF"/>
        </w:rPr>
        <w:t>tudies</w:t>
      </w:r>
      <w:r w:rsidRPr="00371529">
        <w:rPr>
          <w:rFonts w:ascii="Times New Roman" w:hAnsi="Times New Roman" w:cs="Times New Roman"/>
          <w:color w:val="222222"/>
          <w:sz w:val="24"/>
          <w:szCs w:val="24"/>
          <w:shd w:val="clear" w:color="auto" w:fill="FFFFFF"/>
        </w:rPr>
        <w:t>, </w:t>
      </w:r>
      <w:r w:rsidRPr="00371529">
        <w:rPr>
          <w:rFonts w:ascii="Times New Roman" w:hAnsi="Times New Roman" w:cs="Times New Roman"/>
          <w:i/>
          <w:iCs/>
          <w:color w:val="222222"/>
          <w:sz w:val="24"/>
          <w:szCs w:val="24"/>
          <w:shd w:val="clear" w:color="auto" w:fill="FFFFFF"/>
        </w:rPr>
        <w:t>4</w:t>
      </w:r>
      <w:r>
        <w:rPr>
          <w:rFonts w:ascii="Times New Roman" w:hAnsi="Times New Roman" w:cs="Times New Roman"/>
          <w:i/>
          <w:iCs/>
          <w:color w:val="222222"/>
          <w:sz w:val="24"/>
          <w:szCs w:val="24"/>
          <w:shd w:val="clear" w:color="auto" w:fill="FFFFFF"/>
        </w:rPr>
        <w:t>1</w:t>
      </w:r>
      <w:r w:rsidRPr="00371529">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371529">
        <w:rPr>
          <w:rFonts w:ascii="Times New Roman" w:hAnsi="Times New Roman" w:cs="Times New Roman"/>
          <w:color w:val="222222"/>
          <w:sz w:val="24"/>
          <w:szCs w:val="24"/>
          <w:shd w:val="clear" w:color="auto" w:fill="FFFFFF"/>
        </w:rPr>
        <w:t>), 33</w:t>
      </w:r>
      <w:r>
        <w:rPr>
          <w:rFonts w:ascii="Times New Roman" w:hAnsi="Times New Roman" w:cs="Times New Roman"/>
          <w:color w:val="222222"/>
          <w:sz w:val="24"/>
          <w:szCs w:val="24"/>
          <w:shd w:val="clear" w:color="auto" w:fill="FFFFFF"/>
        </w:rPr>
        <w:t>–</w:t>
      </w:r>
      <w:r w:rsidRPr="00371529">
        <w:rPr>
          <w:rFonts w:ascii="Times New Roman" w:hAnsi="Times New Roman" w:cs="Times New Roman"/>
          <w:color w:val="222222"/>
          <w:sz w:val="24"/>
          <w:szCs w:val="24"/>
          <w:shd w:val="clear" w:color="auto" w:fill="FFFFFF"/>
        </w:rPr>
        <w:t>43.</w:t>
      </w:r>
    </w:p>
    <w:p w14:paraId="6FE0826A"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Mallory, C., &amp; Sears, B. (2019). Discrimination against LGBT people in Oklahoma. The Williams Institute, UCLA School of Law.</w:t>
      </w:r>
    </w:p>
    <w:p w14:paraId="12F8204F" w14:textId="77777777" w:rsidR="001C0B19" w:rsidRDefault="001C0B19" w:rsidP="001C0B19">
      <w:pPr>
        <w:spacing w:line="480" w:lineRule="auto"/>
        <w:ind w:left="720" w:hanging="720"/>
        <w:rPr>
          <w:rFonts w:ascii="Times New Roman" w:hAnsi="Times New Roman" w:cs="Times New Roman"/>
          <w:color w:val="3A3A3A"/>
          <w:sz w:val="24"/>
          <w:szCs w:val="24"/>
          <w:shd w:val="clear" w:color="auto" w:fill="FFFFFF"/>
        </w:rPr>
      </w:pPr>
      <w:r w:rsidRPr="00DB4C2B">
        <w:rPr>
          <w:rFonts w:ascii="Times New Roman" w:hAnsi="Times New Roman" w:cs="Times New Roman"/>
          <w:color w:val="3A3A3A"/>
          <w:sz w:val="24"/>
          <w:szCs w:val="24"/>
          <w:shd w:val="clear" w:color="auto" w:fill="FFFFFF"/>
        </w:rPr>
        <w:t xml:space="preserve">Martin, A. J., </w:t>
      </w:r>
      <w:proofErr w:type="spellStart"/>
      <w:r w:rsidRPr="00DB4C2B">
        <w:rPr>
          <w:rFonts w:ascii="Times New Roman" w:hAnsi="Times New Roman" w:cs="Times New Roman"/>
          <w:color w:val="3A3A3A"/>
          <w:sz w:val="24"/>
          <w:szCs w:val="24"/>
          <w:shd w:val="clear" w:color="auto" w:fill="FFFFFF"/>
        </w:rPr>
        <w:t>Linfoot</w:t>
      </w:r>
      <w:proofErr w:type="spellEnd"/>
      <w:r w:rsidRPr="00DB4C2B">
        <w:rPr>
          <w:rFonts w:ascii="Times New Roman" w:hAnsi="Times New Roman" w:cs="Times New Roman"/>
          <w:color w:val="3A3A3A"/>
          <w:sz w:val="24"/>
          <w:szCs w:val="24"/>
          <w:shd w:val="clear" w:color="auto" w:fill="FFFFFF"/>
        </w:rPr>
        <w:t>, K., &amp; Stephenson, J. (</w:t>
      </w:r>
      <w:r>
        <w:rPr>
          <w:rFonts w:ascii="Times New Roman" w:hAnsi="Times New Roman" w:cs="Times New Roman"/>
          <w:color w:val="3A3A3A"/>
          <w:sz w:val="24"/>
          <w:szCs w:val="24"/>
          <w:shd w:val="clear" w:color="auto" w:fill="FFFFFF"/>
        </w:rPr>
        <w:t>1</w:t>
      </w:r>
      <w:r w:rsidRPr="00DB4C2B">
        <w:rPr>
          <w:rFonts w:ascii="Times New Roman" w:hAnsi="Times New Roman" w:cs="Times New Roman"/>
          <w:color w:val="3A3A3A"/>
          <w:sz w:val="24"/>
          <w:szCs w:val="24"/>
          <w:shd w:val="clear" w:color="auto" w:fill="FFFFFF"/>
        </w:rPr>
        <w:t xml:space="preserve">999). How teachers respond to concerns about misbehavior in their classroom. </w:t>
      </w:r>
      <w:r w:rsidRPr="008A43D1">
        <w:rPr>
          <w:rFonts w:ascii="Times New Roman" w:hAnsi="Times New Roman" w:cs="Times New Roman"/>
          <w:i/>
          <w:iCs/>
          <w:color w:val="3A3A3A"/>
          <w:sz w:val="24"/>
          <w:szCs w:val="24"/>
          <w:shd w:val="clear" w:color="auto" w:fill="FFFFFF"/>
        </w:rPr>
        <w:t>Psychology in the Schools</w:t>
      </w:r>
      <w:r w:rsidRPr="00DB4C2B">
        <w:rPr>
          <w:rFonts w:ascii="Times New Roman" w:hAnsi="Times New Roman" w:cs="Times New Roman"/>
          <w:color w:val="3A3A3A"/>
          <w:sz w:val="24"/>
          <w:szCs w:val="24"/>
          <w:shd w:val="clear" w:color="auto" w:fill="FFFFFF"/>
        </w:rPr>
        <w:t xml:space="preserve">, </w:t>
      </w:r>
      <w:r w:rsidRPr="008A43D1">
        <w:rPr>
          <w:rFonts w:ascii="Times New Roman" w:hAnsi="Times New Roman" w:cs="Times New Roman"/>
          <w:i/>
          <w:iCs/>
          <w:color w:val="3A3A3A"/>
          <w:sz w:val="24"/>
          <w:szCs w:val="24"/>
          <w:shd w:val="clear" w:color="auto" w:fill="FFFFFF"/>
        </w:rPr>
        <w:t>36</w:t>
      </w:r>
      <w:r w:rsidRPr="00DB4C2B">
        <w:rPr>
          <w:rFonts w:ascii="Times New Roman" w:hAnsi="Times New Roman" w:cs="Times New Roman"/>
          <w:color w:val="3A3A3A"/>
          <w:sz w:val="24"/>
          <w:szCs w:val="24"/>
          <w:shd w:val="clear" w:color="auto" w:fill="FFFFFF"/>
        </w:rPr>
        <w:t>(4), 347</w:t>
      </w:r>
      <w:r>
        <w:rPr>
          <w:rFonts w:ascii="Times New Roman" w:hAnsi="Times New Roman" w:cs="Times New Roman"/>
          <w:color w:val="3A3A3A"/>
          <w:sz w:val="24"/>
          <w:szCs w:val="24"/>
          <w:shd w:val="clear" w:color="auto" w:fill="FFFFFF"/>
        </w:rPr>
        <w:t>–</w:t>
      </w:r>
      <w:r w:rsidRPr="00DB4C2B">
        <w:rPr>
          <w:rFonts w:ascii="Times New Roman" w:hAnsi="Times New Roman" w:cs="Times New Roman"/>
          <w:color w:val="3A3A3A"/>
          <w:sz w:val="24"/>
          <w:szCs w:val="24"/>
          <w:shd w:val="clear" w:color="auto" w:fill="FFFFFF"/>
        </w:rPr>
        <w:t>358.</w:t>
      </w:r>
    </w:p>
    <w:p w14:paraId="53FC3DA8" w14:textId="77777777" w:rsidR="001C0B19" w:rsidRPr="00941E97"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D160BC">
        <w:rPr>
          <w:rFonts w:ascii="Times New Roman" w:hAnsi="Times New Roman" w:cs="Times New Roman"/>
          <w:color w:val="3A3A3A"/>
          <w:sz w:val="24"/>
          <w:szCs w:val="24"/>
          <w:shd w:val="clear" w:color="auto" w:fill="FFFFFF"/>
        </w:rPr>
        <w:t xml:space="preserve">Martinez, M. J. (2020). Does </w:t>
      </w:r>
      <w:r>
        <w:rPr>
          <w:rFonts w:ascii="Times New Roman" w:hAnsi="Times New Roman" w:cs="Times New Roman"/>
          <w:color w:val="3A3A3A"/>
          <w:sz w:val="24"/>
          <w:szCs w:val="24"/>
          <w:shd w:val="clear" w:color="auto" w:fill="FFFFFF"/>
        </w:rPr>
        <w:t>s</w:t>
      </w:r>
      <w:r w:rsidRPr="00D160BC">
        <w:rPr>
          <w:rFonts w:ascii="Times New Roman" w:hAnsi="Times New Roman" w:cs="Times New Roman"/>
          <w:color w:val="3A3A3A"/>
          <w:sz w:val="24"/>
          <w:szCs w:val="24"/>
          <w:shd w:val="clear" w:color="auto" w:fill="FFFFFF"/>
        </w:rPr>
        <w:t xml:space="preserve">chool </w:t>
      </w:r>
      <w:r>
        <w:rPr>
          <w:rFonts w:ascii="Times New Roman" w:hAnsi="Times New Roman" w:cs="Times New Roman"/>
          <w:color w:val="3A3A3A"/>
          <w:sz w:val="24"/>
          <w:szCs w:val="24"/>
          <w:shd w:val="clear" w:color="auto" w:fill="FFFFFF"/>
        </w:rPr>
        <w:t>r</w:t>
      </w:r>
      <w:r w:rsidRPr="00D160BC">
        <w:rPr>
          <w:rFonts w:ascii="Times New Roman" w:hAnsi="Times New Roman" w:cs="Times New Roman"/>
          <w:color w:val="3A3A3A"/>
          <w:sz w:val="24"/>
          <w:szCs w:val="24"/>
          <w:shd w:val="clear" w:color="auto" w:fill="FFFFFF"/>
        </w:rPr>
        <w:t xml:space="preserve">acial </w:t>
      </w:r>
      <w:r>
        <w:rPr>
          <w:rFonts w:ascii="Times New Roman" w:hAnsi="Times New Roman" w:cs="Times New Roman"/>
          <w:color w:val="3A3A3A"/>
          <w:sz w:val="24"/>
          <w:szCs w:val="24"/>
          <w:shd w:val="clear" w:color="auto" w:fill="FFFFFF"/>
        </w:rPr>
        <w:t>c</w:t>
      </w:r>
      <w:r w:rsidRPr="00D160BC">
        <w:rPr>
          <w:rFonts w:ascii="Times New Roman" w:hAnsi="Times New Roman" w:cs="Times New Roman"/>
          <w:color w:val="3A3A3A"/>
          <w:sz w:val="24"/>
          <w:szCs w:val="24"/>
          <w:shd w:val="clear" w:color="auto" w:fill="FFFFFF"/>
        </w:rPr>
        <w:t xml:space="preserve">omposition </w:t>
      </w:r>
      <w:r>
        <w:rPr>
          <w:rFonts w:ascii="Times New Roman" w:hAnsi="Times New Roman" w:cs="Times New Roman"/>
          <w:color w:val="3A3A3A"/>
          <w:sz w:val="24"/>
          <w:szCs w:val="24"/>
          <w:shd w:val="clear" w:color="auto" w:fill="FFFFFF"/>
        </w:rPr>
        <w:t>m</w:t>
      </w:r>
      <w:r w:rsidRPr="00D160BC">
        <w:rPr>
          <w:rFonts w:ascii="Times New Roman" w:hAnsi="Times New Roman" w:cs="Times New Roman"/>
          <w:color w:val="3A3A3A"/>
          <w:sz w:val="24"/>
          <w:szCs w:val="24"/>
          <w:shd w:val="clear" w:color="auto" w:fill="FFFFFF"/>
        </w:rPr>
        <w:t xml:space="preserve">atter to </w:t>
      </w:r>
      <w:r>
        <w:rPr>
          <w:rFonts w:ascii="Times New Roman" w:hAnsi="Times New Roman" w:cs="Times New Roman"/>
          <w:color w:val="3A3A3A"/>
          <w:sz w:val="24"/>
          <w:szCs w:val="24"/>
          <w:shd w:val="clear" w:color="auto" w:fill="FFFFFF"/>
        </w:rPr>
        <w:t>t</w:t>
      </w:r>
      <w:r w:rsidRPr="00D160BC">
        <w:rPr>
          <w:rFonts w:ascii="Times New Roman" w:hAnsi="Times New Roman" w:cs="Times New Roman"/>
          <w:color w:val="3A3A3A"/>
          <w:sz w:val="24"/>
          <w:szCs w:val="24"/>
          <w:shd w:val="clear" w:color="auto" w:fill="FFFFFF"/>
        </w:rPr>
        <w:t xml:space="preserve">eachers: Examining </w:t>
      </w:r>
      <w:r>
        <w:rPr>
          <w:rFonts w:ascii="Times New Roman" w:hAnsi="Times New Roman" w:cs="Times New Roman"/>
          <w:color w:val="3A3A3A"/>
          <w:sz w:val="24"/>
          <w:szCs w:val="24"/>
          <w:shd w:val="clear" w:color="auto" w:fill="FFFFFF"/>
        </w:rPr>
        <w:t>r</w:t>
      </w:r>
      <w:r w:rsidRPr="00D160BC">
        <w:rPr>
          <w:rFonts w:ascii="Times New Roman" w:hAnsi="Times New Roman" w:cs="Times New Roman"/>
          <w:color w:val="3A3A3A"/>
          <w:sz w:val="24"/>
          <w:szCs w:val="24"/>
          <w:shd w:val="clear" w:color="auto" w:fill="FFFFFF"/>
        </w:rPr>
        <w:t xml:space="preserve">acial </w:t>
      </w:r>
      <w:r>
        <w:rPr>
          <w:rFonts w:ascii="Times New Roman" w:hAnsi="Times New Roman" w:cs="Times New Roman"/>
          <w:color w:val="3A3A3A"/>
          <w:sz w:val="24"/>
          <w:szCs w:val="24"/>
          <w:shd w:val="clear" w:color="auto" w:fill="FFFFFF"/>
        </w:rPr>
        <w:t>d</w:t>
      </w:r>
      <w:r w:rsidRPr="00D160BC">
        <w:rPr>
          <w:rFonts w:ascii="Times New Roman" w:hAnsi="Times New Roman" w:cs="Times New Roman"/>
          <w:color w:val="3A3A3A"/>
          <w:sz w:val="24"/>
          <w:szCs w:val="24"/>
          <w:shd w:val="clear" w:color="auto" w:fill="FFFFFF"/>
        </w:rPr>
        <w:t xml:space="preserve">ifferences in </w:t>
      </w:r>
      <w:r>
        <w:rPr>
          <w:rFonts w:ascii="Times New Roman" w:hAnsi="Times New Roman" w:cs="Times New Roman"/>
          <w:color w:val="3A3A3A"/>
          <w:sz w:val="24"/>
          <w:szCs w:val="24"/>
          <w:shd w:val="clear" w:color="auto" w:fill="FFFFFF"/>
        </w:rPr>
        <w:t>t</w:t>
      </w:r>
      <w:r w:rsidRPr="00D160BC">
        <w:rPr>
          <w:rFonts w:ascii="Times New Roman" w:hAnsi="Times New Roman" w:cs="Times New Roman"/>
          <w:color w:val="3A3A3A"/>
          <w:sz w:val="24"/>
          <w:szCs w:val="24"/>
          <w:shd w:val="clear" w:color="auto" w:fill="FFFFFF"/>
        </w:rPr>
        <w:t>eachers</w:t>
      </w:r>
      <w:r>
        <w:rPr>
          <w:rFonts w:ascii="Times New Roman" w:hAnsi="Times New Roman" w:cs="Times New Roman"/>
          <w:color w:val="3A3A3A"/>
          <w:sz w:val="24"/>
          <w:szCs w:val="24"/>
          <w:shd w:val="clear" w:color="auto" w:fill="FFFFFF"/>
        </w:rPr>
        <w:t>’</w:t>
      </w:r>
      <w:r w:rsidRPr="00D160BC">
        <w:rPr>
          <w:rFonts w:ascii="Times New Roman" w:hAnsi="Times New Roman" w:cs="Times New Roman"/>
          <w:color w:val="3A3A3A"/>
          <w:sz w:val="24"/>
          <w:szCs w:val="24"/>
          <w:shd w:val="clear" w:color="auto" w:fill="FFFFFF"/>
        </w:rPr>
        <w:t xml:space="preserve"> </w:t>
      </w:r>
      <w:r>
        <w:rPr>
          <w:rFonts w:ascii="Times New Roman" w:hAnsi="Times New Roman" w:cs="Times New Roman"/>
          <w:color w:val="3A3A3A"/>
          <w:sz w:val="24"/>
          <w:szCs w:val="24"/>
          <w:shd w:val="clear" w:color="auto" w:fill="FFFFFF"/>
        </w:rPr>
        <w:t>p</w:t>
      </w:r>
      <w:r w:rsidRPr="00D160BC">
        <w:rPr>
          <w:rFonts w:ascii="Times New Roman" w:hAnsi="Times New Roman" w:cs="Times New Roman"/>
          <w:color w:val="3A3A3A"/>
          <w:sz w:val="24"/>
          <w:szCs w:val="24"/>
          <w:shd w:val="clear" w:color="auto" w:fill="FFFFFF"/>
        </w:rPr>
        <w:t xml:space="preserve">erceptions of </w:t>
      </w:r>
      <w:r>
        <w:rPr>
          <w:rFonts w:ascii="Times New Roman" w:hAnsi="Times New Roman" w:cs="Times New Roman"/>
          <w:color w:val="3A3A3A"/>
          <w:sz w:val="24"/>
          <w:szCs w:val="24"/>
          <w:shd w:val="clear" w:color="auto" w:fill="FFFFFF"/>
        </w:rPr>
        <w:t>s</w:t>
      </w:r>
      <w:r w:rsidRPr="00D160BC">
        <w:rPr>
          <w:rFonts w:ascii="Times New Roman" w:hAnsi="Times New Roman" w:cs="Times New Roman"/>
          <w:color w:val="3A3A3A"/>
          <w:sz w:val="24"/>
          <w:szCs w:val="24"/>
          <w:shd w:val="clear" w:color="auto" w:fill="FFFFFF"/>
        </w:rPr>
        <w:t xml:space="preserve">tudent </w:t>
      </w:r>
      <w:r>
        <w:rPr>
          <w:rFonts w:ascii="Times New Roman" w:hAnsi="Times New Roman" w:cs="Times New Roman"/>
          <w:color w:val="3A3A3A"/>
          <w:sz w:val="24"/>
          <w:szCs w:val="24"/>
          <w:shd w:val="clear" w:color="auto" w:fill="FFFFFF"/>
        </w:rPr>
        <w:t>p</w:t>
      </w:r>
      <w:r w:rsidRPr="00D160BC">
        <w:rPr>
          <w:rFonts w:ascii="Times New Roman" w:hAnsi="Times New Roman" w:cs="Times New Roman"/>
          <w:color w:val="3A3A3A"/>
          <w:sz w:val="24"/>
          <w:szCs w:val="24"/>
          <w:shd w:val="clear" w:color="auto" w:fill="FFFFFF"/>
        </w:rPr>
        <w:t>roblems. </w:t>
      </w:r>
      <w:r w:rsidRPr="00D160BC">
        <w:rPr>
          <w:rFonts w:ascii="Times New Roman" w:hAnsi="Times New Roman" w:cs="Times New Roman"/>
          <w:i/>
          <w:iCs/>
          <w:color w:val="3A3A3A"/>
          <w:sz w:val="24"/>
          <w:szCs w:val="24"/>
          <w:shd w:val="clear" w:color="auto" w:fill="FFFFFF"/>
        </w:rPr>
        <w:t>Urban Education (Beverly Hills, Calif.),</w:t>
      </w:r>
      <w:r w:rsidRPr="00D160BC">
        <w:rPr>
          <w:rFonts w:ascii="Times New Roman" w:hAnsi="Times New Roman" w:cs="Times New Roman"/>
          <w:color w:val="3A3A3A"/>
          <w:sz w:val="24"/>
          <w:szCs w:val="24"/>
          <w:shd w:val="clear" w:color="auto" w:fill="FFFFFF"/>
        </w:rPr>
        <w:t> </w:t>
      </w:r>
      <w:r w:rsidRPr="00D160BC">
        <w:rPr>
          <w:rFonts w:ascii="Times New Roman" w:hAnsi="Times New Roman" w:cs="Times New Roman"/>
          <w:i/>
          <w:iCs/>
          <w:color w:val="3A3A3A"/>
          <w:sz w:val="24"/>
          <w:szCs w:val="24"/>
          <w:shd w:val="clear" w:color="auto" w:fill="FFFFFF"/>
        </w:rPr>
        <w:t>55</w:t>
      </w:r>
      <w:r w:rsidRPr="00D160BC">
        <w:rPr>
          <w:rFonts w:ascii="Times New Roman" w:hAnsi="Times New Roman" w:cs="Times New Roman"/>
          <w:color w:val="3A3A3A"/>
          <w:sz w:val="24"/>
          <w:szCs w:val="24"/>
          <w:shd w:val="clear" w:color="auto" w:fill="FFFFFF"/>
        </w:rPr>
        <w:t>(7), 992</w:t>
      </w:r>
      <w:r>
        <w:rPr>
          <w:rFonts w:ascii="Times New Roman" w:hAnsi="Times New Roman" w:cs="Times New Roman"/>
          <w:color w:val="3A3A3A"/>
          <w:sz w:val="24"/>
          <w:szCs w:val="24"/>
          <w:shd w:val="clear" w:color="auto" w:fill="FFFFFF"/>
        </w:rPr>
        <w:t>–1</w:t>
      </w:r>
      <w:r w:rsidRPr="00D160BC">
        <w:rPr>
          <w:rFonts w:ascii="Times New Roman" w:hAnsi="Times New Roman" w:cs="Times New Roman"/>
          <w:color w:val="3A3A3A"/>
          <w:sz w:val="24"/>
          <w:szCs w:val="24"/>
          <w:shd w:val="clear" w:color="auto" w:fill="FFFFFF"/>
        </w:rPr>
        <w:t>020.</w:t>
      </w:r>
    </w:p>
    <w:p w14:paraId="0ED63066" w14:textId="77777777" w:rsidR="001C0B19" w:rsidRPr="004E40F1" w:rsidRDefault="001C0B19" w:rsidP="001C0B19">
      <w:pPr>
        <w:spacing w:line="480" w:lineRule="auto"/>
        <w:ind w:left="720" w:hanging="720"/>
        <w:rPr>
          <w:rFonts w:ascii="Times New Roman" w:hAnsi="Times New Roman" w:cs="Times New Roman"/>
          <w:sz w:val="32"/>
          <w:szCs w:val="24"/>
          <w:shd w:val="clear" w:color="auto" w:fill="FFFFFF"/>
        </w:rPr>
      </w:pPr>
      <w:r w:rsidRPr="004E40F1">
        <w:rPr>
          <w:rFonts w:ascii="Times New Roman" w:hAnsi="Times New Roman" w:cs="Times New Roman"/>
          <w:color w:val="222222"/>
          <w:sz w:val="24"/>
          <w:szCs w:val="20"/>
          <w:shd w:val="clear" w:color="auto" w:fill="FFFFFF"/>
        </w:rPr>
        <w:t>Maslow, A. H. (</w:t>
      </w:r>
      <w:r>
        <w:rPr>
          <w:rFonts w:ascii="Times New Roman" w:hAnsi="Times New Roman" w:cs="Times New Roman"/>
          <w:color w:val="222222"/>
          <w:sz w:val="24"/>
          <w:szCs w:val="20"/>
          <w:shd w:val="clear" w:color="auto" w:fill="FFFFFF"/>
        </w:rPr>
        <w:t>1</w:t>
      </w:r>
      <w:r w:rsidRPr="004E40F1">
        <w:rPr>
          <w:rFonts w:ascii="Times New Roman" w:hAnsi="Times New Roman" w:cs="Times New Roman"/>
          <w:color w:val="222222"/>
          <w:sz w:val="24"/>
          <w:szCs w:val="20"/>
          <w:shd w:val="clear" w:color="auto" w:fill="FFFFFF"/>
        </w:rPr>
        <w:t>943). A theory of human motivation. </w:t>
      </w:r>
      <w:r w:rsidRPr="004E40F1">
        <w:rPr>
          <w:rFonts w:ascii="Times New Roman" w:hAnsi="Times New Roman" w:cs="Times New Roman"/>
          <w:i/>
          <w:iCs/>
          <w:color w:val="222222"/>
          <w:sz w:val="24"/>
          <w:szCs w:val="20"/>
          <w:shd w:val="clear" w:color="auto" w:fill="FFFFFF"/>
        </w:rPr>
        <w:t xml:space="preserve">Psychological </w:t>
      </w:r>
      <w:r>
        <w:rPr>
          <w:rFonts w:ascii="Times New Roman" w:hAnsi="Times New Roman" w:cs="Times New Roman"/>
          <w:i/>
          <w:iCs/>
          <w:color w:val="222222"/>
          <w:sz w:val="24"/>
          <w:szCs w:val="20"/>
          <w:shd w:val="clear" w:color="auto" w:fill="FFFFFF"/>
        </w:rPr>
        <w:t>R</w:t>
      </w:r>
      <w:r w:rsidRPr="004E40F1">
        <w:rPr>
          <w:rFonts w:ascii="Times New Roman" w:hAnsi="Times New Roman" w:cs="Times New Roman"/>
          <w:i/>
          <w:iCs/>
          <w:color w:val="222222"/>
          <w:sz w:val="24"/>
          <w:szCs w:val="20"/>
          <w:shd w:val="clear" w:color="auto" w:fill="FFFFFF"/>
        </w:rPr>
        <w:t>eview</w:t>
      </w:r>
      <w:r w:rsidRPr="004E40F1">
        <w:rPr>
          <w:rFonts w:ascii="Times New Roman" w:hAnsi="Times New Roman" w:cs="Times New Roman"/>
          <w:color w:val="222222"/>
          <w:sz w:val="24"/>
          <w:szCs w:val="20"/>
          <w:shd w:val="clear" w:color="auto" w:fill="FFFFFF"/>
        </w:rPr>
        <w:t>, </w:t>
      </w:r>
      <w:r w:rsidRPr="004E40F1">
        <w:rPr>
          <w:rFonts w:ascii="Times New Roman" w:hAnsi="Times New Roman" w:cs="Times New Roman"/>
          <w:i/>
          <w:iCs/>
          <w:color w:val="222222"/>
          <w:sz w:val="24"/>
          <w:szCs w:val="20"/>
          <w:shd w:val="clear" w:color="auto" w:fill="FFFFFF"/>
        </w:rPr>
        <w:t>50</w:t>
      </w:r>
      <w:r w:rsidRPr="004E40F1">
        <w:rPr>
          <w:rFonts w:ascii="Times New Roman" w:hAnsi="Times New Roman" w:cs="Times New Roman"/>
          <w:color w:val="222222"/>
          <w:sz w:val="24"/>
          <w:szCs w:val="20"/>
          <w:shd w:val="clear" w:color="auto" w:fill="FFFFFF"/>
        </w:rPr>
        <w:t>(4), 370.</w:t>
      </w:r>
    </w:p>
    <w:p w14:paraId="4A0B6EC7"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1F2822">
        <w:rPr>
          <w:rFonts w:ascii="Times New Roman" w:hAnsi="Times New Roman" w:cs="Times New Roman"/>
          <w:color w:val="222222"/>
          <w:sz w:val="24"/>
          <w:szCs w:val="20"/>
          <w:shd w:val="clear" w:color="auto" w:fill="FFFFFF"/>
        </w:rPr>
        <w:lastRenderedPageBreak/>
        <w:t xml:space="preserve">Mayer, M. J. (2009). Structural analysis of </w:t>
      </w:r>
      <w:r>
        <w:rPr>
          <w:rFonts w:ascii="Times New Roman" w:hAnsi="Times New Roman" w:cs="Times New Roman"/>
          <w:color w:val="222222"/>
          <w:sz w:val="24"/>
          <w:szCs w:val="20"/>
          <w:shd w:val="clear" w:color="auto" w:fill="FFFFFF"/>
        </w:rPr>
        <w:t>1</w:t>
      </w:r>
      <w:r w:rsidRPr="001F2822">
        <w:rPr>
          <w:rFonts w:ascii="Times New Roman" w:hAnsi="Times New Roman" w:cs="Times New Roman"/>
          <w:color w:val="222222"/>
          <w:sz w:val="24"/>
          <w:szCs w:val="20"/>
          <w:shd w:val="clear" w:color="auto" w:fill="FFFFFF"/>
        </w:rPr>
        <w:t xml:space="preserve">995–2005 </w:t>
      </w:r>
      <w:r>
        <w:rPr>
          <w:rFonts w:ascii="Times New Roman" w:hAnsi="Times New Roman" w:cs="Times New Roman"/>
          <w:color w:val="222222"/>
          <w:sz w:val="24"/>
          <w:szCs w:val="20"/>
          <w:shd w:val="clear" w:color="auto" w:fill="FFFFFF"/>
        </w:rPr>
        <w:t>s</w:t>
      </w:r>
      <w:r w:rsidRPr="001F2822">
        <w:rPr>
          <w:rFonts w:ascii="Times New Roman" w:hAnsi="Times New Roman" w:cs="Times New Roman"/>
          <w:color w:val="222222"/>
          <w:sz w:val="24"/>
          <w:szCs w:val="20"/>
          <w:shd w:val="clear" w:color="auto" w:fill="FFFFFF"/>
        </w:rPr>
        <w:t xml:space="preserve">chool </w:t>
      </w:r>
      <w:r>
        <w:rPr>
          <w:rFonts w:ascii="Times New Roman" w:hAnsi="Times New Roman" w:cs="Times New Roman"/>
          <w:color w:val="222222"/>
          <w:sz w:val="24"/>
          <w:szCs w:val="20"/>
          <w:shd w:val="clear" w:color="auto" w:fill="FFFFFF"/>
        </w:rPr>
        <w:t>c</w:t>
      </w:r>
      <w:r w:rsidRPr="001F2822">
        <w:rPr>
          <w:rFonts w:ascii="Times New Roman" w:hAnsi="Times New Roman" w:cs="Times New Roman"/>
          <w:color w:val="222222"/>
          <w:sz w:val="24"/>
          <w:szCs w:val="20"/>
          <w:shd w:val="clear" w:color="auto" w:fill="FFFFFF"/>
        </w:rPr>
        <w:t xml:space="preserve">rime </w:t>
      </w:r>
      <w:r>
        <w:rPr>
          <w:rFonts w:ascii="Times New Roman" w:hAnsi="Times New Roman" w:cs="Times New Roman"/>
          <w:color w:val="222222"/>
          <w:sz w:val="24"/>
          <w:szCs w:val="20"/>
          <w:shd w:val="clear" w:color="auto" w:fill="FFFFFF"/>
        </w:rPr>
        <w:t>s</w:t>
      </w:r>
      <w:r w:rsidRPr="001F2822">
        <w:rPr>
          <w:rFonts w:ascii="Times New Roman" w:hAnsi="Times New Roman" w:cs="Times New Roman"/>
          <w:color w:val="222222"/>
          <w:sz w:val="24"/>
          <w:szCs w:val="20"/>
          <w:shd w:val="clear" w:color="auto" w:fill="FFFFFF"/>
        </w:rPr>
        <w:t xml:space="preserve">upplement </w:t>
      </w:r>
      <w:r>
        <w:rPr>
          <w:rFonts w:ascii="Times New Roman" w:hAnsi="Times New Roman" w:cs="Times New Roman"/>
          <w:color w:val="222222"/>
          <w:sz w:val="24"/>
          <w:szCs w:val="20"/>
          <w:shd w:val="clear" w:color="auto" w:fill="FFFFFF"/>
        </w:rPr>
        <w:t>d</w:t>
      </w:r>
      <w:r w:rsidRPr="001F2822">
        <w:rPr>
          <w:rFonts w:ascii="Times New Roman" w:hAnsi="Times New Roman" w:cs="Times New Roman"/>
          <w:color w:val="222222"/>
          <w:sz w:val="24"/>
          <w:szCs w:val="20"/>
          <w:shd w:val="clear" w:color="auto" w:fill="FFFFFF"/>
        </w:rPr>
        <w:t xml:space="preserve">atasets: </w:t>
      </w:r>
      <w:r>
        <w:rPr>
          <w:rFonts w:ascii="Times New Roman" w:hAnsi="Times New Roman" w:cs="Times New Roman"/>
          <w:color w:val="222222"/>
          <w:sz w:val="24"/>
          <w:szCs w:val="20"/>
          <w:shd w:val="clear" w:color="auto" w:fill="FFFFFF"/>
        </w:rPr>
        <w:t>F</w:t>
      </w:r>
      <w:r w:rsidRPr="001F2822">
        <w:rPr>
          <w:rFonts w:ascii="Times New Roman" w:hAnsi="Times New Roman" w:cs="Times New Roman"/>
          <w:color w:val="222222"/>
          <w:sz w:val="24"/>
          <w:szCs w:val="20"/>
          <w:shd w:val="clear" w:color="auto" w:fill="FFFFFF"/>
        </w:rPr>
        <w:t>actors influencing students</w:t>
      </w:r>
      <w:r>
        <w:rPr>
          <w:rFonts w:ascii="Times New Roman" w:hAnsi="Times New Roman" w:cs="Times New Roman"/>
          <w:color w:val="222222"/>
          <w:sz w:val="24"/>
          <w:szCs w:val="20"/>
          <w:shd w:val="clear" w:color="auto" w:fill="FFFFFF"/>
        </w:rPr>
        <w:t>’</w:t>
      </w:r>
      <w:r w:rsidRPr="001F2822">
        <w:rPr>
          <w:rFonts w:ascii="Times New Roman" w:hAnsi="Times New Roman" w:cs="Times New Roman"/>
          <w:color w:val="222222"/>
          <w:sz w:val="24"/>
          <w:szCs w:val="20"/>
          <w:shd w:val="clear" w:color="auto" w:fill="FFFFFF"/>
        </w:rPr>
        <w:t xml:space="preserve"> fear, anxiety, and avoidant behaviors. </w:t>
      </w:r>
      <w:r w:rsidRPr="001F2822">
        <w:rPr>
          <w:rFonts w:ascii="Times New Roman" w:hAnsi="Times New Roman" w:cs="Times New Roman"/>
          <w:i/>
          <w:iCs/>
          <w:color w:val="222222"/>
          <w:sz w:val="24"/>
          <w:szCs w:val="20"/>
          <w:shd w:val="clear" w:color="auto" w:fill="FFFFFF"/>
        </w:rPr>
        <w:t>Journal of School Violence</w:t>
      </w:r>
      <w:r w:rsidRPr="001F2822">
        <w:rPr>
          <w:rFonts w:ascii="Times New Roman" w:hAnsi="Times New Roman" w:cs="Times New Roman"/>
          <w:color w:val="222222"/>
          <w:sz w:val="24"/>
          <w:szCs w:val="20"/>
          <w:shd w:val="clear" w:color="auto" w:fill="FFFFFF"/>
        </w:rPr>
        <w:t>, </w:t>
      </w:r>
      <w:r w:rsidRPr="001F2822">
        <w:rPr>
          <w:rFonts w:ascii="Times New Roman" w:hAnsi="Times New Roman" w:cs="Times New Roman"/>
          <w:i/>
          <w:iCs/>
          <w:color w:val="222222"/>
          <w:sz w:val="24"/>
          <w:szCs w:val="20"/>
          <w:shd w:val="clear" w:color="auto" w:fill="FFFFFF"/>
        </w:rPr>
        <w:t>9</w:t>
      </w:r>
      <w:r w:rsidRPr="001F2822">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1F2822">
        <w:rPr>
          <w:rFonts w:ascii="Times New Roman" w:hAnsi="Times New Roman" w:cs="Times New Roman"/>
          <w:color w:val="222222"/>
          <w:sz w:val="24"/>
          <w:szCs w:val="20"/>
          <w:shd w:val="clear" w:color="auto" w:fill="FFFFFF"/>
        </w:rPr>
        <w:t>), 37</w:t>
      </w:r>
      <w:r>
        <w:rPr>
          <w:rFonts w:ascii="Times New Roman" w:hAnsi="Times New Roman" w:cs="Times New Roman"/>
          <w:color w:val="222222"/>
          <w:sz w:val="24"/>
          <w:szCs w:val="20"/>
          <w:shd w:val="clear" w:color="auto" w:fill="FFFFFF"/>
        </w:rPr>
        <w:t>–</w:t>
      </w:r>
      <w:r w:rsidRPr="001F2822">
        <w:rPr>
          <w:rFonts w:ascii="Times New Roman" w:hAnsi="Times New Roman" w:cs="Times New Roman"/>
          <w:color w:val="222222"/>
          <w:sz w:val="24"/>
          <w:szCs w:val="20"/>
          <w:shd w:val="clear" w:color="auto" w:fill="FFFFFF"/>
        </w:rPr>
        <w:t>55.</w:t>
      </w:r>
    </w:p>
    <w:p w14:paraId="33A5AB33" w14:textId="77777777" w:rsidR="001C0B19" w:rsidRPr="001F2822"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F73641">
        <w:rPr>
          <w:rFonts w:ascii="Times New Roman" w:hAnsi="Times New Roman" w:cs="Times New Roman"/>
          <w:color w:val="222222"/>
          <w:sz w:val="24"/>
          <w:szCs w:val="20"/>
          <w:shd w:val="clear" w:color="auto" w:fill="FFFFFF"/>
        </w:rPr>
        <w:t xml:space="preserve">Meijer, P., </w:t>
      </w:r>
      <w:proofErr w:type="spellStart"/>
      <w:r w:rsidRPr="00F73641">
        <w:rPr>
          <w:rFonts w:ascii="Times New Roman" w:hAnsi="Times New Roman" w:cs="Times New Roman"/>
          <w:color w:val="222222"/>
          <w:sz w:val="24"/>
          <w:szCs w:val="20"/>
          <w:shd w:val="clear" w:color="auto" w:fill="FFFFFF"/>
        </w:rPr>
        <w:t>Oolbekkink</w:t>
      </w:r>
      <w:proofErr w:type="spellEnd"/>
      <w:r w:rsidRPr="00F73641">
        <w:rPr>
          <w:rFonts w:ascii="Times New Roman" w:hAnsi="Times New Roman" w:cs="Times New Roman"/>
          <w:color w:val="222222"/>
          <w:sz w:val="24"/>
          <w:szCs w:val="20"/>
          <w:shd w:val="clear" w:color="auto" w:fill="FFFFFF"/>
        </w:rPr>
        <w:t xml:space="preserve">, H., </w:t>
      </w:r>
      <w:proofErr w:type="spellStart"/>
      <w:r w:rsidRPr="00F73641">
        <w:rPr>
          <w:rFonts w:ascii="Times New Roman" w:hAnsi="Times New Roman" w:cs="Times New Roman"/>
          <w:color w:val="222222"/>
          <w:sz w:val="24"/>
          <w:szCs w:val="20"/>
          <w:shd w:val="clear" w:color="auto" w:fill="FFFFFF"/>
        </w:rPr>
        <w:t>Pillen</w:t>
      </w:r>
      <w:proofErr w:type="spellEnd"/>
      <w:r w:rsidRPr="00F73641">
        <w:rPr>
          <w:rFonts w:ascii="Times New Roman" w:hAnsi="Times New Roman" w:cs="Times New Roman"/>
          <w:color w:val="222222"/>
          <w:sz w:val="24"/>
          <w:szCs w:val="20"/>
          <w:shd w:val="clear" w:color="auto" w:fill="FFFFFF"/>
        </w:rPr>
        <w:t xml:space="preserve">, M., &amp; </w:t>
      </w:r>
      <w:proofErr w:type="spellStart"/>
      <w:r w:rsidRPr="00F73641">
        <w:rPr>
          <w:rFonts w:ascii="Times New Roman" w:hAnsi="Times New Roman" w:cs="Times New Roman"/>
          <w:color w:val="222222"/>
          <w:sz w:val="24"/>
          <w:szCs w:val="20"/>
          <w:shd w:val="clear" w:color="auto" w:fill="FFFFFF"/>
        </w:rPr>
        <w:t>Aardema</w:t>
      </w:r>
      <w:proofErr w:type="spellEnd"/>
      <w:r w:rsidRPr="00F73641">
        <w:rPr>
          <w:rFonts w:ascii="Times New Roman" w:hAnsi="Times New Roman" w:cs="Times New Roman"/>
          <w:color w:val="222222"/>
          <w:sz w:val="24"/>
          <w:szCs w:val="20"/>
          <w:shd w:val="clear" w:color="auto" w:fill="FFFFFF"/>
        </w:rPr>
        <w:t xml:space="preserve">, A. (2014). Pedagogies of </w:t>
      </w:r>
      <w:r>
        <w:rPr>
          <w:rFonts w:ascii="Times New Roman" w:hAnsi="Times New Roman" w:cs="Times New Roman"/>
          <w:color w:val="222222"/>
          <w:sz w:val="24"/>
          <w:szCs w:val="20"/>
          <w:shd w:val="clear" w:color="auto" w:fill="FFFFFF"/>
        </w:rPr>
        <w:t>d</w:t>
      </w:r>
      <w:r w:rsidRPr="00F73641">
        <w:rPr>
          <w:rFonts w:ascii="Times New Roman" w:hAnsi="Times New Roman" w:cs="Times New Roman"/>
          <w:color w:val="222222"/>
          <w:sz w:val="24"/>
          <w:szCs w:val="20"/>
          <w:shd w:val="clear" w:color="auto" w:fill="FFFFFF"/>
        </w:rPr>
        <w:t xml:space="preserve">eveloping </w:t>
      </w:r>
      <w:r>
        <w:rPr>
          <w:rFonts w:ascii="Times New Roman" w:hAnsi="Times New Roman" w:cs="Times New Roman"/>
          <w:color w:val="222222"/>
          <w:sz w:val="24"/>
          <w:szCs w:val="20"/>
          <w:shd w:val="clear" w:color="auto" w:fill="FFFFFF"/>
        </w:rPr>
        <w:t>t</w:t>
      </w:r>
      <w:r w:rsidRPr="00F73641">
        <w:rPr>
          <w:rFonts w:ascii="Times New Roman" w:hAnsi="Times New Roman" w:cs="Times New Roman"/>
          <w:color w:val="222222"/>
          <w:sz w:val="24"/>
          <w:szCs w:val="20"/>
          <w:shd w:val="clear" w:color="auto" w:fill="FFFFFF"/>
        </w:rPr>
        <w:t xml:space="preserve">eacher </w:t>
      </w:r>
      <w:r>
        <w:rPr>
          <w:rFonts w:ascii="Times New Roman" w:hAnsi="Times New Roman" w:cs="Times New Roman"/>
          <w:color w:val="222222"/>
          <w:sz w:val="24"/>
          <w:szCs w:val="20"/>
          <w:shd w:val="clear" w:color="auto" w:fill="FFFFFF"/>
        </w:rPr>
        <w:t>i</w:t>
      </w:r>
      <w:r w:rsidRPr="00F73641">
        <w:rPr>
          <w:rFonts w:ascii="Times New Roman" w:hAnsi="Times New Roman" w:cs="Times New Roman"/>
          <w:color w:val="222222"/>
          <w:sz w:val="24"/>
          <w:szCs w:val="20"/>
          <w:shd w:val="clear" w:color="auto" w:fill="FFFFFF"/>
        </w:rPr>
        <w:t>dentity</w:t>
      </w:r>
      <w:r w:rsidRPr="00CA2A19">
        <w:rPr>
          <w:rFonts w:ascii="Source Sans Pro" w:hAnsi="Source Sans Pro"/>
          <w:color w:val="3A3A3A"/>
          <w:sz w:val="26"/>
          <w:szCs w:val="26"/>
          <w:shd w:val="clear" w:color="auto" w:fill="FFFFFF"/>
        </w:rPr>
        <w:t xml:space="preserve">. </w:t>
      </w:r>
      <w:r w:rsidRPr="00CA2A19">
        <w:rPr>
          <w:rFonts w:ascii="Times New Roman" w:hAnsi="Times New Roman" w:cs="Times New Roman"/>
          <w:color w:val="3A3A3A"/>
          <w:sz w:val="24"/>
          <w:szCs w:val="24"/>
          <w:shd w:val="clear" w:color="auto" w:fill="FFFFFF"/>
        </w:rPr>
        <w:t>In</w:t>
      </w:r>
      <w:r w:rsidRPr="00CA2A19">
        <w:rPr>
          <w:rFonts w:ascii="Times New Roman" w:hAnsi="Times New Roman" w:cs="Times New Roman"/>
          <w:i/>
          <w:iCs/>
          <w:color w:val="3A3A3A"/>
          <w:sz w:val="24"/>
          <w:szCs w:val="24"/>
          <w:shd w:val="clear" w:color="auto" w:fill="FFFFFF"/>
        </w:rPr>
        <w:t xml:space="preserve"> International Teacher Education: Promising Pedagogies (Part A)</w:t>
      </w:r>
      <w:r w:rsidRPr="00F73641">
        <w:rPr>
          <w:rFonts w:ascii="Times New Roman" w:hAnsi="Times New Roman" w:cs="Times New Roman"/>
          <w:color w:val="222222"/>
          <w:sz w:val="24"/>
          <w:szCs w:val="20"/>
          <w:shd w:val="clear" w:color="auto" w:fill="FFFFFF"/>
        </w:rPr>
        <w:t xml:space="preserve"> (Vol. 22, pp. 293-309). Emerald Group Publishing Limited.</w:t>
      </w:r>
    </w:p>
    <w:p w14:paraId="029699EB" w14:textId="07C9C934" w:rsidR="006C30E9" w:rsidRPr="00B374E7" w:rsidRDefault="006C30E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McLeroy, K.</w:t>
      </w:r>
      <w:r w:rsidR="00B374E7">
        <w:rPr>
          <w:rFonts w:ascii="Times New Roman" w:hAnsi="Times New Roman" w:cs="Times New Roman"/>
          <w:color w:val="222222"/>
          <w:sz w:val="24"/>
          <w:szCs w:val="24"/>
          <w:shd w:val="clear" w:color="auto" w:fill="FFFFFF"/>
        </w:rPr>
        <w:t xml:space="preserve">, Bibeau, D., </w:t>
      </w:r>
      <w:proofErr w:type="spellStart"/>
      <w:r w:rsidR="00B374E7">
        <w:rPr>
          <w:rFonts w:ascii="Times New Roman" w:hAnsi="Times New Roman" w:cs="Times New Roman"/>
          <w:color w:val="222222"/>
          <w:sz w:val="24"/>
          <w:szCs w:val="24"/>
          <w:shd w:val="clear" w:color="auto" w:fill="FFFFFF"/>
        </w:rPr>
        <w:t>Steckler</w:t>
      </w:r>
      <w:proofErr w:type="spellEnd"/>
      <w:r w:rsidR="00B374E7">
        <w:rPr>
          <w:rFonts w:ascii="Times New Roman" w:hAnsi="Times New Roman" w:cs="Times New Roman"/>
          <w:color w:val="222222"/>
          <w:sz w:val="24"/>
          <w:szCs w:val="24"/>
          <w:shd w:val="clear" w:color="auto" w:fill="FFFFFF"/>
        </w:rPr>
        <w:t xml:space="preserve">, A., &amp; Glanz, K. (1998). An ecological perspective on health promotion programs. </w:t>
      </w:r>
      <w:r w:rsidR="00B374E7">
        <w:rPr>
          <w:rFonts w:ascii="Times New Roman" w:hAnsi="Times New Roman" w:cs="Times New Roman"/>
          <w:i/>
          <w:iCs/>
          <w:color w:val="222222"/>
          <w:sz w:val="24"/>
          <w:szCs w:val="24"/>
          <w:shd w:val="clear" w:color="auto" w:fill="FFFFFF"/>
        </w:rPr>
        <w:t>Health education quarterly, 15</w:t>
      </w:r>
      <w:r w:rsidR="00B374E7">
        <w:rPr>
          <w:rFonts w:ascii="Times New Roman" w:hAnsi="Times New Roman" w:cs="Times New Roman"/>
          <w:color w:val="222222"/>
          <w:sz w:val="24"/>
          <w:szCs w:val="24"/>
          <w:shd w:val="clear" w:color="auto" w:fill="FFFFFF"/>
        </w:rPr>
        <w:t xml:space="preserve">(4), 351-377. </w:t>
      </w:r>
    </w:p>
    <w:p w14:paraId="75A5945F" w14:textId="0A1FD763" w:rsidR="001C0B19" w:rsidRPr="002F72A0" w:rsidRDefault="001C0B19" w:rsidP="001C0B19">
      <w:pPr>
        <w:spacing w:line="480" w:lineRule="auto"/>
        <w:ind w:left="720" w:hanging="720"/>
        <w:rPr>
          <w:rFonts w:ascii="Times New Roman" w:hAnsi="Times New Roman" w:cs="Times New Roman"/>
          <w:sz w:val="24"/>
          <w:szCs w:val="24"/>
        </w:rPr>
      </w:pPr>
      <w:proofErr w:type="spellStart"/>
      <w:r w:rsidRPr="002F72A0">
        <w:rPr>
          <w:rFonts w:ascii="Times New Roman" w:hAnsi="Times New Roman" w:cs="Times New Roman"/>
          <w:color w:val="222222"/>
          <w:sz w:val="24"/>
          <w:szCs w:val="24"/>
          <w:shd w:val="clear" w:color="auto" w:fill="FFFFFF"/>
        </w:rPr>
        <w:t>Mcmahon</w:t>
      </w:r>
      <w:proofErr w:type="spellEnd"/>
      <w:r w:rsidRPr="002F72A0">
        <w:rPr>
          <w:rFonts w:ascii="Times New Roman" w:hAnsi="Times New Roman" w:cs="Times New Roman"/>
          <w:color w:val="222222"/>
          <w:sz w:val="24"/>
          <w:szCs w:val="24"/>
          <w:shd w:val="clear" w:color="auto" w:fill="FFFFFF"/>
        </w:rPr>
        <w:t xml:space="preserve">, S., Martinez, A., </w:t>
      </w:r>
      <w:proofErr w:type="spellStart"/>
      <w:r w:rsidRPr="002F72A0">
        <w:rPr>
          <w:rFonts w:ascii="Times New Roman" w:hAnsi="Times New Roman" w:cs="Times New Roman"/>
          <w:color w:val="222222"/>
          <w:sz w:val="24"/>
          <w:szCs w:val="24"/>
          <w:shd w:val="clear" w:color="auto" w:fill="FFFFFF"/>
        </w:rPr>
        <w:t>Espelage</w:t>
      </w:r>
      <w:proofErr w:type="spellEnd"/>
      <w:r w:rsidRPr="002F72A0">
        <w:rPr>
          <w:rFonts w:ascii="Times New Roman" w:hAnsi="Times New Roman" w:cs="Times New Roman"/>
          <w:color w:val="222222"/>
          <w:sz w:val="24"/>
          <w:szCs w:val="24"/>
          <w:shd w:val="clear" w:color="auto" w:fill="FFFFFF"/>
        </w:rPr>
        <w:t xml:space="preserve">, D., Rose, C., Reddy, L., Lane, K., </w:t>
      </w:r>
      <w:r>
        <w:rPr>
          <w:rFonts w:ascii="Times New Roman" w:hAnsi="Times New Roman" w:cs="Times New Roman"/>
          <w:color w:val="222222"/>
          <w:sz w:val="24"/>
          <w:szCs w:val="24"/>
          <w:shd w:val="clear" w:color="auto" w:fill="FFFFFF"/>
        </w:rPr>
        <w:t>Anderman, E., Reynolds, C., Jones, A.,</w:t>
      </w:r>
      <w:r w:rsidRPr="002F72A0">
        <w:rPr>
          <w:rFonts w:ascii="Times New Roman" w:hAnsi="Times New Roman" w:cs="Times New Roman"/>
          <w:color w:val="222222"/>
          <w:sz w:val="24"/>
          <w:szCs w:val="24"/>
          <w:shd w:val="clear" w:color="auto" w:fill="FFFFFF"/>
        </w:rPr>
        <w:t xml:space="preserve"> &amp; Brown, V.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4). Violence directed against teachers: Results from a national survey. </w:t>
      </w:r>
      <w:r w:rsidRPr="002F72A0">
        <w:rPr>
          <w:rFonts w:ascii="Times New Roman" w:hAnsi="Times New Roman" w:cs="Times New Roman"/>
          <w:i/>
          <w:iCs/>
          <w:color w:val="222222"/>
          <w:sz w:val="24"/>
          <w:szCs w:val="24"/>
          <w:shd w:val="clear" w:color="auto" w:fill="FFFFFF"/>
        </w:rPr>
        <w:t>Psychology in the Schools</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5</w:t>
      </w:r>
      <w:r>
        <w:rPr>
          <w:rFonts w:ascii="Times New Roman" w:hAnsi="Times New Roman" w:cs="Times New Roman"/>
          <w:i/>
          <w:iCs/>
          <w:color w:val="222222"/>
          <w:sz w:val="24"/>
          <w:szCs w:val="24"/>
          <w:shd w:val="clear" w:color="auto" w:fill="FFFFFF"/>
        </w:rPr>
        <w:t>1</w:t>
      </w:r>
      <w:r w:rsidRPr="002F72A0">
        <w:rPr>
          <w:rFonts w:ascii="Times New Roman" w:hAnsi="Times New Roman" w:cs="Times New Roman"/>
          <w:color w:val="222222"/>
          <w:sz w:val="24"/>
          <w:szCs w:val="24"/>
          <w:shd w:val="clear" w:color="auto" w:fill="FFFFFF"/>
        </w:rPr>
        <w:t>(7), 753</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766.</w:t>
      </w:r>
    </w:p>
    <w:p w14:paraId="6C3A0056" w14:textId="77777777" w:rsidR="001C0B19" w:rsidRPr="001104F0" w:rsidRDefault="001C0B19" w:rsidP="001C0B19">
      <w:pPr>
        <w:shd w:val="clear" w:color="auto" w:fill="FFFFFF"/>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Mohr, J., &amp; Kendra, M. (2011). Revision and extension of a multidimensional measure of sexual minority identity: The lesbian, gay, and bisexual identity scale. </w:t>
      </w:r>
      <w:r>
        <w:rPr>
          <w:rFonts w:ascii="Times New Roman" w:hAnsi="Times New Roman" w:cs="Times New Roman"/>
          <w:i/>
          <w:iCs/>
          <w:color w:val="222222"/>
          <w:sz w:val="24"/>
          <w:szCs w:val="20"/>
          <w:shd w:val="clear" w:color="auto" w:fill="FFFFFF"/>
        </w:rPr>
        <w:t xml:space="preserve">Journal of Counseling Psychology, 58(2), </w:t>
      </w:r>
      <w:r>
        <w:rPr>
          <w:rFonts w:ascii="Times New Roman" w:hAnsi="Times New Roman" w:cs="Times New Roman"/>
          <w:color w:val="222222"/>
          <w:sz w:val="24"/>
          <w:szCs w:val="20"/>
          <w:shd w:val="clear" w:color="auto" w:fill="FFFFFF"/>
        </w:rPr>
        <w:t xml:space="preserve">234-245. </w:t>
      </w:r>
    </w:p>
    <w:p w14:paraId="082BDEF4" w14:textId="77777777" w:rsidR="001C0B19" w:rsidRDefault="001C0B19" w:rsidP="001C0B19">
      <w:pPr>
        <w:shd w:val="clear" w:color="auto" w:fill="FFFFFF"/>
        <w:spacing w:line="480" w:lineRule="auto"/>
        <w:ind w:left="720" w:hanging="720"/>
        <w:rPr>
          <w:rFonts w:ascii="Times New Roman" w:eastAsia="Times New Roman" w:hAnsi="Times New Roman" w:cs="Times New Roman"/>
          <w:color w:val="3A3A3A"/>
          <w:sz w:val="32"/>
          <w:szCs w:val="26"/>
        </w:rPr>
      </w:pPr>
      <w:r w:rsidRPr="00D56704">
        <w:rPr>
          <w:rFonts w:ascii="Times New Roman" w:hAnsi="Times New Roman" w:cs="Times New Roman"/>
          <w:color w:val="222222"/>
          <w:sz w:val="24"/>
          <w:szCs w:val="20"/>
          <w:shd w:val="clear" w:color="auto" w:fill="FFFFFF"/>
        </w:rPr>
        <w:t>Moon, B., &amp; McCluskey, J. (2020). An exploratory study of violence and aggression against teachers in middle and high schools: Prevalence, predictors, and negative consequences. </w:t>
      </w:r>
      <w:r w:rsidRPr="00D56704">
        <w:rPr>
          <w:rFonts w:ascii="Times New Roman" w:hAnsi="Times New Roman" w:cs="Times New Roman"/>
          <w:i/>
          <w:iCs/>
          <w:color w:val="222222"/>
          <w:sz w:val="24"/>
          <w:szCs w:val="20"/>
          <w:shd w:val="clear" w:color="auto" w:fill="FFFFFF"/>
        </w:rPr>
        <w:t xml:space="preserve">Journal of </w:t>
      </w:r>
      <w:r>
        <w:rPr>
          <w:rFonts w:ascii="Times New Roman" w:hAnsi="Times New Roman" w:cs="Times New Roman"/>
          <w:i/>
          <w:iCs/>
          <w:color w:val="222222"/>
          <w:sz w:val="24"/>
          <w:szCs w:val="20"/>
          <w:shd w:val="clear" w:color="auto" w:fill="FFFFFF"/>
        </w:rPr>
        <w:t>S</w:t>
      </w:r>
      <w:r w:rsidRPr="00D56704">
        <w:rPr>
          <w:rFonts w:ascii="Times New Roman" w:hAnsi="Times New Roman" w:cs="Times New Roman"/>
          <w:i/>
          <w:iCs/>
          <w:color w:val="222222"/>
          <w:sz w:val="24"/>
          <w:szCs w:val="20"/>
          <w:shd w:val="clear" w:color="auto" w:fill="FFFFFF"/>
        </w:rPr>
        <w:t xml:space="preserve">chool </w:t>
      </w:r>
      <w:r>
        <w:rPr>
          <w:rFonts w:ascii="Times New Roman" w:hAnsi="Times New Roman" w:cs="Times New Roman"/>
          <w:i/>
          <w:iCs/>
          <w:color w:val="222222"/>
          <w:sz w:val="24"/>
          <w:szCs w:val="20"/>
          <w:shd w:val="clear" w:color="auto" w:fill="FFFFFF"/>
        </w:rPr>
        <w:t>V</w:t>
      </w:r>
      <w:r w:rsidRPr="00D56704">
        <w:rPr>
          <w:rFonts w:ascii="Times New Roman" w:hAnsi="Times New Roman" w:cs="Times New Roman"/>
          <w:i/>
          <w:iCs/>
          <w:color w:val="222222"/>
          <w:sz w:val="24"/>
          <w:szCs w:val="20"/>
          <w:shd w:val="clear" w:color="auto" w:fill="FFFFFF"/>
        </w:rPr>
        <w:t>iolence</w:t>
      </w:r>
      <w:r w:rsidRPr="00D56704">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w:t>
      </w:r>
      <w:r w:rsidRPr="00D56704">
        <w:rPr>
          <w:rFonts w:ascii="Times New Roman" w:hAnsi="Times New Roman" w:cs="Times New Roman"/>
          <w:i/>
          <w:iCs/>
          <w:color w:val="222222"/>
          <w:sz w:val="24"/>
          <w:szCs w:val="20"/>
          <w:shd w:val="clear" w:color="auto" w:fill="FFFFFF"/>
        </w:rPr>
        <w:t>9</w:t>
      </w:r>
      <w:r w:rsidRPr="00D56704">
        <w:rPr>
          <w:rFonts w:ascii="Times New Roman" w:hAnsi="Times New Roman" w:cs="Times New Roman"/>
          <w:color w:val="222222"/>
          <w:sz w:val="24"/>
          <w:szCs w:val="20"/>
          <w:shd w:val="clear" w:color="auto" w:fill="FFFFFF"/>
        </w:rPr>
        <w:t xml:space="preserve">(2), </w:t>
      </w:r>
      <w:r>
        <w:rPr>
          <w:rFonts w:ascii="Times New Roman" w:hAnsi="Times New Roman" w:cs="Times New Roman"/>
          <w:color w:val="222222"/>
          <w:sz w:val="24"/>
          <w:szCs w:val="20"/>
          <w:shd w:val="clear" w:color="auto" w:fill="FFFFFF"/>
        </w:rPr>
        <w:t>1</w:t>
      </w:r>
      <w:r w:rsidRPr="00D56704">
        <w:rPr>
          <w:rFonts w:ascii="Times New Roman" w:hAnsi="Times New Roman" w:cs="Times New Roman"/>
          <w:color w:val="222222"/>
          <w:sz w:val="24"/>
          <w:szCs w:val="20"/>
          <w:shd w:val="clear" w:color="auto" w:fill="FFFFFF"/>
        </w:rPr>
        <w:t>22</w:t>
      </w:r>
      <w:r>
        <w:rPr>
          <w:rFonts w:ascii="Times New Roman" w:hAnsi="Times New Roman" w:cs="Times New Roman"/>
          <w:color w:val="222222"/>
          <w:sz w:val="24"/>
          <w:szCs w:val="20"/>
          <w:shd w:val="clear" w:color="auto" w:fill="FFFFFF"/>
        </w:rPr>
        <w:t>–1</w:t>
      </w:r>
      <w:r w:rsidRPr="00D56704">
        <w:rPr>
          <w:rFonts w:ascii="Times New Roman" w:hAnsi="Times New Roman" w:cs="Times New Roman"/>
          <w:color w:val="222222"/>
          <w:sz w:val="24"/>
          <w:szCs w:val="20"/>
          <w:shd w:val="clear" w:color="auto" w:fill="FFFFFF"/>
        </w:rPr>
        <w:t>37.</w:t>
      </w:r>
      <w:r w:rsidRPr="00D56704" w:rsidDel="00D160BC">
        <w:rPr>
          <w:rFonts w:ascii="Times New Roman" w:eastAsia="Times New Roman" w:hAnsi="Times New Roman" w:cs="Times New Roman"/>
          <w:color w:val="3A3A3A"/>
          <w:sz w:val="32"/>
          <w:szCs w:val="26"/>
        </w:rPr>
        <w:t xml:space="preserve"> </w:t>
      </w:r>
    </w:p>
    <w:p w14:paraId="1614E5EC" w14:textId="77777777" w:rsidR="001C0B19" w:rsidRDefault="001C0B19" w:rsidP="001C0B19">
      <w:pPr>
        <w:shd w:val="clear" w:color="auto" w:fill="FFFFFF"/>
        <w:spacing w:line="480" w:lineRule="auto"/>
        <w:ind w:left="720" w:hanging="720"/>
        <w:rPr>
          <w:rFonts w:ascii="Times New Roman" w:hAnsi="Times New Roman" w:cs="Times New Roman"/>
          <w:color w:val="222222"/>
          <w:sz w:val="24"/>
          <w:szCs w:val="20"/>
          <w:shd w:val="clear" w:color="auto" w:fill="FFFFFF"/>
        </w:rPr>
      </w:pPr>
      <w:r w:rsidRPr="00E62D46">
        <w:rPr>
          <w:rFonts w:ascii="Times New Roman" w:hAnsi="Times New Roman" w:cs="Times New Roman"/>
          <w:color w:val="222222"/>
          <w:sz w:val="24"/>
          <w:szCs w:val="20"/>
          <w:shd w:val="clear" w:color="auto" w:fill="FFFFFF"/>
        </w:rPr>
        <w:t xml:space="preserve">Moon, B., </w:t>
      </w:r>
      <w:proofErr w:type="spellStart"/>
      <w:r w:rsidRPr="00E62D46">
        <w:rPr>
          <w:rFonts w:ascii="Times New Roman" w:hAnsi="Times New Roman" w:cs="Times New Roman"/>
          <w:color w:val="222222"/>
          <w:sz w:val="24"/>
          <w:szCs w:val="20"/>
          <w:shd w:val="clear" w:color="auto" w:fill="FFFFFF"/>
        </w:rPr>
        <w:t>Morash</w:t>
      </w:r>
      <w:proofErr w:type="spellEnd"/>
      <w:r w:rsidRPr="00E62D46">
        <w:rPr>
          <w:rFonts w:ascii="Times New Roman" w:hAnsi="Times New Roman" w:cs="Times New Roman"/>
          <w:color w:val="222222"/>
          <w:sz w:val="24"/>
          <w:szCs w:val="20"/>
          <w:shd w:val="clear" w:color="auto" w:fill="FFFFFF"/>
        </w:rPr>
        <w:t xml:space="preserve">, M., Jang, J. O., &amp; </w:t>
      </w:r>
      <w:proofErr w:type="spellStart"/>
      <w:r w:rsidRPr="00E62D46">
        <w:rPr>
          <w:rFonts w:ascii="Times New Roman" w:hAnsi="Times New Roman" w:cs="Times New Roman"/>
          <w:color w:val="222222"/>
          <w:sz w:val="24"/>
          <w:szCs w:val="20"/>
          <w:shd w:val="clear" w:color="auto" w:fill="FFFFFF"/>
        </w:rPr>
        <w:t>Jeong</w:t>
      </w:r>
      <w:proofErr w:type="spellEnd"/>
      <w:r w:rsidRPr="00E62D46">
        <w:rPr>
          <w:rFonts w:ascii="Times New Roman" w:hAnsi="Times New Roman" w:cs="Times New Roman"/>
          <w:color w:val="222222"/>
          <w:sz w:val="24"/>
          <w:szCs w:val="20"/>
          <w:shd w:val="clear" w:color="auto" w:fill="FFFFFF"/>
        </w:rPr>
        <w:t xml:space="preserve">, S. (2015). Violence against teachers in South Korea: Negative consequences and factors leading to emotional distress. </w:t>
      </w:r>
      <w:r w:rsidRPr="00CA2A19">
        <w:rPr>
          <w:rFonts w:ascii="Times New Roman" w:hAnsi="Times New Roman" w:cs="Times New Roman"/>
          <w:i/>
          <w:iCs/>
          <w:color w:val="222222"/>
          <w:sz w:val="24"/>
          <w:szCs w:val="20"/>
          <w:shd w:val="clear" w:color="auto" w:fill="FFFFFF"/>
        </w:rPr>
        <w:t>Violence and victims, 30(2),</w:t>
      </w:r>
      <w:r w:rsidRPr="00E62D46">
        <w:rPr>
          <w:rFonts w:ascii="Times New Roman" w:hAnsi="Times New Roman" w:cs="Times New Roman"/>
          <w:color w:val="222222"/>
          <w:sz w:val="24"/>
          <w:szCs w:val="20"/>
          <w:shd w:val="clear" w:color="auto" w:fill="FFFFFF"/>
        </w:rPr>
        <w:t xml:space="preserve"> 279-292.</w:t>
      </w:r>
    </w:p>
    <w:p w14:paraId="3AC559D0" w14:textId="77777777" w:rsidR="001C0B19" w:rsidRPr="00D1722D" w:rsidRDefault="001C0B19" w:rsidP="001C0B19">
      <w:pPr>
        <w:shd w:val="clear" w:color="auto" w:fill="FFFFFF"/>
        <w:spacing w:line="480" w:lineRule="auto"/>
        <w:ind w:left="720" w:hanging="720"/>
        <w:rPr>
          <w:rFonts w:ascii="Times New Roman" w:hAnsi="Times New Roman" w:cs="Times New Roman"/>
          <w:sz w:val="32"/>
          <w:szCs w:val="24"/>
          <w:shd w:val="clear" w:color="auto" w:fill="FFFFFF"/>
        </w:rPr>
      </w:pPr>
      <w:proofErr w:type="spellStart"/>
      <w:r w:rsidRPr="00D1722D">
        <w:rPr>
          <w:rFonts w:ascii="Times New Roman" w:hAnsi="Times New Roman" w:cs="Times New Roman"/>
          <w:color w:val="222222"/>
          <w:sz w:val="24"/>
          <w:szCs w:val="20"/>
          <w:shd w:val="clear" w:color="auto" w:fill="FFFFFF"/>
        </w:rPr>
        <w:lastRenderedPageBreak/>
        <w:t>Mow</w:t>
      </w:r>
      <w:r>
        <w:rPr>
          <w:rFonts w:ascii="Times New Roman" w:hAnsi="Times New Roman" w:cs="Times New Roman"/>
          <w:color w:val="222222"/>
          <w:sz w:val="24"/>
          <w:szCs w:val="20"/>
          <w:shd w:val="clear" w:color="auto" w:fill="FFFFFF"/>
        </w:rPr>
        <w:t>e</w:t>
      </w:r>
      <w:r w:rsidRPr="00D1722D">
        <w:rPr>
          <w:rFonts w:ascii="Times New Roman" w:hAnsi="Times New Roman" w:cs="Times New Roman"/>
          <w:color w:val="222222"/>
          <w:sz w:val="24"/>
          <w:szCs w:val="20"/>
          <w:shd w:val="clear" w:color="auto" w:fill="FFFFFF"/>
        </w:rPr>
        <w:t>n</w:t>
      </w:r>
      <w:proofErr w:type="spellEnd"/>
      <w:r w:rsidRPr="00D1722D">
        <w:rPr>
          <w:rFonts w:ascii="Times New Roman" w:hAnsi="Times New Roman" w:cs="Times New Roman"/>
          <w:color w:val="222222"/>
          <w:sz w:val="24"/>
          <w:szCs w:val="20"/>
          <w:shd w:val="clear" w:color="auto" w:fill="FFFFFF"/>
        </w:rPr>
        <w:t>, T. J. (20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5). Parental involvement in school and the role of school security measures. </w:t>
      </w:r>
      <w:r w:rsidRPr="00D1722D">
        <w:rPr>
          <w:rFonts w:ascii="Times New Roman" w:hAnsi="Times New Roman" w:cs="Times New Roman"/>
          <w:i/>
          <w:iCs/>
          <w:color w:val="222222"/>
          <w:sz w:val="24"/>
          <w:szCs w:val="20"/>
          <w:shd w:val="clear" w:color="auto" w:fill="FFFFFF"/>
        </w:rPr>
        <w:t>Education and Urban Society</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47</w:t>
      </w:r>
      <w:r w:rsidRPr="00D1722D">
        <w:rPr>
          <w:rFonts w:ascii="Times New Roman" w:hAnsi="Times New Roman" w:cs="Times New Roman"/>
          <w:color w:val="222222"/>
          <w:sz w:val="24"/>
          <w:szCs w:val="20"/>
          <w:shd w:val="clear" w:color="auto" w:fill="FFFFFF"/>
        </w:rPr>
        <w:t>(7), 830</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848.</w:t>
      </w:r>
    </w:p>
    <w:p w14:paraId="40135A8D"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roofErr w:type="spellStart"/>
      <w:r w:rsidRPr="00D1722D">
        <w:rPr>
          <w:rFonts w:ascii="Times New Roman" w:hAnsi="Times New Roman" w:cs="Times New Roman"/>
          <w:color w:val="222222"/>
          <w:sz w:val="24"/>
          <w:szCs w:val="20"/>
          <w:shd w:val="clear" w:color="auto" w:fill="FFFFFF"/>
        </w:rPr>
        <w:t>Mowen</w:t>
      </w:r>
      <w:proofErr w:type="spellEnd"/>
      <w:r w:rsidRPr="00D1722D">
        <w:rPr>
          <w:rFonts w:ascii="Times New Roman" w:hAnsi="Times New Roman" w:cs="Times New Roman"/>
          <w:color w:val="222222"/>
          <w:sz w:val="24"/>
          <w:szCs w:val="20"/>
          <w:shd w:val="clear" w:color="auto" w:fill="FFFFFF"/>
        </w:rPr>
        <w:t xml:space="preserve">, T. J., &amp; </w:t>
      </w:r>
      <w:proofErr w:type="spellStart"/>
      <w:r w:rsidRPr="00D1722D">
        <w:rPr>
          <w:rFonts w:ascii="Times New Roman" w:hAnsi="Times New Roman" w:cs="Times New Roman"/>
          <w:color w:val="222222"/>
          <w:sz w:val="24"/>
          <w:szCs w:val="20"/>
          <w:shd w:val="clear" w:color="auto" w:fill="FFFFFF"/>
        </w:rPr>
        <w:t>Freng</w:t>
      </w:r>
      <w:proofErr w:type="spellEnd"/>
      <w:r w:rsidRPr="00D1722D">
        <w:rPr>
          <w:rFonts w:ascii="Times New Roman" w:hAnsi="Times New Roman" w:cs="Times New Roman"/>
          <w:color w:val="222222"/>
          <w:sz w:val="24"/>
          <w:szCs w:val="20"/>
          <w:shd w:val="clear" w:color="auto" w:fill="FFFFFF"/>
        </w:rPr>
        <w:t>, A. (20</w:t>
      </w:r>
      <w:r>
        <w:rPr>
          <w:rFonts w:ascii="Times New Roman" w:hAnsi="Times New Roman" w:cs="Times New Roman"/>
          <w:color w:val="222222"/>
          <w:sz w:val="24"/>
          <w:szCs w:val="20"/>
          <w:shd w:val="clear" w:color="auto" w:fill="FFFFFF"/>
        </w:rPr>
        <w:t>1</w:t>
      </w:r>
      <w:r w:rsidRPr="00D1722D">
        <w:rPr>
          <w:rFonts w:ascii="Times New Roman" w:hAnsi="Times New Roman" w:cs="Times New Roman"/>
          <w:color w:val="222222"/>
          <w:sz w:val="24"/>
          <w:szCs w:val="20"/>
          <w:shd w:val="clear" w:color="auto" w:fill="FFFFFF"/>
        </w:rPr>
        <w:t>9). Is more necessarily better? School security and perceptions of safety among students and parents in the United States. </w:t>
      </w:r>
      <w:r w:rsidRPr="00D1722D">
        <w:rPr>
          <w:rFonts w:ascii="Times New Roman" w:hAnsi="Times New Roman" w:cs="Times New Roman"/>
          <w:i/>
          <w:iCs/>
          <w:color w:val="222222"/>
          <w:sz w:val="24"/>
          <w:szCs w:val="20"/>
          <w:shd w:val="clear" w:color="auto" w:fill="FFFFFF"/>
        </w:rPr>
        <w:t xml:space="preserve">American </w:t>
      </w:r>
      <w:r>
        <w:rPr>
          <w:rFonts w:ascii="Times New Roman" w:hAnsi="Times New Roman" w:cs="Times New Roman"/>
          <w:i/>
          <w:iCs/>
          <w:color w:val="222222"/>
          <w:sz w:val="24"/>
          <w:szCs w:val="20"/>
          <w:shd w:val="clear" w:color="auto" w:fill="FFFFFF"/>
        </w:rPr>
        <w:t>J</w:t>
      </w:r>
      <w:r w:rsidRPr="00D1722D">
        <w:rPr>
          <w:rFonts w:ascii="Times New Roman" w:hAnsi="Times New Roman" w:cs="Times New Roman"/>
          <w:i/>
          <w:iCs/>
          <w:color w:val="222222"/>
          <w:sz w:val="24"/>
          <w:szCs w:val="20"/>
          <w:shd w:val="clear" w:color="auto" w:fill="FFFFFF"/>
        </w:rPr>
        <w:t xml:space="preserve">ournal of </w:t>
      </w:r>
      <w:r>
        <w:rPr>
          <w:rFonts w:ascii="Times New Roman" w:hAnsi="Times New Roman" w:cs="Times New Roman"/>
          <w:i/>
          <w:iCs/>
          <w:color w:val="222222"/>
          <w:sz w:val="24"/>
          <w:szCs w:val="20"/>
          <w:shd w:val="clear" w:color="auto" w:fill="FFFFFF"/>
        </w:rPr>
        <w:t>C</w:t>
      </w:r>
      <w:r w:rsidRPr="00D1722D">
        <w:rPr>
          <w:rFonts w:ascii="Times New Roman" w:hAnsi="Times New Roman" w:cs="Times New Roman"/>
          <w:i/>
          <w:iCs/>
          <w:color w:val="222222"/>
          <w:sz w:val="24"/>
          <w:szCs w:val="20"/>
          <w:shd w:val="clear" w:color="auto" w:fill="FFFFFF"/>
        </w:rPr>
        <w:t xml:space="preserve">riminal </w:t>
      </w:r>
      <w:r>
        <w:rPr>
          <w:rFonts w:ascii="Times New Roman" w:hAnsi="Times New Roman" w:cs="Times New Roman"/>
          <w:i/>
          <w:iCs/>
          <w:color w:val="222222"/>
          <w:sz w:val="24"/>
          <w:szCs w:val="20"/>
          <w:shd w:val="clear" w:color="auto" w:fill="FFFFFF"/>
        </w:rPr>
        <w:t>J</w:t>
      </w:r>
      <w:r w:rsidRPr="00D1722D">
        <w:rPr>
          <w:rFonts w:ascii="Times New Roman" w:hAnsi="Times New Roman" w:cs="Times New Roman"/>
          <w:i/>
          <w:iCs/>
          <w:color w:val="222222"/>
          <w:sz w:val="24"/>
          <w:szCs w:val="20"/>
          <w:shd w:val="clear" w:color="auto" w:fill="FFFFFF"/>
        </w:rPr>
        <w:t>ustice</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44</w:t>
      </w:r>
      <w:r w:rsidRPr="00D1722D">
        <w:rPr>
          <w:rFonts w:ascii="Times New Roman" w:hAnsi="Times New Roman" w:cs="Times New Roman"/>
          <w:color w:val="222222"/>
          <w:sz w:val="24"/>
          <w:szCs w:val="20"/>
          <w:shd w:val="clear" w:color="auto" w:fill="FFFFFF"/>
        </w:rPr>
        <w:t>(3), 376</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394.</w:t>
      </w:r>
    </w:p>
    <w:p w14:paraId="4185B2D5" w14:textId="77777777" w:rsidR="001C0B19" w:rsidRPr="003441F1" w:rsidRDefault="001C0B19" w:rsidP="001C0B19">
      <w:pPr>
        <w:spacing w:line="480" w:lineRule="auto"/>
        <w:ind w:left="720" w:hanging="720"/>
        <w:rPr>
          <w:rFonts w:ascii="Times New Roman" w:hAnsi="Times New Roman" w:cs="Times New Roman"/>
          <w:color w:val="222222"/>
          <w:sz w:val="32"/>
          <w:szCs w:val="24"/>
          <w:shd w:val="clear" w:color="auto" w:fill="FFFFFF"/>
        </w:rPr>
      </w:pPr>
      <w:proofErr w:type="spellStart"/>
      <w:r w:rsidRPr="003441F1">
        <w:rPr>
          <w:rFonts w:ascii="Times New Roman" w:hAnsi="Times New Roman" w:cs="Times New Roman"/>
          <w:color w:val="222222"/>
          <w:sz w:val="24"/>
          <w:szCs w:val="24"/>
          <w:shd w:val="clear" w:color="auto" w:fill="FFFFFF"/>
        </w:rPr>
        <w:t>Muschert</w:t>
      </w:r>
      <w:proofErr w:type="spellEnd"/>
      <w:r w:rsidRPr="003441F1">
        <w:rPr>
          <w:rFonts w:ascii="Times New Roman" w:hAnsi="Times New Roman" w:cs="Times New Roman"/>
          <w:color w:val="222222"/>
          <w:sz w:val="24"/>
          <w:szCs w:val="24"/>
          <w:shd w:val="clear" w:color="auto" w:fill="FFFFFF"/>
        </w:rPr>
        <w:t>, G. W. (2002). </w:t>
      </w:r>
      <w:r w:rsidRPr="003441F1">
        <w:rPr>
          <w:rFonts w:ascii="Times New Roman" w:hAnsi="Times New Roman" w:cs="Times New Roman"/>
          <w:i/>
          <w:iCs/>
          <w:color w:val="222222"/>
          <w:sz w:val="24"/>
          <w:szCs w:val="24"/>
          <w:shd w:val="clear" w:color="auto" w:fill="FFFFFF"/>
        </w:rPr>
        <w:t>Media and massacre: The social construction of the Columbine story</w:t>
      </w:r>
      <w:r w:rsidRPr="003441F1">
        <w:rPr>
          <w:rFonts w:ascii="Times New Roman" w:hAnsi="Times New Roman" w:cs="Times New Roman"/>
          <w:color w:val="222222"/>
          <w:sz w:val="24"/>
          <w:szCs w:val="24"/>
          <w:shd w:val="clear" w:color="auto" w:fill="FFFFFF"/>
        </w:rPr>
        <w:t>. University of Colorado at Boulder.</w:t>
      </w:r>
    </w:p>
    <w:p w14:paraId="412A6687"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roofErr w:type="spellStart"/>
      <w:r w:rsidRPr="0007576E">
        <w:rPr>
          <w:rFonts w:ascii="Times New Roman" w:hAnsi="Times New Roman" w:cs="Times New Roman"/>
          <w:color w:val="222222"/>
          <w:sz w:val="24"/>
          <w:szCs w:val="20"/>
          <w:shd w:val="clear" w:color="auto" w:fill="FFFFFF"/>
        </w:rPr>
        <w:t>Musu</w:t>
      </w:r>
      <w:proofErr w:type="spellEnd"/>
      <w:r w:rsidRPr="0007576E">
        <w:rPr>
          <w:rFonts w:ascii="Times New Roman" w:hAnsi="Times New Roman" w:cs="Times New Roman"/>
          <w:color w:val="222222"/>
          <w:sz w:val="24"/>
          <w:szCs w:val="20"/>
          <w:shd w:val="clear" w:color="auto" w:fill="FFFFFF"/>
        </w:rPr>
        <w:t xml:space="preserve">-Gillette, L., Robinson, J., McFarland, J., </w:t>
      </w:r>
      <w:proofErr w:type="spellStart"/>
      <w:r w:rsidRPr="0007576E">
        <w:rPr>
          <w:rFonts w:ascii="Times New Roman" w:hAnsi="Times New Roman" w:cs="Times New Roman"/>
          <w:color w:val="222222"/>
          <w:sz w:val="24"/>
          <w:szCs w:val="20"/>
          <w:shd w:val="clear" w:color="auto" w:fill="FFFFFF"/>
        </w:rPr>
        <w:t>Kewal</w:t>
      </w:r>
      <w:proofErr w:type="spellEnd"/>
      <w:r>
        <w:rPr>
          <w:rFonts w:ascii="Times New Roman" w:hAnsi="Times New Roman" w:cs="Times New Roman"/>
          <w:color w:val="222222"/>
          <w:sz w:val="24"/>
          <w:szCs w:val="20"/>
          <w:shd w:val="clear" w:color="auto" w:fill="FFFFFF"/>
        </w:rPr>
        <w:t xml:space="preserve"> </w:t>
      </w:r>
      <w:r w:rsidRPr="0007576E">
        <w:rPr>
          <w:rFonts w:ascii="Times New Roman" w:hAnsi="Times New Roman" w:cs="Times New Roman"/>
          <w:color w:val="222222"/>
          <w:sz w:val="24"/>
          <w:szCs w:val="20"/>
          <w:shd w:val="clear" w:color="auto" w:fill="FFFFFF"/>
        </w:rPr>
        <w:t>Ramani, A., Zhang, A., &amp; Wilkinson-Flicker, S. (20</w:t>
      </w:r>
      <w:r>
        <w:rPr>
          <w:rFonts w:ascii="Times New Roman" w:hAnsi="Times New Roman" w:cs="Times New Roman"/>
          <w:color w:val="222222"/>
          <w:sz w:val="24"/>
          <w:szCs w:val="20"/>
          <w:shd w:val="clear" w:color="auto" w:fill="FFFFFF"/>
        </w:rPr>
        <w:t>1</w:t>
      </w:r>
      <w:r w:rsidRPr="0007576E">
        <w:rPr>
          <w:rFonts w:ascii="Times New Roman" w:hAnsi="Times New Roman" w:cs="Times New Roman"/>
          <w:color w:val="222222"/>
          <w:sz w:val="24"/>
          <w:szCs w:val="20"/>
          <w:shd w:val="clear" w:color="auto" w:fill="FFFFFF"/>
        </w:rPr>
        <w:t xml:space="preserve">6). Status and </w:t>
      </w:r>
      <w:r>
        <w:rPr>
          <w:rFonts w:ascii="Times New Roman" w:hAnsi="Times New Roman" w:cs="Times New Roman"/>
          <w:color w:val="222222"/>
          <w:sz w:val="24"/>
          <w:szCs w:val="20"/>
          <w:shd w:val="clear" w:color="auto" w:fill="FFFFFF"/>
        </w:rPr>
        <w:t>t</w:t>
      </w:r>
      <w:r w:rsidRPr="0007576E">
        <w:rPr>
          <w:rFonts w:ascii="Times New Roman" w:hAnsi="Times New Roman" w:cs="Times New Roman"/>
          <w:color w:val="222222"/>
          <w:sz w:val="24"/>
          <w:szCs w:val="20"/>
          <w:shd w:val="clear" w:color="auto" w:fill="FFFFFF"/>
        </w:rPr>
        <w:t xml:space="preserve">rends in the </w:t>
      </w:r>
      <w:r>
        <w:rPr>
          <w:rFonts w:ascii="Times New Roman" w:hAnsi="Times New Roman" w:cs="Times New Roman"/>
          <w:color w:val="222222"/>
          <w:sz w:val="24"/>
          <w:szCs w:val="20"/>
          <w:shd w:val="clear" w:color="auto" w:fill="FFFFFF"/>
        </w:rPr>
        <w:t>e</w:t>
      </w:r>
      <w:r w:rsidRPr="0007576E">
        <w:rPr>
          <w:rFonts w:ascii="Times New Roman" w:hAnsi="Times New Roman" w:cs="Times New Roman"/>
          <w:color w:val="222222"/>
          <w:sz w:val="24"/>
          <w:szCs w:val="20"/>
          <w:shd w:val="clear" w:color="auto" w:fill="FFFFFF"/>
        </w:rPr>
        <w:t xml:space="preserve">ducation of </w:t>
      </w:r>
      <w:r>
        <w:rPr>
          <w:rFonts w:ascii="Times New Roman" w:hAnsi="Times New Roman" w:cs="Times New Roman"/>
          <w:color w:val="222222"/>
          <w:sz w:val="24"/>
          <w:szCs w:val="20"/>
          <w:shd w:val="clear" w:color="auto" w:fill="FFFFFF"/>
        </w:rPr>
        <w:t>r</w:t>
      </w:r>
      <w:r w:rsidRPr="0007576E">
        <w:rPr>
          <w:rFonts w:ascii="Times New Roman" w:hAnsi="Times New Roman" w:cs="Times New Roman"/>
          <w:color w:val="222222"/>
          <w:sz w:val="24"/>
          <w:szCs w:val="20"/>
          <w:shd w:val="clear" w:color="auto" w:fill="FFFFFF"/>
        </w:rPr>
        <w:t xml:space="preserve">acial and </w:t>
      </w:r>
      <w:r>
        <w:rPr>
          <w:rFonts w:ascii="Times New Roman" w:hAnsi="Times New Roman" w:cs="Times New Roman"/>
          <w:color w:val="222222"/>
          <w:sz w:val="24"/>
          <w:szCs w:val="20"/>
          <w:shd w:val="clear" w:color="auto" w:fill="FFFFFF"/>
        </w:rPr>
        <w:t>e</w:t>
      </w:r>
      <w:r w:rsidRPr="0007576E">
        <w:rPr>
          <w:rFonts w:ascii="Times New Roman" w:hAnsi="Times New Roman" w:cs="Times New Roman"/>
          <w:color w:val="222222"/>
          <w:sz w:val="24"/>
          <w:szCs w:val="20"/>
          <w:shd w:val="clear" w:color="auto" w:fill="FFFFFF"/>
        </w:rPr>
        <w:t xml:space="preserve">thnic </w:t>
      </w:r>
      <w:r>
        <w:rPr>
          <w:rFonts w:ascii="Times New Roman" w:hAnsi="Times New Roman" w:cs="Times New Roman"/>
          <w:color w:val="222222"/>
          <w:sz w:val="24"/>
          <w:szCs w:val="20"/>
          <w:shd w:val="clear" w:color="auto" w:fill="FFFFFF"/>
        </w:rPr>
        <w:t>g</w:t>
      </w:r>
      <w:r w:rsidRPr="0007576E">
        <w:rPr>
          <w:rFonts w:ascii="Times New Roman" w:hAnsi="Times New Roman" w:cs="Times New Roman"/>
          <w:color w:val="222222"/>
          <w:sz w:val="24"/>
          <w:szCs w:val="20"/>
          <w:shd w:val="clear" w:color="auto" w:fill="FFFFFF"/>
        </w:rPr>
        <w:t>roups 20</w:t>
      </w:r>
      <w:r>
        <w:rPr>
          <w:rFonts w:ascii="Times New Roman" w:hAnsi="Times New Roman" w:cs="Times New Roman"/>
          <w:color w:val="222222"/>
          <w:sz w:val="24"/>
          <w:szCs w:val="20"/>
          <w:shd w:val="clear" w:color="auto" w:fill="FFFFFF"/>
        </w:rPr>
        <w:t>1</w:t>
      </w:r>
      <w:r w:rsidRPr="0007576E">
        <w:rPr>
          <w:rFonts w:ascii="Times New Roman" w:hAnsi="Times New Roman" w:cs="Times New Roman"/>
          <w:color w:val="222222"/>
          <w:sz w:val="24"/>
          <w:szCs w:val="20"/>
          <w:shd w:val="clear" w:color="auto" w:fill="FFFFFF"/>
        </w:rPr>
        <w:t>6. NCES 20</w:t>
      </w:r>
      <w:r>
        <w:rPr>
          <w:rFonts w:ascii="Times New Roman" w:hAnsi="Times New Roman" w:cs="Times New Roman"/>
          <w:color w:val="222222"/>
          <w:sz w:val="24"/>
          <w:szCs w:val="20"/>
          <w:shd w:val="clear" w:color="auto" w:fill="FFFFFF"/>
        </w:rPr>
        <w:t>1</w:t>
      </w:r>
      <w:r w:rsidRPr="0007576E">
        <w:rPr>
          <w:rFonts w:ascii="Times New Roman" w:hAnsi="Times New Roman" w:cs="Times New Roman"/>
          <w:color w:val="222222"/>
          <w:sz w:val="24"/>
          <w:szCs w:val="20"/>
          <w:shd w:val="clear" w:color="auto" w:fill="FFFFFF"/>
        </w:rPr>
        <w:t>6</w:t>
      </w:r>
      <w:r>
        <w:rPr>
          <w:rFonts w:ascii="Times New Roman" w:hAnsi="Times New Roman" w:cs="Times New Roman"/>
          <w:color w:val="222222"/>
          <w:sz w:val="24"/>
          <w:szCs w:val="20"/>
          <w:shd w:val="clear" w:color="auto" w:fill="FFFFFF"/>
        </w:rPr>
        <w:t>–</w:t>
      </w:r>
      <w:r w:rsidRPr="0007576E">
        <w:rPr>
          <w:rFonts w:ascii="Times New Roman" w:hAnsi="Times New Roman" w:cs="Times New Roman"/>
          <w:color w:val="222222"/>
          <w:sz w:val="24"/>
          <w:szCs w:val="20"/>
          <w:shd w:val="clear" w:color="auto" w:fill="FFFFFF"/>
        </w:rPr>
        <w:t>007. </w:t>
      </w:r>
      <w:r w:rsidRPr="0007576E">
        <w:rPr>
          <w:rFonts w:ascii="Times New Roman" w:hAnsi="Times New Roman" w:cs="Times New Roman"/>
          <w:i/>
          <w:iCs/>
          <w:color w:val="222222"/>
          <w:sz w:val="24"/>
          <w:szCs w:val="20"/>
          <w:shd w:val="clear" w:color="auto" w:fill="FFFFFF"/>
        </w:rPr>
        <w:t>National Center for Education Statistics</w:t>
      </w:r>
      <w:r w:rsidRPr="0007576E">
        <w:rPr>
          <w:rFonts w:ascii="Times New Roman" w:hAnsi="Times New Roman" w:cs="Times New Roman"/>
          <w:color w:val="222222"/>
          <w:sz w:val="24"/>
          <w:szCs w:val="20"/>
          <w:shd w:val="clear" w:color="auto" w:fill="FFFFFF"/>
        </w:rPr>
        <w:t>.</w:t>
      </w:r>
    </w:p>
    <w:p w14:paraId="12AC1805" w14:textId="77777777" w:rsidR="001C0B19" w:rsidRPr="00D1722D" w:rsidRDefault="001C0B19" w:rsidP="001C0B19">
      <w:pPr>
        <w:spacing w:line="480" w:lineRule="auto"/>
        <w:ind w:left="720" w:hanging="720"/>
        <w:rPr>
          <w:rFonts w:ascii="Times New Roman" w:hAnsi="Times New Roman" w:cs="Times New Roman"/>
          <w:sz w:val="32"/>
          <w:szCs w:val="24"/>
          <w:shd w:val="clear" w:color="auto" w:fill="FFFFFF"/>
        </w:rPr>
      </w:pPr>
      <w:proofErr w:type="spellStart"/>
      <w:r>
        <w:rPr>
          <w:rFonts w:ascii="Times New Roman" w:hAnsi="Times New Roman" w:cs="Times New Roman"/>
          <w:color w:val="222222"/>
          <w:sz w:val="24"/>
          <w:szCs w:val="20"/>
          <w:shd w:val="clear" w:color="auto" w:fill="FFFFFF"/>
        </w:rPr>
        <w:t>Musu</w:t>
      </w:r>
      <w:proofErr w:type="spellEnd"/>
      <w:r>
        <w:rPr>
          <w:rFonts w:ascii="Times New Roman" w:hAnsi="Times New Roman" w:cs="Times New Roman"/>
          <w:color w:val="222222"/>
          <w:sz w:val="24"/>
          <w:szCs w:val="20"/>
          <w:shd w:val="clear" w:color="auto" w:fill="FFFFFF"/>
        </w:rPr>
        <w:t xml:space="preserve">-Gillette, L., Zhang, A., Wang, K., Zhang, J., Kemp, J., </w:t>
      </w:r>
      <w:proofErr w:type="spellStart"/>
      <w:r>
        <w:rPr>
          <w:rFonts w:ascii="Times New Roman" w:hAnsi="Times New Roman" w:cs="Times New Roman"/>
          <w:color w:val="222222"/>
          <w:sz w:val="24"/>
          <w:szCs w:val="20"/>
          <w:shd w:val="clear" w:color="auto" w:fill="FFFFFF"/>
        </w:rPr>
        <w:t>Dilliberti</w:t>
      </w:r>
      <w:proofErr w:type="spellEnd"/>
      <w:r>
        <w:rPr>
          <w:rFonts w:ascii="Times New Roman" w:hAnsi="Times New Roman" w:cs="Times New Roman"/>
          <w:color w:val="222222"/>
          <w:sz w:val="24"/>
          <w:szCs w:val="20"/>
          <w:shd w:val="clear" w:color="auto" w:fill="FFFFFF"/>
        </w:rPr>
        <w:t xml:space="preserve">, M., &amp; </w:t>
      </w:r>
      <w:proofErr w:type="spellStart"/>
      <w:r>
        <w:rPr>
          <w:rFonts w:ascii="Times New Roman" w:hAnsi="Times New Roman" w:cs="Times New Roman"/>
          <w:color w:val="222222"/>
          <w:sz w:val="24"/>
          <w:szCs w:val="20"/>
          <w:shd w:val="clear" w:color="auto" w:fill="FFFFFF"/>
        </w:rPr>
        <w:t>Oudekerk</w:t>
      </w:r>
      <w:proofErr w:type="spellEnd"/>
      <w:r>
        <w:rPr>
          <w:rFonts w:ascii="Times New Roman" w:hAnsi="Times New Roman" w:cs="Times New Roman"/>
          <w:color w:val="222222"/>
          <w:sz w:val="24"/>
          <w:szCs w:val="20"/>
          <w:shd w:val="clear" w:color="auto" w:fill="FFFFFF"/>
        </w:rPr>
        <w:t xml:space="preserve">, B. (2018). Indicators of school crime and safety: 2017. Washington, DC: U.S. Department of Justice, Bureau of Justice Statistics and U.S. Department of Education, National Center for Education Statistics. </w:t>
      </w:r>
    </w:p>
    <w:p w14:paraId="6F223C86" w14:textId="77777777" w:rsidR="001C0B19" w:rsidRPr="0007576E" w:rsidRDefault="001C0B19" w:rsidP="001C0B19">
      <w:pPr>
        <w:spacing w:line="480" w:lineRule="auto"/>
        <w:ind w:left="720" w:hanging="720"/>
        <w:rPr>
          <w:rFonts w:ascii="Times New Roman" w:hAnsi="Times New Roman" w:cs="Times New Roman"/>
          <w:sz w:val="32"/>
          <w:szCs w:val="24"/>
          <w:shd w:val="clear" w:color="auto" w:fill="FFFFFF"/>
        </w:rPr>
      </w:pPr>
      <w:proofErr w:type="spellStart"/>
      <w:r>
        <w:rPr>
          <w:rFonts w:ascii="Times New Roman" w:hAnsi="Times New Roman" w:cs="Times New Roman"/>
          <w:color w:val="222222"/>
          <w:sz w:val="24"/>
          <w:szCs w:val="20"/>
          <w:shd w:val="clear" w:color="auto" w:fill="FFFFFF"/>
        </w:rPr>
        <w:t>Natanson</w:t>
      </w:r>
      <w:proofErr w:type="spellEnd"/>
      <w:r>
        <w:rPr>
          <w:rFonts w:ascii="Times New Roman" w:hAnsi="Times New Roman" w:cs="Times New Roman"/>
          <w:color w:val="222222"/>
          <w:sz w:val="24"/>
          <w:szCs w:val="20"/>
          <w:shd w:val="clear" w:color="auto" w:fill="FFFFFF"/>
        </w:rPr>
        <w:t xml:space="preserve">, G. (2022, May 19). This Florida teacher married a woman. Now she’s not a teacher anymore. </w:t>
      </w:r>
      <w:r>
        <w:rPr>
          <w:rFonts w:ascii="Times New Roman" w:hAnsi="Times New Roman" w:cs="Times New Roman"/>
          <w:i/>
          <w:iCs/>
          <w:color w:val="222222"/>
          <w:sz w:val="24"/>
          <w:szCs w:val="20"/>
          <w:shd w:val="clear" w:color="auto" w:fill="FFFFFF"/>
        </w:rPr>
        <w:t xml:space="preserve">The Washington Post. </w:t>
      </w:r>
      <w:r>
        <w:rPr>
          <w:rFonts w:ascii="Times New Roman" w:hAnsi="Times New Roman" w:cs="Times New Roman"/>
          <w:color w:val="222222"/>
          <w:sz w:val="24"/>
          <w:szCs w:val="20"/>
          <w:shd w:val="clear" w:color="auto" w:fill="FFFFFF"/>
        </w:rPr>
        <w:t xml:space="preserve">Retrieved from </w:t>
      </w:r>
      <w:hyperlink r:id="rId77" w:history="1">
        <w:r w:rsidRPr="002A2578">
          <w:rPr>
            <w:rStyle w:val="Hyperlink"/>
            <w:rFonts w:ascii="Times New Roman" w:hAnsi="Times New Roman" w:cs="Times New Roman"/>
            <w:sz w:val="24"/>
            <w:szCs w:val="20"/>
            <w:shd w:val="clear" w:color="auto" w:fill="FFFFFF"/>
          </w:rPr>
          <w:t>https://www.washingtonpost.com/education/2022/05/</w:t>
        </w:r>
        <w:r>
          <w:rPr>
            <w:rStyle w:val="Hyperlink"/>
            <w:rFonts w:ascii="Times New Roman" w:hAnsi="Times New Roman" w:cs="Times New Roman"/>
            <w:sz w:val="24"/>
            <w:szCs w:val="20"/>
            <w:shd w:val="clear" w:color="auto" w:fill="FFFFFF"/>
          </w:rPr>
          <w:t>1</w:t>
        </w:r>
        <w:r w:rsidRPr="002A2578">
          <w:rPr>
            <w:rStyle w:val="Hyperlink"/>
            <w:rFonts w:ascii="Times New Roman" w:hAnsi="Times New Roman" w:cs="Times New Roman"/>
            <w:sz w:val="24"/>
            <w:szCs w:val="20"/>
            <w:shd w:val="clear" w:color="auto" w:fill="FFFFFF"/>
          </w:rPr>
          <w:t>9/gay-florida-teacher-desantis-lgbtq/</w:t>
        </w:r>
      </w:hyperlink>
    </w:p>
    <w:p w14:paraId="0F78D02D" w14:textId="77777777" w:rsidR="001C0B19" w:rsidRDefault="001C0B19" w:rsidP="001C0B19">
      <w:pPr>
        <w:spacing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National Center for Education Statistics (n.d.). Elementary/secondary surveys &amp; programs. Retrieved from </w:t>
      </w:r>
      <w:hyperlink r:id="rId78" w:history="1">
        <w:r w:rsidRPr="006842C8">
          <w:rPr>
            <w:rStyle w:val="Hyperlink"/>
            <w:rFonts w:ascii="Times New Roman" w:hAnsi="Times New Roman" w:cs="Times New Roman"/>
            <w:sz w:val="24"/>
            <w:szCs w:val="24"/>
            <w:shd w:val="clear" w:color="auto" w:fill="FFFFFF"/>
          </w:rPr>
          <w:t>https://nces.ed.gov/surveys/SurveyGroups.asp?Group=1</w:t>
        </w:r>
      </w:hyperlink>
      <w:r>
        <w:rPr>
          <w:rFonts w:ascii="Times New Roman" w:hAnsi="Times New Roman" w:cs="Times New Roman"/>
          <w:sz w:val="24"/>
          <w:szCs w:val="24"/>
          <w:shd w:val="clear" w:color="auto" w:fill="FFFFFF"/>
        </w:rPr>
        <w:t xml:space="preserve">. </w:t>
      </w:r>
    </w:p>
    <w:p w14:paraId="28D70C9D" w14:textId="77777777" w:rsidR="001C0B19" w:rsidRPr="00791BC7" w:rsidRDefault="001C0B19" w:rsidP="001C0B19">
      <w:pPr>
        <w:spacing w:line="480" w:lineRule="auto"/>
        <w:ind w:left="720" w:hanging="720"/>
        <w:rPr>
          <w:rFonts w:ascii="Times New Roman" w:hAnsi="Times New Roman" w:cs="Times New Roman"/>
          <w:sz w:val="24"/>
          <w:szCs w:val="24"/>
          <w:shd w:val="clear" w:color="auto" w:fill="FFFFFF"/>
        </w:rPr>
      </w:pPr>
      <w:r w:rsidRPr="00791BC7">
        <w:rPr>
          <w:rFonts w:ascii="Times New Roman" w:hAnsi="Times New Roman" w:cs="Times New Roman"/>
          <w:sz w:val="24"/>
          <w:szCs w:val="24"/>
          <w:shd w:val="clear" w:color="auto" w:fill="FFFFFF"/>
        </w:rPr>
        <w:lastRenderedPageBreak/>
        <w:t>National Institute of Education. (</w:t>
      </w:r>
      <w:r>
        <w:rPr>
          <w:rFonts w:ascii="Times New Roman" w:hAnsi="Times New Roman" w:cs="Times New Roman"/>
          <w:sz w:val="24"/>
          <w:szCs w:val="24"/>
          <w:shd w:val="clear" w:color="auto" w:fill="FFFFFF"/>
        </w:rPr>
        <w:t>1</w:t>
      </w:r>
      <w:r w:rsidRPr="00791BC7">
        <w:rPr>
          <w:rFonts w:ascii="Times New Roman" w:hAnsi="Times New Roman" w:cs="Times New Roman"/>
          <w:sz w:val="24"/>
          <w:szCs w:val="24"/>
          <w:shd w:val="clear" w:color="auto" w:fill="FFFFFF"/>
        </w:rPr>
        <w:t>978). </w:t>
      </w:r>
      <w:r w:rsidRPr="00791BC7">
        <w:rPr>
          <w:rFonts w:ascii="Times New Roman" w:hAnsi="Times New Roman" w:cs="Times New Roman"/>
          <w:i/>
          <w:iCs/>
          <w:sz w:val="24"/>
          <w:szCs w:val="24"/>
          <w:shd w:val="clear" w:color="auto" w:fill="FFFFFF"/>
        </w:rPr>
        <w:t>Violent Schools</w:t>
      </w:r>
      <w:r>
        <w:rPr>
          <w:rFonts w:ascii="Times New Roman" w:hAnsi="Times New Roman" w:cs="Times New Roman"/>
          <w:i/>
          <w:iCs/>
          <w:sz w:val="24"/>
          <w:szCs w:val="24"/>
          <w:shd w:val="clear" w:color="auto" w:fill="FFFFFF"/>
        </w:rPr>
        <w:t>–</w:t>
      </w:r>
      <w:r w:rsidRPr="00791BC7">
        <w:rPr>
          <w:rFonts w:ascii="Times New Roman" w:hAnsi="Times New Roman" w:cs="Times New Roman"/>
          <w:i/>
          <w:iCs/>
          <w:sz w:val="24"/>
          <w:szCs w:val="24"/>
          <w:shd w:val="clear" w:color="auto" w:fill="FFFFFF"/>
        </w:rPr>
        <w:t>Safe Schools: The Safe School Study Report to the Congress;</w:t>
      </w:r>
      <w:r>
        <w:rPr>
          <w:rFonts w:ascii="Times New Roman" w:hAnsi="Times New Roman" w:cs="Times New Roman"/>
          <w:i/>
          <w:iCs/>
          <w:sz w:val="24"/>
          <w:szCs w:val="24"/>
          <w:shd w:val="clear" w:color="auto" w:fill="FFFFFF"/>
        </w:rPr>
        <w:t>1</w:t>
      </w:r>
      <w:r w:rsidRPr="00791BC7">
        <w:rPr>
          <w:rFonts w:ascii="Times New Roman" w:hAnsi="Times New Roman" w:cs="Times New Roman"/>
          <w:i/>
          <w:iCs/>
          <w:sz w:val="24"/>
          <w:szCs w:val="24"/>
          <w:shd w:val="clear" w:color="auto" w:fill="FFFFFF"/>
        </w:rPr>
        <w:t>978 ASI 4688-</w:t>
      </w:r>
      <w:r>
        <w:rPr>
          <w:rFonts w:ascii="Times New Roman" w:hAnsi="Times New Roman" w:cs="Times New Roman"/>
          <w:i/>
          <w:iCs/>
          <w:sz w:val="24"/>
          <w:szCs w:val="24"/>
          <w:shd w:val="clear" w:color="auto" w:fill="FFFFFF"/>
        </w:rPr>
        <w:t>1</w:t>
      </w:r>
      <w:r w:rsidRPr="00791BC7">
        <w:rPr>
          <w:rFonts w:ascii="Times New Roman" w:hAnsi="Times New Roman" w:cs="Times New Roman"/>
          <w:i/>
          <w:iCs/>
          <w:sz w:val="24"/>
          <w:szCs w:val="24"/>
          <w:shd w:val="clear" w:color="auto" w:fill="FFFFFF"/>
        </w:rPr>
        <w:t>4</w:t>
      </w:r>
      <w:r w:rsidRPr="00791BC7">
        <w:rPr>
          <w:rFonts w:ascii="Times New Roman" w:hAnsi="Times New Roman" w:cs="Times New Roman"/>
          <w:sz w:val="24"/>
          <w:szCs w:val="24"/>
          <w:shd w:val="clear" w:color="auto" w:fill="FFFFFF"/>
        </w:rPr>
        <w:t>.</w:t>
      </w:r>
    </w:p>
    <w:p w14:paraId="5D0BBAB3" w14:textId="77777777" w:rsidR="001C0B19" w:rsidRDefault="001C0B19" w:rsidP="001C0B19">
      <w:pPr>
        <w:spacing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National Teacher and Principal Survey (2021). Teacher questionnaire. U.S. Department of Education, National Center for Educational Statistics. </w:t>
      </w:r>
    </w:p>
    <w:p w14:paraId="260652CD" w14:textId="77777777" w:rsidR="001C0B19" w:rsidRPr="002F72A0" w:rsidRDefault="001C0B19" w:rsidP="001C0B19">
      <w:pPr>
        <w:spacing w:line="480" w:lineRule="auto"/>
        <w:ind w:left="720" w:hanging="720"/>
        <w:rPr>
          <w:rFonts w:ascii="Times New Roman" w:hAnsi="Times New Roman" w:cs="Times New Roman"/>
          <w:sz w:val="24"/>
          <w:szCs w:val="24"/>
          <w:shd w:val="clear" w:color="auto" w:fill="FFFFFF"/>
        </w:rPr>
      </w:pPr>
      <w:r w:rsidRPr="002F72A0">
        <w:rPr>
          <w:rFonts w:ascii="Times New Roman" w:hAnsi="Times New Roman" w:cs="Times New Roman"/>
          <w:sz w:val="24"/>
          <w:szCs w:val="24"/>
          <w:shd w:val="clear" w:color="auto" w:fill="FFFFFF"/>
        </w:rPr>
        <w:t>National Threat Assessment Center (20</w:t>
      </w:r>
      <w:r>
        <w:rPr>
          <w:rFonts w:ascii="Times New Roman" w:hAnsi="Times New Roman" w:cs="Times New Roman"/>
          <w:sz w:val="24"/>
          <w:szCs w:val="24"/>
          <w:shd w:val="clear" w:color="auto" w:fill="FFFFFF"/>
        </w:rPr>
        <w:t>1</w:t>
      </w:r>
      <w:r w:rsidRPr="002F72A0">
        <w:rPr>
          <w:rFonts w:ascii="Times New Roman" w:hAnsi="Times New Roman" w:cs="Times New Roman"/>
          <w:sz w:val="24"/>
          <w:szCs w:val="24"/>
          <w:shd w:val="clear" w:color="auto" w:fill="FFFFFF"/>
        </w:rPr>
        <w:t>8). </w:t>
      </w:r>
      <w:r w:rsidRPr="002F72A0">
        <w:rPr>
          <w:rFonts w:ascii="Times New Roman" w:hAnsi="Times New Roman" w:cs="Times New Roman"/>
          <w:i/>
          <w:iCs/>
          <w:sz w:val="24"/>
          <w:szCs w:val="24"/>
          <w:shd w:val="clear" w:color="auto" w:fill="FFFFFF"/>
        </w:rPr>
        <w:t>Enhancing school safety using a threat assessment model: An operational guide for preventing targeted school violence</w:t>
      </w:r>
      <w:r w:rsidRPr="002F72A0">
        <w:rPr>
          <w:rFonts w:ascii="Times New Roman" w:hAnsi="Times New Roman" w:cs="Times New Roman"/>
          <w:sz w:val="24"/>
          <w:szCs w:val="24"/>
          <w:shd w:val="clear" w:color="auto" w:fill="FFFFFF"/>
        </w:rPr>
        <w:t>. U</w:t>
      </w:r>
      <w:r>
        <w:rPr>
          <w:rFonts w:ascii="Times New Roman" w:hAnsi="Times New Roman" w:cs="Times New Roman"/>
          <w:sz w:val="24"/>
          <w:szCs w:val="24"/>
          <w:shd w:val="clear" w:color="auto" w:fill="FFFFFF"/>
        </w:rPr>
        <w:t>.S.</w:t>
      </w:r>
      <w:r w:rsidRPr="002F72A0">
        <w:rPr>
          <w:rFonts w:ascii="Times New Roman" w:hAnsi="Times New Roman" w:cs="Times New Roman"/>
          <w:sz w:val="24"/>
          <w:szCs w:val="24"/>
          <w:shd w:val="clear" w:color="auto" w:fill="FFFFFF"/>
        </w:rPr>
        <w:t xml:space="preserve"> Department of Homeland Security, United States Secret Service, National Threat Assessment Center.</w:t>
      </w:r>
    </w:p>
    <w:p w14:paraId="5BA339EB" w14:textId="77777777" w:rsidR="001C0B19" w:rsidRPr="00A230AD"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Newport, F. (2018, May 22). In U.S., estimate of LGBT population rises to 4.5%. </w:t>
      </w:r>
      <w:r>
        <w:rPr>
          <w:rFonts w:ascii="Times New Roman" w:hAnsi="Times New Roman" w:cs="Times New Roman"/>
          <w:i/>
          <w:iCs/>
          <w:color w:val="222222"/>
          <w:sz w:val="24"/>
          <w:szCs w:val="20"/>
          <w:shd w:val="clear" w:color="auto" w:fill="FFFFFF"/>
        </w:rPr>
        <w:t xml:space="preserve">Gallup News. </w:t>
      </w:r>
      <w:r>
        <w:rPr>
          <w:rFonts w:ascii="Times New Roman" w:hAnsi="Times New Roman" w:cs="Times New Roman"/>
          <w:color w:val="222222"/>
          <w:sz w:val="24"/>
          <w:szCs w:val="20"/>
          <w:shd w:val="clear" w:color="auto" w:fill="FFFFFF"/>
        </w:rPr>
        <w:t xml:space="preserve">Retrieved from </w:t>
      </w:r>
      <w:r w:rsidRPr="0029300C">
        <w:rPr>
          <w:rFonts w:ascii="Times New Roman" w:hAnsi="Times New Roman" w:cs="Times New Roman"/>
          <w:color w:val="222222"/>
          <w:sz w:val="24"/>
          <w:szCs w:val="20"/>
          <w:shd w:val="clear" w:color="auto" w:fill="FFFFFF"/>
        </w:rPr>
        <w:t>https://news.gallup.com/poll/234863/estimate-lgbt-population-rises.aspx</w:t>
      </w:r>
    </w:p>
    <w:p w14:paraId="1FF1D619" w14:textId="77777777" w:rsidR="001C0B19" w:rsidRPr="0074776E"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Nielsen, E. &amp; Alderson, D. (2014). Homosexuality and education. A review of the issue. </w:t>
      </w:r>
      <w:r>
        <w:rPr>
          <w:rFonts w:ascii="Times New Roman" w:hAnsi="Times New Roman" w:cs="Times New Roman"/>
          <w:i/>
          <w:iCs/>
          <w:color w:val="222222"/>
          <w:sz w:val="24"/>
          <w:szCs w:val="20"/>
          <w:shd w:val="clear" w:color="auto" w:fill="FFFFFF"/>
        </w:rPr>
        <w:t xml:space="preserve">The High School Journal, </w:t>
      </w:r>
      <w:r>
        <w:rPr>
          <w:rFonts w:ascii="Times New Roman" w:hAnsi="Times New Roman" w:cs="Times New Roman"/>
          <w:color w:val="222222"/>
          <w:sz w:val="24"/>
          <w:szCs w:val="20"/>
          <w:shd w:val="clear" w:color="auto" w:fill="FFFFFF"/>
        </w:rPr>
        <w:t xml:space="preserve">64(5), 191-202. </w:t>
      </w:r>
    </w:p>
    <w:p w14:paraId="1BAF3BE0"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proofErr w:type="spellStart"/>
      <w:r w:rsidRPr="00663CD8">
        <w:rPr>
          <w:rFonts w:ascii="Times New Roman" w:hAnsi="Times New Roman" w:cs="Times New Roman"/>
          <w:color w:val="222222"/>
          <w:sz w:val="24"/>
          <w:szCs w:val="20"/>
          <w:shd w:val="clear" w:color="auto" w:fill="FFFFFF"/>
        </w:rPr>
        <w:t>Noguera</w:t>
      </w:r>
      <w:proofErr w:type="spellEnd"/>
      <w:r w:rsidRPr="00663CD8">
        <w:rPr>
          <w:rFonts w:ascii="Times New Roman" w:hAnsi="Times New Roman" w:cs="Times New Roman"/>
          <w:color w:val="222222"/>
          <w:sz w:val="24"/>
          <w:szCs w:val="20"/>
          <w:shd w:val="clear" w:color="auto" w:fill="FFFFFF"/>
        </w:rPr>
        <w:t>, P. A. (2003). Schools, prisons, and social implications of punishment: Rethinking disciplinary practices. </w:t>
      </w:r>
      <w:r w:rsidRPr="00663CD8">
        <w:rPr>
          <w:rFonts w:ascii="Times New Roman" w:hAnsi="Times New Roman" w:cs="Times New Roman"/>
          <w:i/>
          <w:iCs/>
          <w:color w:val="222222"/>
          <w:sz w:val="24"/>
          <w:szCs w:val="20"/>
          <w:shd w:val="clear" w:color="auto" w:fill="FFFFFF"/>
        </w:rPr>
        <w:t xml:space="preserve">Theory </w:t>
      </w:r>
      <w:r>
        <w:rPr>
          <w:rFonts w:ascii="Times New Roman" w:hAnsi="Times New Roman" w:cs="Times New Roman"/>
          <w:i/>
          <w:iCs/>
          <w:color w:val="222222"/>
          <w:sz w:val="24"/>
          <w:szCs w:val="20"/>
          <w:shd w:val="clear" w:color="auto" w:fill="FFFFFF"/>
        </w:rPr>
        <w:t>I</w:t>
      </w:r>
      <w:r w:rsidRPr="00663CD8">
        <w:rPr>
          <w:rFonts w:ascii="Times New Roman" w:hAnsi="Times New Roman" w:cs="Times New Roman"/>
          <w:i/>
          <w:iCs/>
          <w:color w:val="222222"/>
          <w:sz w:val="24"/>
          <w:szCs w:val="20"/>
          <w:shd w:val="clear" w:color="auto" w:fill="FFFFFF"/>
        </w:rPr>
        <w:t xml:space="preserve">nto </w:t>
      </w:r>
      <w:r>
        <w:rPr>
          <w:rFonts w:ascii="Times New Roman" w:hAnsi="Times New Roman" w:cs="Times New Roman"/>
          <w:i/>
          <w:iCs/>
          <w:color w:val="222222"/>
          <w:sz w:val="24"/>
          <w:szCs w:val="20"/>
          <w:shd w:val="clear" w:color="auto" w:fill="FFFFFF"/>
        </w:rPr>
        <w:t>P</w:t>
      </w:r>
      <w:r w:rsidRPr="00663CD8">
        <w:rPr>
          <w:rFonts w:ascii="Times New Roman" w:hAnsi="Times New Roman" w:cs="Times New Roman"/>
          <w:i/>
          <w:iCs/>
          <w:color w:val="222222"/>
          <w:sz w:val="24"/>
          <w:szCs w:val="20"/>
          <w:shd w:val="clear" w:color="auto" w:fill="FFFFFF"/>
        </w:rPr>
        <w:t>ractice</w:t>
      </w:r>
      <w:r w:rsidRPr="00663CD8">
        <w:rPr>
          <w:rFonts w:ascii="Times New Roman" w:hAnsi="Times New Roman" w:cs="Times New Roman"/>
          <w:color w:val="222222"/>
          <w:sz w:val="24"/>
          <w:szCs w:val="20"/>
          <w:shd w:val="clear" w:color="auto" w:fill="FFFFFF"/>
        </w:rPr>
        <w:t>, </w:t>
      </w:r>
      <w:r w:rsidRPr="00663CD8">
        <w:rPr>
          <w:rFonts w:ascii="Times New Roman" w:hAnsi="Times New Roman" w:cs="Times New Roman"/>
          <w:i/>
          <w:iCs/>
          <w:color w:val="222222"/>
          <w:sz w:val="24"/>
          <w:szCs w:val="20"/>
          <w:shd w:val="clear" w:color="auto" w:fill="FFFFFF"/>
        </w:rPr>
        <w:t>42</w:t>
      </w:r>
      <w:r w:rsidRPr="00663CD8">
        <w:rPr>
          <w:rFonts w:ascii="Times New Roman" w:hAnsi="Times New Roman" w:cs="Times New Roman"/>
          <w:color w:val="222222"/>
          <w:sz w:val="24"/>
          <w:szCs w:val="20"/>
          <w:shd w:val="clear" w:color="auto" w:fill="FFFFFF"/>
        </w:rPr>
        <w:t>(4), 34</w:t>
      </w:r>
      <w:r>
        <w:rPr>
          <w:rFonts w:ascii="Times New Roman" w:hAnsi="Times New Roman" w:cs="Times New Roman"/>
          <w:color w:val="222222"/>
          <w:sz w:val="24"/>
          <w:szCs w:val="20"/>
          <w:shd w:val="clear" w:color="auto" w:fill="FFFFFF"/>
        </w:rPr>
        <w:t>1–</w:t>
      </w:r>
      <w:r w:rsidRPr="00663CD8">
        <w:rPr>
          <w:rFonts w:ascii="Times New Roman" w:hAnsi="Times New Roman" w:cs="Times New Roman"/>
          <w:color w:val="222222"/>
          <w:sz w:val="24"/>
          <w:szCs w:val="20"/>
          <w:shd w:val="clear" w:color="auto" w:fill="FFFFFF"/>
        </w:rPr>
        <w:t>350.</w:t>
      </w:r>
    </w:p>
    <w:p w14:paraId="2C98BC18"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8A43D1">
        <w:rPr>
          <w:rFonts w:ascii="Times New Roman" w:hAnsi="Times New Roman" w:cs="Times New Roman"/>
          <w:i/>
          <w:iCs/>
          <w:color w:val="222222"/>
          <w:sz w:val="24"/>
          <w:szCs w:val="20"/>
          <w:shd w:val="clear" w:color="auto" w:fill="FFFFFF"/>
        </w:rPr>
        <w:t>Obergefell v. Hodges</w:t>
      </w:r>
      <w:r>
        <w:rPr>
          <w:rFonts w:ascii="Times New Roman" w:hAnsi="Times New Roman" w:cs="Times New Roman"/>
          <w:color w:val="222222"/>
          <w:sz w:val="24"/>
          <w:szCs w:val="20"/>
          <w:shd w:val="clear" w:color="auto" w:fill="FFFFFF"/>
        </w:rPr>
        <w:t>, 576 U.S.__</w:t>
      </w:r>
      <w:proofErr w:type="gramStart"/>
      <w:r>
        <w:rPr>
          <w:rFonts w:ascii="Times New Roman" w:hAnsi="Times New Roman" w:cs="Times New Roman"/>
          <w:color w:val="222222"/>
          <w:sz w:val="24"/>
          <w:szCs w:val="20"/>
          <w:shd w:val="clear" w:color="auto" w:fill="FFFFFF"/>
        </w:rPr>
        <w:t>_(</w:t>
      </w:r>
      <w:proofErr w:type="gramEnd"/>
      <w:r>
        <w:rPr>
          <w:rFonts w:ascii="Times New Roman" w:hAnsi="Times New Roman" w:cs="Times New Roman"/>
          <w:color w:val="222222"/>
          <w:sz w:val="24"/>
          <w:szCs w:val="20"/>
          <w:shd w:val="clear" w:color="auto" w:fill="FFFFFF"/>
        </w:rPr>
        <w:t xml:space="preserve">2015). </w:t>
      </w:r>
    </w:p>
    <w:p w14:paraId="7A74B5A3"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Oklahoma School Profiles (2020). School Profiles. </w:t>
      </w:r>
      <w:r>
        <w:rPr>
          <w:rFonts w:ascii="Times New Roman" w:hAnsi="Times New Roman" w:cs="Times New Roman"/>
          <w:i/>
          <w:iCs/>
          <w:color w:val="222222"/>
          <w:sz w:val="24"/>
          <w:szCs w:val="24"/>
          <w:shd w:val="clear" w:color="auto" w:fill="FFFFFF"/>
        </w:rPr>
        <w:t xml:space="preserve">Office of Educational Quality and Accountability. </w:t>
      </w:r>
      <w:hyperlink r:id="rId79" w:history="1">
        <w:r w:rsidRPr="008A43D1">
          <w:rPr>
            <w:rStyle w:val="Hyperlink"/>
            <w:rFonts w:ascii="Times New Roman" w:hAnsi="Times New Roman" w:cs="Times New Roman"/>
            <w:sz w:val="24"/>
            <w:szCs w:val="24"/>
          </w:rPr>
          <w:t>https://www.edprofiles.info/report-card</w:t>
        </w:r>
      </w:hyperlink>
      <w:r w:rsidRPr="00D441AB">
        <w:rPr>
          <w:rFonts w:ascii="Times New Roman" w:hAnsi="Times New Roman" w:cs="Times New Roman"/>
          <w:color w:val="222222"/>
          <w:sz w:val="24"/>
          <w:szCs w:val="24"/>
          <w:shd w:val="clear" w:color="auto" w:fill="FFFFFF"/>
        </w:rPr>
        <w:t>.</w:t>
      </w:r>
    </w:p>
    <w:p w14:paraId="6A693502"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9E16A6">
        <w:rPr>
          <w:rFonts w:ascii="Times New Roman" w:hAnsi="Times New Roman" w:cs="Times New Roman"/>
          <w:color w:val="222222"/>
          <w:sz w:val="24"/>
          <w:szCs w:val="24"/>
          <w:shd w:val="clear" w:color="auto" w:fill="FFFFFF"/>
        </w:rPr>
        <w:t>O</w:t>
      </w:r>
      <w:r>
        <w:rPr>
          <w:rFonts w:ascii="Times New Roman" w:hAnsi="Times New Roman" w:cs="Times New Roman"/>
          <w:color w:val="222222"/>
          <w:sz w:val="24"/>
          <w:szCs w:val="24"/>
          <w:shd w:val="clear" w:color="auto" w:fill="FFFFFF"/>
        </w:rPr>
        <w:t>klahoma</w:t>
      </w:r>
      <w:r w:rsidRPr="009E16A6">
        <w:rPr>
          <w:rFonts w:ascii="Times New Roman" w:hAnsi="Times New Roman" w:cs="Times New Roman"/>
          <w:color w:val="222222"/>
          <w:sz w:val="24"/>
          <w:szCs w:val="24"/>
          <w:shd w:val="clear" w:color="auto" w:fill="FFFFFF"/>
        </w:rPr>
        <w:t xml:space="preserve"> S</w:t>
      </w:r>
      <w:r>
        <w:rPr>
          <w:rFonts w:ascii="Times New Roman" w:hAnsi="Times New Roman" w:cs="Times New Roman"/>
          <w:color w:val="222222"/>
          <w:sz w:val="24"/>
          <w:szCs w:val="24"/>
          <w:shd w:val="clear" w:color="auto" w:fill="FFFFFF"/>
        </w:rPr>
        <w:t>tatue Title</w:t>
      </w:r>
      <w:r w:rsidRPr="009E16A6">
        <w:rPr>
          <w:rFonts w:ascii="Times New Roman" w:hAnsi="Times New Roman" w:cs="Times New Roman"/>
          <w:color w:val="222222"/>
          <w:sz w:val="24"/>
          <w:szCs w:val="24"/>
          <w:shd w:val="clear" w:color="auto" w:fill="FFFFFF"/>
        </w:rPr>
        <w:t>. 70, § 6-103.15 (repealed 1989)</w:t>
      </w:r>
      <w:r>
        <w:rPr>
          <w:rFonts w:ascii="Times New Roman" w:hAnsi="Times New Roman" w:cs="Times New Roman"/>
          <w:color w:val="222222"/>
          <w:sz w:val="24"/>
          <w:szCs w:val="24"/>
          <w:shd w:val="clear" w:color="auto" w:fill="FFFFFF"/>
        </w:rPr>
        <w:t xml:space="preserve">. </w:t>
      </w:r>
    </w:p>
    <w:p w14:paraId="6123853C" w14:textId="77777777" w:rsidR="001C0B19" w:rsidRPr="002F72A0" w:rsidRDefault="001C0B19" w:rsidP="001C0B19">
      <w:pPr>
        <w:spacing w:line="480" w:lineRule="auto"/>
        <w:ind w:left="720" w:hanging="720"/>
        <w:rPr>
          <w:rFonts w:ascii="Times New Roman" w:hAnsi="Times New Roman" w:cs="Times New Roman"/>
          <w:sz w:val="24"/>
          <w:szCs w:val="24"/>
        </w:rPr>
      </w:pPr>
      <w:proofErr w:type="spellStart"/>
      <w:r w:rsidRPr="002F72A0">
        <w:rPr>
          <w:rFonts w:ascii="Times New Roman" w:hAnsi="Times New Roman" w:cs="Times New Roman"/>
          <w:color w:val="222222"/>
          <w:sz w:val="24"/>
          <w:szCs w:val="24"/>
          <w:shd w:val="clear" w:color="auto" w:fill="FFFFFF"/>
        </w:rPr>
        <w:t>Okonofua</w:t>
      </w:r>
      <w:proofErr w:type="spellEnd"/>
      <w:r w:rsidRPr="002F72A0">
        <w:rPr>
          <w:rFonts w:ascii="Times New Roman" w:hAnsi="Times New Roman" w:cs="Times New Roman"/>
          <w:color w:val="222222"/>
          <w:sz w:val="24"/>
          <w:szCs w:val="24"/>
          <w:shd w:val="clear" w:color="auto" w:fill="FFFFFF"/>
        </w:rPr>
        <w:t>, J. A., &amp; Eberhardt, J. L.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5). Two strikes: Race and the disciplining of young students. </w:t>
      </w:r>
      <w:r w:rsidRPr="002F72A0">
        <w:rPr>
          <w:rFonts w:ascii="Times New Roman" w:hAnsi="Times New Roman" w:cs="Times New Roman"/>
          <w:i/>
          <w:iCs/>
          <w:color w:val="222222"/>
          <w:sz w:val="24"/>
          <w:szCs w:val="24"/>
          <w:shd w:val="clear" w:color="auto" w:fill="FFFFFF"/>
        </w:rPr>
        <w:t xml:space="preserve">Psychological </w:t>
      </w:r>
      <w:r>
        <w:rPr>
          <w:rFonts w:ascii="Times New Roman" w:hAnsi="Times New Roman" w:cs="Times New Roman"/>
          <w:i/>
          <w:iCs/>
          <w:color w:val="222222"/>
          <w:sz w:val="24"/>
          <w:szCs w:val="24"/>
          <w:shd w:val="clear" w:color="auto" w:fill="FFFFFF"/>
        </w:rPr>
        <w:t>S</w:t>
      </w:r>
      <w:r w:rsidRPr="002F72A0">
        <w:rPr>
          <w:rFonts w:ascii="Times New Roman" w:hAnsi="Times New Roman" w:cs="Times New Roman"/>
          <w:i/>
          <w:iCs/>
          <w:color w:val="222222"/>
          <w:sz w:val="24"/>
          <w:szCs w:val="24"/>
          <w:shd w:val="clear" w:color="auto" w:fill="FFFFFF"/>
        </w:rPr>
        <w:t>cience</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26</w:t>
      </w:r>
      <w:r w:rsidRPr="002F72A0">
        <w:rPr>
          <w:rFonts w:ascii="Times New Roman" w:hAnsi="Times New Roman" w:cs="Times New Roman"/>
          <w:color w:val="222222"/>
          <w:sz w:val="24"/>
          <w:szCs w:val="24"/>
          <w:shd w:val="clear" w:color="auto" w:fill="FFFFFF"/>
        </w:rPr>
        <w:t>(5), 6</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7</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624.</w:t>
      </w:r>
    </w:p>
    <w:p w14:paraId="2ABB4423" w14:textId="77777777" w:rsidR="001C0B19" w:rsidRPr="00D1722D" w:rsidRDefault="001C0B19" w:rsidP="001C0B19">
      <w:pPr>
        <w:spacing w:line="480" w:lineRule="auto"/>
        <w:ind w:left="720" w:hanging="720"/>
        <w:rPr>
          <w:rFonts w:ascii="Times New Roman" w:hAnsi="Times New Roman" w:cs="Times New Roman"/>
          <w:sz w:val="24"/>
          <w:szCs w:val="24"/>
          <w:shd w:val="clear" w:color="auto" w:fill="FFFFFF"/>
        </w:rPr>
      </w:pPr>
      <w:r w:rsidRPr="00D1722D">
        <w:rPr>
          <w:rFonts w:ascii="Times New Roman" w:hAnsi="Times New Roman" w:cs="Times New Roman"/>
          <w:color w:val="333333"/>
          <w:sz w:val="24"/>
          <w:szCs w:val="24"/>
          <w:shd w:val="clear" w:color="auto" w:fill="FFFFFF"/>
        </w:rPr>
        <w:t>Parents</w:t>
      </w:r>
      <w:r>
        <w:rPr>
          <w:rFonts w:ascii="Times New Roman" w:hAnsi="Times New Roman" w:cs="Times New Roman"/>
          <w:color w:val="333333"/>
          <w:sz w:val="24"/>
          <w:szCs w:val="24"/>
          <w:shd w:val="clear" w:color="auto" w:fill="FFFFFF"/>
        </w:rPr>
        <w:t>’</w:t>
      </w:r>
      <w:r w:rsidRPr="00D1722D">
        <w:rPr>
          <w:rFonts w:ascii="Times New Roman" w:hAnsi="Times New Roman" w:cs="Times New Roman"/>
          <w:color w:val="333333"/>
          <w:sz w:val="24"/>
          <w:szCs w:val="24"/>
          <w:shd w:val="clear" w:color="auto" w:fill="FFFFFF"/>
        </w:rPr>
        <w:t xml:space="preserve"> reaction to Columbine. (</w:t>
      </w:r>
      <w:r w:rsidRPr="00D1722D">
        <w:rPr>
          <w:rStyle w:val="nlmyear"/>
          <w:rFonts w:ascii="Times New Roman" w:hAnsi="Times New Roman" w:cs="Times New Roman"/>
          <w:color w:val="333333"/>
          <w:sz w:val="24"/>
          <w:szCs w:val="24"/>
          <w:shd w:val="clear" w:color="auto" w:fill="FFFFFF"/>
        </w:rPr>
        <w:t>2000</w:t>
      </w:r>
      <w:r w:rsidRPr="00D1722D">
        <w:rPr>
          <w:rFonts w:ascii="Times New Roman" w:hAnsi="Times New Roman" w:cs="Times New Roman"/>
          <w:color w:val="333333"/>
          <w:sz w:val="24"/>
          <w:szCs w:val="24"/>
          <w:shd w:val="clear" w:color="auto" w:fill="FFFFFF"/>
        </w:rPr>
        <w:t xml:space="preserve">). </w:t>
      </w:r>
      <w:r w:rsidRPr="008A43D1">
        <w:rPr>
          <w:rFonts w:ascii="Times New Roman" w:hAnsi="Times New Roman" w:cs="Times New Roman"/>
          <w:i/>
          <w:iCs/>
          <w:color w:val="333333"/>
          <w:sz w:val="24"/>
          <w:szCs w:val="24"/>
          <w:shd w:val="clear" w:color="auto" w:fill="FFFFFF"/>
        </w:rPr>
        <w:t>USA Today</w:t>
      </w:r>
      <w:r w:rsidRPr="00D1722D">
        <w:rPr>
          <w:rFonts w:ascii="Times New Roman" w:hAnsi="Times New Roman" w:cs="Times New Roman"/>
          <w:color w:val="333333"/>
          <w:sz w:val="24"/>
          <w:szCs w:val="24"/>
          <w:shd w:val="clear" w:color="auto" w:fill="FFFFFF"/>
        </w:rPr>
        <w:t>. Retrieved June 30, </w:t>
      </w:r>
      <w:r w:rsidRPr="00D1722D">
        <w:rPr>
          <w:rStyle w:val="nlmyear"/>
          <w:rFonts w:ascii="Times New Roman" w:hAnsi="Times New Roman" w:cs="Times New Roman"/>
          <w:color w:val="333333"/>
          <w:sz w:val="24"/>
          <w:szCs w:val="24"/>
          <w:shd w:val="clear" w:color="auto" w:fill="FFFFFF"/>
        </w:rPr>
        <w:t>2008</w:t>
      </w:r>
      <w:r w:rsidRPr="00D1722D">
        <w:rPr>
          <w:rFonts w:ascii="Times New Roman" w:hAnsi="Times New Roman" w:cs="Times New Roman"/>
          <w:color w:val="333333"/>
          <w:sz w:val="24"/>
          <w:szCs w:val="24"/>
          <w:shd w:val="clear" w:color="auto" w:fill="FFFFFF"/>
        </w:rPr>
        <w:t>, from</w:t>
      </w:r>
      <w:r>
        <w:rPr>
          <w:rFonts w:ascii="Times New Roman" w:hAnsi="Times New Roman" w:cs="Times New Roman"/>
          <w:color w:val="333333"/>
          <w:sz w:val="24"/>
          <w:szCs w:val="24"/>
          <w:shd w:val="clear" w:color="auto" w:fill="FFFFFF"/>
        </w:rPr>
        <w:t xml:space="preserve"> </w:t>
      </w:r>
      <w:hyperlink r:id="rId80" w:history="1">
        <w:r w:rsidRPr="005E3122">
          <w:rPr>
            <w:rStyle w:val="Hyperlink"/>
            <w:rFonts w:ascii="Times New Roman" w:hAnsi="Times New Roman" w:cs="Times New Roman"/>
            <w:sz w:val="24"/>
            <w:szCs w:val="24"/>
            <w:shd w:val="clear" w:color="auto" w:fill="FFFFFF"/>
          </w:rPr>
          <w:t>www.usatoday.com</w:t>
        </w:r>
      </w:hyperlink>
      <w:r>
        <w:rPr>
          <w:rFonts w:ascii="Times New Roman" w:hAnsi="Times New Roman" w:cs="Times New Roman"/>
          <w:color w:val="333333"/>
          <w:sz w:val="24"/>
          <w:szCs w:val="24"/>
          <w:shd w:val="clear" w:color="auto" w:fill="FFFFFF"/>
        </w:rPr>
        <w:t xml:space="preserve"> </w:t>
      </w:r>
    </w:p>
    <w:p w14:paraId="6D31B76C"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lastRenderedPageBreak/>
        <w:t xml:space="preserve">Parkinson, J. (2018, 14 March). House passes STOP school violence act. </w:t>
      </w:r>
      <w:r w:rsidRPr="001E684C">
        <w:rPr>
          <w:rFonts w:ascii="Times New Roman" w:hAnsi="Times New Roman" w:cs="Times New Roman"/>
          <w:i/>
          <w:color w:val="222222"/>
          <w:sz w:val="24"/>
          <w:szCs w:val="20"/>
          <w:shd w:val="clear" w:color="auto" w:fill="FFFFFF"/>
        </w:rPr>
        <w:t>ABC News</w:t>
      </w:r>
      <w:r>
        <w:rPr>
          <w:rFonts w:ascii="Times New Roman" w:hAnsi="Times New Roman" w:cs="Times New Roman"/>
          <w:i/>
          <w:color w:val="222222"/>
          <w:sz w:val="24"/>
          <w:szCs w:val="20"/>
          <w:shd w:val="clear" w:color="auto" w:fill="FFFFFF"/>
        </w:rPr>
        <w:t xml:space="preserve">. </w:t>
      </w:r>
      <w:r>
        <w:rPr>
          <w:rFonts w:ascii="Times New Roman" w:hAnsi="Times New Roman" w:cs="Times New Roman"/>
          <w:color w:val="222222"/>
          <w:sz w:val="24"/>
          <w:szCs w:val="20"/>
          <w:shd w:val="clear" w:color="auto" w:fill="FFFFFF"/>
        </w:rPr>
        <w:t xml:space="preserve">Retrieved from </w:t>
      </w:r>
      <w:hyperlink r:id="rId81" w:history="1">
        <w:r w:rsidRPr="00BE018C">
          <w:rPr>
            <w:rStyle w:val="Hyperlink"/>
            <w:rFonts w:ascii="Times New Roman" w:hAnsi="Times New Roman" w:cs="Times New Roman"/>
            <w:sz w:val="24"/>
            <w:szCs w:val="20"/>
            <w:shd w:val="clear" w:color="auto" w:fill="FFFFFF"/>
          </w:rPr>
          <w:t>https://abcnews.go.com/Politics/house-passes-stop-school-violence-act/story?id=53749704</w:t>
        </w:r>
      </w:hyperlink>
      <w:r>
        <w:rPr>
          <w:rFonts w:ascii="Times New Roman" w:hAnsi="Times New Roman" w:cs="Times New Roman"/>
          <w:color w:val="222222"/>
          <w:sz w:val="24"/>
          <w:szCs w:val="20"/>
          <w:shd w:val="clear" w:color="auto" w:fill="FFFFFF"/>
        </w:rPr>
        <w:t xml:space="preserve"> </w:t>
      </w:r>
    </w:p>
    <w:p w14:paraId="275699BB" w14:textId="77777777" w:rsidR="001C0B19" w:rsidRDefault="001C0B19" w:rsidP="001C0B19">
      <w:pPr>
        <w:spacing w:line="480" w:lineRule="auto"/>
        <w:ind w:left="720" w:hanging="720"/>
        <w:rPr>
          <w:rFonts w:ascii="Times New Roman" w:hAnsi="Times New Roman" w:cs="Times New Roman"/>
          <w:color w:val="333333"/>
          <w:sz w:val="24"/>
          <w:szCs w:val="24"/>
          <w:shd w:val="clear" w:color="auto" w:fill="FFFFFF"/>
        </w:rPr>
      </w:pPr>
      <w:r w:rsidRPr="00A44EAF">
        <w:rPr>
          <w:rFonts w:ascii="Times New Roman" w:hAnsi="Times New Roman" w:cs="Times New Roman"/>
          <w:color w:val="333333"/>
          <w:sz w:val="24"/>
          <w:szCs w:val="24"/>
          <w:shd w:val="clear" w:color="auto" w:fill="FFFFFF"/>
        </w:rPr>
        <w:t xml:space="preserve">Pearson, F. S., &amp; Toby, J. (1991). Fear of school-related predatory crime. </w:t>
      </w:r>
      <w:r w:rsidRPr="00045001">
        <w:rPr>
          <w:rFonts w:ascii="Times New Roman" w:hAnsi="Times New Roman" w:cs="Times New Roman"/>
          <w:i/>
          <w:iCs/>
          <w:color w:val="333333"/>
          <w:sz w:val="24"/>
          <w:szCs w:val="24"/>
          <w:shd w:val="clear" w:color="auto" w:fill="FFFFFF"/>
        </w:rPr>
        <w:t>Sociology and Social Research</w:t>
      </w:r>
      <w:r w:rsidRPr="00A44EAF">
        <w:rPr>
          <w:rFonts w:ascii="Times New Roman" w:hAnsi="Times New Roman" w:cs="Times New Roman"/>
          <w:color w:val="333333"/>
          <w:sz w:val="24"/>
          <w:szCs w:val="24"/>
          <w:shd w:val="clear" w:color="auto" w:fill="FFFFFF"/>
        </w:rPr>
        <w:t>, 75(3), 117-125.</w:t>
      </w:r>
    </w:p>
    <w:p w14:paraId="40545933" w14:textId="77777777" w:rsidR="001C0B19" w:rsidRPr="00B90E63" w:rsidRDefault="001C0B19" w:rsidP="001C0B19">
      <w:pPr>
        <w:spacing w:line="480" w:lineRule="auto"/>
        <w:ind w:left="720" w:hanging="720"/>
        <w:rPr>
          <w:rFonts w:ascii="Times New Roman" w:hAnsi="Times New Roman" w:cs="Times New Roman"/>
          <w:color w:val="333333"/>
          <w:sz w:val="32"/>
          <w:szCs w:val="32"/>
          <w:shd w:val="clear" w:color="auto" w:fill="FFFFFF"/>
        </w:rPr>
      </w:pPr>
      <w:r w:rsidRPr="00B90E63">
        <w:rPr>
          <w:rFonts w:ascii="Times New Roman" w:hAnsi="Times New Roman" w:cs="Times New Roman"/>
          <w:color w:val="333333"/>
          <w:sz w:val="24"/>
          <w:szCs w:val="24"/>
          <w:shd w:val="clear" w:color="auto" w:fill="FFFFFF"/>
        </w:rPr>
        <w:t>Pennebaker, J. W., Chung, C. K. (</w:t>
      </w:r>
      <w:r w:rsidRPr="00B90E63">
        <w:rPr>
          <w:rStyle w:val="nlmyear"/>
          <w:rFonts w:ascii="Times New Roman" w:hAnsi="Times New Roman" w:cs="Times New Roman"/>
          <w:color w:val="333333"/>
          <w:sz w:val="24"/>
          <w:szCs w:val="24"/>
          <w:shd w:val="clear" w:color="auto" w:fill="FFFFFF"/>
        </w:rPr>
        <w:t>20</w:t>
      </w:r>
      <w:r>
        <w:rPr>
          <w:rStyle w:val="nlmyear"/>
          <w:rFonts w:ascii="Times New Roman" w:hAnsi="Times New Roman" w:cs="Times New Roman"/>
          <w:color w:val="333333"/>
          <w:sz w:val="24"/>
          <w:szCs w:val="24"/>
          <w:shd w:val="clear" w:color="auto" w:fill="FFFFFF"/>
        </w:rPr>
        <w:t>11</w:t>
      </w:r>
      <w:r w:rsidRPr="00B90E63">
        <w:rPr>
          <w:rFonts w:ascii="Times New Roman" w:hAnsi="Times New Roman" w:cs="Times New Roman"/>
          <w:color w:val="333333"/>
          <w:sz w:val="24"/>
          <w:szCs w:val="24"/>
          <w:shd w:val="clear" w:color="auto" w:fill="FFFFFF"/>
        </w:rPr>
        <w:t>). </w:t>
      </w:r>
      <w:r w:rsidRPr="00B90E63">
        <w:rPr>
          <w:rStyle w:val="nlmarticle-title"/>
          <w:rFonts w:ascii="Times New Roman" w:hAnsi="Times New Roman" w:cs="Times New Roman"/>
          <w:color w:val="333333"/>
          <w:sz w:val="24"/>
          <w:szCs w:val="24"/>
          <w:shd w:val="clear" w:color="auto" w:fill="FFFFFF"/>
        </w:rPr>
        <w:t>Expressive writing, emotional upheavals, and health</w:t>
      </w:r>
      <w:r w:rsidRPr="00B90E63">
        <w:rPr>
          <w:rFonts w:ascii="Times New Roman" w:hAnsi="Times New Roman" w:cs="Times New Roman"/>
          <w:color w:val="333333"/>
          <w:sz w:val="24"/>
          <w:szCs w:val="24"/>
          <w:shd w:val="clear" w:color="auto" w:fill="FFFFFF"/>
        </w:rPr>
        <w:t xml:space="preserve">. In Friedman, H. (Ed.), </w:t>
      </w:r>
      <w:r w:rsidRPr="008A43D1">
        <w:rPr>
          <w:rFonts w:ascii="Times New Roman" w:hAnsi="Times New Roman" w:cs="Times New Roman"/>
          <w:i/>
          <w:iCs/>
          <w:color w:val="333333"/>
          <w:sz w:val="24"/>
          <w:szCs w:val="24"/>
          <w:shd w:val="clear" w:color="auto" w:fill="FFFFFF"/>
        </w:rPr>
        <w:t>Oxford handbook of health psychology</w:t>
      </w:r>
      <w:r w:rsidRPr="00B90E63">
        <w:rPr>
          <w:rFonts w:ascii="Times New Roman" w:hAnsi="Times New Roman" w:cs="Times New Roman"/>
          <w:color w:val="333333"/>
          <w:sz w:val="24"/>
          <w:szCs w:val="24"/>
          <w:shd w:val="clear" w:color="auto" w:fill="FFFFFF"/>
        </w:rPr>
        <w:t>. </w:t>
      </w:r>
      <w:r w:rsidRPr="00B90E63">
        <w:rPr>
          <w:rStyle w:val="nlmpublisher-loc"/>
          <w:rFonts w:ascii="Times New Roman" w:hAnsi="Times New Roman" w:cs="Times New Roman"/>
          <w:color w:val="333333"/>
          <w:sz w:val="24"/>
          <w:szCs w:val="24"/>
          <w:shd w:val="clear" w:color="auto" w:fill="FFFFFF"/>
        </w:rPr>
        <w:t>New York, NY</w:t>
      </w:r>
      <w:r w:rsidRPr="00B90E63">
        <w:rPr>
          <w:rFonts w:ascii="Times New Roman" w:hAnsi="Times New Roman" w:cs="Times New Roman"/>
          <w:color w:val="333333"/>
          <w:sz w:val="24"/>
          <w:szCs w:val="24"/>
          <w:shd w:val="clear" w:color="auto" w:fill="FFFFFF"/>
        </w:rPr>
        <w:t>: </w:t>
      </w:r>
      <w:r w:rsidRPr="00B90E63">
        <w:rPr>
          <w:rStyle w:val="nlmpublisher-name"/>
          <w:rFonts w:ascii="Times New Roman" w:hAnsi="Times New Roman" w:cs="Times New Roman"/>
          <w:color w:val="333333"/>
          <w:sz w:val="24"/>
          <w:szCs w:val="24"/>
          <w:shd w:val="clear" w:color="auto" w:fill="FFFFFF"/>
        </w:rPr>
        <w:t>Oxford University Press</w:t>
      </w:r>
      <w:r w:rsidRPr="00B90E63">
        <w:rPr>
          <w:rFonts w:ascii="Times New Roman" w:hAnsi="Times New Roman" w:cs="Times New Roman"/>
          <w:color w:val="333333"/>
          <w:sz w:val="24"/>
          <w:szCs w:val="24"/>
          <w:shd w:val="clear" w:color="auto" w:fill="FFFFFF"/>
        </w:rPr>
        <w:t>.</w:t>
      </w:r>
    </w:p>
    <w:p w14:paraId="7EEED131" w14:textId="77777777" w:rsidR="001C0B19" w:rsidRDefault="001C0B19" w:rsidP="001C0B19">
      <w:pPr>
        <w:spacing w:line="480" w:lineRule="auto"/>
        <w:ind w:left="720" w:hanging="720"/>
        <w:rPr>
          <w:rFonts w:ascii="Times New Roman" w:hAnsi="Times New Roman" w:cs="Times New Roman"/>
          <w:color w:val="333333"/>
          <w:sz w:val="24"/>
          <w:szCs w:val="24"/>
          <w:shd w:val="clear" w:color="auto" w:fill="FFFFFF"/>
        </w:rPr>
      </w:pPr>
      <w:r w:rsidRPr="008A43D1">
        <w:rPr>
          <w:rFonts w:ascii="Times New Roman" w:hAnsi="Times New Roman" w:cs="Times New Roman"/>
          <w:i/>
          <w:iCs/>
          <w:color w:val="333333"/>
          <w:sz w:val="24"/>
          <w:szCs w:val="24"/>
          <w:shd w:val="clear" w:color="auto" w:fill="FFFFFF"/>
        </w:rPr>
        <w:t>Pickering v. Board of Education of Township High School District</w:t>
      </w:r>
      <w:r>
        <w:rPr>
          <w:rFonts w:ascii="Times New Roman" w:hAnsi="Times New Roman" w:cs="Times New Roman"/>
          <w:color w:val="333333"/>
          <w:sz w:val="24"/>
          <w:szCs w:val="24"/>
          <w:shd w:val="clear" w:color="auto" w:fill="FFFFFF"/>
        </w:rPr>
        <w:t xml:space="preserve"> 205, 391 U.S. 563 (1968). </w:t>
      </w:r>
      <w:hyperlink r:id="rId82" w:history="1">
        <w:r w:rsidRPr="001D2BB1">
          <w:rPr>
            <w:rStyle w:val="Hyperlink"/>
            <w:rFonts w:ascii="Times New Roman" w:hAnsi="Times New Roman" w:cs="Times New Roman"/>
            <w:sz w:val="24"/>
            <w:szCs w:val="24"/>
            <w:shd w:val="clear" w:color="auto" w:fill="FFFFFF"/>
          </w:rPr>
          <w:t>https://www.oyez.org/cases/</w:t>
        </w:r>
        <w:r>
          <w:rPr>
            <w:rStyle w:val="Hyperlink"/>
            <w:rFonts w:ascii="Times New Roman" w:hAnsi="Times New Roman" w:cs="Times New Roman"/>
            <w:sz w:val="24"/>
            <w:szCs w:val="24"/>
            <w:shd w:val="clear" w:color="auto" w:fill="FFFFFF"/>
          </w:rPr>
          <w:t>1</w:t>
        </w:r>
        <w:r w:rsidRPr="001D2BB1">
          <w:rPr>
            <w:rStyle w:val="Hyperlink"/>
            <w:rFonts w:ascii="Times New Roman" w:hAnsi="Times New Roman" w:cs="Times New Roman"/>
            <w:sz w:val="24"/>
            <w:szCs w:val="24"/>
            <w:shd w:val="clear" w:color="auto" w:fill="FFFFFF"/>
          </w:rPr>
          <w:t>967/5</w:t>
        </w:r>
        <w:r>
          <w:rPr>
            <w:rStyle w:val="Hyperlink"/>
            <w:rFonts w:ascii="Times New Roman" w:hAnsi="Times New Roman" w:cs="Times New Roman"/>
            <w:sz w:val="24"/>
            <w:szCs w:val="24"/>
            <w:shd w:val="clear" w:color="auto" w:fill="FFFFFF"/>
          </w:rPr>
          <w:t>1</w:t>
        </w:r>
        <w:r w:rsidRPr="001D2BB1">
          <w:rPr>
            <w:rStyle w:val="Hyperlink"/>
            <w:rFonts w:ascii="Times New Roman" w:hAnsi="Times New Roman" w:cs="Times New Roman"/>
            <w:sz w:val="24"/>
            <w:szCs w:val="24"/>
            <w:shd w:val="clear" w:color="auto" w:fill="FFFFFF"/>
          </w:rPr>
          <w:t>0</w:t>
        </w:r>
      </w:hyperlink>
      <w:r>
        <w:rPr>
          <w:rFonts w:ascii="Times New Roman" w:hAnsi="Times New Roman" w:cs="Times New Roman"/>
          <w:color w:val="333333"/>
          <w:sz w:val="24"/>
          <w:szCs w:val="24"/>
          <w:shd w:val="clear" w:color="auto" w:fill="FFFFFF"/>
        </w:rPr>
        <w:t xml:space="preserve"> </w:t>
      </w:r>
    </w:p>
    <w:p w14:paraId="2ADC3293" w14:textId="77777777" w:rsidR="001C0B19" w:rsidRPr="00941E97" w:rsidRDefault="001C0B19" w:rsidP="001C0B19">
      <w:pPr>
        <w:spacing w:line="480" w:lineRule="auto"/>
        <w:ind w:left="720" w:hanging="720"/>
        <w:rPr>
          <w:rFonts w:ascii="Times New Roman" w:hAnsi="Times New Roman" w:cs="Times New Roman"/>
          <w:color w:val="222222"/>
          <w:sz w:val="24"/>
          <w:szCs w:val="24"/>
          <w:shd w:val="clear" w:color="auto" w:fill="FFFFFF"/>
        </w:rPr>
      </w:pPr>
      <w:proofErr w:type="spellStart"/>
      <w:r w:rsidRPr="00941E97">
        <w:rPr>
          <w:rFonts w:ascii="Times New Roman" w:hAnsi="Times New Roman" w:cs="Times New Roman"/>
          <w:color w:val="333333"/>
          <w:sz w:val="24"/>
          <w:szCs w:val="24"/>
          <w:shd w:val="clear" w:color="auto" w:fill="FFFFFF"/>
        </w:rPr>
        <w:t>Renzulli</w:t>
      </w:r>
      <w:proofErr w:type="spellEnd"/>
      <w:r w:rsidRPr="00941E97">
        <w:rPr>
          <w:rFonts w:ascii="Times New Roman" w:hAnsi="Times New Roman" w:cs="Times New Roman"/>
          <w:color w:val="333333"/>
          <w:sz w:val="24"/>
          <w:szCs w:val="24"/>
          <w:shd w:val="clear" w:color="auto" w:fill="FFFFFF"/>
        </w:rPr>
        <w:t>, L. A., Parrott, H. M., &amp; Beattie, I. R. (20</w:t>
      </w:r>
      <w:r>
        <w:rPr>
          <w:rFonts w:ascii="Times New Roman" w:hAnsi="Times New Roman" w:cs="Times New Roman"/>
          <w:color w:val="333333"/>
          <w:sz w:val="24"/>
          <w:szCs w:val="24"/>
          <w:shd w:val="clear" w:color="auto" w:fill="FFFFFF"/>
        </w:rPr>
        <w:t>11</w:t>
      </w:r>
      <w:r w:rsidRPr="00941E97">
        <w:rPr>
          <w:rFonts w:ascii="Times New Roman" w:hAnsi="Times New Roman" w:cs="Times New Roman"/>
          <w:color w:val="333333"/>
          <w:sz w:val="24"/>
          <w:szCs w:val="24"/>
          <w:shd w:val="clear" w:color="auto" w:fill="FFFFFF"/>
        </w:rPr>
        <w:t xml:space="preserve">). Racial </w:t>
      </w:r>
      <w:r>
        <w:rPr>
          <w:rFonts w:ascii="Times New Roman" w:hAnsi="Times New Roman" w:cs="Times New Roman"/>
          <w:color w:val="333333"/>
          <w:sz w:val="24"/>
          <w:szCs w:val="24"/>
          <w:shd w:val="clear" w:color="auto" w:fill="FFFFFF"/>
        </w:rPr>
        <w:t>m</w:t>
      </w:r>
      <w:r w:rsidRPr="00941E97">
        <w:rPr>
          <w:rFonts w:ascii="Times New Roman" w:hAnsi="Times New Roman" w:cs="Times New Roman"/>
          <w:color w:val="333333"/>
          <w:sz w:val="24"/>
          <w:szCs w:val="24"/>
          <w:shd w:val="clear" w:color="auto" w:fill="FFFFFF"/>
        </w:rPr>
        <w:t xml:space="preserve">ismatch and </w:t>
      </w:r>
      <w:r>
        <w:rPr>
          <w:rFonts w:ascii="Times New Roman" w:hAnsi="Times New Roman" w:cs="Times New Roman"/>
          <w:color w:val="333333"/>
          <w:sz w:val="24"/>
          <w:szCs w:val="24"/>
          <w:shd w:val="clear" w:color="auto" w:fill="FFFFFF"/>
        </w:rPr>
        <w:t>s</w:t>
      </w:r>
      <w:r w:rsidRPr="00941E97">
        <w:rPr>
          <w:rFonts w:ascii="Times New Roman" w:hAnsi="Times New Roman" w:cs="Times New Roman"/>
          <w:color w:val="333333"/>
          <w:sz w:val="24"/>
          <w:szCs w:val="24"/>
          <w:shd w:val="clear" w:color="auto" w:fill="FFFFFF"/>
        </w:rPr>
        <w:t xml:space="preserve">chool </w:t>
      </w:r>
      <w:r>
        <w:rPr>
          <w:rFonts w:ascii="Times New Roman" w:hAnsi="Times New Roman" w:cs="Times New Roman"/>
          <w:color w:val="333333"/>
          <w:sz w:val="24"/>
          <w:szCs w:val="24"/>
          <w:shd w:val="clear" w:color="auto" w:fill="FFFFFF"/>
        </w:rPr>
        <w:t>t</w:t>
      </w:r>
      <w:r w:rsidRPr="00941E97">
        <w:rPr>
          <w:rFonts w:ascii="Times New Roman" w:hAnsi="Times New Roman" w:cs="Times New Roman"/>
          <w:color w:val="333333"/>
          <w:sz w:val="24"/>
          <w:szCs w:val="24"/>
          <w:shd w:val="clear" w:color="auto" w:fill="FFFFFF"/>
        </w:rPr>
        <w:t xml:space="preserve">ype: Teacher </w:t>
      </w:r>
      <w:r>
        <w:rPr>
          <w:rFonts w:ascii="Times New Roman" w:hAnsi="Times New Roman" w:cs="Times New Roman"/>
          <w:color w:val="333333"/>
          <w:sz w:val="24"/>
          <w:szCs w:val="24"/>
          <w:shd w:val="clear" w:color="auto" w:fill="FFFFFF"/>
        </w:rPr>
        <w:t>s</w:t>
      </w:r>
      <w:r w:rsidRPr="00941E97">
        <w:rPr>
          <w:rFonts w:ascii="Times New Roman" w:hAnsi="Times New Roman" w:cs="Times New Roman"/>
          <w:color w:val="333333"/>
          <w:sz w:val="24"/>
          <w:szCs w:val="24"/>
          <w:shd w:val="clear" w:color="auto" w:fill="FFFFFF"/>
        </w:rPr>
        <w:t xml:space="preserve">atisfaction and </w:t>
      </w:r>
      <w:r>
        <w:rPr>
          <w:rFonts w:ascii="Times New Roman" w:hAnsi="Times New Roman" w:cs="Times New Roman"/>
          <w:color w:val="333333"/>
          <w:sz w:val="24"/>
          <w:szCs w:val="24"/>
          <w:shd w:val="clear" w:color="auto" w:fill="FFFFFF"/>
        </w:rPr>
        <w:t>r</w:t>
      </w:r>
      <w:r w:rsidRPr="00941E97">
        <w:rPr>
          <w:rFonts w:ascii="Times New Roman" w:hAnsi="Times New Roman" w:cs="Times New Roman"/>
          <w:color w:val="333333"/>
          <w:sz w:val="24"/>
          <w:szCs w:val="24"/>
          <w:shd w:val="clear" w:color="auto" w:fill="FFFFFF"/>
        </w:rPr>
        <w:t xml:space="preserve">etention in </w:t>
      </w:r>
      <w:r>
        <w:rPr>
          <w:rFonts w:ascii="Times New Roman" w:hAnsi="Times New Roman" w:cs="Times New Roman"/>
          <w:color w:val="333333"/>
          <w:sz w:val="24"/>
          <w:szCs w:val="24"/>
          <w:shd w:val="clear" w:color="auto" w:fill="FFFFFF"/>
        </w:rPr>
        <w:t>c</w:t>
      </w:r>
      <w:r w:rsidRPr="00941E97">
        <w:rPr>
          <w:rFonts w:ascii="Times New Roman" w:hAnsi="Times New Roman" w:cs="Times New Roman"/>
          <w:color w:val="333333"/>
          <w:sz w:val="24"/>
          <w:szCs w:val="24"/>
          <w:shd w:val="clear" w:color="auto" w:fill="FFFFFF"/>
        </w:rPr>
        <w:t xml:space="preserve">harter and </w:t>
      </w:r>
      <w:r>
        <w:rPr>
          <w:rFonts w:ascii="Times New Roman" w:hAnsi="Times New Roman" w:cs="Times New Roman"/>
          <w:color w:val="333333"/>
          <w:sz w:val="24"/>
          <w:szCs w:val="24"/>
          <w:shd w:val="clear" w:color="auto" w:fill="FFFFFF"/>
        </w:rPr>
        <w:t>t</w:t>
      </w:r>
      <w:r w:rsidRPr="00941E97">
        <w:rPr>
          <w:rFonts w:ascii="Times New Roman" w:hAnsi="Times New Roman" w:cs="Times New Roman"/>
          <w:color w:val="333333"/>
          <w:sz w:val="24"/>
          <w:szCs w:val="24"/>
          <w:shd w:val="clear" w:color="auto" w:fill="FFFFFF"/>
        </w:rPr>
        <w:t xml:space="preserve">raditional </w:t>
      </w:r>
      <w:r>
        <w:rPr>
          <w:rFonts w:ascii="Times New Roman" w:hAnsi="Times New Roman" w:cs="Times New Roman"/>
          <w:color w:val="333333"/>
          <w:sz w:val="24"/>
          <w:szCs w:val="24"/>
          <w:shd w:val="clear" w:color="auto" w:fill="FFFFFF"/>
        </w:rPr>
        <w:t>p</w:t>
      </w:r>
      <w:r w:rsidRPr="00941E97">
        <w:rPr>
          <w:rFonts w:ascii="Times New Roman" w:hAnsi="Times New Roman" w:cs="Times New Roman"/>
          <w:color w:val="333333"/>
          <w:sz w:val="24"/>
          <w:szCs w:val="24"/>
          <w:shd w:val="clear" w:color="auto" w:fill="FFFFFF"/>
        </w:rPr>
        <w:t xml:space="preserve">ublic </w:t>
      </w:r>
      <w:r>
        <w:rPr>
          <w:rFonts w:ascii="Times New Roman" w:hAnsi="Times New Roman" w:cs="Times New Roman"/>
          <w:color w:val="333333"/>
          <w:sz w:val="24"/>
          <w:szCs w:val="24"/>
          <w:shd w:val="clear" w:color="auto" w:fill="FFFFFF"/>
        </w:rPr>
        <w:t>s</w:t>
      </w:r>
      <w:r w:rsidRPr="00941E97">
        <w:rPr>
          <w:rFonts w:ascii="Times New Roman" w:hAnsi="Times New Roman" w:cs="Times New Roman"/>
          <w:color w:val="333333"/>
          <w:sz w:val="24"/>
          <w:szCs w:val="24"/>
          <w:shd w:val="clear" w:color="auto" w:fill="FFFFFF"/>
        </w:rPr>
        <w:t>chools. </w:t>
      </w:r>
      <w:r w:rsidRPr="00941E97">
        <w:rPr>
          <w:rFonts w:ascii="Times New Roman" w:hAnsi="Times New Roman" w:cs="Times New Roman"/>
          <w:i/>
          <w:iCs/>
          <w:color w:val="333333"/>
          <w:sz w:val="24"/>
          <w:szCs w:val="24"/>
          <w:shd w:val="clear" w:color="auto" w:fill="FFFFFF"/>
        </w:rPr>
        <w:t>Sociology of Education</w:t>
      </w:r>
      <w:r w:rsidRPr="00941E97">
        <w:rPr>
          <w:rFonts w:ascii="Times New Roman" w:hAnsi="Times New Roman" w:cs="Times New Roman"/>
          <w:color w:val="333333"/>
          <w:sz w:val="24"/>
          <w:szCs w:val="24"/>
          <w:shd w:val="clear" w:color="auto" w:fill="FFFFFF"/>
        </w:rPr>
        <w:t>, </w:t>
      </w:r>
      <w:r w:rsidRPr="00941E97">
        <w:rPr>
          <w:rFonts w:ascii="Times New Roman" w:hAnsi="Times New Roman" w:cs="Times New Roman"/>
          <w:i/>
          <w:iCs/>
          <w:color w:val="333333"/>
          <w:sz w:val="24"/>
          <w:szCs w:val="24"/>
          <w:shd w:val="clear" w:color="auto" w:fill="FFFFFF"/>
        </w:rPr>
        <w:t>84</w:t>
      </w:r>
      <w:r w:rsidRPr="00941E97">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1</w:t>
      </w:r>
      <w:r w:rsidRPr="00941E97">
        <w:rPr>
          <w:rFonts w:ascii="Times New Roman" w:hAnsi="Times New Roman" w:cs="Times New Roman"/>
          <w:color w:val="333333"/>
          <w:sz w:val="24"/>
          <w:szCs w:val="24"/>
          <w:shd w:val="clear" w:color="auto" w:fill="FFFFFF"/>
        </w:rPr>
        <w:t>), 23–48.</w:t>
      </w:r>
    </w:p>
    <w:p w14:paraId="5C8CE8EC" w14:textId="77777777" w:rsidR="001C0B19" w:rsidRPr="00925AB6"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925AB6">
        <w:rPr>
          <w:rFonts w:ascii="Times New Roman" w:hAnsi="Times New Roman" w:cs="Times New Roman"/>
          <w:color w:val="222222"/>
          <w:sz w:val="24"/>
          <w:szCs w:val="20"/>
          <w:shd w:val="clear" w:color="auto" w:fill="FFFFFF"/>
        </w:rPr>
        <w:t>Ricketts, M. L. (2007). K</w:t>
      </w:r>
      <w:r>
        <w:rPr>
          <w:rFonts w:ascii="Times New Roman" w:hAnsi="Times New Roman" w:cs="Times New Roman"/>
          <w:color w:val="222222"/>
          <w:sz w:val="24"/>
          <w:szCs w:val="20"/>
          <w:shd w:val="clear" w:color="auto" w:fill="FFFFFF"/>
        </w:rPr>
        <w:t>–1</w:t>
      </w:r>
      <w:r w:rsidRPr="00925AB6">
        <w:rPr>
          <w:rFonts w:ascii="Times New Roman" w:hAnsi="Times New Roman" w:cs="Times New Roman"/>
          <w:color w:val="222222"/>
          <w:sz w:val="24"/>
          <w:szCs w:val="20"/>
          <w:shd w:val="clear" w:color="auto" w:fill="FFFFFF"/>
        </w:rPr>
        <w:t>2 teachers</w:t>
      </w:r>
      <w:r>
        <w:rPr>
          <w:rFonts w:ascii="Times New Roman" w:hAnsi="Times New Roman" w:cs="Times New Roman"/>
          <w:color w:val="222222"/>
          <w:sz w:val="24"/>
          <w:szCs w:val="20"/>
          <w:shd w:val="clear" w:color="auto" w:fill="FFFFFF"/>
        </w:rPr>
        <w:t>’</w:t>
      </w:r>
      <w:r w:rsidRPr="00925AB6">
        <w:rPr>
          <w:rFonts w:ascii="Times New Roman" w:hAnsi="Times New Roman" w:cs="Times New Roman"/>
          <w:color w:val="222222"/>
          <w:sz w:val="24"/>
          <w:szCs w:val="20"/>
          <w:shd w:val="clear" w:color="auto" w:fill="FFFFFF"/>
        </w:rPr>
        <w:t xml:space="preserve"> perceptions of school policy and fear of school violence. </w:t>
      </w:r>
      <w:r w:rsidRPr="00925AB6">
        <w:rPr>
          <w:rFonts w:ascii="Times New Roman" w:hAnsi="Times New Roman" w:cs="Times New Roman"/>
          <w:i/>
          <w:iCs/>
          <w:color w:val="222222"/>
          <w:sz w:val="24"/>
          <w:szCs w:val="20"/>
          <w:shd w:val="clear" w:color="auto" w:fill="FFFFFF"/>
        </w:rPr>
        <w:t>Journal of School Violence</w:t>
      </w:r>
      <w:r w:rsidRPr="00925AB6">
        <w:rPr>
          <w:rFonts w:ascii="Times New Roman" w:hAnsi="Times New Roman" w:cs="Times New Roman"/>
          <w:color w:val="222222"/>
          <w:sz w:val="24"/>
          <w:szCs w:val="20"/>
          <w:shd w:val="clear" w:color="auto" w:fill="FFFFFF"/>
        </w:rPr>
        <w:t>, </w:t>
      </w:r>
      <w:r w:rsidRPr="00925AB6">
        <w:rPr>
          <w:rFonts w:ascii="Times New Roman" w:hAnsi="Times New Roman" w:cs="Times New Roman"/>
          <w:i/>
          <w:iCs/>
          <w:color w:val="222222"/>
          <w:sz w:val="24"/>
          <w:szCs w:val="20"/>
          <w:shd w:val="clear" w:color="auto" w:fill="FFFFFF"/>
        </w:rPr>
        <w:t>6</w:t>
      </w:r>
      <w:r w:rsidRPr="00925AB6">
        <w:rPr>
          <w:rFonts w:ascii="Times New Roman" w:hAnsi="Times New Roman" w:cs="Times New Roman"/>
          <w:color w:val="222222"/>
          <w:sz w:val="24"/>
          <w:szCs w:val="20"/>
          <w:shd w:val="clear" w:color="auto" w:fill="FFFFFF"/>
        </w:rPr>
        <w:t>(3), 45</w:t>
      </w:r>
      <w:r>
        <w:rPr>
          <w:rFonts w:ascii="Times New Roman" w:hAnsi="Times New Roman" w:cs="Times New Roman"/>
          <w:color w:val="222222"/>
          <w:sz w:val="24"/>
          <w:szCs w:val="20"/>
          <w:shd w:val="clear" w:color="auto" w:fill="FFFFFF"/>
        </w:rPr>
        <w:t>–</w:t>
      </w:r>
      <w:r w:rsidRPr="00925AB6">
        <w:rPr>
          <w:rFonts w:ascii="Times New Roman" w:hAnsi="Times New Roman" w:cs="Times New Roman"/>
          <w:color w:val="222222"/>
          <w:sz w:val="24"/>
          <w:szCs w:val="20"/>
          <w:shd w:val="clear" w:color="auto" w:fill="FFFFFF"/>
        </w:rPr>
        <w:t>67.</w:t>
      </w:r>
    </w:p>
    <w:p w14:paraId="24D0966E" w14:textId="77777777" w:rsidR="001C0B19" w:rsidRPr="007A3D18"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7A3D18">
        <w:rPr>
          <w:rFonts w:ascii="Times New Roman" w:hAnsi="Times New Roman" w:cs="Times New Roman"/>
          <w:color w:val="222222"/>
          <w:sz w:val="24"/>
          <w:szCs w:val="20"/>
          <w:shd w:val="clear" w:color="auto" w:fill="FFFFFF"/>
        </w:rPr>
        <w:t xml:space="preserve">Rockoff, J. E., Jacob, B. A., Kane, T. J., &amp; </w:t>
      </w:r>
      <w:proofErr w:type="spellStart"/>
      <w:r w:rsidRPr="007A3D18">
        <w:rPr>
          <w:rFonts w:ascii="Times New Roman" w:hAnsi="Times New Roman" w:cs="Times New Roman"/>
          <w:color w:val="222222"/>
          <w:sz w:val="24"/>
          <w:szCs w:val="20"/>
          <w:shd w:val="clear" w:color="auto" w:fill="FFFFFF"/>
        </w:rPr>
        <w:t>Staiger</w:t>
      </w:r>
      <w:proofErr w:type="spellEnd"/>
      <w:r w:rsidRPr="007A3D18">
        <w:rPr>
          <w:rFonts w:ascii="Times New Roman" w:hAnsi="Times New Roman" w:cs="Times New Roman"/>
          <w:color w:val="222222"/>
          <w:sz w:val="24"/>
          <w:szCs w:val="20"/>
          <w:shd w:val="clear" w:color="auto" w:fill="FFFFFF"/>
        </w:rPr>
        <w:t>, D. O. (20</w:t>
      </w:r>
      <w:r>
        <w:rPr>
          <w:rFonts w:ascii="Times New Roman" w:hAnsi="Times New Roman" w:cs="Times New Roman"/>
          <w:color w:val="222222"/>
          <w:sz w:val="24"/>
          <w:szCs w:val="20"/>
          <w:shd w:val="clear" w:color="auto" w:fill="FFFFFF"/>
        </w:rPr>
        <w:t>11</w:t>
      </w:r>
      <w:r w:rsidRPr="007A3D18">
        <w:rPr>
          <w:rFonts w:ascii="Times New Roman" w:hAnsi="Times New Roman" w:cs="Times New Roman"/>
          <w:color w:val="222222"/>
          <w:sz w:val="24"/>
          <w:szCs w:val="20"/>
          <w:shd w:val="clear" w:color="auto" w:fill="FFFFFF"/>
        </w:rPr>
        <w:t>). Can you recognize an effective teacher when you recruit one? </w:t>
      </w:r>
      <w:r w:rsidRPr="007A3D18">
        <w:rPr>
          <w:rFonts w:ascii="Times New Roman" w:hAnsi="Times New Roman" w:cs="Times New Roman"/>
          <w:i/>
          <w:iCs/>
          <w:color w:val="222222"/>
          <w:sz w:val="24"/>
          <w:szCs w:val="20"/>
          <w:shd w:val="clear" w:color="auto" w:fill="FFFFFF"/>
        </w:rPr>
        <w:t xml:space="preserve">Education </w:t>
      </w:r>
      <w:r>
        <w:rPr>
          <w:rFonts w:ascii="Times New Roman" w:hAnsi="Times New Roman" w:cs="Times New Roman"/>
          <w:i/>
          <w:iCs/>
          <w:color w:val="222222"/>
          <w:sz w:val="24"/>
          <w:szCs w:val="20"/>
          <w:shd w:val="clear" w:color="auto" w:fill="FFFFFF"/>
        </w:rPr>
        <w:t>F</w:t>
      </w:r>
      <w:r w:rsidRPr="007A3D18">
        <w:rPr>
          <w:rFonts w:ascii="Times New Roman" w:hAnsi="Times New Roman" w:cs="Times New Roman"/>
          <w:i/>
          <w:iCs/>
          <w:color w:val="222222"/>
          <w:sz w:val="24"/>
          <w:szCs w:val="20"/>
          <w:shd w:val="clear" w:color="auto" w:fill="FFFFFF"/>
        </w:rPr>
        <w:t>inance and Policy</w:t>
      </w:r>
      <w:r w:rsidRPr="007A3D18">
        <w:rPr>
          <w:rFonts w:ascii="Times New Roman" w:hAnsi="Times New Roman" w:cs="Times New Roman"/>
          <w:color w:val="222222"/>
          <w:sz w:val="24"/>
          <w:szCs w:val="20"/>
          <w:shd w:val="clear" w:color="auto" w:fill="FFFFFF"/>
        </w:rPr>
        <w:t>, </w:t>
      </w:r>
      <w:r w:rsidRPr="007A3D18">
        <w:rPr>
          <w:rFonts w:ascii="Times New Roman" w:hAnsi="Times New Roman" w:cs="Times New Roman"/>
          <w:i/>
          <w:iCs/>
          <w:color w:val="222222"/>
          <w:sz w:val="24"/>
          <w:szCs w:val="20"/>
          <w:shd w:val="clear" w:color="auto" w:fill="FFFFFF"/>
        </w:rPr>
        <w:t>6</w:t>
      </w:r>
      <w:r w:rsidRPr="007A3D18">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7A3D18">
        <w:rPr>
          <w:rFonts w:ascii="Times New Roman" w:hAnsi="Times New Roman" w:cs="Times New Roman"/>
          <w:color w:val="222222"/>
          <w:sz w:val="24"/>
          <w:szCs w:val="20"/>
          <w:shd w:val="clear" w:color="auto" w:fill="FFFFFF"/>
        </w:rPr>
        <w:t>), 43</w:t>
      </w:r>
      <w:r>
        <w:rPr>
          <w:rFonts w:ascii="Times New Roman" w:hAnsi="Times New Roman" w:cs="Times New Roman"/>
          <w:color w:val="222222"/>
          <w:sz w:val="24"/>
          <w:szCs w:val="20"/>
          <w:shd w:val="clear" w:color="auto" w:fill="FFFFFF"/>
        </w:rPr>
        <w:t>–</w:t>
      </w:r>
      <w:r w:rsidRPr="007A3D18">
        <w:rPr>
          <w:rFonts w:ascii="Times New Roman" w:hAnsi="Times New Roman" w:cs="Times New Roman"/>
          <w:color w:val="222222"/>
          <w:sz w:val="24"/>
          <w:szCs w:val="20"/>
          <w:shd w:val="clear" w:color="auto" w:fill="FFFFFF"/>
        </w:rPr>
        <w:t>74.</w:t>
      </w:r>
    </w:p>
    <w:p w14:paraId="7127B4A1" w14:textId="77777777" w:rsidR="001C0B19" w:rsidRDefault="001C0B19" w:rsidP="001C0B19">
      <w:pPr>
        <w:spacing w:line="480" w:lineRule="auto"/>
        <w:ind w:left="720" w:hanging="720"/>
        <w:rPr>
          <w:rFonts w:ascii="Times New Roman" w:hAnsi="Times New Roman" w:cs="Times New Roman"/>
          <w:color w:val="222222"/>
          <w:sz w:val="24"/>
          <w:szCs w:val="20"/>
          <w:shd w:val="clear" w:color="auto" w:fill="FFFFFF"/>
        </w:rPr>
      </w:pPr>
      <w:r w:rsidRPr="00485B8C">
        <w:rPr>
          <w:rFonts w:ascii="Times New Roman" w:hAnsi="Times New Roman" w:cs="Times New Roman"/>
          <w:color w:val="222222"/>
          <w:sz w:val="24"/>
          <w:szCs w:val="24"/>
          <w:shd w:val="clear" w:color="auto" w:fill="FFFFFF"/>
        </w:rPr>
        <w:t>Russo, R. G. (2006). The extent of public education nondiscrimination policy protections for lesbian, gay, bisexual, and transgender students: A national study. </w:t>
      </w:r>
      <w:r w:rsidRPr="00485B8C">
        <w:rPr>
          <w:rFonts w:ascii="Times New Roman" w:hAnsi="Times New Roman" w:cs="Times New Roman"/>
          <w:i/>
          <w:iCs/>
          <w:color w:val="222222"/>
          <w:sz w:val="24"/>
          <w:szCs w:val="24"/>
          <w:shd w:val="clear" w:color="auto" w:fill="FFFFFF"/>
        </w:rPr>
        <w:t>Urban Education</w:t>
      </w:r>
      <w:r w:rsidRPr="00485B8C">
        <w:rPr>
          <w:rFonts w:ascii="Times New Roman" w:hAnsi="Times New Roman" w:cs="Times New Roman"/>
          <w:color w:val="222222"/>
          <w:sz w:val="24"/>
          <w:szCs w:val="24"/>
          <w:shd w:val="clear" w:color="auto" w:fill="FFFFFF"/>
        </w:rPr>
        <w:t>, </w:t>
      </w:r>
      <w:r w:rsidRPr="00485B8C">
        <w:rPr>
          <w:rFonts w:ascii="Times New Roman" w:hAnsi="Times New Roman" w:cs="Times New Roman"/>
          <w:i/>
          <w:iCs/>
          <w:color w:val="222222"/>
          <w:sz w:val="24"/>
          <w:szCs w:val="24"/>
          <w:shd w:val="clear" w:color="auto" w:fill="FFFFFF"/>
        </w:rPr>
        <w:t>4</w:t>
      </w:r>
      <w:r>
        <w:rPr>
          <w:rFonts w:ascii="Times New Roman" w:hAnsi="Times New Roman" w:cs="Times New Roman"/>
          <w:i/>
          <w:iCs/>
          <w:color w:val="222222"/>
          <w:sz w:val="24"/>
          <w:szCs w:val="24"/>
          <w:shd w:val="clear" w:color="auto" w:fill="FFFFFF"/>
        </w:rPr>
        <w:t>1</w:t>
      </w:r>
      <w:r w:rsidRPr="00485B8C">
        <w:rPr>
          <w:rFonts w:ascii="Times New Roman" w:hAnsi="Times New Roman" w:cs="Times New Roman"/>
          <w:color w:val="222222"/>
          <w:sz w:val="24"/>
          <w:szCs w:val="24"/>
          <w:shd w:val="clear" w:color="auto" w:fill="FFFFFF"/>
        </w:rPr>
        <w:t xml:space="preserve">(2), </w:t>
      </w:r>
      <w:r>
        <w:rPr>
          <w:rFonts w:ascii="Times New Roman" w:hAnsi="Times New Roman" w:cs="Times New Roman"/>
          <w:color w:val="222222"/>
          <w:sz w:val="24"/>
          <w:szCs w:val="24"/>
          <w:shd w:val="clear" w:color="auto" w:fill="FFFFFF"/>
        </w:rPr>
        <w:t>11</w:t>
      </w:r>
      <w:r w:rsidRPr="00485B8C">
        <w:rPr>
          <w:rFonts w:ascii="Times New Roman" w:hAnsi="Times New Roman" w:cs="Times New Roman"/>
          <w:color w:val="222222"/>
          <w:sz w:val="24"/>
          <w:szCs w:val="24"/>
          <w:shd w:val="clear" w:color="auto" w:fill="FFFFFF"/>
        </w:rPr>
        <w:t>5</w:t>
      </w:r>
      <w:r>
        <w:rPr>
          <w:rFonts w:ascii="Times New Roman" w:hAnsi="Times New Roman" w:cs="Times New Roman"/>
          <w:color w:val="222222"/>
          <w:sz w:val="24"/>
          <w:szCs w:val="24"/>
          <w:shd w:val="clear" w:color="auto" w:fill="FFFFFF"/>
        </w:rPr>
        <w:t>–1</w:t>
      </w:r>
      <w:r w:rsidRPr="00485B8C">
        <w:rPr>
          <w:rFonts w:ascii="Times New Roman" w:hAnsi="Times New Roman" w:cs="Times New Roman"/>
          <w:color w:val="222222"/>
          <w:sz w:val="24"/>
          <w:szCs w:val="24"/>
          <w:shd w:val="clear" w:color="auto" w:fill="FFFFFF"/>
        </w:rPr>
        <w:t>50.</w:t>
      </w:r>
    </w:p>
    <w:p w14:paraId="1B4966F2" w14:textId="77777777" w:rsidR="001C0B19" w:rsidRPr="008A12CA"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C91794">
        <w:rPr>
          <w:rFonts w:ascii="Times New Roman" w:hAnsi="Times New Roman" w:cs="Times New Roman"/>
          <w:color w:val="222222"/>
          <w:sz w:val="24"/>
          <w:szCs w:val="20"/>
          <w:shd w:val="clear" w:color="auto" w:fill="FFFFFF"/>
        </w:rPr>
        <w:lastRenderedPageBreak/>
        <w:t xml:space="preserve">Ryan, R. M., &amp; Deci, E. L. (2000). </w:t>
      </w:r>
      <w:r w:rsidRPr="008A12CA">
        <w:rPr>
          <w:rFonts w:ascii="Times New Roman" w:hAnsi="Times New Roman" w:cs="Times New Roman"/>
          <w:color w:val="222222"/>
          <w:sz w:val="24"/>
          <w:szCs w:val="20"/>
          <w:shd w:val="clear" w:color="auto" w:fill="FFFFFF"/>
        </w:rPr>
        <w:t>Self-determination theory and the facilitation of intrinsic motivation, social development, and well-being. </w:t>
      </w:r>
      <w:r w:rsidRPr="008A12CA">
        <w:rPr>
          <w:rFonts w:ascii="Times New Roman" w:hAnsi="Times New Roman" w:cs="Times New Roman"/>
          <w:i/>
          <w:iCs/>
          <w:color w:val="222222"/>
          <w:sz w:val="24"/>
          <w:szCs w:val="20"/>
          <w:shd w:val="clear" w:color="auto" w:fill="FFFFFF"/>
        </w:rPr>
        <w:t xml:space="preserve">American </w:t>
      </w:r>
      <w:r>
        <w:rPr>
          <w:rFonts w:ascii="Times New Roman" w:hAnsi="Times New Roman" w:cs="Times New Roman"/>
          <w:i/>
          <w:iCs/>
          <w:color w:val="222222"/>
          <w:sz w:val="24"/>
          <w:szCs w:val="20"/>
          <w:shd w:val="clear" w:color="auto" w:fill="FFFFFF"/>
        </w:rPr>
        <w:t>P</w:t>
      </w:r>
      <w:r w:rsidRPr="008A12CA">
        <w:rPr>
          <w:rFonts w:ascii="Times New Roman" w:hAnsi="Times New Roman" w:cs="Times New Roman"/>
          <w:i/>
          <w:iCs/>
          <w:color w:val="222222"/>
          <w:sz w:val="24"/>
          <w:szCs w:val="20"/>
          <w:shd w:val="clear" w:color="auto" w:fill="FFFFFF"/>
        </w:rPr>
        <w:t>sychologist</w:t>
      </w:r>
      <w:r w:rsidRPr="008A12CA">
        <w:rPr>
          <w:rFonts w:ascii="Times New Roman" w:hAnsi="Times New Roman" w:cs="Times New Roman"/>
          <w:color w:val="222222"/>
          <w:sz w:val="24"/>
          <w:szCs w:val="20"/>
          <w:shd w:val="clear" w:color="auto" w:fill="FFFFFF"/>
        </w:rPr>
        <w:t>, </w:t>
      </w:r>
      <w:r w:rsidRPr="008A12CA">
        <w:rPr>
          <w:rFonts w:ascii="Times New Roman" w:hAnsi="Times New Roman" w:cs="Times New Roman"/>
          <w:i/>
          <w:iCs/>
          <w:color w:val="222222"/>
          <w:sz w:val="24"/>
          <w:szCs w:val="20"/>
          <w:shd w:val="clear" w:color="auto" w:fill="FFFFFF"/>
        </w:rPr>
        <w:t>55</w:t>
      </w:r>
      <w:r w:rsidRPr="008A12CA">
        <w:rPr>
          <w:rFonts w:ascii="Times New Roman" w:hAnsi="Times New Roman" w:cs="Times New Roman"/>
          <w:color w:val="222222"/>
          <w:sz w:val="24"/>
          <w:szCs w:val="20"/>
          <w:shd w:val="clear" w:color="auto" w:fill="FFFFFF"/>
        </w:rPr>
        <w:t>(</w:t>
      </w:r>
      <w:r>
        <w:rPr>
          <w:rFonts w:ascii="Times New Roman" w:hAnsi="Times New Roman" w:cs="Times New Roman"/>
          <w:color w:val="222222"/>
          <w:sz w:val="24"/>
          <w:szCs w:val="20"/>
          <w:shd w:val="clear" w:color="auto" w:fill="FFFFFF"/>
        </w:rPr>
        <w:t>1</w:t>
      </w:r>
      <w:r w:rsidRPr="008A12CA">
        <w:rPr>
          <w:rFonts w:ascii="Times New Roman" w:hAnsi="Times New Roman" w:cs="Times New Roman"/>
          <w:color w:val="222222"/>
          <w:sz w:val="24"/>
          <w:szCs w:val="20"/>
          <w:shd w:val="clear" w:color="auto" w:fill="FFFFFF"/>
        </w:rPr>
        <w:t>), 68.</w:t>
      </w:r>
    </w:p>
    <w:p w14:paraId="69FF1F76" w14:textId="77777777" w:rsidR="001C0B19" w:rsidRPr="00452BBE"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452BBE">
        <w:rPr>
          <w:rFonts w:ascii="Times New Roman" w:hAnsi="Times New Roman" w:cs="Times New Roman"/>
          <w:color w:val="333333"/>
          <w:sz w:val="24"/>
          <w:szCs w:val="24"/>
          <w:shd w:val="clear" w:color="auto" w:fill="FFFFFF"/>
        </w:rPr>
        <w:t xml:space="preserve">Ryan, R. M., Deci, E. L., &amp; </w:t>
      </w:r>
      <w:proofErr w:type="spellStart"/>
      <w:r w:rsidRPr="00452BBE">
        <w:rPr>
          <w:rFonts w:ascii="Times New Roman" w:hAnsi="Times New Roman" w:cs="Times New Roman"/>
          <w:color w:val="333333"/>
          <w:sz w:val="24"/>
          <w:szCs w:val="24"/>
          <w:shd w:val="clear" w:color="auto" w:fill="FFFFFF"/>
        </w:rPr>
        <w:t>Grolnick</w:t>
      </w:r>
      <w:proofErr w:type="spellEnd"/>
      <w:r w:rsidRPr="00452BBE">
        <w:rPr>
          <w:rFonts w:ascii="Times New Roman" w:hAnsi="Times New Roman" w:cs="Times New Roman"/>
          <w:color w:val="333333"/>
          <w:sz w:val="24"/>
          <w:szCs w:val="24"/>
          <w:shd w:val="clear" w:color="auto" w:fill="FFFFFF"/>
        </w:rPr>
        <w:t>, W. S. (</w:t>
      </w:r>
      <w:r>
        <w:rPr>
          <w:rFonts w:ascii="Times New Roman" w:hAnsi="Times New Roman" w:cs="Times New Roman"/>
          <w:color w:val="333333"/>
          <w:sz w:val="24"/>
          <w:szCs w:val="24"/>
          <w:shd w:val="clear" w:color="auto" w:fill="FFFFFF"/>
        </w:rPr>
        <w:t>1</w:t>
      </w:r>
      <w:r w:rsidRPr="00452BBE">
        <w:rPr>
          <w:rFonts w:ascii="Times New Roman" w:hAnsi="Times New Roman" w:cs="Times New Roman"/>
          <w:color w:val="333333"/>
          <w:sz w:val="24"/>
          <w:szCs w:val="24"/>
          <w:shd w:val="clear" w:color="auto" w:fill="FFFFFF"/>
        </w:rPr>
        <w:t>995). Autonomy, relatedness, and the self: Their relation to development and psychopathology. In D. Cicchetti &amp; D. J. Cohen (Eds.), </w:t>
      </w:r>
      <w:r w:rsidRPr="00452BBE">
        <w:rPr>
          <w:rStyle w:val="Emphasis"/>
          <w:rFonts w:ascii="Times New Roman" w:hAnsi="Times New Roman" w:cs="Times New Roman"/>
          <w:color w:val="333333"/>
          <w:sz w:val="24"/>
          <w:szCs w:val="24"/>
          <w:shd w:val="clear" w:color="auto" w:fill="FFFFFF"/>
        </w:rPr>
        <w:t xml:space="preserve">Developmental psychopathology, Vol. </w:t>
      </w:r>
      <w:r>
        <w:rPr>
          <w:rStyle w:val="Emphasis"/>
          <w:rFonts w:ascii="Times New Roman" w:hAnsi="Times New Roman" w:cs="Times New Roman"/>
          <w:color w:val="333333"/>
          <w:sz w:val="24"/>
          <w:szCs w:val="24"/>
          <w:shd w:val="clear" w:color="auto" w:fill="FFFFFF"/>
        </w:rPr>
        <w:t>1</w:t>
      </w:r>
      <w:r w:rsidRPr="00452BBE">
        <w:rPr>
          <w:rStyle w:val="Emphasis"/>
          <w:rFonts w:ascii="Times New Roman" w:hAnsi="Times New Roman" w:cs="Times New Roman"/>
          <w:color w:val="333333"/>
          <w:sz w:val="24"/>
          <w:szCs w:val="24"/>
          <w:shd w:val="clear" w:color="auto" w:fill="FFFFFF"/>
        </w:rPr>
        <w:t>. Theory and methods</w:t>
      </w:r>
      <w:r w:rsidRPr="00452BBE">
        <w:rPr>
          <w:rFonts w:ascii="Times New Roman" w:hAnsi="Times New Roman" w:cs="Times New Roman"/>
          <w:color w:val="333333"/>
          <w:sz w:val="24"/>
          <w:szCs w:val="24"/>
          <w:shd w:val="clear" w:color="auto" w:fill="FFFFFF"/>
        </w:rPr>
        <w:t> (pp. 6</w:t>
      </w:r>
      <w:r>
        <w:rPr>
          <w:rFonts w:ascii="Times New Roman" w:hAnsi="Times New Roman" w:cs="Times New Roman"/>
          <w:color w:val="333333"/>
          <w:sz w:val="24"/>
          <w:szCs w:val="24"/>
          <w:shd w:val="clear" w:color="auto" w:fill="FFFFFF"/>
        </w:rPr>
        <w:t>1</w:t>
      </w:r>
      <w:r w:rsidRPr="00452BBE">
        <w:rPr>
          <w:rFonts w:ascii="Times New Roman" w:hAnsi="Times New Roman" w:cs="Times New Roman"/>
          <w:color w:val="333333"/>
          <w:sz w:val="24"/>
          <w:szCs w:val="24"/>
          <w:shd w:val="clear" w:color="auto" w:fill="FFFFFF"/>
        </w:rPr>
        <w:t>8–655). John Wiley &amp; Sons.</w:t>
      </w:r>
    </w:p>
    <w:p w14:paraId="7B66F1FE" w14:textId="77777777" w:rsidR="001C0B19" w:rsidRPr="00AF6D40" w:rsidRDefault="001C0B19" w:rsidP="001C0B19">
      <w:pPr>
        <w:spacing w:line="480" w:lineRule="auto"/>
        <w:ind w:left="720" w:hanging="720"/>
        <w:rPr>
          <w:rFonts w:ascii="Times New Roman" w:hAnsi="Times New Roman" w:cs="Times New Roman"/>
          <w:color w:val="222222"/>
          <w:sz w:val="32"/>
          <w:szCs w:val="32"/>
          <w:shd w:val="clear" w:color="auto" w:fill="FFFFFF"/>
        </w:rPr>
      </w:pPr>
      <w:r w:rsidRPr="00AF6D40">
        <w:rPr>
          <w:rFonts w:ascii="Times New Roman" w:hAnsi="Times New Roman" w:cs="Times New Roman"/>
          <w:color w:val="222222"/>
          <w:sz w:val="24"/>
          <w:szCs w:val="24"/>
          <w:shd w:val="clear" w:color="auto" w:fill="FFFFFF"/>
        </w:rPr>
        <w:t>Ryan, R. M., &amp; Frederick, C. (</w:t>
      </w:r>
      <w:r>
        <w:rPr>
          <w:rFonts w:ascii="Times New Roman" w:hAnsi="Times New Roman" w:cs="Times New Roman"/>
          <w:color w:val="222222"/>
          <w:sz w:val="24"/>
          <w:szCs w:val="24"/>
          <w:shd w:val="clear" w:color="auto" w:fill="FFFFFF"/>
        </w:rPr>
        <w:t>1</w:t>
      </w:r>
      <w:r w:rsidRPr="00AF6D40">
        <w:rPr>
          <w:rFonts w:ascii="Times New Roman" w:hAnsi="Times New Roman" w:cs="Times New Roman"/>
          <w:color w:val="222222"/>
          <w:sz w:val="24"/>
          <w:szCs w:val="24"/>
          <w:shd w:val="clear" w:color="auto" w:fill="FFFFFF"/>
        </w:rPr>
        <w:t>997). On energy, personality, and health: Subjective vitality as a dynamic reflection of well‐being. </w:t>
      </w:r>
      <w:r w:rsidRPr="00AF6D40">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P</w:t>
      </w:r>
      <w:r w:rsidRPr="00AF6D40">
        <w:rPr>
          <w:rFonts w:ascii="Times New Roman" w:hAnsi="Times New Roman" w:cs="Times New Roman"/>
          <w:i/>
          <w:iCs/>
          <w:color w:val="222222"/>
          <w:sz w:val="24"/>
          <w:szCs w:val="24"/>
          <w:shd w:val="clear" w:color="auto" w:fill="FFFFFF"/>
        </w:rPr>
        <w:t>ersonality</w:t>
      </w:r>
      <w:r w:rsidRPr="00AF6D40">
        <w:rPr>
          <w:rFonts w:ascii="Times New Roman" w:hAnsi="Times New Roman" w:cs="Times New Roman"/>
          <w:color w:val="222222"/>
          <w:sz w:val="24"/>
          <w:szCs w:val="24"/>
          <w:shd w:val="clear" w:color="auto" w:fill="FFFFFF"/>
        </w:rPr>
        <w:t>, </w:t>
      </w:r>
      <w:r w:rsidRPr="00AF6D40">
        <w:rPr>
          <w:rFonts w:ascii="Times New Roman" w:hAnsi="Times New Roman" w:cs="Times New Roman"/>
          <w:i/>
          <w:iCs/>
          <w:color w:val="222222"/>
          <w:sz w:val="24"/>
          <w:szCs w:val="24"/>
          <w:shd w:val="clear" w:color="auto" w:fill="FFFFFF"/>
        </w:rPr>
        <w:t>65</w:t>
      </w:r>
      <w:r w:rsidRPr="00AF6D40">
        <w:rPr>
          <w:rFonts w:ascii="Times New Roman" w:hAnsi="Times New Roman" w:cs="Times New Roman"/>
          <w:color w:val="222222"/>
          <w:sz w:val="24"/>
          <w:szCs w:val="24"/>
          <w:shd w:val="clear" w:color="auto" w:fill="FFFFFF"/>
        </w:rPr>
        <w:t>(3), 529</w:t>
      </w:r>
      <w:r>
        <w:rPr>
          <w:rFonts w:ascii="Times New Roman" w:hAnsi="Times New Roman" w:cs="Times New Roman"/>
          <w:color w:val="222222"/>
          <w:sz w:val="24"/>
          <w:szCs w:val="24"/>
          <w:shd w:val="clear" w:color="auto" w:fill="FFFFFF"/>
        </w:rPr>
        <w:t>–</w:t>
      </w:r>
      <w:r w:rsidRPr="00AF6D40">
        <w:rPr>
          <w:rFonts w:ascii="Times New Roman" w:hAnsi="Times New Roman" w:cs="Times New Roman"/>
          <w:color w:val="222222"/>
          <w:sz w:val="24"/>
          <w:szCs w:val="24"/>
          <w:shd w:val="clear" w:color="auto" w:fill="FFFFFF"/>
        </w:rPr>
        <w:t>565.</w:t>
      </w:r>
    </w:p>
    <w:p w14:paraId="375E8E57"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D3499F">
        <w:rPr>
          <w:rFonts w:ascii="Times New Roman" w:hAnsi="Times New Roman" w:cs="Times New Roman"/>
          <w:color w:val="222222"/>
          <w:sz w:val="24"/>
          <w:szCs w:val="24"/>
          <w:shd w:val="clear" w:color="auto" w:fill="FFFFFF"/>
        </w:rPr>
        <w:t xml:space="preserve">Sampson, R. J. (2012). Neighborhood inequality, violence, and the social infrastructure of the American city. In Tate, W. (Ed.), </w:t>
      </w:r>
      <w:r w:rsidRPr="00045001">
        <w:rPr>
          <w:rFonts w:ascii="Times New Roman" w:hAnsi="Times New Roman" w:cs="Times New Roman"/>
          <w:i/>
          <w:iCs/>
          <w:color w:val="222222"/>
          <w:sz w:val="24"/>
          <w:szCs w:val="24"/>
          <w:shd w:val="clear" w:color="auto" w:fill="FFFFFF"/>
        </w:rPr>
        <w:t>Research on Schools, Neighborhoods, and Communities: toward Civic Responsibility</w:t>
      </w:r>
      <w:r w:rsidRPr="00D3499F">
        <w:rPr>
          <w:rFonts w:ascii="Times New Roman" w:hAnsi="Times New Roman" w:cs="Times New Roman"/>
          <w:color w:val="222222"/>
          <w:sz w:val="24"/>
          <w:szCs w:val="24"/>
          <w:shd w:val="clear" w:color="auto" w:fill="FFFFFF"/>
        </w:rPr>
        <w:t xml:space="preserve"> (pp. 11–28). Lanham, MD: Rowman &amp; Littlefield.</w:t>
      </w:r>
    </w:p>
    <w:p w14:paraId="41877D31" w14:textId="77777777" w:rsidR="001C0B19" w:rsidRPr="00207849" w:rsidRDefault="001C0B19" w:rsidP="001C0B19">
      <w:pPr>
        <w:spacing w:line="480" w:lineRule="auto"/>
        <w:ind w:left="720" w:hanging="720"/>
        <w:rPr>
          <w:rFonts w:ascii="Times New Roman" w:hAnsi="Times New Roman" w:cs="Times New Roman"/>
          <w:color w:val="222222"/>
          <w:sz w:val="32"/>
          <w:szCs w:val="32"/>
          <w:shd w:val="clear" w:color="auto" w:fill="FFFFFF"/>
        </w:rPr>
      </w:pPr>
      <w:proofErr w:type="spellStart"/>
      <w:r w:rsidRPr="00207849">
        <w:rPr>
          <w:rFonts w:ascii="Times New Roman" w:hAnsi="Times New Roman" w:cs="Times New Roman"/>
          <w:color w:val="222222"/>
          <w:sz w:val="24"/>
          <w:szCs w:val="24"/>
          <w:shd w:val="clear" w:color="auto" w:fill="FFFFFF"/>
        </w:rPr>
        <w:t>Savin</w:t>
      </w:r>
      <w:proofErr w:type="spellEnd"/>
      <w:r w:rsidRPr="00207849">
        <w:rPr>
          <w:rFonts w:ascii="Times New Roman" w:hAnsi="Times New Roman" w:cs="Times New Roman"/>
          <w:color w:val="222222"/>
          <w:sz w:val="24"/>
          <w:szCs w:val="24"/>
          <w:shd w:val="clear" w:color="auto" w:fill="FFFFFF"/>
        </w:rPr>
        <w:t>-Williams, R. C. (2009). How many gays are there? It depends. In </w:t>
      </w:r>
      <w:r w:rsidRPr="00207849">
        <w:rPr>
          <w:rFonts w:ascii="Times New Roman" w:hAnsi="Times New Roman" w:cs="Times New Roman"/>
          <w:i/>
          <w:iCs/>
          <w:color w:val="222222"/>
          <w:sz w:val="24"/>
          <w:szCs w:val="24"/>
          <w:shd w:val="clear" w:color="auto" w:fill="FFFFFF"/>
        </w:rPr>
        <w:t>Contemporary perspectives on lesbian, gay, and bisexual identities</w:t>
      </w:r>
      <w:r w:rsidRPr="00207849">
        <w:rPr>
          <w:rFonts w:ascii="Times New Roman" w:hAnsi="Times New Roman" w:cs="Times New Roman"/>
          <w:color w:val="222222"/>
          <w:sz w:val="24"/>
          <w:szCs w:val="24"/>
          <w:shd w:val="clear" w:color="auto" w:fill="FFFFFF"/>
        </w:rPr>
        <w:t> (pp. 5</w:t>
      </w:r>
      <w:r>
        <w:rPr>
          <w:rFonts w:ascii="Times New Roman" w:hAnsi="Times New Roman" w:cs="Times New Roman"/>
          <w:color w:val="222222"/>
          <w:sz w:val="24"/>
          <w:szCs w:val="24"/>
          <w:shd w:val="clear" w:color="auto" w:fill="FFFFFF"/>
        </w:rPr>
        <w:t>–</w:t>
      </w:r>
      <w:r w:rsidRPr="00207849">
        <w:rPr>
          <w:rFonts w:ascii="Times New Roman" w:hAnsi="Times New Roman" w:cs="Times New Roman"/>
          <w:color w:val="222222"/>
          <w:sz w:val="24"/>
          <w:szCs w:val="24"/>
          <w:shd w:val="clear" w:color="auto" w:fill="FFFFFF"/>
        </w:rPr>
        <w:t>4</w:t>
      </w:r>
      <w:r>
        <w:rPr>
          <w:rFonts w:ascii="Times New Roman" w:hAnsi="Times New Roman" w:cs="Times New Roman"/>
          <w:color w:val="222222"/>
          <w:sz w:val="24"/>
          <w:szCs w:val="24"/>
          <w:shd w:val="clear" w:color="auto" w:fill="FFFFFF"/>
        </w:rPr>
        <w:t>1</w:t>
      </w:r>
      <w:r w:rsidRPr="00207849">
        <w:rPr>
          <w:rFonts w:ascii="Times New Roman" w:hAnsi="Times New Roman" w:cs="Times New Roman"/>
          <w:color w:val="222222"/>
          <w:sz w:val="24"/>
          <w:szCs w:val="24"/>
          <w:shd w:val="clear" w:color="auto" w:fill="FFFFFF"/>
        </w:rPr>
        <w:t>). Springer, New York, NY.</w:t>
      </w:r>
    </w:p>
    <w:p w14:paraId="05DA95A0" w14:textId="77777777" w:rsidR="001C0B19" w:rsidRPr="0011600A" w:rsidRDefault="001C0B19" w:rsidP="001C0B19">
      <w:pPr>
        <w:spacing w:line="480" w:lineRule="auto"/>
        <w:ind w:left="720" w:hanging="720"/>
        <w:rPr>
          <w:rFonts w:ascii="Times New Roman" w:hAnsi="Times New Roman" w:cs="Times New Roman"/>
          <w:color w:val="333333"/>
          <w:shd w:val="clear" w:color="auto" w:fill="FCFCFC"/>
        </w:rPr>
      </w:pPr>
      <w:r w:rsidRPr="0011600A">
        <w:rPr>
          <w:rFonts w:ascii="Times New Roman" w:hAnsi="Times New Roman" w:cs="Times New Roman"/>
          <w:color w:val="333333"/>
          <w:sz w:val="24"/>
          <w:szCs w:val="24"/>
          <w:shd w:val="clear" w:color="auto" w:fill="FCFCFC"/>
        </w:rPr>
        <w:t>Schildkraut, J. (20</w:t>
      </w:r>
      <w:r>
        <w:rPr>
          <w:rFonts w:ascii="Times New Roman" w:hAnsi="Times New Roman" w:cs="Times New Roman"/>
          <w:color w:val="333333"/>
          <w:sz w:val="24"/>
          <w:szCs w:val="24"/>
          <w:shd w:val="clear" w:color="auto" w:fill="FCFCFC"/>
        </w:rPr>
        <w:t>1</w:t>
      </w:r>
      <w:r w:rsidRPr="0011600A">
        <w:rPr>
          <w:rFonts w:ascii="Times New Roman" w:hAnsi="Times New Roman" w:cs="Times New Roman"/>
          <w:color w:val="333333"/>
          <w:sz w:val="24"/>
          <w:szCs w:val="24"/>
          <w:shd w:val="clear" w:color="auto" w:fill="FCFCFC"/>
        </w:rPr>
        <w:t>4). </w:t>
      </w:r>
      <w:r w:rsidRPr="0011600A">
        <w:rPr>
          <w:rFonts w:ascii="Times New Roman" w:hAnsi="Times New Roman" w:cs="Times New Roman"/>
          <w:i/>
          <w:iCs/>
          <w:color w:val="333333"/>
          <w:sz w:val="24"/>
          <w:szCs w:val="24"/>
          <w:shd w:val="clear" w:color="auto" w:fill="FCFCFC"/>
        </w:rPr>
        <w:t>Mass murder and the mass media: An examination of the media discourse on U.S</w:t>
      </w:r>
      <w:r w:rsidRPr="0011600A">
        <w:rPr>
          <w:rFonts w:ascii="Times New Roman" w:hAnsi="Times New Roman" w:cs="Times New Roman"/>
          <w:color w:val="333333"/>
          <w:sz w:val="24"/>
          <w:szCs w:val="24"/>
          <w:shd w:val="clear" w:color="auto" w:fill="FCFCFC"/>
        </w:rPr>
        <w:t>, </w:t>
      </w:r>
      <w:r w:rsidRPr="0011600A">
        <w:rPr>
          <w:rFonts w:ascii="Times New Roman" w:hAnsi="Times New Roman" w:cs="Times New Roman"/>
          <w:i/>
          <w:iCs/>
          <w:color w:val="333333"/>
          <w:sz w:val="24"/>
          <w:szCs w:val="24"/>
          <w:shd w:val="clear" w:color="auto" w:fill="FCFCFC"/>
        </w:rPr>
        <w:t>rampage shootings, 2000–20</w:t>
      </w:r>
      <w:r>
        <w:rPr>
          <w:rFonts w:ascii="Times New Roman" w:hAnsi="Times New Roman" w:cs="Times New Roman"/>
          <w:i/>
          <w:iCs/>
          <w:color w:val="333333"/>
          <w:sz w:val="24"/>
          <w:szCs w:val="24"/>
          <w:shd w:val="clear" w:color="auto" w:fill="FCFCFC"/>
        </w:rPr>
        <w:t>1</w:t>
      </w:r>
      <w:r w:rsidRPr="0011600A">
        <w:rPr>
          <w:rFonts w:ascii="Times New Roman" w:hAnsi="Times New Roman" w:cs="Times New Roman"/>
          <w:i/>
          <w:iCs/>
          <w:color w:val="333333"/>
          <w:sz w:val="24"/>
          <w:szCs w:val="24"/>
          <w:shd w:val="clear" w:color="auto" w:fill="FCFCFC"/>
        </w:rPr>
        <w:t>2. (Unpublished doctoral dissertation)</w:t>
      </w:r>
      <w:r w:rsidRPr="0011600A">
        <w:rPr>
          <w:rFonts w:ascii="Times New Roman" w:hAnsi="Times New Roman" w:cs="Times New Roman"/>
          <w:color w:val="333333"/>
          <w:sz w:val="24"/>
          <w:szCs w:val="24"/>
          <w:shd w:val="clear" w:color="auto" w:fill="FCFCFC"/>
        </w:rPr>
        <w:t>. San Marcos, TX: Texas State University.</w:t>
      </w:r>
    </w:p>
    <w:p w14:paraId="2DAABFEB" w14:textId="77777777" w:rsidR="001C0B19" w:rsidRDefault="001C0B19" w:rsidP="001C0B19">
      <w:pPr>
        <w:spacing w:line="480" w:lineRule="auto"/>
        <w:ind w:left="720" w:hanging="720"/>
        <w:rPr>
          <w:rFonts w:ascii="Times New Roman" w:hAnsi="Times New Roman" w:cs="Times New Roman"/>
          <w:color w:val="333333"/>
          <w:sz w:val="24"/>
          <w:szCs w:val="24"/>
          <w:shd w:val="clear" w:color="auto" w:fill="FCFCFC"/>
        </w:rPr>
      </w:pPr>
      <w:r w:rsidRPr="00433A2F">
        <w:rPr>
          <w:rFonts w:ascii="Times New Roman" w:hAnsi="Times New Roman" w:cs="Times New Roman"/>
          <w:color w:val="333333"/>
          <w:sz w:val="24"/>
          <w:szCs w:val="24"/>
          <w:shd w:val="clear" w:color="auto" w:fill="FCFCFC"/>
        </w:rPr>
        <w:t xml:space="preserve">Schildkraut, J., &amp; </w:t>
      </w:r>
      <w:proofErr w:type="spellStart"/>
      <w:r w:rsidRPr="00433A2F">
        <w:rPr>
          <w:rFonts w:ascii="Times New Roman" w:hAnsi="Times New Roman" w:cs="Times New Roman"/>
          <w:color w:val="333333"/>
          <w:sz w:val="24"/>
          <w:szCs w:val="24"/>
          <w:shd w:val="clear" w:color="auto" w:fill="FCFCFC"/>
        </w:rPr>
        <w:t>Muschert</w:t>
      </w:r>
      <w:proofErr w:type="spellEnd"/>
      <w:r w:rsidRPr="00433A2F">
        <w:rPr>
          <w:rFonts w:ascii="Times New Roman" w:hAnsi="Times New Roman" w:cs="Times New Roman"/>
          <w:color w:val="333333"/>
          <w:sz w:val="24"/>
          <w:szCs w:val="24"/>
          <w:shd w:val="clear" w:color="auto" w:fill="FCFCFC"/>
        </w:rPr>
        <w:t>, G. W. (20</w:t>
      </w:r>
      <w:r>
        <w:rPr>
          <w:rFonts w:ascii="Times New Roman" w:hAnsi="Times New Roman" w:cs="Times New Roman"/>
          <w:color w:val="333333"/>
          <w:sz w:val="24"/>
          <w:szCs w:val="24"/>
          <w:shd w:val="clear" w:color="auto" w:fill="FCFCFC"/>
        </w:rPr>
        <w:t>1</w:t>
      </w:r>
      <w:r w:rsidRPr="00433A2F">
        <w:rPr>
          <w:rFonts w:ascii="Times New Roman" w:hAnsi="Times New Roman" w:cs="Times New Roman"/>
          <w:color w:val="333333"/>
          <w:sz w:val="24"/>
          <w:szCs w:val="24"/>
          <w:shd w:val="clear" w:color="auto" w:fill="FCFCFC"/>
        </w:rPr>
        <w:t>4). Media salience and the framing of mass murder in schools: A comparison of the Columbine and Sandy Hook massacres. </w:t>
      </w:r>
      <w:r w:rsidRPr="00433A2F">
        <w:rPr>
          <w:rFonts w:ascii="Times New Roman" w:hAnsi="Times New Roman" w:cs="Times New Roman"/>
          <w:i/>
          <w:iCs/>
          <w:color w:val="333333"/>
          <w:sz w:val="24"/>
          <w:szCs w:val="24"/>
          <w:shd w:val="clear" w:color="auto" w:fill="FCFCFC"/>
        </w:rPr>
        <w:t>Homicide Studies</w:t>
      </w:r>
      <w:r w:rsidRPr="00433A2F">
        <w:rPr>
          <w:rFonts w:ascii="Times New Roman" w:hAnsi="Times New Roman" w:cs="Times New Roman"/>
          <w:color w:val="333333"/>
          <w:sz w:val="24"/>
          <w:szCs w:val="24"/>
          <w:shd w:val="clear" w:color="auto" w:fill="FCFCFC"/>
        </w:rPr>
        <w:t>, </w:t>
      </w:r>
      <w:r>
        <w:rPr>
          <w:rFonts w:ascii="Times New Roman" w:hAnsi="Times New Roman" w:cs="Times New Roman"/>
          <w:i/>
          <w:iCs/>
          <w:color w:val="333333"/>
          <w:sz w:val="24"/>
          <w:szCs w:val="24"/>
          <w:shd w:val="clear" w:color="auto" w:fill="FCFCFC"/>
        </w:rPr>
        <w:t>1</w:t>
      </w:r>
      <w:r w:rsidRPr="00433A2F">
        <w:rPr>
          <w:rFonts w:ascii="Times New Roman" w:hAnsi="Times New Roman" w:cs="Times New Roman"/>
          <w:i/>
          <w:iCs/>
          <w:color w:val="333333"/>
          <w:sz w:val="24"/>
          <w:szCs w:val="24"/>
          <w:shd w:val="clear" w:color="auto" w:fill="FCFCFC"/>
        </w:rPr>
        <w:t>8</w:t>
      </w:r>
      <w:r w:rsidRPr="00433A2F">
        <w:rPr>
          <w:rFonts w:ascii="Times New Roman" w:hAnsi="Times New Roman" w:cs="Times New Roman"/>
          <w:color w:val="333333"/>
          <w:sz w:val="24"/>
          <w:szCs w:val="24"/>
          <w:shd w:val="clear" w:color="auto" w:fill="FCFCFC"/>
        </w:rPr>
        <w:t>(</w:t>
      </w:r>
      <w:r>
        <w:rPr>
          <w:rFonts w:ascii="Times New Roman" w:hAnsi="Times New Roman" w:cs="Times New Roman"/>
          <w:color w:val="333333"/>
          <w:sz w:val="24"/>
          <w:szCs w:val="24"/>
          <w:shd w:val="clear" w:color="auto" w:fill="FCFCFC"/>
        </w:rPr>
        <w:t>1</w:t>
      </w:r>
      <w:r w:rsidRPr="00433A2F">
        <w:rPr>
          <w:rFonts w:ascii="Times New Roman" w:hAnsi="Times New Roman" w:cs="Times New Roman"/>
          <w:color w:val="333333"/>
          <w:sz w:val="24"/>
          <w:szCs w:val="24"/>
          <w:shd w:val="clear" w:color="auto" w:fill="FCFCFC"/>
        </w:rPr>
        <w:t>), 23–43.</w:t>
      </w:r>
    </w:p>
    <w:p w14:paraId="0A9154F8"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3B76C5">
        <w:rPr>
          <w:rFonts w:ascii="Times New Roman" w:hAnsi="Times New Roman" w:cs="Times New Roman"/>
          <w:sz w:val="24"/>
          <w:szCs w:val="24"/>
        </w:rPr>
        <w:lastRenderedPageBreak/>
        <w:t xml:space="preserve">Schilt, K., &amp; Westbrook, L. (2009). Doing </w:t>
      </w:r>
      <w:r>
        <w:rPr>
          <w:rFonts w:ascii="Times New Roman" w:hAnsi="Times New Roman" w:cs="Times New Roman"/>
          <w:sz w:val="24"/>
          <w:szCs w:val="24"/>
        </w:rPr>
        <w:t>g</w:t>
      </w:r>
      <w:r w:rsidRPr="003B76C5">
        <w:rPr>
          <w:rFonts w:ascii="Times New Roman" w:hAnsi="Times New Roman" w:cs="Times New Roman"/>
          <w:sz w:val="24"/>
          <w:szCs w:val="24"/>
        </w:rPr>
        <w:t xml:space="preserve">ender, </w:t>
      </w:r>
      <w:r>
        <w:rPr>
          <w:rFonts w:ascii="Times New Roman" w:hAnsi="Times New Roman" w:cs="Times New Roman"/>
          <w:sz w:val="24"/>
          <w:szCs w:val="24"/>
        </w:rPr>
        <w:t>d</w:t>
      </w:r>
      <w:r w:rsidRPr="003B76C5">
        <w:rPr>
          <w:rFonts w:ascii="Times New Roman" w:hAnsi="Times New Roman" w:cs="Times New Roman"/>
          <w:sz w:val="24"/>
          <w:szCs w:val="24"/>
        </w:rPr>
        <w:t xml:space="preserve">oing </w:t>
      </w:r>
      <w:r>
        <w:rPr>
          <w:rFonts w:ascii="Times New Roman" w:hAnsi="Times New Roman" w:cs="Times New Roman"/>
          <w:sz w:val="24"/>
          <w:szCs w:val="24"/>
        </w:rPr>
        <w:t>h</w:t>
      </w:r>
      <w:r w:rsidRPr="003B76C5">
        <w:rPr>
          <w:rFonts w:ascii="Times New Roman" w:hAnsi="Times New Roman" w:cs="Times New Roman"/>
          <w:sz w:val="24"/>
          <w:szCs w:val="24"/>
        </w:rPr>
        <w:t xml:space="preserve">eteronormativity: </w:t>
      </w:r>
      <w:r>
        <w:rPr>
          <w:rFonts w:ascii="Times New Roman" w:hAnsi="Times New Roman" w:cs="Times New Roman"/>
          <w:sz w:val="24"/>
          <w:szCs w:val="24"/>
        </w:rPr>
        <w:t>“</w:t>
      </w:r>
      <w:r w:rsidRPr="003B76C5">
        <w:rPr>
          <w:rFonts w:ascii="Times New Roman" w:hAnsi="Times New Roman" w:cs="Times New Roman"/>
          <w:sz w:val="24"/>
          <w:szCs w:val="24"/>
        </w:rPr>
        <w:t xml:space="preserve">Gender </w:t>
      </w:r>
      <w:proofErr w:type="spellStart"/>
      <w:r>
        <w:rPr>
          <w:rFonts w:ascii="Times New Roman" w:hAnsi="Times New Roman" w:cs="Times New Roman"/>
          <w:sz w:val="24"/>
          <w:szCs w:val="24"/>
        </w:rPr>
        <w:t>n</w:t>
      </w:r>
      <w:r w:rsidRPr="003B76C5">
        <w:rPr>
          <w:rFonts w:ascii="Times New Roman" w:hAnsi="Times New Roman" w:cs="Times New Roman"/>
          <w:sz w:val="24"/>
          <w:szCs w:val="24"/>
        </w:rPr>
        <w:t>ormals</w:t>
      </w:r>
      <w:proofErr w:type="spellEnd"/>
      <w:r w:rsidRPr="003B76C5">
        <w:rPr>
          <w:rFonts w:ascii="Times New Roman" w:hAnsi="Times New Roman" w:cs="Times New Roman"/>
          <w:sz w:val="24"/>
          <w:szCs w:val="24"/>
        </w:rPr>
        <w:t>,</w:t>
      </w:r>
      <w:r>
        <w:rPr>
          <w:rFonts w:ascii="Times New Roman" w:hAnsi="Times New Roman" w:cs="Times New Roman"/>
          <w:sz w:val="24"/>
          <w:szCs w:val="24"/>
        </w:rPr>
        <w:t>”</w:t>
      </w:r>
      <w:r w:rsidRPr="003B76C5">
        <w:rPr>
          <w:rFonts w:ascii="Times New Roman" w:hAnsi="Times New Roman" w:cs="Times New Roman"/>
          <w:sz w:val="24"/>
          <w:szCs w:val="24"/>
        </w:rPr>
        <w:t xml:space="preserve"> </w:t>
      </w:r>
      <w:r>
        <w:rPr>
          <w:rFonts w:ascii="Times New Roman" w:hAnsi="Times New Roman" w:cs="Times New Roman"/>
          <w:sz w:val="24"/>
          <w:szCs w:val="24"/>
        </w:rPr>
        <w:t>t</w:t>
      </w:r>
      <w:r w:rsidRPr="003B76C5">
        <w:rPr>
          <w:rFonts w:ascii="Times New Roman" w:hAnsi="Times New Roman" w:cs="Times New Roman"/>
          <w:sz w:val="24"/>
          <w:szCs w:val="24"/>
        </w:rPr>
        <w:t xml:space="preserve">ransgender </w:t>
      </w:r>
      <w:r>
        <w:rPr>
          <w:rFonts w:ascii="Times New Roman" w:hAnsi="Times New Roman" w:cs="Times New Roman"/>
          <w:sz w:val="24"/>
          <w:szCs w:val="24"/>
        </w:rPr>
        <w:t>p</w:t>
      </w:r>
      <w:r w:rsidRPr="003B76C5">
        <w:rPr>
          <w:rFonts w:ascii="Times New Roman" w:hAnsi="Times New Roman" w:cs="Times New Roman"/>
          <w:sz w:val="24"/>
          <w:szCs w:val="24"/>
        </w:rPr>
        <w:t xml:space="preserve">eople, and the </w:t>
      </w:r>
      <w:r>
        <w:rPr>
          <w:rFonts w:ascii="Times New Roman" w:hAnsi="Times New Roman" w:cs="Times New Roman"/>
          <w:sz w:val="24"/>
          <w:szCs w:val="24"/>
        </w:rPr>
        <w:t>s</w:t>
      </w:r>
      <w:r w:rsidRPr="003B76C5">
        <w:rPr>
          <w:rFonts w:ascii="Times New Roman" w:hAnsi="Times New Roman" w:cs="Times New Roman"/>
          <w:sz w:val="24"/>
          <w:szCs w:val="24"/>
        </w:rPr>
        <w:t xml:space="preserve">ocial </w:t>
      </w:r>
      <w:r>
        <w:rPr>
          <w:rFonts w:ascii="Times New Roman" w:hAnsi="Times New Roman" w:cs="Times New Roman"/>
          <w:sz w:val="24"/>
          <w:szCs w:val="24"/>
        </w:rPr>
        <w:t>m</w:t>
      </w:r>
      <w:r w:rsidRPr="003B76C5">
        <w:rPr>
          <w:rFonts w:ascii="Times New Roman" w:hAnsi="Times New Roman" w:cs="Times New Roman"/>
          <w:sz w:val="24"/>
          <w:szCs w:val="24"/>
        </w:rPr>
        <w:t xml:space="preserve">aintenance of </w:t>
      </w:r>
      <w:r>
        <w:rPr>
          <w:rFonts w:ascii="Times New Roman" w:hAnsi="Times New Roman" w:cs="Times New Roman"/>
          <w:sz w:val="24"/>
          <w:szCs w:val="24"/>
        </w:rPr>
        <w:t>h</w:t>
      </w:r>
      <w:r w:rsidRPr="003B76C5">
        <w:rPr>
          <w:rFonts w:ascii="Times New Roman" w:hAnsi="Times New Roman" w:cs="Times New Roman"/>
          <w:sz w:val="24"/>
          <w:szCs w:val="24"/>
        </w:rPr>
        <w:t xml:space="preserve">eterosexuality. </w:t>
      </w:r>
      <w:r w:rsidRPr="00E53A51">
        <w:rPr>
          <w:rFonts w:ascii="Times New Roman" w:hAnsi="Times New Roman" w:cs="Times New Roman"/>
          <w:i/>
          <w:iCs/>
          <w:sz w:val="24"/>
          <w:szCs w:val="24"/>
        </w:rPr>
        <w:t xml:space="preserve">Gender &amp; </w:t>
      </w:r>
      <w:r>
        <w:rPr>
          <w:rFonts w:ascii="Times New Roman" w:hAnsi="Times New Roman" w:cs="Times New Roman"/>
          <w:i/>
          <w:iCs/>
          <w:sz w:val="24"/>
          <w:szCs w:val="24"/>
        </w:rPr>
        <w:t>S</w:t>
      </w:r>
      <w:r w:rsidRPr="00E53A51">
        <w:rPr>
          <w:rFonts w:ascii="Times New Roman" w:hAnsi="Times New Roman" w:cs="Times New Roman"/>
          <w:i/>
          <w:iCs/>
          <w:sz w:val="24"/>
          <w:szCs w:val="24"/>
        </w:rPr>
        <w:t>ociety</w:t>
      </w:r>
      <w:r w:rsidRPr="003B76C5">
        <w:rPr>
          <w:rFonts w:ascii="Times New Roman" w:hAnsi="Times New Roman" w:cs="Times New Roman"/>
          <w:sz w:val="24"/>
          <w:szCs w:val="24"/>
        </w:rPr>
        <w:t xml:space="preserve">, </w:t>
      </w:r>
      <w:r w:rsidRPr="00E53A51">
        <w:rPr>
          <w:rFonts w:ascii="Times New Roman" w:hAnsi="Times New Roman" w:cs="Times New Roman"/>
          <w:i/>
          <w:iCs/>
          <w:sz w:val="24"/>
          <w:szCs w:val="24"/>
        </w:rPr>
        <w:t>23</w:t>
      </w:r>
      <w:r w:rsidRPr="003B76C5">
        <w:rPr>
          <w:rFonts w:ascii="Times New Roman" w:hAnsi="Times New Roman" w:cs="Times New Roman"/>
          <w:sz w:val="24"/>
          <w:szCs w:val="24"/>
        </w:rPr>
        <w:t>(4), 440</w:t>
      </w:r>
      <w:r>
        <w:rPr>
          <w:rFonts w:ascii="Times New Roman" w:hAnsi="Times New Roman" w:cs="Times New Roman"/>
          <w:sz w:val="24"/>
          <w:szCs w:val="24"/>
        </w:rPr>
        <w:t>–</w:t>
      </w:r>
      <w:r w:rsidRPr="003B76C5">
        <w:rPr>
          <w:rFonts w:ascii="Times New Roman" w:hAnsi="Times New Roman" w:cs="Times New Roman"/>
          <w:sz w:val="24"/>
          <w:szCs w:val="24"/>
        </w:rPr>
        <w:t>464.</w:t>
      </w:r>
    </w:p>
    <w:p w14:paraId="04756339" w14:textId="77777777" w:rsidR="001C0B19" w:rsidRPr="00F521CE" w:rsidRDefault="001C0B19" w:rsidP="001C0B19">
      <w:pPr>
        <w:spacing w:line="480" w:lineRule="auto"/>
        <w:ind w:left="720" w:hanging="720"/>
        <w:rPr>
          <w:rFonts w:ascii="Times New Roman" w:hAnsi="Times New Roman" w:cs="Times New Roman"/>
          <w:sz w:val="24"/>
          <w:szCs w:val="24"/>
        </w:rPr>
      </w:pPr>
      <w:r w:rsidRPr="00F521CE">
        <w:rPr>
          <w:rFonts w:ascii="Times New Roman" w:hAnsi="Times New Roman" w:cs="Times New Roman"/>
          <w:sz w:val="24"/>
          <w:szCs w:val="24"/>
        </w:rPr>
        <w:t>School employees-homosexuality California initia</w:t>
      </w:r>
      <w:r>
        <w:rPr>
          <w:rFonts w:ascii="Times New Roman" w:hAnsi="Times New Roman" w:cs="Times New Roman"/>
          <w:sz w:val="24"/>
          <w:szCs w:val="24"/>
        </w:rPr>
        <w:t>tiv</w:t>
      </w:r>
      <w:r w:rsidRPr="00F521CE">
        <w:rPr>
          <w:rFonts w:ascii="Times New Roman" w:hAnsi="Times New Roman" w:cs="Times New Roman"/>
          <w:sz w:val="24"/>
          <w:szCs w:val="24"/>
        </w:rPr>
        <w:t xml:space="preserve">e </w:t>
      </w:r>
      <w:r>
        <w:rPr>
          <w:rFonts w:ascii="Times New Roman" w:hAnsi="Times New Roman" w:cs="Times New Roman"/>
          <w:sz w:val="24"/>
          <w:szCs w:val="24"/>
        </w:rPr>
        <w:t>1</w:t>
      </w:r>
      <w:r w:rsidRPr="00F521CE">
        <w:rPr>
          <w:rFonts w:ascii="Times New Roman" w:hAnsi="Times New Roman" w:cs="Times New Roman"/>
          <w:sz w:val="24"/>
          <w:szCs w:val="24"/>
        </w:rPr>
        <w:t>60. (</w:t>
      </w:r>
      <w:r>
        <w:rPr>
          <w:rFonts w:ascii="Times New Roman" w:hAnsi="Times New Roman" w:cs="Times New Roman"/>
          <w:sz w:val="24"/>
          <w:szCs w:val="24"/>
        </w:rPr>
        <w:t>1</w:t>
      </w:r>
      <w:r w:rsidRPr="00F521CE">
        <w:rPr>
          <w:rFonts w:ascii="Times New Roman" w:hAnsi="Times New Roman" w:cs="Times New Roman"/>
          <w:sz w:val="24"/>
          <w:szCs w:val="24"/>
        </w:rPr>
        <w:t xml:space="preserve">977). Retrieved from </w:t>
      </w:r>
      <w:r w:rsidRPr="00F521CE">
        <w:rPr>
          <w:rFonts w:ascii="Times New Roman" w:hAnsi="Times New Roman" w:cs="Times New Roman"/>
          <w:color w:val="000000"/>
          <w:sz w:val="24"/>
          <w:szCs w:val="24"/>
          <w:shd w:val="clear" w:color="auto" w:fill="FFFFFF"/>
        </w:rPr>
        <w:t>https://repository.uchastings.edu/ca_ballot_inits/35</w:t>
      </w:r>
      <w:r>
        <w:rPr>
          <w:rFonts w:ascii="Times New Roman" w:hAnsi="Times New Roman" w:cs="Times New Roman"/>
          <w:color w:val="000000"/>
          <w:sz w:val="24"/>
          <w:szCs w:val="24"/>
          <w:shd w:val="clear" w:color="auto" w:fill="FFFFFF"/>
        </w:rPr>
        <w:t>1</w:t>
      </w:r>
    </w:p>
    <w:p w14:paraId="266C2CDE" w14:textId="77777777" w:rsidR="001C0B19" w:rsidRDefault="001C0B19" w:rsidP="001C0B19">
      <w:pPr>
        <w:spacing w:line="480" w:lineRule="auto"/>
        <w:ind w:left="720" w:hanging="720"/>
        <w:rPr>
          <w:rFonts w:ascii="Times New Roman" w:hAnsi="Times New Roman" w:cs="Times New Roman"/>
          <w:color w:val="333333"/>
          <w:sz w:val="24"/>
          <w:szCs w:val="24"/>
          <w:shd w:val="clear" w:color="auto" w:fill="FCFCFC"/>
        </w:rPr>
      </w:pPr>
      <w:r w:rsidRPr="005074CC">
        <w:rPr>
          <w:rFonts w:ascii="Times New Roman" w:hAnsi="Times New Roman" w:cs="Times New Roman"/>
          <w:color w:val="333333"/>
          <w:sz w:val="24"/>
          <w:szCs w:val="24"/>
          <w:shd w:val="clear" w:color="auto" w:fill="FCFCFC"/>
        </w:rPr>
        <w:t xml:space="preserve">School </w:t>
      </w:r>
      <w:r>
        <w:rPr>
          <w:rFonts w:ascii="Times New Roman" w:hAnsi="Times New Roman" w:cs="Times New Roman"/>
          <w:color w:val="333333"/>
          <w:sz w:val="24"/>
          <w:szCs w:val="24"/>
          <w:shd w:val="clear" w:color="auto" w:fill="FCFCFC"/>
        </w:rPr>
        <w:t>s</w:t>
      </w:r>
      <w:r w:rsidRPr="005074CC">
        <w:rPr>
          <w:rFonts w:ascii="Times New Roman" w:hAnsi="Times New Roman" w:cs="Times New Roman"/>
          <w:color w:val="333333"/>
          <w:sz w:val="24"/>
          <w:szCs w:val="24"/>
          <w:shd w:val="clear" w:color="auto" w:fill="FCFCFC"/>
        </w:rPr>
        <w:t xml:space="preserve">hootings </w:t>
      </w:r>
      <w:r>
        <w:rPr>
          <w:rFonts w:ascii="Times New Roman" w:hAnsi="Times New Roman" w:cs="Times New Roman"/>
          <w:color w:val="333333"/>
          <w:sz w:val="24"/>
          <w:szCs w:val="24"/>
          <w:shd w:val="clear" w:color="auto" w:fill="FCFCFC"/>
        </w:rPr>
        <w:t>t</w:t>
      </w:r>
      <w:r w:rsidRPr="005074CC">
        <w:rPr>
          <w:rFonts w:ascii="Times New Roman" w:hAnsi="Times New Roman" w:cs="Times New Roman"/>
          <w:color w:val="333333"/>
          <w:sz w:val="24"/>
          <w:szCs w:val="24"/>
          <w:shd w:val="clear" w:color="auto" w:fill="FCFCFC"/>
        </w:rPr>
        <w:t xml:space="preserve">his </w:t>
      </w:r>
      <w:r>
        <w:rPr>
          <w:rFonts w:ascii="Times New Roman" w:hAnsi="Times New Roman" w:cs="Times New Roman"/>
          <w:color w:val="333333"/>
          <w:sz w:val="24"/>
          <w:szCs w:val="24"/>
          <w:shd w:val="clear" w:color="auto" w:fill="FCFCFC"/>
        </w:rPr>
        <w:t>y</w:t>
      </w:r>
      <w:r w:rsidRPr="005074CC">
        <w:rPr>
          <w:rFonts w:ascii="Times New Roman" w:hAnsi="Times New Roman" w:cs="Times New Roman"/>
          <w:color w:val="333333"/>
          <w:sz w:val="24"/>
          <w:szCs w:val="24"/>
          <w:shd w:val="clear" w:color="auto" w:fill="FCFCFC"/>
        </w:rPr>
        <w:t xml:space="preserve">ear: How </w:t>
      </w:r>
      <w:r>
        <w:rPr>
          <w:rFonts w:ascii="Times New Roman" w:hAnsi="Times New Roman" w:cs="Times New Roman"/>
          <w:color w:val="333333"/>
          <w:sz w:val="24"/>
          <w:szCs w:val="24"/>
          <w:shd w:val="clear" w:color="auto" w:fill="FCFCFC"/>
        </w:rPr>
        <w:t>m</w:t>
      </w:r>
      <w:r w:rsidRPr="005074CC">
        <w:rPr>
          <w:rFonts w:ascii="Times New Roman" w:hAnsi="Times New Roman" w:cs="Times New Roman"/>
          <w:color w:val="333333"/>
          <w:sz w:val="24"/>
          <w:szCs w:val="24"/>
          <w:shd w:val="clear" w:color="auto" w:fill="FCFCFC"/>
        </w:rPr>
        <w:t xml:space="preserve">any and </w:t>
      </w:r>
      <w:r>
        <w:rPr>
          <w:rFonts w:ascii="Times New Roman" w:hAnsi="Times New Roman" w:cs="Times New Roman"/>
          <w:color w:val="333333"/>
          <w:sz w:val="24"/>
          <w:szCs w:val="24"/>
          <w:shd w:val="clear" w:color="auto" w:fill="FCFCFC"/>
        </w:rPr>
        <w:t>w</w:t>
      </w:r>
      <w:r w:rsidRPr="005074CC">
        <w:rPr>
          <w:rFonts w:ascii="Times New Roman" w:hAnsi="Times New Roman" w:cs="Times New Roman"/>
          <w:color w:val="333333"/>
          <w:sz w:val="24"/>
          <w:szCs w:val="24"/>
          <w:shd w:val="clear" w:color="auto" w:fill="FCFCFC"/>
        </w:rPr>
        <w:t xml:space="preserve">here (2022, January 5). </w:t>
      </w:r>
      <w:r w:rsidRPr="008A43D1">
        <w:rPr>
          <w:rFonts w:ascii="Times New Roman" w:hAnsi="Times New Roman" w:cs="Times New Roman"/>
          <w:i/>
          <w:iCs/>
          <w:color w:val="333333"/>
          <w:sz w:val="24"/>
          <w:szCs w:val="24"/>
          <w:shd w:val="clear" w:color="auto" w:fill="FCFCFC"/>
        </w:rPr>
        <w:t>Education Week</w:t>
      </w:r>
      <w:r w:rsidRPr="005074CC">
        <w:rPr>
          <w:rFonts w:ascii="Times New Roman" w:hAnsi="Times New Roman" w:cs="Times New Roman"/>
          <w:color w:val="333333"/>
          <w:sz w:val="24"/>
          <w:szCs w:val="24"/>
          <w:shd w:val="clear" w:color="auto" w:fill="FCFCFC"/>
        </w:rPr>
        <w:t xml:space="preserve">. Retrieved </w:t>
      </w:r>
      <w:r>
        <w:rPr>
          <w:rFonts w:ascii="Times New Roman" w:hAnsi="Times New Roman" w:cs="Times New Roman"/>
          <w:color w:val="333333"/>
          <w:sz w:val="24"/>
          <w:szCs w:val="24"/>
          <w:shd w:val="clear" w:color="auto" w:fill="FCFCFC"/>
        </w:rPr>
        <w:t>August 8, 2022,</w:t>
      </w:r>
      <w:r w:rsidRPr="005074CC">
        <w:rPr>
          <w:rFonts w:ascii="Times New Roman" w:hAnsi="Times New Roman" w:cs="Times New Roman"/>
          <w:color w:val="333333"/>
          <w:sz w:val="24"/>
          <w:szCs w:val="24"/>
          <w:shd w:val="clear" w:color="auto" w:fill="FCFCFC"/>
        </w:rPr>
        <w:t xml:space="preserve"> from </w:t>
      </w:r>
      <w:hyperlink r:id="rId83" w:history="1">
        <w:r w:rsidRPr="001448BE">
          <w:rPr>
            <w:rStyle w:val="Hyperlink"/>
            <w:rFonts w:ascii="Times New Roman" w:hAnsi="Times New Roman" w:cs="Times New Roman"/>
            <w:sz w:val="24"/>
            <w:szCs w:val="24"/>
            <w:shd w:val="clear" w:color="auto" w:fill="FCFCFC"/>
          </w:rPr>
          <w:t>https://www.edweek.org/leadership/school-shootings-this-year-how-many-and-where/2022/01</w:t>
        </w:r>
      </w:hyperlink>
    </w:p>
    <w:p w14:paraId="1F020C1B" w14:textId="77777777" w:rsidR="001C0B19" w:rsidRPr="00614B1E" w:rsidRDefault="001C0B19" w:rsidP="001C0B19">
      <w:pPr>
        <w:spacing w:line="480" w:lineRule="auto"/>
        <w:ind w:left="720" w:hanging="720"/>
        <w:rPr>
          <w:rFonts w:ascii="Times New Roman" w:hAnsi="Times New Roman" w:cs="Times New Roman"/>
          <w:color w:val="222222"/>
          <w:sz w:val="32"/>
          <w:szCs w:val="32"/>
          <w:shd w:val="clear" w:color="auto" w:fill="FFFFFF"/>
        </w:rPr>
      </w:pPr>
      <w:proofErr w:type="spellStart"/>
      <w:r w:rsidRPr="00614B1E">
        <w:rPr>
          <w:rFonts w:ascii="Times New Roman" w:hAnsi="Times New Roman" w:cs="Times New Roman"/>
          <w:color w:val="222222"/>
          <w:sz w:val="24"/>
          <w:szCs w:val="24"/>
          <w:shd w:val="clear" w:color="auto" w:fill="FFFFFF"/>
        </w:rPr>
        <w:t>Schrimshaw</w:t>
      </w:r>
      <w:proofErr w:type="spellEnd"/>
      <w:r w:rsidRPr="00614B1E">
        <w:rPr>
          <w:rFonts w:ascii="Times New Roman" w:hAnsi="Times New Roman" w:cs="Times New Roman"/>
          <w:color w:val="222222"/>
          <w:sz w:val="24"/>
          <w:szCs w:val="24"/>
          <w:shd w:val="clear" w:color="auto" w:fill="FFFFFF"/>
        </w:rPr>
        <w:t>, E. W., Siegel, K., Downing Jr</w:t>
      </w:r>
      <w:r>
        <w:rPr>
          <w:rFonts w:ascii="Times New Roman" w:hAnsi="Times New Roman" w:cs="Times New Roman"/>
          <w:color w:val="222222"/>
          <w:sz w:val="24"/>
          <w:szCs w:val="24"/>
          <w:shd w:val="clear" w:color="auto" w:fill="FFFFFF"/>
        </w:rPr>
        <w:t>.</w:t>
      </w:r>
      <w:r w:rsidRPr="00614B1E">
        <w:rPr>
          <w:rFonts w:ascii="Times New Roman" w:hAnsi="Times New Roman" w:cs="Times New Roman"/>
          <w:color w:val="222222"/>
          <w:sz w:val="24"/>
          <w:szCs w:val="24"/>
          <w:shd w:val="clear" w:color="auto" w:fill="FFFFFF"/>
        </w:rPr>
        <w:t>, M. J., &amp; Parsons, J. T. (20</w:t>
      </w:r>
      <w:r>
        <w:rPr>
          <w:rFonts w:ascii="Times New Roman" w:hAnsi="Times New Roman" w:cs="Times New Roman"/>
          <w:color w:val="222222"/>
          <w:sz w:val="24"/>
          <w:szCs w:val="24"/>
          <w:shd w:val="clear" w:color="auto" w:fill="FFFFFF"/>
        </w:rPr>
        <w:t>1</w:t>
      </w:r>
      <w:r w:rsidRPr="00614B1E">
        <w:rPr>
          <w:rFonts w:ascii="Times New Roman" w:hAnsi="Times New Roman" w:cs="Times New Roman"/>
          <w:color w:val="222222"/>
          <w:sz w:val="24"/>
          <w:szCs w:val="24"/>
          <w:shd w:val="clear" w:color="auto" w:fill="FFFFFF"/>
        </w:rPr>
        <w:t>3). Disclosure and concealment of sexual orientation and the mental health of non-gay-identified, behaviorally bisexual men. </w:t>
      </w:r>
      <w:r w:rsidRPr="00614B1E">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C</w:t>
      </w:r>
      <w:r w:rsidRPr="00614B1E">
        <w:rPr>
          <w:rFonts w:ascii="Times New Roman" w:hAnsi="Times New Roman" w:cs="Times New Roman"/>
          <w:i/>
          <w:iCs/>
          <w:color w:val="222222"/>
          <w:sz w:val="24"/>
          <w:szCs w:val="24"/>
          <w:shd w:val="clear" w:color="auto" w:fill="FFFFFF"/>
        </w:rPr>
        <w:t xml:space="preserve">onsulting and </w:t>
      </w:r>
      <w:r>
        <w:rPr>
          <w:rFonts w:ascii="Times New Roman" w:hAnsi="Times New Roman" w:cs="Times New Roman"/>
          <w:i/>
          <w:iCs/>
          <w:color w:val="222222"/>
          <w:sz w:val="24"/>
          <w:szCs w:val="24"/>
          <w:shd w:val="clear" w:color="auto" w:fill="FFFFFF"/>
        </w:rPr>
        <w:t>C</w:t>
      </w:r>
      <w:r w:rsidRPr="00614B1E">
        <w:rPr>
          <w:rFonts w:ascii="Times New Roman" w:hAnsi="Times New Roman" w:cs="Times New Roman"/>
          <w:i/>
          <w:iCs/>
          <w:color w:val="222222"/>
          <w:sz w:val="24"/>
          <w:szCs w:val="24"/>
          <w:shd w:val="clear" w:color="auto" w:fill="FFFFFF"/>
        </w:rPr>
        <w:t xml:space="preserve">linical </w:t>
      </w:r>
      <w:r>
        <w:rPr>
          <w:rFonts w:ascii="Times New Roman" w:hAnsi="Times New Roman" w:cs="Times New Roman"/>
          <w:i/>
          <w:iCs/>
          <w:color w:val="222222"/>
          <w:sz w:val="24"/>
          <w:szCs w:val="24"/>
          <w:shd w:val="clear" w:color="auto" w:fill="FFFFFF"/>
        </w:rPr>
        <w:t>P</w:t>
      </w:r>
      <w:r w:rsidRPr="00614B1E">
        <w:rPr>
          <w:rFonts w:ascii="Times New Roman" w:hAnsi="Times New Roman" w:cs="Times New Roman"/>
          <w:i/>
          <w:iCs/>
          <w:color w:val="222222"/>
          <w:sz w:val="24"/>
          <w:szCs w:val="24"/>
          <w:shd w:val="clear" w:color="auto" w:fill="FFFFFF"/>
        </w:rPr>
        <w:t>sychology</w:t>
      </w:r>
      <w:r w:rsidRPr="00614B1E">
        <w:rPr>
          <w:rFonts w:ascii="Times New Roman" w:hAnsi="Times New Roman" w:cs="Times New Roman"/>
          <w:color w:val="222222"/>
          <w:sz w:val="24"/>
          <w:szCs w:val="24"/>
          <w:shd w:val="clear" w:color="auto" w:fill="FFFFFF"/>
        </w:rPr>
        <w:t>, </w:t>
      </w:r>
      <w:r w:rsidRPr="00614B1E">
        <w:rPr>
          <w:rFonts w:ascii="Times New Roman" w:hAnsi="Times New Roman" w:cs="Times New Roman"/>
          <w:i/>
          <w:iCs/>
          <w:color w:val="222222"/>
          <w:sz w:val="24"/>
          <w:szCs w:val="24"/>
          <w:shd w:val="clear" w:color="auto" w:fill="FFFFFF"/>
        </w:rPr>
        <w:t>8</w:t>
      </w:r>
      <w:r>
        <w:rPr>
          <w:rFonts w:ascii="Times New Roman" w:hAnsi="Times New Roman" w:cs="Times New Roman"/>
          <w:i/>
          <w:iCs/>
          <w:color w:val="222222"/>
          <w:sz w:val="24"/>
          <w:szCs w:val="24"/>
          <w:shd w:val="clear" w:color="auto" w:fill="FFFFFF"/>
        </w:rPr>
        <w:t>1</w:t>
      </w:r>
      <w:r w:rsidRPr="00614B1E">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614B1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1</w:t>
      </w:r>
      <w:r w:rsidRPr="00614B1E">
        <w:rPr>
          <w:rFonts w:ascii="Times New Roman" w:hAnsi="Times New Roman" w:cs="Times New Roman"/>
          <w:color w:val="222222"/>
          <w:sz w:val="24"/>
          <w:szCs w:val="24"/>
          <w:shd w:val="clear" w:color="auto" w:fill="FFFFFF"/>
        </w:rPr>
        <w:t>4</w:t>
      </w:r>
      <w:r>
        <w:rPr>
          <w:rFonts w:ascii="Times New Roman" w:hAnsi="Times New Roman" w:cs="Times New Roman"/>
          <w:color w:val="222222"/>
          <w:sz w:val="24"/>
          <w:szCs w:val="24"/>
          <w:shd w:val="clear" w:color="auto" w:fill="FFFFFF"/>
        </w:rPr>
        <w:t>1</w:t>
      </w:r>
      <w:r w:rsidRPr="00614B1E">
        <w:rPr>
          <w:rFonts w:ascii="Times New Roman" w:hAnsi="Times New Roman" w:cs="Times New Roman"/>
          <w:color w:val="222222"/>
          <w:sz w:val="24"/>
          <w:szCs w:val="24"/>
          <w:shd w:val="clear" w:color="auto" w:fill="FFFFFF"/>
        </w:rPr>
        <w:t>.</w:t>
      </w:r>
    </w:p>
    <w:p w14:paraId="2C9717EA" w14:textId="77777777" w:rsidR="001C0B19" w:rsidRPr="00087FF3"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087FF3">
        <w:rPr>
          <w:rFonts w:ascii="Times New Roman" w:hAnsi="Times New Roman" w:cs="Times New Roman"/>
          <w:color w:val="222222"/>
          <w:sz w:val="24"/>
          <w:szCs w:val="24"/>
          <w:shd w:val="clear" w:color="auto" w:fill="FFFFFF"/>
        </w:rPr>
        <w:t>Sears, J. T. (2002). The institutional climate for lesbian, gay and bisexual education faculty: What is the pivotal frame of reference? </w:t>
      </w:r>
      <w:r w:rsidRPr="00087FF3">
        <w:rPr>
          <w:rFonts w:ascii="Times New Roman" w:hAnsi="Times New Roman" w:cs="Times New Roman"/>
          <w:i/>
          <w:iCs/>
          <w:color w:val="222222"/>
          <w:sz w:val="24"/>
          <w:szCs w:val="24"/>
          <w:shd w:val="clear" w:color="auto" w:fill="FFFFFF"/>
        </w:rPr>
        <w:t>Journal of Homosexuality</w:t>
      </w:r>
      <w:r w:rsidRPr="00087FF3">
        <w:rPr>
          <w:rFonts w:ascii="Times New Roman" w:hAnsi="Times New Roman" w:cs="Times New Roman"/>
          <w:color w:val="222222"/>
          <w:sz w:val="24"/>
          <w:szCs w:val="24"/>
          <w:shd w:val="clear" w:color="auto" w:fill="FFFFFF"/>
        </w:rPr>
        <w:t>, </w:t>
      </w:r>
      <w:r w:rsidRPr="00087FF3">
        <w:rPr>
          <w:rFonts w:ascii="Times New Roman" w:hAnsi="Times New Roman" w:cs="Times New Roman"/>
          <w:i/>
          <w:iCs/>
          <w:color w:val="222222"/>
          <w:sz w:val="24"/>
          <w:szCs w:val="24"/>
          <w:shd w:val="clear" w:color="auto" w:fill="FFFFFF"/>
        </w:rPr>
        <w:t>43</w:t>
      </w:r>
      <w:r w:rsidRPr="00087FF3">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087FF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11–</w:t>
      </w:r>
      <w:r w:rsidRPr="00087FF3">
        <w:rPr>
          <w:rFonts w:ascii="Times New Roman" w:hAnsi="Times New Roman" w:cs="Times New Roman"/>
          <w:color w:val="222222"/>
          <w:sz w:val="24"/>
          <w:szCs w:val="24"/>
          <w:shd w:val="clear" w:color="auto" w:fill="FFFFFF"/>
        </w:rPr>
        <w:t>37.</w:t>
      </w:r>
    </w:p>
    <w:p w14:paraId="3B7D3703" w14:textId="77777777" w:rsidR="001C0B19" w:rsidRPr="007E2317" w:rsidRDefault="001C0B19" w:rsidP="001C0B19">
      <w:pPr>
        <w:spacing w:line="480" w:lineRule="auto"/>
        <w:ind w:left="720" w:hanging="720"/>
        <w:rPr>
          <w:rFonts w:ascii="Times New Roman" w:hAnsi="Times New Roman" w:cs="Times New Roman"/>
          <w:color w:val="222222"/>
          <w:sz w:val="32"/>
          <w:szCs w:val="20"/>
          <w:shd w:val="clear" w:color="auto" w:fill="FFFFFF"/>
        </w:rPr>
      </w:pPr>
      <w:proofErr w:type="spellStart"/>
      <w:r w:rsidRPr="007E2317">
        <w:rPr>
          <w:rFonts w:ascii="Times New Roman" w:hAnsi="Times New Roman" w:cs="Times New Roman"/>
          <w:color w:val="222222"/>
          <w:sz w:val="24"/>
          <w:szCs w:val="20"/>
          <w:shd w:val="clear" w:color="auto" w:fill="FFFFFF"/>
        </w:rPr>
        <w:t>Shumow</w:t>
      </w:r>
      <w:proofErr w:type="spellEnd"/>
      <w:r w:rsidRPr="007E2317">
        <w:rPr>
          <w:rFonts w:ascii="Times New Roman" w:hAnsi="Times New Roman" w:cs="Times New Roman"/>
          <w:color w:val="222222"/>
          <w:sz w:val="24"/>
          <w:szCs w:val="20"/>
          <w:shd w:val="clear" w:color="auto" w:fill="FFFFFF"/>
        </w:rPr>
        <w:t>, L., &amp; Lomax, R. G. (200</w:t>
      </w:r>
      <w:r>
        <w:rPr>
          <w:rFonts w:ascii="Times New Roman" w:hAnsi="Times New Roman" w:cs="Times New Roman"/>
          <w:color w:val="222222"/>
          <w:sz w:val="24"/>
          <w:szCs w:val="20"/>
          <w:shd w:val="clear" w:color="auto" w:fill="FFFFFF"/>
        </w:rPr>
        <w:t>1</w:t>
      </w:r>
      <w:r w:rsidRPr="007E2317">
        <w:rPr>
          <w:rFonts w:ascii="Times New Roman" w:hAnsi="Times New Roman" w:cs="Times New Roman"/>
          <w:color w:val="222222"/>
          <w:sz w:val="24"/>
          <w:szCs w:val="20"/>
          <w:shd w:val="clear" w:color="auto" w:fill="FFFFFF"/>
        </w:rPr>
        <w:t>). Predicting perceptions of school safety. </w:t>
      </w:r>
      <w:r w:rsidRPr="007E2317">
        <w:rPr>
          <w:rFonts w:ascii="Times New Roman" w:hAnsi="Times New Roman" w:cs="Times New Roman"/>
          <w:i/>
          <w:iCs/>
          <w:color w:val="222222"/>
          <w:sz w:val="24"/>
          <w:szCs w:val="20"/>
          <w:shd w:val="clear" w:color="auto" w:fill="FFFFFF"/>
        </w:rPr>
        <w:t>School Community Journal</w:t>
      </w:r>
      <w:r w:rsidRPr="007E2317">
        <w:rPr>
          <w:rFonts w:ascii="Times New Roman" w:hAnsi="Times New Roman" w:cs="Times New Roman"/>
          <w:color w:val="222222"/>
          <w:sz w:val="24"/>
          <w:szCs w:val="20"/>
          <w:shd w:val="clear" w:color="auto" w:fill="FFFFFF"/>
        </w:rPr>
        <w:t>, </w:t>
      </w:r>
      <w:r>
        <w:rPr>
          <w:rFonts w:ascii="Times New Roman" w:hAnsi="Times New Roman" w:cs="Times New Roman"/>
          <w:i/>
          <w:iCs/>
          <w:color w:val="222222"/>
          <w:sz w:val="24"/>
          <w:szCs w:val="20"/>
          <w:shd w:val="clear" w:color="auto" w:fill="FFFFFF"/>
        </w:rPr>
        <w:t>11</w:t>
      </w:r>
      <w:r w:rsidRPr="007E2317">
        <w:rPr>
          <w:rFonts w:ascii="Times New Roman" w:hAnsi="Times New Roman" w:cs="Times New Roman"/>
          <w:color w:val="222222"/>
          <w:sz w:val="24"/>
          <w:szCs w:val="20"/>
          <w:shd w:val="clear" w:color="auto" w:fill="FFFFFF"/>
        </w:rPr>
        <w:t>(2), 93</w:t>
      </w:r>
      <w:r>
        <w:rPr>
          <w:rFonts w:ascii="Times New Roman" w:hAnsi="Times New Roman" w:cs="Times New Roman"/>
          <w:color w:val="222222"/>
          <w:sz w:val="24"/>
          <w:szCs w:val="20"/>
          <w:shd w:val="clear" w:color="auto" w:fill="FFFFFF"/>
        </w:rPr>
        <w:t>–11</w:t>
      </w:r>
      <w:r w:rsidRPr="007E2317">
        <w:rPr>
          <w:rFonts w:ascii="Times New Roman" w:hAnsi="Times New Roman" w:cs="Times New Roman"/>
          <w:color w:val="222222"/>
          <w:sz w:val="24"/>
          <w:szCs w:val="20"/>
          <w:shd w:val="clear" w:color="auto" w:fill="FFFFFF"/>
        </w:rPr>
        <w:t>2.</w:t>
      </w:r>
    </w:p>
    <w:p w14:paraId="4DB4411C" w14:textId="77777777" w:rsidR="001C0B19" w:rsidRPr="004365DA" w:rsidRDefault="001C0B19" w:rsidP="001C0B19">
      <w:pPr>
        <w:spacing w:line="480" w:lineRule="auto"/>
        <w:ind w:left="720" w:hanging="720"/>
        <w:rPr>
          <w:rFonts w:ascii="Times New Roman" w:hAnsi="Times New Roman" w:cs="Times New Roman"/>
          <w:color w:val="222222"/>
          <w:sz w:val="32"/>
          <w:szCs w:val="20"/>
          <w:shd w:val="clear" w:color="auto" w:fill="FFFFFF"/>
        </w:rPr>
      </w:pPr>
      <w:r w:rsidRPr="004365DA">
        <w:rPr>
          <w:rFonts w:ascii="Times New Roman" w:hAnsi="Times New Roman" w:cs="Times New Roman"/>
          <w:color w:val="222222"/>
          <w:sz w:val="24"/>
          <w:szCs w:val="20"/>
          <w:shd w:val="clear" w:color="auto" w:fill="FFFFFF"/>
        </w:rPr>
        <w:t xml:space="preserve">Skiba, R., Simmons, A. B., Peterson, R., McKelvey, J., Forde, S., &amp; </w:t>
      </w:r>
      <w:proofErr w:type="spellStart"/>
      <w:r w:rsidRPr="004365DA">
        <w:rPr>
          <w:rFonts w:ascii="Times New Roman" w:hAnsi="Times New Roman" w:cs="Times New Roman"/>
          <w:color w:val="222222"/>
          <w:sz w:val="24"/>
          <w:szCs w:val="20"/>
          <w:shd w:val="clear" w:color="auto" w:fill="FFFFFF"/>
        </w:rPr>
        <w:t>Gallini</w:t>
      </w:r>
      <w:proofErr w:type="spellEnd"/>
      <w:r w:rsidRPr="004365DA">
        <w:rPr>
          <w:rFonts w:ascii="Times New Roman" w:hAnsi="Times New Roman" w:cs="Times New Roman"/>
          <w:color w:val="222222"/>
          <w:sz w:val="24"/>
          <w:szCs w:val="20"/>
          <w:shd w:val="clear" w:color="auto" w:fill="FFFFFF"/>
        </w:rPr>
        <w:t xml:space="preserve">, S. (2004). Beyond guns, </w:t>
      </w:r>
      <w:proofErr w:type="gramStart"/>
      <w:r w:rsidRPr="004365DA">
        <w:rPr>
          <w:rFonts w:ascii="Times New Roman" w:hAnsi="Times New Roman" w:cs="Times New Roman"/>
          <w:color w:val="222222"/>
          <w:sz w:val="24"/>
          <w:szCs w:val="20"/>
          <w:shd w:val="clear" w:color="auto" w:fill="FFFFFF"/>
        </w:rPr>
        <w:t>drugs</w:t>
      </w:r>
      <w:proofErr w:type="gramEnd"/>
      <w:r w:rsidRPr="004365DA">
        <w:rPr>
          <w:rFonts w:ascii="Times New Roman" w:hAnsi="Times New Roman" w:cs="Times New Roman"/>
          <w:color w:val="222222"/>
          <w:sz w:val="24"/>
          <w:szCs w:val="20"/>
          <w:shd w:val="clear" w:color="auto" w:fill="FFFFFF"/>
        </w:rPr>
        <w:t xml:space="preserve"> and gangs: The structure of student perceptions of school safety. </w:t>
      </w:r>
      <w:r w:rsidRPr="004365DA">
        <w:rPr>
          <w:rFonts w:ascii="Times New Roman" w:hAnsi="Times New Roman" w:cs="Times New Roman"/>
          <w:i/>
          <w:iCs/>
          <w:color w:val="222222"/>
          <w:sz w:val="24"/>
          <w:szCs w:val="20"/>
          <w:shd w:val="clear" w:color="auto" w:fill="FFFFFF"/>
        </w:rPr>
        <w:t>Journal of School Violence</w:t>
      </w:r>
      <w:r w:rsidRPr="004365DA">
        <w:rPr>
          <w:rFonts w:ascii="Times New Roman" w:hAnsi="Times New Roman" w:cs="Times New Roman"/>
          <w:color w:val="222222"/>
          <w:sz w:val="24"/>
          <w:szCs w:val="20"/>
          <w:shd w:val="clear" w:color="auto" w:fill="FFFFFF"/>
        </w:rPr>
        <w:t>, </w:t>
      </w:r>
      <w:r w:rsidRPr="004365DA">
        <w:rPr>
          <w:rFonts w:ascii="Times New Roman" w:hAnsi="Times New Roman" w:cs="Times New Roman"/>
          <w:i/>
          <w:iCs/>
          <w:color w:val="222222"/>
          <w:sz w:val="24"/>
          <w:szCs w:val="20"/>
          <w:shd w:val="clear" w:color="auto" w:fill="FFFFFF"/>
        </w:rPr>
        <w:t>3</w:t>
      </w:r>
      <w:r w:rsidRPr="004365DA">
        <w:rPr>
          <w:rFonts w:ascii="Times New Roman" w:hAnsi="Times New Roman" w:cs="Times New Roman"/>
          <w:color w:val="222222"/>
          <w:sz w:val="24"/>
          <w:szCs w:val="20"/>
          <w:shd w:val="clear" w:color="auto" w:fill="FFFFFF"/>
        </w:rPr>
        <w:t xml:space="preserve">(2-3), </w:t>
      </w:r>
      <w:r>
        <w:rPr>
          <w:rFonts w:ascii="Times New Roman" w:hAnsi="Times New Roman" w:cs="Times New Roman"/>
          <w:color w:val="222222"/>
          <w:sz w:val="24"/>
          <w:szCs w:val="20"/>
          <w:shd w:val="clear" w:color="auto" w:fill="FFFFFF"/>
        </w:rPr>
        <w:t>1</w:t>
      </w:r>
      <w:r w:rsidRPr="004365DA">
        <w:rPr>
          <w:rFonts w:ascii="Times New Roman" w:hAnsi="Times New Roman" w:cs="Times New Roman"/>
          <w:color w:val="222222"/>
          <w:sz w:val="24"/>
          <w:szCs w:val="20"/>
          <w:shd w:val="clear" w:color="auto" w:fill="FFFFFF"/>
        </w:rPr>
        <w:t>49</w:t>
      </w:r>
      <w:r>
        <w:rPr>
          <w:rFonts w:ascii="Times New Roman" w:hAnsi="Times New Roman" w:cs="Times New Roman"/>
          <w:color w:val="222222"/>
          <w:sz w:val="24"/>
          <w:szCs w:val="20"/>
          <w:shd w:val="clear" w:color="auto" w:fill="FFFFFF"/>
        </w:rPr>
        <w:t>–1</w:t>
      </w:r>
      <w:r w:rsidRPr="004365DA">
        <w:rPr>
          <w:rFonts w:ascii="Times New Roman" w:hAnsi="Times New Roman" w:cs="Times New Roman"/>
          <w:color w:val="222222"/>
          <w:sz w:val="24"/>
          <w:szCs w:val="20"/>
          <w:shd w:val="clear" w:color="auto" w:fill="FFFFFF"/>
        </w:rPr>
        <w:t>7</w:t>
      </w:r>
      <w:r>
        <w:rPr>
          <w:rFonts w:ascii="Times New Roman" w:hAnsi="Times New Roman" w:cs="Times New Roman"/>
          <w:color w:val="222222"/>
          <w:sz w:val="24"/>
          <w:szCs w:val="20"/>
          <w:shd w:val="clear" w:color="auto" w:fill="FFFFFF"/>
        </w:rPr>
        <w:t>1</w:t>
      </w:r>
      <w:r w:rsidRPr="004365DA">
        <w:rPr>
          <w:rFonts w:ascii="Times New Roman" w:hAnsi="Times New Roman" w:cs="Times New Roman"/>
          <w:color w:val="222222"/>
          <w:sz w:val="24"/>
          <w:szCs w:val="20"/>
          <w:shd w:val="clear" w:color="auto" w:fill="FFFFFF"/>
        </w:rPr>
        <w:t>.</w:t>
      </w:r>
    </w:p>
    <w:p w14:paraId="1732B2E7" w14:textId="77777777" w:rsidR="001C0B19" w:rsidRPr="00FD1D16" w:rsidRDefault="001C0B19" w:rsidP="001C0B19">
      <w:pPr>
        <w:spacing w:line="480" w:lineRule="auto"/>
        <w:ind w:left="720" w:hanging="720"/>
        <w:rPr>
          <w:rFonts w:ascii="Times New Roman" w:hAnsi="Times New Roman" w:cs="Times New Roman"/>
          <w:color w:val="222222"/>
          <w:sz w:val="32"/>
          <w:szCs w:val="20"/>
          <w:shd w:val="clear" w:color="auto" w:fill="FFFFFF"/>
        </w:rPr>
      </w:pPr>
      <w:r w:rsidRPr="00FD1D16">
        <w:rPr>
          <w:rFonts w:ascii="Times New Roman" w:hAnsi="Times New Roman" w:cs="Times New Roman"/>
          <w:color w:val="222222"/>
          <w:sz w:val="24"/>
          <w:szCs w:val="20"/>
          <w:shd w:val="clear" w:color="auto" w:fill="FFFFFF"/>
        </w:rPr>
        <w:t xml:space="preserve">Smith, N. J., Wright, T., Reilly, C., &amp; Esposito, J. (2008). </w:t>
      </w:r>
      <w:r>
        <w:rPr>
          <w:rFonts w:ascii="Times New Roman" w:hAnsi="Times New Roman" w:cs="Times New Roman"/>
          <w:color w:val="222222"/>
          <w:sz w:val="24"/>
          <w:szCs w:val="20"/>
          <w:shd w:val="clear" w:color="auto" w:fill="FFFFFF"/>
        </w:rPr>
        <w:t>“</w:t>
      </w:r>
      <w:r w:rsidRPr="00FD1D16">
        <w:rPr>
          <w:rFonts w:ascii="Times New Roman" w:hAnsi="Times New Roman" w:cs="Times New Roman"/>
          <w:color w:val="222222"/>
          <w:sz w:val="24"/>
          <w:szCs w:val="20"/>
          <w:shd w:val="clear" w:color="auto" w:fill="FFFFFF"/>
        </w:rPr>
        <w:t>A National Study of LGBT Educators</w:t>
      </w:r>
      <w:r>
        <w:rPr>
          <w:rFonts w:ascii="Times New Roman" w:hAnsi="Times New Roman" w:cs="Times New Roman"/>
          <w:color w:val="222222"/>
          <w:sz w:val="24"/>
          <w:szCs w:val="20"/>
          <w:shd w:val="clear" w:color="auto" w:fill="FFFFFF"/>
        </w:rPr>
        <w:t>’</w:t>
      </w:r>
      <w:r w:rsidRPr="00FD1D16">
        <w:rPr>
          <w:rFonts w:ascii="Times New Roman" w:hAnsi="Times New Roman" w:cs="Times New Roman"/>
          <w:color w:val="222222"/>
          <w:sz w:val="24"/>
          <w:szCs w:val="20"/>
          <w:shd w:val="clear" w:color="auto" w:fill="FFFFFF"/>
        </w:rPr>
        <w:t xml:space="preserve"> Perceptions of Their Workplace Climate</w:t>
      </w:r>
      <w:r w:rsidRPr="001B3FE0">
        <w:rPr>
          <w:rFonts w:ascii="Times New Roman" w:hAnsi="Times New Roman" w:cs="Times New Roman"/>
          <w:color w:val="222222"/>
          <w:sz w:val="24"/>
          <w:szCs w:val="24"/>
          <w:shd w:val="clear" w:color="auto" w:fill="FFFFFF"/>
        </w:rPr>
        <w:t>.” </w:t>
      </w:r>
      <w:r w:rsidRPr="001B3FE0">
        <w:rPr>
          <w:rFonts w:ascii="Times New Roman" w:hAnsi="Times New Roman" w:cs="Times New Roman"/>
          <w:color w:val="333333"/>
          <w:sz w:val="24"/>
          <w:szCs w:val="24"/>
          <w:shd w:val="clear" w:color="auto" w:fill="FFFFFF"/>
        </w:rPr>
        <w:t xml:space="preserve">Paper presented at the annual </w:t>
      </w:r>
      <w:r w:rsidRPr="001B3FE0">
        <w:rPr>
          <w:rFonts w:ascii="Times New Roman" w:hAnsi="Times New Roman" w:cs="Times New Roman"/>
          <w:color w:val="333333"/>
          <w:sz w:val="24"/>
          <w:szCs w:val="24"/>
          <w:shd w:val="clear" w:color="auto" w:fill="FFFFFF"/>
        </w:rPr>
        <w:lastRenderedPageBreak/>
        <w:t>meeting of the American Educational Research Association, New York, March 24-28, </w:t>
      </w:r>
      <w:r w:rsidRPr="001B3FE0">
        <w:rPr>
          <w:rStyle w:val="nlmyear"/>
          <w:rFonts w:ascii="Times New Roman" w:hAnsi="Times New Roman" w:cs="Times New Roman"/>
          <w:color w:val="333333"/>
          <w:sz w:val="24"/>
          <w:szCs w:val="24"/>
          <w:shd w:val="clear" w:color="auto" w:fill="FFFFFF"/>
        </w:rPr>
        <w:t>2008</w:t>
      </w:r>
      <w:r w:rsidRPr="001B3FE0">
        <w:rPr>
          <w:rFonts w:ascii="Times New Roman" w:hAnsi="Times New Roman" w:cs="Times New Roman"/>
          <w:color w:val="333333"/>
          <w:sz w:val="24"/>
          <w:szCs w:val="24"/>
          <w:shd w:val="clear" w:color="auto" w:fill="FFFFFF"/>
        </w:rPr>
        <w:t>.</w:t>
      </w:r>
    </w:p>
    <w:p w14:paraId="0F0618B2" w14:textId="77777777" w:rsidR="001C0B19" w:rsidRPr="00D1722D" w:rsidRDefault="001C0B19" w:rsidP="001C0B19">
      <w:pPr>
        <w:spacing w:line="480" w:lineRule="auto"/>
        <w:ind w:left="720" w:hanging="720"/>
        <w:rPr>
          <w:rFonts w:ascii="Times New Roman" w:hAnsi="Times New Roman" w:cs="Times New Roman"/>
          <w:sz w:val="32"/>
          <w:szCs w:val="24"/>
        </w:rPr>
      </w:pPr>
      <w:r w:rsidRPr="00D1722D">
        <w:rPr>
          <w:rFonts w:ascii="Times New Roman" w:hAnsi="Times New Roman" w:cs="Times New Roman"/>
          <w:color w:val="222222"/>
          <w:sz w:val="24"/>
          <w:szCs w:val="20"/>
          <w:shd w:val="clear" w:color="auto" w:fill="FFFFFF"/>
        </w:rPr>
        <w:t xml:space="preserve">Snell, C., Bailey, C., </w:t>
      </w:r>
      <w:proofErr w:type="spellStart"/>
      <w:r w:rsidRPr="00D1722D">
        <w:rPr>
          <w:rFonts w:ascii="Times New Roman" w:hAnsi="Times New Roman" w:cs="Times New Roman"/>
          <w:color w:val="222222"/>
          <w:sz w:val="24"/>
          <w:szCs w:val="20"/>
          <w:shd w:val="clear" w:color="auto" w:fill="FFFFFF"/>
        </w:rPr>
        <w:t>Carona</w:t>
      </w:r>
      <w:proofErr w:type="spellEnd"/>
      <w:r w:rsidRPr="00D1722D">
        <w:rPr>
          <w:rFonts w:ascii="Times New Roman" w:hAnsi="Times New Roman" w:cs="Times New Roman"/>
          <w:color w:val="222222"/>
          <w:sz w:val="24"/>
          <w:szCs w:val="20"/>
          <w:shd w:val="clear" w:color="auto" w:fill="FFFFFF"/>
        </w:rPr>
        <w:t xml:space="preserve">, A., &amp; Mebane, D. (2002). School crime policy changes: The impact of recent </w:t>
      </w:r>
      <w:proofErr w:type="gramStart"/>
      <w:r w:rsidRPr="00D1722D">
        <w:rPr>
          <w:rFonts w:ascii="Times New Roman" w:hAnsi="Times New Roman" w:cs="Times New Roman"/>
          <w:color w:val="222222"/>
          <w:sz w:val="24"/>
          <w:szCs w:val="20"/>
          <w:shd w:val="clear" w:color="auto" w:fill="FFFFFF"/>
        </w:rPr>
        <w:t>highly-publicized</w:t>
      </w:r>
      <w:proofErr w:type="gramEnd"/>
      <w:r w:rsidRPr="00D1722D">
        <w:rPr>
          <w:rFonts w:ascii="Times New Roman" w:hAnsi="Times New Roman" w:cs="Times New Roman"/>
          <w:color w:val="222222"/>
          <w:sz w:val="24"/>
          <w:szCs w:val="20"/>
          <w:shd w:val="clear" w:color="auto" w:fill="FFFFFF"/>
        </w:rPr>
        <w:t xml:space="preserve"> school crimes. </w:t>
      </w:r>
      <w:r w:rsidRPr="00D1722D">
        <w:rPr>
          <w:rFonts w:ascii="Times New Roman" w:hAnsi="Times New Roman" w:cs="Times New Roman"/>
          <w:i/>
          <w:iCs/>
          <w:color w:val="222222"/>
          <w:sz w:val="24"/>
          <w:szCs w:val="20"/>
          <w:shd w:val="clear" w:color="auto" w:fill="FFFFFF"/>
        </w:rPr>
        <w:t>American Journal of Criminal Justice</w:t>
      </w:r>
      <w:r w:rsidRPr="00D1722D">
        <w:rPr>
          <w:rFonts w:ascii="Times New Roman" w:hAnsi="Times New Roman" w:cs="Times New Roman"/>
          <w:color w:val="222222"/>
          <w:sz w:val="24"/>
          <w:szCs w:val="20"/>
          <w:shd w:val="clear" w:color="auto" w:fill="FFFFFF"/>
        </w:rPr>
        <w:t>, </w:t>
      </w:r>
      <w:r w:rsidRPr="00D1722D">
        <w:rPr>
          <w:rFonts w:ascii="Times New Roman" w:hAnsi="Times New Roman" w:cs="Times New Roman"/>
          <w:i/>
          <w:iCs/>
          <w:color w:val="222222"/>
          <w:sz w:val="24"/>
          <w:szCs w:val="20"/>
          <w:shd w:val="clear" w:color="auto" w:fill="FFFFFF"/>
        </w:rPr>
        <w:t>26</w:t>
      </w:r>
      <w:r w:rsidRPr="00D1722D">
        <w:rPr>
          <w:rFonts w:ascii="Times New Roman" w:hAnsi="Times New Roman" w:cs="Times New Roman"/>
          <w:color w:val="222222"/>
          <w:sz w:val="24"/>
          <w:szCs w:val="20"/>
          <w:shd w:val="clear" w:color="auto" w:fill="FFFFFF"/>
        </w:rPr>
        <w:t>(2), 269</w:t>
      </w:r>
      <w:r>
        <w:rPr>
          <w:rFonts w:ascii="Times New Roman" w:hAnsi="Times New Roman" w:cs="Times New Roman"/>
          <w:color w:val="222222"/>
          <w:sz w:val="24"/>
          <w:szCs w:val="20"/>
          <w:shd w:val="clear" w:color="auto" w:fill="FFFFFF"/>
        </w:rPr>
        <w:t>–</w:t>
      </w:r>
      <w:r w:rsidRPr="00D1722D">
        <w:rPr>
          <w:rFonts w:ascii="Times New Roman" w:hAnsi="Times New Roman" w:cs="Times New Roman"/>
          <w:color w:val="222222"/>
          <w:sz w:val="24"/>
          <w:szCs w:val="20"/>
          <w:shd w:val="clear" w:color="auto" w:fill="FFFFFF"/>
        </w:rPr>
        <w:t>285.</w:t>
      </w:r>
    </w:p>
    <w:p w14:paraId="77EE10CB"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5203A1">
        <w:rPr>
          <w:rFonts w:ascii="Times New Roman" w:hAnsi="Times New Roman" w:cs="Times New Roman"/>
          <w:color w:val="222222"/>
          <w:sz w:val="24"/>
          <w:szCs w:val="20"/>
          <w:shd w:val="clear" w:color="auto" w:fill="FFFFFF"/>
        </w:rPr>
        <w:t>Snyder, T. D. (2018). Mobile digest of education statistics, 2017 (NCES No. 2018-138). Washington, DC: U.S. Department of Education, National Center for Education Statistics.</w:t>
      </w:r>
    </w:p>
    <w:p w14:paraId="03073B6E" w14:textId="77777777" w:rsidR="001C0B19" w:rsidRPr="00B772CE" w:rsidRDefault="001C0B19" w:rsidP="001C0B19">
      <w:pPr>
        <w:spacing w:line="480" w:lineRule="auto"/>
        <w:ind w:left="720" w:hanging="720"/>
        <w:rPr>
          <w:rFonts w:ascii="Times New Roman" w:hAnsi="Times New Roman" w:cs="Times New Roman"/>
          <w:sz w:val="24"/>
          <w:szCs w:val="24"/>
        </w:rPr>
      </w:pPr>
      <w:r w:rsidRPr="00B772CE">
        <w:rPr>
          <w:rFonts w:ascii="Times New Roman" w:hAnsi="Times New Roman" w:cs="Times New Roman"/>
          <w:color w:val="222222"/>
          <w:sz w:val="24"/>
          <w:szCs w:val="24"/>
          <w:shd w:val="clear" w:color="auto" w:fill="FFFFFF"/>
        </w:rPr>
        <w:t xml:space="preserve">Stanton, J. M., Balzer, W. K., Smith, P. C., Parra, L. F., &amp; </w:t>
      </w:r>
      <w:proofErr w:type="spellStart"/>
      <w:r w:rsidRPr="00B772CE">
        <w:rPr>
          <w:rFonts w:ascii="Times New Roman" w:hAnsi="Times New Roman" w:cs="Times New Roman"/>
          <w:color w:val="222222"/>
          <w:sz w:val="24"/>
          <w:szCs w:val="24"/>
          <w:shd w:val="clear" w:color="auto" w:fill="FFFFFF"/>
        </w:rPr>
        <w:t>Ironson</w:t>
      </w:r>
      <w:proofErr w:type="spellEnd"/>
      <w:r w:rsidRPr="00B772CE">
        <w:rPr>
          <w:rFonts w:ascii="Times New Roman" w:hAnsi="Times New Roman" w:cs="Times New Roman"/>
          <w:color w:val="222222"/>
          <w:sz w:val="24"/>
          <w:szCs w:val="24"/>
          <w:shd w:val="clear" w:color="auto" w:fill="FFFFFF"/>
        </w:rPr>
        <w:t>, G. (200</w:t>
      </w:r>
      <w:r>
        <w:rPr>
          <w:rFonts w:ascii="Times New Roman" w:hAnsi="Times New Roman" w:cs="Times New Roman"/>
          <w:color w:val="222222"/>
          <w:sz w:val="24"/>
          <w:szCs w:val="24"/>
          <w:shd w:val="clear" w:color="auto" w:fill="FFFFFF"/>
        </w:rPr>
        <w:t>1</w:t>
      </w:r>
      <w:r w:rsidRPr="00B772CE">
        <w:rPr>
          <w:rFonts w:ascii="Times New Roman" w:hAnsi="Times New Roman" w:cs="Times New Roman"/>
          <w:color w:val="222222"/>
          <w:sz w:val="24"/>
          <w:szCs w:val="24"/>
          <w:shd w:val="clear" w:color="auto" w:fill="FFFFFF"/>
        </w:rPr>
        <w:t>). A general measure of work stress: The stress in general scale. </w:t>
      </w:r>
      <w:r w:rsidRPr="00B772CE">
        <w:rPr>
          <w:rFonts w:ascii="Times New Roman" w:hAnsi="Times New Roman" w:cs="Times New Roman"/>
          <w:i/>
          <w:iCs/>
          <w:color w:val="222222"/>
          <w:sz w:val="24"/>
          <w:szCs w:val="24"/>
          <w:shd w:val="clear" w:color="auto" w:fill="FFFFFF"/>
        </w:rPr>
        <w:t>Educational and Psychological Measurement</w:t>
      </w:r>
      <w:r w:rsidRPr="00B772CE">
        <w:rPr>
          <w:rFonts w:ascii="Times New Roman" w:hAnsi="Times New Roman" w:cs="Times New Roman"/>
          <w:color w:val="222222"/>
          <w:sz w:val="24"/>
          <w:szCs w:val="24"/>
          <w:shd w:val="clear" w:color="auto" w:fill="FFFFFF"/>
        </w:rPr>
        <w:t>, </w:t>
      </w:r>
      <w:r w:rsidRPr="00B772CE">
        <w:rPr>
          <w:rFonts w:ascii="Times New Roman" w:hAnsi="Times New Roman" w:cs="Times New Roman"/>
          <w:i/>
          <w:iCs/>
          <w:color w:val="222222"/>
          <w:sz w:val="24"/>
          <w:szCs w:val="24"/>
          <w:shd w:val="clear" w:color="auto" w:fill="FFFFFF"/>
        </w:rPr>
        <w:t>6</w:t>
      </w:r>
      <w:r>
        <w:rPr>
          <w:rFonts w:ascii="Times New Roman" w:hAnsi="Times New Roman" w:cs="Times New Roman"/>
          <w:i/>
          <w:iCs/>
          <w:color w:val="222222"/>
          <w:sz w:val="24"/>
          <w:szCs w:val="24"/>
          <w:shd w:val="clear" w:color="auto" w:fill="FFFFFF"/>
        </w:rPr>
        <w:t>1</w:t>
      </w:r>
      <w:r w:rsidRPr="00B772CE">
        <w:rPr>
          <w:rFonts w:ascii="Times New Roman" w:hAnsi="Times New Roman" w:cs="Times New Roman"/>
          <w:color w:val="222222"/>
          <w:sz w:val="24"/>
          <w:szCs w:val="24"/>
          <w:shd w:val="clear" w:color="auto" w:fill="FFFFFF"/>
        </w:rPr>
        <w:t>(5), 866</w:t>
      </w:r>
      <w:r>
        <w:rPr>
          <w:rFonts w:ascii="Times New Roman" w:hAnsi="Times New Roman" w:cs="Times New Roman"/>
          <w:color w:val="222222"/>
          <w:sz w:val="24"/>
          <w:szCs w:val="24"/>
          <w:shd w:val="clear" w:color="auto" w:fill="FFFFFF"/>
        </w:rPr>
        <w:t>–</w:t>
      </w:r>
      <w:r w:rsidRPr="00B772CE">
        <w:rPr>
          <w:rFonts w:ascii="Times New Roman" w:hAnsi="Times New Roman" w:cs="Times New Roman"/>
          <w:color w:val="222222"/>
          <w:sz w:val="24"/>
          <w:szCs w:val="24"/>
          <w:shd w:val="clear" w:color="auto" w:fill="FFFFFF"/>
        </w:rPr>
        <w:t>888.</w:t>
      </w:r>
    </w:p>
    <w:p w14:paraId="477F8BDB" w14:textId="77777777" w:rsidR="001C0B19" w:rsidRPr="00A3078C" w:rsidRDefault="001C0B19" w:rsidP="001C0B19">
      <w:pPr>
        <w:spacing w:line="480" w:lineRule="auto"/>
        <w:ind w:left="720" w:hanging="720"/>
        <w:rPr>
          <w:rFonts w:ascii="Times New Roman" w:hAnsi="Times New Roman" w:cs="Times New Roman"/>
          <w:b/>
          <w:i/>
          <w:sz w:val="28"/>
        </w:rPr>
      </w:pPr>
      <w:r w:rsidRPr="00A3078C">
        <w:rPr>
          <w:rFonts w:ascii="Times New Roman" w:hAnsi="Times New Roman" w:cs="Times New Roman"/>
          <w:sz w:val="24"/>
        </w:rPr>
        <w:t xml:space="preserve">Suicide Prevention Resource Center. (2008). Suicide risk and prevention for lesbian, gay, bisexual, and transgender youth. Newton, MA: Education Development Center, Inc. Retrieved from </w:t>
      </w:r>
      <w:hyperlink r:id="rId84" w:history="1">
        <w:r w:rsidRPr="00A3078C">
          <w:rPr>
            <w:rStyle w:val="Hyperlink"/>
            <w:rFonts w:ascii="Times New Roman" w:hAnsi="Times New Roman" w:cs="Times New Roman"/>
            <w:sz w:val="24"/>
          </w:rPr>
          <w:t>http://www.sprc.org/library/SPRC_LGBT_Youth.pdf</w:t>
        </w:r>
      </w:hyperlink>
      <w:r w:rsidRPr="00A3078C">
        <w:rPr>
          <w:rFonts w:ascii="Times New Roman" w:hAnsi="Times New Roman" w:cs="Times New Roman"/>
          <w:sz w:val="24"/>
        </w:rPr>
        <w:t xml:space="preserve"> </w:t>
      </w:r>
    </w:p>
    <w:p w14:paraId="03252070" w14:textId="77777777" w:rsidR="001C0B19" w:rsidRDefault="001C0B19" w:rsidP="001C0B19">
      <w:pPr>
        <w:spacing w:line="480" w:lineRule="auto"/>
        <w:rPr>
          <w:rFonts w:ascii="Times New Roman" w:hAnsi="Times New Roman" w:cs="Times New Roman"/>
          <w:i/>
          <w:iCs/>
          <w:color w:val="222222"/>
          <w:sz w:val="24"/>
          <w:szCs w:val="20"/>
          <w:shd w:val="clear" w:color="auto" w:fill="FFFFFF"/>
        </w:rPr>
      </w:pPr>
      <w:proofErr w:type="spellStart"/>
      <w:r w:rsidRPr="007B4254">
        <w:rPr>
          <w:rFonts w:ascii="Times New Roman" w:hAnsi="Times New Roman" w:cs="Times New Roman"/>
          <w:color w:val="222222"/>
          <w:sz w:val="24"/>
          <w:szCs w:val="20"/>
          <w:shd w:val="clear" w:color="auto" w:fill="FFFFFF"/>
        </w:rPr>
        <w:t>Taie</w:t>
      </w:r>
      <w:proofErr w:type="spellEnd"/>
      <w:r w:rsidRPr="007B4254">
        <w:rPr>
          <w:rFonts w:ascii="Times New Roman" w:hAnsi="Times New Roman" w:cs="Times New Roman"/>
          <w:color w:val="222222"/>
          <w:sz w:val="24"/>
          <w:szCs w:val="20"/>
          <w:shd w:val="clear" w:color="auto" w:fill="FFFFFF"/>
        </w:rPr>
        <w:t xml:space="preserve">, S., &amp; Goldring, R. (2017). </w:t>
      </w:r>
      <w:r w:rsidRPr="007B4254">
        <w:rPr>
          <w:rFonts w:ascii="Times New Roman" w:hAnsi="Times New Roman" w:cs="Times New Roman"/>
          <w:i/>
          <w:iCs/>
          <w:color w:val="222222"/>
          <w:sz w:val="24"/>
          <w:szCs w:val="20"/>
          <w:shd w:val="clear" w:color="auto" w:fill="FFFFFF"/>
        </w:rPr>
        <w:t>Characteristics of public elementary and secondary school</w:t>
      </w:r>
    </w:p>
    <w:p w14:paraId="425A24EE" w14:textId="77777777" w:rsidR="001C0B19" w:rsidRDefault="001C0B19" w:rsidP="001C0B19">
      <w:pPr>
        <w:spacing w:line="480" w:lineRule="auto"/>
        <w:ind w:left="720"/>
        <w:rPr>
          <w:rFonts w:ascii="Times New Roman" w:hAnsi="Times New Roman" w:cs="Times New Roman"/>
          <w:color w:val="222222"/>
          <w:sz w:val="24"/>
          <w:szCs w:val="24"/>
          <w:shd w:val="clear" w:color="auto" w:fill="FFFFFF"/>
        </w:rPr>
      </w:pPr>
      <w:r w:rsidRPr="007B4254">
        <w:rPr>
          <w:rFonts w:ascii="Times New Roman" w:hAnsi="Times New Roman" w:cs="Times New Roman"/>
          <w:i/>
          <w:iCs/>
          <w:color w:val="222222"/>
          <w:sz w:val="24"/>
          <w:szCs w:val="20"/>
          <w:shd w:val="clear" w:color="auto" w:fill="FFFFFF"/>
        </w:rPr>
        <w:t>principals in the United States: Results from the 2015–16 National Teacher and Principal Survey First Look.</w:t>
      </w:r>
      <w:r w:rsidRPr="007B4254">
        <w:rPr>
          <w:rFonts w:ascii="Times New Roman" w:hAnsi="Times New Roman" w:cs="Times New Roman"/>
          <w:color w:val="222222"/>
          <w:sz w:val="24"/>
          <w:szCs w:val="20"/>
          <w:shd w:val="clear" w:color="auto" w:fill="FFFFFF"/>
        </w:rPr>
        <w:t xml:space="preserve"> (NCES 2017-070). Washington, DC: National Center for Education Statistics, U.S. Department</w:t>
      </w:r>
      <w:r>
        <w:rPr>
          <w:rFonts w:ascii="Times New Roman" w:hAnsi="Times New Roman" w:cs="Times New Roman"/>
          <w:color w:val="222222"/>
          <w:sz w:val="24"/>
          <w:szCs w:val="20"/>
          <w:shd w:val="clear" w:color="auto" w:fill="FFFFFF"/>
        </w:rPr>
        <w:t xml:space="preserve"> </w:t>
      </w:r>
      <w:r w:rsidRPr="007B4254">
        <w:rPr>
          <w:rFonts w:ascii="Times New Roman" w:hAnsi="Times New Roman" w:cs="Times New Roman"/>
          <w:color w:val="222222"/>
          <w:sz w:val="24"/>
          <w:szCs w:val="20"/>
          <w:shd w:val="clear" w:color="auto" w:fill="FFFFFF"/>
        </w:rPr>
        <w:t>of Education.</w:t>
      </w:r>
    </w:p>
    <w:p w14:paraId="174799CE"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Teacher Due Process Act, Oklahoma Statue Title. </w:t>
      </w:r>
      <w:r w:rsidRPr="00A451CA">
        <w:rPr>
          <w:rFonts w:ascii="Times New Roman" w:hAnsi="Times New Roman" w:cs="Times New Roman"/>
          <w:sz w:val="24"/>
          <w:szCs w:val="24"/>
          <w:shd w:val="clear" w:color="auto" w:fill="FFFFFF"/>
        </w:rPr>
        <w:t>70 § 6-</w:t>
      </w:r>
      <w:r>
        <w:rPr>
          <w:rFonts w:ascii="Times New Roman" w:hAnsi="Times New Roman" w:cs="Times New Roman"/>
          <w:sz w:val="24"/>
          <w:szCs w:val="24"/>
          <w:shd w:val="clear" w:color="auto" w:fill="FFFFFF"/>
        </w:rPr>
        <w:t>1</w:t>
      </w:r>
      <w:r w:rsidRPr="00A451CA">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1</w:t>
      </w:r>
      <w:r w:rsidRPr="00A451C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20 (1990).</w:t>
      </w:r>
      <w:r>
        <w:rPr>
          <w:rFonts w:ascii="Times New Roman" w:hAnsi="Times New Roman" w:cs="Times New Roman"/>
          <w:color w:val="222222"/>
          <w:sz w:val="24"/>
          <w:szCs w:val="24"/>
          <w:shd w:val="clear" w:color="auto" w:fill="FFFFFF"/>
        </w:rPr>
        <w:t xml:space="preserve"> </w:t>
      </w:r>
      <w:hyperlink r:id="rId85" w:history="1">
        <w:r w:rsidRPr="009958D0">
          <w:rPr>
            <w:rStyle w:val="Hyperlink"/>
            <w:rFonts w:ascii="Times New Roman" w:hAnsi="Times New Roman" w:cs="Times New Roman"/>
            <w:sz w:val="24"/>
            <w:szCs w:val="24"/>
            <w:shd w:val="clear" w:color="auto" w:fill="FFFFFF"/>
          </w:rPr>
          <w:t>https://casetext.com/statute/oklahoma-statutes/title-70-schools/chapter-1-school-code-of-</w:t>
        </w:r>
        <w:r w:rsidRPr="009958D0">
          <w:rPr>
            <w:rStyle w:val="Hyperlink"/>
            <w:rFonts w:ascii="Times New Roman" w:hAnsi="Times New Roman" w:cs="Times New Roman"/>
            <w:sz w:val="24"/>
            <w:szCs w:val="24"/>
            <w:shd w:val="clear" w:color="auto" w:fill="FFFFFF"/>
          </w:rPr>
          <w:lastRenderedPageBreak/>
          <w:t>1971/article-vi-teachers/teachers-due-process-act-of-1990/section-6-10122-reasons-for-dismissal-of-career-teachers</w:t>
        </w:r>
      </w:hyperlink>
      <w:r>
        <w:rPr>
          <w:rFonts w:ascii="Times New Roman" w:hAnsi="Times New Roman" w:cs="Times New Roman"/>
          <w:color w:val="222222"/>
          <w:sz w:val="24"/>
          <w:szCs w:val="24"/>
          <w:shd w:val="clear" w:color="auto" w:fill="FFFFFF"/>
        </w:rPr>
        <w:t xml:space="preserve"> </w:t>
      </w:r>
    </w:p>
    <w:p w14:paraId="30E42810" w14:textId="77777777" w:rsidR="001C0B19" w:rsidRPr="00761A2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B81E74">
        <w:rPr>
          <w:rFonts w:ascii="Times New Roman" w:hAnsi="Times New Roman" w:cs="Times New Roman"/>
          <w:color w:val="222222"/>
          <w:sz w:val="24"/>
          <w:szCs w:val="20"/>
          <w:shd w:val="clear" w:color="auto" w:fill="FFFFFF"/>
        </w:rPr>
        <w:t>Thapa, A., Cohen, J., Guffey, S., &amp; Higgins-D</w:t>
      </w:r>
      <w:r>
        <w:rPr>
          <w:rFonts w:ascii="Times New Roman" w:hAnsi="Times New Roman" w:cs="Times New Roman"/>
          <w:color w:val="222222"/>
          <w:sz w:val="24"/>
          <w:szCs w:val="20"/>
          <w:shd w:val="clear" w:color="auto" w:fill="FFFFFF"/>
        </w:rPr>
        <w:t>’</w:t>
      </w:r>
      <w:r w:rsidRPr="00B81E74">
        <w:rPr>
          <w:rFonts w:ascii="Times New Roman" w:hAnsi="Times New Roman" w:cs="Times New Roman"/>
          <w:color w:val="222222"/>
          <w:sz w:val="24"/>
          <w:szCs w:val="20"/>
          <w:shd w:val="clear" w:color="auto" w:fill="FFFFFF"/>
        </w:rPr>
        <w:t>Alessandro, A. (20</w:t>
      </w:r>
      <w:r>
        <w:rPr>
          <w:rFonts w:ascii="Times New Roman" w:hAnsi="Times New Roman" w:cs="Times New Roman"/>
          <w:color w:val="222222"/>
          <w:sz w:val="24"/>
          <w:szCs w:val="20"/>
          <w:shd w:val="clear" w:color="auto" w:fill="FFFFFF"/>
        </w:rPr>
        <w:t>1</w:t>
      </w:r>
      <w:r w:rsidRPr="00B81E74">
        <w:rPr>
          <w:rFonts w:ascii="Times New Roman" w:hAnsi="Times New Roman" w:cs="Times New Roman"/>
          <w:color w:val="222222"/>
          <w:sz w:val="24"/>
          <w:szCs w:val="20"/>
          <w:shd w:val="clear" w:color="auto" w:fill="FFFFFF"/>
        </w:rPr>
        <w:t>3). A review of school climate research. </w:t>
      </w:r>
      <w:r w:rsidRPr="00B81E74">
        <w:rPr>
          <w:rFonts w:ascii="Times New Roman" w:hAnsi="Times New Roman" w:cs="Times New Roman"/>
          <w:i/>
          <w:iCs/>
          <w:color w:val="222222"/>
          <w:sz w:val="24"/>
          <w:szCs w:val="20"/>
          <w:shd w:val="clear" w:color="auto" w:fill="FFFFFF"/>
        </w:rPr>
        <w:t xml:space="preserve">Review of </w:t>
      </w:r>
      <w:r>
        <w:rPr>
          <w:rFonts w:ascii="Times New Roman" w:hAnsi="Times New Roman" w:cs="Times New Roman"/>
          <w:i/>
          <w:iCs/>
          <w:color w:val="222222"/>
          <w:sz w:val="24"/>
          <w:szCs w:val="20"/>
          <w:shd w:val="clear" w:color="auto" w:fill="FFFFFF"/>
        </w:rPr>
        <w:t>E</w:t>
      </w:r>
      <w:r w:rsidRPr="00B81E74">
        <w:rPr>
          <w:rFonts w:ascii="Times New Roman" w:hAnsi="Times New Roman" w:cs="Times New Roman"/>
          <w:i/>
          <w:iCs/>
          <w:color w:val="222222"/>
          <w:sz w:val="24"/>
          <w:szCs w:val="20"/>
          <w:shd w:val="clear" w:color="auto" w:fill="FFFFFF"/>
        </w:rPr>
        <w:t xml:space="preserve">ducational </w:t>
      </w:r>
      <w:r>
        <w:rPr>
          <w:rFonts w:ascii="Times New Roman" w:hAnsi="Times New Roman" w:cs="Times New Roman"/>
          <w:i/>
          <w:iCs/>
          <w:color w:val="222222"/>
          <w:sz w:val="24"/>
          <w:szCs w:val="20"/>
          <w:shd w:val="clear" w:color="auto" w:fill="FFFFFF"/>
        </w:rPr>
        <w:t>R</w:t>
      </w:r>
      <w:r w:rsidRPr="00B81E74">
        <w:rPr>
          <w:rFonts w:ascii="Times New Roman" w:hAnsi="Times New Roman" w:cs="Times New Roman"/>
          <w:i/>
          <w:iCs/>
          <w:color w:val="222222"/>
          <w:sz w:val="24"/>
          <w:szCs w:val="20"/>
          <w:shd w:val="clear" w:color="auto" w:fill="FFFFFF"/>
        </w:rPr>
        <w:t>esearch</w:t>
      </w:r>
      <w:r w:rsidRPr="00B81E74">
        <w:rPr>
          <w:rFonts w:ascii="Times New Roman" w:hAnsi="Times New Roman" w:cs="Times New Roman"/>
          <w:color w:val="222222"/>
          <w:sz w:val="24"/>
          <w:szCs w:val="20"/>
          <w:shd w:val="clear" w:color="auto" w:fill="FFFFFF"/>
        </w:rPr>
        <w:t>, </w:t>
      </w:r>
      <w:r w:rsidRPr="00B81E74">
        <w:rPr>
          <w:rFonts w:ascii="Times New Roman" w:hAnsi="Times New Roman" w:cs="Times New Roman"/>
          <w:i/>
          <w:iCs/>
          <w:color w:val="222222"/>
          <w:sz w:val="24"/>
          <w:szCs w:val="20"/>
          <w:shd w:val="clear" w:color="auto" w:fill="FFFFFF"/>
        </w:rPr>
        <w:t>83</w:t>
      </w:r>
      <w:r w:rsidRPr="00B81E74">
        <w:rPr>
          <w:rFonts w:ascii="Times New Roman" w:hAnsi="Times New Roman" w:cs="Times New Roman"/>
          <w:color w:val="222222"/>
          <w:sz w:val="24"/>
          <w:szCs w:val="20"/>
          <w:shd w:val="clear" w:color="auto" w:fill="FFFFFF"/>
        </w:rPr>
        <w:t>(3), 357</w:t>
      </w:r>
      <w:r>
        <w:rPr>
          <w:rFonts w:ascii="Times New Roman" w:hAnsi="Times New Roman" w:cs="Times New Roman"/>
          <w:color w:val="222222"/>
          <w:sz w:val="24"/>
          <w:szCs w:val="20"/>
          <w:shd w:val="clear" w:color="auto" w:fill="FFFFFF"/>
        </w:rPr>
        <w:t>–</w:t>
      </w:r>
      <w:r w:rsidRPr="00B81E74">
        <w:rPr>
          <w:rFonts w:ascii="Times New Roman" w:hAnsi="Times New Roman" w:cs="Times New Roman"/>
          <w:color w:val="222222"/>
          <w:sz w:val="24"/>
          <w:szCs w:val="20"/>
          <w:shd w:val="clear" w:color="auto" w:fill="FFFFFF"/>
        </w:rPr>
        <w:t>385.</w:t>
      </w:r>
    </w:p>
    <w:p w14:paraId="3BE1B871"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8A43D1">
        <w:rPr>
          <w:rFonts w:ascii="Times New Roman" w:hAnsi="Times New Roman" w:cs="Times New Roman"/>
          <w:i/>
          <w:iCs/>
          <w:color w:val="222222"/>
          <w:sz w:val="24"/>
          <w:szCs w:val="24"/>
          <w:shd w:val="clear" w:color="auto" w:fill="FFFFFF"/>
        </w:rPr>
        <w:t>Tinker v. Des Moines Independent Community School District</w:t>
      </w:r>
      <w:r>
        <w:rPr>
          <w:rFonts w:ascii="Times New Roman" w:hAnsi="Times New Roman" w:cs="Times New Roman"/>
          <w:color w:val="222222"/>
          <w:sz w:val="24"/>
          <w:szCs w:val="24"/>
          <w:shd w:val="clear" w:color="auto" w:fill="FFFFFF"/>
        </w:rPr>
        <w:t xml:space="preserve">, 393 U.S. 503 (1969). </w:t>
      </w:r>
      <w:hyperlink r:id="rId86" w:history="1">
        <w:r w:rsidRPr="001D2BB1">
          <w:rPr>
            <w:rStyle w:val="Hyperlink"/>
            <w:rFonts w:ascii="Times New Roman" w:hAnsi="Times New Roman" w:cs="Times New Roman"/>
            <w:sz w:val="24"/>
            <w:szCs w:val="24"/>
            <w:shd w:val="clear" w:color="auto" w:fill="FFFFFF"/>
          </w:rPr>
          <w:t>https://www.oyez.org/cases/</w:t>
        </w:r>
        <w:r>
          <w:rPr>
            <w:rStyle w:val="Hyperlink"/>
            <w:rFonts w:ascii="Times New Roman" w:hAnsi="Times New Roman" w:cs="Times New Roman"/>
            <w:sz w:val="24"/>
            <w:szCs w:val="24"/>
            <w:shd w:val="clear" w:color="auto" w:fill="FFFFFF"/>
          </w:rPr>
          <w:t>1</w:t>
        </w:r>
        <w:r w:rsidRPr="001D2BB1">
          <w:rPr>
            <w:rStyle w:val="Hyperlink"/>
            <w:rFonts w:ascii="Times New Roman" w:hAnsi="Times New Roman" w:cs="Times New Roman"/>
            <w:sz w:val="24"/>
            <w:szCs w:val="24"/>
            <w:shd w:val="clear" w:color="auto" w:fill="FFFFFF"/>
          </w:rPr>
          <w:t>968/2</w:t>
        </w:r>
        <w:r>
          <w:rPr>
            <w:rStyle w:val="Hyperlink"/>
            <w:rFonts w:ascii="Times New Roman" w:hAnsi="Times New Roman" w:cs="Times New Roman"/>
            <w:sz w:val="24"/>
            <w:szCs w:val="24"/>
            <w:shd w:val="clear" w:color="auto" w:fill="FFFFFF"/>
          </w:rPr>
          <w:t>1</w:t>
        </w:r>
      </w:hyperlink>
      <w:r>
        <w:rPr>
          <w:rFonts w:ascii="Times New Roman" w:hAnsi="Times New Roman" w:cs="Times New Roman"/>
          <w:color w:val="222222"/>
          <w:sz w:val="24"/>
          <w:szCs w:val="24"/>
          <w:shd w:val="clear" w:color="auto" w:fill="FFFFFF"/>
        </w:rPr>
        <w:t xml:space="preserve"> </w:t>
      </w:r>
    </w:p>
    <w:p w14:paraId="5D6D9D97" w14:textId="77777777" w:rsidR="001C0B19" w:rsidRPr="00B1585F" w:rsidRDefault="001C0B19" w:rsidP="001C0B19">
      <w:pPr>
        <w:spacing w:line="480" w:lineRule="auto"/>
        <w:ind w:left="720" w:hanging="720"/>
        <w:rPr>
          <w:rFonts w:ascii="Times New Roman" w:hAnsi="Times New Roman" w:cs="Times New Roman"/>
          <w:color w:val="222222"/>
          <w:sz w:val="32"/>
          <w:szCs w:val="24"/>
          <w:shd w:val="clear" w:color="auto" w:fill="FFFFFF"/>
        </w:rPr>
      </w:pPr>
      <w:r w:rsidRPr="00B1585F">
        <w:rPr>
          <w:rFonts w:ascii="Times New Roman" w:hAnsi="Times New Roman" w:cs="Times New Roman"/>
          <w:color w:val="222222"/>
          <w:sz w:val="24"/>
          <w:szCs w:val="24"/>
          <w:shd w:val="clear" w:color="auto" w:fill="FFFFFF"/>
        </w:rPr>
        <w:t>Toledo, W., &amp; Maher, B. (202</w:t>
      </w:r>
      <w:r>
        <w:rPr>
          <w:rFonts w:ascii="Times New Roman" w:hAnsi="Times New Roman" w:cs="Times New Roman"/>
          <w:color w:val="222222"/>
          <w:sz w:val="24"/>
          <w:szCs w:val="24"/>
          <w:shd w:val="clear" w:color="auto" w:fill="FFFFFF"/>
        </w:rPr>
        <w:t>1</w:t>
      </w:r>
      <w:r w:rsidRPr="00B1585F">
        <w:rPr>
          <w:rFonts w:ascii="Times New Roman" w:hAnsi="Times New Roman" w:cs="Times New Roman"/>
          <w:color w:val="222222"/>
          <w:sz w:val="24"/>
          <w:szCs w:val="24"/>
          <w:shd w:val="clear" w:color="auto" w:fill="FFFFFF"/>
        </w:rPr>
        <w:t>). On becoming an LGBTQ+-identifying teacher: A year-long study of two gay and lesbian preservice elementary teachers. </w:t>
      </w:r>
      <w:r w:rsidRPr="00B1585F">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H</w:t>
      </w:r>
      <w:r w:rsidRPr="00B1585F">
        <w:rPr>
          <w:rFonts w:ascii="Times New Roman" w:hAnsi="Times New Roman" w:cs="Times New Roman"/>
          <w:i/>
          <w:iCs/>
          <w:color w:val="222222"/>
          <w:sz w:val="24"/>
          <w:szCs w:val="24"/>
          <w:shd w:val="clear" w:color="auto" w:fill="FFFFFF"/>
        </w:rPr>
        <w:t>omosexuality</w:t>
      </w:r>
      <w:r w:rsidRPr="00B1585F">
        <w:rPr>
          <w:rFonts w:ascii="Times New Roman" w:hAnsi="Times New Roman" w:cs="Times New Roman"/>
          <w:color w:val="222222"/>
          <w:sz w:val="24"/>
          <w:szCs w:val="24"/>
          <w:shd w:val="clear" w:color="auto" w:fill="FFFFFF"/>
        </w:rPr>
        <w:t>, </w:t>
      </w:r>
      <w:r w:rsidRPr="00B1585F">
        <w:rPr>
          <w:rFonts w:ascii="Times New Roman" w:hAnsi="Times New Roman" w:cs="Times New Roman"/>
          <w:i/>
          <w:iCs/>
          <w:color w:val="222222"/>
          <w:sz w:val="24"/>
          <w:szCs w:val="24"/>
          <w:shd w:val="clear" w:color="auto" w:fill="FFFFFF"/>
        </w:rPr>
        <w:t>68</w:t>
      </w:r>
      <w:r w:rsidRPr="00B1585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B1585F">
        <w:rPr>
          <w:rFonts w:ascii="Times New Roman" w:hAnsi="Times New Roman" w:cs="Times New Roman"/>
          <w:color w:val="222222"/>
          <w:sz w:val="24"/>
          <w:szCs w:val="24"/>
          <w:shd w:val="clear" w:color="auto" w:fill="FFFFFF"/>
        </w:rPr>
        <w:t xml:space="preserve">0), </w:t>
      </w:r>
      <w:r>
        <w:rPr>
          <w:rFonts w:ascii="Times New Roman" w:hAnsi="Times New Roman" w:cs="Times New Roman"/>
          <w:color w:val="222222"/>
          <w:sz w:val="24"/>
          <w:szCs w:val="24"/>
          <w:shd w:val="clear" w:color="auto" w:fill="FFFFFF"/>
        </w:rPr>
        <w:t>1</w:t>
      </w:r>
      <w:r w:rsidRPr="00B1585F">
        <w:rPr>
          <w:rFonts w:ascii="Times New Roman" w:hAnsi="Times New Roman" w:cs="Times New Roman"/>
          <w:color w:val="222222"/>
          <w:sz w:val="24"/>
          <w:szCs w:val="24"/>
          <w:shd w:val="clear" w:color="auto" w:fill="FFFFFF"/>
        </w:rPr>
        <w:t>609</w:t>
      </w:r>
      <w:r>
        <w:rPr>
          <w:rFonts w:ascii="Times New Roman" w:hAnsi="Times New Roman" w:cs="Times New Roman"/>
          <w:color w:val="222222"/>
          <w:sz w:val="24"/>
          <w:szCs w:val="24"/>
          <w:shd w:val="clear" w:color="auto" w:fill="FFFFFF"/>
        </w:rPr>
        <w:t>–1</w:t>
      </w:r>
      <w:r w:rsidRPr="00B1585F">
        <w:rPr>
          <w:rFonts w:ascii="Times New Roman" w:hAnsi="Times New Roman" w:cs="Times New Roman"/>
          <w:color w:val="222222"/>
          <w:sz w:val="24"/>
          <w:szCs w:val="24"/>
          <w:shd w:val="clear" w:color="auto" w:fill="FFFFFF"/>
        </w:rPr>
        <w:t>638.</w:t>
      </w:r>
    </w:p>
    <w:p w14:paraId="5143A231" w14:textId="77777777" w:rsidR="001C0B19" w:rsidRDefault="001C0B19" w:rsidP="001C0B19">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Census Bureau (2020). Income and poverty in the United States. Retrieved from </w:t>
      </w:r>
      <w:r w:rsidRPr="00A607C0">
        <w:rPr>
          <w:rFonts w:ascii="Times New Roman" w:eastAsia="Times New Roman" w:hAnsi="Times New Roman" w:cs="Times New Roman"/>
          <w:sz w:val="24"/>
          <w:szCs w:val="24"/>
        </w:rPr>
        <w:t>https://data.census.gov/cedsci/table?q=United%20States&amp;table=DP05&amp;tid=ACSDP1Y2017.DP05&amp;g=0100000US&amp;lastDisplayedRow=29&amp;vintage=2017&amp;layer=state&amp;cid=DP05_0001E</w:t>
      </w:r>
    </w:p>
    <w:p w14:paraId="2AB200B4" w14:textId="77777777" w:rsidR="001C0B19" w:rsidRDefault="001C0B19" w:rsidP="001C0B19">
      <w:pPr>
        <w:spacing w:line="480" w:lineRule="auto"/>
        <w:ind w:left="720" w:hanging="720"/>
        <w:rPr>
          <w:rFonts w:ascii="Times New Roman" w:hAnsi="Times New Roman" w:cs="Times New Roman"/>
          <w:color w:val="000000"/>
          <w:sz w:val="24"/>
          <w:szCs w:val="24"/>
        </w:rPr>
      </w:pPr>
      <w:r w:rsidRPr="00D1722D">
        <w:rPr>
          <w:rFonts w:ascii="Times New Roman" w:eastAsia="Times New Roman" w:hAnsi="Times New Roman" w:cs="Times New Roman"/>
          <w:sz w:val="24"/>
          <w:szCs w:val="24"/>
        </w:rPr>
        <w:t>U</w:t>
      </w:r>
      <w:r>
        <w:rPr>
          <w:rFonts w:ascii="Times New Roman" w:eastAsia="Times New Roman" w:hAnsi="Times New Roman" w:cs="Times New Roman"/>
          <w:sz w:val="24"/>
          <w:szCs w:val="24"/>
        </w:rPr>
        <w:t>.S.</w:t>
      </w:r>
      <w:r w:rsidRPr="00D1722D">
        <w:rPr>
          <w:rFonts w:ascii="Times New Roman" w:eastAsia="Times New Roman" w:hAnsi="Times New Roman" w:cs="Times New Roman"/>
          <w:sz w:val="24"/>
          <w:szCs w:val="24"/>
        </w:rPr>
        <w:t xml:space="preserve"> Department of Education. (2007). Issue brief: Public school practices for violence prevention and reduction: 2003</w:t>
      </w:r>
      <w:r>
        <w:rPr>
          <w:rFonts w:ascii="Times New Roman" w:eastAsia="Times New Roman" w:hAnsi="Times New Roman" w:cs="Times New Roman"/>
          <w:sz w:val="24"/>
          <w:szCs w:val="24"/>
        </w:rPr>
        <w:t>–</w:t>
      </w:r>
      <w:r w:rsidRPr="00D1722D">
        <w:rPr>
          <w:rFonts w:ascii="Times New Roman" w:eastAsia="Times New Roman" w:hAnsi="Times New Roman" w:cs="Times New Roman"/>
          <w:sz w:val="24"/>
          <w:szCs w:val="24"/>
        </w:rPr>
        <w:t>04. Washington, DC: National Center for Education Statistics</w:t>
      </w:r>
    </w:p>
    <w:p w14:paraId="09D1B723" w14:textId="77777777" w:rsidR="001C0B19" w:rsidRPr="006C0E1C" w:rsidRDefault="001C0B19" w:rsidP="001C0B19">
      <w:pPr>
        <w:spacing w:line="480" w:lineRule="auto"/>
        <w:rPr>
          <w:rFonts w:ascii="Times New Roman" w:eastAsia="Times New Roman" w:hAnsi="Times New Roman" w:cs="Times New Roman"/>
          <w:sz w:val="24"/>
          <w:szCs w:val="24"/>
        </w:rPr>
      </w:pPr>
      <w:r w:rsidRPr="006C0E1C">
        <w:rPr>
          <w:rFonts w:ascii="Times New Roman" w:eastAsia="Times New Roman" w:hAnsi="Times New Roman" w:cs="Times New Roman"/>
          <w:sz w:val="24"/>
          <w:szCs w:val="24"/>
        </w:rPr>
        <w:t>U.S. Department of Education (20</w:t>
      </w:r>
      <w:r>
        <w:rPr>
          <w:rFonts w:ascii="Times New Roman" w:eastAsia="Times New Roman" w:hAnsi="Times New Roman" w:cs="Times New Roman"/>
          <w:sz w:val="24"/>
          <w:szCs w:val="24"/>
        </w:rPr>
        <w:t>1</w:t>
      </w:r>
      <w:r w:rsidRPr="006C0E1C">
        <w:rPr>
          <w:rFonts w:ascii="Times New Roman" w:eastAsia="Times New Roman" w:hAnsi="Times New Roman" w:cs="Times New Roman"/>
          <w:sz w:val="24"/>
          <w:szCs w:val="24"/>
        </w:rPr>
        <w:t xml:space="preserve">7), National Center for Education Statistics, National Teacher </w:t>
      </w:r>
    </w:p>
    <w:p w14:paraId="4D6B609A" w14:textId="77777777" w:rsidR="001C0B19" w:rsidRPr="002F72A0" w:rsidRDefault="001C0B19" w:rsidP="001C0B19">
      <w:pPr>
        <w:spacing w:line="480" w:lineRule="auto"/>
        <w:ind w:firstLine="720"/>
        <w:rPr>
          <w:rFonts w:ascii="Times New Roman" w:hAnsi="Times New Roman" w:cs="Times New Roman"/>
          <w:sz w:val="24"/>
          <w:szCs w:val="24"/>
        </w:rPr>
      </w:pPr>
      <w:r w:rsidRPr="006C0E1C">
        <w:rPr>
          <w:rFonts w:ascii="Times New Roman" w:eastAsia="Times New Roman" w:hAnsi="Times New Roman" w:cs="Times New Roman"/>
          <w:sz w:val="24"/>
          <w:szCs w:val="24"/>
        </w:rPr>
        <w:t xml:space="preserve">and Principal Survey (NTPS), </w:t>
      </w:r>
      <w:r>
        <w:rPr>
          <w:rFonts w:ascii="Times New Roman" w:eastAsia="Times New Roman" w:hAnsi="Times New Roman" w:cs="Times New Roman"/>
          <w:sz w:val="24"/>
          <w:szCs w:val="24"/>
        </w:rPr>
        <w:t>“</w:t>
      </w:r>
      <w:r w:rsidRPr="006C0E1C">
        <w:rPr>
          <w:rFonts w:ascii="Times New Roman" w:eastAsia="Times New Roman" w:hAnsi="Times New Roman" w:cs="Times New Roman"/>
          <w:sz w:val="24"/>
          <w:szCs w:val="24"/>
        </w:rPr>
        <w:t>Public School Teacher Data File.</w:t>
      </w:r>
      <w:r>
        <w:rPr>
          <w:rFonts w:ascii="Times New Roman" w:eastAsia="Times New Roman" w:hAnsi="Times New Roman" w:cs="Times New Roman"/>
          <w:sz w:val="24"/>
          <w:szCs w:val="24"/>
        </w:rPr>
        <w:t>” 2017–2018.</w:t>
      </w:r>
    </w:p>
    <w:p w14:paraId="2B65D833" w14:textId="77777777" w:rsidR="001C0B19" w:rsidRPr="00C67846" w:rsidRDefault="001C0B19" w:rsidP="001C0B19">
      <w:pPr>
        <w:spacing w:line="480" w:lineRule="auto"/>
        <w:ind w:left="720" w:hanging="720"/>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U.S. Department of Education, National Center for Education Statistics (2018a). </w:t>
      </w:r>
      <w:r>
        <w:rPr>
          <w:rFonts w:ascii="Times New Roman" w:hAnsi="Times New Roman" w:cs="Times New Roman"/>
          <w:i/>
          <w:iCs/>
          <w:color w:val="222222"/>
          <w:sz w:val="24"/>
          <w:szCs w:val="24"/>
          <w:shd w:val="clear" w:color="auto" w:fill="FFFFFF"/>
        </w:rPr>
        <w:t xml:space="preserve">School Survey on Crime and Safety: 2017-2018 Teacher Questionnaire </w:t>
      </w:r>
      <w:r>
        <w:rPr>
          <w:rFonts w:ascii="Times New Roman" w:hAnsi="Times New Roman" w:cs="Times New Roman"/>
          <w:color w:val="222222"/>
          <w:sz w:val="24"/>
          <w:szCs w:val="24"/>
          <w:shd w:val="clear" w:color="auto" w:fill="FFFFFF"/>
        </w:rPr>
        <w:t xml:space="preserve">(OMB No. 1850-0761). </w:t>
      </w:r>
    </w:p>
    <w:p w14:paraId="7D23F7B6"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U.S. Department of Education, National Center for Education Statistics (2021). </w:t>
      </w:r>
      <w:r>
        <w:rPr>
          <w:rFonts w:ascii="Times New Roman" w:hAnsi="Times New Roman" w:cs="Times New Roman"/>
          <w:i/>
          <w:iCs/>
          <w:color w:val="222222"/>
          <w:sz w:val="24"/>
          <w:szCs w:val="24"/>
          <w:shd w:val="clear" w:color="auto" w:fill="FFFFFF"/>
        </w:rPr>
        <w:t xml:space="preserve">National Teacher and Principal Survey </w:t>
      </w:r>
      <w:r>
        <w:rPr>
          <w:rFonts w:ascii="Times New Roman" w:hAnsi="Times New Roman" w:cs="Times New Roman"/>
          <w:color w:val="222222"/>
          <w:sz w:val="24"/>
          <w:szCs w:val="24"/>
          <w:shd w:val="clear" w:color="auto" w:fill="FFFFFF"/>
        </w:rPr>
        <w:t xml:space="preserve">(OMB No. 1850-0598). </w:t>
      </w:r>
    </w:p>
    <w:p w14:paraId="67E3037E" w14:textId="77777777" w:rsidR="001C0B19" w:rsidRPr="002F72A0" w:rsidRDefault="001C0B19" w:rsidP="001C0B19">
      <w:pPr>
        <w:spacing w:line="480" w:lineRule="auto"/>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t>U</w:t>
      </w:r>
      <w:r>
        <w:rPr>
          <w:rFonts w:ascii="Times New Roman" w:hAnsi="Times New Roman" w:cs="Times New Roman"/>
          <w:color w:val="222222"/>
          <w:sz w:val="24"/>
          <w:szCs w:val="24"/>
          <w:shd w:val="clear" w:color="auto" w:fill="FFFFFF"/>
        </w:rPr>
        <w:t>.S.</w:t>
      </w:r>
      <w:r w:rsidRPr="002F72A0">
        <w:rPr>
          <w:rFonts w:ascii="Times New Roman" w:hAnsi="Times New Roman" w:cs="Times New Roman"/>
          <w:color w:val="222222"/>
          <w:sz w:val="24"/>
          <w:szCs w:val="24"/>
          <w:shd w:val="clear" w:color="auto" w:fill="FFFFFF"/>
        </w:rPr>
        <w:t xml:space="preserve"> Department of Education Office for Civil Rights.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6). 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3</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20</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 xml:space="preserve">4 civil rights data </w:t>
      </w:r>
    </w:p>
    <w:p w14:paraId="0B09D4B7" w14:textId="77777777" w:rsidR="001C0B19" w:rsidRPr="002F72A0" w:rsidRDefault="001C0B19" w:rsidP="001C0B19">
      <w:pPr>
        <w:spacing w:line="480" w:lineRule="auto"/>
        <w:ind w:left="720"/>
        <w:rPr>
          <w:rFonts w:ascii="Times New Roman" w:hAnsi="Times New Roman" w:cs="Times New Roman"/>
          <w:sz w:val="24"/>
          <w:szCs w:val="24"/>
          <w:shd w:val="clear" w:color="auto" w:fill="FFFFFF"/>
        </w:rPr>
      </w:pPr>
      <w:r w:rsidRPr="002F72A0">
        <w:rPr>
          <w:rFonts w:ascii="Times New Roman" w:hAnsi="Times New Roman" w:cs="Times New Roman"/>
          <w:color w:val="222222"/>
          <w:sz w:val="24"/>
          <w:szCs w:val="24"/>
          <w:shd w:val="clear" w:color="auto" w:fill="FFFFFF"/>
        </w:rPr>
        <w:t xml:space="preserve">collection: A first look. </w:t>
      </w:r>
      <w:hyperlink r:id="rId87" w:history="1">
        <w:r w:rsidRPr="002F72A0">
          <w:rPr>
            <w:rStyle w:val="Hyperlink"/>
            <w:rFonts w:ascii="Times New Roman" w:hAnsi="Times New Roman" w:cs="Times New Roman"/>
            <w:sz w:val="24"/>
            <w:szCs w:val="24"/>
            <w:shd w:val="clear" w:color="auto" w:fill="FFFFFF"/>
          </w:rPr>
          <w:t>https://www2.ed.gov/about/offices/list/ocr/docs/20</w:t>
        </w:r>
        <w:r>
          <w:rPr>
            <w:rStyle w:val="Hyperlink"/>
            <w:rFonts w:ascii="Times New Roman" w:hAnsi="Times New Roman" w:cs="Times New Roman"/>
            <w:sz w:val="24"/>
            <w:szCs w:val="24"/>
            <w:shd w:val="clear" w:color="auto" w:fill="FFFFFF"/>
          </w:rPr>
          <w:t>1</w:t>
        </w:r>
        <w:r w:rsidRPr="002F72A0">
          <w:rPr>
            <w:rStyle w:val="Hyperlink"/>
            <w:rFonts w:ascii="Times New Roman" w:hAnsi="Times New Roman" w:cs="Times New Roman"/>
            <w:sz w:val="24"/>
            <w:szCs w:val="24"/>
            <w:shd w:val="clear" w:color="auto" w:fill="FFFFFF"/>
          </w:rPr>
          <w:t>3-</w:t>
        </w:r>
        <w:r>
          <w:rPr>
            <w:rStyle w:val="Hyperlink"/>
            <w:rFonts w:ascii="Times New Roman" w:hAnsi="Times New Roman" w:cs="Times New Roman"/>
            <w:sz w:val="24"/>
            <w:szCs w:val="24"/>
            <w:shd w:val="clear" w:color="auto" w:fill="FFFFFF"/>
          </w:rPr>
          <w:t>1</w:t>
        </w:r>
        <w:r w:rsidRPr="002F72A0">
          <w:rPr>
            <w:rStyle w:val="Hyperlink"/>
            <w:rFonts w:ascii="Times New Roman" w:hAnsi="Times New Roman" w:cs="Times New Roman"/>
            <w:sz w:val="24"/>
            <w:szCs w:val="24"/>
            <w:shd w:val="clear" w:color="auto" w:fill="FFFFFF"/>
          </w:rPr>
          <w:t>4-first-</w:t>
        </w:r>
      </w:hyperlink>
      <w:r w:rsidRPr="002F72A0">
        <w:rPr>
          <w:rFonts w:ascii="Times New Roman" w:hAnsi="Times New Roman" w:cs="Times New Roman"/>
          <w:color w:val="222222"/>
          <w:sz w:val="24"/>
          <w:szCs w:val="24"/>
          <w:shd w:val="clear" w:color="auto" w:fill="FFFFFF"/>
        </w:rPr>
        <w:t>look.pdf</w:t>
      </w:r>
    </w:p>
    <w:p w14:paraId="13321F17" w14:textId="77777777" w:rsidR="001C0B19" w:rsidRPr="006A32AA"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881EFC">
        <w:rPr>
          <w:rFonts w:ascii="Times New Roman" w:hAnsi="Times New Roman" w:cs="Times New Roman"/>
          <w:sz w:val="24"/>
          <w:shd w:val="clear" w:color="auto" w:fill="FCFCFC"/>
        </w:rPr>
        <w:t>U.S. Department of Education, Office for Civil Rights [USDOE]. (20</w:t>
      </w:r>
      <w:r>
        <w:rPr>
          <w:rFonts w:ascii="Times New Roman" w:hAnsi="Times New Roman" w:cs="Times New Roman"/>
          <w:sz w:val="24"/>
          <w:shd w:val="clear" w:color="auto" w:fill="FCFCFC"/>
        </w:rPr>
        <w:t>1</w:t>
      </w:r>
      <w:r w:rsidRPr="00881EFC">
        <w:rPr>
          <w:rFonts w:ascii="Times New Roman" w:hAnsi="Times New Roman" w:cs="Times New Roman"/>
          <w:sz w:val="24"/>
          <w:shd w:val="clear" w:color="auto" w:fill="FCFCFC"/>
        </w:rPr>
        <w:t>8</w:t>
      </w:r>
      <w:r>
        <w:rPr>
          <w:rFonts w:ascii="Times New Roman" w:hAnsi="Times New Roman" w:cs="Times New Roman"/>
          <w:sz w:val="24"/>
          <w:shd w:val="clear" w:color="auto" w:fill="FCFCFC"/>
        </w:rPr>
        <w:t>b</w:t>
      </w:r>
      <w:r w:rsidRPr="00881EFC">
        <w:rPr>
          <w:rFonts w:ascii="Times New Roman" w:hAnsi="Times New Roman" w:cs="Times New Roman"/>
          <w:sz w:val="24"/>
          <w:shd w:val="clear" w:color="auto" w:fill="FCFCFC"/>
        </w:rPr>
        <w:t>). </w:t>
      </w:r>
      <w:r w:rsidRPr="00881EFC">
        <w:rPr>
          <w:rFonts w:ascii="Times New Roman" w:hAnsi="Times New Roman" w:cs="Times New Roman"/>
          <w:i/>
          <w:iCs/>
          <w:sz w:val="24"/>
          <w:shd w:val="clear" w:color="auto" w:fill="FCFCFC"/>
        </w:rPr>
        <w:t>Data and research: Civil rights data collection (CRDC)</w:t>
      </w:r>
      <w:r w:rsidRPr="00881EFC">
        <w:rPr>
          <w:rFonts w:ascii="Times New Roman" w:hAnsi="Times New Roman" w:cs="Times New Roman"/>
          <w:sz w:val="24"/>
          <w:shd w:val="clear" w:color="auto" w:fill="FCFCFC"/>
        </w:rPr>
        <w:t>.</w:t>
      </w:r>
    </w:p>
    <w:p w14:paraId="04DF6816" w14:textId="77777777" w:rsidR="001C0B19" w:rsidRPr="00D923FF" w:rsidRDefault="001C0B19" w:rsidP="001C0B19">
      <w:pPr>
        <w:spacing w:line="480" w:lineRule="auto"/>
        <w:ind w:left="720" w:hanging="720"/>
        <w:rPr>
          <w:rFonts w:ascii="Times New Roman" w:hAnsi="Times New Roman" w:cs="Times New Roman"/>
          <w:sz w:val="32"/>
          <w:szCs w:val="32"/>
          <w:shd w:val="clear" w:color="auto" w:fill="FFFFFF"/>
        </w:rPr>
      </w:pPr>
      <w:proofErr w:type="spellStart"/>
      <w:r w:rsidRPr="00D923FF">
        <w:rPr>
          <w:rFonts w:ascii="Times New Roman" w:hAnsi="Times New Roman" w:cs="Times New Roman"/>
          <w:color w:val="222222"/>
          <w:sz w:val="24"/>
          <w:szCs w:val="24"/>
          <w:shd w:val="clear" w:color="auto" w:fill="FFFFFF"/>
        </w:rPr>
        <w:t>Valenti</w:t>
      </w:r>
      <w:proofErr w:type="spellEnd"/>
      <w:r w:rsidRPr="00D923FF">
        <w:rPr>
          <w:rFonts w:ascii="Times New Roman" w:hAnsi="Times New Roman" w:cs="Times New Roman"/>
          <w:color w:val="222222"/>
          <w:sz w:val="24"/>
          <w:szCs w:val="24"/>
          <w:shd w:val="clear" w:color="auto" w:fill="FFFFFF"/>
        </w:rPr>
        <w:t>, A. (202</w:t>
      </w:r>
      <w:r>
        <w:rPr>
          <w:rFonts w:ascii="Times New Roman" w:hAnsi="Times New Roman" w:cs="Times New Roman"/>
          <w:color w:val="222222"/>
          <w:sz w:val="24"/>
          <w:szCs w:val="24"/>
          <w:shd w:val="clear" w:color="auto" w:fill="FFFFFF"/>
        </w:rPr>
        <w:t>1</w:t>
      </w:r>
      <w:r w:rsidRPr="00D923FF">
        <w:rPr>
          <w:rFonts w:ascii="Times New Roman" w:hAnsi="Times New Roman" w:cs="Times New Roman"/>
          <w:color w:val="222222"/>
          <w:sz w:val="24"/>
          <w:szCs w:val="24"/>
          <w:shd w:val="clear" w:color="auto" w:fill="FFFFFF"/>
        </w:rPr>
        <w:t xml:space="preserve">). LGBT </w:t>
      </w:r>
      <w:r>
        <w:rPr>
          <w:rFonts w:ascii="Times New Roman" w:hAnsi="Times New Roman" w:cs="Times New Roman"/>
          <w:color w:val="222222"/>
          <w:sz w:val="24"/>
          <w:szCs w:val="24"/>
          <w:shd w:val="clear" w:color="auto" w:fill="FFFFFF"/>
        </w:rPr>
        <w:t>e</w:t>
      </w:r>
      <w:r w:rsidRPr="00D923FF">
        <w:rPr>
          <w:rFonts w:ascii="Times New Roman" w:hAnsi="Times New Roman" w:cs="Times New Roman"/>
          <w:color w:val="222222"/>
          <w:sz w:val="24"/>
          <w:szCs w:val="24"/>
          <w:shd w:val="clear" w:color="auto" w:fill="FFFFFF"/>
        </w:rPr>
        <w:t xml:space="preserve">mployment </w:t>
      </w:r>
      <w:r>
        <w:rPr>
          <w:rFonts w:ascii="Times New Roman" w:hAnsi="Times New Roman" w:cs="Times New Roman"/>
          <w:color w:val="222222"/>
          <w:sz w:val="24"/>
          <w:szCs w:val="24"/>
          <w:shd w:val="clear" w:color="auto" w:fill="FFFFFF"/>
        </w:rPr>
        <w:t>r</w:t>
      </w:r>
      <w:r w:rsidRPr="00D923FF">
        <w:rPr>
          <w:rFonts w:ascii="Times New Roman" w:hAnsi="Times New Roman" w:cs="Times New Roman"/>
          <w:color w:val="222222"/>
          <w:sz w:val="24"/>
          <w:szCs w:val="24"/>
          <w:shd w:val="clear" w:color="auto" w:fill="FFFFFF"/>
        </w:rPr>
        <w:t xml:space="preserve">ights in an </w:t>
      </w:r>
      <w:r>
        <w:rPr>
          <w:rFonts w:ascii="Times New Roman" w:hAnsi="Times New Roman" w:cs="Times New Roman"/>
          <w:color w:val="222222"/>
          <w:sz w:val="24"/>
          <w:szCs w:val="24"/>
          <w:shd w:val="clear" w:color="auto" w:fill="FFFFFF"/>
        </w:rPr>
        <w:t>e</w:t>
      </w:r>
      <w:r w:rsidRPr="00D923FF">
        <w:rPr>
          <w:rFonts w:ascii="Times New Roman" w:hAnsi="Times New Roman" w:cs="Times New Roman"/>
          <w:color w:val="222222"/>
          <w:sz w:val="24"/>
          <w:szCs w:val="24"/>
          <w:shd w:val="clear" w:color="auto" w:fill="FFFFFF"/>
        </w:rPr>
        <w:t xml:space="preserve">volving </w:t>
      </w:r>
      <w:r>
        <w:rPr>
          <w:rFonts w:ascii="Times New Roman" w:hAnsi="Times New Roman" w:cs="Times New Roman"/>
          <w:color w:val="222222"/>
          <w:sz w:val="24"/>
          <w:szCs w:val="24"/>
          <w:shd w:val="clear" w:color="auto" w:fill="FFFFFF"/>
        </w:rPr>
        <w:t>l</w:t>
      </w:r>
      <w:r w:rsidRPr="00D923FF">
        <w:rPr>
          <w:rFonts w:ascii="Times New Roman" w:hAnsi="Times New Roman" w:cs="Times New Roman"/>
          <w:color w:val="222222"/>
          <w:sz w:val="24"/>
          <w:szCs w:val="24"/>
          <w:shd w:val="clear" w:color="auto" w:fill="FFFFFF"/>
        </w:rPr>
        <w:t xml:space="preserve">egal </w:t>
      </w:r>
      <w:r>
        <w:rPr>
          <w:rFonts w:ascii="Times New Roman" w:hAnsi="Times New Roman" w:cs="Times New Roman"/>
          <w:color w:val="222222"/>
          <w:sz w:val="24"/>
          <w:szCs w:val="24"/>
          <w:shd w:val="clear" w:color="auto" w:fill="FFFFFF"/>
        </w:rPr>
        <w:t>l</w:t>
      </w:r>
      <w:r w:rsidRPr="00D923FF">
        <w:rPr>
          <w:rFonts w:ascii="Times New Roman" w:hAnsi="Times New Roman" w:cs="Times New Roman"/>
          <w:color w:val="222222"/>
          <w:sz w:val="24"/>
          <w:szCs w:val="24"/>
          <w:shd w:val="clear" w:color="auto" w:fill="FFFFFF"/>
        </w:rPr>
        <w:t xml:space="preserve">andscape: </w:t>
      </w:r>
      <w:r>
        <w:rPr>
          <w:rFonts w:ascii="Times New Roman" w:hAnsi="Times New Roman" w:cs="Times New Roman"/>
          <w:color w:val="222222"/>
          <w:sz w:val="24"/>
          <w:szCs w:val="24"/>
          <w:shd w:val="clear" w:color="auto" w:fill="FFFFFF"/>
        </w:rPr>
        <w:t>T</w:t>
      </w:r>
      <w:r w:rsidRPr="00D923FF">
        <w:rPr>
          <w:rFonts w:ascii="Times New Roman" w:hAnsi="Times New Roman" w:cs="Times New Roman"/>
          <w:color w:val="222222"/>
          <w:sz w:val="24"/>
          <w:szCs w:val="24"/>
          <w:shd w:val="clear" w:color="auto" w:fill="FFFFFF"/>
        </w:rPr>
        <w:t xml:space="preserve">he </w:t>
      </w:r>
      <w:r>
        <w:rPr>
          <w:rFonts w:ascii="Times New Roman" w:hAnsi="Times New Roman" w:cs="Times New Roman"/>
          <w:color w:val="222222"/>
          <w:sz w:val="24"/>
          <w:szCs w:val="24"/>
          <w:shd w:val="clear" w:color="auto" w:fill="FFFFFF"/>
        </w:rPr>
        <w:t>i</w:t>
      </w:r>
      <w:r w:rsidRPr="00D923FF">
        <w:rPr>
          <w:rFonts w:ascii="Times New Roman" w:hAnsi="Times New Roman" w:cs="Times New Roman"/>
          <w:color w:val="222222"/>
          <w:sz w:val="24"/>
          <w:szCs w:val="24"/>
          <w:shd w:val="clear" w:color="auto" w:fill="FFFFFF"/>
        </w:rPr>
        <w:t>mpact of the Supreme Court</w:t>
      </w:r>
      <w:r>
        <w:rPr>
          <w:rFonts w:ascii="Times New Roman" w:hAnsi="Times New Roman" w:cs="Times New Roman"/>
          <w:color w:val="222222"/>
          <w:sz w:val="24"/>
          <w:szCs w:val="24"/>
          <w:shd w:val="clear" w:color="auto" w:fill="FFFFFF"/>
        </w:rPr>
        <w:t>’</w:t>
      </w:r>
      <w:r w:rsidRPr="00D923FF">
        <w:rPr>
          <w:rFonts w:ascii="Times New Roman" w:hAnsi="Times New Roman" w:cs="Times New Roman"/>
          <w:color w:val="222222"/>
          <w:sz w:val="24"/>
          <w:szCs w:val="24"/>
          <w:shd w:val="clear" w:color="auto" w:fill="FFFFFF"/>
        </w:rPr>
        <w:t xml:space="preserve">s </w:t>
      </w:r>
      <w:r>
        <w:rPr>
          <w:rFonts w:ascii="Times New Roman" w:hAnsi="Times New Roman" w:cs="Times New Roman"/>
          <w:color w:val="222222"/>
          <w:sz w:val="24"/>
          <w:szCs w:val="24"/>
          <w:shd w:val="clear" w:color="auto" w:fill="FFFFFF"/>
        </w:rPr>
        <w:t>d</w:t>
      </w:r>
      <w:r w:rsidRPr="00D923FF">
        <w:rPr>
          <w:rFonts w:ascii="Times New Roman" w:hAnsi="Times New Roman" w:cs="Times New Roman"/>
          <w:color w:val="222222"/>
          <w:sz w:val="24"/>
          <w:szCs w:val="24"/>
          <w:shd w:val="clear" w:color="auto" w:fill="FFFFFF"/>
        </w:rPr>
        <w:t xml:space="preserve">ecision in </w:t>
      </w:r>
      <w:r w:rsidRPr="008A43D1">
        <w:rPr>
          <w:rFonts w:ascii="Times New Roman" w:hAnsi="Times New Roman" w:cs="Times New Roman"/>
          <w:i/>
          <w:iCs/>
          <w:color w:val="222222"/>
          <w:sz w:val="24"/>
          <w:szCs w:val="24"/>
          <w:shd w:val="clear" w:color="auto" w:fill="FFFFFF"/>
        </w:rPr>
        <w:t>Bostock v. Clayton County, Georgia</w:t>
      </w:r>
      <w:r w:rsidRPr="00D923FF">
        <w:rPr>
          <w:rFonts w:ascii="Times New Roman" w:hAnsi="Times New Roman" w:cs="Times New Roman"/>
          <w:color w:val="222222"/>
          <w:sz w:val="24"/>
          <w:szCs w:val="24"/>
          <w:shd w:val="clear" w:color="auto" w:fill="FFFFFF"/>
        </w:rPr>
        <w:t>. </w:t>
      </w:r>
      <w:r w:rsidRPr="00D923FF">
        <w:rPr>
          <w:rFonts w:ascii="Times New Roman" w:hAnsi="Times New Roman" w:cs="Times New Roman"/>
          <w:i/>
          <w:iCs/>
          <w:color w:val="222222"/>
          <w:sz w:val="24"/>
          <w:szCs w:val="24"/>
          <w:shd w:val="clear" w:color="auto" w:fill="FFFFFF"/>
        </w:rPr>
        <w:t>Employee Responsibilities and Rights Journal</w:t>
      </w:r>
      <w:r w:rsidRPr="00D923FF">
        <w:rPr>
          <w:rFonts w:ascii="Times New Roman" w:hAnsi="Times New Roman" w:cs="Times New Roman"/>
          <w:color w:val="222222"/>
          <w:sz w:val="24"/>
          <w:szCs w:val="24"/>
          <w:shd w:val="clear" w:color="auto" w:fill="FFFFFF"/>
        </w:rPr>
        <w:t>, </w:t>
      </w:r>
      <w:r w:rsidRPr="00D923FF">
        <w:rPr>
          <w:rFonts w:ascii="Times New Roman" w:hAnsi="Times New Roman" w:cs="Times New Roman"/>
          <w:i/>
          <w:iCs/>
          <w:color w:val="222222"/>
          <w:sz w:val="24"/>
          <w:szCs w:val="24"/>
          <w:shd w:val="clear" w:color="auto" w:fill="FFFFFF"/>
        </w:rPr>
        <w:t>33</w:t>
      </w:r>
      <w:r w:rsidRPr="00D923F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D923FF">
        <w:rPr>
          <w:rFonts w:ascii="Times New Roman" w:hAnsi="Times New Roman" w:cs="Times New Roman"/>
          <w:color w:val="222222"/>
          <w:sz w:val="24"/>
          <w:szCs w:val="24"/>
          <w:shd w:val="clear" w:color="auto" w:fill="FFFFFF"/>
        </w:rPr>
        <w:t>), 3</w:t>
      </w:r>
      <w:r>
        <w:rPr>
          <w:rFonts w:ascii="Times New Roman" w:hAnsi="Times New Roman" w:cs="Times New Roman"/>
          <w:color w:val="222222"/>
          <w:sz w:val="24"/>
          <w:szCs w:val="24"/>
          <w:shd w:val="clear" w:color="auto" w:fill="FFFFFF"/>
        </w:rPr>
        <w:t>–</w:t>
      </w:r>
      <w:r w:rsidRPr="00D923FF">
        <w:rPr>
          <w:rFonts w:ascii="Times New Roman" w:hAnsi="Times New Roman" w:cs="Times New Roman"/>
          <w:color w:val="222222"/>
          <w:sz w:val="24"/>
          <w:szCs w:val="24"/>
          <w:shd w:val="clear" w:color="auto" w:fill="FFFFFF"/>
        </w:rPr>
        <w:t>23.</w:t>
      </w:r>
    </w:p>
    <w:p w14:paraId="09A8C659" w14:textId="77777777" w:rsidR="001C0B19" w:rsidRPr="00791BC7" w:rsidRDefault="001C0B19" w:rsidP="001C0B19">
      <w:pPr>
        <w:spacing w:line="480" w:lineRule="auto"/>
        <w:ind w:left="720" w:hanging="720"/>
        <w:rPr>
          <w:rFonts w:ascii="Times New Roman" w:hAnsi="Times New Roman" w:cs="Times New Roman"/>
          <w:sz w:val="24"/>
          <w:szCs w:val="24"/>
        </w:rPr>
      </w:pPr>
      <w:proofErr w:type="spellStart"/>
      <w:r w:rsidRPr="00791BC7">
        <w:rPr>
          <w:rFonts w:ascii="Times New Roman" w:hAnsi="Times New Roman" w:cs="Times New Roman"/>
          <w:sz w:val="24"/>
          <w:szCs w:val="24"/>
          <w:shd w:val="clear" w:color="auto" w:fill="FFFFFF"/>
        </w:rPr>
        <w:t>Vossekuil</w:t>
      </w:r>
      <w:proofErr w:type="spellEnd"/>
      <w:r w:rsidRPr="00791BC7">
        <w:rPr>
          <w:rFonts w:ascii="Times New Roman" w:hAnsi="Times New Roman" w:cs="Times New Roman"/>
          <w:sz w:val="24"/>
          <w:szCs w:val="24"/>
          <w:shd w:val="clear" w:color="auto" w:fill="FFFFFF"/>
        </w:rPr>
        <w:t>, B. (2004). </w:t>
      </w:r>
      <w:r w:rsidRPr="00791BC7">
        <w:rPr>
          <w:rFonts w:ascii="Times New Roman" w:hAnsi="Times New Roman" w:cs="Times New Roman"/>
          <w:i/>
          <w:iCs/>
          <w:sz w:val="24"/>
          <w:szCs w:val="24"/>
          <w:shd w:val="clear" w:color="auto" w:fill="FFFFFF"/>
        </w:rPr>
        <w:t>The final report and findings of the Safe School Initiative: Implications for the prevention of school attacks in the United States</w:t>
      </w:r>
      <w:r w:rsidRPr="00791BC7">
        <w:rPr>
          <w:rFonts w:ascii="Times New Roman" w:hAnsi="Times New Roman" w:cs="Times New Roman"/>
          <w:sz w:val="24"/>
          <w:szCs w:val="24"/>
          <w:shd w:val="clear" w:color="auto" w:fill="FFFFFF"/>
        </w:rPr>
        <w:t>. Diane Publishing.</w:t>
      </w:r>
    </w:p>
    <w:p w14:paraId="2ACDFA35" w14:textId="77777777" w:rsidR="001C0B19" w:rsidRPr="00380682" w:rsidRDefault="001C0B19" w:rsidP="001C0B19">
      <w:pPr>
        <w:shd w:val="clear" w:color="auto" w:fill="FFFFFF"/>
        <w:spacing w:after="0" w:line="480" w:lineRule="auto"/>
        <w:ind w:left="720" w:hanging="720"/>
        <w:textAlignment w:val="bottom"/>
        <w:rPr>
          <w:rStyle w:val="reference-text"/>
          <w:rFonts w:ascii="Times New Roman" w:hAnsi="Times New Roman" w:cs="Times New Roman"/>
          <w:color w:val="202122"/>
          <w:sz w:val="32"/>
          <w:szCs w:val="32"/>
          <w:shd w:val="clear" w:color="auto" w:fill="FFFFFF"/>
        </w:rPr>
      </w:pPr>
      <w:r w:rsidRPr="00380682">
        <w:rPr>
          <w:rFonts w:ascii="Times New Roman" w:hAnsi="Times New Roman" w:cs="Times New Roman"/>
          <w:color w:val="222222"/>
          <w:sz w:val="24"/>
          <w:szCs w:val="24"/>
          <w:shd w:val="clear" w:color="auto" w:fill="FFFFFF"/>
        </w:rPr>
        <w:t xml:space="preserve">Wald, K. D., </w:t>
      </w:r>
      <w:proofErr w:type="spellStart"/>
      <w:r w:rsidRPr="00380682">
        <w:rPr>
          <w:rFonts w:ascii="Times New Roman" w:hAnsi="Times New Roman" w:cs="Times New Roman"/>
          <w:color w:val="222222"/>
          <w:sz w:val="24"/>
          <w:szCs w:val="24"/>
          <w:shd w:val="clear" w:color="auto" w:fill="FFFFFF"/>
        </w:rPr>
        <w:t>Rienzo</w:t>
      </w:r>
      <w:proofErr w:type="spellEnd"/>
      <w:r w:rsidRPr="00380682">
        <w:rPr>
          <w:rFonts w:ascii="Times New Roman" w:hAnsi="Times New Roman" w:cs="Times New Roman"/>
          <w:color w:val="222222"/>
          <w:sz w:val="24"/>
          <w:szCs w:val="24"/>
          <w:shd w:val="clear" w:color="auto" w:fill="FFFFFF"/>
        </w:rPr>
        <w:t>, B. A., &amp; Button, J. W. (2002). Sexual orientation and education politics: Gay and lesbian representation in American schools. </w:t>
      </w:r>
      <w:r w:rsidRPr="00380682">
        <w:rPr>
          <w:rFonts w:ascii="Times New Roman" w:hAnsi="Times New Roman" w:cs="Times New Roman"/>
          <w:i/>
          <w:iCs/>
          <w:color w:val="222222"/>
          <w:sz w:val="24"/>
          <w:szCs w:val="24"/>
          <w:shd w:val="clear" w:color="auto" w:fill="FFFFFF"/>
        </w:rPr>
        <w:t>Journal of Homosexuality</w:t>
      </w:r>
      <w:r w:rsidRPr="00380682">
        <w:rPr>
          <w:rFonts w:ascii="Times New Roman" w:hAnsi="Times New Roman" w:cs="Times New Roman"/>
          <w:color w:val="222222"/>
          <w:sz w:val="24"/>
          <w:szCs w:val="24"/>
          <w:shd w:val="clear" w:color="auto" w:fill="FFFFFF"/>
        </w:rPr>
        <w:t>, </w:t>
      </w:r>
      <w:r w:rsidRPr="00380682">
        <w:rPr>
          <w:rFonts w:ascii="Times New Roman" w:hAnsi="Times New Roman" w:cs="Times New Roman"/>
          <w:i/>
          <w:iCs/>
          <w:color w:val="222222"/>
          <w:sz w:val="24"/>
          <w:szCs w:val="24"/>
          <w:shd w:val="clear" w:color="auto" w:fill="FFFFFF"/>
        </w:rPr>
        <w:t>42</w:t>
      </w:r>
      <w:r w:rsidRPr="00380682">
        <w:rPr>
          <w:rFonts w:ascii="Times New Roman" w:hAnsi="Times New Roman" w:cs="Times New Roman"/>
          <w:color w:val="222222"/>
          <w:sz w:val="24"/>
          <w:szCs w:val="24"/>
          <w:shd w:val="clear" w:color="auto" w:fill="FFFFFF"/>
        </w:rPr>
        <w:t xml:space="preserve">(4), </w:t>
      </w:r>
      <w:r>
        <w:rPr>
          <w:rFonts w:ascii="Times New Roman" w:hAnsi="Times New Roman" w:cs="Times New Roman"/>
          <w:color w:val="222222"/>
          <w:sz w:val="24"/>
          <w:szCs w:val="24"/>
          <w:shd w:val="clear" w:color="auto" w:fill="FFFFFF"/>
        </w:rPr>
        <w:t>1</w:t>
      </w:r>
      <w:r w:rsidRPr="00380682">
        <w:rPr>
          <w:rFonts w:ascii="Times New Roman" w:hAnsi="Times New Roman" w:cs="Times New Roman"/>
          <w:color w:val="222222"/>
          <w:sz w:val="24"/>
          <w:szCs w:val="24"/>
          <w:shd w:val="clear" w:color="auto" w:fill="FFFFFF"/>
        </w:rPr>
        <w:t>45</w:t>
      </w:r>
      <w:r>
        <w:rPr>
          <w:rFonts w:ascii="Times New Roman" w:hAnsi="Times New Roman" w:cs="Times New Roman"/>
          <w:color w:val="222222"/>
          <w:sz w:val="24"/>
          <w:szCs w:val="24"/>
          <w:shd w:val="clear" w:color="auto" w:fill="FFFFFF"/>
        </w:rPr>
        <w:t>–1</w:t>
      </w:r>
      <w:r w:rsidRPr="00380682">
        <w:rPr>
          <w:rFonts w:ascii="Times New Roman" w:hAnsi="Times New Roman" w:cs="Times New Roman"/>
          <w:color w:val="222222"/>
          <w:sz w:val="24"/>
          <w:szCs w:val="24"/>
          <w:shd w:val="clear" w:color="auto" w:fill="FFFFFF"/>
        </w:rPr>
        <w:t>68.</w:t>
      </w:r>
    </w:p>
    <w:p w14:paraId="3B048DBC" w14:textId="77777777" w:rsidR="001C0B19" w:rsidRPr="00B75A89" w:rsidRDefault="001C0B19" w:rsidP="001C0B19">
      <w:pPr>
        <w:shd w:val="clear" w:color="auto" w:fill="FFFFFF"/>
        <w:spacing w:after="0" w:line="480" w:lineRule="auto"/>
        <w:ind w:left="720" w:hanging="720"/>
        <w:textAlignment w:val="bottom"/>
        <w:rPr>
          <w:rFonts w:ascii="Georgia" w:eastAsia="Times New Roman" w:hAnsi="Georgia" w:cs="Times New Roman"/>
          <w:color w:val="1A1A1A"/>
          <w:sz w:val="24"/>
          <w:szCs w:val="24"/>
        </w:rPr>
      </w:pPr>
      <w:proofErr w:type="spellStart"/>
      <w:r>
        <w:rPr>
          <w:rStyle w:val="reference-text"/>
          <w:rFonts w:ascii="Times New Roman" w:hAnsi="Times New Roman" w:cs="Times New Roman"/>
          <w:color w:val="202122"/>
          <w:sz w:val="24"/>
          <w:szCs w:val="24"/>
          <w:shd w:val="clear" w:color="auto" w:fill="FFFFFF"/>
        </w:rPr>
        <w:t>Wallenfeldt</w:t>
      </w:r>
      <w:proofErr w:type="spellEnd"/>
      <w:r>
        <w:rPr>
          <w:rStyle w:val="reference-text"/>
          <w:rFonts w:ascii="Times New Roman" w:hAnsi="Times New Roman" w:cs="Times New Roman"/>
          <w:color w:val="202122"/>
          <w:sz w:val="24"/>
          <w:szCs w:val="24"/>
          <w:shd w:val="clear" w:color="auto" w:fill="FFFFFF"/>
        </w:rPr>
        <w:t xml:space="preserve">, J. (2020, 25 July). Texas tower shooting of 1966. </w:t>
      </w:r>
      <w:r>
        <w:rPr>
          <w:rStyle w:val="reference-text"/>
          <w:rFonts w:ascii="Times New Roman" w:hAnsi="Times New Roman" w:cs="Times New Roman"/>
          <w:i/>
          <w:color w:val="202122"/>
          <w:sz w:val="24"/>
          <w:szCs w:val="24"/>
          <w:shd w:val="clear" w:color="auto" w:fill="FFFFFF"/>
        </w:rPr>
        <w:t xml:space="preserve">Encyclopedia Britannica. </w:t>
      </w:r>
      <w:r>
        <w:rPr>
          <w:rStyle w:val="reference-text"/>
          <w:rFonts w:ascii="Times New Roman" w:hAnsi="Times New Roman" w:cs="Times New Roman"/>
          <w:color w:val="202122"/>
          <w:sz w:val="24"/>
          <w:szCs w:val="24"/>
          <w:shd w:val="clear" w:color="auto" w:fill="FFFFFF"/>
        </w:rPr>
        <w:t xml:space="preserve">Retrieved from </w:t>
      </w:r>
      <w:hyperlink r:id="rId88" w:history="1">
        <w:r w:rsidRPr="00B75A89">
          <w:rPr>
            <w:rFonts w:ascii="Georgia" w:eastAsia="Times New Roman" w:hAnsi="Georgia" w:cs="Times New Roman"/>
            <w:color w:val="14599D"/>
            <w:sz w:val="24"/>
            <w:szCs w:val="24"/>
            <w:u w:val="single"/>
          </w:rPr>
          <w:t>https://www.britannica.com/event/Texas-Tower-shooting-of-</w:t>
        </w:r>
        <w:r>
          <w:rPr>
            <w:rFonts w:ascii="Georgia" w:eastAsia="Times New Roman" w:hAnsi="Georgia" w:cs="Times New Roman"/>
            <w:color w:val="14599D"/>
            <w:sz w:val="24"/>
            <w:szCs w:val="24"/>
            <w:u w:val="single"/>
          </w:rPr>
          <w:t>1</w:t>
        </w:r>
        <w:r w:rsidRPr="00B75A89">
          <w:rPr>
            <w:rFonts w:ascii="Georgia" w:eastAsia="Times New Roman" w:hAnsi="Georgia" w:cs="Times New Roman"/>
            <w:color w:val="14599D"/>
            <w:sz w:val="24"/>
            <w:szCs w:val="24"/>
            <w:u w:val="single"/>
          </w:rPr>
          <w:t>966</w:t>
        </w:r>
      </w:hyperlink>
    </w:p>
    <w:p w14:paraId="38BE2DE7" w14:textId="77777777" w:rsidR="001C0B19" w:rsidRPr="001F7247" w:rsidRDefault="001C0B19" w:rsidP="001C0B19">
      <w:pPr>
        <w:spacing w:line="480" w:lineRule="auto"/>
        <w:ind w:left="720" w:hanging="720"/>
        <w:rPr>
          <w:rFonts w:ascii="Times New Roman" w:hAnsi="Times New Roman" w:cs="Times New Roman"/>
          <w:color w:val="222222"/>
          <w:sz w:val="24"/>
          <w:szCs w:val="20"/>
          <w:u w:val="single"/>
          <w:shd w:val="clear" w:color="auto" w:fill="FFFFFF"/>
        </w:rPr>
      </w:pPr>
      <w:r>
        <w:rPr>
          <w:rFonts w:ascii="Times New Roman" w:hAnsi="Times New Roman" w:cs="Times New Roman"/>
          <w:color w:val="222222"/>
          <w:sz w:val="24"/>
          <w:szCs w:val="20"/>
          <w:shd w:val="clear" w:color="auto" w:fill="FFFFFF"/>
        </w:rPr>
        <w:t xml:space="preserve">Wang, H. (2017, 29 March). U.S. census to leave sexual orientation, gender identity questions off new surveys. </w:t>
      </w:r>
      <w:r>
        <w:rPr>
          <w:rFonts w:ascii="Times New Roman" w:hAnsi="Times New Roman" w:cs="Times New Roman"/>
          <w:i/>
          <w:iCs/>
          <w:color w:val="222222"/>
          <w:sz w:val="24"/>
          <w:szCs w:val="20"/>
          <w:shd w:val="clear" w:color="auto" w:fill="FFFFFF"/>
        </w:rPr>
        <w:t xml:space="preserve">National Public Radio. </w:t>
      </w:r>
      <w:r>
        <w:rPr>
          <w:rFonts w:ascii="Times New Roman" w:hAnsi="Times New Roman" w:cs="Times New Roman"/>
          <w:color w:val="222222"/>
          <w:sz w:val="24"/>
          <w:szCs w:val="20"/>
          <w:shd w:val="clear" w:color="auto" w:fill="FFFFFF"/>
        </w:rPr>
        <w:t xml:space="preserve">Retrieved from </w:t>
      </w:r>
      <w:hyperlink r:id="rId89" w:history="1">
        <w:r w:rsidRPr="00F42DF7">
          <w:rPr>
            <w:rStyle w:val="Hyperlink"/>
            <w:rFonts w:ascii="Times New Roman" w:hAnsi="Times New Roman" w:cs="Times New Roman"/>
            <w:sz w:val="24"/>
            <w:szCs w:val="20"/>
            <w:shd w:val="clear" w:color="auto" w:fill="FFFFFF"/>
          </w:rPr>
          <w:t>https://www.npr.org/sections/thetwo-way/20</w:t>
        </w:r>
        <w:r>
          <w:rPr>
            <w:rStyle w:val="Hyperlink"/>
            <w:rFonts w:ascii="Times New Roman" w:hAnsi="Times New Roman" w:cs="Times New Roman"/>
            <w:sz w:val="24"/>
            <w:szCs w:val="20"/>
            <w:shd w:val="clear" w:color="auto" w:fill="FFFFFF"/>
          </w:rPr>
          <w:t>1</w:t>
        </w:r>
        <w:r w:rsidRPr="00F42DF7">
          <w:rPr>
            <w:rStyle w:val="Hyperlink"/>
            <w:rFonts w:ascii="Times New Roman" w:hAnsi="Times New Roman" w:cs="Times New Roman"/>
            <w:sz w:val="24"/>
            <w:szCs w:val="20"/>
            <w:shd w:val="clear" w:color="auto" w:fill="FFFFFF"/>
          </w:rPr>
          <w:t>7/03/29/52</w:t>
        </w:r>
        <w:r>
          <w:rPr>
            <w:rStyle w:val="Hyperlink"/>
            <w:rFonts w:ascii="Times New Roman" w:hAnsi="Times New Roman" w:cs="Times New Roman"/>
            <w:sz w:val="24"/>
            <w:szCs w:val="20"/>
            <w:shd w:val="clear" w:color="auto" w:fill="FFFFFF"/>
          </w:rPr>
          <w:t>1</w:t>
        </w:r>
        <w:r w:rsidRPr="00F42DF7">
          <w:rPr>
            <w:rStyle w:val="Hyperlink"/>
            <w:rFonts w:ascii="Times New Roman" w:hAnsi="Times New Roman" w:cs="Times New Roman"/>
            <w:sz w:val="24"/>
            <w:szCs w:val="20"/>
            <w:shd w:val="clear" w:color="auto" w:fill="FFFFFF"/>
          </w:rPr>
          <w:t>92</w:t>
        </w:r>
        <w:r>
          <w:rPr>
            <w:rStyle w:val="Hyperlink"/>
            <w:rFonts w:ascii="Times New Roman" w:hAnsi="Times New Roman" w:cs="Times New Roman"/>
            <w:sz w:val="24"/>
            <w:szCs w:val="20"/>
            <w:shd w:val="clear" w:color="auto" w:fill="FFFFFF"/>
          </w:rPr>
          <w:t>1</w:t>
        </w:r>
        <w:r w:rsidRPr="00F42DF7">
          <w:rPr>
            <w:rStyle w:val="Hyperlink"/>
            <w:rFonts w:ascii="Times New Roman" w:hAnsi="Times New Roman" w:cs="Times New Roman"/>
            <w:sz w:val="24"/>
            <w:szCs w:val="20"/>
            <w:shd w:val="clear" w:color="auto" w:fill="FFFFFF"/>
          </w:rPr>
          <w:t>287/u-s-census-to-leave-sexual-orientation-gender-identity-questions-off-new-surveys</w:t>
        </w:r>
      </w:hyperlink>
      <w:r>
        <w:rPr>
          <w:rFonts w:ascii="Times New Roman" w:hAnsi="Times New Roman" w:cs="Times New Roman"/>
          <w:color w:val="222222"/>
          <w:sz w:val="24"/>
          <w:szCs w:val="20"/>
          <w:shd w:val="clear" w:color="auto" w:fill="FFFFFF"/>
        </w:rPr>
        <w:t xml:space="preserve"> </w:t>
      </w:r>
    </w:p>
    <w:p w14:paraId="72F3D121" w14:textId="77777777" w:rsidR="001C0B19" w:rsidRPr="004365DA" w:rsidRDefault="001C0B19" w:rsidP="001C0B19">
      <w:pPr>
        <w:spacing w:line="480" w:lineRule="auto"/>
        <w:ind w:left="720" w:hanging="720"/>
        <w:rPr>
          <w:rFonts w:ascii="Times New Roman" w:hAnsi="Times New Roman" w:cs="Times New Roman"/>
          <w:sz w:val="32"/>
        </w:rPr>
      </w:pPr>
      <w:r w:rsidRPr="004365DA">
        <w:rPr>
          <w:rFonts w:ascii="Times New Roman" w:hAnsi="Times New Roman" w:cs="Times New Roman"/>
          <w:color w:val="222222"/>
          <w:sz w:val="24"/>
          <w:szCs w:val="20"/>
          <w:shd w:val="clear" w:color="auto" w:fill="FFFFFF"/>
        </w:rPr>
        <w:lastRenderedPageBreak/>
        <w:t xml:space="preserve">Wang, K., Chen, Y., Zhang, J., &amp; </w:t>
      </w:r>
      <w:proofErr w:type="spellStart"/>
      <w:r w:rsidRPr="004365DA">
        <w:rPr>
          <w:rFonts w:ascii="Times New Roman" w:hAnsi="Times New Roman" w:cs="Times New Roman"/>
          <w:color w:val="222222"/>
          <w:sz w:val="24"/>
          <w:szCs w:val="20"/>
          <w:shd w:val="clear" w:color="auto" w:fill="FFFFFF"/>
        </w:rPr>
        <w:t>Oudekerk</w:t>
      </w:r>
      <w:proofErr w:type="spellEnd"/>
      <w:r w:rsidRPr="004365DA">
        <w:rPr>
          <w:rFonts w:ascii="Times New Roman" w:hAnsi="Times New Roman" w:cs="Times New Roman"/>
          <w:color w:val="222222"/>
          <w:sz w:val="24"/>
          <w:szCs w:val="20"/>
          <w:shd w:val="clear" w:color="auto" w:fill="FFFFFF"/>
        </w:rPr>
        <w:t>, B. A. (2020). Indicators of School Crime and Safety: 20</w:t>
      </w:r>
      <w:r>
        <w:rPr>
          <w:rFonts w:ascii="Times New Roman" w:hAnsi="Times New Roman" w:cs="Times New Roman"/>
          <w:color w:val="222222"/>
          <w:sz w:val="24"/>
          <w:szCs w:val="20"/>
          <w:shd w:val="clear" w:color="auto" w:fill="FFFFFF"/>
        </w:rPr>
        <w:t>1</w:t>
      </w:r>
      <w:r w:rsidRPr="004365DA">
        <w:rPr>
          <w:rFonts w:ascii="Times New Roman" w:hAnsi="Times New Roman" w:cs="Times New Roman"/>
          <w:color w:val="222222"/>
          <w:sz w:val="24"/>
          <w:szCs w:val="20"/>
          <w:shd w:val="clear" w:color="auto" w:fill="FFFFFF"/>
        </w:rPr>
        <w:t>9. NCES 2020-063/NCJ 254485. </w:t>
      </w:r>
      <w:r w:rsidRPr="004365DA">
        <w:rPr>
          <w:rFonts w:ascii="Times New Roman" w:hAnsi="Times New Roman" w:cs="Times New Roman"/>
          <w:i/>
          <w:iCs/>
          <w:color w:val="222222"/>
          <w:sz w:val="24"/>
          <w:szCs w:val="20"/>
          <w:shd w:val="clear" w:color="auto" w:fill="FFFFFF"/>
        </w:rPr>
        <w:t>National Center for Education Statistics</w:t>
      </w:r>
      <w:r w:rsidRPr="004365DA">
        <w:rPr>
          <w:rFonts w:ascii="Times New Roman" w:hAnsi="Times New Roman" w:cs="Times New Roman"/>
          <w:color w:val="222222"/>
          <w:sz w:val="24"/>
          <w:szCs w:val="20"/>
          <w:shd w:val="clear" w:color="auto" w:fill="FFFFFF"/>
        </w:rPr>
        <w:t>.</w:t>
      </w:r>
    </w:p>
    <w:p w14:paraId="0EAAD381" w14:textId="77777777" w:rsidR="001C0B19" w:rsidRPr="000212B6" w:rsidRDefault="001C0B19" w:rsidP="001C0B19">
      <w:pPr>
        <w:spacing w:line="480" w:lineRule="auto"/>
        <w:ind w:left="720" w:hanging="720"/>
        <w:rPr>
          <w:rFonts w:ascii="Times New Roman" w:hAnsi="Times New Roman" w:cs="Times New Roman"/>
          <w:iCs/>
          <w:sz w:val="24"/>
        </w:rPr>
      </w:pPr>
      <w:r w:rsidRPr="008A5360">
        <w:rPr>
          <w:rFonts w:ascii="Times New Roman" w:hAnsi="Times New Roman" w:cs="Times New Roman"/>
          <w:sz w:val="24"/>
        </w:rPr>
        <w:t xml:space="preserve">Warbelow, S., Avant, C., &amp; </w:t>
      </w:r>
      <w:proofErr w:type="spellStart"/>
      <w:r w:rsidRPr="008A5360">
        <w:rPr>
          <w:rFonts w:ascii="Times New Roman" w:hAnsi="Times New Roman" w:cs="Times New Roman"/>
          <w:sz w:val="24"/>
        </w:rPr>
        <w:t>Kutney</w:t>
      </w:r>
      <w:proofErr w:type="spellEnd"/>
      <w:r w:rsidRPr="008A5360">
        <w:rPr>
          <w:rFonts w:ascii="Times New Roman" w:hAnsi="Times New Roman" w:cs="Times New Roman"/>
          <w:sz w:val="24"/>
        </w:rPr>
        <w:t xml:space="preserve">, C. (2020). State equality report. </w:t>
      </w:r>
      <w:r w:rsidRPr="008A5360">
        <w:rPr>
          <w:rFonts w:ascii="Times New Roman" w:hAnsi="Times New Roman" w:cs="Times New Roman"/>
          <w:i/>
          <w:sz w:val="24"/>
        </w:rPr>
        <w:t xml:space="preserve">Human Rights Campaign Foundation. </w:t>
      </w:r>
      <w:r>
        <w:rPr>
          <w:rFonts w:ascii="Times New Roman" w:hAnsi="Times New Roman" w:cs="Times New Roman"/>
          <w:iCs/>
          <w:sz w:val="24"/>
        </w:rPr>
        <w:t xml:space="preserve">Retrieved from </w:t>
      </w:r>
      <w:hyperlink r:id="rId90" w:history="1">
        <w:r w:rsidRPr="006842C8">
          <w:rPr>
            <w:rStyle w:val="Hyperlink"/>
            <w:rFonts w:ascii="Times New Roman" w:hAnsi="Times New Roman" w:cs="Times New Roman"/>
            <w:iCs/>
            <w:sz w:val="24"/>
          </w:rPr>
          <w:t>https://www.hrc.org/resources/state-equality-index</w:t>
        </w:r>
      </w:hyperlink>
      <w:r>
        <w:rPr>
          <w:rFonts w:ascii="Times New Roman" w:hAnsi="Times New Roman" w:cs="Times New Roman"/>
          <w:iCs/>
          <w:sz w:val="24"/>
        </w:rPr>
        <w:t xml:space="preserve"> </w:t>
      </w:r>
    </w:p>
    <w:p w14:paraId="4A80C0B9" w14:textId="77777777" w:rsidR="001C0B19" w:rsidRDefault="001C0B19" w:rsidP="001C0B19">
      <w:pPr>
        <w:spacing w:line="480" w:lineRule="auto"/>
        <w:ind w:left="720" w:hanging="720"/>
        <w:rPr>
          <w:rFonts w:ascii="Times New Roman" w:hAnsi="Times New Roman" w:cs="Times New Roman"/>
          <w:sz w:val="24"/>
        </w:rPr>
      </w:pPr>
      <w:r w:rsidRPr="002701B9">
        <w:rPr>
          <w:rFonts w:ascii="Times New Roman" w:hAnsi="Times New Roman" w:cs="Times New Roman"/>
          <w:sz w:val="24"/>
        </w:rPr>
        <w:t xml:space="preserve">Welsh, W. N. (2000). The effects of school climate on school disorder. </w:t>
      </w:r>
      <w:r w:rsidRPr="008A43D1">
        <w:rPr>
          <w:rFonts w:ascii="Times New Roman" w:hAnsi="Times New Roman" w:cs="Times New Roman"/>
          <w:i/>
          <w:iCs/>
          <w:sz w:val="24"/>
        </w:rPr>
        <w:t>The Annals of the American Academy of Political and Social Science</w:t>
      </w:r>
      <w:r w:rsidRPr="002701B9">
        <w:rPr>
          <w:rFonts w:ascii="Times New Roman" w:hAnsi="Times New Roman" w:cs="Times New Roman"/>
          <w:sz w:val="24"/>
        </w:rPr>
        <w:t xml:space="preserve">, </w:t>
      </w:r>
      <w:r w:rsidRPr="008A43D1">
        <w:rPr>
          <w:rFonts w:ascii="Times New Roman" w:hAnsi="Times New Roman" w:cs="Times New Roman"/>
          <w:i/>
          <w:iCs/>
          <w:sz w:val="24"/>
        </w:rPr>
        <w:t>567</w:t>
      </w:r>
      <w:r w:rsidRPr="002701B9">
        <w:rPr>
          <w:rFonts w:ascii="Times New Roman" w:hAnsi="Times New Roman" w:cs="Times New Roman"/>
          <w:sz w:val="24"/>
        </w:rPr>
        <w:t>(</w:t>
      </w:r>
      <w:r>
        <w:rPr>
          <w:rFonts w:ascii="Times New Roman" w:hAnsi="Times New Roman" w:cs="Times New Roman"/>
          <w:sz w:val="24"/>
        </w:rPr>
        <w:t>1</w:t>
      </w:r>
      <w:r w:rsidRPr="002701B9">
        <w:rPr>
          <w:rFonts w:ascii="Times New Roman" w:hAnsi="Times New Roman" w:cs="Times New Roman"/>
          <w:sz w:val="24"/>
        </w:rPr>
        <w:t>), 88</w:t>
      </w:r>
      <w:r>
        <w:rPr>
          <w:rFonts w:ascii="Times New Roman" w:hAnsi="Times New Roman" w:cs="Times New Roman"/>
          <w:sz w:val="24"/>
        </w:rPr>
        <w:t>–1</w:t>
      </w:r>
      <w:r w:rsidRPr="002701B9">
        <w:rPr>
          <w:rFonts w:ascii="Times New Roman" w:hAnsi="Times New Roman" w:cs="Times New Roman"/>
          <w:sz w:val="24"/>
        </w:rPr>
        <w:t>07.</w:t>
      </w:r>
    </w:p>
    <w:p w14:paraId="486E5046" w14:textId="77777777" w:rsidR="001C0B19" w:rsidRDefault="001C0B19" w:rsidP="001C0B19">
      <w:pPr>
        <w:spacing w:line="480" w:lineRule="auto"/>
        <w:ind w:left="720" w:hanging="720"/>
        <w:rPr>
          <w:rFonts w:ascii="Times New Roman" w:hAnsi="Times New Roman" w:cs="Times New Roman"/>
          <w:sz w:val="24"/>
        </w:rPr>
      </w:pPr>
      <w:r>
        <w:rPr>
          <w:rFonts w:ascii="Times New Roman" w:hAnsi="Times New Roman" w:cs="Times New Roman"/>
          <w:sz w:val="24"/>
        </w:rPr>
        <w:t xml:space="preserve">Will, M. (2020, June 15). LGBTQ teachers celebrate supreme court ruling on workplace protections. </w:t>
      </w:r>
      <w:r>
        <w:rPr>
          <w:rFonts w:ascii="Times New Roman" w:hAnsi="Times New Roman" w:cs="Times New Roman"/>
          <w:i/>
          <w:sz w:val="24"/>
        </w:rPr>
        <w:t xml:space="preserve">Education Week. </w:t>
      </w:r>
      <w:r>
        <w:rPr>
          <w:rFonts w:ascii="Times New Roman" w:hAnsi="Times New Roman" w:cs="Times New Roman"/>
          <w:sz w:val="24"/>
        </w:rPr>
        <w:t>Retried from</w:t>
      </w:r>
      <w:r w:rsidRPr="0090018E">
        <w:rPr>
          <w:rFonts w:ascii="Times New Roman" w:hAnsi="Times New Roman" w:cs="Times New Roman"/>
          <w:sz w:val="24"/>
          <w:szCs w:val="24"/>
        </w:rPr>
        <w:t xml:space="preserve"> </w:t>
      </w:r>
      <w:hyperlink r:id="rId91" w:history="1">
        <w:r w:rsidRPr="0054125E">
          <w:rPr>
            <w:rStyle w:val="Hyperlink"/>
            <w:rFonts w:ascii="Times New Roman" w:hAnsi="Times New Roman" w:cs="Times New Roman"/>
            <w:sz w:val="24"/>
            <w:szCs w:val="24"/>
          </w:rPr>
          <w:t>https://www.edweek.org/teaching-learning/lgbtq-teachers-celebrate-supreme-court-ruling-on-workplace-protections/2020/06</w:t>
        </w:r>
      </w:hyperlink>
    </w:p>
    <w:p w14:paraId="4B0A69D1" w14:textId="77777777" w:rsidR="001C0B19" w:rsidRPr="00861CA0"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Will, M. (2022, May 12). I’m afraid to return to the classroom: A gay teacher of the year speaks out. </w:t>
      </w:r>
      <w:r>
        <w:rPr>
          <w:rFonts w:ascii="Times New Roman" w:hAnsi="Times New Roman" w:cs="Times New Roman"/>
          <w:i/>
          <w:iCs/>
          <w:color w:val="222222"/>
          <w:sz w:val="24"/>
          <w:szCs w:val="24"/>
          <w:shd w:val="clear" w:color="auto" w:fill="FFFFFF"/>
        </w:rPr>
        <w:t xml:space="preserve">Education Week. </w:t>
      </w:r>
      <w:r>
        <w:rPr>
          <w:rFonts w:ascii="Times New Roman" w:hAnsi="Times New Roman" w:cs="Times New Roman"/>
          <w:color w:val="222222"/>
          <w:sz w:val="24"/>
          <w:szCs w:val="24"/>
          <w:shd w:val="clear" w:color="auto" w:fill="FFFFFF"/>
        </w:rPr>
        <w:t xml:space="preserve">Retrieved from </w:t>
      </w:r>
      <w:r w:rsidRPr="00F65426">
        <w:rPr>
          <w:rFonts w:ascii="Times New Roman" w:hAnsi="Times New Roman" w:cs="Times New Roman"/>
          <w:color w:val="222222"/>
          <w:sz w:val="24"/>
          <w:szCs w:val="24"/>
          <w:shd w:val="clear" w:color="auto" w:fill="FFFFFF"/>
        </w:rPr>
        <w:t>https://www.edweek.org/teaching-learning/im-afraid-to-return-to-the-classroom-a-gay-teacher-of-the-year-speaks-out/2022/05</w:t>
      </w:r>
    </w:p>
    <w:p w14:paraId="698A4F57" w14:textId="77777777" w:rsidR="001C0B19" w:rsidRPr="00BA4C65"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Williams, D. (11 April 1977). Homosexuals: Anita Bryant’s crusade. </w:t>
      </w:r>
      <w:r>
        <w:rPr>
          <w:rFonts w:ascii="Times New Roman" w:hAnsi="Times New Roman" w:cs="Times New Roman"/>
          <w:i/>
          <w:iCs/>
          <w:color w:val="222222"/>
          <w:sz w:val="24"/>
          <w:szCs w:val="24"/>
          <w:shd w:val="clear" w:color="auto" w:fill="FFFFFF"/>
        </w:rPr>
        <w:t xml:space="preserve">Newsweek, </w:t>
      </w:r>
      <w:r>
        <w:rPr>
          <w:rFonts w:ascii="Times New Roman" w:hAnsi="Times New Roman" w:cs="Times New Roman"/>
          <w:color w:val="222222"/>
          <w:sz w:val="24"/>
          <w:szCs w:val="24"/>
          <w:shd w:val="clear" w:color="auto" w:fill="FFFFFF"/>
        </w:rPr>
        <w:t xml:space="preserve">39-40. </w:t>
      </w:r>
    </w:p>
    <w:p w14:paraId="7A12A354" w14:textId="77777777" w:rsidR="001C0B19" w:rsidRPr="004916F9" w:rsidRDefault="001C0B19" w:rsidP="001C0B19">
      <w:pPr>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Williams Institute Scholars (2020). Sexual orientation and gender identity (</w:t>
      </w:r>
      <w:proofErr w:type="spellStart"/>
      <w:r>
        <w:rPr>
          <w:rFonts w:ascii="Times New Roman" w:hAnsi="Times New Roman" w:cs="Times New Roman"/>
          <w:color w:val="222222"/>
          <w:sz w:val="24"/>
          <w:szCs w:val="24"/>
          <w:shd w:val="clear" w:color="auto" w:fill="FFFFFF"/>
        </w:rPr>
        <w:t>sogi</w:t>
      </w:r>
      <w:proofErr w:type="spellEnd"/>
      <w:r>
        <w:rPr>
          <w:rFonts w:ascii="Times New Roman" w:hAnsi="Times New Roman" w:cs="Times New Roman"/>
          <w:color w:val="222222"/>
          <w:sz w:val="24"/>
          <w:szCs w:val="24"/>
          <w:shd w:val="clear" w:color="auto" w:fill="FFFFFF"/>
        </w:rPr>
        <w:t xml:space="preserve">) adult measures recommendations FAQs. </w:t>
      </w:r>
      <w:r w:rsidRPr="0054125E">
        <w:rPr>
          <w:rFonts w:ascii="Times New Roman" w:hAnsi="Times New Roman" w:cs="Times New Roman"/>
          <w:color w:val="222222"/>
          <w:sz w:val="24"/>
          <w:szCs w:val="24"/>
          <w:shd w:val="clear" w:color="auto" w:fill="FFFFFF"/>
        </w:rPr>
        <w:t>UCLA School of Law</w:t>
      </w:r>
      <w:r>
        <w:rPr>
          <w:rFonts w:ascii="Times New Roman" w:hAnsi="Times New Roman" w:cs="Times New Roman"/>
          <w:i/>
          <w:iCs/>
          <w:color w:val="222222"/>
          <w:sz w:val="24"/>
          <w:szCs w:val="24"/>
          <w:shd w:val="clear" w:color="auto" w:fill="FFFFFF"/>
        </w:rPr>
        <w:t xml:space="preserve">, </w:t>
      </w:r>
      <w:r w:rsidRPr="0054125E">
        <w:rPr>
          <w:rFonts w:ascii="Times New Roman" w:hAnsi="Times New Roman" w:cs="Times New Roman"/>
          <w:color w:val="222222"/>
          <w:sz w:val="24"/>
          <w:szCs w:val="24"/>
          <w:shd w:val="clear" w:color="auto" w:fill="FFFFFF"/>
        </w:rPr>
        <w:t>Williams Institute</w:t>
      </w:r>
      <w:r>
        <w:rPr>
          <w:rFonts w:ascii="Times New Roman" w:hAnsi="Times New Roman" w:cs="Times New Roman"/>
          <w:i/>
          <w:iCs/>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Retrieved from </w:t>
      </w:r>
      <w:hyperlink r:id="rId92" w:history="1">
        <w:r w:rsidRPr="006842C8">
          <w:rPr>
            <w:rStyle w:val="Hyperlink"/>
            <w:rFonts w:ascii="Times New Roman" w:hAnsi="Times New Roman" w:cs="Times New Roman"/>
            <w:sz w:val="24"/>
            <w:szCs w:val="24"/>
            <w:shd w:val="clear" w:color="auto" w:fill="FFFFFF"/>
          </w:rPr>
          <w:t>https://williamsinstitute.law.ucla.edu/wp-content/uploads/SOGI-Measures-FAQ-Mar-2020.pdf</w:t>
        </w:r>
      </w:hyperlink>
      <w:r>
        <w:rPr>
          <w:rFonts w:ascii="Times New Roman" w:hAnsi="Times New Roman" w:cs="Times New Roman"/>
          <w:color w:val="222222"/>
          <w:sz w:val="24"/>
          <w:szCs w:val="24"/>
          <w:shd w:val="clear" w:color="auto" w:fill="FFFFFF"/>
        </w:rPr>
        <w:t xml:space="preserve"> </w:t>
      </w:r>
    </w:p>
    <w:p w14:paraId="3810CED8"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2F72A0">
        <w:rPr>
          <w:rFonts w:ascii="Times New Roman" w:hAnsi="Times New Roman" w:cs="Times New Roman"/>
          <w:color w:val="222222"/>
          <w:sz w:val="24"/>
          <w:szCs w:val="24"/>
          <w:shd w:val="clear" w:color="auto" w:fill="FFFFFF"/>
        </w:rPr>
        <w:t xml:space="preserve">Williams, K., &amp; </w:t>
      </w:r>
      <w:proofErr w:type="spellStart"/>
      <w:r w:rsidRPr="002F72A0">
        <w:rPr>
          <w:rFonts w:ascii="Times New Roman" w:hAnsi="Times New Roman" w:cs="Times New Roman"/>
          <w:color w:val="222222"/>
          <w:sz w:val="24"/>
          <w:szCs w:val="24"/>
          <w:shd w:val="clear" w:color="auto" w:fill="FFFFFF"/>
        </w:rPr>
        <w:t>Corvo</w:t>
      </w:r>
      <w:proofErr w:type="spellEnd"/>
      <w:r w:rsidRPr="002F72A0">
        <w:rPr>
          <w:rFonts w:ascii="Times New Roman" w:hAnsi="Times New Roman" w:cs="Times New Roman"/>
          <w:color w:val="222222"/>
          <w:sz w:val="24"/>
          <w:szCs w:val="24"/>
          <w:shd w:val="clear" w:color="auto" w:fill="FFFFFF"/>
        </w:rPr>
        <w:t>, K. (2005). That I</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 xml:space="preserve">ll </w:t>
      </w:r>
      <w:r>
        <w:rPr>
          <w:rFonts w:ascii="Times New Roman" w:hAnsi="Times New Roman" w:cs="Times New Roman"/>
          <w:color w:val="222222"/>
          <w:sz w:val="24"/>
          <w:szCs w:val="24"/>
          <w:shd w:val="clear" w:color="auto" w:fill="FFFFFF"/>
        </w:rPr>
        <w:t>b</w:t>
      </w:r>
      <w:r w:rsidRPr="002F72A0">
        <w:rPr>
          <w:rFonts w:ascii="Times New Roman" w:hAnsi="Times New Roman" w:cs="Times New Roman"/>
          <w:color w:val="222222"/>
          <w:sz w:val="24"/>
          <w:szCs w:val="24"/>
          <w:shd w:val="clear" w:color="auto" w:fill="FFFFFF"/>
        </w:rPr>
        <w:t xml:space="preserve">e </w:t>
      </w:r>
      <w:r>
        <w:rPr>
          <w:rFonts w:ascii="Times New Roman" w:hAnsi="Times New Roman" w:cs="Times New Roman"/>
          <w:color w:val="222222"/>
          <w:sz w:val="24"/>
          <w:szCs w:val="24"/>
          <w:shd w:val="clear" w:color="auto" w:fill="FFFFFF"/>
        </w:rPr>
        <w:t>k</w:t>
      </w:r>
      <w:r w:rsidRPr="002F72A0">
        <w:rPr>
          <w:rFonts w:ascii="Times New Roman" w:hAnsi="Times New Roman" w:cs="Times New Roman"/>
          <w:color w:val="222222"/>
          <w:sz w:val="24"/>
          <w:szCs w:val="24"/>
          <w:shd w:val="clear" w:color="auto" w:fill="FFFFFF"/>
        </w:rPr>
        <w:t>illed: Pre-</w:t>
      </w:r>
      <w:r>
        <w:rPr>
          <w:rFonts w:ascii="Times New Roman" w:hAnsi="Times New Roman" w:cs="Times New Roman"/>
          <w:color w:val="222222"/>
          <w:sz w:val="24"/>
          <w:szCs w:val="24"/>
          <w:shd w:val="clear" w:color="auto" w:fill="FFFFFF"/>
        </w:rPr>
        <w:t>s</w:t>
      </w:r>
      <w:r w:rsidRPr="002F72A0">
        <w:rPr>
          <w:rFonts w:ascii="Times New Roman" w:hAnsi="Times New Roman" w:cs="Times New Roman"/>
          <w:color w:val="222222"/>
          <w:sz w:val="24"/>
          <w:szCs w:val="24"/>
          <w:shd w:val="clear" w:color="auto" w:fill="FFFFFF"/>
        </w:rPr>
        <w:t xml:space="preserve">ervice and </w:t>
      </w:r>
      <w:r>
        <w:rPr>
          <w:rFonts w:ascii="Times New Roman" w:hAnsi="Times New Roman" w:cs="Times New Roman"/>
          <w:color w:val="222222"/>
          <w:sz w:val="24"/>
          <w:szCs w:val="24"/>
          <w:shd w:val="clear" w:color="auto" w:fill="FFFFFF"/>
        </w:rPr>
        <w:t>i</w:t>
      </w:r>
      <w:r w:rsidRPr="002F72A0">
        <w:rPr>
          <w:rFonts w:ascii="Times New Roman" w:hAnsi="Times New Roman" w:cs="Times New Roman"/>
          <w:color w:val="222222"/>
          <w:sz w:val="24"/>
          <w:szCs w:val="24"/>
          <w:shd w:val="clear" w:color="auto" w:fill="FFFFFF"/>
        </w:rPr>
        <w:t>n-</w:t>
      </w:r>
      <w:r>
        <w:rPr>
          <w:rFonts w:ascii="Times New Roman" w:hAnsi="Times New Roman" w:cs="Times New Roman"/>
          <w:color w:val="222222"/>
          <w:sz w:val="24"/>
          <w:szCs w:val="24"/>
          <w:shd w:val="clear" w:color="auto" w:fill="FFFFFF"/>
        </w:rPr>
        <w:t>s</w:t>
      </w:r>
      <w:r w:rsidRPr="002F72A0">
        <w:rPr>
          <w:rFonts w:ascii="Times New Roman" w:hAnsi="Times New Roman" w:cs="Times New Roman"/>
          <w:color w:val="222222"/>
          <w:sz w:val="24"/>
          <w:szCs w:val="24"/>
          <w:shd w:val="clear" w:color="auto" w:fill="FFFFFF"/>
        </w:rPr>
        <w:t xml:space="preserve">ervice </w:t>
      </w:r>
      <w:r>
        <w:rPr>
          <w:rFonts w:ascii="Times New Roman" w:hAnsi="Times New Roman" w:cs="Times New Roman"/>
          <w:color w:val="222222"/>
          <w:sz w:val="24"/>
          <w:szCs w:val="24"/>
          <w:shd w:val="clear" w:color="auto" w:fill="FFFFFF"/>
        </w:rPr>
        <w:t>t</w:t>
      </w:r>
      <w:r w:rsidRPr="002F72A0">
        <w:rPr>
          <w:rFonts w:ascii="Times New Roman" w:hAnsi="Times New Roman" w:cs="Times New Roman"/>
          <w:color w:val="222222"/>
          <w:sz w:val="24"/>
          <w:szCs w:val="24"/>
          <w:shd w:val="clear" w:color="auto" w:fill="FFFFFF"/>
        </w:rPr>
        <w:t>eachers</w:t>
      </w:r>
      <w:r>
        <w:rPr>
          <w:rFonts w:ascii="Times New Roman" w:hAnsi="Times New Roman" w:cs="Times New Roman"/>
          <w:color w:val="222222"/>
          <w:sz w:val="24"/>
          <w:szCs w:val="24"/>
          <w:shd w:val="clear" w:color="auto" w:fill="FFFFFF"/>
        </w:rPr>
        <w:t>’</w:t>
      </w:r>
      <w:r w:rsidRPr="002F72A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g</w:t>
      </w:r>
      <w:r w:rsidRPr="002F72A0">
        <w:rPr>
          <w:rFonts w:ascii="Times New Roman" w:hAnsi="Times New Roman" w:cs="Times New Roman"/>
          <w:color w:val="222222"/>
          <w:sz w:val="24"/>
          <w:szCs w:val="24"/>
          <w:shd w:val="clear" w:color="auto" w:fill="FFFFFF"/>
        </w:rPr>
        <w:t xml:space="preserve">reatest </w:t>
      </w:r>
      <w:r>
        <w:rPr>
          <w:rFonts w:ascii="Times New Roman" w:hAnsi="Times New Roman" w:cs="Times New Roman"/>
          <w:color w:val="222222"/>
          <w:sz w:val="24"/>
          <w:szCs w:val="24"/>
          <w:shd w:val="clear" w:color="auto" w:fill="FFFFFF"/>
        </w:rPr>
        <w:t>f</w:t>
      </w:r>
      <w:r w:rsidRPr="002F72A0">
        <w:rPr>
          <w:rFonts w:ascii="Times New Roman" w:hAnsi="Times New Roman" w:cs="Times New Roman"/>
          <w:color w:val="222222"/>
          <w:sz w:val="24"/>
          <w:szCs w:val="24"/>
          <w:shd w:val="clear" w:color="auto" w:fill="FFFFFF"/>
        </w:rPr>
        <w:t xml:space="preserve">ears and </w:t>
      </w:r>
      <w:r>
        <w:rPr>
          <w:rFonts w:ascii="Times New Roman" w:hAnsi="Times New Roman" w:cs="Times New Roman"/>
          <w:color w:val="222222"/>
          <w:sz w:val="24"/>
          <w:szCs w:val="24"/>
          <w:shd w:val="clear" w:color="auto" w:fill="FFFFFF"/>
        </w:rPr>
        <w:t>b</w:t>
      </w:r>
      <w:r w:rsidRPr="002F72A0">
        <w:rPr>
          <w:rFonts w:ascii="Times New Roman" w:hAnsi="Times New Roman" w:cs="Times New Roman"/>
          <w:color w:val="222222"/>
          <w:sz w:val="24"/>
          <w:szCs w:val="24"/>
          <w:shd w:val="clear" w:color="auto" w:fill="FFFFFF"/>
        </w:rPr>
        <w:t xml:space="preserve">eliefs </w:t>
      </w:r>
      <w:r>
        <w:rPr>
          <w:rFonts w:ascii="Times New Roman" w:hAnsi="Times New Roman" w:cs="Times New Roman"/>
          <w:color w:val="222222"/>
          <w:sz w:val="24"/>
          <w:szCs w:val="24"/>
          <w:shd w:val="clear" w:color="auto" w:fill="FFFFFF"/>
        </w:rPr>
        <w:t>a</w:t>
      </w:r>
      <w:r w:rsidRPr="002F72A0">
        <w:rPr>
          <w:rFonts w:ascii="Times New Roman" w:hAnsi="Times New Roman" w:cs="Times New Roman"/>
          <w:color w:val="222222"/>
          <w:sz w:val="24"/>
          <w:szCs w:val="24"/>
          <w:shd w:val="clear" w:color="auto" w:fill="FFFFFF"/>
        </w:rPr>
        <w:t xml:space="preserve">bout </w:t>
      </w:r>
      <w:r>
        <w:rPr>
          <w:rFonts w:ascii="Times New Roman" w:hAnsi="Times New Roman" w:cs="Times New Roman"/>
          <w:color w:val="222222"/>
          <w:sz w:val="24"/>
          <w:szCs w:val="24"/>
          <w:shd w:val="clear" w:color="auto" w:fill="FFFFFF"/>
        </w:rPr>
        <w:t>s</w:t>
      </w:r>
      <w:r w:rsidRPr="002F72A0">
        <w:rPr>
          <w:rFonts w:ascii="Times New Roman" w:hAnsi="Times New Roman" w:cs="Times New Roman"/>
          <w:color w:val="222222"/>
          <w:sz w:val="24"/>
          <w:szCs w:val="24"/>
          <w:shd w:val="clear" w:color="auto" w:fill="FFFFFF"/>
        </w:rPr>
        <w:t xml:space="preserve">chool </w:t>
      </w:r>
      <w:r>
        <w:rPr>
          <w:rFonts w:ascii="Times New Roman" w:hAnsi="Times New Roman" w:cs="Times New Roman"/>
          <w:color w:val="222222"/>
          <w:sz w:val="24"/>
          <w:szCs w:val="24"/>
          <w:shd w:val="clear" w:color="auto" w:fill="FFFFFF"/>
        </w:rPr>
        <w:t>v</w:t>
      </w:r>
      <w:r w:rsidRPr="002F72A0">
        <w:rPr>
          <w:rFonts w:ascii="Times New Roman" w:hAnsi="Times New Roman" w:cs="Times New Roman"/>
          <w:color w:val="222222"/>
          <w:sz w:val="24"/>
          <w:szCs w:val="24"/>
          <w:shd w:val="clear" w:color="auto" w:fill="FFFFFF"/>
        </w:rPr>
        <w:t>iolence. </w:t>
      </w:r>
      <w:r w:rsidRPr="002F72A0">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S</w:t>
      </w:r>
      <w:r w:rsidRPr="002F72A0">
        <w:rPr>
          <w:rFonts w:ascii="Times New Roman" w:hAnsi="Times New Roman" w:cs="Times New Roman"/>
          <w:i/>
          <w:iCs/>
          <w:color w:val="222222"/>
          <w:sz w:val="24"/>
          <w:szCs w:val="24"/>
          <w:shd w:val="clear" w:color="auto" w:fill="FFFFFF"/>
        </w:rPr>
        <w:t xml:space="preserve">chool </w:t>
      </w:r>
      <w:r>
        <w:rPr>
          <w:rFonts w:ascii="Times New Roman" w:hAnsi="Times New Roman" w:cs="Times New Roman"/>
          <w:i/>
          <w:iCs/>
          <w:color w:val="222222"/>
          <w:sz w:val="24"/>
          <w:szCs w:val="24"/>
          <w:shd w:val="clear" w:color="auto" w:fill="FFFFFF"/>
        </w:rPr>
        <w:t>V</w:t>
      </w:r>
      <w:r w:rsidRPr="002F72A0">
        <w:rPr>
          <w:rFonts w:ascii="Times New Roman" w:hAnsi="Times New Roman" w:cs="Times New Roman"/>
          <w:i/>
          <w:iCs/>
          <w:color w:val="222222"/>
          <w:sz w:val="24"/>
          <w:szCs w:val="24"/>
          <w:shd w:val="clear" w:color="auto" w:fill="FFFFFF"/>
        </w:rPr>
        <w:t>iolence</w:t>
      </w:r>
      <w:r w:rsidRPr="002F72A0">
        <w:rPr>
          <w:rFonts w:ascii="Times New Roman" w:hAnsi="Times New Roman" w:cs="Times New Roman"/>
          <w:color w:val="222222"/>
          <w:sz w:val="24"/>
          <w:szCs w:val="24"/>
          <w:shd w:val="clear" w:color="auto" w:fill="FFFFFF"/>
        </w:rPr>
        <w:t>, </w:t>
      </w:r>
      <w:r w:rsidRPr="002F72A0">
        <w:rPr>
          <w:rFonts w:ascii="Times New Roman" w:hAnsi="Times New Roman" w:cs="Times New Roman"/>
          <w:i/>
          <w:iCs/>
          <w:color w:val="222222"/>
          <w:sz w:val="24"/>
          <w:szCs w:val="24"/>
          <w:shd w:val="clear" w:color="auto" w:fill="FFFFFF"/>
        </w:rPr>
        <w:t>4</w:t>
      </w:r>
      <w:r w:rsidRPr="002F72A0">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1</w:t>
      </w:r>
      <w:r w:rsidRPr="002F72A0">
        <w:rPr>
          <w:rFonts w:ascii="Times New Roman" w:hAnsi="Times New Roman" w:cs="Times New Roman"/>
          <w:color w:val="222222"/>
          <w:sz w:val="24"/>
          <w:szCs w:val="24"/>
          <w:shd w:val="clear" w:color="auto" w:fill="FFFFFF"/>
        </w:rPr>
        <w:t>), 47</w:t>
      </w:r>
      <w:r>
        <w:rPr>
          <w:rFonts w:ascii="Times New Roman" w:hAnsi="Times New Roman" w:cs="Times New Roman"/>
          <w:i/>
          <w:iCs/>
          <w:color w:val="222222"/>
          <w:sz w:val="24"/>
          <w:szCs w:val="24"/>
          <w:shd w:val="clear" w:color="auto" w:fill="FFFFFF"/>
        </w:rPr>
        <w:t>–</w:t>
      </w:r>
      <w:r w:rsidRPr="002F72A0">
        <w:rPr>
          <w:rFonts w:ascii="Times New Roman" w:hAnsi="Times New Roman" w:cs="Times New Roman"/>
          <w:color w:val="222222"/>
          <w:sz w:val="24"/>
          <w:szCs w:val="24"/>
          <w:shd w:val="clear" w:color="auto" w:fill="FFFFFF"/>
        </w:rPr>
        <w:t>69.</w:t>
      </w:r>
    </w:p>
    <w:p w14:paraId="77DBFBB9" w14:textId="77777777" w:rsidR="001C0B19" w:rsidRDefault="001C0B19" w:rsidP="001C0B19">
      <w:pPr>
        <w:spacing w:line="480" w:lineRule="auto"/>
        <w:ind w:left="720" w:hanging="720"/>
        <w:rPr>
          <w:rFonts w:ascii="Times New Roman" w:hAnsi="Times New Roman" w:cs="Times New Roman"/>
          <w:sz w:val="24"/>
        </w:rPr>
      </w:pPr>
      <w:r w:rsidRPr="001776A8">
        <w:rPr>
          <w:rFonts w:ascii="Times New Roman" w:hAnsi="Times New Roman" w:cs="Times New Roman"/>
          <w:sz w:val="24"/>
        </w:rPr>
        <w:lastRenderedPageBreak/>
        <w:t xml:space="preserve">Wilson, C., Douglas, K., &amp; Lyon, D. (2011). Violence Against Teachers: Prevalence and Consequences. </w:t>
      </w:r>
      <w:r w:rsidRPr="0054125E">
        <w:rPr>
          <w:rFonts w:ascii="Times New Roman" w:hAnsi="Times New Roman" w:cs="Times New Roman"/>
          <w:i/>
          <w:iCs/>
          <w:sz w:val="24"/>
        </w:rPr>
        <w:t>Journal of Interpersonal Violence, 26(12)</w:t>
      </w:r>
      <w:r w:rsidRPr="001776A8">
        <w:rPr>
          <w:rFonts w:ascii="Times New Roman" w:hAnsi="Times New Roman" w:cs="Times New Roman"/>
          <w:sz w:val="24"/>
        </w:rPr>
        <w:t>, 2353-2371.</w:t>
      </w:r>
    </w:p>
    <w:p w14:paraId="4D54DE72" w14:textId="77777777" w:rsidR="001C0B19" w:rsidRDefault="001C0B19" w:rsidP="001C0B19">
      <w:pPr>
        <w:spacing w:line="480" w:lineRule="auto"/>
        <w:ind w:left="720" w:hanging="720"/>
        <w:rPr>
          <w:rFonts w:ascii="Times New Roman" w:hAnsi="Times New Roman" w:cs="Times New Roman"/>
          <w:sz w:val="24"/>
        </w:rPr>
      </w:pPr>
      <w:r>
        <w:rPr>
          <w:rFonts w:ascii="Times New Roman" w:hAnsi="Times New Roman" w:cs="Times New Roman"/>
          <w:sz w:val="24"/>
        </w:rPr>
        <w:t xml:space="preserve">Wong, A. (2019, August 9). When “back to school” means back to mass-shooting fears. </w:t>
      </w:r>
      <w:r>
        <w:rPr>
          <w:rFonts w:ascii="Times New Roman" w:hAnsi="Times New Roman" w:cs="Times New Roman"/>
          <w:i/>
          <w:sz w:val="24"/>
        </w:rPr>
        <w:t xml:space="preserve">The Atlantic. </w:t>
      </w:r>
      <w:r>
        <w:rPr>
          <w:rFonts w:ascii="Times New Roman" w:hAnsi="Times New Roman" w:cs="Times New Roman"/>
          <w:sz w:val="24"/>
        </w:rPr>
        <w:t xml:space="preserve">Retrieved from </w:t>
      </w:r>
      <w:hyperlink r:id="rId93" w:history="1">
        <w:r w:rsidRPr="00830B88">
          <w:rPr>
            <w:rStyle w:val="Hyperlink"/>
            <w:rFonts w:ascii="Times New Roman" w:hAnsi="Times New Roman" w:cs="Times New Roman"/>
            <w:sz w:val="24"/>
          </w:rPr>
          <w:t>https://www.theatlantic.com/education/archive/20</w:t>
        </w:r>
        <w:r>
          <w:rPr>
            <w:rStyle w:val="Hyperlink"/>
            <w:rFonts w:ascii="Times New Roman" w:hAnsi="Times New Roman" w:cs="Times New Roman"/>
            <w:sz w:val="24"/>
          </w:rPr>
          <w:t>1</w:t>
        </w:r>
        <w:r w:rsidRPr="00830B88">
          <w:rPr>
            <w:rStyle w:val="Hyperlink"/>
            <w:rFonts w:ascii="Times New Roman" w:hAnsi="Times New Roman" w:cs="Times New Roman"/>
            <w:sz w:val="24"/>
          </w:rPr>
          <w:t>9/08/shootings-el-paso-dayton-add-kids-anxiety/595723/</w:t>
        </w:r>
      </w:hyperlink>
      <w:r>
        <w:rPr>
          <w:rFonts w:ascii="Times New Roman" w:hAnsi="Times New Roman" w:cs="Times New Roman"/>
          <w:sz w:val="24"/>
        </w:rPr>
        <w:t xml:space="preserve"> </w:t>
      </w:r>
    </w:p>
    <w:p w14:paraId="4BE6872B" w14:textId="77777777" w:rsidR="001C0B19" w:rsidRPr="007E2317" w:rsidRDefault="001C0B19" w:rsidP="001C0B19">
      <w:pPr>
        <w:spacing w:line="480" w:lineRule="auto"/>
        <w:ind w:left="720" w:hanging="720"/>
        <w:rPr>
          <w:rFonts w:ascii="Times New Roman" w:hAnsi="Times New Roman" w:cs="Times New Roman"/>
          <w:sz w:val="32"/>
        </w:rPr>
      </w:pPr>
      <w:r w:rsidRPr="007E2317">
        <w:rPr>
          <w:rFonts w:ascii="Times New Roman" w:hAnsi="Times New Roman" w:cs="Times New Roman"/>
          <w:color w:val="222222"/>
          <w:sz w:val="24"/>
          <w:szCs w:val="20"/>
          <w:shd w:val="clear" w:color="auto" w:fill="FFFFFF"/>
        </w:rPr>
        <w:t>Wright, T. E. (20</w:t>
      </w:r>
      <w:r>
        <w:rPr>
          <w:rFonts w:ascii="Times New Roman" w:hAnsi="Times New Roman" w:cs="Times New Roman"/>
          <w:color w:val="222222"/>
          <w:sz w:val="24"/>
          <w:szCs w:val="20"/>
          <w:shd w:val="clear" w:color="auto" w:fill="FFFFFF"/>
        </w:rPr>
        <w:t>1</w:t>
      </w:r>
      <w:r w:rsidRPr="007E2317">
        <w:rPr>
          <w:rFonts w:ascii="Times New Roman" w:hAnsi="Times New Roman" w:cs="Times New Roman"/>
          <w:color w:val="222222"/>
          <w:sz w:val="24"/>
          <w:szCs w:val="20"/>
          <w:shd w:val="clear" w:color="auto" w:fill="FFFFFF"/>
        </w:rPr>
        <w:t>0). LGBT educators</w:t>
      </w:r>
      <w:r>
        <w:rPr>
          <w:rFonts w:ascii="Times New Roman" w:hAnsi="Times New Roman" w:cs="Times New Roman"/>
          <w:color w:val="222222"/>
          <w:sz w:val="24"/>
          <w:szCs w:val="20"/>
          <w:shd w:val="clear" w:color="auto" w:fill="FFFFFF"/>
        </w:rPr>
        <w:t>’</w:t>
      </w:r>
      <w:r w:rsidRPr="007E2317">
        <w:rPr>
          <w:rFonts w:ascii="Times New Roman" w:hAnsi="Times New Roman" w:cs="Times New Roman"/>
          <w:color w:val="222222"/>
          <w:sz w:val="24"/>
          <w:szCs w:val="20"/>
          <w:shd w:val="clear" w:color="auto" w:fill="FFFFFF"/>
        </w:rPr>
        <w:t xml:space="preserve"> perceptions of school climate. </w:t>
      </w:r>
      <w:r w:rsidRPr="007E2317">
        <w:rPr>
          <w:rFonts w:ascii="Times New Roman" w:hAnsi="Times New Roman" w:cs="Times New Roman"/>
          <w:i/>
          <w:iCs/>
          <w:color w:val="222222"/>
          <w:sz w:val="24"/>
          <w:szCs w:val="20"/>
          <w:shd w:val="clear" w:color="auto" w:fill="FFFFFF"/>
        </w:rPr>
        <w:t xml:space="preserve">Phi Delta </w:t>
      </w:r>
      <w:proofErr w:type="spellStart"/>
      <w:r w:rsidRPr="007E2317">
        <w:rPr>
          <w:rFonts w:ascii="Times New Roman" w:hAnsi="Times New Roman" w:cs="Times New Roman"/>
          <w:i/>
          <w:iCs/>
          <w:color w:val="222222"/>
          <w:sz w:val="24"/>
          <w:szCs w:val="20"/>
          <w:shd w:val="clear" w:color="auto" w:fill="FFFFFF"/>
        </w:rPr>
        <w:t>Kappan</w:t>
      </w:r>
      <w:proofErr w:type="spellEnd"/>
      <w:r w:rsidRPr="007E2317">
        <w:rPr>
          <w:rFonts w:ascii="Times New Roman" w:hAnsi="Times New Roman" w:cs="Times New Roman"/>
          <w:color w:val="222222"/>
          <w:sz w:val="24"/>
          <w:szCs w:val="20"/>
          <w:shd w:val="clear" w:color="auto" w:fill="FFFFFF"/>
        </w:rPr>
        <w:t>, </w:t>
      </w:r>
      <w:r w:rsidRPr="007E2317">
        <w:rPr>
          <w:rFonts w:ascii="Times New Roman" w:hAnsi="Times New Roman" w:cs="Times New Roman"/>
          <w:i/>
          <w:iCs/>
          <w:color w:val="222222"/>
          <w:sz w:val="24"/>
          <w:szCs w:val="20"/>
          <w:shd w:val="clear" w:color="auto" w:fill="FFFFFF"/>
        </w:rPr>
        <w:t>9</w:t>
      </w:r>
      <w:r>
        <w:rPr>
          <w:rFonts w:ascii="Times New Roman" w:hAnsi="Times New Roman" w:cs="Times New Roman"/>
          <w:i/>
          <w:iCs/>
          <w:color w:val="222222"/>
          <w:sz w:val="24"/>
          <w:szCs w:val="20"/>
          <w:shd w:val="clear" w:color="auto" w:fill="FFFFFF"/>
        </w:rPr>
        <w:t>1</w:t>
      </w:r>
      <w:r w:rsidRPr="007E2317">
        <w:rPr>
          <w:rFonts w:ascii="Times New Roman" w:hAnsi="Times New Roman" w:cs="Times New Roman"/>
          <w:color w:val="222222"/>
          <w:sz w:val="24"/>
          <w:szCs w:val="20"/>
          <w:shd w:val="clear" w:color="auto" w:fill="FFFFFF"/>
        </w:rPr>
        <w:t>(8), 49</w:t>
      </w:r>
      <w:r>
        <w:rPr>
          <w:rFonts w:ascii="Times New Roman" w:hAnsi="Times New Roman" w:cs="Times New Roman"/>
          <w:color w:val="222222"/>
          <w:sz w:val="24"/>
          <w:szCs w:val="20"/>
          <w:shd w:val="clear" w:color="auto" w:fill="FFFFFF"/>
        </w:rPr>
        <w:t>–</w:t>
      </w:r>
      <w:r w:rsidRPr="007E2317">
        <w:rPr>
          <w:rFonts w:ascii="Times New Roman" w:hAnsi="Times New Roman" w:cs="Times New Roman"/>
          <w:color w:val="222222"/>
          <w:sz w:val="24"/>
          <w:szCs w:val="20"/>
          <w:shd w:val="clear" w:color="auto" w:fill="FFFFFF"/>
        </w:rPr>
        <w:t>53.</w:t>
      </w:r>
    </w:p>
    <w:p w14:paraId="65DC4899" w14:textId="77777777" w:rsidR="001C0B19" w:rsidRDefault="001C0B19" w:rsidP="001C0B19">
      <w:pPr>
        <w:spacing w:line="480" w:lineRule="auto"/>
        <w:ind w:left="720" w:hanging="720"/>
        <w:rPr>
          <w:rFonts w:ascii="Times New Roman" w:hAnsi="Times New Roman" w:cs="Times New Roman"/>
          <w:color w:val="222222"/>
          <w:sz w:val="24"/>
          <w:szCs w:val="24"/>
          <w:shd w:val="clear" w:color="auto" w:fill="FFFFFF"/>
        </w:rPr>
      </w:pPr>
      <w:r w:rsidRPr="00E13AAE">
        <w:rPr>
          <w:rFonts w:ascii="Times New Roman" w:hAnsi="Times New Roman" w:cs="Times New Roman"/>
          <w:color w:val="222222"/>
          <w:sz w:val="24"/>
          <w:szCs w:val="24"/>
          <w:shd w:val="clear" w:color="auto" w:fill="FFFFFF"/>
        </w:rPr>
        <w:t>Wright, T. E., &amp; Smith, N. J. (20</w:t>
      </w:r>
      <w:r>
        <w:rPr>
          <w:rFonts w:ascii="Times New Roman" w:hAnsi="Times New Roman" w:cs="Times New Roman"/>
          <w:color w:val="222222"/>
          <w:sz w:val="24"/>
          <w:szCs w:val="24"/>
          <w:shd w:val="clear" w:color="auto" w:fill="FFFFFF"/>
        </w:rPr>
        <w:t>1</w:t>
      </w:r>
      <w:r w:rsidRPr="00E13AAE">
        <w:rPr>
          <w:rFonts w:ascii="Times New Roman" w:hAnsi="Times New Roman" w:cs="Times New Roman"/>
          <w:color w:val="222222"/>
          <w:sz w:val="24"/>
          <w:szCs w:val="24"/>
          <w:shd w:val="clear" w:color="auto" w:fill="FFFFFF"/>
        </w:rPr>
        <w:t>5, October). A safer place? LGBT educators, school climate, and implications for administrators. </w:t>
      </w:r>
      <w:r w:rsidRPr="00E13AAE">
        <w:rPr>
          <w:rFonts w:ascii="Times New Roman" w:hAnsi="Times New Roman" w:cs="Times New Roman"/>
          <w:i/>
          <w:iCs/>
          <w:color w:val="222222"/>
          <w:sz w:val="24"/>
          <w:szCs w:val="24"/>
          <w:shd w:val="clear" w:color="auto" w:fill="FFFFFF"/>
        </w:rPr>
        <w:t>The Educational Forum</w:t>
      </w:r>
      <w:r>
        <w:rPr>
          <w:rFonts w:ascii="Times New Roman" w:hAnsi="Times New Roman" w:cs="Times New Roman"/>
          <w:i/>
          <w:iCs/>
          <w:color w:val="222222"/>
          <w:sz w:val="24"/>
          <w:szCs w:val="24"/>
          <w:shd w:val="clear" w:color="auto" w:fill="FFFFFF"/>
        </w:rPr>
        <w:t>,</w:t>
      </w:r>
      <w:r w:rsidRPr="00E13AAE">
        <w:rPr>
          <w:rFonts w:ascii="Times New Roman" w:hAnsi="Times New Roman" w:cs="Times New Roman"/>
          <w:color w:val="222222"/>
          <w:sz w:val="24"/>
          <w:szCs w:val="24"/>
          <w:shd w:val="clear" w:color="auto" w:fill="FFFFFF"/>
        </w:rPr>
        <w:t> </w:t>
      </w:r>
      <w:r w:rsidRPr="008A43D1">
        <w:rPr>
          <w:rFonts w:ascii="Times New Roman" w:hAnsi="Times New Roman" w:cs="Times New Roman"/>
          <w:i/>
          <w:iCs/>
          <w:color w:val="222222"/>
          <w:sz w:val="24"/>
          <w:szCs w:val="24"/>
          <w:shd w:val="clear" w:color="auto" w:fill="FFFFFF"/>
        </w:rPr>
        <w:t>79</w:t>
      </w:r>
      <w:r>
        <w:rPr>
          <w:rFonts w:ascii="Times New Roman" w:hAnsi="Times New Roman" w:cs="Times New Roman"/>
          <w:color w:val="222222"/>
          <w:sz w:val="24"/>
          <w:szCs w:val="24"/>
          <w:shd w:val="clear" w:color="auto" w:fill="FFFFFF"/>
        </w:rPr>
        <w:t>(</w:t>
      </w:r>
      <w:r w:rsidRPr="00E13AAE">
        <w:rPr>
          <w:rFonts w:ascii="Times New Roman" w:hAnsi="Times New Roman" w:cs="Times New Roman"/>
          <w:color w:val="222222"/>
          <w:sz w:val="24"/>
          <w:szCs w:val="24"/>
          <w:shd w:val="clear" w:color="auto" w:fill="FFFFFF"/>
        </w:rPr>
        <w:t>4</w:t>
      </w:r>
      <w:r>
        <w:rPr>
          <w:rFonts w:ascii="Times New Roman" w:hAnsi="Times New Roman" w:cs="Times New Roman"/>
          <w:color w:val="222222"/>
          <w:sz w:val="24"/>
          <w:szCs w:val="24"/>
          <w:shd w:val="clear" w:color="auto" w:fill="FFFFFF"/>
        </w:rPr>
        <w:t>)</w:t>
      </w:r>
      <w:r w:rsidRPr="00E13AAE">
        <w:rPr>
          <w:rFonts w:ascii="Times New Roman" w:hAnsi="Times New Roman" w:cs="Times New Roman"/>
          <w:color w:val="222222"/>
          <w:sz w:val="24"/>
          <w:szCs w:val="24"/>
          <w:shd w:val="clear" w:color="auto" w:fill="FFFFFF"/>
        </w:rPr>
        <w:t xml:space="preserve"> 394</w:t>
      </w:r>
      <w:r>
        <w:rPr>
          <w:rFonts w:ascii="Times New Roman" w:hAnsi="Times New Roman" w:cs="Times New Roman"/>
          <w:i/>
          <w:iCs/>
          <w:color w:val="222222"/>
          <w:sz w:val="24"/>
          <w:szCs w:val="24"/>
          <w:shd w:val="clear" w:color="auto" w:fill="FFFFFF"/>
        </w:rPr>
        <w:t>–</w:t>
      </w:r>
      <w:r w:rsidRPr="00E13AAE">
        <w:rPr>
          <w:rFonts w:ascii="Times New Roman" w:hAnsi="Times New Roman" w:cs="Times New Roman"/>
          <w:color w:val="222222"/>
          <w:sz w:val="24"/>
          <w:szCs w:val="24"/>
          <w:shd w:val="clear" w:color="auto" w:fill="FFFFFF"/>
        </w:rPr>
        <w:t>407). Routledge.</w:t>
      </w:r>
    </w:p>
    <w:p w14:paraId="4ED9F677" w14:textId="77777777" w:rsidR="001C0B19" w:rsidRPr="00C9407D" w:rsidRDefault="001C0B19" w:rsidP="001C0B19">
      <w:pPr>
        <w:spacing w:line="480" w:lineRule="auto"/>
        <w:ind w:left="720" w:hanging="720"/>
        <w:rPr>
          <w:rFonts w:ascii="Times New Roman" w:hAnsi="Times New Roman" w:cs="Times New Roman"/>
          <w:sz w:val="28"/>
          <w:szCs w:val="24"/>
        </w:rPr>
      </w:pPr>
      <w:r w:rsidRPr="00C9407D">
        <w:rPr>
          <w:rFonts w:ascii="Times New Roman" w:hAnsi="Times New Roman" w:cs="Times New Roman"/>
          <w:sz w:val="24"/>
          <w:szCs w:val="24"/>
        </w:rPr>
        <w:t>Wright, T., Smith, N., &amp; Whitney, E. (20</w:t>
      </w:r>
      <w:r>
        <w:rPr>
          <w:rFonts w:ascii="Times New Roman" w:hAnsi="Times New Roman" w:cs="Times New Roman"/>
          <w:sz w:val="24"/>
          <w:szCs w:val="24"/>
        </w:rPr>
        <w:t>1</w:t>
      </w:r>
      <w:r w:rsidRPr="00C9407D">
        <w:rPr>
          <w:rFonts w:ascii="Times New Roman" w:hAnsi="Times New Roman" w:cs="Times New Roman"/>
          <w:sz w:val="24"/>
          <w:szCs w:val="24"/>
        </w:rPr>
        <w:t>9). LGBT educators</w:t>
      </w:r>
      <w:r>
        <w:rPr>
          <w:rFonts w:ascii="Times New Roman" w:hAnsi="Times New Roman" w:cs="Times New Roman"/>
          <w:sz w:val="24"/>
          <w:szCs w:val="24"/>
        </w:rPr>
        <w:t>’</w:t>
      </w:r>
      <w:r w:rsidRPr="00C9407D">
        <w:rPr>
          <w:rFonts w:ascii="Times New Roman" w:hAnsi="Times New Roman" w:cs="Times New Roman"/>
          <w:sz w:val="24"/>
          <w:szCs w:val="24"/>
        </w:rPr>
        <w:t xml:space="preserve"> perceptions of safety and support and implications for equity-oriented school leaders. </w:t>
      </w:r>
      <w:r w:rsidRPr="004A2BFE">
        <w:rPr>
          <w:rFonts w:ascii="Times New Roman" w:hAnsi="Times New Roman" w:cs="Times New Roman"/>
          <w:i/>
          <w:iCs/>
          <w:sz w:val="24"/>
          <w:szCs w:val="24"/>
        </w:rPr>
        <w:t>Journal of Educational Leadership and Policy Studies, Special Issue #2 on Educational Leadership and Social Justice</w:t>
      </w:r>
      <w:r w:rsidRPr="00C9407D">
        <w:rPr>
          <w:rFonts w:ascii="Times New Roman" w:hAnsi="Times New Roman" w:cs="Times New Roman"/>
          <w:sz w:val="24"/>
          <w:szCs w:val="24"/>
        </w:rPr>
        <w:t xml:space="preserve">, </w:t>
      </w:r>
      <w:r w:rsidRPr="008A43D1">
        <w:rPr>
          <w:rFonts w:ascii="Times New Roman" w:hAnsi="Times New Roman" w:cs="Times New Roman"/>
          <w:i/>
          <w:iCs/>
          <w:sz w:val="24"/>
          <w:szCs w:val="24"/>
        </w:rPr>
        <w:t>3</w:t>
      </w:r>
      <w:r w:rsidRPr="00C9407D">
        <w:rPr>
          <w:rFonts w:ascii="Times New Roman" w:hAnsi="Times New Roman" w:cs="Times New Roman"/>
          <w:sz w:val="24"/>
          <w:szCs w:val="24"/>
        </w:rPr>
        <w:t>(2)</w:t>
      </w:r>
      <w:r>
        <w:rPr>
          <w:rFonts w:ascii="Times New Roman" w:hAnsi="Times New Roman" w:cs="Times New Roman"/>
          <w:sz w:val="24"/>
          <w:szCs w:val="24"/>
        </w:rPr>
        <w:t>, 1-16</w:t>
      </w:r>
      <w:r w:rsidRPr="00C9407D">
        <w:rPr>
          <w:rFonts w:ascii="Times New Roman" w:hAnsi="Times New Roman" w:cs="Times New Roman"/>
          <w:sz w:val="24"/>
          <w:szCs w:val="24"/>
        </w:rPr>
        <w:t>.</w:t>
      </w:r>
    </w:p>
    <w:p w14:paraId="1AD107C1" w14:textId="77777777" w:rsidR="001C0B19" w:rsidRDefault="001C0B19" w:rsidP="001C0B19">
      <w:pPr>
        <w:spacing w:line="480" w:lineRule="auto"/>
        <w:ind w:left="720" w:hanging="720"/>
        <w:rPr>
          <w:rFonts w:ascii="Times New Roman" w:hAnsi="Times New Roman" w:cs="Times New Roman"/>
          <w:sz w:val="24"/>
        </w:rPr>
      </w:pPr>
      <w:proofErr w:type="spellStart"/>
      <w:r w:rsidRPr="00D45A1A">
        <w:rPr>
          <w:rFonts w:ascii="Times New Roman" w:hAnsi="Times New Roman" w:cs="Times New Roman"/>
          <w:sz w:val="24"/>
        </w:rPr>
        <w:t>Zambroski</w:t>
      </w:r>
      <w:proofErr w:type="spellEnd"/>
      <w:r w:rsidRPr="00D45A1A">
        <w:rPr>
          <w:rFonts w:ascii="Times New Roman" w:hAnsi="Times New Roman" w:cs="Times New Roman"/>
          <w:sz w:val="24"/>
        </w:rPr>
        <w:t>, J.</w:t>
      </w:r>
      <w:r>
        <w:rPr>
          <w:rFonts w:ascii="Times New Roman" w:hAnsi="Times New Roman" w:cs="Times New Roman"/>
          <w:sz w:val="24"/>
        </w:rPr>
        <w:t>,</w:t>
      </w:r>
      <w:r w:rsidRPr="00D45A1A">
        <w:rPr>
          <w:rFonts w:ascii="Times New Roman" w:hAnsi="Times New Roman" w:cs="Times New Roman"/>
          <w:sz w:val="24"/>
        </w:rPr>
        <w:t xml:space="preserve"> &amp; </w:t>
      </w:r>
      <w:proofErr w:type="spellStart"/>
      <w:r w:rsidRPr="00D45A1A">
        <w:rPr>
          <w:rFonts w:ascii="Times New Roman" w:hAnsi="Times New Roman" w:cs="Times New Roman"/>
          <w:sz w:val="24"/>
        </w:rPr>
        <w:t>Wohller</w:t>
      </w:r>
      <w:proofErr w:type="spellEnd"/>
      <w:r w:rsidRPr="00D45A1A">
        <w:rPr>
          <w:rFonts w:ascii="Times New Roman" w:hAnsi="Times New Roman" w:cs="Times New Roman"/>
          <w:sz w:val="24"/>
        </w:rPr>
        <w:t>, J. (</w:t>
      </w:r>
      <w:r>
        <w:rPr>
          <w:rFonts w:ascii="Times New Roman" w:hAnsi="Times New Roman" w:cs="Times New Roman"/>
          <w:sz w:val="24"/>
        </w:rPr>
        <w:t>1</w:t>
      </w:r>
      <w:r w:rsidRPr="00D45A1A">
        <w:rPr>
          <w:rFonts w:ascii="Times New Roman" w:hAnsi="Times New Roman" w:cs="Times New Roman"/>
          <w:sz w:val="24"/>
        </w:rPr>
        <w:t xml:space="preserve">998, December 2). </w:t>
      </w:r>
      <w:proofErr w:type="gramStart"/>
      <w:r w:rsidRPr="00D45A1A">
        <w:rPr>
          <w:rFonts w:ascii="Times New Roman" w:hAnsi="Times New Roman" w:cs="Times New Roman"/>
          <w:sz w:val="24"/>
        </w:rPr>
        <w:t>Thanksgiving day</w:t>
      </w:r>
      <w:proofErr w:type="gramEnd"/>
      <w:r w:rsidRPr="00D45A1A">
        <w:rPr>
          <w:rFonts w:ascii="Times New Roman" w:hAnsi="Times New Roman" w:cs="Times New Roman"/>
          <w:sz w:val="24"/>
        </w:rPr>
        <w:t xml:space="preserve"> theft fuels seconds of horror. </w:t>
      </w:r>
      <w:r w:rsidRPr="00D45A1A">
        <w:rPr>
          <w:rFonts w:ascii="Times New Roman" w:hAnsi="Times New Roman" w:cs="Times New Roman"/>
          <w:i/>
          <w:sz w:val="24"/>
        </w:rPr>
        <w:t xml:space="preserve">The Paducah Sun, </w:t>
      </w:r>
      <w:r w:rsidRPr="00D45A1A">
        <w:rPr>
          <w:rFonts w:ascii="Times New Roman" w:hAnsi="Times New Roman" w:cs="Times New Roman"/>
          <w:sz w:val="24"/>
        </w:rPr>
        <w:t>p. A</w:t>
      </w:r>
      <w:r>
        <w:rPr>
          <w:rFonts w:ascii="Times New Roman" w:hAnsi="Times New Roman" w:cs="Times New Roman"/>
          <w:sz w:val="24"/>
        </w:rPr>
        <w:t>1</w:t>
      </w:r>
      <w:r w:rsidRPr="00D45A1A">
        <w:rPr>
          <w:rFonts w:ascii="Times New Roman" w:hAnsi="Times New Roman" w:cs="Times New Roman"/>
          <w:sz w:val="24"/>
        </w:rPr>
        <w:t>.</w:t>
      </w:r>
    </w:p>
    <w:p w14:paraId="1AE04337" w14:textId="60232664" w:rsidR="00E348A9" w:rsidRDefault="00E348A9" w:rsidP="00E348A9">
      <w:pPr>
        <w:rPr>
          <w:rFonts w:ascii="Times New Roman" w:hAnsi="Times New Roman" w:cs="Times New Roman"/>
          <w:sz w:val="24"/>
          <w:szCs w:val="24"/>
        </w:rPr>
      </w:pPr>
    </w:p>
    <w:p w14:paraId="329AB77D" w14:textId="77777777" w:rsidR="00E348A9" w:rsidRPr="00E348A9" w:rsidRDefault="00E348A9">
      <w:pPr>
        <w:rPr>
          <w:rFonts w:ascii="Times New Roman" w:hAnsi="Times New Roman" w:cs="Times New Roman"/>
          <w:b/>
          <w:bCs/>
          <w:sz w:val="24"/>
        </w:rPr>
      </w:pPr>
    </w:p>
    <w:sectPr w:rsidR="00E348A9" w:rsidRPr="00E348A9" w:rsidSect="008532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58105" w14:textId="77777777" w:rsidR="00D17962" w:rsidRDefault="00D17962" w:rsidP="00964E6D">
      <w:pPr>
        <w:spacing w:after="0" w:line="240" w:lineRule="auto"/>
      </w:pPr>
      <w:r>
        <w:separator/>
      </w:r>
    </w:p>
  </w:endnote>
  <w:endnote w:type="continuationSeparator" w:id="0">
    <w:p w14:paraId="39F12011" w14:textId="77777777" w:rsidR="00D17962" w:rsidRDefault="00D17962" w:rsidP="00964E6D">
      <w:pPr>
        <w:spacing w:after="0" w:line="240" w:lineRule="auto"/>
      </w:pPr>
      <w:r>
        <w:continuationSeparator/>
      </w:r>
    </w:p>
  </w:endnote>
  <w:endnote w:type="continuationNotice" w:id="1">
    <w:p w14:paraId="1A79A79D" w14:textId="77777777" w:rsidR="00D17962" w:rsidRDefault="00D179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LT Std">
    <w:altName w:val="Arial"/>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1AA2" w14:textId="77777777" w:rsidR="006F476F" w:rsidRDefault="006F476F">
    <w:pPr>
      <w:pStyle w:val="Footer"/>
      <w:jc w:val="center"/>
    </w:pPr>
  </w:p>
  <w:p w14:paraId="207D7FA9" w14:textId="77777777" w:rsidR="006F476F" w:rsidRPr="00463DD9" w:rsidRDefault="006F476F" w:rsidP="005F0B96">
    <w:pPr>
      <w:pStyle w:val="Footer"/>
      <w:jc w:val="center"/>
      <w:rPr>
        <w:rFonts w:ascii="Times New Roman" w:hAnsi="Times New Roman" w:cs="Times New Roman"/>
        <w:sz w:val="24"/>
        <w:szCs w:val="24"/>
      </w:rPr>
    </w:pPr>
  </w:p>
  <w:p w14:paraId="099742D3" w14:textId="77777777" w:rsidR="006F476F" w:rsidRDefault="006F47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410957"/>
      <w:docPartObj>
        <w:docPartGallery w:val="Page Numbers (Bottom of Page)"/>
        <w:docPartUnique/>
      </w:docPartObj>
    </w:sdtPr>
    <w:sdtEndPr>
      <w:rPr>
        <w:noProof/>
      </w:rPr>
    </w:sdtEndPr>
    <w:sdtContent>
      <w:p w14:paraId="79BE94C8" w14:textId="0DFC32A4" w:rsidR="006C7D46" w:rsidRDefault="006C7D46">
        <w:pPr>
          <w:pStyle w:val="Footer"/>
          <w:jc w:val="center"/>
        </w:pPr>
        <w:r w:rsidRPr="006C7D46">
          <w:rPr>
            <w:rFonts w:ascii="Times New Roman" w:hAnsi="Times New Roman" w:cs="Times New Roman"/>
            <w:sz w:val="24"/>
            <w:szCs w:val="24"/>
          </w:rPr>
          <w:fldChar w:fldCharType="begin"/>
        </w:r>
        <w:r w:rsidRPr="006C7D46">
          <w:rPr>
            <w:rFonts w:ascii="Times New Roman" w:hAnsi="Times New Roman" w:cs="Times New Roman"/>
            <w:sz w:val="24"/>
            <w:szCs w:val="24"/>
          </w:rPr>
          <w:instrText xml:space="preserve"> PAGE   \* MERGEFORMAT </w:instrText>
        </w:r>
        <w:r w:rsidRPr="006C7D46">
          <w:rPr>
            <w:rFonts w:ascii="Times New Roman" w:hAnsi="Times New Roman" w:cs="Times New Roman"/>
            <w:sz w:val="24"/>
            <w:szCs w:val="24"/>
          </w:rPr>
          <w:fldChar w:fldCharType="separate"/>
        </w:r>
        <w:r w:rsidRPr="006C7D46">
          <w:rPr>
            <w:rFonts w:ascii="Times New Roman" w:hAnsi="Times New Roman" w:cs="Times New Roman"/>
            <w:noProof/>
            <w:sz w:val="24"/>
            <w:szCs w:val="24"/>
          </w:rPr>
          <w:t>2</w:t>
        </w:r>
        <w:r w:rsidRPr="006C7D46">
          <w:rPr>
            <w:rFonts w:ascii="Times New Roman" w:hAnsi="Times New Roman" w:cs="Times New Roman"/>
            <w:noProof/>
            <w:sz w:val="24"/>
            <w:szCs w:val="24"/>
          </w:rPr>
          <w:fldChar w:fldCharType="end"/>
        </w:r>
      </w:p>
    </w:sdtContent>
  </w:sdt>
  <w:p w14:paraId="49589CA0" w14:textId="77777777" w:rsidR="00C344C8" w:rsidRDefault="00C344C8" w:rsidP="005114F5">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505873"/>
      <w:docPartObj>
        <w:docPartGallery w:val="Page Numbers (Bottom of Page)"/>
        <w:docPartUnique/>
      </w:docPartObj>
    </w:sdtPr>
    <w:sdtEndPr>
      <w:rPr>
        <w:noProof/>
      </w:rPr>
    </w:sdtEndPr>
    <w:sdtContent>
      <w:p w14:paraId="6FC9CC45" w14:textId="5D275FA5" w:rsidR="006C7D46" w:rsidRDefault="006C7D46">
        <w:pPr>
          <w:pStyle w:val="Footer"/>
          <w:jc w:val="center"/>
        </w:pPr>
        <w:r w:rsidRPr="006C7D46">
          <w:rPr>
            <w:rFonts w:ascii="Times New Roman" w:hAnsi="Times New Roman" w:cs="Times New Roman"/>
            <w:sz w:val="24"/>
            <w:szCs w:val="24"/>
          </w:rPr>
          <w:fldChar w:fldCharType="begin"/>
        </w:r>
        <w:r w:rsidRPr="006C7D46">
          <w:rPr>
            <w:rFonts w:ascii="Times New Roman" w:hAnsi="Times New Roman" w:cs="Times New Roman"/>
            <w:sz w:val="24"/>
            <w:szCs w:val="24"/>
          </w:rPr>
          <w:instrText xml:space="preserve"> PAGE   \* MERGEFORMAT </w:instrText>
        </w:r>
        <w:r w:rsidRPr="006C7D46">
          <w:rPr>
            <w:rFonts w:ascii="Times New Roman" w:hAnsi="Times New Roman" w:cs="Times New Roman"/>
            <w:sz w:val="24"/>
            <w:szCs w:val="24"/>
          </w:rPr>
          <w:fldChar w:fldCharType="separate"/>
        </w:r>
        <w:r w:rsidRPr="006C7D46">
          <w:rPr>
            <w:rFonts w:ascii="Times New Roman" w:hAnsi="Times New Roman" w:cs="Times New Roman"/>
            <w:noProof/>
            <w:sz w:val="24"/>
            <w:szCs w:val="24"/>
          </w:rPr>
          <w:t>2</w:t>
        </w:r>
        <w:r w:rsidRPr="006C7D46">
          <w:rPr>
            <w:rFonts w:ascii="Times New Roman" w:hAnsi="Times New Roman" w:cs="Times New Roman"/>
            <w:noProof/>
            <w:sz w:val="24"/>
            <w:szCs w:val="24"/>
          </w:rPr>
          <w:fldChar w:fldCharType="end"/>
        </w:r>
      </w:p>
    </w:sdtContent>
  </w:sdt>
  <w:p w14:paraId="117E3281" w14:textId="77777777" w:rsidR="00D4635B" w:rsidRDefault="00D4635B" w:rsidP="005114F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A1AF" w14:textId="77777777" w:rsidR="006F476F" w:rsidRPr="00D60E0D" w:rsidRDefault="006F476F" w:rsidP="00D60E0D">
    <w:pPr>
      <w:pStyle w:val="Footer"/>
      <w:jc w:val="center"/>
      <w:rPr>
        <w:rFonts w:ascii="Times New Roman" w:hAnsi="Times New Roman" w:cs="Times New Roman"/>
        <w:sz w:val="24"/>
        <w:szCs w:val="24"/>
      </w:rPr>
    </w:pPr>
    <w:r w:rsidRPr="00D60E0D">
      <w:rPr>
        <w:rFonts w:ascii="Times New Roman" w:hAnsi="Times New Roman" w:cs="Times New Roman"/>
        <w:sz w:val="24"/>
        <w:szCs w:val="24"/>
      </w:rP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078346"/>
      <w:docPartObj>
        <w:docPartGallery w:val="Page Numbers (Bottom of Page)"/>
        <w:docPartUnique/>
      </w:docPartObj>
    </w:sdtPr>
    <w:sdtEndPr>
      <w:rPr>
        <w:rFonts w:ascii="Times New Roman" w:hAnsi="Times New Roman" w:cs="Times New Roman"/>
        <w:noProof/>
        <w:sz w:val="24"/>
        <w:szCs w:val="24"/>
      </w:rPr>
    </w:sdtEndPr>
    <w:sdtContent>
      <w:p w14:paraId="4FFDF65E" w14:textId="4D4B341F" w:rsidR="00410544" w:rsidRPr="00410544" w:rsidRDefault="00410544">
        <w:pPr>
          <w:pStyle w:val="Footer"/>
          <w:jc w:val="center"/>
          <w:rPr>
            <w:rFonts w:ascii="Times New Roman" w:hAnsi="Times New Roman" w:cs="Times New Roman"/>
            <w:sz w:val="24"/>
            <w:szCs w:val="24"/>
          </w:rPr>
        </w:pPr>
        <w:r w:rsidRPr="00410544">
          <w:rPr>
            <w:rFonts w:ascii="Times New Roman" w:hAnsi="Times New Roman" w:cs="Times New Roman"/>
            <w:sz w:val="24"/>
            <w:szCs w:val="24"/>
          </w:rPr>
          <w:fldChar w:fldCharType="begin"/>
        </w:r>
        <w:r w:rsidRPr="00410544">
          <w:rPr>
            <w:rFonts w:ascii="Times New Roman" w:hAnsi="Times New Roman" w:cs="Times New Roman"/>
            <w:sz w:val="24"/>
            <w:szCs w:val="24"/>
          </w:rPr>
          <w:instrText xml:space="preserve"> PAGE   \* MERGEFORMAT </w:instrText>
        </w:r>
        <w:r w:rsidRPr="00410544">
          <w:rPr>
            <w:rFonts w:ascii="Times New Roman" w:hAnsi="Times New Roman" w:cs="Times New Roman"/>
            <w:sz w:val="24"/>
            <w:szCs w:val="24"/>
          </w:rPr>
          <w:fldChar w:fldCharType="separate"/>
        </w:r>
        <w:r w:rsidRPr="00410544">
          <w:rPr>
            <w:rFonts w:ascii="Times New Roman" w:hAnsi="Times New Roman" w:cs="Times New Roman"/>
            <w:noProof/>
            <w:sz w:val="24"/>
            <w:szCs w:val="24"/>
          </w:rPr>
          <w:t>2</w:t>
        </w:r>
        <w:r w:rsidRPr="00410544">
          <w:rPr>
            <w:rFonts w:ascii="Times New Roman" w:hAnsi="Times New Roman" w:cs="Times New Roman"/>
            <w:noProof/>
            <w:sz w:val="24"/>
            <w:szCs w:val="24"/>
          </w:rPr>
          <w:fldChar w:fldCharType="end"/>
        </w:r>
      </w:p>
    </w:sdtContent>
  </w:sdt>
  <w:p w14:paraId="1BF22F33" w14:textId="77777777" w:rsidR="006F476F" w:rsidRDefault="006F47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3166" w14:textId="42BD03ED" w:rsidR="006623CA" w:rsidRPr="00D60E0D" w:rsidRDefault="00E609B4" w:rsidP="00D60E0D">
    <w:pPr>
      <w:pStyle w:val="Footer"/>
      <w:jc w:val="center"/>
      <w:rPr>
        <w:rFonts w:ascii="Times New Roman" w:hAnsi="Times New Roman" w:cs="Times New Roman"/>
        <w:sz w:val="24"/>
        <w:szCs w:val="24"/>
      </w:rPr>
    </w:pPr>
    <w:r>
      <w:rPr>
        <w:rFonts w:ascii="Times New Roman" w:hAnsi="Times New Roman" w:cs="Times New Roman"/>
        <w:sz w:val="24"/>
        <w:szCs w:val="24"/>
      </w:rPr>
      <w:t>ix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377632"/>
      <w:docPartObj>
        <w:docPartGallery w:val="Page Numbers (Bottom of Page)"/>
        <w:docPartUnique/>
      </w:docPartObj>
    </w:sdtPr>
    <w:sdtEndPr>
      <w:rPr>
        <w:rFonts w:ascii="Times New Roman" w:hAnsi="Times New Roman" w:cs="Times New Roman"/>
        <w:noProof/>
        <w:sz w:val="24"/>
        <w:szCs w:val="24"/>
      </w:rPr>
    </w:sdtEndPr>
    <w:sdtContent>
      <w:p w14:paraId="30CCC2F1" w14:textId="78D60EC9" w:rsidR="005F0B96" w:rsidRPr="005F0B96" w:rsidRDefault="005F0B96">
        <w:pPr>
          <w:pStyle w:val="Footer"/>
          <w:jc w:val="center"/>
          <w:rPr>
            <w:rFonts w:ascii="Times New Roman" w:hAnsi="Times New Roman" w:cs="Times New Roman"/>
            <w:sz w:val="24"/>
            <w:szCs w:val="24"/>
          </w:rPr>
        </w:pPr>
        <w:r w:rsidRPr="005F0B96">
          <w:rPr>
            <w:rFonts w:ascii="Times New Roman" w:hAnsi="Times New Roman" w:cs="Times New Roman"/>
            <w:sz w:val="24"/>
            <w:szCs w:val="24"/>
          </w:rPr>
          <w:fldChar w:fldCharType="begin"/>
        </w:r>
        <w:r w:rsidRPr="005F0B96">
          <w:rPr>
            <w:rFonts w:ascii="Times New Roman" w:hAnsi="Times New Roman" w:cs="Times New Roman"/>
            <w:sz w:val="24"/>
            <w:szCs w:val="24"/>
          </w:rPr>
          <w:instrText xml:space="preserve"> PAGE   \* MERGEFORMAT </w:instrText>
        </w:r>
        <w:r w:rsidRPr="005F0B96">
          <w:rPr>
            <w:rFonts w:ascii="Times New Roman" w:hAnsi="Times New Roman" w:cs="Times New Roman"/>
            <w:sz w:val="24"/>
            <w:szCs w:val="24"/>
          </w:rPr>
          <w:fldChar w:fldCharType="separate"/>
        </w:r>
        <w:r w:rsidRPr="005F0B96">
          <w:rPr>
            <w:rFonts w:ascii="Times New Roman" w:hAnsi="Times New Roman" w:cs="Times New Roman"/>
            <w:noProof/>
            <w:sz w:val="24"/>
            <w:szCs w:val="24"/>
          </w:rPr>
          <w:t>2</w:t>
        </w:r>
        <w:r w:rsidRPr="005F0B96">
          <w:rPr>
            <w:rFonts w:ascii="Times New Roman" w:hAnsi="Times New Roman" w:cs="Times New Roman"/>
            <w:noProof/>
            <w:sz w:val="24"/>
            <w:szCs w:val="24"/>
          </w:rPr>
          <w:fldChar w:fldCharType="end"/>
        </w:r>
      </w:p>
    </w:sdtContent>
  </w:sdt>
  <w:p w14:paraId="6E4BAD86" w14:textId="77777777" w:rsidR="005F0B96" w:rsidRDefault="005F0B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960754"/>
      <w:docPartObj>
        <w:docPartGallery w:val="Page Numbers (Bottom of Page)"/>
        <w:docPartUnique/>
      </w:docPartObj>
    </w:sdtPr>
    <w:sdtEndPr>
      <w:rPr>
        <w:rFonts w:ascii="Times New Roman" w:hAnsi="Times New Roman" w:cs="Times New Roman"/>
        <w:noProof/>
        <w:sz w:val="24"/>
        <w:szCs w:val="24"/>
      </w:rPr>
    </w:sdtEndPr>
    <w:sdtContent>
      <w:p w14:paraId="6AF3545E" w14:textId="3E8C16F7" w:rsidR="00463DD9" w:rsidRPr="00463DD9" w:rsidRDefault="00463DD9">
        <w:pPr>
          <w:pStyle w:val="Footer"/>
          <w:jc w:val="center"/>
          <w:rPr>
            <w:rFonts w:ascii="Times New Roman" w:hAnsi="Times New Roman" w:cs="Times New Roman"/>
            <w:sz w:val="24"/>
            <w:szCs w:val="24"/>
          </w:rPr>
        </w:pPr>
        <w:r w:rsidRPr="00463DD9">
          <w:rPr>
            <w:rFonts w:ascii="Times New Roman" w:hAnsi="Times New Roman" w:cs="Times New Roman"/>
            <w:sz w:val="24"/>
            <w:szCs w:val="24"/>
          </w:rPr>
          <w:fldChar w:fldCharType="begin"/>
        </w:r>
        <w:r w:rsidRPr="00463DD9">
          <w:rPr>
            <w:rFonts w:ascii="Times New Roman" w:hAnsi="Times New Roman" w:cs="Times New Roman"/>
            <w:sz w:val="24"/>
            <w:szCs w:val="24"/>
          </w:rPr>
          <w:instrText xml:space="preserve"> PAGE   \* MERGEFORMAT </w:instrText>
        </w:r>
        <w:r w:rsidRPr="00463DD9">
          <w:rPr>
            <w:rFonts w:ascii="Times New Roman" w:hAnsi="Times New Roman" w:cs="Times New Roman"/>
            <w:sz w:val="24"/>
            <w:szCs w:val="24"/>
          </w:rPr>
          <w:fldChar w:fldCharType="separate"/>
        </w:r>
        <w:r w:rsidRPr="00463DD9">
          <w:rPr>
            <w:rFonts w:ascii="Times New Roman" w:hAnsi="Times New Roman" w:cs="Times New Roman"/>
            <w:noProof/>
            <w:sz w:val="24"/>
            <w:szCs w:val="24"/>
          </w:rPr>
          <w:t>2</w:t>
        </w:r>
        <w:r w:rsidRPr="00463DD9">
          <w:rPr>
            <w:rFonts w:ascii="Times New Roman" w:hAnsi="Times New Roman" w:cs="Times New Roman"/>
            <w:noProof/>
            <w:sz w:val="24"/>
            <w:szCs w:val="24"/>
          </w:rPr>
          <w:fldChar w:fldCharType="end"/>
        </w:r>
      </w:p>
    </w:sdtContent>
  </w:sdt>
  <w:p w14:paraId="4D6E8E9A" w14:textId="77777777" w:rsidR="00463DD9" w:rsidRDefault="00463DD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5BDF" w14:textId="7921D0B7" w:rsidR="00D34917" w:rsidRPr="00D60E0D" w:rsidRDefault="00740514" w:rsidP="00D60E0D">
    <w:pPr>
      <w:pStyle w:val="Footer"/>
      <w:jc w:val="center"/>
      <w:rPr>
        <w:rFonts w:ascii="Times New Roman" w:hAnsi="Times New Roman" w:cs="Times New Roman"/>
        <w:sz w:val="24"/>
        <w:szCs w:val="24"/>
      </w:rPr>
    </w:pPr>
    <w:r>
      <w:rPr>
        <w:rFonts w:ascii="Times New Roman" w:hAnsi="Times New Roman" w:cs="Times New Roman"/>
        <w:sz w:val="24"/>
        <w:szCs w:val="24"/>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496536"/>
      <w:docPartObj>
        <w:docPartGallery w:val="Page Numbers (Bottom of Page)"/>
        <w:docPartUnique/>
      </w:docPartObj>
    </w:sdtPr>
    <w:sdtEndPr>
      <w:rPr>
        <w:rFonts w:ascii="Times New Roman" w:hAnsi="Times New Roman" w:cs="Times New Roman"/>
        <w:noProof/>
        <w:sz w:val="24"/>
        <w:szCs w:val="24"/>
      </w:rPr>
    </w:sdtEndPr>
    <w:sdtContent>
      <w:p w14:paraId="68DB47F5" w14:textId="09BF4CA7" w:rsidR="00A94B45" w:rsidRPr="00A94B45" w:rsidRDefault="00A94B45">
        <w:pPr>
          <w:pStyle w:val="Footer"/>
          <w:jc w:val="center"/>
          <w:rPr>
            <w:rFonts w:ascii="Times New Roman" w:hAnsi="Times New Roman" w:cs="Times New Roman"/>
            <w:sz w:val="24"/>
            <w:szCs w:val="24"/>
          </w:rPr>
        </w:pPr>
        <w:r w:rsidRPr="00A94B45">
          <w:rPr>
            <w:rFonts w:ascii="Times New Roman" w:hAnsi="Times New Roman" w:cs="Times New Roman"/>
            <w:sz w:val="24"/>
            <w:szCs w:val="24"/>
          </w:rPr>
          <w:fldChar w:fldCharType="begin"/>
        </w:r>
        <w:r w:rsidRPr="00A94B45">
          <w:rPr>
            <w:rFonts w:ascii="Times New Roman" w:hAnsi="Times New Roman" w:cs="Times New Roman"/>
            <w:sz w:val="24"/>
            <w:szCs w:val="24"/>
          </w:rPr>
          <w:instrText xml:space="preserve"> PAGE   \* MERGEFORMAT </w:instrText>
        </w:r>
        <w:r w:rsidRPr="00A94B45">
          <w:rPr>
            <w:rFonts w:ascii="Times New Roman" w:hAnsi="Times New Roman" w:cs="Times New Roman"/>
            <w:sz w:val="24"/>
            <w:szCs w:val="24"/>
          </w:rPr>
          <w:fldChar w:fldCharType="separate"/>
        </w:r>
        <w:r w:rsidRPr="00A94B45">
          <w:rPr>
            <w:rFonts w:ascii="Times New Roman" w:hAnsi="Times New Roman" w:cs="Times New Roman"/>
            <w:noProof/>
            <w:sz w:val="24"/>
            <w:szCs w:val="24"/>
          </w:rPr>
          <w:t>2</w:t>
        </w:r>
        <w:r w:rsidRPr="00A94B45">
          <w:rPr>
            <w:rFonts w:ascii="Times New Roman" w:hAnsi="Times New Roman" w:cs="Times New Roman"/>
            <w:noProof/>
            <w:sz w:val="24"/>
            <w:szCs w:val="24"/>
          </w:rPr>
          <w:fldChar w:fldCharType="end"/>
        </w:r>
      </w:p>
    </w:sdtContent>
  </w:sdt>
  <w:p w14:paraId="778E909D" w14:textId="77777777" w:rsidR="005114F5" w:rsidRDefault="005114F5" w:rsidP="005114F5">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4BA6" w14:textId="77777777" w:rsidR="00E609B4" w:rsidRPr="00E609B4" w:rsidRDefault="00E609B4" w:rsidP="00E609B4">
    <w:pPr>
      <w:pStyle w:val="Footer"/>
      <w:jc w:val="center"/>
      <w:rPr>
        <w:rFonts w:ascii="Times New Roman" w:hAnsi="Times New Roman" w:cs="Times New Roman"/>
        <w:sz w:val="24"/>
        <w:szCs w:val="24"/>
      </w:rPr>
    </w:pPr>
    <w:r w:rsidRPr="00E609B4">
      <w:rPr>
        <w:rFonts w:ascii="Times New Roman" w:hAnsi="Times New Roman" w:cs="Times New Roman"/>
        <w:sz w:val="24"/>
        <w:szCs w:val="24"/>
      </w:rPr>
      <w:t>viii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1836F" w14:textId="77777777" w:rsidR="00D17962" w:rsidRDefault="00D17962" w:rsidP="00964E6D">
      <w:pPr>
        <w:spacing w:after="0" w:line="240" w:lineRule="auto"/>
      </w:pPr>
      <w:r>
        <w:separator/>
      </w:r>
    </w:p>
  </w:footnote>
  <w:footnote w:type="continuationSeparator" w:id="0">
    <w:p w14:paraId="7C198DF1" w14:textId="77777777" w:rsidR="00D17962" w:rsidRDefault="00D17962" w:rsidP="00964E6D">
      <w:pPr>
        <w:spacing w:after="0" w:line="240" w:lineRule="auto"/>
      </w:pPr>
      <w:r>
        <w:continuationSeparator/>
      </w:r>
    </w:p>
  </w:footnote>
  <w:footnote w:type="continuationNotice" w:id="1">
    <w:p w14:paraId="4801CA11" w14:textId="77777777" w:rsidR="00D17962" w:rsidRDefault="00D17962">
      <w:pPr>
        <w:spacing w:after="0" w:line="240" w:lineRule="auto"/>
      </w:pPr>
    </w:p>
  </w:footnote>
  <w:footnote w:id="2">
    <w:p w14:paraId="1E1F24C0" w14:textId="0CF4702B" w:rsidR="001B6DC2" w:rsidRDefault="001B6DC2" w:rsidP="001B6DC2">
      <w:pPr>
        <w:pStyle w:val="NormalWeb"/>
        <w:spacing w:before="0" w:beforeAutospacing="0" w:after="0" w:afterAutospacing="0"/>
        <w:rPr>
          <w:color w:val="0E101A"/>
        </w:rPr>
      </w:pPr>
      <w:r>
        <w:rPr>
          <w:rStyle w:val="FootnoteReference"/>
        </w:rPr>
        <w:footnoteRef/>
      </w:r>
      <w:r>
        <w:t xml:space="preserve"> </w:t>
      </w:r>
      <w:r>
        <w:rPr>
          <w:color w:val="0E101A"/>
        </w:rPr>
        <w:t>This is an outdated clinical term and is now considered derogatory and offensive; multiple press organizations restrict the use of this term (</w:t>
      </w:r>
      <w:r w:rsidR="00310AC9">
        <w:t>GLAAD</w:t>
      </w:r>
      <w:r w:rsidR="001D2CD2">
        <w:t xml:space="preserve">, </w:t>
      </w:r>
      <w:r w:rsidR="00310AC9">
        <w:t>n.d.a</w:t>
      </w:r>
      <w:r w:rsidR="004C06B7">
        <w:t>)</w:t>
      </w:r>
    </w:p>
    <w:p w14:paraId="2BD1A308" w14:textId="77777777" w:rsidR="001B6DC2" w:rsidRDefault="001B6DC2" w:rsidP="001B6DC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48CF8" w14:textId="77777777" w:rsidR="006F476F" w:rsidRDefault="006F476F">
    <w:pPr>
      <w:pStyle w:val="Header"/>
      <w:jc w:val="right"/>
    </w:pPr>
  </w:p>
  <w:p w14:paraId="1520D84B" w14:textId="77777777" w:rsidR="006F476F" w:rsidRPr="006C7D46" w:rsidRDefault="006F476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7F92"/>
    <w:multiLevelType w:val="multilevel"/>
    <w:tmpl w:val="4A40C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2F27"/>
    <w:multiLevelType w:val="multilevel"/>
    <w:tmpl w:val="4CAE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A0BF6"/>
    <w:multiLevelType w:val="multilevel"/>
    <w:tmpl w:val="0409001D"/>
    <w:numStyleLink w:val="Singlepunch"/>
  </w:abstractNum>
  <w:abstractNum w:abstractNumId="3" w15:restartNumberingAfterBreak="0">
    <w:nsid w:val="1950422B"/>
    <w:multiLevelType w:val="multilevel"/>
    <w:tmpl w:val="4EA8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E39D8"/>
    <w:multiLevelType w:val="hybridMultilevel"/>
    <w:tmpl w:val="36386B62"/>
    <w:lvl w:ilvl="0" w:tplc="9732D274">
      <w:start w:val="2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D4115"/>
    <w:multiLevelType w:val="multilevel"/>
    <w:tmpl w:val="E548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E5CD6"/>
    <w:multiLevelType w:val="multilevel"/>
    <w:tmpl w:val="6B44A9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039FB"/>
    <w:multiLevelType w:val="multilevel"/>
    <w:tmpl w:val="28DE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47251D"/>
    <w:multiLevelType w:val="multilevel"/>
    <w:tmpl w:val="EC9E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E1CE2"/>
    <w:multiLevelType w:val="multilevel"/>
    <w:tmpl w:val="0409001D"/>
    <w:numStyleLink w:val="Multipunch"/>
  </w:abstractNum>
  <w:abstractNum w:abstractNumId="1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AA3FED"/>
    <w:multiLevelType w:val="hybridMultilevel"/>
    <w:tmpl w:val="040A7426"/>
    <w:lvl w:ilvl="0" w:tplc="4CAAA41A">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34ECB"/>
    <w:multiLevelType w:val="multilevel"/>
    <w:tmpl w:val="F9F0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31C75"/>
    <w:multiLevelType w:val="multilevel"/>
    <w:tmpl w:val="57E8E7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717AB"/>
    <w:multiLevelType w:val="multilevel"/>
    <w:tmpl w:val="4A40C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A20B1E"/>
    <w:multiLevelType w:val="multilevel"/>
    <w:tmpl w:val="4E30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C0D2C"/>
    <w:multiLevelType w:val="multilevel"/>
    <w:tmpl w:val="5712C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B35167"/>
    <w:multiLevelType w:val="multilevel"/>
    <w:tmpl w:val="5712C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45583F"/>
    <w:multiLevelType w:val="multilevel"/>
    <w:tmpl w:val="7120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8E06D7"/>
    <w:multiLevelType w:val="multilevel"/>
    <w:tmpl w:val="0B448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0D1E7E"/>
    <w:multiLevelType w:val="hybridMultilevel"/>
    <w:tmpl w:val="10AAA338"/>
    <w:lvl w:ilvl="0" w:tplc="31E8E150">
      <w:start w:val="1"/>
      <w:numFmt w:val="decimal"/>
      <w:lvlText w:val="%1."/>
      <w:lvlJc w:val="left"/>
      <w:pPr>
        <w:ind w:left="810" w:hanging="360"/>
      </w:pPr>
      <w:rPr>
        <w:rFonts w:ascii="Times New Roman" w:hAnsi="Times New Roman"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7E2223EF"/>
    <w:multiLevelType w:val="multilevel"/>
    <w:tmpl w:val="97AA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6"/>
  </w:num>
  <w:num w:numId="3">
    <w:abstractNumId w:val="22"/>
  </w:num>
  <w:num w:numId="4">
    <w:abstractNumId w:val="17"/>
  </w:num>
  <w:num w:numId="5">
    <w:abstractNumId w:val="16"/>
  </w:num>
  <w:num w:numId="6">
    <w:abstractNumId w:val="11"/>
  </w:num>
  <w:num w:numId="7">
    <w:abstractNumId w:val="14"/>
  </w:num>
  <w:num w:numId="8">
    <w:abstractNumId w:val="20"/>
  </w:num>
  <w:num w:numId="9">
    <w:abstractNumId w:val="15"/>
  </w:num>
  <w:num w:numId="10">
    <w:abstractNumId w:val="5"/>
  </w:num>
  <w:num w:numId="11">
    <w:abstractNumId w:val="1"/>
  </w:num>
  <w:num w:numId="12">
    <w:abstractNumId w:val="3"/>
  </w:num>
  <w:num w:numId="13">
    <w:abstractNumId w:val="8"/>
  </w:num>
  <w:num w:numId="14">
    <w:abstractNumId w:val="13"/>
  </w:num>
  <w:num w:numId="15">
    <w:abstractNumId w:val="7"/>
  </w:num>
  <w:num w:numId="16">
    <w:abstractNumId w:val="12"/>
  </w:num>
  <w:num w:numId="17">
    <w:abstractNumId w:val="19"/>
  </w:num>
  <w:num w:numId="18">
    <w:abstractNumId w:val="4"/>
  </w:num>
  <w:num w:numId="19">
    <w:abstractNumId w:val="0"/>
  </w:num>
  <w:num w:numId="20">
    <w:abstractNumId w:val="10"/>
  </w:num>
  <w:num w:numId="21">
    <w:abstractNumId w:val="9"/>
  </w:num>
  <w:num w:numId="22">
    <w:abstractNumId w:val="18"/>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1N7a0NDM1NjY3NDZR0lEKTi0uzszPAykwN68FAPt8Ce8tAAAA"/>
  </w:docVars>
  <w:rsids>
    <w:rsidRoot w:val="00DF64E5"/>
    <w:rsid w:val="000000C4"/>
    <w:rsid w:val="00000475"/>
    <w:rsid w:val="000005FA"/>
    <w:rsid w:val="00000E20"/>
    <w:rsid w:val="00001C4C"/>
    <w:rsid w:val="00002364"/>
    <w:rsid w:val="00002876"/>
    <w:rsid w:val="000029F6"/>
    <w:rsid w:val="000041C6"/>
    <w:rsid w:val="000045F0"/>
    <w:rsid w:val="000053C5"/>
    <w:rsid w:val="0000596C"/>
    <w:rsid w:val="0000618E"/>
    <w:rsid w:val="00006556"/>
    <w:rsid w:val="00006F4C"/>
    <w:rsid w:val="000070AA"/>
    <w:rsid w:val="00007BC3"/>
    <w:rsid w:val="00007F31"/>
    <w:rsid w:val="00010C41"/>
    <w:rsid w:val="00010E2B"/>
    <w:rsid w:val="00010F01"/>
    <w:rsid w:val="000112D1"/>
    <w:rsid w:val="00011568"/>
    <w:rsid w:val="00011BF1"/>
    <w:rsid w:val="00011CFA"/>
    <w:rsid w:val="000122B6"/>
    <w:rsid w:val="000122C4"/>
    <w:rsid w:val="00013698"/>
    <w:rsid w:val="0001375E"/>
    <w:rsid w:val="00013DED"/>
    <w:rsid w:val="000140EE"/>
    <w:rsid w:val="000144DC"/>
    <w:rsid w:val="00014812"/>
    <w:rsid w:val="00015096"/>
    <w:rsid w:val="000150D5"/>
    <w:rsid w:val="0001571E"/>
    <w:rsid w:val="00015D8F"/>
    <w:rsid w:val="000167D3"/>
    <w:rsid w:val="00016AC2"/>
    <w:rsid w:val="00016D53"/>
    <w:rsid w:val="00017448"/>
    <w:rsid w:val="0001760F"/>
    <w:rsid w:val="0001763C"/>
    <w:rsid w:val="00017946"/>
    <w:rsid w:val="00017CB2"/>
    <w:rsid w:val="00017D99"/>
    <w:rsid w:val="00017FED"/>
    <w:rsid w:val="00020A34"/>
    <w:rsid w:val="00020D0C"/>
    <w:rsid w:val="0002100A"/>
    <w:rsid w:val="000210B3"/>
    <w:rsid w:val="000212B6"/>
    <w:rsid w:val="000213D7"/>
    <w:rsid w:val="000215A9"/>
    <w:rsid w:val="000225D4"/>
    <w:rsid w:val="00022978"/>
    <w:rsid w:val="00022D4D"/>
    <w:rsid w:val="00022EE4"/>
    <w:rsid w:val="000230FF"/>
    <w:rsid w:val="00023EC1"/>
    <w:rsid w:val="000243C9"/>
    <w:rsid w:val="000248F9"/>
    <w:rsid w:val="00024E5B"/>
    <w:rsid w:val="00025A51"/>
    <w:rsid w:val="00026394"/>
    <w:rsid w:val="000263A4"/>
    <w:rsid w:val="000263A7"/>
    <w:rsid w:val="00026BB8"/>
    <w:rsid w:val="00027113"/>
    <w:rsid w:val="0002718D"/>
    <w:rsid w:val="000271FC"/>
    <w:rsid w:val="000305BE"/>
    <w:rsid w:val="000306D7"/>
    <w:rsid w:val="000309CD"/>
    <w:rsid w:val="00031624"/>
    <w:rsid w:val="000317EC"/>
    <w:rsid w:val="00032750"/>
    <w:rsid w:val="00032CE3"/>
    <w:rsid w:val="000338EB"/>
    <w:rsid w:val="00035069"/>
    <w:rsid w:val="000352A3"/>
    <w:rsid w:val="000352A9"/>
    <w:rsid w:val="00035434"/>
    <w:rsid w:val="00035D79"/>
    <w:rsid w:val="00036795"/>
    <w:rsid w:val="00036C0A"/>
    <w:rsid w:val="000371AC"/>
    <w:rsid w:val="000372B3"/>
    <w:rsid w:val="00040591"/>
    <w:rsid w:val="00041A6F"/>
    <w:rsid w:val="00041E6A"/>
    <w:rsid w:val="00042818"/>
    <w:rsid w:val="000428DB"/>
    <w:rsid w:val="00043805"/>
    <w:rsid w:val="0004389A"/>
    <w:rsid w:val="000440EA"/>
    <w:rsid w:val="00045001"/>
    <w:rsid w:val="00045248"/>
    <w:rsid w:val="000453C2"/>
    <w:rsid w:val="000454F2"/>
    <w:rsid w:val="0004661D"/>
    <w:rsid w:val="00046BA5"/>
    <w:rsid w:val="00046E6E"/>
    <w:rsid w:val="00046ED7"/>
    <w:rsid w:val="000501C6"/>
    <w:rsid w:val="000501C8"/>
    <w:rsid w:val="00051CCE"/>
    <w:rsid w:val="00052290"/>
    <w:rsid w:val="00052322"/>
    <w:rsid w:val="00052A56"/>
    <w:rsid w:val="00052AEE"/>
    <w:rsid w:val="00052EB3"/>
    <w:rsid w:val="00052F35"/>
    <w:rsid w:val="00052F6A"/>
    <w:rsid w:val="00053226"/>
    <w:rsid w:val="000539E5"/>
    <w:rsid w:val="000543B9"/>
    <w:rsid w:val="000550EB"/>
    <w:rsid w:val="000554CF"/>
    <w:rsid w:val="000557C0"/>
    <w:rsid w:val="0005601F"/>
    <w:rsid w:val="00056497"/>
    <w:rsid w:val="00056882"/>
    <w:rsid w:val="00056B98"/>
    <w:rsid w:val="00057E44"/>
    <w:rsid w:val="000603F7"/>
    <w:rsid w:val="000614D0"/>
    <w:rsid w:val="0006156D"/>
    <w:rsid w:val="000619A2"/>
    <w:rsid w:val="000626F7"/>
    <w:rsid w:val="00062E0F"/>
    <w:rsid w:val="000645AB"/>
    <w:rsid w:val="00064AA3"/>
    <w:rsid w:val="00064FEB"/>
    <w:rsid w:val="000657F0"/>
    <w:rsid w:val="00066F9D"/>
    <w:rsid w:val="00067420"/>
    <w:rsid w:val="00067741"/>
    <w:rsid w:val="00067748"/>
    <w:rsid w:val="00067B2B"/>
    <w:rsid w:val="00067B87"/>
    <w:rsid w:val="00067DF9"/>
    <w:rsid w:val="00067E54"/>
    <w:rsid w:val="00070C84"/>
    <w:rsid w:val="00070CB9"/>
    <w:rsid w:val="00070CBB"/>
    <w:rsid w:val="0007142D"/>
    <w:rsid w:val="000716F2"/>
    <w:rsid w:val="00072162"/>
    <w:rsid w:val="00072918"/>
    <w:rsid w:val="00073127"/>
    <w:rsid w:val="00074092"/>
    <w:rsid w:val="00074728"/>
    <w:rsid w:val="00074B2F"/>
    <w:rsid w:val="00074B55"/>
    <w:rsid w:val="00075024"/>
    <w:rsid w:val="000753B7"/>
    <w:rsid w:val="000755F2"/>
    <w:rsid w:val="0007576E"/>
    <w:rsid w:val="000757A0"/>
    <w:rsid w:val="00075DF5"/>
    <w:rsid w:val="0007633A"/>
    <w:rsid w:val="00076931"/>
    <w:rsid w:val="00076D9C"/>
    <w:rsid w:val="0007720A"/>
    <w:rsid w:val="00077E7C"/>
    <w:rsid w:val="000803DE"/>
    <w:rsid w:val="00080469"/>
    <w:rsid w:val="00080F05"/>
    <w:rsid w:val="00081B49"/>
    <w:rsid w:val="000823AC"/>
    <w:rsid w:val="00085353"/>
    <w:rsid w:val="0008544A"/>
    <w:rsid w:val="000856EA"/>
    <w:rsid w:val="000856F4"/>
    <w:rsid w:val="00085BF2"/>
    <w:rsid w:val="00085E07"/>
    <w:rsid w:val="00085E93"/>
    <w:rsid w:val="00086F58"/>
    <w:rsid w:val="000871B2"/>
    <w:rsid w:val="000872F9"/>
    <w:rsid w:val="000875C8"/>
    <w:rsid w:val="000876F0"/>
    <w:rsid w:val="00087FF3"/>
    <w:rsid w:val="0009024C"/>
    <w:rsid w:val="00090399"/>
    <w:rsid w:val="000907DA"/>
    <w:rsid w:val="000910A5"/>
    <w:rsid w:val="000910FC"/>
    <w:rsid w:val="00091669"/>
    <w:rsid w:val="00092E7F"/>
    <w:rsid w:val="00093789"/>
    <w:rsid w:val="00093943"/>
    <w:rsid w:val="00094028"/>
    <w:rsid w:val="00094555"/>
    <w:rsid w:val="000948AA"/>
    <w:rsid w:val="00094A11"/>
    <w:rsid w:val="00094C00"/>
    <w:rsid w:val="00094E33"/>
    <w:rsid w:val="00094F30"/>
    <w:rsid w:val="00095035"/>
    <w:rsid w:val="000950C4"/>
    <w:rsid w:val="00095301"/>
    <w:rsid w:val="0009547B"/>
    <w:rsid w:val="0009548D"/>
    <w:rsid w:val="00095BAA"/>
    <w:rsid w:val="0009637F"/>
    <w:rsid w:val="00096424"/>
    <w:rsid w:val="00096516"/>
    <w:rsid w:val="0009654A"/>
    <w:rsid w:val="0009661B"/>
    <w:rsid w:val="000A0950"/>
    <w:rsid w:val="000A09E4"/>
    <w:rsid w:val="000A0B8B"/>
    <w:rsid w:val="000A0BFD"/>
    <w:rsid w:val="000A13DF"/>
    <w:rsid w:val="000A1EA7"/>
    <w:rsid w:val="000A219C"/>
    <w:rsid w:val="000A2443"/>
    <w:rsid w:val="000A33E4"/>
    <w:rsid w:val="000A3B88"/>
    <w:rsid w:val="000A3F30"/>
    <w:rsid w:val="000A3FBF"/>
    <w:rsid w:val="000A4288"/>
    <w:rsid w:val="000A445B"/>
    <w:rsid w:val="000A4656"/>
    <w:rsid w:val="000A46DC"/>
    <w:rsid w:val="000A5244"/>
    <w:rsid w:val="000A564D"/>
    <w:rsid w:val="000A6491"/>
    <w:rsid w:val="000A656D"/>
    <w:rsid w:val="000A6E61"/>
    <w:rsid w:val="000A71C6"/>
    <w:rsid w:val="000A79D1"/>
    <w:rsid w:val="000A7B26"/>
    <w:rsid w:val="000B1129"/>
    <w:rsid w:val="000B1398"/>
    <w:rsid w:val="000B1724"/>
    <w:rsid w:val="000B1C79"/>
    <w:rsid w:val="000B234D"/>
    <w:rsid w:val="000B25F3"/>
    <w:rsid w:val="000B2A95"/>
    <w:rsid w:val="000B4191"/>
    <w:rsid w:val="000B43AA"/>
    <w:rsid w:val="000B4462"/>
    <w:rsid w:val="000B4625"/>
    <w:rsid w:val="000B497C"/>
    <w:rsid w:val="000B5901"/>
    <w:rsid w:val="000B7E17"/>
    <w:rsid w:val="000B7F0F"/>
    <w:rsid w:val="000C06B0"/>
    <w:rsid w:val="000C0D21"/>
    <w:rsid w:val="000C1934"/>
    <w:rsid w:val="000C1C66"/>
    <w:rsid w:val="000C21D3"/>
    <w:rsid w:val="000C2206"/>
    <w:rsid w:val="000C24AC"/>
    <w:rsid w:val="000C297A"/>
    <w:rsid w:val="000C3099"/>
    <w:rsid w:val="000C38D5"/>
    <w:rsid w:val="000C4463"/>
    <w:rsid w:val="000C44E4"/>
    <w:rsid w:val="000C4F44"/>
    <w:rsid w:val="000C5CFC"/>
    <w:rsid w:val="000C5DAD"/>
    <w:rsid w:val="000C6670"/>
    <w:rsid w:val="000C66AD"/>
    <w:rsid w:val="000C6DA5"/>
    <w:rsid w:val="000C74AD"/>
    <w:rsid w:val="000C7BB5"/>
    <w:rsid w:val="000C7CF1"/>
    <w:rsid w:val="000C7EB5"/>
    <w:rsid w:val="000D00FD"/>
    <w:rsid w:val="000D091F"/>
    <w:rsid w:val="000D0A92"/>
    <w:rsid w:val="000D0B93"/>
    <w:rsid w:val="000D1251"/>
    <w:rsid w:val="000D129C"/>
    <w:rsid w:val="000D14F7"/>
    <w:rsid w:val="000D351D"/>
    <w:rsid w:val="000D364C"/>
    <w:rsid w:val="000D45C9"/>
    <w:rsid w:val="000D5181"/>
    <w:rsid w:val="000D52E6"/>
    <w:rsid w:val="000D5305"/>
    <w:rsid w:val="000D59F6"/>
    <w:rsid w:val="000D6617"/>
    <w:rsid w:val="000D6812"/>
    <w:rsid w:val="000D6D77"/>
    <w:rsid w:val="000D7394"/>
    <w:rsid w:val="000E0DB1"/>
    <w:rsid w:val="000E0E55"/>
    <w:rsid w:val="000E10D6"/>
    <w:rsid w:val="000E1480"/>
    <w:rsid w:val="000E1775"/>
    <w:rsid w:val="000E2AA1"/>
    <w:rsid w:val="000E2B58"/>
    <w:rsid w:val="000E3964"/>
    <w:rsid w:val="000E3D08"/>
    <w:rsid w:val="000E42CF"/>
    <w:rsid w:val="000E4DE9"/>
    <w:rsid w:val="000E5479"/>
    <w:rsid w:val="000E57F0"/>
    <w:rsid w:val="000E5DFA"/>
    <w:rsid w:val="000E6A4A"/>
    <w:rsid w:val="000E6DEA"/>
    <w:rsid w:val="000E7568"/>
    <w:rsid w:val="000F0221"/>
    <w:rsid w:val="000F0A53"/>
    <w:rsid w:val="000F0A8F"/>
    <w:rsid w:val="000F0CAF"/>
    <w:rsid w:val="000F1568"/>
    <w:rsid w:val="000F1851"/>
    <w:rsid w:val="000F18AC"/>
    <w:rsid w:val="000F30C2"/>
    <w:rsid w:val="000F3B95"/>
    <w:rsid w:val="000F426E"/>
    <w:rsid w:val="000F4487"/>
    <w:rsid w:val="000F4495"/>
    <w:rsid w:val="000F49B1"/>
    <w:rsid w:val="000F4EC6"/>
    <w:rsid w:val="000F4EF5"/>
    <w:rsid w:val="000F51CA"/>
    <w:rsid w:val="000F52DE"/>
    <w:rsid w:val="000F5B7E"/>
    <w:rsid w:val="000F5F5A"/>
    <w:rsid w:val="000F6860"/>
    <w:rsid w:val="000F68F6"/>
    <w:rsid w:val="000F692D"/>
    <w:rsid w:val="000F6981"/>
    <w:rsid w:val="000F779E"/>
    <w:rsid w:val="000F789A"/>
    <w:rsid w:val="00100425"/>
    <w:rsid w:val="00100B08"/>
    <w:rsid w:val="00101012"/>
    <w:rsid w:val="001012E8"/>
    <w:rsid w:val="001016A7"/>
    <w:rsid w:val="0010297A"/>
    <w:rsid w:val="00102C36"/>
    <w:rsid w:val="00102FEF"/>
    <w:rsid w:val="00104605"/>
    <w:rsid w:val="001048D9"/>
    <w:rsid w:val="00104D21"/>
    <w:rsid w:val="0010530B"/>
    <w:rsid w:val="0010581C"/>
    <w:rsid w:val="001058A3"/>
    <w:rsid w:val="00106380"/>
    <w:rsid w:val="00107101"/>
    <w:rsid w:val="00107276"/>
    <w:rsid w:val="0010791F"/>
    <w:rsid w:val="00107E7B"/>
    <w:rsid w:val="00107FF0"/>
    <w:rsid w:val="001104F0"/>
    <w:rsid w:val="001114DF"/>
    <w:rsid w:val="0011191A"/>
    <w:rsid w:val="00112191"/>
    <w:rsid w:val="0011278D"/>
    <w:rsid w:val="00113499"/>
    <w:rsid w:val="00113506"/>
    <w:rsid w:val="00113ADC"/>
    <w:rsid w:val="00114259"/>
    <w:rsid w:val="00114504"/>
    <w:rsid w:val="00114ADC"/>
    <w:rsid w:val="00114FBD"/>
    <w:rsid w:val="001158B8"/>
    <w:rsid w:val="0011600A"/>
    <w:rsid w:val="001161F6"/>
    <w:rsid w:val="0011647A"/>
    <w:rsid w:val="00116692"/>
    <w:rsid w:val="0011674A"/>
    <w:rsid w:val="0011717E"/>
    <w:rsid w:val="001174EC"/>
    <w:rsid w:val="00117A86"/>
    <w:rsid w:val="00117CC5"/>
    <w:rsid w:val="00117FF5"/>
    <w:rsid w:val="001204B4"/>
    <w:rsid w:val="00120E4B"/>
    <w:rsid w:val="00120EED"/>
    <w:rsid w:val="0012180D"/>
    <w:rsid w:val="00121BB3"/>
    <w:rsid w:val="00122929"/>
    <w:rsid w:val="00122DF8"/>
    <w:rsid w:val="0012363F"/>
    <w:rsid w:val="001248E7"/>
    <w:rsid w:val="00124E3C"/>
    <w:rsid w:val="00125006"/>
    <w:rsid w:val="00125F1A"/>
    <w:rsid w:val="00125FA9"/>
    <w:rsid w:val="0012698A"/>
    <w:rsid w:val="001272D0"/>
    <w:rsid w:val="00127375"/>
    <w:rsid w:val="00127A43"/>
    <w:rsid w:val="00127E2C"/>
    <w:rsid w:val="001303F9"/>
    <w:rsid w:val="00131979"/>
    <w:rsid w:val="00132175"/>
    <w:rsid w:val="0013238C"/>
    <w:rsid w:val="00132431"/>
    <w:rsid w:val="00132724"/>
    <w:rsid w:val="00132BD8"/>
    <w:rsid w:val="00133601"/>
    <w:rsid w:val="001337FF"/>
    <w:rsid w:val="00133E4F"/>
    <w:rsid w:val="001341AF"/>
    <w:rsid w:val="00134E2C"/>
    <w:rsid w:val="00135262"/>
    <w:rsid w:val="0013617E"/>
    <w:rsid w:val="00136C3D"/>
    <w:rsid w:val="00136F15"/>
    <w:rsid w:val="00137120"/>
    <w:rsid w:val="0013754C"/>
    <w:rsid w:val="0013770C"/>
    <w:rsid w:val="00140384"/>
    <w:rsid w:val="00140628"/>
    <w:rsid w:val="001407D8"/>
    <w:rsid w:val="0014091C"/>
    <w:rsid w:val="00140D69"/>
    <w:rsid w:val="00140EBE"/>
    <w:rsid w:val="00140F57"/>
    <w:rsid w:val="00141119"/>
    <w:rsid w:val="00141766"/>
    <w:rsid w:val="00141F42"/>
    <w:rsid w:val="0014204E"/>
    <w:rsid w:val="00142185"/>
    <w:rsid w:val="00142850"/>
    <w:rsid w:val="001428F0"/>
    <w:rsid w:val="00143AFA"/>
    <w:rsid w:val="00144237"/>
    <w:rsid w:val="00144D28"/>
    <w:rsid w:val="00144D53"/>
    <w:rsid w:val="00145083"/>
    <w:rsid w:val="00145147"/>
    <w:rsid w:val="0014552A"/>
    <w:rsid w:val="0014562B"/>
    <w:rsid w:val="00145654"/>
    <w:rsid w:val="00145AED"/>
    <w:rsid w:val="00145C56"/>
    <w:rsid w:val="00146222"/>
    <w:rsid w:val="0014660C"/>
    <w:rsid w:val="00147083"/>
    <w:rsid w:val="001475B8"/>
    <w:rsid w:val="00147772"/>
    <w:rsid w:val="00150F87"/>
    <w:rsid w:val="00150F8F"/>
    <w:rsid w:val="00151867"/>
    <w:rsid w:val="0015231E"/>
    <w:rsid w:val="00152606"/>
    <w:rsid w:val="00153AA1"/>
    <w:rsid w:val="00154089"/>
    <w:rsid w:val="00154312"/>
    <w:rsid w:val="001543F7"/>
    <w:rsid w:val="00154505"/>
    <w:rsid w:val="00155110"/>
    <w:rsid w:val="0015519F"/>
    <w:rsid w:val="00155630"/>
    <w:rsid w:val="00155D4B"/>
    <w:rsid w:val="00155EA7"/>
    <w:rsid w:val="00156702"/>
    <w:rsid w:val="00156711"/>
    <w:rsid w:val="001569F2"/>
    <w:rsid w:val="00156A69"/>
    <w:rsid w:val="001575B1"/>
    <w:rsid w:val="00157E39"/>
    <w:rsid w:val="001600F6"/>
    <w:rsid w:val="001603FA"/>
    <w:rsid w:val="0016072D"/>
    <w:rsid w:val="00160BAD"/>
    <w:rsid w:val="001614C6"/>
    <w:rsid w:val="00161A9F"/>
    <w:rsid w:val="001625F2"/>
    <w:rsid w:val="00162A96"/>
    <w:rsid w:val="00162FC5"/>
    <w:rsid w:val="001634FA"/>
    <w:rsid w:val="001640D9"/>
    <w:rsid w:val="00164100"/>
    <w:rsid w:val="00164473"/>
    <w:rsid w:val="00164565"/>
    <w:rsid w:val="00164876"/>
    <w:rsid w:val="0016498F"/>
    <w:rsid w:val="00164E9C"/>
    <w:rsid w:val="00165330"/>
    <w:rsid w:val="00165565"/>
    <w:rsid w:val="001657F1"/>
    <w:rsid w:val="00165DE4"/>
    <w:rsid w:val="00166002"/>
    <w:rsid w:val="00166318"/>
    <w:rsid w:val="00167BF8"/>
    <w:rsid w:val="00170831"/>
    <w:rsid w:val="00170A21"/>
    <w:rsid w:val="001710E3"/>
    <w:rsid w:val="001712A1"/>
    <w:rsid w:val="0017131D"/>
    <w:rsid w:val="00171B8F"/>
    <w:rsid w:val="00172423"/>
    <w:rsid w:val="00172A29"/>
    <w:rsid w:val="00172BE4"/>
    <w:rsid w:val="00172D1F"/>
    <w:rsid w:val="0017308C"/>
    <w:rsid w:val="0017395C"/>
    <w:rsid w:val="00173C10"/>
    <w:rsid w:val="00174B7B"/>
    <w:rsid w:val="001752C5"/>
    <w:rsid w:val="00176843"/>
    <w:rsid w:val="00176D34"/>
    <w:rsid w:val="001770D4"/>
    <w:rsid w:val="00177261"/>
    <w:rsid w:val="00177351"/>
    <w:rsid w:val="001776A8"/>
    <w:rsid w:val="001777A8"/>
    <w:rsid w:val="00177C38"/>
    <w:rsid w:val="00180833"/>
    <w:rsid w:val="00180F2E"/>
    <w:rsid w:val="001812A9"/>
    <w:rsid w:val="00181CCB"/>
    <w:rsid w:val="00181DE3"/>
    <w:rsid w:val="00182004"/>
    <w:rsid w:val="001820AF"/>
    <w:rsid w:val="00182A33"/>
    <w:rsid w:val="00184256"/>
    <w:rsid w:val="00184449"/>
    <w:rsid w:val="001846CF"/>
    <w:rsid w:val="0018470C"/>
    <w:rsid w:val="00184863"/>
    <w:rsid w:val="00184935"/>
    <w:rsid w:val="00184CC8"/>
    <w:rsid w:val="00185049"/>
    <w:rsid w:val="0018507D"/>
    <w:rsid w:val="00185291"/>
    <w:rsid w:val="0018556C"/>
    <w:rsid w:val="00185EB4"/>
    <w:rsid w:val="00186913"/>
    <w:rsid w:val="0018727E"/>
    <w:rsid w:val="00187355"/>
    <w:rsid w:val="001878A6"/>
    <w:rsid w:val="00192F6D"/>
    <w:rsid w:val="0019314F"/>
    <w:rsid w:val="00193AE5"/>
    <w:rsid w:val="00193B33"/>
    <w:rsid w:val="00194081"/>
    <w:rsid w:val="00194E1A"/>
    <w:rsid w:val="00195073"/>
    <w:rsid w:val="001950E3"/>
    <w:rsid w:val="00195A79"/>
    <w:rsid w:val="00196353"/>
    <w:rsid w:val="001967BE"/>
    <w:rsid w:val="00197C8C"/>
    <w:rsid w:val="001A079E"/>
    <w:rsid w:val="001A27AF"/>
    <w:rsid w:val="001A30A3"/>
    <w:rsid w:val="001A3A05"/>
    <w:rsid w:val="001A3D63"/>
    <w:rsid w:val="001A3ECD"/>
    <w:rsid w:val="001A404F"/>
    <w:rsid w:val="001A4268"/>
    <w:rsid w:val="001A427B"/>
    <w:rsid w:val="001A4364"/>
    <w:rsid w:val="001A4567"/>
    <w:rsid w:val="001A4B26"/>
    <w:rsid w:val="001A585F"/>
    <w:rsid w:val="001A5AAB"/>
    <w:rsid w:val="001A5B76"/>
    <w:rsid w:val="001A6342"/>
    <w:rsid w:val="001A6736"/>
    <w:rsid w:val="001A7043"/>
    <w:rsid w:val="001A7332"/>
    <w:rsid w:val="001A7467"/>
    <w:rsid w:val="001A7D6E"/>
    <w:rsid w:val="001B0392"/>
    <w:rsid w:val="001B08C1"/>
    <w:rsid w:val="001B0FBA"/>
    <w:rsid w:val="001B1044"/>
    <w:rsid w:val="001B2445"/>
    <w:rsid w:val="001B2558"/>
    <w:rsid w:val="001B2765"/>
    <w:rsid w:val="001B28C1"/>
    <w:rsid w:val="001B2EA3"/>
    <w:rsid w:val="001B31DC"/>
    <w:rsid w:val="001B3377"/>
    <w:rsid w:val="001B3432"/>
    <w:rsid w:val="001B3576"/>
    <w:rsid w:val="001B35F3"/>
    <w:rsid w:val="001B3A46"/>
    <w:rsid w:val="001B3CDE"/>
    <w:rsid w:val="001B3F7E"/>
    <w:rsid w:val="001B3FE0"/>
    <w:rsid w:val="001B5E27"/>
    <w:rsid w:val="001B6BE5"/>
    <w:rsid w:val="001B6DC2"/>
    <w:rsid w:val="001B7AD8"/>
    <w:rsid w:val="001B7BF9"/>
    <w:rsid w:val="001B7C99"/>
    <w:rsid w:val="001C0020"/>
    <w:rsid w:val="001C0703"/>
    <w:rsid w:val="001C0B19"/>
    <w:rsid w:val="001C0D9D"/>
    <w:rsid w:val="001C0E75"/>
    <w:rsid w:val="001C1CA1"/>
    <w:rsid w:val="001C310E"/>
    <w:rsid w:val="001C3854"/>
    <w:rsid w:val="001C3CAB"/>
    <w:rsid w:val="001C3D90"/>
    <w:rsid w:val="001C3EB2"/>
    <w:rsid w:val="001C4050"/>
    <w:rsid w:val="001C40B8"/>
    <w:rsid w:val="001C418B"/>
    <w:rsid w:val="001C4213"/>
    <w:rsid w:val="001C4262"/>
    <w:rsid w:val="001C4ED0"/>
    <w:rsid w:val="001C5133"/>
    <w:rsid w:val="001C54B7"/>
    <w:rsid w:val="001C5561"/>
    <w:rsid w:val="001C5D17"/>
    <w:rsid w:val="001C6BBC"/>
    <w:rsid w:val="001C706B"/>
    <w:rsid w:val="001C7C6C"/>
    <w:rsid w:val="001C7E21"/>
    <w:rsid w:val="001D083F"/>
    <w:rsid w:val="001D08AE"/>
    <w:rsid w:val="001D0BA9"/>
    <w:rsid w:val="001D0C59"/>
    <w:rsid w:val="001D1078"/>
    <w:rsid w:val="001D1557"/>
    <w:rsid w:val="001D15F0"/>
    <w:rsid w:val="001D171D"/>
    <w:rsid w:val="001D1EAD"/>
    <w:rsid w:val="001D22F9"/>
    <w:rsid w:val="001D26B7"/>
    <w:rsid w:val="001D29C0"/>
    <w:rsid w:val="001D2CD2"/>
    <w:rsid w:val="001D2D1B"/>
    <w:rsid w:val="001D316E"/>
    <w:rsid w:val="001D3FCB"/>
    <w:rsid w:val="001D4649"/>
    <w:rsid w:val="001D5265"/>
    <w:rsid w:val="001D5802"/>
    <w:rsid w:val="001D58D7"/>
    <w:rsid w:val="001D5D7B"/>
    <w:rsid w:val="001D5EF1"/>
    <w:rsid w:val="001D6DB2"/>
    <w:rsid w:val="001D6E00"/>
    <w:rsid w:val="001D6E43"/>
    <w:rsid w:val="001D6F9B"/>
    <w:rsid w:val="001D7098"/>
    <w:rsid w:val="001E05FF"/>
    <w:rsid w:val="001E17AE"/>
    <w:rsid w:val="001E1CC2"/>
    <w:rsid w:val="001E1CCE"/>
    <w:rsid w:val="001E216A"/>
    <w:rsid w:val="001E2189"/>
    <w:rsid w:val="001E24AB"/>
    <w:rsid w:val="001E34BA"/>
    <w:rsid w:val="001E3569"/>
    <w:rsid w:val="001E3A3A"/>
    <w:rsid w:val="001E3E3A"/>
    <w:rsid w:val="001E4823"/>
    <w:rsid w:val="001E48CC"/>
    <w:rsid w:val="001E4924"/>
    <w:rsid w:val="001E51A0"/>
    <w:rsid w:val="001E62EF"/>
    <w:rsid w:val="001E684C"/>
    <w:rsid w:val="001E70AE"/>
    <w:rsid w:val="001E75AD"/>
    <w:rsid w:val="001E7A4C"/>
    <w:rsid w:val="001E7B72"/>
    <w:rsid w:val="001E7CE3"/>
    <w:rsid w:val="001F1392"/>
    <w:rsid w:val="001F1453"/>
    <w:rsid w:val="001F16B7"/>
    <w:rsid w:val="001F16F7"/>
    <w:rsid w:val="001F1DA2"/>
    <w:rsid w:val="001F228B"/>
    <w:rsid w:val="001F27D7"/>
    <w:rsid w:val="001F2822"/>
    <w:rsid w:val="001F28BB"/>
    <w:rsid w:val="001F32FE"/>
    <w:rsid w:val="001F3BCD"/>
    <w:rsid w:val="001F4156"/>
    <w:rsid w:val="001F4C0C"/>
    <w:rsid w:val="001F4F2D"/>
    <w:rsid w:val="001F593A"/>
    <w:rsid w:val="001F5A88"/>
    <w:rsid w:val="001F630C"/>
    <w:rsid w:val="001F7247"/>
    <w:rsid w:val="001F7B4A"/>
    <w:rsid w:val="00200BE7"/>
    <w:rsid w:val="00201B99"/>
    <w:rsid w:val="00201C3B"/>
    <w:rsid w:val="00201D31"/>
    <w:rsid w:val="002037E3"/>
    <w:rsid w:val="00204064"/>
    <w:rsid w:val="002048ED"/>
    <w:rsid w:val="00204B66"/>
    <w:rsid w:val="00204F9A"/>
    <w:rsid w:val="0020564C"/>
    <w:rsid w:val="00205676"/>
    <w:rsid w:val="00206E03"/>
    <w:rsid w:val="00206F16"/>
    <w:rsid w:val="00207849"/>
    <w:rsid w:val="002106C2"/>
    <w:rsid w:val="002109AE"/>
    <w:rsid w:val="00211856"/>
    <w:rsid w:val="00212A5F"/>
    <w:rsid w:val="00213133"/>
    <w:rsid w:val="00213749"/>
    <w:rsid w:val="00213752"/>
    <w:rsid w:val="002148EF"/>
    <w:rsid w:val="00215592"/>
    <w:rsid w:val="00215762"/>
    <w:rsid w:val="00215802"/>
    <w:rsid w:val="00216188"/>
    <w:rsid w:val="0021618E"/>
    <w:rsid w:val="00216351"/>
    <w:rsid w:val="002203CE"/>
    <w:rsid w:val="00220AA1"/>
    <w:rsid w:val="00220BF1"/>
    <w:rsid w:val="00221376"/>
    <w:rsid w:val="0022157D"/>
    <w:rsid w:val="00221801"/>
    <w:rsid w:val="002219C9"/>
    <w:rsid w:val="00221F89"/>
    <w:rsid w:val="00223C3E"/>
    <w:rsid w:val="0022402E"/>
    <w:rsid w:val="002241D1"/>
    <w:rsid w:val="00224964"/>
    <w:rsid w:val="00224A38"/>
    <w:rsid w:val="00224AD1"/>
    <w:rsid w:val="002257DE"/>
    <w:rsid w:val="00225DAA"/>
    <w:rsid w:val="00225FF3"/>
    <w:rsid w:val="00230941"/>
    <w:rsid w:val="00230C4D"/>
    <w:rsid w:val="00230E47"/>
    <w:rsid w:val="002314D2"/>
    <w:rsid w:val="00231633"/>
    <w:rsid w:val="00231C5E"/>
    <w:rsid w:val="00232176"/>
    <w:rsid w:val="002327F5"/>
    <w:rsid w:val="00232B5E"/>
    <w:rsid w:val="002332E3"/>
    <w:rsid w:val="002334CA"/>
    <w:rsid w:val="00233614"/>
    <w:rsid w:val="00233F8A"/>
    <w:rsid w:val="00234CA2"/>
    <w:rsid w:val="00234CB5"/>
    <w:rsid w:val="00235783"/>
    <w:rsid w:val="002359DD"/>
    <w:rsid w:val="00235A6F"/>
    <w:rsid w:val="00235C2D"/>
    <w:rsid w:val="002361C2"/>
    <w:rsid w:val="00236550"/>
    <w:rsid w:val="00236555"/>
    <w:rsid w:val="002366F7"/>
    <w:rsid w:val="00236B46"/>
    <w:rsid w:val="002371A2"/>
    <w:rsid w:val="00240779"/>
    <w:rsid w:val="002421FF"/>
    <w:rsid w:val="002424A9"/>
    <w:rsid w:val="00242632"/>
    <w:rsid w:val="00242E51"/>
    <w:rsid w:val="0024310A"/>
    <w:rsid w:val="002434C5"/>
    <w:rsid w:val="00243BF7"/>
    <w:rsid w:val="00243D17"/>
    <w:rsid w:val="00243D9A"/>
    <w:rsid w:val="002440E9"/>
    <w:rsid w:val="002446A8"/>
    <w:rsid w:val="00244E42"/>
    <w:rsid w:val="0024588A"/>
    <w:rsid w:val="00245AA2"/>
    <w:rsid w:val="00245C0B"/>
    <w:rsid w:val="0024622C"/>
    <w:rsid w:val="00246635"/>
    <w:rsid w:val="0024735F"/>
    <w:rsid w:val="002473C0"/>
    <w:rsid w:val="002479D4"/>
    <w:rsid w:val="00247B3B"/>
    <w:rsid w:val="002508E1"/>
    <w:rsid w:val="00251547"/>
    <w:rsid w:val="0025203C"/>
    <w:rsid w:val="00252131"/>
    <w:rsid w:val="00252C44"/>
    <w:rsid w:val="00252FDC"/>
    <w:rsid w:val="00253F0D"/>
    <w:rsid w:val="002544F9"/>
    <w:rsid w:val="0025484F"/>
    <w:rsid w:val="002564CF"/>
    <w:rsid w:val="0025679E"/>
    <w:rsid w:val="00257AE2"/>
    <w:rsid w:val="00260B81"/>
    <w:rsid w:val="002610E9"/>
    <w:rsid w:val="00261CB9"/>
    <w:rsid w:val="00261DEF"/>
    <w:rsid w:val="00261FD6"/>
    <w:rsid w:val="0026206F"/>
    <w:rsid w:val="00262653"/>
    <w:rsid w:val="00262BC9"/>
    <w:rsid w:val="002632FE"/>
    <w:rsid w:val="00263458"/>
    <w:rsid w:val="002634CE"/>
    <w:rsid w:val="002639FB"/>
    <w:rsid w:val="00263F08"/>
    <w:rsid w:val="0026446C"/>
    <w:rsid w:val="0026455E"/>
    <w:rsid w:val="00264759"/>
    <w:rsid w:val="002652BB"/>
    <w:rsid w:val="00265320"/>
    <w:rsid w:val="002661CA"/>
    <w:rsid w:val="002663F8"/>
    <w:rsid w:val="00267356"/>
    <w:rsid w:val="00267461"/>
    <w:rsid w:val="002678B1"/>
    <w:rsid w:val="00267DB4"/>
    <w:rsid w:val="00267EC0"/>
    <w:rsid w:val="002701B9"/>
    <w:rsid w:val="00270B50"/>
    <w:rsid w:val="00270C86"/>
    <w:rsid w:val="0027106D"/>
    <w:rsid w:val="00271168"/>
    <w:rsid w:val="0027134B"/>
    <w:rsid w:val="002715C4"/>
    <w:rsid w:val="00271AE0"/>
    <w:rsid w:val="00271D06"/>
    <w:rsid w:val="00271DAF"/>
    <w:rsid w:val="00272146"/>
    <w:rsid w:val="00272A75"/>
    <w:rsid w:val="002733D7"/>
    <w:rsid w:val="002734AC"/>
    <w:rsid w:val="00273B1C"/>
    <w:rsid w:val="00273E50"/>
    <w:rsid w:val="00274534"/>
    <w:rsid w:val="00274590"/>
    <w:rsid w:val="0027660E"/>
    <w:rsid w:val="00276BE8"/>
    <w:rsid w:val="002772BB"/>
    <w:rsid w:val="0027791C"/>
    <w:rsid w:val="002779AA"/>
    <w:rsid w:val="00280C0D"/>
    <w:rsid w:val="00280DFC"/>
    <w:rsid w:val="00280FE4"/>
    <w:rsid w:val="00281589"/>
    <w:rsid w:val="00281BA9"/>
    <w:rsid w:val="00281CA2"/>
    <w:rsid w:val="00281EB5"/>
    <w:rsid w:val="00282579"/>
    <w:rsid w:val="00282653"/>
    <w:rsid w:val="00282B40"/>
    <w:rsid w:val="002833F1"/>
    <w:rsid w:val="002857F7"/>
    <w:rsid w:val="00285E2E"/>
    <w:rsid w:val="0028616C"/>
    <w:rsid w:val="00286300"/>
    <w:rsid w:val="0028702A"/>
    <w:rsid w:val="002872E8"/>
    <w:rsid w:val="0028744A"/>
    <w:rsid w:val="0028787B"/>
    <w:rsid w:val="00287D96"/>
    <w:rsid w:val="0029014D"/>
    <w:rsid w:val="002906C0"/>
    <w:rsid w:val="00290AF0"/>
    <w:rsid w:val="0029106C"/>
    <w:rsid w:val="00291416"/>
    <w:rsid w:val="00291EBB"/>
    <w:rsid w:val="0029241E"/>
    <w:rsid w:val="00292AC4"/>
    <w:rsid w:val="0029300C"/>
    <w:rsid w:val="00293224"/>
    <w:rsid w:val="00293653"/>
    <w:rsid w:val="00294554"/>
    <w:rsid w:val="002947B2"/>
    <w:rsid w:val="00295061"/>
    <w:rsid w:val="00295441"/>
    <w:rsid w:val="00295F45"/>
    <w:rsid w:val="002965BD"/>
    <w:rsid w:val="00296780"/>
    <w:rsid w:val="00296E73"/>
    <w:rsid w:val="00296EA3"/>
    <w:rsid w:val="00297AE6"/>
    <w:rsid w:val="00297DB3"/>
    <w:rsid w:val="002A02F6"/>
    <w:rsid w:val="002A0313"/>
    <w:rsid w:val="002A14B0"/>
    <w:rsid w:val="002A198C"/>
    <w:rsid w:val="002A1A23"/>
    <w:rsid w:val="002A1C70"/>
    <w:rsid w:val="002A1D03"/>
    <w:rsid w:val="002A2C85"/>
    <w:rsid w:val="002A2DB9"/>
    <w:rsid w:val="002A390C"/>
    <w:rsid w:val="002A3C57"/>
    <w:rsid w:val="002A3DC7"/>
    <w:rsid w:val="002A41E7"/>
    <w:rsid w:val="002A50AE"/>
    <w:rsid w:val="002A60EF"/>
    <w:rsid w:val="002A62DC"/>
    <w:rsid w:val="002A6C54"/>
    <w:rsid w:val="002A6FD1"/>
    <w:rsid w:val="002A75EA"/>
    <w:rsid w:val="002A794E"/>
    <w:rsid w:val="002B0883"/>
    <w:rsid w:val="002B1469"/>
    <w:rsid w:val="002B1A3B"/>
    <w:rsid w:val="002B29C0"/>
    <w:rsid w:val="002B2DA8"/>
    <w:rsid w:val="002B2F60"/>
    <w:rsid w:val="002B399B"/>
    <w:rsid w:val="002B3F14"/>
    <w:rsid w:val="002B4492"/>
    <w:rsid w:val="002B45A2"/>
    <w:rsid w:val="002B4B17"/>
    <w:rsid w:val="002B4D0C"/>
    <w:rsid w:val="002B5893"/>
    <w:rsid w:val="002B6679"/>
    <w:rsid w:val="002B6805"/>
    <w:rsid w:val="002B6CDD"/>
    <w:rsid w:val="002B6E65"/>
    <w:rsid w:val="002B74E9"/>
    <w:rsid w:val="002B75ED"/>
    <w:rsid w:val="002B766E"/>
    <w:rsid w:val="002B7908"/>
    <w:rsid w:val="002C0A45"/>
    <w:rsid w:val="002C0A95"/>
    <w:rsid w:val="002C0B37"/>
    <w:rsid w:val="002C0DBE"/>
    <w:rsid w:val="002C241D"/>
    <w:rsid w:val="002C2C03"/>
    <w:rsid w:val="002C2DE0"/>
    <w:rsid w:val="002C2DE1"/>
    <w:rsid w:val="002C3084"/>
    <w:rsid w:val="002C32F6"/>
    <w:rsid w:val="002C3714"/>
    <w:rsid w:val="002C3C05"/>
    <w:rsid w:val="002C44E8"/>
    <w:rsid w:val="002C495C"/>
    <w:rsid w:val="002C50D7"/>
    <w:rsid w:val="002C57FC"/>
    <w:rsid w:val="002C58A5"/>
    <w:rsid w:val="002C58BC"/>
    <w:rsid w:val="002C64B5"/>
    <w:rsid w:val="002C669A"/>
    <w:rsid w:val="002C6880"/>
    <w:rsid w:val="002C700A"/>
    <w:rsid w:val="002C73A7"/>
    <w:rsid w:val="002C7FC4"/>
    <w:rsid w:val="002D020F"/>
    <w:rsid w:val="002D0452"/>
    <w:rsid w:val="002D08A0"/>
    <w:rsid w:val="002D08EC"/>
    <w:rsid w:val="002D0A48"/>
    <w:rsid w:val="002D134C"/>
    <w:rsid w:val="002D1819"/>
    <w:rsid w:val="002D2361"/>
    <w:rsid w:val="002D2577"/>
    <w:rsid w:val="002D2B5E"/>
    <w:rsid w:val="002D2BE9"/>
    <w:rsid w:val="002D2C15"/>
    <w:rsid w:val="002D30E3"/>
    <w:rsid w:val="002D3613"/>
    <w:rsid w:val="002D366A"/>
    <w:rsid w:val="002D4FAF"/>
    <w:rsid w:val="002D5291"/>
    <w:rsid w:val="002D59AC"/>
    <w:rsid w:val="002D5BA6"/>
    <w:rsid w:val="002D5DA4"/>
    <w:rsid w:val="002D69C7"/>
    <w:rsid w:val="002D6C66"/>
    <w:rsid w:val="002D6EE1"/>
    <w:rsid w:val="002D7B06"/>
    <w:rsid w:val="002E0091"/>
    <w:rsid w:val="002E0911"/>
    <w:rsid w:val="002E15CC"/>
    <w:rsid w:val="002E17F5"/>
    <w:rsid w:val="002E17F6"/>
    <w:rsid w:val="002E197D"/>
    <w:rsid w:val="002E1D02"/>
    <w:rsid w:val="002E243C"/>
    <w:rsid w:val="002E3A04"/>
    <w:rsid w:val="002E3BC1"/>
    <w:rsid w:val="002E3DEE"/>
    <w:rsid w:val="002E4587"/>
    <w:rsid w:val="002E4D10"/>
    <w:rsid w:val="002E55CA"/>
    <w:rsid w:val="002E56CA"/>
    <w:rsid w:val="002E5B5D"/>
    <w:rsid w:val="002E658F"/>
    <w:rsid w:val="002E686C"/>
    <w:rsid w:val="002E6F37"/>
    <w:rsid w:val="002E7865"/>
    <w:rsid w:val="002F04A3"/>
    <w:rsid w:val="002F05E6"/>
    <w:rsid w:val="002F1126"/>
    <w:rsid w:val="002F1333"/>
    <w:rsid w:val="002F1936"/>
    <w:rsid w:val="002F1A04"/>
    <w:rsid w:val="002F230B"/>
    <w:rsid w:val="002F2CFB"/>
    <w:rsid w:val="002F320B"/>
    <w:rsid w:val="002F34C4"/>
    <w:rsid w:val="002F38E2"/>
    <w:rsid w:val="002F577B"/>
    <w:rsid w:val="002F5F6E"/>
    <w:rsid w:val="002F6439"/>
    <w:rsid w:val="002F6AF0"/>
    <w:rsid w:val="0030128D"/>
    <w:rsid w:val="00301AE9"/>
    <w:rsid w:val="00301D5E"/>
    <w:rsid w:val="00302180"/>
    <w:rsid w:val="0030364F"/>
    <w:rsid w:val="003040D9"/>
    <w:rsid w:val="00304731"/>
    <w:rsid w:val="00304779"/>
    <w:rsid w:val="00304B48"/>
    <w:rsid w:val="00305638"/>
    <w:rsid w:val="003069FE"/>
    <w:rsid w:val="003076C3"/>
    <w:rsid w:val="00307DD5"/>
    <w:rsid w:val="00307ED3"/>
    <w:rsid w:val="00307EF1"/>
    <w:rsid w:val="00307EFE"/>
    <w:rsid w:val="003105EA"/>
    <w:rsid w:val="00310AC9"/>
    <w:rsid w:val="00311807"/>
    <w:rsid w:val="00311A79"/>
    <w:rsid w:val="00311BFC"/>
    <w:rsid w:val="0031211A"/>
    <w:rsid w:val="003133BC"/>
    <w:rsid w:val="00313DE4"/>
    <w:rsid w:val="00314411"/>
    <w:rsid w:val="00314940"/>
    <w:rsid w:val="00315020"/>
    <w:rsid w:val="00315DC6"/>
    <w:rsid w:val="00315EA5"/>
    <w:rsid w:val="00315FF0"/>
    <w:rsid w:val="003161E9"/>
    <w:rsid w:val="003168CA"/>
    <w:rsid w:val="003168D4"/>
    <w:rsid w:val="0031780F"/>
    <w:rsid w:val="00317C4A"/>
    <w:rsid w:val="00317E18"/>
    <w:rsid w:val="00317F54"/>
    <w:rsid w:val="003201EC"/>
    <w:rsid w:val="00320E77"/>
    <w:rsid w:val="003222DF"/>
    <w:rsid w:val="00322413"/>
    <w:rsid w:val="003230C5"/>
    <w:rsid w:val="00323169"/>
    <w:rsid w:val="0032357C"/>
    <w:rsid w:val="0032385E"/>
    <w:rsid w:val="00323B52"/>
    <w:rsid w:val="00323FBD"/>
    <w:rsid w:val="003242C9"/>
    <w:rsid w:val="003242E0"/>
    <w:rsid w:val="003243F4"/>
    <w:rsid w:val="00324A06"/>
    <w:rsid w:val="00324BFB"/>
    <w:rsid w:val="003255FC"/>
    <w:rsid w:val="00325950"/>
    <w:rsid w:val="00325C06"/>
    <w:rsid w:val="003261D2"/>
    <w:rsid w:val="0032635A"/>
    <w:rsid w:val="00326970"/>
    <w:rsid w:val="00326FB6"/>
    <w:rsid w:val="0033115F"/>
    <w:rsid w:val="0033165A"/>
    <w:rsid w:val="00331D38"/>
    <w:rsid w:val="0033221A"/>
    <w:rsid w:val="00332C60"/>
    <w:rsid w:val="00333FF3"/>
    <w:rsid w:val="003345D4"/>
    <w:rsid w:val="00334B11"/>
    <w:rsid w:val="00334E98"/>
    <w:rsid w:val="00335385"/>
    <w:rsid w:val="003359DC"/>
    <w:rsid w:val="00336F76"/>
    <w:rsid w:val="00337379"/>
    <w:rsid w:val="00340219"/>
    <w:rsid w:val="0034070F"/>
    <w:rsid w:val="0034072C"/>
    <w:rsid w:val="00340ED3"/>
    <w:rsid w:val="0034122A"/>
    <w:rsid w:val="00341244"/>
    <w:rsid w:val="0034165F"/>
    <w:rsid w:val="00341B52"/>
    <w:rsid w:val="003428F4"/>
    <w:rsid w:val="00342C28"/>
    <w:rsid w:val="00342F33"/>
    <w:rsid w:val="003431CB"/>
    <w:rsid w:val="00343604"/>
    <w:rsid w:val="00343C9D"/>
    <w:rsid w:val="003441F1"/>
    <w:rsid w:val="00344465"/>
    <w:rsid w:val="003449B5"/>
    <w:rsid w:val="00344F5A"/>
    <w:rsid w:val="003450CC"/>
    <w:rsid w:val="00345D28"/>
    <w:rsid w:val="003460E2"/>
    <w:rsid w:val="0034649E"/>
    <w:rsid w:val="003466F9"/>
    <w:rsid w:val="003469DC"/>
    <w:rsid w:val="00347109"/>
    <w:rsid w:val="00347B79"/>
    <w:rsid w:val="00347FFE"/>
    <w:rsid w:val="00350724"/>
    <w:rsid w:val="003508E4"/>
    <w:rsid w:val="003509E9"/>
    <w:rsid w:val="00351B00"/>
    <w:rsid w:val="00351CD5"/>
    <w:rsid w:val="0035231A"/>
    <w:rsid w:val="00353139"/>
    <w:rsid w:val="0035347E"/>
    <w:rsid w:val="003536CC"/>
    <w:rsid w:val="00353949"/>
    <w:rsid w:val="003539F8"/>
    <w:rsid w:val="00353FA5"/>
    <w:rsid w:val="00354721"/>
    <w:rsid w:val="003558C6"/>
    <w:rsid w:val="003558CB"/>
    <w:rsid w:val="00355AC7"/>
    <w:rsid w:val="00355CEB"/>
    <w:rsid w:val="00356FC0"/>
    <w:rsid w:val="0035704B"/>
    <w:rsid w:val="00357231"/>
    <w:rsid w:val="003577E3"/>
    <w:rsid w:val="00357D39"/>
    <w:rsid w:val="00357E1F"/>
    <w:rsid w:val="00357FAC"/>
    <w:rsid w:val="003602B2"/>
    <w:rsid w:val="00360BA4"/>
    <w:rsid w:val="00361445"/>
    <w:rsid w:val="00361669"/>
    <w:rsid w:val="00363318"/>
    <w:rsid w:val="003643A4"/>
    <w:rsid w:val="00365167"/>
    <w:rsid w:val="003661E8"/>
    <w:rsid w:val="003662A0"/>
    <w:rsid w:val="00366749"/>
    <w:rsid w:val="00366A3C"/>
    <w:rsid w:val="00366DF5"/>
    <w:rsid w:val="00367177"/>
    <w:rsid w:val="00367427"/>
    <w:rsid w:val="00367B5B"/>
    <w:rsid w:val="003710AB"/>
    <w:rsid w:val="003711FD"/>
    <w:rsid w:val="00371320"/>
    <w:rsid w:val="003713F9"/>
    <w:rsid w:val="00371497"/>
    <w:rsid w:val="00371529"/>
    <w:rsid w:val="00371789"/>
    <w:rsid w:val="003719DB"/>
    <w:rsid w:val="00371B12"/>
    <w:rsid w:val="0037216A"/>
    <w:rsid w:val="0037238B"/>
    <w:rsid w:val="003724DD"/>
    <w:rsid w:val="00372734"/>
    <w:rsid w:val="003746D3"/>
    <w:rsid w:val="00374AC8"/>
    <w:rsid w:val="00374E8F"/>
    <w:rsid w:val="003757FB"/>
    <w:rsid w:val="00375AB8"/>
    <w:rsid w:val="00376264"/>
    <w:rsid w:val="0037677F"/>
    <w:rsid w:val="003767AC"/>
    <w:rsid w:val="00376976"/>
    <w:rsid w:val="00376BD2"/>
    <w:rsid w:val="0037746B"/>
    <w:rsid w:val="00377AA4"/>
    <w:rsid w:val="00377F02"/>
    <w:rsid w:val="00380682"/>
    <w:rsid w:val="00380C65"/>
    <w:rsid w:val="00380C78"/>
    <w:rsid w:val="00381503"/>
    <w:rsid w:val="003819B1"/>
    <w:rsid w:val="003819F3"/>
    <w:rsid w:val="003824D8"/>
    <w:rsid w:val="003826D8"/>
    <w:rsid w:val="00383061"/>
    <w:rsid w:val="0038307F"/>
    <w:rsid w:val="003830EA"/>
    <w:rsid w:val="0038325B"/>
    <w:rsid w:val="00383365"/>
    <w:rsid w:val="00384501"/>
    <w:rsid w:val="00384D13"/>
    <w:rsid w:val="00384DA3"/>
    <w:rsid w:val="00384F21"/>
    <w:rsid w:val="0038508B"/>
    <w:rsid w:val="00385945"/>
    <w:rsid w:val="00386843"/>
    <w:rsid w:val="0039066A"/>
    <w:rsid w:val="003907E8"/>
    <w:rsid w:val="00390817"/>
    <w:rsid w:val="00390D53"/>
    <w:rsid w:val="00390FB6"/>
    <w:rsid w:val="00392C18"/>
    <w:rsid w:val="00393358"/>
    <w:rsid w:val="003933C7"/>
    <w:rsid w:val="00393463"/>
    <w:rsid w:val="0039396D"/>
    <w:rsid w:val="00393D03"/>
    <w:rsid w:val="00394399"/>
    <w:rsid w:val="00394463"/>
    <w:rsid w:val="00394554"/>
    <w:rsid w:val="00395CF5"/>
    <w:rsid w:val="00396B25"/>
    <w:rsid w:val="003972A2"/>
    <w:rsid w:val="0039742A"/>
    <w:rsid w:val="003975B3"/>
    <w:rsid w:val="003978F1"/>
    <w:rsid w:val="00397E5F"/>
    <w:rsid w:val="003A067A"/>
    <w:rsid w:val="003A0900"/>
    <w:rsid w:val="003A096C"/>
    <w:rsid w:val="003A0D2C"/>
    <w:rsid w:val="003A0EE2"/>
    <w:rsid w:val="003A1BCC"/>
    <w:rsid w:val="003A1E5A"/>
    <w:rsid w:val="003A2123"/>
    <w:rsid w:val="003A2189"/>
    <w:rsid w:val="003A26F9"/>
    <w:rsid w:val="003A2A1D"/>
    <w:rsid w:val="003A3380"/>
    <w:rsid w:val="003A3DA2"/>
    <w:rsid w:val="003A3E6B"/>
    <w:rsid w:val="003A449D"/>
    <w:rsid w:val="003A4938"/>
    <w:rsid w:val="003A4C71"/>
    <w:rsid w:val="003A51D5"/>
    <w:rsid w:val="003A54BB"/>
    <w:rsid w:val="003A5E9F"/>
    <w:rsid w:val="003A64BF"/>
    <w:rsid w:val="003A6BDB"/>
    <w:rsid w:val="003A6EE4"/>
    <w:rsid w:val="003A7358"/>
    <w:rsid w:val="003B0177"/>
    <w:rsid w:val="003B0488"/>
    <w:rsid w:val="003B0C97"/>
    <w:rsid w:val="003B11C5"/>
    <w:rsid w:val="003B152B"/>
    <w:rsid w:val="003B16E5"/>
    <w:rsid w:val="003B1967"/>
    <w:rsid w:val="003B1D2D"/>
    <w:rsid w:val="003B3D48"/>
    <w:rsid w:val="003B3E3F"/>
    <w:rsid w:val="003B3FF2"/>
    <w:rsid w:val="003B462F"/>
    <w:rsid w:val="003B4705"/>
    <w:rsid w:val="003B470A"/>
    <w:rsid w:val="003B5F1C"/>
    <w:rsid w:val="003B6312"/>
    <w:rsid w:val="003B655B"/>
    <w:rsid w:val="003B6C83"/>
    <w:rsid w:val="003B748F"/>
    <w:rsid w:val="003B755C"/>
    <w:rsid w:val="003B7673"/>
    <w:rsid w:val="003B76C5"/>
    <w:rsid w:val="003B7977"/>
    <w:rsid w:val="003B7A09"/>
    <w:rsid w:val="003B7C72"/>
    <w:rsid w:val="003C02EE"/>
    <w:rsid w:val="003C050E"/>
    <w:rsid w:val="003C0A0A"/>
    <w:rsid w:val="003C0A3B"/>
    <w:rsid w:val="003C112C"/>
    <w:rsid w:val="003C12D9"/>
    <w:rsid w:val="003C138B"/>
    <w:rsid w:val="003C1714"/>
    <w:rsid w:val="003C1F0D"/>
    <w:rsid w:val="003C286F"/>
    <w:rsid w:val="003C293F"/>
    <w:rsid w:val="003C2CC6"/>
    <w:rsid w:val="003C3473"/>
    <w:rsid w:val="003C390B"/>
    <w:rsid w:val="003C3978"/>
    <w:rsid w:val="003C407B"/>
    <w:rsid w:val="003C4C3F"/>
    <w:rsid w:val="003C5113"/>
    <w:rsid w:val="003C51CC"/>
    <w:rsid w:val="003C53CC"/>
    <w:rsid w:val="003C5552"/>
    <w:rsid w:val="003C5895"/>
    <w:rsid w:val="003C5BE0"/>
    <w:rsid w:val="003C63B3"/>
    <w:rsid w:val="003C63E7"/>
    <w:rsid w:val="003C6B45"/>
    <w:rsid w:val="003C7043"/>
    <w:rsid w:val="003C76B7"/>
    <w:rsid w:val="003D008B"/>
    <w:rsid w:val="003D0A81"/>
    <w:rsid w:val="003D11DF"/>
    <w:rsid w:val="003D1BB9"/>
    <w:rsid w:val="003D203F"/>
    <w:rsid w:val="003D2839"/>
    <w:rsid w:val="003D37DB"/>
    <w:rsid w:val="003D396F"/>
    <w:rsid w:val="003D425D"/>
    <w:rsid w:val="003D467B"/>
    <w:rsid w:val="003D47B9"/>
    <w:rsid w:val="003D4CE0"/>
    <w:rsid w:val="003D4E42"/>
    <w:rsid w:val="003D4F39"/>
    <w:rsid w:val="003D518D"/>
    <w:rsid w:val="003D5301"/>
    <w:rsid w:val="003D55BF"/>
    <w:rsid w:val="003D67CD"/>
    <w:rsid w:val="003D6874"/>
    <w:rsid w:val="003D6BB3"/>
    <w:rsid w:val="003D6CB2"/>
    <w:rsid w:val="003D6CCF"/>
    <w:rsid w:val="003D6DE8"/>
    <w:rsid w:val="003D7438"/>
    <w:rsid w:val="003D75B8"/>
    <w:rsid w:val="003D7F4A"/>
    <w:rsid w:val="003E024D"/>
    <w:rsid w:val="003E0E1B"/>
    <w:rsid w:val="003E22A6"/>
    <w:rsid w:val="003E2811"/>
    <w:rsid w:val="003E3000"/>
    <w:rsid w:val="003E3CB0"/>
    <w:rsid w:val="003E3F87"/>
    <w:rsid w:val="003E466C"/>
    <w:rsid w:val="003E4FC6"/>
    <w:rsid w:val="003E5714"/>
    <w:rsid w:val="003E573E"/>
    <w:rsid w:val="003E5A70"/>
    <w:rsid w:val="003E5D35"/>
    <w:rsid w:val="003E64E2"/>
    <w:rsid w:val="003E6873"/>
    <w:rsid w:val="003E6A7C"/>
    <w:rsid w:val="003E6AF4"/>
    <w:rsid w:val="003E7A1E"/>
    <w:rsid w:val="003F0F22"/>
    <w:rsid w:val="003F0F54"/>
    <w:rsid w:val="003F0FB7"/>
    <w:rsid w:val="003F12FE"/>
    <w:rsid w:val="003F17AC"/>
    <w:rsid w:val="003F1DFF"/>
    <w:rsid w:val="003F26CE"/>
    <w:rsid w:val="003F470E"/>
    <w:rsid w:val="003F4CDD"/>
    <w:rsid w:val="003F5ABA"/>
    <w:rsid w:val="003F5B2C"/>
    <w:rsid w:val="003F64AF"/>
    <w:rsid w:val="003F66A3"/>
    <w:rsid w:val="003F6999"/>
    <w:rsid w:val="003F6AE9"/>
    <w:rsid w:val="003F7C00"/>
    <w:rsid w:val="0040016F"/>
    <w:rsid w:val="004009B7"/>
    <w:rsid w:val="00400A9C"/>
    <w:rsid w:val="00401407"/>
    <w:rsid w:val="00401C1D"/>
    <w:rsid w:val="00401D2C"/>
    <w:rsid w:val="004025D4"/>
    <w:rsid w:val="00402B6D"/>
    <w:rsid w:val="00403D2E"/>
    <w:rsid w:val="00403F41"/>
    <w:rsid w:val="00404BFB"/>
    <w:rsid w:val="004051E1"/>
    <w:rsid w:val="004053A9"/>
    <w:rsid w:val="0040587C"/>
    <w:rsid w:val="00406252"/>
    <w:rsid w:val="00406C0D"/>
    <w:rsid w:val="00406D36"/>
    <w:rsid w:val="00407A38"/>
    <w:rsid w:val="00410544"/>
    <w:rsid w:val="0041087A"/>
    <w:rsid w:val="0041160D"/>
    <w:rsid w:val="004119F2"/>
    <w:rsid w:val="00411ECD"/>
    <w:rsid w:val="00411EED"/>
    <w:rsid w:val="00413267"/>
    <w:rsid w:val="00414651"/>
    <w:rsid w:val="00414CB0"/>
    <w:rsid w:val="004160AB"/>
    <w:rsid w:val="00416327"/>
    <w:rsid w:val="004165E6"/>
    <w:rsid w:val="00416AD8"/>
    <w:rsid w:val="00416E86"/>
    <w:rsid w:val="00416FAA"/>
    <w:rsid w:val="00417052"/>
    <w:rsid w:val="004171DA"/>
    <w:rsid w:val="00417495"/>
    <w:rsid w:val="00417B4D"/>
    <w:rsid w:val="004209B3"/>
    <w:rsid w:val="004211C0"/>
    <w:rsid w:val="00421BFA"/>
    <w:rsid w:val="00421C62"/>
    <w:rsid w:val="004224D1"/>
    <w:rsid w:val="004225F1"/>
    <w:rsid w:val="00422C8D"/>
    <w:rsid w:val="004230B5"/>
    <w:rsid w:val="0042324E"/>
    <w:rsid w:val="00423E19"/>
    <w:rsid w:val="00424A86"/>
    <w:rsid w:val="00424CCC"/>
    <w:rsid w:val="00424DAE"/>
    <w:rsid w:val="00424EFE"/>
    <w:rsid w:val="004258A8"/>
    <w:rsid w:val="0042688D"/>
    <w:rsid w:val="00427AC7"/>
    <w:rsid w:val="00427E5F"/>
    <w:rsid w:val="00427F66"/>
    <w:rsid w:val="004301A0"/>
    <w:rsid w:val="00431127"/>
    <w:rsid w:val="0043148C"/>
    <w:rsid w:val="00431503"/>
    <w:rsid w:val="00431852"/>
    <w:rsid w:val="00431CDF"/>
    <w:rsid w:val="00431E9D"/>
    <w:rsid w:val="004327F3"/>
    <w:rsid w:val="00432A4F"/>
    <w:rsid w:val="004334A3"/>
    <w:rsid w:val="004338EC"/>
    <w:rsid w:val="00433A2F"/>
    <w:rsid w:val="00433B54"/>
    <w:rsid w:val="00434595"/>
    <w:rsid w:val="00434BAF"/>
    <w:rsid w:val="004359C8"/>
    <w:rsid w:val="00435A4A"/>
    <w:rsid w:val="00435D85"/>
    <w:rsid w:val="004363DD"/>
    <w:rsid w:val="00436402"/>
    <w:rsid w:val="004365DA"/>
    <w:rsid w:val="004369D1"/>
    <w:rsid w:val="00436C8D"/>
    <w:rsid w:val="00437408"/>
    <w:rsid w:val="004400AA"/>
    <w:rsid w:val="00440685"/>
    <w:rsid w:val="00440716"/>
    <w:rsid w:val="00440C54"/>
    <w:rsid w:val="0044120F"/>
    <w:rsid w:val="0044124B"/>
    <w:rsid w:val="00441D21"/>
    <w:rsid w:val="0044288F"/>
    <w:rsid w:val="00442CB1"/>
    <w:rsid w:val="00442EA9"/>
    <w:rsid w:val="00443693"/>
    <w:rsid w:val="0044388B"/>
    <w:rsid w:val="00443B9F"/>
    <w:rsid w:val="00443CD8"/>
    <w:rsid w:val="004440E0"/>
    <w:rsid w:val="00444863"/>
    <w:rsid w:val="00444DA7"/>
    <w:rsid w:val="00444E2F"/>
    <w:rsid w:val="00445017"/>
    <w:rsid w:val="00445656"/>
    <w:rsid w:val="00445C8D"/>
    <w:rsid w:val="00445D6A"/>
    <w:rsid w:val="00446240"/>
    <w:rsid w:val="00446275"/>
    <w:rsid w:val="004465EB"/>
    <w:rsid w:val="00446A80"/>
    <w:rsid w:val="00450A86"/>
    <w:rsid w:val="00450B27"/>
    <w:rsid w:val="00451373"/>
    <w:rsid w:val="004515E1"/>
    <w:rsid w:val="00451CB9"/>
    <w:rsid w:val="00452BBE"/>
    <w:rsid w:val="00452E9C"/>
    <w:rsid w:val="00453A19"/>
    <w:rsid w:val="004543BC"/>
    <w:rsid w:val="004543C4"/>
    <w:rsid w:val="004566D7"/>
    <w:rsid w:val="00456B17"/>
    <w:rsid w:val="0045700E"/>
    <w:rsid w:val="00457E92"/>
    <w:rsid w:val="00460040"/>
    <w:rsid w:val="00460090"/>
    <w:rsid w:val="004608D3"/>
    <w:rsid w:val="00460A76"/>
    <w:rsid w:val="00460E39"/>
    <w:rsid w:val="0046151F"/>
    <w:rsid w:val="00462020"/>
    <w:rsid w:val="0046247F"/>
    <w:rsid w:val="00462A88"/>
    <w:rsid w:val="00463CAF"/>
    <w:rsid w:val="00463DD9"/>
    <w:rsid w:val="00463F44"/>
    <w:rsid w:val="00464542"/>
    <w:rsid w:val="00464ACD"/>
    <w:rsid w:val="00464D4C"/>
    <w:rsid w:val="0046526F"/>
    <w:rsid w:val="0046575E"/>
    <w:rsid w:val="00465EF5"/>
    <w:rsid w:val="00466255"/>
    <w:rsid w:val="0046643E"/>
    <w:rsid w:val="00466656"/>
    <w:rsid w:val="0046695D"/>
    <w:rsid w:val="00466EE7"/>
    <w:rsid w:val="00467020"/>
    <w:rsid w:val="004671AA"/>
    <w:rsid w:val="00467219"/>
    <w:rsid w:val="00470462"/>
    <w:rsid w:val="00470819"/>
    <w:rsid w:val="004708CE"/>
    <w:rsid w:val="00470A73"/>
    <w:rsid w:val="00470A91"/>
    <w:rsid w:val="00470BAB"/>
    <w:rsid w:val="004713C9"/>
    <w:rsid w:val="00472358"/>
    <w:rsid w:val="00472BFB"/>
    <w:rsid w:val="00472DD5"/>
    <w:rsid w:val="004730A6"/>
    <w:rsid w:val="004744F4"/>
    <w:rsid w:val="00474CA0"/>
    <w:rsid w:val="00474DB8"/>
    <w:rsid w:val="00475F1D"/>
    <w:rsid w:val="004762D5"/>
    <w:rsid w:val="004777B7"/>
    <w:rsid w:val="004778F6"/>
    <w:rsid w:val="00477F26"/>
    <w:rsid w:val="004801D2"/>
    <w:rsid w:val="0048038D"/>
    <w:rsid w:val="0048062A"/>
    <w:rsid w:val="00480A7D"/>
    <w:rsid w:val="00480BCB"/>
    <w:rsid w:val="00480F51"/>
    <w:rsid w:val="00481A32"/>
    <w:rsid w:val="00481C8F"/>
    <w:rsid w:val="00481D91"/>
    <w:rsid w:val="0048202A"/>
    <w:rsid w:val="0048230F"/>
    <w:rsid w:val="00482374"/>
    <w:rsid w:val="00482E85"/>
    <w:rsid w:val="004842D3"/>
    <w:rsid w:val="00485405"/>
    <w:rsid w:val="00485694"/>
    <w:rsid w:val="00485B8C"/>
    <w:rsid w:val="0048657A"/>
    <w:rsid w:val="0048694E"/>
    <w:rsid w:val="0048752E"/>
    <w:rsid w:val="0048755E"/>
    <w:rsid w:val="00487699"/>
    <w:rsid w:val="004877D4"/>
    <w:rsid w:val="00490144"/>
    <w:rsid w:val="004903C9"/>
    <w:rsid w:val="0049064B"/>
    <w:rsid w:val="004908DC"/>
    <w:rsid w:val="00490A92"/>
    <w:rsid w:val="00490AE9"/>
    <w:rsid w:val="00490C7D"/>
    <w:rsid w:val="00491326"/>
    <w:rsid w:val="004916F9"/>
    <w:rsid w:val="00491C35"/>
    <w:rsid w:val="00492F77"/>
    <w:rsid w:val="004930B7"/>
    <w:rsid w:val="00493AB1"/>
    <w:rsid w:val="00493CC3"/>
    <w:rsid w:val="004942EB"/>
    <w:rsid w:val="0049467F"/>
    <w:rsid w:val="00494764"/>
    <w:rsid w:val="00495FAF"/>
    <w:rsid w:val="0049690D"/>
    <w:rsid w:val="0049720E"/>
    <w:rsid w:val="004977F7"/>
    <w:rsid w:val="004A0360"/>
    <w:rsid w:val="004A05B3"/>
    <w:rsid w:val="004A07BC"/>
    <w:rsid w:val="004A0E9E"/>
    <w:rsid w:val="004A1411"/>
    <w:rsid w:val="004A18BA"/>
    <w:rsid w:val="004A201B"/>
    <w:rsid w:val="004A26A7"/>
    <w:rsid w:val="004A2738"/>
    <w:rsid w:val="004A2BFE"/>
    <w:rsid w:val="004A2F81"/>
    <w:rsid w:val="004A3AF2"/>
    <w:rsid w:val="004A4059"/>
    <w:rsid w:val="004A4D82"/>
    <w:rsid w:val="004A4E9F"/>
    <w:rsid w:val="004A53BA"/>
    <w:rsid w:val="004A5703"/>
    <w:rsid w:val="004A58B6"/>
    <w:rsid w:val="004A5BC5"/>
    <w:rsid w:val="004A64D3"/>
    <w:rsid w:val="004A6B71"/>
    <w:rsid w:val="004A6D15"/>
    <w:rsid w:val="004A6F2D"/>
    <w:rsid w:val="004A7E6E"/>
    <w:rsid w:val="004B0062"/>
    <w:rsid w:val="004B112F"/>
    <w:rsid w:val="004B11DA"/>
    <w:rsid w:val="004B132B"/>
    <w:rsid w:val="004B17B0"/>
    <w:rsid w:val="004B211B"/>
    <w:rsid w:val="004B29D5"/>
    <w:rsid w:val="004B2B4F"/>
    <w:rsid w:val="004B3016"/>
    <w:rsid w:val="004B307D"/>
    <w:rsid w:val="004B33A5"/>
    <w:rsid w:val="004B3620"/>
    <w:rsid w:val="004B39D5"/>
    <w:rsid w:val="004B3B69"/>
    <w:rsid w:val="004B415B"/>
    <w:rsid w:val="004B5853"/>
    <w:rsid w:val="004B593D"/>
    <w:rsid w:val="004B670B"/>
    <w:rsid w:val="004B6F73"/>
    <w:rsid w:val="004B74B9"/>
    <w:rsid w:val="004B7879"/>
    <w:rsid w:val="004B7889"/>
    <w:rsid w:val="004B7F20"/>
    <w:rsid w:val="004C04BA"/>
    <w:rsid w:val="004C06B7"/>
    <w:rsid w:val="004C0A67"/>
    <w:rsid w:val="004C0B2A"/>
    <w:rsid w:val="004C118E"/>
    <w:rsid w:val="004C1D03"/>
    <w:rsid w:val="004C26A1"/>
    <w:rsid w:val="004C34FD"/>
    <w:rsid w:val="004C3728"/>
    <w:rsid w:val="004C37F0"/>
    <w:rsid w:val="004C3D73"/>
    <w:rsid w:val="004C3D7F"/>
    <w:rsid w:val="004C3F82"/>
    <w:rsid w:val="004C408B"/>
    <w:rsid w:val="004C4613"/>
    <w:rsid w:val="004C4C24"/>
    <w:rsid w:val="004C5063"/>
    <w:rsid w:val="004C50A1"/>
    <w:rsid w:val="004C578D"/>
    <w:rsid w:val="004C5ACB"/>
    <w:rsid w:val="004C5E2E"/>
    <w:rsid w:val="004C600B"/>
    <w:rsid w:val="004C6023"/>
    <w:rsid w:val="004C6348"/>
    <w:rsid w:val="004C691D"/>
    <w:rsid w:val="004C6CCC"/>
    <w:rsid w:val="004C72B2"/>
    <w:rsid w:val="004C7307"/>
    <w:rsid w:val="004C7861"/>
    <w:rsid w:val="004C787B"/>
    <w:rsid w:val="004C79D4"/>
    <w:rsid w:val="004D02BD"/>
    <w:rsid w:val="004D0335"/>
    <w:rsid w:val="004D0B5C"/>
    <w:rsid w:val="004D1106"/>
    <w:rsid w:val="004D1269"/>
    <w:rsid w:val="004D16D5"/>
    <w:rsid w:val="004D1746"/>
    <w:rsid w:val="004D17E8"/>
    <w:rsid w:val="004D1E2E"/>
    <w:rsid w:val="004D2F69"/>
    <w:rsid w:val="004D35E8"/>
    <w:rsid w:val="004D3C9D"/>
    <w:rsid w:val="004D3CDA"/>
    <w:rsid w:val="004D4006"/>
    <w:rsid w:val="004D4436"/>
    <w:rsid w:val="004D4790"/>
    <w:rsid w:val="004D4CB8"/>
    <w:rsid w:val="004D5430"/>
    <w:rsid w:val="004D687D"/>
    <w:rsid w:val="004D6EB2"/>
    <w:rsid w:val="004D7AC8"/>
    <w:rsid w:val="004D7D0A"/>
    <w:rsid w:val="004E04AD"/>
    <w:rsid w:val="004E0DC2"/>
    <w:rsid w:val="004E1594"/>
    <w:rsid w:val="004E20F6"/>
    <w:rsid w:val="004E2D85"/>
    <w:rsid w:val="004E3091"/>
    <w:rsid w:val="004E3176"/>
    <w:rsid w:val="004E39E0"/>
    <w:rsid w:val="004E3AC2"/>
    <w:rsid w:val="004E405B"/>
    <w:rsid w:val="004E417F"/>
    <w:rsid w:val="004E4682"/>
    <w:rsid w:val="004E4D4B"/>
    <w:rsid w:val="004E4D86"/>
    <w:rsid w:val="004E5553"/>
    <w:rsid w:val="004E6099"/>
    <w:rsid w:val="004E6125"/>
    <w:rsid w:val="004E7150"/>
    <w:rsid w:val="004E733C"/>
    <w:rsid w:val="004E78C8"/>
    <w:rsid w:val="004E7D35"/>
    <w:rsid w:val="004E7D95"/>
    <w:rsid w:val="004F0084"/>
    <w:rsid w:val="004F0B8C"/>
    <w:rsid w:val="004F16E2"/>
    <w:rsid w:val="004F1959"/>
    <w:rsid w:val="004F199D"/>
    <w:rsid w:val="004F1AAA"/>
    <w:rsid w:val="004F1C9B"/>
    <w:rsid w:val="004F29DA"/>
    <w:rsid w:val="004F2E25"/>
    <w:rsid w:val="004F356A"/>
    <w:rsid w:val="004F357E"/>
    <w:rsid w:val="004F3658"/>
    <w:rsid w:val="004F3798"/>
    <w:rsid w:val="004F3887"/>
    <w:rsid w:val="004F463C"/>
    <w:rsid w:val="004F49AD"/>
    <w:rsid w:val="004F56B2"/>
    <w:rsid w:val="004F66B6"/>
    <w:rsid w:val="004F6907"/>
    <w:rsid w:val="004F6E12"/>
    <w:rsid w:val="004F758A"/>
    <w:rsid w:val="004F784D"/>
    <w:rsid w:val="004F79A1"/>
    <w:rsid w:val="004F7FB4"/>
    <w:rsid w:val="005003B2"/>
    <w:rsid w:val="00500B38"/>
    <w:rsid w:val="00500D4C"/>
    <w:rsid w:val="00500E4E"/>
    <w:rsid w:val="00500FCD"/>
    <w:rsid w:val="0050152A"/>
    <w:rsid w:val="00501EA3"/>
    <w:rsid w:val="0050296E"/>
    <w:rsid w:val="00504189"/>
    <w:rsid w:val="00504285"/>
    <w:rsid w:val="00504673"/>
    <w:rsid w:val="00504D8E"/>
    <w:rsid w:val="005051CA"/>
    <w:rsid w:val="00507324"/>
    <w:rsid w:val="005074CC"/>
    <w:rsid w:val="00507ACA"/>
    <w:rsid w:val="00507BEF"/>
    <w:rsid w:val="0051028E"/>
    <w:rsid w:val="005102AF"/>
    <w:rsid w:val="0051065B"/>
    <w:rsid w:val="005114F5"/>
    <w:rsid w:val="00511AF4"/>
    <w:rsid w:val="00511B54"/>
    <w:rsid w:val="00512215"/>
    <w:rsid w:val="00512FF4"/>
    <w:rsid w:val="005133B4"/>
    <w:rsid w:val="005137F0"/>
    <w:rsid w:val="005139AA"/>
    <w:rsid w:val="00513EFA"/>
    <w:rsid w:val="00514AB6"/>
    <w:rsid w:val="00516B13"/>
    <w:rsid w:val="00516BA3"/>
    <w:rsid w:val="00516F65"/>
    <w:rsid w:val="005200F8"/>
    <w:rsid w:val="005203A1"/>
    <w:rsid w:val="005206C4"/>
    <w:rsid w:val="0052096E"/>
    <w:rsid w:val="00520B9A"/>
    <w:rsid w:val="005217D9"/>
    <w:rsid w:val="00521B37"/>
    <w:rsid w:val="00521FBE"/>
    <w:rsid w:val="00522A48"/>
    <w:rsid w:val="005231D0"/>
    <w:rsid w:val="00523343"/>
    <w:rsid w:val="00523469"/>
    <w:rsid w:val="00523550"/>
    <w:rsid w:val="00523607"/>
    <w:rsid w:val="005240A1"/>
    <w:rsid w:val="00524410"/>
    <w:rsid w:val="00524C50"/>
    <w:rsid w:val="00524ED0"/>
    <w:rsid w:val="00525B33"/>
    <w:rsid w:val="00526A97"/>
    <w:rsid w:val="00527BB9"/>
    <w:rsid w:val="0053065B"/>
    <w:rsid w:val="00530665"/>
    <w:rsid w:val="005307A3"/>
    <w:rsid w:val="0053107E"/>
    <w:rsid w:val="00531484"/>
    <w:rsid w:val="0053149D"/>
    <w:rsid w:val="00531946"/>
    <w:rsid w:val="00531BB8"/>
    <w:rsid w:val="00531BFB"/>
    <w:rsid w:val="005328D8"/>
    <w:rsid w:val="0053316B"/>
    <w:rsid w:val="005331A7"/>
    <w:rsid w:val="005335AF"/>
    <w:rsid w:val="00533F0D"/>
    <w:rsid w:val="005358A8"/>
    <w:rsid w:val="00535DA5"/>
    <w:rsid w:val="00535E3E"/>
    <w:rsid w:val="00536762"/>
    <w:rsid w:val="00536A0E"/>
    <w:rsid w:val="00537397"/>
    <w:rsid w:val="005373A4"/>
    <w:rsid w:val="00537731"/>
    <w:rsid w:val="00540AFF"/>
    <w:rsid w:val="0054125E"/>
    <w:rsid w:val="00541BA2"/>
    <w:rsid w:val="0054201C"/>
    <w:rsid w:val="005420BA"/>
    <w:rsid w:val="005421C3"/>
    <w:rsid w:val="005422A3"/>
    <w:rsid w:val="00542A27"/>
    <w:rsid w:val="00542ABC"/>
    <w:rsid w:val="00543595"/>
    <w:rsid w:val="00543866"/>
    <w:rsid w:val="005447F6"/>
    <w:rsid w:val="00544CC3"/>
    <w:rsid w:val="0054519F"/>
    <w:rsid w:val="005453AE"/>
    <w:rsid w:val="00545A55"/>
    <w:rsid w:val="00545CEF"/>
    <w:rsid w:val="00546739"/>
    <w:rsid w:val="00546A67"/>
    <w:rsid w:val="00546AAF"/>
    <w:rsid w:val="005471DA"/>
    <w:rsid w:val="00547485"/>
    <w:rsid w:val="005479B8"/>
    <w:rsid w:val="0055077A"/>
    <w:rsid w:val="0055080D"/>
    <w:rsid w:val="0055120D"/>
    <w:rsid w:val="00551D1B"/>
    <w:rsid w:val="00551FFC"/>
    <w:rsid w:val="00552A7C"/>
    <w:rsid w:val="00553B2A"/>
    <w:rsid w:val="00554A46"/>
    <w:rsid w:val="00554C2F"/>
    <w:rsid w:val="00554F8B"/>
    <w:rsid w:val="005553A7"/>
    <w:rsid w:val="00555610"/>
    <w:rsid w:val="00556268"/>
    <w:rsid w:val="0055675D"/>
    <w:rsid w:val="00556F37"/>
    <w:rsid w:val="00557632"/>
    <w:rsid w:val="005577E2"/>
    <w:rsid w:val="005579C5"/>
    <w:rsid w:val="005600E3"/>
    <w:rsid w:val="005602FE"/>
    <w:rsid w:val="0056075C"/>
    <w:rsid w:val="0056083C"/>
    <w:rsid w:val="005618E3"/>
    <w:rsid w:val="005621BF"/>
    <w:rsid w:val="0056241B"/>
    <w:rsid w:val="00562771"/>
    <w:rsid w:val="00562BCD"/>
    <w:rsid w:val="00562FC6"/>
    <w:rsid w:val="00563931"/>
    <w:rsid w:val="00564C07"/>
    <w:rsid w:val="00564E27"/>
    <w:rsid w:val="00565BBB"/>
    <w:rsid w:val="00566846"/>
    <w:rsid w:val="00566FF2"/>
    <w:rsid w:val="00567654"/>
    <w:rsid w:val="00567A00"/>
    <w:rsid w:val="00567B31"/>
    <w:rsid w:val="0057029A"/>
    <w:rsid w:val="0057082C"/>
    <w:rsid w:val="00570BFE"/>
    <w:rsid w:val="00570F67"/>
    <w:rsid w:val="005719CE"/>
    <w:rsid w:val="0057227A"/>
    <w:rsid w:val="00572416"/>
    <w:rsid w:val="005727F1"/>
    <w:rsid w:val="00572B62"/>
    <w:rsid w:val="00572BFA"/>
    <w:rsid w:val="00573E47"/>
    <w:rsid w:val="00574292"/>
    <w:rsid w:val="005747F2"/>
    <w:rsid w:val="00574DC2"/>
    <w:rsid w:val="00576DD1"/>
    <w:rsid w:val="005801E1"/>
    <w:rsid w:val="00580283"/>
    <w:rsid w:val="00580365"/>
    <w:rsid w:val="00580BAF"/>
    <w:rsid w:val="00580D8B"/>
    <w:rsid w:val="0058158B"/>
    <w:rsid w:val="0058213C"/>
    <w:rsid w:val="00582F2B"/>
    <w:rsid w:val="00583BFE"/>
    <w:rsid w:val="0058404F"/>
    <w:rsid w:val="005840A8"/>
    <w:rsid w:val="005841B5"/>
    <w:rsid w:val="00584F31"/>
    <w:rsid w:val="00585544"/>
    <w:rsid w:val="0058631F"/>
    <w:rsid w:val="00586CAA"/>
    <w:rsid w:val="0058706D"/>
    <w:rsid w:val="00587167"/>
    <w:rsid w:val="00587220"/>
    <w:rsid w:val="00587234"/>
    <w:rsid w:val="00587737"/>
    <w:rsid w:val="00587AC9"/>
    <w:rsid w:val="005901FE"/>
    <w:rsid w:val="005910BD"/>
    <w:rsid w:val="005913A2"/>
    <w:rsid w:val="0059146C"/>
    <w:rsid w:val="00592167"/>
    <w:rsid w:val="00592371"/>
    <w:rsid w:val="00593411"/>
    <w:rsid w:val="00593EB9"/>
    <w:rsid w:val="00594808"/>
    <w:rsid w:val="0059483B"/>
    <w:rsid w:val="0059558D"/>
    <w:rsid w:val="00595E01"/>
    <w:rsid w:val="0059663E"/>
    <w:rsid w:val="00596ACE"/>
    <w:rsid w:val="00597111"/>
    <w:rsid w:val="0059744D"/>
    <w:rsid w:val="00597794"/>
    <w:rsid w:val="00597B6D"/>
    <w:rsid w:val="00597E47"/>
    <w:rsid w:val="005A00A2"/>
    <w:rsid w:val="005A0885"/>
    <w:rsid w:val="005A0E20"/>
    <w:rsid w:val="005A2690"/>
    <w:rsid w:val="005A27E0"/>
    <w:rsid w:val="005A284C"/>
    <w:rsid w:val="005A33D8"/>
    <w:rsid w:val="005A3497"/>
    <w:rsid w:val="005A3832"/>
    <w:rsid w:val="005A40EE"/>
    <w:rsid w:val="005A43B5"/>
    <w:rsid w:val="005A58FC"/>
    <w:rsid w:val="005A5B5D"/>
    <w:rsid w:val="005A5DA8"/>
    <w:rsid w:val="005A5FFE"/>
    <w:rsid w:val="005A6172"/>
    <w:rsid w:val="005A7A19"/>
    <w:rsid w:val="005A7A2B"/>
    <w:rsid w:val="005A7F43"/>
    <w:rsid w:val="005B09AF"/>
    <w:rsid w:val="005B0C4A"/>
    <w:rsid w:val="005B1714"/>
    <w:rsid w:val="005B222D"/>
    <w:rsid w:val="005B2B71"/>
    <w:rsid w:val="005B2C5D"/>
    <w:rsid w:val="005B3691"/>
    <w:rsid w:val="005B39B6"/>
    <w:rsid w:val="005B3B0F"/>
    <w:rsid w:val="005B49A3"/>
    <w:rsid w:val="005B54ED"/>
    <w:rsid w:val="005B574F"/>
    <w:rsid w:val="005B5DE6"/>
    <w:rsid w:val="005B64C7"/>
    <w:rsid w:val="005B6EA7"/>
    <w:rsid w:val="005B7091"/>
    <w:rsid w:val="005B733A"/>
    <w:rsid w:val="005B7395"/>
    <w:rsid w:val="005B7702"/>
    <w:rsid w:val="005C0018"/>
    <w:rsid w:val="005C0AD2"/>
    <w:rsid w:val="005C14B1"/>
    <w:rsid w:val="005C2137"/>
    <w:rsid w:val="005C2141"/>
    <w:rsid w:val="005C2973"/>
    <w:rsid w:val="005C2C27"/>
    <w:rsid w:val="005C3646"/>
    <w:rsid w:val="005C3CF7"/>
    <w:rsid w:val="005C3FEB"/>
    <w:rsid w:val="005C4E3E"/>
    <w:rsid w:val="005C505E"/>
    <w:rsid w:val="005C5F46"/>
    <w:rsid w:val="005C6184"/>
    <w:rsid w:val="005C62D2"/>
    <w:rsid w:val="005C665E"/>
    <w:rsid w:val="005C6FF4"/>
    <w:rsid w:val="005C736D"/>
    <w:rsid w:val="005C781B"/>
    <w:rsid w:val="005D0248"/>
    <w:rsid w:val="005D02CD"/>
    <w:rsid w:val="005D093B"/>
    <w:rsid w:val="005D0AC8"/>
    <w:rsid w:val="005D1952"/>
    <w:rsid w:val="005D1DD6"/>
    <w:rsid w:val="005D2293"/>
    <w:rsid w:val="005D28CD"/>
    <w:rsid w:val="005D38C1"/>
    <w:rsid w:val="005D3B90"/>
    <w:rsid w:val="005D4877"/>
    <w:rsid w:val="005D495A"/>
    <w:rsid w:val="005D49B2"/>
    <w:rsid w:val="005D4BC7"/>
    <w:rsid w:val="005D506F"/>
    <w:rsid w:val="005D50CA"/>
    <w:rsid w:val="005D52C5"/>
    <w:rsid w:val="005D5E03"/>
    <w:rsid w:val="005D6025"/>
    <w:rsid w:val="005D6798"/>
    <w:rsid w:val="005D6979"/>
    <w:rsid w:val="005D69B3"/>
    <w:rsid w:val="005D6FBD"/>
    <w:rsid w:val="005D795E"/>
    <w:rsid w:val="005D7B02"/>
    <w:rsid w:val="005D7DE8"/>
    <w:rsid w:val="005D7E7D"/>
    <w:rsid w:val="005D7EF9"/>
    <w:rsid w:val="005E03DF"/>
    <w:rsid w:val="005E0525"/>
    <w:rsid w:val="005E0607"/>
    <w:rsid w:val="005E09FF"/>
    <w:rsid w:val="005E0D5E"/>
    <w:rsid w:val="005E0FC9"/>
    <w:rsid w:val="005E115E"/>
    <w:rsid w:val="005E3029"/>
    <w:rsid w:val="005E341F"/>
    <w:rsid w:val="005E35EB"/>
    <w:rsid w:val="005E383D"/>
    <w:rsid w:val="005E414E"/>
    <w:rsid w:val="005E42FF"/>
    <w:rsid w:val="005E43AA"/>
    <w:rsid w:val="005E4A81"/>
    <w:rsid w:val="005E4C79"/>
    <w:rsid w:val="005E4D5F"/>
    <w:rsid w:val="005E52D5"/>
    <w:rsid w:val="005E62EB"/>
    <w:rsid w:val="005E6609"/>
    <w:rsid w:val="005E6CF2"/>
    <w:rsid w:val="005E6E7A"/>
    <w:rsid w:val="005E79C5"/>
    <w:rsid w:val="005E7C47"/>
    <w:rsid w:val="005F0A12"/>
    <w:rsid w:val="005F0B96"/>
    <w:rsid w:val="005F0F8A"/>
    <w:rsid w:val="005F128B"/>
    <w:rsid w:val="005F25C5"/>
    <w:rsid w:val="005F3B2C"/>
    <w:rsid w:val="005F569F"/>
    <w:rsid w:val="005F5A10"/>
    <w:rsid w:val="005F5EBC"/>
    <w:rsid w:val="005F5FDD"/>
    <w:rsid w:val="005F6E00"/>
    <w:rsid w:val="005F6FBA"/>
    <w:rsid w:val="005F795F"/>
    <w:rsid w:val="005F79E6"/>
    <w:rsid w:val="005F7D73"/>
    <w:rsid w:val="0060029D"/>
    <w:rsid w:val="00600365"/>
    <w:rsid w:val="00601112"/>
    <w:rsid w:val="006019B0"/>
    <w:rsid w:val="00601C8A"/>
    <w:rsid w:val="00601FA0"/>
    <w:rsid w:val="00602D2A"/>
    <w:rsid w:val="00603142"/>
    <w:rsid w:val="00603859"/>
    <w:rsid w:val="00603F2C"/>
    <w:rsid w:val="00604565"/>
    <w:rsid w:val="00604D19"/>
    <w:rsid w:val="0060511B"/>
    <w:rsid w:val="00605544"/>
    <w:rsid w:val="006060A7"/>
    <w:rsid w:val="00606230"/>
    <w:rsid w:val="0060679A"/>
    <w:rsid w:val="006078CC"/>
    <w:rsid w:val="00607BEE"/>
    <w:rsid w:val="0061055F"/>
    <w:rsid w:val="006105C6"/>
    <w:rsid w:val="00610DC5"/>
    <w:rsid w:val="006112B4"/>
    <w:rsid w:val="006113A7"/>
    <w:rsid w:val="006115A1"/>
    <w:rsid w:val="0061210E"/>
    <w:rsid w:val="006127EA"/>
    <w:rsid w:val="00613D35"/>
    <w:rsid w:val="006140FE"/>
    <w:rsid w:val="00614100"/>
    <w:rsid w:val="006143D3"/>
    <w:rsid w:val="00614B1E"/>
    <w:rsid w:val="00614E91"/>
    <w:rsid w:val="00614F6D"/>
    <w:rsid w:val="00615285"/>
    <w:rsid w:val="006152FD"/>
    <w:rsid w:val="006165ED"/>
    <w:rsid w:val="00617E48"/>
    <w:rsid w:val="006200C6"/>
    <w:rsid w:val="00620162"/>
    <w:rsid w:val="00621D7B"/>
    <w:rsid w:val="00621E75"/>
    <w:rsid w:val="00621FEB"/>
    <w:rsid w:val="00622696"/>
    <w:rsid w:val="00622ACA"/>
    <w:rsid w:val="00622B96"/>
    <w:rsid w:val="00623C4F"/>
    <w:rsid w:val="00624B40"/>
    <w:rsid w:val="00625324"/>
    <w:rsid w:val="0062636E"/>
    <w:rsid w:val="006263E1"/>
    <w:rsid w:val="00626851"/>
    <w:rsid w:val="00626B93"/>
    <w:rsid w:val="00626D23"/>
    <w:rsid w:val="00626E39"/>
    <w:rsid w:val="006278B3"/>
    <w:rsid w:val="0062798E"/>
    <w:rsid w:val="00627C28"/>
    <w:rsid w:val="00630148"/>
    <w:rsid w:val="00631871"/>
    <w:rsid w:val="006322F5"/>
    <w:rsid w:val="0063315C"/>
    <w:rsid w:val="00633186"/>
    <w:rsid w:val="0063346D"/>
    <w:rsid w:val="006335A9"/>
    <w:rsid w:val="00633D87"/>
    <w:rsid w:val="00634348"/>
    <w:rsid w:val="006345A5"/>
    <w:rsid w:val="00634B96"/>
    <w:rsid w:val="00634BEC"/>
    <w:rsid w:val="00634C05"/>
    <w:rsid w:val="006357D0"/>
    <w:rsid w:val="006357E5"/>
    <w:rsid w:val="00635F24"/>
    <w:rsid w:val="0063637B"/>
    <w:rsid w:val="00636DAB"/>
    <w:rsid w:val="0063701F"/>
    <w:rsid w:val="00637316"/>
    <w:rsid w:val="0063737F"/>
    <w:rsid w:val="00637606"/>
    <w:rsid w:val="00637BD4"/>
    <w:rsid w:val="006409E2"/>
    <w:rsid w:val="00640A65"/>
    <w:rsid w:val="00640BA6"/>
    <w:rsid w:val="0064179A"/>
    <w:rsid w:val="00641F99"/>
    <w:rsid w:val="00641FB0"/>
    <w:rsid w:val="00642664"/>
    <w:rsid w:val="006426DD"/>
    <w:rsid w:val="006426E6"/>
    <w:rsid w:val="006429B1"/>
    <w:rsid w:val="006437FB"/>
    <w:rsid w:val="00643F56"/>
    <w:rsid w:val="00644058"/>
    <w:rsid w:val="00644308"/>
    <w:rsid w:val="006445E9"/>
    <w:rsid w:val="0064480D"/>
    <w:rsid w:val="00644831"/>
    <w:rsid w:val="00644C97"/>
    <w:rsid w:val="00645AE7"/>
    <w:rsid w:val="00645CE5"/>
    <w:rsid w:val="006466F5"/>
    <w:rsid w:val="00646936"/>
    <w:rsid w:val="006472BC"/>
    <w:rsid w:val="006479A2"/>
    <w:rsid w:val="00647E18"/>
    <w:rsid w:val="006509DB"/>
    <w:rsid w:val="006514B9"/>
    <w:rsid w:val="006518B5"/>
    <w:rsid w:val="00651F74"/>
    <w:rsid w:val="00652134"/>
    <w:rsid w:val="00652148"/>
    <w:rsid w:val="0065303F"/>
    <w:rsid w:val="00653EEA"/>
    <w:rsid w:val="006554F5"/>
    <w:rsid w:val="00655AED"/>
    <w:rsid w:val="00655FC0"/>
    <w:rsid w:val="006567CA"/>
    <w:rsid w:val="00656C37"/>
    <w:rsid w:val="00657334"/>
    <w:rsid w:val="00657FA9"/>
    <w:rsid w:val="0066052E"/>
    <w:rsid w:val="00660B14"/>
    <w:rsid w:val="00660B3B"/>
    <w:rsid w:val="00660E38"/>
    <w:rsid w:val="0066115B"/>
    <w:rsid w:val="006623CA"/>
    <w:rsid w:val="006626B9"/>
    <w:rsid w:val="006628B9"/>
    <w:rsid w:val="0066312E"/>
    <w:rsid w:val="006634F5"/>
    <w:rsid w:val="00663C2B"/>
    <w:rsid w:val="00663CD8"/>
    <w:rsid w:val="0066488C"/>
    <w:rsid w:val="0066500A"/>
    <w:rsid w:val="006656B7"/>
    <w:rsid w:val="00665AD2"/>
    <w:rsid w:val="00665C52"/>
    <w:rsid w:val="00665CBB"/>
    <w:rsid w:val="00666627"/>
    <w:rsid w:val="00666F17"/>
    <w:rsid w:val="00667661"/>
    <w:rsid w:val="00667868"/>
    <w:rsid w:val="00667A41"/>
    <w:rsid w:val="00667C56"/>
    <w:rsid w:val="00667E9F"/>
    <w:rsid w:val="0067037B"/>
    <w:rsid w:val="006716A9"/>
    <w:rsid w:val="00671F68"/>
    <w:rsid w:val="0067224C"/>
    <w:rsid w:val="006727DD"/>
    <w:rsid w:val="006730C3"/>
    <w:rsid w:val="006731A0"/>
    <w:rsid w:val="00673574"/>
    <w:rsid w:val="00674464"/>
    <w:rsid w:val="006748C2"/>
    <w:rsid w:val="00674B44"/>
    <w:rsid w:val="00675905"/>
    <w:rsid w:val="006759F7"/>
    <w:rsid w:val="00676665"/>
    <w:rsid w:val="006768C2"/>
    <w:rsid w:val="00676F71"/>
    <w:rsid w:val="00677CB1"/>
    <w:rsid w:val="00677D8D"/>
    <w:rsid w:val="006803B3"/>
    <w:rsid w:val="00680699"/>
    <w:rsid w:val="00680BB4"/>
    <w:rsid w:val="00680D74"/>
    <w:rsid w:val="006817EF"/>
    <w:rsid w:val="00681E2F"/>
    <w:rsid w:val="00682398"/>
    <w:rsid w:val="006828A6"/>
    <w:rsid w:val="00682B6D"/>
    <w:rsid w:val="00682F1E"/>
    <w:rsid w:val="00683237"/>
    <w:rsid w:val="00683454"/>
    <w:rsid w:val="00683907"/>
    <w:rsid w:val="00683DD6"/>
    <w:rsid w:val="00684052"/>
    <w:rsid w:val="00684856"/>
    <w:rsid w:val="006857E6"/>
    <w:rsid w:val="006861E9"/>
    <w:rsid w:val="00686473"/>
    <w:rsid w:val="00686D2B"/>
    <w:rsid w:val="00686D66"/>
    <w:rsid w:val="006900EF"/>
    <w:rsid w:val="00690983"/>
    <w:rsid w:val="00690A99"/>
    <w:rsid w:val="00690B9E"/>
    <w:rsid w:val="00692A07"/>
    <w:rsid w:val="0069313C"/>
    <w:rsid w:val="0069315B"/>
    <w:rsid w:val="006933C1"/>
    <w:rsid w:val="00693AD4"/>
    <w:rsid w:val="00693E7E"/>
    <w:rsid w:val="0069403B"/>
    <w:rsid w:val="006942B1"/>
    <w:rsid w:val="006944C7"/>
    <w:rsid w:val="00694568"/>
    <w:rsid w:val="0069581D"/>
    <w:rsid w:val="00695DD0"/>
    <w:rsid w:val="0069619A"/>
    <w:rsid w:val="00696E2F"/>
    <w:rsid w:val="0069707F"/>
    <w:rsid w:val="006974DB"/>
    <w:rsid w:val="00697C81"/>
    <w:rsid w:val="006A08AD"/>
    <w:rsid w:val="006A0987"/>
    <w:rsid w:val="006A0D3B"/>
    <w:rsid w:val="006A1314"/>
    <w:rsid w:val="006A1F03"/>
    <w:rsid w:val="006A27C2"/>
    <w:rsid w:val="006A28D2"/>
    <w:rsid w:val="006A28FE"/>
    <w:rsid w:val="006A2EE1"/>
    <w:rsid w:val="006A2F0F"/>
    <w:rsid w:val="006A30DA"/>
    <w:rsid w:val="006A32AA"/>
    <w:rsid w:val="006A32D2"/>
    <w:rsid w:val="006A3432"/>
    <w:rsid w:val="006A343E"/>
    <w:rsid w:val="006A34C9"/>
    <w:rsid w:val="006A35DC"/>
    <w:rsid w:val="006A3E8E"/>
    <w:rsid w:val="006A4BD0"/>
    <w:rsid w:val="006A5BFA"/>
    <w:rsid w:val="006A66D0"/>
    <w:rsid w:val="006A6918"/>
    <w:rsid w:val="006A7105"/>
    <w:rsid w:val="006A749A"/>
    <w:rsid w:val="006B04AB"/>
    <w:rsid w:val="006B080D"/>
    <w:rsid w:val="006B1722"/>
    <w:rsid w:val="006B17C0"/>
    <w:rsid w:val="006B2C4A"/>
    <w:rsid w:val="006B303F"/>
    <w:rsid w:val="006B3090"/>
    <w:rsid w:val="006B35F2"/>
    <w:rsid w:val="006B418A"/>
    <w:rsid w:val="006B4538"/>
    <w:rsid w:val="006B5217"/>
    <w:rsid w:val="006B52B5"/>
    <w:rsid w:val="006B5B5E"/>
    <w:rsid w:val="006B6280"/>
    <w:rsid w:val="006B7104"/>
    <w:rsid w:val="006B7383"/>
    <w:rsid w:val="006B7EE0"/>
    <w:rsid w:val="006C0A2A"/>
    <w:rsid w:val="006C0E1C"/>
    <w:rsid w:val="006C0F0C"/>
    <w:rsid w:val="006C17BF"/>
    <w:rsid w:val="006C28A6"/>
    <w:rsid w:val="006C2DDE"/>
    <w:rsid w:val="006C2DEF"/>
    <w:rsid w:val="006C30E9"/>
    <w:rsid w:val="006C396A"/>
    <w:rsid w:val="006C43FA"/>
    <w:rsid w:val="006C457B"/>
    <w:rsid w:val="006C6834"/>
    <w:rsid w:val="006C6C5E"/>
    <w:rsid w:val="006C6D14"/>
    <w:rsid w:val="006C74DD"/>
    <w:rsid w:val="006C7712"/>
    <w:rsid w:val="006C7755"/>
    <w:rsid w:val="006C7C55"/>
    <w:rsid w:val="006C7D46"/>
    <w:rsid w:val="006D0372"/>
    <w:rsid w:val="006D06AB"/>
    <w:rsid w:val="006D15DF"/>
    <w:rsid w:val="006D1A66"/>
    <w:rsid w:val="006D1B8E"/>
    <w:rsid w:val="006D1D31"/>
    <w:rsid w:val="006D1F17"/>
    <w:rsid w:val="006D20F2"/>
    <w:rsid w:val="006D2659"/>
    <w:rsid w:val="006D2849"/>
    <w:rsid w:val="006D2EFA"/>
    <w:rsid w:val="006D3B8C"/>
    <w:rsid w:val="006D49B1"/>
    <w:rsid w:val="006D4D0C"/>
    <w:rsid w:val="006D54AD"/>
    <w:rsid w:val="006D57AF"/>
    <w:rsid w:val="006D6C52"/>
    <w:rsid w:val="006D6C96"/>
    <w:rsid w:val="006D6F09"/>
    <w:rsid w:val="006D7718"/>
    <w:rsid w:val="006E04EE"/>
    <w:rsid w:val="006E09F7"/>
    <w:rsid w:val="006E11E1"/>
    <w:rsid w:val="006E14A4"/>
    <w:rsid w:val="006E1836"/>
    <w:rsid w:val="006E226C"/>
    <w:rsid w:val="006E2982"/>
    <w:rsid w:val="006E298E"/>
    <w:rsid w:val="006E2AE9"/>
    <w:rsid w:val="006E314B"/>
    <w:rsid w:val="006E390D"/>
    <w:rsid w:val="006E42DE"/>
    <w:rsid w:val="006E435F"/>
    <w:rsid w:val="006E5393"/>
    <w:rsid w:val="006E562A"/>
    <w:rsid w:val="006E5752"/>
    <w:rsid w:val="006E5AC4"/>
    <w:rsid w:val="006E61A3"/>
    <w:rsid w:val="006E6C23"/>
    <w:rsid w:val="006E75AE"/>
    <w:rsid w:val="006E7690"/>
    <w:rsid w:val="006E79F2"/>
    <w:rsid w:val="006F02C1"/>
    <w:rsid w:val="006F04FD"/>
    <w:rsid w:val="006F09D4"/>
    <w:rsid w:val="006F0C87"/>
    <w:rsid w:val="006F10F4"/>
    <w:rsid w:val="006F17F0"/>
    <w:rsid w:val="006F2484"/>
    <w:rsid w:val="006F2DBE"/>
    <w:rsid w:val="006F3686"/>
    <w:rsid w:val="006F3771"/>
    <w:rsid w:val="006F4709"/>
    <w:rsid w:val="006F476F"/>
    <w:rsid w:val="006F4B9E"/>
    <w:rsid w:val="006F5069"/>
    <w:rsid w:val="006F5EF9"/>
    <w:rsid w:val="006F5F4C"/>
    <w:rsid w:val="006F6164"/>
    <w:rsid w:val="006F6244"/>
    <w:rsid w:val="006F62F4"/>
    <w:rsid w:val="006F692F"/>
    <w:rsid w:val="006F71E3"/>
    <w:rsid w:val="006F78CD"/>
    <w:rsid w:val="006F7AC2"/>
    <w:rsid w:val="006F7FA0"/>
    <w:rsid w:val="00700242"/>
    <w:rsid w:val="00700770"/>
    <w:rsid w:val="00700B96"/>
    <w:rsid w:val="00701AD1"/>
    <w:rsid w:val="007021F5"/>
    <w:rsid w:val="007025A0"/>
    <w:rsid w:val="00702A91"/>
    <w:rsid w:val="00703129"/>
    <w:rsid w:val="007031D2"/>
    <w:rsid w:val="007037E6"/>
    <w:rsid w:val="00703F57"/>
    <w:rsid w:val="00704119"/>
    <w:rsid w:val="0070457F"/>
    <w:rsid w:val="00704605"/>
    <w:rsid w:val="00704CC5"/>
    <w:rsid w:val="00704D7F"/>
    <w:rsid w:val="007050E4"/>
    <w:rsid w:val="00705123"/>
    <w:rsid w:val="00705394"/>
    <w:rsid w:val="00705D5A"/>
    <w:rsid w:val="007067C1"/>
    <w:rsid w:val="00706ABB"/>
    <w:rsid w:val="00706EED"/>
    <w:rsid w:val="00707D31"/>
    <w:rsid w:val="0071074C"/>
    <w:rsid w:val="00710D1D"/>
    <w:rsid w:val="00710FB6"/>
    <w:rsid w:val="00712703"/>
    <w:rsid w:val="007136E5"/>
    <w:rsid w:val="0071408E"/>
    <w:rsid w:val="007145A4"/>
    <w:rsid w:val="00714D95"/>
    <w:rsid w:val="00715395"/>
    <w:rsid w:val="007154A3"/>
    <w:rsid w:val="007158F6"/>
    <w:rsid w:val="0071650C"/>
    <w:rsid w:val="007174BA"/>
    <w:rsid w:val="007178D7"/>
    <w:rsid w:val="00717FCE"/>
    <w:rsid w:val="007201F7"/>
    <w:rsid w:val="007207FE"/>
    <w:rsid w:val="0072088F"/>
    <w:rsid w:val="007209A6"/>
    <w:rsid w:val="00720CA2"/>
    <w:rsid w:val="0072160F"/>
    <w:rsid w:val="0072180A"/>
    <w:rsid w:val="00721843"/>
    <w:rsid w:val="00721CF9"/>
    <w:rsid w:val="007235C8"/>
    <w:rsid w:val="007235CC"/>
    <w:rsid w:val="0072548D"/>
    <w:rsid w:val="00725A3A"/>
    <w:rsid w:val="007262C2"/>
    <w:rsid w:val="00726860"/>
    <w:rsid w:val="00726C3C"/>
    <w:rsid w:val="00727B78"/>
    <w:rsid w:val="0073120D"/>
    <w:rsid w:val="007322CF"/>
    <w:rsid w:val="00732F4B"/>
    <w:rsid w:val="00733141"/>
    <w:rsid w:val="00733209"/>
    <w:rsid w:val="00733D6B"/>
    <w:rsid w:val="00733DB5"/>
    <w:rsid w:val="00734069"/>
    <w:rsid w:val="007340A7"/>
    <w:rsid w:val="00734847"/>
    <w:rsid w:val="00734924"/>
    <w:rsid w:val="00734B40"/>
    <w:rsid w:val="00735115"/>
    <w:rsid w:val="007353D6"/>
    <w:rsid w:val="007359EE"/>
    <w:rsid w:val="0073714F"/>
    <w:rsid w:val="00737801"/>
    <w:rsid w:val="007402E1"/>
    <w:rsid w:val="00740514"/>
    <w:rsid w:val="00741291"/>
    <w:rsid w:val="00741BBE"/>
    <w:rsid w:val="00741C58"/>
    <w:rsid w:val="00741E67"/>
    <w:rsid w:val="00742899"/>
    <w:rsid w:val="00742ABB"/>
    <w:rsid w:val="00742FA4"/>
    <w:rsid w:val="007430E0"/>
    <w:rsid w:val="007432D9"/>
    <w:rsid w:val="00743AD4"/>
    <w:rsid w:val="00744460"/>
    <w:rsid w:val="00744D5E"/>
    <w:rsid w:val="00745150"/>
    <w:rsid w:val="00745262"/>
    <w:rsid w:val="0074692D"/>
    <w:rsid w:val="00746EB5"/>
    <w:rsid w:val="0074708C"/>
    <w:rsid w:val="00747390"/>
    <w:rsid w:val="0074770C"/>
    <w:rsid w:val="0074776E"/>
    <w:rsid w:val="00750535"/>
    <w:rsid w:val="00750EFD"/>
    <w:rsid w:val="0075168C"/>
    <w:rsid w:val="00752299"/>
    <w:rsid w:val="00752EA3"/>
    <w:rsid w:val="00753611"/>
    <w:rsid w:val="00753F06"/>
    <w:rsid w:val="00754216"/>
    <w:rsid w:val="007553FB"/>
    <w:rsid w:val="007556CD"/>
    <w:rsid w:val="007570DA"/>
    <w:rsid w:val="00757C7F"/>
    <w:rsid w:val="007600A0"/>
    <w:rsid w:val="00760373"/>
    <w:rsid w:val="00760438"/>
    <w:rsid w:val="00760758"/>
    <w:rsid w:val="00760DBD"/>
    <w:rsid w:val="007611E0"/>
    <w:rsid w:val="0076126B"/>
    <w:rsid w:val="00761378"/>
    <w:rsid w:val="00761557"/>
    <w:rsid w:val="00761A29"/>
    <w:rsid w:val="00761A99"/>
    <w:rsid w:val="00762481"/>
    <w:rsid w:val="007625BC"/>
    <w:rsid w:val="00762962"/>
    <w:rsid w:val="00762B78"/>
    <w:rsid w:val="00762B85"/>
    <w:rsid w:val="00762CEB"/>
    <w:rsid w:val="0076306E"/>
    <w:rsid w:val="00763439"/>
    <w:rsid w:val="007646C6"/>
    <w:rsid w:val="00764924"/>
    <w:rsid w:val="00765709"/>
    <w:rsid w:val="00765A4F"/>
    <w:rsid w:val="00765B61"/>
    <w:rsid w:val="00766A3B"/>
    <w:rsid w:val="00766A73"/>
    <w:rsid w:val="00766BA7"/>
    <w:rsid w:val="00766D82"/>
    <w:rsid w:val="0076745F"/>
    <w:rsid w:val="007674D8"/>
    <w:rsid w:val="007678CE"/>
    <w:rsid w:val="00770C8A"/>
    <w:rsid w:val="00771402"/>
    <w:rsid w:val="0077176C"/>
    <w:rsid w:val="007717F7"/>
    <w:rsid w:val="00771F64"/>
    <w:rsid w:val="00771F7B"/>
    <w:rsid w:val="00772282"/>
    <w:rsid w:val="007723E0"/>
    <w:rsid w:val="00772889"/>
    <w:rsid w:val="00772E08"/>
    <w:rsid w:val="00773094"/>
    <w:rsid w:val="0077438C"/>
    <w:rsid w:val="007743CA"/>
    <w:rsid w:val="007747C7"/>
    <w:rsid w:val="00774EF2"/>
    <w:rsid w:val="00774FDD"/>
    <w:rsid w:val="00777881"/>
    <w:rsid w:val="007779D6"/>
    <w:rsid w:val="00777D3C"/>
    <w:rsid w:val="00780103"/>
    <w:rsid w:val="007805A3"/>
    <w:rsid w:val="00781005"/>
    <w:rsid w:val="0078111A"/>
    <w:rsid w:val="00781B17"/>
    <w:rsid w:val="00782260"/>
    <w:rsid w:val="007835DE"/>
    <w:rsid w:val="0078445D"/>
    <w:rsid w:val="0078499A"/>
    <w:rsid w:val="00784A74"/>
    <w:rsid w:val="00785009"/>
    <w:rsid w:val="007853FE"/>
    <w:rsid w:val="007854FF"/>
    <w:rsid w:val="00785EBF"/>
    <w:rsid w:val="00786856"/>
    <w:rsid w:val="007869CF"/>
    <w:rsid w:val="00786C99"/>
    <w:rsid w:val="00786E89"/>
    <w:rsid w:val="007874E8"/>
    <w:rsid w:val="0078768F"/>
    <w:rsid w:val="007879E9"/>
    <w:rsid w:val="00790048"/>
    <w:rsid w:val="007901B6"/>
    <w:rsid w:val="00790720"/>
    <w:rsid w:val="00790B12"/>
    <w:rsid w:val="00790CFF"/>
    <w:rsid w:val="00791094"/>
    <w:rsid w:val="00791437"/>
    <w:rsid w:val="00791A83"/>
    <w:rsid w:val="007928D5"/>
    <w:rsid w:val="00792EED"/>
    <w:rsid w:val="007939D3"/>
    <w:rsid w:val="00793B29"/>
    <w:rsid w:val="00793D63"/>
    <w:rsid w:val="007942F7"/>
    <w:rsid w:val="00794870"/>
    <w:rsid w:val="007948DD"/>
    <w:rsid w:val="0079494A"/>
    <w:rsid w:val="00794CC4"/>
    <w:rsid w:val="0079506B"/>
    <w:rsid w:val="00795540"/>
    <w:rsid w:val="00795AE3"/>
    <w:rsid w:val="007964E4"/>
    <w:rsid w:val="0079785B"/>
    <w:rsid w:val="00797F32"/>
    <w:rsid w:val="007A0024"/>
    <w:rsid w:val="007A083F"/>
    <w:rsid w:val="007A0D70"/>
    <w:rsid w:val="007A0E89"/>
    <w:rsid w:val="007A114E"/>
    <w:rsid w:val="007A1169"/>
    <w:rsid w:val="007A11CE"/>
    <w:rsid w:val="007A153A"/>
    <w:rsid w:val="007A1B08"/>
    <w:rsid w:val="007A1EA1"/>
    <w:rsid w:val="007A22C9"/>
    <w:rsid w:val="007A243E"/>
    <w:rsid w:val="007A24C8"/>
    <w:rsid w:val="007A258E"/>
    <w:rsid w:val="007A2CB8"/>
    <w:rsid w:val="007A2DB5"/>
    <w:rsid w:val="007A2F89"/>
    <w:rsid w:val="007A2FD8"/>
    <w:rsid w:val="007A3814"/>
    <w:rsid w:val="007A3A36"/>
    <w:rsid w:val="007A3D18"/>
    <w:rsid w:val="007A418A"/>
    <w:rsid w:val="007A41D2"/>
    <w:rsid w:val="007A4939"/>
    <w:rsid w:val="007A4EF2"/>
    <w:rsid w:val="007A5562"/>
    <w:rsid w:val="007A59AF"/>
    <w:rsid w:val="007A5A5B"/>
    <w:rsid w:val="007A6197"/>
    <w:rsid w:val="007A62A6"/>
    <w:rsid w:val="007A739E"/>
    <w:rsid w:val="007A79FB"/>
    <w:rsid w:val="007A7FA9"/>
    <w:rsid w:val="007B00F5"/>
    <w:rsid w:val="007B0960"/>
    <w:rsid w:val="007B1F0F"/>
    <w:rsid w:val="007B2C0F"/>
    <w:rsid w:val="007B32DD"/>
    <w:rsid w:val="007B36AC"/>
    <w:rsid w:val="007B3731"/>
    <w:rsid w:val="007B3AAE"/>
    <w:rsid w:val="007B4185"/>
    <w:rsid w:val="007B41A7"/>
    <w:rsid w:val="007B4254"/>
    <w:rsid w:val="007B4357"/>
    <w:rsid w:val="007B4E17"/>
    <w:rsid w:val="007B4F33"/>
    <w:rsid w:val="007B4FCF"/>
    <w:rsid w:val="007B5846"/>
    <w:rsid w:val="007B613C"/>
    <w:rsid w:val="007B63D9"/>
    <w:rsid w:val="007B714E"/>
    <w:rsid w:val="007B7C21"/>
    <w:rsid w:val="007C038B"/>
    <w:rsid w:val="007C03C8"/>
    <w:rsid w:val="007C09CA"/>
    <w:rsid w:val="007C160B"/>
    <w:rsid w:val="007C1BC2"/>
    <w:rsid w:val="007C2098"/>
    <w:rsid w:val="007C2176"/>
    <w:rsid w:val="007C2721"/>
    <w:rsid w:val="007C2ACA"/>
    <w:rsid w:val="007C3672"/>
    <w:rsid w:val="007C3EB2"/>
    <w:rsid w:val="007C427D"/>
    <w:rsid w:val="007C43E2"/>
    <w:rsid w:val="007C479F"/>
    <w:rsid w:val="007C4B55"/>
    <w:rsid w:val="007C55EC"/>
    <w:rsid w:val="007C5B3A"/>
    <w:rsid w:val="007C6F84"/>
    <w:rsid w:val="007C7427"/>
    <w:rsid w:val="007C7BBA"/>
    <w:rsid w:val="007C7F43"/>
    <w:rsid w:val="007D11A9"/>
    <w:rsid w:val="007D133F"/>
    <w:rsid w:val="007D156C"/>
    <w:rsid w:val="007D1655"/>
    <w:rsid w:val="007D1DBD"/>
    <w:rsid w:val="007D1DE4"/>
    <w:rsid w:val="007D24E4"/>
    <w:rsid w:val="007D27AD"/>
    <w:rsid w:val="007D29BD"/>
    <w:rsid w:val="007D2A61"/>
    <w:rsid w:val="007D3314"/>
    <w:rsid w:val="007D33D5"/>
    <w:rsid w:val="007D341A"/>
    <w:rsid w:val="007D4539"/>
    <w:rsid w:val="007D4ADD"/>
    <w:rsid w:val="007D4F37"/>
    <w:rsid w:val="007D514C"/>
    <w:rsid w:val="007D5FC2"/>
    <w:rsid w:val="007D6555"/>
    <w:rsid w:val="007D6991"/>
    <w:rsid w:val="007D6A8A"/>
    <w:rsid w:val="007D743B"/>
    <w:rsid w:val="007E09EF"/>
    <w:rsid w:val="007E123B"/>
    <w:rsid w:val="007E186A"/>
    <w:rsid w:val="007E2234"/>
    <w:rsid w:val="007E2317"/>
    <w:rsid w:val="007E2873"/>
    <w:rsid w:val="007E2FD6"/>
    <w:rsid w:val="007E39B9"/>
    <w:rsid w:val="007E3C5B"/>
    <w:rsid w:val="007E3DBB"/>
    <w:rsid w:val="007E407F"/>
    <w:rsid w:val="007E51AE"/>
    <w:rsid w:val="007E53FD"/>
    <w:rsid w:val="007E5619"/>
    <w:rsid w:val="007E67F7"/>
    <w:rsid w:val="007E6AFD"/>
    <w:rsid w:val="007E75E6"/>
    <w:rsid w:val="007F05E0"/>
    <w:rsid w:val="007F10C5"/>
    <w:rsid w:val="007F10CC"/>
    <w:rsid w:val="007F1173"/>
    <w:rsid w:val="007F2593"/>
    <w:rsid w:val="007F2824"/>
    <w:rsid w:val="007F3BCD"/>
    <w:rsid w:val="007F43BC"/>
    <w:rsid w:val="007F46E7"/>
    <w:rsid w:val="007F5590"/>
    <w:rsid w:val="007F6206"/>
    <w:rsid w:val="007F6224"/>
    <w:rsid w:val="007F6899"/>
    <w:rsid w:val="007F6B51"/>
    <w:rsid w:val="007F6C06"/>
    <w:rsid w:val="007F71FF"/>
    <w:rsid w:val="0080084D"/>
    <w:rsid w:val="008017DD"/>
    <w:rsid w:val="0080192E"/>
    <w:rsid w:val="00801ABF"/>
    <w:rsid w:val="00801E04"/>
    <w:rsid w:val="00802982"/>
    <w:rsid w:val="00802F90"/>
    <w:rsid w:val="0080373B"/>
    <w:rsid w:val="00803C69"/>
    <w:rsid w:val="00803D26"/>
    <w:rsid w:val="00803E5F"/>
    <w:rsid w:val="00805172"/>
    <w:rsid w:val="008051F3"/>
    <w:rsid w:val="0080662B"/>
    <w:rsid w:val="00806DCC"/>
    <w:rsid w:val="008071C9"/>
    <w:rsid w:val="00807992"/>
    <w:rsid w:val="008100B5"/>
    <w:rsid w:val="008106B6"/>
    <w:rsid w:val="008108E9"/>
    <w:rsid w:val="008114DB"/>
    <w:rsid w:val="00811D4A"/>
    <w:rsid w:val="00811DCA"/>
    <w:rsid w:val="00812785"/>
    <w:rsid w:val="00812D65"/>
    <w:rsid w:val="00813187"/>
    <w:rsid w:val="00813748"/>
    <w:rsid w:val="00813CA6"/>
    <w:rsid w:val="0081458C"/>
    <w:rsid w:val="008149B9"/>
    <w:rsid w:val="00814E07"/>
    <w:rsid w:val="00814EB8"/>
    <w:rsid w:val="00815308"/>
    <w:rsid w:val="0081542B"/>
    <w:rsid w:val="00815E23"/>
    <w:rsid w:val="008161C2"/>
    <w:rsid w:val="008166D9"/>
    <w:rsid w:val="00817AA7"/>
    <w:rsid w:val="00817AAF"/>
    <w:rsid w:val="00820DB1"/>
    <w:rsid w:val="00820E58"/>
    <w:rsid w:val="00820FE7"/>
    <w:rsid w:val="008210D1"/>
    <w:rsid w:val="0082180F"/>
    <w:rsid w:val="00822E57"/>
    <w:rsid w:val="00822EE8"/>
    <w:rsid w:val="008237CF"/>
    <w:rsid w:val="00823885"/>
    <w:rsid w:val="00823B66"/>
    <w:rsid w:val="00823F64"/>
    <w:rsid w:val="00824183"/>
    <w:rsid w:val="008245CF"/>
    <w:rsid w:val="0082512D"/>
    <w:rsid w:val="0082530E"/>
    <w:rsid w:val="00825599"/>
    <w:rsid w:val="00825AC9"/>
    <w:rsid w:val="008266D0"/>
    <w:rsid w:val="00827099"/>
    <w:rsid w:val="00827639"/>
    <w:rsid w:val="00827F28"/>
    <w:rsid w:val="0083042E"/>
    <w:rsid w:val="0083058B"/>
    <w:rsid w:val="00830E9F"/>
    <w:rsid w:val="00832039"/>
    <w:rsid w:val="00832127"/>
    <w:rsid w:val="00832DC2"/>
    <w:rsid w:val="0083326F"/>
    <w:rsid w:val="0083355B"/>
    <w:rsid w:val="00834167"/>
    <w:rsid w:val="008343F6"/>
    <w:rsid w:val="0083456E"/>
    <w:rsid w:val="0083703E"/>
    <w:rsid w:val="00837056"/>
    <w:rsid w:val="008374D8"/>
    <w:rsid w:val="008377F2"/>
    <w:rsid w:val="0084006D"/>
    <w:rsid w:val="008401A7"/>
    <w:rsid w:val="00840215"/>
    <w:rsid w:val="00840713"/>
    <w:rsid w:val="00840A12"/>
    <w:rsid w:val="00840D9B"/>
    <w:rsid w:val="00840DC7"/>
    <w:rsid w:val="00841544"/>
    <w:rsid w:val="00843382"/>
    <w:rsid w:val="0084370D"/>
    <w:rsid w:val="00843A8D"/>
    <w:rsid w:val="00843DD3"/>
    <w:rsid w:val="008441D7"/>
    <w:rsid w:val="00844369"/>
    <w:rsid w:val="008444F1"/>
    <w:rsid w:val="00844CA5"/>
    <w:rsid w:val="00844DCD"/>
    <w:rsid w:val="00844E79"/>
    <w:rsid w:val="008453CF"/>
    <w:rsid w:val="00845663"/>
    <w:rsid w:val="00845CB0"/>
    <w:rsid w:val="0084615A"/>
    <w:rsid w:val="008461DA"/>
    <w:rsid w:val="0084640F"/>
    <w:rsid w:val="0084642E"/>
    <w:rsid w:val="008464D4"/>
    <w:rsid w:val="00846F36"/>
    <w:rsid w:val="00847113"/>
    <w:rsid w:val="008503C3"/>
    <w:rsid w:val="00850504"/>
    <w:rsid w:val="00850A46"/>
    <w:rsid w:val="00850CE1"/>
    <w:rsid w:val="00850F18"/>
    <w:rsid w:val="00851320"/>
    <w:rsid w:val="00851705"/>
    <w:rsid w:val="0085229F"/>
    <w:rsid w:val="00852B1D"/>
    <w:rsid w:val="00852CED"/>
    <w:rsid w:val="008532D6"/>
    <w:rsid w:val="008539C1"/>
    <w:rsid w:val="0085432D"/>
    <w:rsid w:val="00854C05"/>
    <w:rsid w:val="00855236"/>
    <w:rsid w:val="00855F9F"/>
    <w:rsid w:val="00856120"/>
    <w:rsid w:val="008561F2"/>
    <w:rsid w:val="008564A4"/>
    <w:rsid w:val="00856BCB"/>
    <w:rsid w:val="00856E39"/>
    <w:rsid w:val="00856FED"/>
    <w:rsid w:val="008570F1"/>
    <w:rsid w:val="008571A5"/>
    <w:rsid w:val="00857503"/>
    <w:rsid w:val="00857A5F"/>
    <w:rsid w:val="00857C7B"/>
    <w:rsid w:val="0086020B"/>
    <w:rsid w:val="00860BDC"/>
    <w:rsid w:val="008614D9"/>
    <w:rsid w:val="00861A12"/>
    <w:rsid w:val="00861CA0"/>
    <w:rsid w:val="00861DB6"/>
    <w:rsid w:val="00861F72"/>
    <w:rsid w:val="008620CC"/>
    <w:rsid w:val="0086295D"/>
    <w:rsid w:val="008638A7"/>
    <w:rsid w:val="00863C5B"/>
    <w:rsid w:val="008648B7"/>
    <w:rsid w:val="008655B5"/>
    <w:rsid w:val="00865715"/>
    <w:rsid w:val="008673FE"/>
    <w:rsid w:val="00867577"/>
    <w:rsid w:val="00867672"/>
    <w:rsid w:val="00867927"/>
    <w:rsid w:val="00870E30"/>
    <w:rsid w:val="0087142B"/>
    <w:rsid w:val="008715FD"/>
    <w:rsid w:val="008719EB"/>
    <w:rsid w:val="00872CA6"/>
    <w:rsid w:val="00872F0F"/>
    <w:rsid w:val="0087335D"/>
    <w:rsid w:val="00874327"/>
    <w:rsid w:val="00874F64"/>
    <w:rsid w:val="0087508D"/>
    <w:rsid w:val="0087522D"/>
    <w:rsid w:val="00876EA1"/>
    <w:rsid w:val="008779C5"/>
    <w:rsid w:val="00877B42"/>
    <w:rsid w:val="008805B4"/>
    <w:rsid w:val="00880E12"/>
    <w:rsid w:val="00880E91"/>
    <w:rsid w:val="008816C0"/>
    <w:rsid w:val="00881EFC"/>
    <w:rsid w:val="008826BF"/>
    <w:rsid w:val="00883178"/>
    <w:rsid w:val="0088370F"/>
    <w:rsid w:val="00883903"/>
    <w:rsid w:val="00883B39"/>
    <w:rsid w:val="00883D28"/>
    <w:rsid w:val="00883F64"/>
    <w:rsid w:val="00884440"/>
    <w:rsid w:val="008844BC"/>
    <w:rsid w:val="00884A96"/>
    <w:rsid w:val="00884EF5"/>
    <w:rsid w:val="008853DA"/>
    <w:rsid w:val="008854D7"/>
    <w:rsid w:val="00886161"/>
    <w:rsid w:val="00886347"/>
    <w:rsid w:val="008866EC"/>
    <w:rsid w:val="00886EE1"/>
    <w:rsid w:val="00887071"/>
    <w:rsid w:val="00887A27"/>
    <w:rsid w:val="00887B3D"/>
    <w:rsid w:val="00890069"/>
    <w:rsid w:val="0089171E"/>
    <w:rsid w:val="00891D37"/>
    <w:rsid w:val="0089315C"/>
    <w:rsid w:val="00893181"/>
    <w:rsid w:val="008936DA"/>
    <w:rsid w:val="00893E8A"/>
    <w:rsid w:val="00894294"/>
    <w:rsid w:val="008943FB"/>
    <w:rsid w:val="0089459C"/>
    <w:rsid w:val="00894A71"/>
    <w:rsid w:val="00894C69"/>
    <w:rsid w:val="00894CCA"/>
    <w:rsid w:val="00894CD4"/>
    <w:rsid w:val="00895725"/>
    <w:rsid w:val="00895870"/>
    <w:rsid w:val="00896034"/>
    <w:rsid w:val="00896213"/>
    <w:rsid w:val="00896C06"/>
    <w:rsid w:val="00896CE7"/>
    <w:rsid w:val="00896EF0"/>
    <w:rsid w:val="00897368"/>
    <w:rsid w:val="00897479"/>
    <w:rsid w:val="008A01FB"/>
    <w:rsid w:val="008A022A"/>
    <w:rsid w:val="008A0277"/>
    <w:rsid w:val="008A1214"/>
    <w:rsid w:val="008A12CA"/>
    <w:rsid w:val="008A1301"/>
    <w:rsid w:val="008A1678"/>
    <w:rsid w:val="008A2B09"/>
    <w:rsid w:val="008A3369"/>
    <w:rsid w:val="008A3C28"/>
    <w:rsid w:val="008A3DD6"/>
    <w:rsid w:val="008A3E7E"/>
    <w:rsid w:val="008A43D1"/>
    <w:rsid w:val="008A516C"/>
    <w:rsid w:val="008A51A1"/>
    <w:rsid w:val="008A5360"/>
    <w:rsid w:val="008A5817"/>
    <w:rsid w:val="008A592A"/>
    <w:rsid w:val="008A5A50"/>
    <w:rsid w:val="008A5C0B"/>
    <w:rsid w:val="008A5EC3"/>
    <w:rsid w:val="008A648E"/>
    <w:rsid w:val="008A70E1"/>
    <w:rsid w:val="008A7176"/>
    <w:rsid w:val="008A7542"/>
    <w:rsid w:val="008B0AF6"/>
    <w:rsid w:val="008B0B25"/>
    <w:rsid w:val="008B0B39"/>
    <w:rsid w:val="008B0C4A"/>
    <w:rsid w:val="008B10B0"/>
    <w:rsid w:val="008B1314"/>
    <w:rsid w:val="008B1894"/>
    <w:rsid w:val="008B1F52"/>
    <w:rsid w:val="008B239A"/>
    <w:rsid w:val="008B2972"/>
    <w:rsid w:val="008B3502"/>
    <w:rsid w:val="008B351D"/>
    <w:rsid w:val="008B3A92"/>
    <w:rsid w:val="008B3E19"/>
    <w:rsid w:val="008B4C30"/>
    <w:rsid w:val="008B625A"/>
    <w:rsid w:val="008B759D"/>
    <w:rsid w:val="008C0285"/>
    <w:rsid w:val="008C0655"/>
    <w:rsid w:val="008C067A"/>
    <w:rsid w:val="008C0A2C"/>
    <w:rsid w:val="008C0AED"/>
    <w:rsid w:val="008C113B"/>
    <w:rsid w:val="008C13AA"/>
    <w:rsid w:val="008C1D4B"/>
    <w:rsid w:val="008C1E6F"/>
    <w:rsid w:val="008C222E"/>
    <w:rsid w:val="008C293D"/>
    <w:rsid w:val="008C297B"/>
    <w:rsid w:val="008C2E2D"/>
    <w:rsid w:val="008C2FC1"/>
    <w:rsid w:val="008C3E16"/>
    <w:rsid w:val="008C5382"/>
    <w:rsid w:val="008C5860"/>
    <w:rsid w:val="008C5BA4"/>
    <w:rsid w:val="008C6713"/>
    <w:rsid w:val="008C67B9"/>
    <w:rsid w:val="008C6D38"/>
    <w:rsid w:val="008C6E3D"/>
    <w:rsid w:val="008C7084"/>
    <w:rsid w:val="008C7194"/>
    <w:rsid w:val="008C7C62"/>
    <w:rsid w:val="008C7D6B"/>
    <w:rsid w:val="008C7F72"/>
    <w:rsid w:val="008D0370"/>
    <w:rsid w:val="008D0F1D"/>
    <w:rsid w:val="008D131F"/>
    <w:rsid w:val="008D137A"/>
    <w:rsid w:val="008D144E"/>
    <w:rsid w:val="008D1707"/>
    <w:rsid w:val="008D200A"/>
    <w:rsid w:val="008D2BFE"/>
    <w:rsid w:val="008D2F5D"/>
    <w:rsid w:val="008D36F9"/>
    <w:rsid w:val="008D3A81"/>
    <w:rsid w:val="008D3B86"/>
    <w:rsid w:val="008D44BA"/>
    <w:rsid w:val="008D4888"/>
    <w:rsid w:val="008D4CD3"/>
    <w:rsid w:val="008D5280"/>
    <w:rsid w:val="008D5C1D"/>
    <w:rsid w:val="008D61D3"/>
    <w:rsid w:val="008D6550"/>
    <w:rsid w:val="008D6F5C"/>
    <w:rsid w:val="008D7211"/>
    <w:rsid w:val="008D7231"/>
    <w:rsid w:val="008D76DB"/>
    <w:rsid w:val="008E0112"/>
    <w:rsid w:val="008E0621"/>
    <w:rsid w:val="008E09F8"/>
    <w:rsid w:val="008E0FBD"/>
    <w:rsid w:val="008E2758"/>
    <w:rsid w:val="008E3010"/>
    <w:rsid w:val="008E3F45"/>
    <w:rsid w:val="008E41F7"/>
    <w:rsid w:val="008E4389"/>
    <w:rsid w:val="008E4984"/>
    <w:rsid w:val="008E4A0E"/>
    <w:rsid w:val="008E5189"/>
    <w:rsid w:val="008E624A"/>
    <w:rsid w:val="008E6374"/>
    <w:rsid w:val="008E6C78"/>
    <w:rsid w:val="008E7E86"/>
    <w:rsid w:val="008E7E98"/>
    <w:rsid w:val="008F037A"/>
    <w:rsid w:val="008F059A"/>
    <w:rsid w:val="008F12B5"/>
    <w:rsid w:val="008F2693"/>
    <w:rsid w:val="008F2872"/>
    <w:rsid w:val="008F33AB"/>
    <w:rsid w:val="008F3AD3"/>
    <w:rsid w:val="008F4072"/>
    <w:rsid w:val="008F413E"/>
    <w:rsid w:val="008F4311"/>
    <w:rsid w:val="008F432E"/>
    <w:rsid w:val="008F4A7D"/>
    <w:rsid w:val="008F4F99"/>
    <w:rsid w:val="008F51B7"/>
    <w:rsid w:val="008F57CD"/>
    <w:rsid w:val="008F63CD"/>
    <w:rsid w:val="008F7793"/>
    <w:rsid w:val="0090018E"/>
    <w:rsid w:val="009002B0"/>
    <w:rsid w:val="00900AC9"/>
    <w:rsid w:val="00900D51"/>
    <w:rsid w:val="00900F1F"/>
    <w:rsid w:val="009013E6"/>
    <w:rsid w:val="00901687"/>
    <w:rsid w:val="00901870"/>
    <w:rsid w:val="00901AB2"/>
    <w:rsid w:val="00902251"/>
    <w:rsid w:val="0090251E"/>
    <w:rsid w:val="00902636"/>
    <w:rsid w:val="00902990"/>
    <w:rsid w:val="009045CF"/>
    <w:rsid w:val="0090482C"/>
    <w:rsid w:val="009050F8"/>
    <w:rsid w:val="0090591F"/>
    <w:rsid w:val="00905D13"/>
    <w:rsid w:val="009068E7"/>
    <w:rsid w:val="00906AB4"/>
    <w:rsid w:val="00906C82"/>
    <w:rsid w:val="00907235"/>
    <w:rsid w:val="009079D8"/>
    <w:rsid w:val="00907D40"/>
    <w:rsid w:val="009104A1"/>
    <w:rsid w:val="009107BD"/>
    <w:rsid w:val="00910B28"/>
    <w:rsid w:val="0091234D"/>
    <w:rsid w:val="0091253B"/>
    <w:rsid w:val="0091368B"/>
    <w:rsid w:val="009139B3"/>
    <w:rsid w:val="00913AEA"/>
    <w:rsid w:val="00913C33"/>
    <w:rsid w:val="00913E6A"/>
    <w:rsid w:val="009145FD"/>
    <w:rsid w:val="00914E35"/>
    <w:rsid w:val="00915F41"/>
    <w:rsid w:val="00916814"/>
    <w:rsid w:val="00916D5C"/>
    <w:rsid w:val="009171C8"/>
    <w:rsid w:val="0092008D"/>
    <w:rsid w:val="009207F3"/>
    <w:rsid w:val="00920855"/>
    <w:rsid w:val="0092111D"/>
    <w:rsid w:val="0092115F"/>
    <w:rsid w:val="009215F5"/>
    <w:rsid w:val="00922124"/>
    <w:rsid w:val="0092217F"/>
    <w:rsid w:val="009225A2"/>
    <w:rsid w:val="0092264D"/>
    <w:rsid w:val="009232BA"/>
    <w:rsid w:val="0092368D"/>
    <w:rsid w:val="00923AEE"/>
    <w:rsid w:val="00923B81"/>
    <w:rsid w:val="00924216"/>
    <w:rsid w:val="0092452A"/>
    <w:rsid w:val="0092457E"/>
    <w:rsid w:val="009246A6"/>
    <w:rsid w:val="00924A4A"/>
    <w:rsid w:val="00924E69"/>
    <w:rsid w:val="00924ED6"/>
    <w:rsid w:val="00924F22"/>
    <w:rsid w:val="00925AB6"/>
    <w:rsid w:val="00925D77"/>
    <w:rsid w:val="009260D5"/>
    <w:rsid w:val="00926780"/>
    <w:rsid w:val="00926948"/>
    <w:rsid w:val="00927C3B"/>
    <w:rsid w:val="00930406"/>
    <w:rsid w:val="00930DFC"/>
    <w:rsid w:val="00930FCC"/>
    <w:rsid w:val="00931913"/>
    <w:rsid w:val="00931BDE"/>
    <w:rsid w:val="0093384C"/>
    <w:rsid w:val="00933B52"/>
    <w:rsid w:val="009341C9"/>
    <w:rsid w:val="00935CA7"/>
    <w:rsid w:val="00935D63"/>
    <w:rsid w:val="00935DE1"/>
    <w:rsid w:val="00936271"/>
    <w:rsid w:val="00936C35"/>
    <w:rsid w:val="00936FDE"/>
    <w:rsid w:val="009371BD"/>
    <w:rsid w:val="00937825"/>
    <w:rsid w:val="00937E40"/>
    <w:rsid w:val="00937E7E"/>
    <w:rsid w:val="00940E04"/>
    <w:rsid w:val="00940F19"/>
    <w:rsid w:val="00941E6D"/>
    <w:rsid w:val="00941E97"/>
    <w:rsid w:val="0094237B"/>
    <w:rsid w:val="00944147"/>
    <w:rsid w:val="009446C3"/>
    <w:rsid w:val="0094548A"/>
    <w:rsid w:val="009454E7"/>
    <w:rsid w:val="00945EC7"/>
    <w:rsid w:val="009464A3"/>
    <w:rsid w:val="009469A0"/>
    <w:rsid w:val="00946F9B"/>
    <w:rsid w:val="009478DD"/>
    <w:rsid w:val="00950E58"/>
    <w:rsid w:val="009511DD"/>
    <w:rsid w:val="00951AAF"/>
    <w:rsid w:val="009522C6"/>
    <w:rsid w:val="0095287C"/>
    <w:rsid w:val="00952AF0"/>
    <w:rsid w:val="0095345C"/>
    <w:rsid w:val="00953AFB"/>
    <w:rsid w:val="00953FA5"/>
    <w:rsid w:val="009547BE"/>
    <w:rsid w:val="009547CF"/>
    <w:rsid w:val="00954B6B"/>
    <w:rsid w:val="00955289"/>
    <w:rsid w:val="009553FE"/>
    <w:rsid w:val="0095677F"/>
    <w:rsid w:val="009567E1"/>
    <w:rsid w:val="00956EC2"/>
    <w:rsid w:val="00957BC6"/>
    <w:rsid w:val="0096028D"/>
    <w:rsid w:val="009603E3"/>
    <w:rsid w:val="00960BC8"/>
    <w:rsid w:val="00961437"/>
    <w:rsid w:val="009623AB"/>
    <w:rsid w:val="009626D5"/>
    <w:rsid w:val="009629AA"/>
    <w:rsid w:val="00963422"/>
    <w:rsid w:val="009639DA"/>
    <w:rsid w:val="00964282"/>
    <w:rsid w:val="009644F2"/>
    <w:rsid w:val="00964CF4"/>
    <w:rsid w:val="00964E6D"/>
    <w:rsid w:val="009653A4"/>
    <w:rsid w:val="00965660"/>
    <w:rsid w:val="00965730"/>
    <w:rsid w:val="00965A95"/>
    <w:rsid w:val="0096652E"/>
    <w:rsid w:val="0096658B"/>
    <w:rsid w:val="00967437"/>
    <w:rsid w:val="009677F9"/>
    <w:rsid w:val="009679A6"/>
    <w:rsid w:val="00967AA8"/>
    <w:rsid w:val="0097083E"/>
    <w:rsid w:val="00970B7B"/>
    <w:rsid w:val="00971FB8"/>
    <w:rsid w:val="00972196"/>
    <w:rsid w:val="00972303"/>
    <w:rsid w:val="00972536"/>
    <w:rsid w:val="009728E9"/>
    <w:rsid w:val="0097341A"/>
    <w:rsid w:val="00973F7D"/>
    <w:rsid w:val="009744C7"/>
    <w:rsid w:val="00974F00"/>
    <w:rsid w:val="0097561B"/>
    <w:rsid w:val="009757EC"/>
    <w:rsid w:val="00975940"/>
    <w:rsid w:val="00975D48"/>
    <w:rsid w:val="00976126"/>
    <w:rsid w:val="0097653F"/>
    <w:rsid w:val="00976626"/>
    <w:rsid w:val="00976DD5"/>
    <w:rsid w:val="0097711E"/>
    <w:rsid w:val="009802C3"/>
    <w:rsid w:val="00980300"/>
    <w:rsid w:val="00981BBA"/>
    <w:rsid w:val="009824A1"/>
    <w:rsid w:val="009825EA"/>
    <w:rsid w:val="00982614"/>
    <w:rsid w:val="00982E96"/>
    <w:rsid w:val="00983A8B"/>
    <w:rsid w:val="00985337"/>
    <w:rsid w:val="0098574B"/>
    <w:rsid w:val="00985C77"/>
    <w:rsid w:val="00985EA0"/>
    <w:rsid w:val="00985FFA"/>
    <w:rsid w:val="00987109"/>
    <w:rsid w:val="00987418"/>
    <w:rsid w:val="009876D7"/>
    <w:rsid w:val="00990379"/>
    <w:rsid w:val="0099083D"/>
    <w:rsid w:val="00990994"/>
    <w:rsid w:val="00990B5D"/>
    <w:rsid w:val="00991259"/>
    <w:rsid w:val="00991568"/>
    <w:rsid w:val="0099235F"/>
    <w:rsid w:val="00993014"/>
    <w:rsid w:val="00993085"/>
    <w:rsid w:val="00993474"/>
    <w:rsid w:val="009938BE"/>
    <w:rsid w:val="009939BA"/>
    <w:rsid w:val="00993A13"/>
    <w:rsid w:val="00994951"/>
    <w:rsid w:val="00995420"/>
    <w:rsid w:val="00995772"/>
    <w:rsid w:val="009958D0"/>
    <w:rsid w:val="009958E0"/>
    <w:rsid w:val="00995D63"/>
    <w:rsid w:val="00995E32"/>
    <w:rsid w:val="009964E0"/>
    <w:rsid w:val="00997AB2"/>
    <w:rsid w:val="00997F37"/>
    <w:rsid w:val="009A132E"/>
    <w:rsid w:val="009A1611"/>
    <w:rsid w:val="009A1A52"/>
    <w:rsid w:val="009A21B4"/>
    <w:rsid w:val="009A2A06"/>
    <w:rsid w:val="009A2AA0"/>
    <w:rsid w:val="009A2F1B"/>
    <w:rsid w:val="009A3512"/>
    <w:rsid w:val="009A422A"/>
    <w:rsid w:val="009A53E6"/>
    <w:rsid w:val="009A58CF"/>
    <w:rsid w:val="009A58E8"/>
    <w:rsid w:val="009A5AA0"/>
    <w:rsid w:val="009A5E3A"/>
    <w:rsid w:val="009A5E84"/>
    <w:rsid w:val="009A6820"/>
    <w:rsid w:val="009A6D16"/>
    <w:rsid w:val="009A6E6D"/>
    <w:rsid w:val="009A71D6"/>
    <w:rsid w:val="009A7331"/>
    <w:rsid w:val="009A7629"/>
    <w:rsid w:val="009B00AD"/>
    <w:rsid w:val="009B0727"/>
    <w:rsid w:val="009B121A"/>
    <w:rsid w:val="009B1651"/>
    <w:rsid w:val="009B1690"/>
    <w:rsid w:val="009B1851"/>
    <w:rsid w:val="009B1D48"/>
    <w:rsid w:val="009B224D"/>
    <w:rsid w:val="009B269A"/>
    <w:rsid w:val="009B29B4"/>
    <w:rsid w:val="009B2F6B"/>
    <w:rsid w:val="009B38FD"/>
    <w:rsid w:val="009B3AF7"/>
    <w:rsid w:val="009B3E6F"/>
    <w:rsid w:val="009B4950"/>
    <w:rsid w:val="009B5254"/>
    <w:rsid w:val="009B58D2"/>
    <w:rsid w:val="009B5965"/>
    <w:rsid w:val="009B6626"/>
    <w:rsid w:val="009B6742"/>
    <w:rsid w:val="009B72C7"/>
    <w:rsid w:val="009B7E0B"/>
    <w:rsid w:val="009C01BB"/>
    <w:rsid w:val="009C027D"/>
    <w:rsid w:val="009C07D1"/>
    <w:rsid w:val="009C0C4F"/>
    <w:rsid w:val="009C0F92"/>
    <w:rsid w:val="009C1383"/>
    <w:rsid w:val="009C13DC"/>
    <w:rsid w:val="009C1F82"/>
    <w:rsid w:val="009C282B"/>
    <w:rsid w:val="009C2B2C"/>
    <w:rsid w:val="009C2F8F"/>
    <w:rsid w:val="009C3749"/>
    <w:rsid w:val="009C3926"/>
    <w:rsid w:val="009C3E26"/>
    <w:rsid w:val="009C4AC6"/>
    <w:rsid w:val="009C4F5F"/>
    <w:rsid w:val="009C56A2"/>
    <w:rsid w:val="009C56C3"/>
    <w:rsid w:val="009C7184"/>
    <w:rsid w:val="009C7366"/>
    <w:rsid w:val="009C774C"/>
    <w:rsid w:val="009C7B07"/>
    <w:rsid w:val="009D0E77"/>
    <w:rsid w:val="009D1038"/>
    <w:rsid w:val="009D1293"/>
    <w:rsid w:val="009D2604"/>
    <w:rsid w:val="009D2720"/>
    <w:rsid w:val="009D3AAA"/>
    <w:rsid w:val="009D41B9"/>
    <w:rsid w:val="009D695F"/>
    <w:rsid w:val="009D70BF"/>
    <w:rsid w:val="009D78CA"/>
    <w:rsid w:val="009D7E64"/>
    <w:rsid w:val="009E0478"/>
    <w:rsid w:val="009E0621"/>
    <w:rsid w:val="009E0762"/>
    <w:rsid w:val="009E112A"/>
    <w:rsid w:val="009E1160"/>
    <w:rsid w:val="009E16A6"/>
    <w:rsid w:val="009E211B"/>
    <w:rsid w:val="009E2449"/>
    <w:rsid w:val="009E31D3"/>
    <w:rsid w:val="009E3CAE"/>
    <w:rsid w:val="009E3EF9"/>
    <w:rsid w:val="009E4E81"/>
    <w:rsid w:val="009E51B4"/>
    <w:rsid w:val="009E5E21"/>
    <w:rsid w:val="009E75B5"/>
    <w:rsid w:val="009E7D62"/>
    <w:rsid w:val="009E7E22"/>
    <w:rsid w:val="009F0156"/>
    <w:rsid w:val="009F033D"/>
    <w:rsid w:val="009F0C48"/>
    <w:rsid w:val="009F0C74"/>
    <w:rsid w:val="009F0D0A"/>
    <w:rsid w:val="009F16FB"/>
    <w:rsid w:val="009F19CE"/>
    <w:rsid w:val="009F2073"/>
    <w:rsid w:val="009F2BB8"/>
    <w:rsid w:val="009F2BE5"/>
    <w:rsid w:val="009F3114"/>
    <w:rsid w:val="009F35A9"/>
    <w:rsid w:val="009F3A81"/>
    <w:rsid w:val="009F44F1"/>
    <w:rsid w:val="009F4DD7"/>
    <w:rsid w:val="009F5245"/>
    <w:rsid w:val="009F57E8"/>
    <w:rsid w:val="009F6680"/>
    <w:rsid w:val="009F735B"/>
    <w:rsid w:val="009F7724"/>
    <w:rsid w:val="009F7DA7"/>
    <w:rsid w:val="009F7E32"/>
    <w:rsid w:val="00A0002B"/>
    <w:rsid w:val="00A003AE"/>
    <w:rsid w:val="00A02130"/>
    <w:rsid w:val="00A027CF"/>
    <w:rsid w:val="00A0373D"/>
    <w:rsid w:val="00A03DD4"/>
    <w:rsid w:val="00A042DD"/>
    <w:rsid w:val="00A04713"/>
    <w:rsid w:val="00A04756"/>
    <w:rsid w:val="00A051AF"/>
    <w:rsid w:val="00A0531B"/>
    <w:rsid w:val="00A055F6"/>
    <w:rsid w:val="00A060E9"/>
    <w:rsid w:val="00A062DE"/>
    <w:rsid w:val="00A06450"/>
    <w:rsid w:val="00A06822"/>
    <w:rsid w:val="00A06837"/>
    <w:rsid w:val="00A06864"/>
    <w:rsid w:val="00A1052E"/>
    <w:rsid w:val="00A118A0"/>
    <w:rsid w:val="00A1191E"/>
    <w:rsid w:val="00A11D21"/>
    <w:rsid w:val="00A12573"/>
    <w:rsid w:val="00A127B5"/>
    <w:rsid w:val="00A12906"/>
    <w:rsid w:val="00A12BE4"/>
    <w:rsid w:val="00A12E6B"/>
    <w:rsid w:val="00A134D1"/>
    <w:rsid w:val="00A13C7F"/>
    <w:rsid w:val="00A14481"/>
    <w:rsid w:val="00A144AB"/>
    <w:rsid w:val="00A15A4D"/>
    <w:rsid w:val="00A15AD8"/>
    <w:rsid w:val="00A160D8"/>
    <w:rsid w:val="00A177D3"/>
    <w:rsid w:val="00A17B1E"/>
    <w:rsid w:val="00A17BFE"/>
    <w:rsid w:val="00A20534"/>
    <w:rsid w:val="00A20C74"/>
    <w:rsid w:val="00A219E1"/>
    <w:rsid w:val="00A22E28"/>
    <w:rsid w:val="00A230AD"/>
    <w:rsid w:val="00A239BF"/>
    <w:rsid w:val="00A24E98"/>
    <w:rsid w:val="00A2523F"/>
    <w:rsid w:val="00A25301"/>
    <w:rsid w:val="00A253F8"/>
    <w:rsid w:val="00A256DE"/>
    <w:rsid w:val="00A25DA0"/>
    <w:rsid w:val="00A26701"/>
    <w:rsid w:val="00A278DC"/>
    <w:rsid w:val="00A27C92"/>
    <w:rsid w:val="00A30093"/>
    <w:rsid w:val="00A30328"/>
    <w:rsid w:val="00A3078C"/>
    <w:rsid w:val="00A31651"/>
    <w:rsid w:val="00A31F71"/>
    <w:rsid w:val="00A32EDD"/>
    <w:rsid w:val="00A32FBE"/>
    <w:rsid w:val="00A3369C"/>
    <w:rsid w:val="00A33B32"/>
    <w:rsid w:val="00A33CDD"/>
    <w:rsid w:val="00A33DCD"/>
    <w:rsid w:val="00A34D81"/>
    <w:rsid w:val="00A35667"/>
    <w:rsid w:val="00A3586C"/>
    <w:rsid w:val="00A35A14"/>
    <w:rsid w:val="00A36167"/>
    <w:rsid w:val="00A363FE"/>
    <w:rsid w:val="00A36C08"/>
    <w:rsid w:val="00A370B4"/>
    <w:rsid w:val="00A40096"/>
    <w:rsid w:val="00A4080D"/>
    <w:rsid w:val="00A40ADF"/>
    <w:rsid w:val="00A412A0"/>
    <w:rsid w:val="00A415FE"/>
    <w:rsid w:val="00A41D33"/>
    <w:rsid w:val="00A427AC"/>
    <w:rsid w:val="00A42D63"/>
    <w:rsid w:val="00A441D4"/>
    <w:rsid w:val="00A44A3A"/>
    <w:rsid w:val="00A44EAF"/>
    <w:rsid w:val="00A4502C"/>
    <w:rsid w:val="00A451CA"/>
    <w:rsid w:val="00A45702"/>
    <w:rsid w:val="00A45AD5"/>
    <w:rsid w:val="00A46550"/>
    <w:rsid w:val="00A46BFE"/>
    <w:rsid w:val="00A46D63"/>
    <w:rsid w:val="00A4707E"/>
    <w:rsid w:val="00A47314"/>
    <w:rsid w:val="00A47901"/>
    <w:rsid w:val="00A50483"/>
    <w:rsid w:val="00A50F3B"/>
    <w:rsid w:val="00A512A4"/>
    <w:rsid w:val="00A5180F"/>
    <w:rsid w:val="00A53E8A"/>
    <w:rsid w:val="00A54E37"/>
    <w:rsid w:val="00A5563A"/>
    <w:rsid w:val="00A55966"/>
    <w:rsid w:val="00A55A7E"/>
    <w:rsid w:val="00A56077"/>
    <w:rsid w:val="00A5631D"/>
    <w:rsid w:val="00A56E3C"/>
    <w:rsid w:val="00A571BC"/>
    <w:rsid w:val="00A57417"/>
    <w:rsid w:val="00A57549"/>
    <w:rsid w:val="00A57A13"/>
    <w:rsid w:val="00A57DF8"/>
    <w:rsid w:val="00A57FB3"/>
    <w:rsid w:val="00A607C0"/>
    <w:rsid w:val="00A6156A"/>
    <w:rsid w:val="00A628BF"/>
    <w:rsid w:val="00A63497"/>
    <w:rsid w:val="00A638A5"/>
    <w:rsid w:val="00A64CCB"/>
    <w:rsid w:val="00A65578"/>
    <w:rsid w:val="00A6567C"/>
    <w:rsid w:val="00A65740"/>
    <w:rsid w:val="00A658DB"/>
    <w:rsid w:val="00A668D0"/>
    <w:rsid w:val="00A668F2"/>
    <w:rsid w:val="00A66D2C"/>
    <w:rsid w:val="00A66D63"/>
    <w:rsid w:val="00A66DD5"/>
    <w:rsid w:val="00A67095"/>
    <w:rsid w:val="00A67362"/>
    <w:rsid w:val="00A675F0"/>
    <w:rsid w:val="00A6795C"/>
    <w:rsid w:val="00A67D31"/>
    <w:rsid w:val="00A71421"/>
    <w:rsid w:val="00A71874"/>
    <w:rsid w:val="00A72590"/>
    <w:rsid w:val="00A732B1"/>
    <w:rsid w:val="00A732EA"/>
    <w:rsid w:val="00A74240"/>
    <w:rsid w:val="00A7494F"/>
    <w:rsid w:val="00A74A40"/>
    <w:rsid w:val="00A74B8B"/>
    <w:rsid w:val="00A754D4"/>
    <w:rsid w:val="00A76D02"/>
    <w:rsid w:val="00A777C5"/>
    <w:rsid w:val="00A8008F"/>
    <w:rsid w:val="00A803B3"/>
    <w:rsid w:val="00A811E1"/>
    <w:rsid w:val="00A81A0D"/>
    <w:rsid w:val="00A82262"/>
    <w:rsid w:val="00A82566"/>
    <w:rsid w:val="00A82B98"/>
    <w:rsid w:val="00A82E7B"/>
    <w:rsid w:val="00A82F20"/>
    <w:rsid w:val="00A83049"/>
    <w:rsid w:val="00A83513"/>
    <w:rsid w:val="00A84255"/>
    <w:rsid w:val="00A84556"/>
    <w:rsid w:val="00A851F7"/>
    <w:rsid w:val="00A85766"/>
    <w:rsid w:val="00A85F3E"/>
    <w:rsid w:val="00A86F6A"/>
    <w:rsid w:val="00A87346"/>
    <w:rsid w:val="00A87709"/>
    <w:rsid w:val="00A87DD9"/>
    <w:rsid w:val="00A90756"/>
    <w:rsid w:val="00A90A39"/>
    <w:rsid w:val="00A90BDD"/>
    <w:rsid w:val="00A90CC7"/>
    <w:rsid w:val="00A915D6"/>
    <w:rsid w:val="00A91F73"/>
    <w:rsid w:val="00A93052"/>
    <w:rsid w:val="00A9423B"/>
    <w:rsid w:val="00A94747"/>
    <w:rsid w:val="00A94B45"/>
    <w:rsid w:val="00A94D5C"/>
    <w:rsid w:val="00A961D1"/>
    <w:rsid w:val="00A96302"/>
    <w:rsid w:val="00A9642C"/>
    <w:rsid w:val="00A9652E"/>
    <w:rsid w:val="00A96AEE"/>
    <w:rsid w:val="00A96EEE"/>
    <w:rsid w:val="00A97591"/>
    <w:rsid w:val="00A97614"/>
    <w:rsid w:val="00A978DE"/>
    <w:rsid w:val="00A97B8C"/>
    <w:rsid w:val="00A97D2D"/>
    <w:rsid w:val="00AA0692"/>
    <w:rsid w:val="00AA076A"/>
    <w:rsid w:val="00AA0BF8"/>
    <w:rsid w:val="00AA1B7F"/>
    <w:rsid w:val="00AA2006"/>
    <w:rsid w:val="00AA229F"/>
    <w:rsid w:val="00AA23BB"/>
    <w:rsid w:val="00AA24E7"/>
    <w:rsid w:val="00AA28AE"/>
    <w:rsid w:val="00AA2BB9"/>
    <w:rsid w:val="00AA2EAA"/>
    <w:rsid w:val="00AA31C8"/>
    <w:rsid w:val="00AA41EF"/>
    <w:rsid w:val="00AA428F"/>
    <w:rsid w:val="00AA4727"/>
    <w:rsid w:val="00AA55BD"/>
    <w:rsid w:val="00AA5A4B"/>
    <w:rsid w:val="00AA6A3C"/>
    <w:rsid w:val="00AA7059"/>
    <w:rsid w:val="00AA7A9A"/>
    <w:rsid w:val="00AB1779"/>
    <w:rsid w:val="00AB1B5E"/>
    <w:rsid w:val="00AB213C"/>
    <w:rsid w:val="00AB31FE"/>
    <w:rsid w:val="00AB36B1"/>
    <w:rsid w:val="00AB4315"/>
    <w:rsid w:val="00AB4491"/>
    <w:rsid w:val="00AB4B7F"/>
    <w:rsid w:val="00AB4BE8"/>
    <w:rsid w:val="00AB5AF2"/>
    <w:rsid w:val="00AB60EB"/>
    <w:rsid w:val="00AB62B3"/>
    <w:rsid w:val="00AB6CDF"/>
    <w:rsid w:val="00AB7122"/>
    <w:rsid w:val="00AB71D5"/>
    <w:rsid w:val="00AB7B52"/>
    <w:rsid w:val="00AC0555"/>
    <w:rsid w:val="00AC056A"/>
    <w:rsid w:val="00AC07F7"/>
    <w:rsid w:val="00AC0E5F"/>
    <w:rsid w:val="00AC1A9D"/>
    <w:rsid w:val="00AC1F41"/>
    <w:rsid w:val="00AC236E"/>
    <w:rsid w:val="00AC2996"/>
    <w:rsid w:val="00AC2F10"/>
    <w:rsid w:val="00AC3531"/>
    <w:rsid w:val="00AC3654"/>
    <w:rsid w:val="00AC37E4"/>
    <w:rsid w:val="00AC4348"/>
    <w:rsid w:val="00AC462F"/>
    <w:rsid w:val="00AC4B3F"/>
    <w:rsid w:val="00AC4C2F"/>
    <w:rsid w:val="00AC529F"/>
    <w:rsid w:val="00AC5D1D"/>
    <w:rsid w:val="00AC5FA6"/>
    <w:rsid w:val="00AC62A8"/>
    <w:rsid w:val="00AC6B30"/>
    <w:rsid w:val="00AC78B9"/>
    <w:rsid w:val="00AC7B8E"/>
    <w:rsid w:val="00AD0334"/>
    <w:rsid w:val="00AD057C"/>
    <w:rsid w:val="00AD0858"/>
    <w:rsid w:val="00AD1112"/>
    <w:rsid w:val="00AD14DD"/>
    <w:rsid w:val="00AD16D0"/>
    <w:rsid w:val="00AD22F8"/>
    <w:rsid w:val="00AD2746"/>
    <w:rsid w:val="00AD3D25"/>
    <w:rsid w:val="00AD3E74"/>
    <w:rsid w:val="00AD4458"/>
    <w:rsid w:val="00AD4E00"/>
    <w:rsid w:val="00AD5256"/>
    <w:rsid w:val="00AD568D"/>
    <w:rsid w:val="00AD5721"/>
    <w:rsid w:val="00AD5A4E"/>
    <w:rsid w:val="00AD5DA7"/>
    <w:rsid w:val="00AD6B1C"/>
    <w:rsid w:val="00AD6D4E"/>
    <w:rsid w:val="00AD7037"/>
    <w:rsid w:val="00AD7507"/>
    <w:rsid w:val="00AE0083"/>
    <w:rsid w:val="00AE0305"/>
    <w:rsid w:val="00AE0552"/>
    <w:rsid w:val="00AE058E"/>
    <w:rsid w:val="00AE0660"/>
    <w:rsid w:val="00AE0DC4"/>
    <w:rsid w:val="00AE1278"/>
    <w:rsid w:val="00AE1811"/>
    <w:rsid w:val="00AE252F"/>
    <w:rsid w:val="00AE3819"/>
    <w:rsid w:val="00AE388A"/>
    <w:rsid w:val="00AE47F9"/>
    <w:rsid w:val="00AE4C4B"/>
    <w:rsid w:val="00AE52F5"/>
    <w:rsid w:val="00AE59A5"/>
    <w:rsid w:val="00AE620E"/>
    <w:rsid w:val="00AE65E8"/>
    <w:rsid w:val="00AE69BB"/>
    <w:rsid w:val="00AE69E4"/>
    <w:rsid w:val="00AE6A97"/>
    <w:rsid w:val="00AE6F3B"/>
    <w:rsid w:val="00AE71AF"/>
    <w:rsid w:val="00AE77C4"/>
    <w:rsid w:val="00AE7F69"/>
    <w:rsid w:val="00AF039D"/>
    <w:rsid w:val="00AF0C12"/>
    <w:rsid w:val="00AF0E5C"/>
    <w:rsid w:val="00AF10DB"/>
    <w:rsid w:val="00AF1180"/>
    <w:rsid w:val="00AF1E68"/>
    <w:rsid w:val="00AF225D"/>
    <w:rsid w:val="00AF28B8"/>
    <w:rsid w:val="00AF329F"/>
    <w:rsid w:val="00AF3849"/>
    <w:rsid w:val="00AF3A6A"/>
    <w:rsid w:val="00AF3AE2"/>
    <w:rsid w:val="00AF3DB1"/>
    <w:rsid w:val="00AF41B1"/>
    <w:rsid w:val="00AF4324"/>
    <w:rsid w:val="00AF4E11"/>
    <w:rsid w:val="00AF50A2"/>
    <w:rsid w:val="00AF55DB"/>
    <w:rsid w:val="00AF5807"/>
    <w:rsid w:val="00AF5855"/>
    <w:rsid w:val="00AF5971"/>
    <w:rsid w:val="00AF5AFE"/>
    <w:rsid w:val="00AF5FF4"/>
    <w:rsid w:val="00AF6086"/>
    <w:rsid w:val="00AF6430"/>
    <w:rsid w:val="00AF6D40"/>
    <w:rsid w:val="00AF7898"/>
    <w:rsid w:val="00AF7C79"/>
    <w:rsid w:val="00B004AE"/>
    <w:rsid w:val="00B00AF1"/>
    <w:rsid w:val="00B01CB5"/>
    <w:rsid w:val="00B02929"/>
    <w:rsid w:val="00B03389"/>
    <w:rsid w:val="00B0385A"/>
    <w:rsid w:val="00B03C91"/>
    <w:rsid w:val="00B04B2A"/>
    <w:rsid w:val="00B04BB7"/>
    <w:rsid w:val="00B0546E"/>
    <w:rsid w:val="00B05AB1"/>
    <w:rsid w:val="00B05B01"/>
    <w:rsid w:val="00B06784"/>
    <w:rsid w:val="00B069FF"/>
    <w:rsid w:val="00B0787E"/>
    <w:rsid w:val="00B10694"/>
    <w:rsid w:val="00B108D2"/>
    <w:rsid w:val="00B10BE9"/>
    <w:rsid w:val="00B10F4C"/>
    <w:rsid w:val="00B110CA"/>
    <w:rsid w:val="00B114E6"/>
    <w:rsid w:val="00B11E9A"/>
    <w:rsid w:val="00B121A4"/>
    <w:rsid w:val="00B126D5"/>
    <w:rsid w:val="00B130C6"/>
    <w:rsid w:val="00B13273"/>
    <w:rsid w:val="00B13431"/>
    <w:rsid w:val="00B136C3"/>
    <w:rsid w:val="00B138AE"/>
    <w:rsid w:val="00B14580"/>
    <w:rsid w:val="00B14743"/>
    <w:rsid w:val="00B14D51"/>
    <w:rsid w:val="00B14FBD"/>
    <w:rsid w:val="00B150B9"/>
    <w:rsid w:val="00B1547C"/>
    <w:rsid w:val="00B1585F"/>
    <w:rsid w:val="00B163C8"/>
    <w:rsid w:val="00B16698"/>
    <w:rsid w:val="00B16769"/>
    <w:rsid w:val="00B1745C"/>
    <w:rsid w:val="00B178FD"/>
    <w:rsid w:val="00B17F5A"/>
    <w:rsid w:val="00B17F66"/>
    <w:rsid w:val="00B20F33"/>
    <w:rsid w:val="00B214E1"/>
    <w:rsid w:val="00B21766"/>
    <w:rsid w:val="00B21A9C"/>
    <w:rsid w:val="00B21AF5"/>
    <w:rsid w:val="00B21FA4"/>
    <w:rsid w:val="00B228F6"/>
    <w:rsid w:val="00B23403"/>
    <w:rsid w:val="00B25293"/>
    <w:rsid w:val="00B253EE"/>
    <w:rsid w:val="00B2547A"/>
    <w:rsid w:val="00B25AF3"/>
    <w:rsid w:val="00B27659"/>
    <w:rsid w:val="00B27EA4"/>
    <w:rsid w:val="00B308BA"/>
    <w:rsid w:val="00B30B75"/>
    <w:rsid w:val="00B30BBC"/>
    <w:rsid w:val="00B30EFE"/>
    <w:rsid w:val="00B315B6"/>
    <w:rsid w:val="00B31E18"/>
    <w:rsid w:val="00B325DB"/>
    <w:rsid w:val="00B3271F"/>
    <w:rsid w:val="00B339AC"/>
    <w:rsid w:val="00B35794"/>
    <w:rsid w:val="00B35B1B"/>
    <w:rsid w:val="00B35EBA"/>
    <w:rsid w:val="00B369EE"/>
    <w:rsid w:val="00B36B4E"/>
    <w:rsid w:val="00B36FF9"/>
    <w:rsid w:val="00B370F8"/>
    <w:rsid w:val="00B374E7"/>
    <w:rsid w:val="00B37621"/>
    <w:rsid w:val="00B377ED"/>
    <w:rsid w:val="00B407DC"/>
    <w:rsid w:val="00B409AC"/>
    <w:rsid w:val="00B40D84"/>
    <w:rsid w:val="00B41334"/>
    <w:rsid w:val="00B4155C"/>
    <w:rsid w:val="00B4172D"/>
    <w:rsid w:val="00B4252A"/>
    <w:rsid w:val="00B425D4"/>
    <w:rsid w:val="00B42F5D"/>
    <w:rsid w:val="00B4332E"/>
    <w:rsid w:val="00B4363F"/>
    <w:rsid w:val="00B43F7F"/>
    <w:rsid w:val="00B446E1"/>
    <w:rsid w:val="00B452FC"/>
    <w:rsid w:val="00B45853"/>
    <w:rsid w:val="00B4673B"/>
    <w:rsid w:val="00B4689A"/>
    <w:rsid w:val="00B46DF5"/>
    <w:rsid w:val="00B46E9F"/>
    <w:rsid w:val="00B47213"/>
    <w:rsid w:val="00B47EE8"/>
    <w:rsid w:val="00B47F87"/>
    <w:rsid w:val="00B50133"/>
    <w:rsid w:val="00B503AF"/>
    <w:rsid w:val="00B50CF7"/>
    <w:rsid w:val="00B51376"/>
    <w:rsid w:val="00B515D0"/>
    <w:rsid w:val="00B51815"/>
    <w:rsid w:val="00B51D62"/>
    <w:rsid w:val="00B51E3F"/>
    <w:rsid w:val="00B53374"/>
    <w:rsid w:val="00B5344D"/>
    <w:rsid w:val="00B5373A"/>
    <w:rsid w:val="00B53F8C"/>
    <w:rsid w:val="00B55BF1"/>
    <w:rsid w:val="00B56862"/>
    <w:rsid w:val="00B56AAC"/>
    <w:rsid w:val="00B56BD4"/>
    <w:rsid w:val="00B56EAD"/>
    <w:rsid w:val="00B575AE"/>
    <w:rsid w:val="00B576F0"/>
    <w:rsid w:val="00B577F0"/>
    <w:rsid w:val="00B57BF6"/>
    <w:rsid w:val="00B60570"/>
    <w:rsid w:val="00B60618"/>
    <w:rsid w:val="00B60CD1"/>
    <w:rsid w:val="00B61995"/>
    <w:rsid w:val="00B619F6"/>
    <w:rsid w:val="00B61D02"/>
    <w:rsid w:val="00B61D84"/>
    <w:rsid w:val="00B62C1B"/>
    <w:rsid w:val="00B6355D"/>
    <w:rsid w:val="00B6379F"/>
    <w:rsid w:val="00B6384D"/>
    <w:rsid w:val="00B639AB"/>
    <w:rsid w:val="00B63B5E"/>
    <w:rsid w:val="00B64180"/>
    <w:rsid w:val="00B64268"/>
    <w:rsid w:val="00B64A4D"/>
    <w:rsid w:val="00B653B7"/>
    <w:rsid w:val="00B6566B"/>
    <w:rsid w:val="00B65FD0"/>
    <w:rsid w:val="00B66951"/>
    <w:rsid w:val="00B66B25"/>
    <w:rsid w:val="00B66D92"/>
    <w:rsid w:val="00B67572"/>
    <w:rsid w:val="00B7026B"/>
    <w:rsid w:val="00B71145"/>
    <w:rsid w:val="00B7187F"/>
    <w:rsid w:val="00B72613"/>
    <w:rsid w:val="00B730FA"/>
    <w:rsid w:val="00B7366F"/>
    <w:rsid w:val="00B74B83"/>
    <w:rsid w:val="00B74BEE"/>
    <w:rsid w:val="00B75585"/>
    <w:rsid w:val="00B75782"/>
    <w:rsid w:val="00B75BAB"/>
    <w:rsid w:val="00B760CA"/>
    <w:rsid w:val="00B76315"/>
    <w:rsid w:val="00B76991"/>
    <w:rsid w:val="00B7716A"/>
    <w:rsid w:val="00B77617"/>
    <w:rsid w:val="00B80077"/>
    <w:rsid w:val="00B8016D"/>
    <w:rsid w:val="00B81E74"/>
    <w:rsid w:val="00B82504"/>
    <w:rsid w:val="00B826FA"/>
    <w:rsid w:val="00B84824"/>
    <w:rsid w:val="00B84988"/>
    <w:rsid w:val="00B84C10"/>
    <w:rsid w:val="00B85A1A"/>
    <w:rsid w:val="00B85AF4"/>
    <w:rsid w:val="00B85B2F"/>
    <w:rsid w:val="00B86083"/>
    <w:rsid w:val="00B86278"/>
    <w:rsid w:val="00B86839"/>
    <w:rsid w:val="00B86F77"/>
    <w:rsid w:val="00B871BF"/>
    <w:rsid w:val="00B87500"/>
    <w:rsid w:val="00B87B7F"/>
    <w:rsid w:val="00B87C26"/>
    <w:rsid w:val="00B908E8"/>
    <w:rsid w:val="00B90B15"/>
    <w:rsid w:val="00B90E63"/>
    <w:rsid w:val="00B90E9F"/>
    <w:rsid w:val="00B90FA8"/>
    <w:rsid w:val="00B91135"/>
    <w:rsid w:val="00B92B0B"/>
    <w:rsid w:val="00B93967"/>
    <w:rsid w:val="00B94749"/>
    <w:rsid w:val="00B94C6A"/>
    <w:rsid w:val="00B94D15"/>
    <w:rsid w:val="00B94D2B"/>
    <w:rsid w:val="00B94F2F"/>
    <w:rsid w:val="00B94FC6"/>
    <w:rsid w:val="00B95626"/>
    <w:rsid w:val="00B965A6"/>
    <w:rsid w:val="00B96729"/>
    <w:rsid w:val="00B96BF4"/>
    <w:rsid w:val="00B97046"/>
    <w:rsid w:val="00B97513"/>
    <w:rsid w:val="00B97AAA"/>
    <w:rsid w:val="00BA02F2"/>
    <w:rsid w:val="00BA0DB2"/>
    <w:rsid w:val="00BA2754"/>
    <w:rsid w:val="00BA27FF"/>
    <w:rsid w:val="00BA2849"/>
    <w:rsid w:val="00BA2892"/>
    <w:rsid w:val="00BA3A18"/>
    <w:rsid w:val="00BA3FAB"/>
    <w:rsid w:val="00BA4540"/>
    <w:rsid w:val="00BA46A9"/>
    <w:rsid w:val="00BA4998"/>
    <w:rsid w:val="00BA4C65"/>
    <w:rsid w:val="00BA581E"/>
    <w:rsid w:val="00BA5B1F"/>
    <w:rsid w:val="00BA5EA0"/>
    <w:rsid w:val="00BA6413"/>
    <w:rsid w:val="00BA6456"/>
    <w:rsid w:val="00BA6767"/>
    <w:rsid w:val="00BA67F3"/>
    <w:rsid w:val="00BA6C23"/>
    <w:rsid w:val="00BA7144"/>
    <w:rsid w:val="00BA73B8"/>
    <w:rsid w:val="00BB08DA"/>
    <w:rsid w:val="00BB09C9"/>
    <w:rsid w:val="00BB17D5"/>
    <w:rsid w:val="00BB1915"/>
    <w:rsid w:val="00BB196E"/>
    <w:rsid w:val="00BB26B1"/>
    <w:rsid w:val="00BB2AC8"/>
    <w:rsid w:val="00BB354E"/>
    <w:rsid w:val="00BB358C"/>
    <w:rsid w:val="00BB3E02"/>
    <w:rsid w:val="00BB42A2"/>
    <w:rsid w:val="00BB4649"/>
    <w:rsid w:val="00BB48ED"/>
    <w:rsid w:val="00BB4D77"/>
    <w:rsid w:val="00BB4DF4"/>
    <w:rsid w:val="00BB4F52"/>
    <w:rsid w:val="00BB51C9"/>
    <w:rsid w:val="00BB5846"/>
    <w:rsid w:val="00BB5C6D"/>
    <w:rsid w:val="00BB5F1F"/>
    <w:rsid w:val="00BB64A9"/>
    <w:rsid w:val="00BB68A5"/>
    <w:rsid w:val="00BB6918"/>
    <w:rsid w:val="00BB69FA"/>
    <w:rsid w:val="00BB73C5"/>
    <w:rsid w:val="00BB767A"/>
    <w:rsid w:val="00BC05E3"/>
    <w:rsid w:val="00BC0A59"/>
    <w:rsid w:val="00BC0F93"/>
    <w:rsid w:val="00BC1195"/>
    <w:rsid w:val="00BC260C"/>
    <w:rsid w:val="00BC2983"/>
    <w:rsid w:val="00BC3022"/>
    <w:rsid w:val="00BC31BA"/>
    <w:rsid w:val="00BC3967"/>
    <w:rsid w:val="00BC3B46"/>
    <w:rsid w:val="00BC3CFC"/>
    <w:rsid w:val="00BC419D"/>
    <w:rsid w:val="00BC41A1"/>
    <w:rsid w:val="00BC4302"/>
    <w:rsid w:val="00BC4493"/>
    <w:rsid w:val="00BC4FDD"/>
    <w:rsid w:val="00BC5AC2"/>
    <w:rsid w:val="00BC5B6C"/>
    <w:rsid w:val="00BC625A"/>
    <w:rsid w:val="00BC7FF4"/>
    <w:rsid w:val="00BD1382"/>
    <w:rsid w:val="00BD19A2"/>
    <w:rsid w:val="00BD22D1"/>
    <w:rsid w:val="00BD25FF"/>
    <w:rsid w:val="00BD2BB5"/>
    <w:rsid w:val="00BD3449"/>
    <w:rsid w:val="00BD36B5"/>
    <w:rsid w:val="00BD386A"/>
    <w:rsid w:val="00BD4613"/>
    <w:rsid w:val="00BD5068"/>
    <w:rsid w:val="00BD685D"/>
    <w:rsid w:val="00BD72BB"/>
    <w:rsid w:val="00BD7830"/>
    <w:rsid w:val="00BD7AD5"/>
    <w:rsid w:val="00BE08E5"/>
    <w:rsid w:val="00BE0CE2"/>
    <w:rsid w:val="00BE1747"/>
    <w:rsid w:val="00BE1B23"/>
    <w:rsid w:val="00BE1E6F"/>
    <w:rsid w:val="00BE270F"/>
    <w:rsid w:val="00BE30C8"/>
    <w:rsid w:val="00BE3392"/>
    <w:rsid w:val="00BE5290"/>
    <w:rsid w:val="00BE589F"/>
    <w:rsid w:val="00BE5C9B"/>
    <w:rsid w:val="00BE605E"/>
    <w:rsid w:val="00BE61F0"/>
    <w:rsid w:val="00BE67BC"/>
    <w:rsid w:val="00BE68F1"/>
    <w:rsid w:val="00BE6B0B"/>
    <w:rsid w:val="00BE716D"/>
    <w:rsid w:val="00BE74E5"/>
    <w:rsid w:val="00BE77A1"/>
    <w:rsid w:val="00BE7D51"/>
    <w:rsid w:val="00BE7D7E"/>
    <w:rsid w:val="00BE7D93"/>
    <w:rsid w:val="00BE7F0B"/>
    <w:rsid w:val="00BF01A7"/>
    <w:rsid w:val="00BF03F0"/>
    <w:rsid w:val="00BF06FC"/>
    <w:rsid w:val="00BF0B61"/>
    <w:rsid w:val="00BF0D1F"/>
    <w:rsid w:val="00BF108D"/>
    <w:rsid w:val="00BF111E"/>
    <w:rsid w:val="00BF11E9"/>
    <w:rsid w:val="00BF137E"/>
    <w:rsid w:val="00BF186A"/>
    <w:rsid w:val="00BF2203"/>
    <w:rsid w:val="00BF28A3"/>
    <w:rsid w:val="00BF3650"/>
    <w:rsid w:val="00BF3813"/>
    <w:rsid w:val="00BF3BA4"/>
    <w:rsid w:val="00BF42F9"/>
    <w:rsid w:val="00BF4485"/>
    <w:rsid w:val="00BF4712"/>
    <w:rsid w:val="00BF4D42"/>
    <w:rsid w:val="00BF50DF"/>
    <w:rsid w:val="00BF5248"/>
    <w:rsid w:val="00BF56B9"/>
    <w:rsid w:val="00BF5C4C"/>
    <w:rsid w:val="00BF602C"/>
    <w:rsid w:val="00BF63A9"/>
    <w:rsid w:val="00BF6963"/>
    <w:rsid w:val="00BF749D"/>
    <w:rsid w:val="00BF75A4"/>
    <w:rsid w:val="00BF79FA"/>
    <w:rsid w:val="00C003FB"/>
    <w:rsid w:val="00C00515"/>
    <w:rsid w:val="00C0117F"/>
    <w:rsid w:val="00C0230A"/>
    <w:rsid w:val="00C02B3B"/>
    <w:rsid w:val="00C02D79"/>
    <w:rsid w:val="00C033EE"/>
    <w:rsid w:val="00C04377"/>
    <w:rsid w:val="00C04489"/>
    <w:rsid w:val="00C048DE"/>
    <w:rsid w:val="00C04B9A"/>
    <w:rsid w:val="00C0529F"/>
    <w:rsid w:val="00C052B1"/>
    <w:rsid w:val="00C0566B"/>
    <w:rsid w:val="00C05A39"/>
    <w:rsid w:val="00C068C4"/>
    <w:rsid w:val="00C06A00"/>
    <w:rsid w:val="00C07627"/>
    <w:rsid w:val="00C07B17"/>
    <w:rsid w:val="00C07BF6"/>
    <w:rsid w:val="00C10489"/>
    <w:rsid w:val="00C10AEC"/>
    <w:rsid w:val="00C11416"/>
    <w:rsid w:val="00C11644"/>
    <w:rsid w:val="00C11708"/>
    <w:rsid w:val="00C117EE"/>
    <w:rsid w:val="00C11B6C"/>
    <w:rsid w:val="00C11F63"/>
    <w:rsid w:val="00C12845"/>
    <w:rsid w:val="00C12F92"/>
    <w:rsid w:val="00C1442A"/>
    <w:rsid w:val="00C146FD"/>
    <w:rsid w:val="00C15631"/>
    <w:rsid w:val="00C162AC"/>
    <w:rsid w:val="00C16658"/>
    <w:rsid w:val="00C16B82"/>
    <w:rsid w:val="00C1736B"/>
    <w:rsid w:val="00C17435"/>
    <w:rsid w:val="00C177F7"/>
    <w:rsid w:val="00C17D38"/>
    <w:rsid w:val="00C2115A"/>
    <w:rsid w:val="00C21449"/>
    <w:rsid w:val="00C21BF2"/>
    <w:rsid w:val="00C21EC5"/>
    <w:rsid w:val="00C2280D"/>
    <w:rsid w:val="00C22858"/>
    <w:rsid w:val="00C22D07"/>
    <w:rsid w:val="00C2383F"/>
    <w:rsid w:val="00C23A62"/>
    <w:rsid w:val="00C23ED3"/>
    <w:rsid w:val="00C24207"/>
    <w:rsid w:val="00C24739"/>
    <w:rsid w:val="00C254D0"/>
    <w:rsid w:val="00C254D1"/>
    <w:rsid w:val="00C255E3"/>
    <w:rsid w:val="00C26629"/>
    <w:rsid w:val="00C274BD"/>
    <w:rsid w:val="00C279CD"/>
    <w:rsid w:val="00C301D2"/>
    <w:rsid w:val="00C3044A"/>
    <w:rsid w:val="00C31D8B"/>
    <w:rsid w:val="00C31EAD"/>
    <w:rsid w:val="00C32470"/>
    <w:rsid w:val="00C330A5"/>
    <w:rsid w:val="00C3336E"/>
    <w:rsid w:val="00C33AB0"/>
    <w:rsid w:val="00C340E3"/>
    <w:rsid w:val="00C344C8"/>
    <w:rsid w:val="00C34FE0"/>
    <w:rsid w:val="00C3517B"/>
    <w:rsid w:val="00C35251"/>
    <w:rsid w:val="00C35FFE"/>
    <w:rsid w:val="00C36272"/>
    <w:rsid w:val="00C36417"/>
    <w:rsid w:val="00C36862"/>
    <w:rsid w:val="00C36EEE"/>
    <w:rsid w:val="00C403B8"/>
    <w:rsid w:val="00C411B6"/>
    <w:rsid w:val="00C41426"/>
    <w:rsid w:val="00C41889"/>
    <w:rsid w:val="00C41ABA"/>
    <w:rsid w:val="00C42513"/>
    <w:rsid w:val="00C42716"/>
    <w:rsid w:val="00C43922"/>
    <w:rsid w:val="00C43A89"/>
    <w:rsid w:val="00C4428E"/>
    <w:rsid w:val="00C442CA"/>
    <w:rsid w:val="00C44987"/>
    <w:rsid w:val="00C44E25"/>
    <w:rsid w:val="00C45F03"/>
    <w:rsid w:val="00C463AA"/>
    <w:rsid w:val="00C46A14"/>
    <w:rsid w:val="00C46B7F"/>
    <w:rsid w:val="00C47121"/>
    <w:rsid w:val="00C50281"/>
    <w:rsid w:val="00C50377"/>
    <w:rsid w:val="00C504DA"/>
    <w:rsid w:val="00C50828"/>
    <w:rsid w:val="00C50CC6"/>
    <w:rsid w:val="00C51125"/>
    <w:rsid w:val="00C51E6A"/>
    <w:rsid w:val="00C5235C"/>
    <w:rsid w:val="00C52DB1"/>
    <w:rsid w:val="00C532B9"/>
    <w:rsid w:val="00C54BB4"/>
    <w:rsid w:val="00C5510E"/>
    <w:rsid w:val="00C555D4"/>
    <w:rsid w:val="00C55AE7"/>
    <w:rsid w:val="00C55E8A"/>
    <w:rsid w:val="00C55EC0"/>
    <w:rsid w:val="00C5606E"/>
    <w:rsid w:val="00C56169"/>
    <w:rsid w:val="00C56B99"/>
    <w:rsid w:val="00C56D20"/>
    <w:rsid w:val="00C57542"/>
    <w:rsid w:val="00C60BF8"/>
    <w:rsid w:val="00C60C06"/>
    <w:rsid w:val="00C61206"/>
    <w:rsid w:val="00C612BB"/>
    <w:rsid w:val="00C613F9"/>
    <w:rsid w:val="00C6149A"/>
    <w:rsid w:val="00C614DE"/>
    <w:rsid w:val="00C619A7"/>
    <w:rsid w:val="00C619D7"/>
    <w:rsid w:val="00C61A3B"/>
    <w:rsid w:val="00C626D0"/>
    <w:rsid w:val="00C62C76"/>
    <w:rsid w:val="00C62E1F"/>
    <w:rsid w:val="00C62E2B"/>
    <w:rsid w:val="00C638BB"/>
    <w:rsid w:val="00C64B1D"/>
    <w:rsid w:val="00C6529F"/>
    <w:rsid w:val="00C6658B"/>
    <w:rsid w:val="00C66873"/>
    <w:rsid w:val="00C66BA8"/>
    <w:rsid w:val="00C66F15"/>
    <w:rsid w:val="00C6788E"/>
    <w:rsid w:val="00C67B3F"/>
    <w:rsid w:val="00C67F11"/>
    <w:rsid w:val="00C70A5A"/>
    <w:rsid w:val="00C7102A"/>
    <w:rsid w:val="00C7178B"/>
    <w:rsid w:val="00C71A69"/>
    <w:rsid w:val="00C724AE"/>
    <w:rsid w:val="00C72962"/>
    <w:rsid w:val="00C739DA"/>
    <w:rsid w:val="00C73AEA"/>
    <w:rsid w:val="00C7453C"/>
    <w:rsid w:val="00C74F5F"/>
    <w:rsid w:val="00C75100"/>
    <w:rsid w:val="00C75612"/>
    <w:rsid w:val="00C761E4"/>
    <w:rsid w:val="00C764CE"/>
    <w:rsid w:val="00C76680"/>
    <w:rsid w:val="00C76802"/>
    <w:rsid w:val="00C76E79"/>
    <w:rsid w:val="00C771BA"/>
    <w:rsid w:val="00C800C7"/>
    <w:rsid w:val="00C8015B"/>
    <w:rsid w:val="00C806BD"/>
    <w:rsid w:val="00C80852"/>
    <w:rsid w:val="00C80F40"/>
    <w:rsid w:val="00C81325"/>
    <w:rsid w:val="00C81560"/>
    <w:rsid w:val="00C81AD5"/>
    <w:rsid w:val="00C8222A"/>
    <w:rsid w:val="00C82999"/>
    <w:rsid w:val="00C82E9C"/>
    <w:rsid w:val="00C8324B"/>
    <w:rsid w:val="00C84465"/>
    <w:rsid w:val="00C844D4"/>
    <w:rsid w:val="00C848F2"/>
    <w:rsid w:val="00C849CC"/>
    <w:rsid w:val="00C8559B"/>
    <w:rsid w:val="00C856A3"/>
    <w:rsid w:val="00C85D36"/>
    <w:rsid w:val="00C85D6E"/>
    <w:rsid w:val="00C85E96"/>
    <w:rsid w:val="00C86311"/>
    <w:rsid w:val="00C86C65"/>
    <w:rsid w:val="00C8791A"/>
    <w:rsid w:val="00C90B42"/>
    <w:rsid w:val="00C91794"/>
    <w:rsid w:val="00C919CC"/>
    <w:rsid w:val="00C92156"/>
    <w:rsid w:val="00C928B1"/>
    <w:rsid w:val="00C92C99"/>
    <w:rsid w:val="00C93B63"/>
    <w:rsid w:val="00C93E85"/>
    <w:rsid w:val="00C9407D"/>
    <w:rsid w:val="00C94153"/>
    <w:rsid w:val="00C941E9"/>
    <w:rsid w:val="00C94573"/>
    <w:rsid w:val="00C945C4"/>
    <w:rsid w:val="00C94703"/>
    <w:rsid w:val="00C94E1E"/>
    <w:rsid w:val="00C95540"/>
    <w:rsid w:val="00C96102"/>
    <w:rsid w:val="00C96720"/>
    <w:rsid w:val="00C973B9"/>
    <w:rsid w:val="00C976F3"/>
    <w:rsid w:val="00C97820"/>
    <w:rsid w:val="00C97952"/>
    <w:rsid w:val="00C97B37"/>
    <w:rsid w:val="00CA007A"/>
    <w:rsid w:val="00CA0B79"/>
    <w:rsid w:val="00CA13EF"/>
    <w:rsid w:val="00CA15B0"/>
    <w:rsid w:val="00CA1B4B"/>
    <w:rsid w:val="00CA2411"/>
    <w:rsid w:val="00CA2A19"/>
    <w:rsid w:val="00CA2AE4"/>
    <w:rsid w:val="00CA32CC"/>
    <w:rsid w:val="00CA35D0"/>
    <w:rsid w:val="00CA35D4"/>
    <w:rsid w:val="00CA394A"/>
    <w:rsid w:val="00CA3CDD"/>
    <w:rsid w:val="00CA424D"/>
    <w:rsid w:val="00CA4DC9"/>
    <w:rsid w:val="00CA4EB0"/>
    <w:rsid w:val="00CA530F"/>
    <w:rsid w:val="00CA53EE"/>
    <w:rsid w:val="00CA575C"/>
    <w:rsid w:val="00CA608A"/>
    <w:rsid w:val="00CA6D18"/>
    <w:rsid w:val="00CA7467"/>
    <w:rsid w:val="00CB02F3"/>
    <w:rsid w:val="00CB043D"/>
    <w:rsid w:val="00CB2111"/>
    <w:rsid w:val="00CB21CB"/>
    <w:rsid w:val="00CB2E5E"/>
    <w:rsid w:val="00CB2E75"/>
    <w:rsid w:val="00CB2FCC"/>
    <w:rsid w:val="00CB3B73"/>
    <w:rsid w:val="00CB3D79"/>
    <w:rsid w:val="00CB3DDC"/>
    <w:rsid w:val="00CB445E"/>
    <w:rsid w:val="00CB45D1"/>
    <w:rsid w:val="00CB530A"/>
    <w:rsid w:val="00CB5364"/>
    <w:rsid w:val="00CB5ACA"/>
    <w:rsid w:val="00CB5C8A"/>
    <w:rsid w:val="00CB5E94"/>
    <w:rsid w:val="00CB709C"/>
    <w:rsid w:val="00CB70A0"/>
    <w:rsid w:val="00CB715D"/>
    <w:rsid w:val="00CB7DE0"/>
    <w:rsid w:val="00CB7E9B"/>
    <w:rsid w:val="00CB7EEB"/>
    <w:rsid w:val="00CB7F2B"/>
    <w:rsid w:val="00CC0204"/>
    <w:rsid w:val="00CC0997"/>
    <w:rsid w:val="00CC1990"/>
    <w:rsid w:val="00CC1A5C"/>
    <w:rsid w:val="00CC1CA1"/>
    <w:rsid w:val="00CC216E"/>
    <w:rsid w:val="00CC32F5"/>
    <w:rsid w:val="00CC357C"/>
    <w:rsid w:val="00CC433C"/>
    <w:rsid w:val="00CC483F"/>
    <w:rsid w:val="00CC49FA"/>
    <w:rsid w:val="00CC4CAF"/>
    <w:rsid w:val="00CC5235"/>
    <w:rsid w:val="00CC52FC"/>
    <w:rsid w:val="00CC57C9"/>
    <w:rsid w:val="00CC5A08"/>
    <w:rsid w:val="00CC5E39"/>
    <w:rsid w:val="00CD0007"/>
    <w:rsid w:val="00CD019E"/>
    <w:rsid w:val="00CD02BE"/>
    <w:rsid w:val="00CD1442"/>
    <w:rsid w:val="00CD1948"/>
    <w:rsid w:val="00CD21A2"/>
    <w:rsid w:val="00CD2433"/>
    <w:rsid w:val="00CD31F1"/>
    <w:rsid w:val="00CD36D4"/>
    <w:rsid w:val="00CD3A3E"/>
    <w:rsid w:val="00CD3C91"/>
    <w:rsid w:val="00CD4497"/>
    <w:rsid w:val="00CD536E"/>
    <w:rsid w:val="00CD5380"/>
    <w:rsid w:val="00CD643B"/>
    <w:rsid w:val="00CD6845"/>
    <w:rsid w:val="00CD6938"/>
    <w:rsid w:val="00CD7C05"/>
    <w:rsid w:val="00CD7DD8"/>
    <w:rsid w:val="00CE01D0"/>
    <w:rsid w:val="00CE06BB"/>
    <w:rsid w:val="00CE0D04"/>
    <w:rsid w:val="00CE1111"/>
    <w:rsid w:val="00CE123A"/>
    <w:rsid w:val="00CE17BF"/>
    <w:rsid w:val="00CE1B73"/>
    <w:rsid w:val="00CE1C80"/>
    <w:rsid w:val="00CE28C7"/>
    <w:rsid w:val="00CE36B1"/>
    <w:rsid w:val="00CE3A5D"/>
    <w:rsid w:val="00CE3D7F"/>
    <w:rsid w:val="00CE40DC"/>
    <w:rsid w:val="00CE4616"/>
    <w:rsid w:val="00CE563D"/>
    <w:rsid w:val="00CE5BF4"/>
    <w:rsid w:val="00CE5F4C"/>
    <w:rsid w:val="00CE618D"/>
    <w:rsid w:val="00CE641E"/>
    <w:rsid w:val="00CE6776"/>
    <w:rsid w:val="00CE6A86"/>
    <w:rsid w:val="00CE7370"/>
    <w:rsid w:val="00CE781F"/>
    <w:rsid w:val="00CE7DD5"/>
    <w:rsid w:val="00CE7E84"/>
    <w:rsid w:val="00CF034E"/>
    <w:rsid w:val="00CF03AC"/>
    <w:rsid w:val="00CF0C0E"/>
    <w:rsid w:val="00CF127A"/>
    <w:rsid w:val="00CF1729"/>
    <w:rsid w:val="00CF1779"/>
    <w:rsid w:val="00CF17A5"/>
    <w:rsid w:val="00CF1B65"/>
    <w:rsid w:val="00CF2BEE"/>
    <w:rsid w:val="00CF30E2"/>
    <w:rsid w:val="00CF3426"/>
    <w:rsid w:val="00CF4004"/>
    <w:rsid w:val="00CF4184"/>
    <w:rsid w:val="00CF460F"/>
    <w:rsid w:val="00CF5172"/>
    <w:rsid w:val="00CF5937"/>
    <w:rsid w:val="00CF5EC8"/>
    <w:rsid w:val="00CF65C9"/>
    <w:rsid w:val="00CF6EF6"/>
    <w:rsid w:val="00CF71E3"/>
    <w:rsid w:val="00CF7256"/>
    <w:rsid w:val="00CF7A3D"/>
    <w:rsid w:val="00CF7CFF"/>
    <w:rsid w:val="00D00196"/>
    <w:rsid w:val="00D00217"/>
    <w:rsid w:val="00D00248"/>
    <w:rsid w:val="00D00455"/>
    <w:rsid w:val="00D0051F"/>
    <w:rsid w:val="00D009A6"/>
    <w:rsid w:val="00D00C97"/>
    <w:rsid w:val="00D0120F"/>
    <w:rsid w:val="00D0161D"/>
    <w:rsid w:val="00D025B4"/>
    <w:rsid w:val="00D03B27"/>
    <w:rsid w:val="00D03B83"/>
    <w:rsid w:val="00D0481C"/>
    <w:rsid w:val="00D04B71"/>
    <w:rsid w:val="00D04FF2"/>
    <w:rsid w:val="00D05082"/>
    <w:rsid w:val="00D05A16"/>
    <w:rsid w:val="00D05C09"/>
    <w:rsid w:val="00D05C25"/>
    <w:rsid w:val="00D0646D"/>
    <w:rsid w:val="00D06A0B"/>
    <w:rsid w:val="00D06F2D"/>
    <w:rsid w:val="00D07259"/>
    <w:rsid w:val="00D07556"/>
    <w:rsid w:val="00D07628"/>
    <w:rsid w:val="00D07FA4"/>
    <w:rsid w:val="00D10483"/>
    <w:rsid w:val="00D10A11"/>
    <w:rsid w:val="00D10EDD"/>
    <w:rsid w:val="00D10F6D"/>
    <w:rsid w:val="00D110B7"/>
    <w:rsid w:val="00D11484"/>
    <w:rsid w:val="00D115A4"/>
    <w:rsid w:val="00D1374F"/>
    <w:rsid w:val="00D13977"/>
    <w:rsid w:val="00D1409F"/>
    <w:rsid w:val="00D143C0"/>
    <w:rsid w:val="00D155F4"/>
    <w:rsid w:val="00D157C2"/>
    <w:rsid w:val="00D160BC"/>
    <w:rsid w:val="00D160FD"/>
    <w:rsid w:val="00D16155"/>
    <w:rsid w:val="00D16849"/>
    <w:rsid w:val="00D16E1E"/>
    <w:rsid w:val="00D170B9"/>
    <w:rsid w:val="00D1722D"/>
    <w:rsid w:val="00D1735F"/>
    <w:rsid w:val="00D17683"/>
    <w:rsid w:val="00D17962"/>
    <w:rsid w:val="00D204D1"/>
    <w:rsid w:val="00D20884"/>
    <w:rsid w:val="00D209B0"/>
    <w:rsid w:val="00D21FDD"/>
    <w:rsid w:val="00D2214D"/>
    <w:rsid w:val="00D223D2"/>
    <w:rsid w:val="00D22555"/>
    <w:rsid w:val="00D227A1"/>
    <w:rsid w:val="00D22802"/>
    <w:rsid w:val="00D239AC"/>
    <w:rsid w:val="00D23B96"/>
    <w:rsid w:val="00D23B9D"/>
    <w:rsid w:val="00D244B3"/>
    <w:rsid w:val="00D24E6D"/>
    <w:rsid w:val="00D24ED2"/>
    <w:rsid w:val="00D2550C"/>
    <w:rsid w:val="00D25836"/>
    <w:rsid w:val="00D25A0D"/>
    <w:rsid w:val="00D2605A"/>
    <w:rsid w:val="00D27CD8"/>
    <w:rsid w:val="00D27F7C"/>
    <w:rsid w:val="00D31500"/>
    <w:rsid w:val="00D319D3"/>
    <w:rsid w:val="00D31E2D"/>
    <w:rsid w:val="00D320A2"/>
    <w:rsid w:val="00D32B15"/>
    <w:rsid w:val="00D32DF0"/>
    <w:rsid w:val="00D32E36"/>
    <w:rsid w:val="00D32E8C"/>
    <w:rsid w:val="00D342A6"/>
    <w:rsid w:val="00D344A1"/>
    <w:rsid w:val="00D34917"/>
    <w:rsid w:val="00D3499F"/>
    <w:rsid w:val="00D3516B"/>
    <w:rsid w:val="00D354DA"/>
    <w:rsid w:val="00D358C3"/>
    <w:rsid w:val="00D362E4"/>
    <w:rsid w:val="00D36946"/>
    <w:rsid w:val="00D36B11"/>
    <w:rsid w:val="00D36F6E"/>
    <w:rsid w:val="00D37E20"/>
    <w:rsid w:val="00D40011"/>
    <w:rsid w:val="00D400E9"/>
    <w:rsid w:val="00D41625"/>
    <w:rsid w:val="00D41A5A"/>
    <w:rsid w:val="00D41DE9"/>
    <w:rsid w:val="00D4224A"/>
    <w:rsid w:val="00D42CDD"/>
    <w:rsid w:val="00D433FF"/>
    <w:rsid w:val="00D43A41"/>
    <w:rsid w:val="00D43F1F"/>
    <w:rsid w:val="00D441AB"/>
    <w:rsid w:val="00D450B9"/>
    <w:rsid w:val="00D45915"/>
    <w:rsid w:val="00D45A1A"/>
    <w:rsid w:val="00D45B29"/>
    <w:rsid w:val="00D461DF"/>
    <w:rsid w:val="00D4635B"/>
    <w:rsid w:val="00D46662"/>
    <w:rsid w:val="00D46F40"/>
    <w:rsid w:val="00D46FDE"/>
    <w:rsid w:val="00D47127"/>
    <w:rsid w:val="00D4739B"/>
    <w:rsid w:val="00D47440"/>
    <w:rsid w:val="00D4775F"/>
    <w:rsid w:val="00D500CB"/>
    <w:rsid w:val="00D509BF"/>
    <w:rsid w:val="00D50E58"/>
    <w:rsid w:val="00D51434"/>
    <w:rsid w:val="00D52231"/>
    <w:rsid w:val="00D5293E"/>
    <w:rsid w:val="00D52AF9"/>
    <w:rsid w:val="00D52BBA"/>
    <w:rsid w:val="00D53238"/>
    <w:rsid w:val="00D53F41"/>
    <w:rsid w:val="00D540BA"/>
    <w:rsid w:val="00D541AB"/>
    <w:rsid w:val="00D54560"/>
    <w:rsid w:val="00D54D47"/>
    <w:rsid w:val="00D5633E"/>
    <w:rsid w:val="00D56704"/>
    <w:rsid w:val="00D606B2"/>
    <w:rsid w:val="00D60AA6"/>
    <w:rsid w:val="00D60BF7"/>
    <w:rsid w:val="00D60E0D"/>
    <w:rsid w:val="00D60F87"/>
    <w:rsid w:val="00D613B9"/>
    <w:rsid w:val="00D61996"/>
    <w:rsid w:val="00D61B04"/>
    <w:rsid w:val="00D62302"/>
    <w:rsid w:val="00D6297A"/>
    <w:rsid w:val="00D63908"/>
    <w:rsid w:val="00D63AC4"/>
    <w:rsid w:val="00D63E14"/>
    <w:rsid w:val="00D64272"/>
    <w:rsid w:val="00D6433A"/>
    <w:rsid w:val="00D648D7"/>
    <w:rsid w:val="00D6505A"/>
    <w:rsid w:val="00D6526C"/>
    <w:rsid w:val="00D65F85"/>
    <w:rsid w:val="00D7028E"/>
    <w:rsid w:val="00D70C43"/>
    <w:rsid w:val="00D719A0"/>
    <w:rsid w:val="00D71A39"/>
    <w:rsid w:val="00D728BF"/>
    <w:rsid w:val="00D72E1A"/>
    <w:rsid w:val="00D73066"/>
    <w:rsid w:val="00D73502"/>
    <w:rsid w:val="00D73BE7"/>
    <w:rsid w:val="00D74614"/>
    <w:rsid w:val="00D75088"/>
    <w:rsid w:val="00D7597B"/>
    <w:rsid w:val="00D761F1"/>
    <w:rsid w:val="00D767C4"/>
    <w:rsid w:val="00D76CD1"/>
    <w:rsid w:val="00D77727"/>
    <w:rsid w:val="00D77D18"/>
    <w:rsid w:val="00D77F3A"/>
    <w:rsid w:val="00D80FD8"/>
    <w:rsid w:val="00D81161"/>
    <w:rsid w:val="00D81524"/>
    <w:rsid w:val="00D81679"/>
    <w:rsid w:val="00D817B0"/>
    <w:rsid w:val="00D81C14"/>
    <w:rsid w:val="00D81CF4"/>
    <w:rsid w:val="00D81ED8"/>
    <w:rsid w:val="00D81F20"/>
    <w:rsid w:val="00D81F9D"/>
    <w:rsid w:val="00D82BFB"/>
    <w:rsid w:val="00D84452"/>
    <w:rsid w:val="00D8478A"/>
    <w:rsid w:val="00D84FFC"/>
    <w:rsid w:val="00D85B2D"/>
    <w:rsid w:val="00D85DB0"/>
    <w:rsid w:val="00D86355"/>
    <w:rsid w:val="00D86498"/>
    <w:rsid w:val="00D867F6"/>
    <w:rsid w:val="00D87889"/>
    <w:rsid w:val="00D87DA1"/>
    <w:rsid w:val="00D909F2"/>
    <w:rsid w:val="00D90B31"/>
    <w:rsid w:val="00D90C9B"/>
    <w:rsid w:val="00D90FB0"/>
    <w:rsid w:val="00D91496"/>
    <w:rsid w:val="00D914EB"/>
    <w:rsid w:val="00D91527"/>
    <w:rsid w:val="00D91628"/>
    <w:rsid w:val="00D91B96"/>
    <w:rsid w:val="00D91F6F"/>
    <w:rsid w:val="00D923FF"/>
    <w:rsid w:val="00D929CA"/>
    <w:rsid w:val="00D92B8E"/>
    <w:rsid w:val="00D92E52"/>
    <w:rsid w:val="00D92FCD"/>
    <w:rsid w:val="00D9348C"/>
    <w:rsid w:val="00D93BD8"/>
    <w:rsid w:val="00D93DF9"/>
    <w:rsid w:val="00D93E67"/>
    <w:rsid w:val="00D94D59"/>
    <w:rsid w:val="00D951D8"/>
    <w:rsid w:val="00D959F4"/>
    <w:rsid w:val="00D95B72"/>
    <w:rsid w:val="00D9623A"/>
    <w:rsid w:val="00D96A0D"/>
    <w:rsid w:val="00D96AD7"/>
    <w:rsid w:val="00D96D47"/>
    <w:rsid w:val="00D9786B"/>
    <w:rsid w:val="00D97C17"/>
    <w:rsid w:val="00D97CE5"/>
    <w:rsid w:val="00DA2047"/>
    <w:rsid w:val="00DA2B3D"/>
    <w:rsid w:val="00DA2D96"/>
    <w:rsid w:val="00DA3D42"/>
    <w:rsid w:val="00DA3FBD"/>
    <w:rsid w:val="00DA49F9"/>
    <w:rsid w:val="00DA4A55"/>
    <w:rsid w:val="00DA4D68"/>
    <w:rsid w:val="00DA6421"/>
    <w:rsid w:val="00DA68E8"/>
    <w:rsid w:val="00DA6CB3"/>
    <w:rsid w:val="00DA6D05"/>
    <w:rsid w:val="00DA7BA5"/>
    <w:rsid w:val="00DB0220"/>
    <w:rsid w:val="00DB0427"/>
    <w:rsid w:val="00DB0574"/>
    <w:rsid w:val="00DB139F"/>
    <w:rsid w:val="00DB141F"/>
    <w:rsid w:val="00DB1AEE"/>
    <w:rsid w:val="00DB1ED7"/>
    <w:rsid w:val="00DB253C"/>
    <w:rsid w:val="00DB2C5E"/>
    <w:rsid w:val="00DB2FCF"/>
    <w:rsid w:val="00DB304C"/>
    <w:rsid w:val="00DB315C"/>
    <w:rsid w:val="00DB40BE"/>
    <w:rsid w:val="00DB4177"/>
    <w:rsid w:val="00DB4C2B"/>
    <w:rsid w:val="00DB4C8C"/>
    <w:rsid w:val="00DB52F4"/>
    <w:rsid w:val="00DB544F"/>
    <w:rsid w:val="00DB5835"/>
    <w:rsid w:val="00DB60E0"/>
    <w:rsid w:val="00DB64C1"/>
    <w:rsid w:val="00DB65EC"/>
    <w:rsid w:val="00DB709A"/>
    <w:rsid w:val="00DB7780"/>
    <w:rsid w:val="00DC00C4"/>
    <w:rsid w:val="00DC0721"/>
    <w:rsid w:val="00DC07FE"/>
    <w:rsid w:val="00DC083F"/>
    <w:rsid w:val="00DC1857"/>
    <w:rsid w:val="00DC22F4"/>
    <w:rsid w:val="00DC2563"/>
    <w:rsid w:val="00DC2DF1"/>
    <w:rsid w:val="00DC30D8"/>
    <w:rsid w:val="00DC38B9"/>
    <w:rsid w:val="00DC3DBA"/>
    <w:rsid w:val="00DC457C"/>
    <w:rsid w:val="00DC4D5A"/>
    <w:rsid w:val="00DC4DB8"/>
    <w:rsid w:val="00DC4E4E"/>
    <w:rsid w:val="00DC4E77"/>
    <w:rsid w:val="00DC5900"/>
    <w:rsid w:val="00DC5B98"/>
    <w:rsid w:val="00DC5C23"/>
    <w:rsid w:val="00DC5E32"/>
    <w:rsid w:val="00DC62D9"/>
    <w:rsid w:val="00DC63D4"/>
    <w:rsid w:val="00DC66C4"/>
    <w:rsid w:val="00DC6BCD"/>
    <w:rsid w:val="00DC6CE5"/>
    <w:rsid w:val="00DC702C"/>
    <w:rsid w:val="00DC70BF"/>
    <w:rsid w:val="00DC76A6"/>
    <w:rsid w:val="00DC7842"/>
    <w:rsid w:val="00DD0259"/>
    <w:rsid w:val="00DD082B"/>
    <w:rsid w:val="00DD09C5"/>
    <w:rsid w:val="00DD09F3"/>
    <w:rsid w:val="00DD21FE"/>
    <w:rsid w:val="00DD2F11"/>
    <w:rsid w:val="00DD33F5"/>
    <w:rsid w:val="00DD3503"/>
    <w:rsid w:val="00DD41C1"/>
    <w:rsid w:val="00DD478B"/>
    <w:rsid w:val="00DD51C0"/>
    <w:rsid w:val="00DD5E1F"/>
    <w:rsid w:val="00DD6AFC"/>
    <w:rsid w:val="00DD6FFC"/>
    <w:rsid w:val="00DD708B"/>
    <w:rsid w:val="00DD7577"/>
    <w:rsid w:val="00DD7A4E"/>
    <w:rsid w:val="00DE0B4A"/>
    <w:rsid w:val="00DE0BA6"/>
    <w:rsid w:val="00DE0EA1"/>
    <w:rsid w:val="00DE10BE"/>
    <w:rsid w:val="00DE1644"/>
    <w:rsid w:val="00DE1677"/>
    <w:rsid w:val="00DE1DA2"/>
    <w:rsid w:val="00DE1F18"/>
    <w:rsid w:val="00DE23E8"/>
    <w:rsid w:val="00DE24DC"/>
    <w:rsid w:val="00DE2CDF"/>
    <w:rsid w:val="00DE2E0D"/>
    <w:rsid w:val="00DE3B7B"/>
    <w:rsid w:val="00DE473C"/>
    <w:rsid w:val="00DE4DA0"/>
    <w:rsid w:val="00DE5172"/>
    <w:rsid w:val="00DE5575"/>
    <w:rsid w:val="00DE57E6"/>
    <w:rsid w:val="00DE5A74"/>
    <w:rsid w:val="00DE5CD3"/>
    <w:rsid w:val="00DE617B"/>
    <w:rsid w:val="00DE6317"/>
    <w:rsid w:val="00DE65B2"/>
    <w:rsid w:val="00DE6E09"/>
    <w:rsid w:val="00DE79A4"/>
    <w:rsid w:val="00DF03BF"/>
    <w:rsid w:val="00DF0BDF"/>
    <w:rsid w:val="00DF180B"/>
    <w:rsid w:val="00DF28DB"/>
    <w:rsid w:val="00DF2F3A"/>
    <w:rsid w:val="00DF4194"/>
    <w:rsid w:val="00DF43EA"/>
    <w:rsid w:val="00DF4D93"/>
    <w:rsid w:val="00DF4DD7"/>
    <w:rsid w:val="00DF537B"/>
    <w:rsid w:val="00DF6269"/>
    <w:rsid w:val="00DF64E5"/>
    <w:rsid w:val="00DF6B38"/>
    <w:rsid w:val="00DF7F2E"/>
    <w:rsid w:val="00E00624"/>
    <w:rsid w:val="00E00C23"/>
    <w:rsid w:val="00E00E72"/>
    <w:rsid w:val="00E0104E"/>
    <w:rsid w:val="00E01076"/>
    <w:rsid w:val="00E010E3"/>
    <w:rsid w:val="00E0153F"/>
    <w:rsid w:val="00E01AD2"/>
    <w:rsid w:val="00E02A4E"/>
    <w:rsid w:val="00E02D9F"/>
    <w:rsid w:val="00E03C3A"/>
    <w:rsid w:val="00E03FF4"/>
    <w:rsid w:val="00E0430D"/>
    <w:rsid w:val="00E05213"/>
    <w:rsid w:val="00E059E2"/>
    <w:rsid w:val="00E05B6A"/>
    <w:rsid w:val="00E063E3"/>
    <w:rsid w:val="00E072B4"/>
    <w:rsid w:val="00E077E1"/>
    <w:rsid w:val="00E07E2C"/>
    <w:rsid w:val="00E1030D"/>
    <w:rsid w:val="00E10599"/>
    <w:rsid w:val="00E107D2"/>
    <w:rsid w:val="00E11181"/>
    <w:rsid w:val="00E114A0"/>
    <w:rsid w:val="00E1238F"/>
    <w:rsid w:val="00E124D3"/>
    <w:rsid w:val="00E1282C"/>
    <w:rsid w:val="00E13344"/>
    <w:rsid w:val="00E1358E"/>
    <w:rsid w:val="00E13AAE"/>
    <w:rsid w:val="00E13B12"/>
    <w:rsid w:val="00E14267"/>
    <w:rsid w:val="00E14E41"/>
    <w:rsid w:val="00E154F3"/>
    <w:rsid w:val="00E159A6"/>
    <w:rsid w:val="00E159F4"/>
    <w:rsid w:val="00E15B54"/>
    <w:rsid w:val="00E1649C"/>
    <w:rsid w:val="00E16D25"/>
    <w:rsid w:val="00E17D2D"/>
    <w:rsid w:val="00E2055F"/>
    <w:rsid w:val="00E20A2D"/>
    <w:rsid w:val="00E20BFE"/>
    <w:rsid w:val="00E2123F"/>
    <w:rsid w:val="00E216AF"/>
    <w:rsid w:val="00E22122"/>
    <w:rsid w:val="00E223F3"/>
    <w:rsid w:val="00E2254B"/>
    <w:rsid w:val="00E2288A"/>
    <w:rsid w:val="00E232B1"/>
    <w:rsid w:val="00E232D6"/>
    <w:rsid w:val="00E23DD5"/>
    <w:rsid w:val="00E244A0"/>
    <w:rsid w:val="00E2542C"/>
    <w:rsid w:val="00E255B7"/>
    <w:rsid w:val="00E25620"/>
    <w:rsid w:val="00E25BAF"/>
    <w:rsid w:val="00E26537"/>
    <w:rsid w:val="00E26741"/>
    <w:rsid w:val="00E26EE3"/>
    <w:rsid w:val="00E27BDE"/>
    <w:rsid w:val="00E27FD3"/>
    <w:rsid w:val="00E30BCB"/>
    <w:rsid w:val="00E31411"/>
    <w:rsid w:val="00E31C39"/>
    <w:rsid w:val="00E31CBC"/>
    <w:rsid w:val="00E323D9"/>
    <w:rsid w:val="00E328BC"/>
    <w:rsid w:val="00E32E1F"/>
    <w:rsid w:val="00E32FAD"/>
    <w:rsid w:val="00E33886"/>
    <w:rsid w:val="00E348A9"/>
    <w:rsid w:val="00E34F77"/>
    <w:rsid w:val="00E356A8"/>
    <w:rsid w:val="00E35C0D"/>
    <w:rsid w:val="00E365A7"/>
    <w:rsid w:val="00E36892"/>
    <w:rsid w:val="00E36F54"/>
    <w:rsid w:val="00E375A2"/>
    <w:rsid w:val="00E37A1D"/>
    <w:rsid w:val="00E37CF0"/>
    <w:rsid w:val="00E4010B"/>
    <w:rsid w:val="00E40B10"/>
    <w:rsid w:val="00E4117B"/>
    <w:rsid w:val="00E41AC2"/>
    <w:rsid w:val="00E41B16"/>
    <w:rsid w:val="00E4295A"/>
    <w:rsid w:val="00E42A4A"/>
    <w:rsid w:val="00E42C21"/>
    <w:rsid w:val="00E433D3"/>
    <w:rsid w:val="00E4373C"/>
    <w:rsid w:val="00E43835"/>
    <w:rsid w:val="00E43C32"/>
    <w:rsid w:val="00E447AB"/>
    <w:rsid w:val="00E447CC"/>
    <w:rsid w:val="00E44860"/>
    <w:rsid w:val="00E45286"/>
    <w:rsid w:val="00E45697"/>
    <w:rsid w:val="00E45D28"/>
    <w:rsid w:val="00E460A1"/>
    <w:rsid w:val="00E4684A"/>
    <w:rsid w:val="00E4698A"/>
    <w:rsid w:val="00E46ADF"/>
    <w:rsid w:val="00E46B91"/>
    <w:rsid w:val="00E46CF1"/>
    <w:rsid w:val="00E46D86"/>
    <w:rsid w:val="00E46D8C"/>
    <w:rsid w:val="00E50744"/>
    <w:rsid w:val="00E5100A"/>
    <w:rsid w:val="00E511C0"/>
    <w:rsid w:val="00E513DA"/>
    <w:rsid w:val="00E52A1A"/>
    <w:rsid w:val="00E52C51"/>
    <w:rsid w:val="00E53D5B"/>
    <w:rsid w:val="00E540B0"/>
    <w:rsid w:val="00E547FE"/>
    <w:rsid w:val="00E54F3D"/>
    <w:rsid w:val="00E5562E"/>
    <w:rsid w:val="00E558E7"/>
    <w:rsid w:val="00E562E9"/>
    <w:rsid w:val="00E563B0"/>
    <w:rsid w:val="00E57B7B"/>
    <w:rsid w:val="00E609B4"/>
    <w:rsid w:val="00E60D05"/>
    <w:rsid w:val="00E60EB3"/>
    <w:rsid w:val="00E6190A"/>
    <w:rsid w:val="00E62D46"/>
    <w:rsid w:val="00E632D4"/>
    <w:rsid w:val="00E6384C"/>
    <w:rsid w:val="00E64339"/>
    <w:rsid w:val="00E6468F"/>
    <w:rsid w:val="00E64945"/>
    <w:rsid w:val="00E64F17"/>
    <w:rsid w:val="00E650EB"/>
    <w:rsid w:val="00E651FF"/>
    <w:rsid w:val="00E653AA"/>
    <w:rsid w:val="00E65557"/>
    <w:rsid w:val="00E660C2"/>
    <w:rsid w:val="00E66B78"/>
    <w:rsid w:val="00E66B7A"/>
    <w:rsid w:val="00E67AE5"/>
    <w:rsid w:val="00E67B6F"/>
    <w:rsid w:val="00E67DCD"/>
    <w:rsid w:val="00E70166"/>
    <w:rsid w:val="00E70EF0"/>
    <w:rsid w:val="00E71125"/>
    <w:rsid w:val="00E71AD7"/>
    <w:rsid w:val="00E71C4C"/>
    <w:rsid w:val="00E71CA5"/>
    <w:rsid w:val="00E71E40"/>
    <w:rsid w:val="00E71FEF"/>
    <w:rsid w:val="00E7334A"/>
    <w:rsid w:val="00E73A48"/>
    <w:rsid w:val="00E73ED9"/>
    <w:rsid w:val="00E749B3"/>
    <w:rsid w:val="00E74AC9"/>
    <w:rsid w:val="00E74B96"/>
    <w:rsid w:val="00E74D20"/>
    <w:rsid w:val="00E757ED"/>
    <w:rsid w:val="00E7618A"/>
    <w:rsid w:val="00E764B9"/>
    <w:rsid w:val="00E76851"/>
    <w:rsid w:val="00E76B57"/>
    <w:rsid w:val="00E771DF"/>
    <w:rsid w:val="00E77209"/>
    <w:rsid w:val="00E77802"/>
    <w:rsid w:val="00E8165C"/>
    <w:rsid w:val="00E81A66"/>
    <w:rsid w:val="00E81F56"/>
    <w:rsid w:val="00E82334"/>
    <w:rsid w:val="00E82384"/>
    <w:rsid w:val="00E832E6"/>
    <w:rsid w:val="00E83D6B"/>
    <w:rsid w:val="00E84170"/>
    <w:rsid w:val="00E84551"/>
    <w:rsid w:val="00E84D13"/>
    <w:rsid w:val="00E854C1"/>
    <w:rsid w:val="00E8584C"/>
    <w:rsid w:val="00E85F02"/>
    <w:rsid w:val="00E860C9"/>
    <w:rsid w:val="00E86632"/>
    <w:rsid w:val="00E87029"/>
    <w:rsid w:val="00E87468"/>
    <w:rsid w:val="00E87B63"/>
    <w:rsid w:val="00E907F6"/>
    <w:rsid w:val="00E90FD3"/>
    <w:rsid w:val="00E91055"/>
    <w:rsid w:val="00E91116"/>
    <w:rsid w:val="00E915E5"/>
    <w:rsid w:val="00E91955"/>
    <w:rsid w:val="00E91969"/>
    <w:rsid w:val="00E91ADE"/>
    <w:rsid w:val="00E91B8D"/>
    <w:rsid w:val="00E92035"/>
    <w:rsid w:val="00E92168"/>
    <w:rsid w:val="00E93210"/>
    <w:rsid w:val="00E93489"/>
    <w:rsid w:val="00E93850"/>
    <w:rsid w:val="00E93EED"/>
    <w:rsid w:val="00E94302"/>
    <w:rsid w:val="00E944BF"/>
    <w:rsid w:val="00E94512"/>
    <w:rsid w:val="00E9461C"/>
    <w:rsid w:val="00E9535C"/>
    <w:rsid w:val="00E9599C"/>
    <w:rsid w:val="00E95A1F"/>
    <w:rsid w:val="00E95D0A"/>
    <w:rsid w:val="00E95D2A"/>
    <w:rsid w:val="00E9603F"/>
    <w:rsid w:val="00E964D2"/>
    <w:rsid w:val="00E965BD"/>
    <w:rsid w:val="00E96F82"/>
    <w:rsid w:val="00E97488"/>
    <w:rsid w:val="00EA0233"/>
    <w:rsid w:val="00EA0392"/>
    <w:rsid w:val="00EA070F"/>
    <w:rsid w:val="00EA1653"/>
    <w:rsid w:val="00EA1728"/>
    <w:rsid w:val="00EA1736"/>
    <w:rsid w:val="00EA1A29"/>
    <w:rsid w:val="00EA1AF4"/>
    <w:rsid w:val="00EA3418"/>
    <w:rsid w:val="00EA3B0C"/>
    <w:rsid w:val="00EA3B2A"/>
    <w:rsid w:val="00EA3F8C"/>
    <w:rsid w:val="00EA46C9"/>
    <w:rsid w:val="00EA5860"/>
    <w:rsid w:val="00EA6431"/>
    <w:rsid w:val="00EA708D"/>
    <w:rsid w:val="00EA71F6"/>
    <w:rsid w:val="00EB0E13"/>
    <w:rsid w:val="00EB0EDE"/>
    <w:rsid w:val="00EB1165"/>
    <w:rsid w:val="00EB120C"/>
    <w:rsid w:val="00EB16AF"/>
    <w:rsid w:val="00EB1CFD"/>
    <w:rsid w:val="00EB2155"/>
    <w:rsid w:val="00EB3091"/>
    <w:rsid w:val="00EB3773"/>
    <w:rsid w:val="00EB37A1"/>
    <w:rsid w:val="00EB398C"/>
    <w:rsid w:val="00EB3E24"/>
    <w:rsid w:val="00EB419E"/>
    <w:rsid w:val="00EB4977"/>
    <w:rsid w:val="00EB4B36"/>
    <w:rsid w:val="00EB4B4B"/>
    <w:rsid w:val="00EB50E6"/>
    <w:rsid w:val="00EB6020"/>
    <w:rsid w:val="00EB6288"/>
    <w:rsid w:val="00EB62D2"/>
    <w:rsid w:val="00EB6578"/>
    <w:rsid w:val="00EB78E6"/>
    <w:rsid w:val="00EC09E8"/>
    <w:rsid w:val="00EC1795"/>
    <w:rsid w:val="00EC2240"/>
    <w:rsid w:val="00EC2335"/>
    <w:rsid w:val="00EC244B"/>
    <w:rsid w:val="00EC281E"/>
    <w:rsid w:val="00EC3428"/>
    <w:rsid w:val="00EC395A"/>
    <w:rsid w:val="00EC489B"/>
    <w:rsid w:val="00EC4BC3"/>
    <w:rsid w:val="00EC4CAE"/>
    <w:rsid w:val="00EC57BF"/>
    <w:rsid w:val="00EC675B"/>
    <w:rsid w:val="00EC6A69"/>
    <w:rsid w:val="00EC6CDA"/>
    <w:rsid w:val="00EC6F66"/>
    <w:rsid w:val="00EC702B"/>
    <w:rsid w:val="00EC7388"/>
    <w:rsid w:val="00EC779B"/>
    <w:rsid w:val="00EC7B72"/>
    <w:rsid w:val="00ED0FFB"/>
    <w:rsid w:val="00ED1255"/>
    <w:rsid w:val="00ED14A4"/>
    <w:rsid w:val="00ED1670"/>
    <w:rsid w:val="00ED171A"/>
    <w:rsid w:val="00ED176D"/>
    <w:rsid w:val="00ED1962"/>
    <w:rsid w:val="00ED283F"/>
    <w:rsid w:val="00ED2AD2"/>
    <w:rsid w:val="00ED31D2"/>
    <w:rsid w:val="00ED3F8B"/>
    <w:rsid w:val="00ED474C"/>
    <w:rsid w:val="00ED48D3"/>
    <w:rsid w:val="00ED49FB"/>
    <w:rsid w:val="00ED5246"/>
    <w:rsid w:val="00ED5503"/>
    <w:rsid w:val="00ED5DF3"/>
    <w:rsid w:val="00ED61CF"/>
    <w:rsid w:val="00ED6201"/>
    <w:rsid w:val="00ED6589"/>
    <w:rsid w:val="00ED68C0"/>
    <w:rsid w:val="00ED71F7"/>
    <w:rsid w:val="00ED78EC"/>
    <w:rsid w:val="00EE06B6"/>
    <w:rsid w:val="00EE100D"/>
    <w:rsid w:val="00EE1865"/>
    <w:rsid w:val="00EE2519"/>
    <w:rsid w:val="00EE25FF"/>
    <w:rsid w:val="00EE2CC1"/>
    <w:rsid w:val="00EE2ED5"/>
    <w:rsid w:val="00EE3099"/>
    <w:rsid w:val="00EE38D4"/>
    <w:rsid w:val="00EE3EEA"/>
    <w:rsid w:val="00EE3F60"/>
    <w:rsid w:val="00EE40EB"/>
    <w:rsid w:val="00EE4620"/>
    <w:rsid w:val="00EE493E"/>
    <w:rsid w:val="00EE6139"/>
    <w:rsid w:val="00EE61AF"/>
    <w:rsid w:val="00EE653C"/>
    <w:rsid w:val="00EE6AEF"/>
    <w:rsid w:val="00EE6CBB"/>
    <w:rsid w:val="00EE7168"/>
    <w:rsid w:val="00EE76D6"/>
    <w:rsid w:val="00EF0917"/>
    <w:rsid w:val="00EF0A68"/>
    <w:rsid w:val="00EF120A"/>
    <w:rsid w:val="00EF13FD"/>
    <w:rsid w:val="00EF190D"/>
    <w:rsid w:val="00EF323B"/>
    <w:rsid w:val="00EF34D4"/>
    <w:rsid w:val="00EF3F0F"/>
    <w:rsid w:val="00EF4358"/>
    <w:rsid w:val="00EF4530"/>
    <w:rsid w:val="00EF4DD5"/>
    <w:rsid w:val="00EF5440"/>
    <w:rsid w:val="00EF6111"/>
    <w:rsid w:val="00EF6326"/>
    <w:rsid w:val="00EF64ED"/>
    <w:rsid w:val="00EF6576"/>
    <w:rsid w:val="00EF688D"/>
    <w:rsid w:val="00EF6E5E"/>
    <w:rsid w:val="00EF6EF6"/>
    <w:rsid w:val="00EF75E4"/>
    <w:rsid w:val="00EF763D"/>
    <w:rsid w:val="00EF7918"/>
    <w:rsid w:val="00EF7F2D"/>
    <w:rsid w:val="00F000C2"/>
    <w:rsid w:val="00F002AD"/>
    <w:rsid w:val="00F01278"/>
    <w:rsid w:val="00F0173C"/>
    <w:rsid w:val="00F028F2"/>
    <w:rsid w:val="00F029C0"/>
    <w:rsid w:val="00F035A2"/>
    <w:rsid w:val="00F0378E"/>
    <w:rsid w:val="00F039DA"/>
    <w:rsid w:val="00F03E6D"/>
    <w:rsid w:val="00F0412D"/>
    <w:rsid w:val="00F04C34"/>
    <w:rsid w:val="00F05B60"/>
    <w:rsid w:val="00F05CD5"/>
    <w:rsid w:val="00F06837"/>
    <w:rsid w:val="00F07314"/>
    <w:rsid w:val="00F07893"/>
    <w:rsid w:val="00F07D73"/>
    <w:rsid w:val="00F10272"/>
    <w:rsid w:val="00F10985"/>
    <w:rsid w:val="00F10B55"/>
    <w:rsid w:val="00F110A3"/>
    <w:rsid w:val="00F112F8"/>
    <w:rsid w:val="00F11672"/>
    <w:rsid w:val="00F11FD6"/>
    <w:rsid w:val="00F12003"/>
    <w:rsid w:val="00F1202B"/>
    <w:rsid w:val="00F12221"/>
    <w:rsid w:val="00F12981"/>
    <w:rsid w:val="00F15BF0"/>
    <w:rsid w:val="00F16735"/>
    <w:rsid w:val="00F168B4"/>
    <w:rsid w:val="00F17A64"/>
    <w:rsid w:val="00F204B9"/>
    <w:rsid w:val="00F2092B"/>
    <w:rsid w:val="00F21F1B"/>
    <w:rsid w:val="00F220C2"/>
    <w:rsid w:val="00F22659"/>
    <w:rsid w:val="00F226CF"/>
    <w:rsid w:val="00F22A9C"/>
    <w:rsid w:val="00F22DB2"/>
    <w:rsid w:val="00F23992"/>
    <w:rsid w:val="00F24FEC"/>
    <w:rsid w:val="00F250F6"/>
    <w:rsid w:val="00F25288"/>
    <w:rsid w:val="00F2555A"/>
    <w:rsid w:val="00F25B2F"/>
    <w:rsid w:val="00F25BB0"/>
    <w:rsid w:val="00F261CA"/>
    <w:rsid w:val="00F26C55"/>
    <w:rsid w:val="00F27B4B"/>
    <w:rsid w:val="00F27C71"/>
    <w:rsid w:val="00F3014A"/>
    <w:rsid w:val="00F302C8"/>
    <w:rsid w:val="00F306D7"/>
    <w:rsid w:val="00F30BC3"/>
    <w:rsid w:val="00F31269"/>
    <w:rsid w:val="00F31449"/>
    <w:rsid w:val="00F318E1"/>
    <w:rsid w:val="00F31D06"/>
    <w:rsid w:val="00F31F58"/>
    <w:rsid w:val="00F321D1"/>
    <w:rsid w:val="00F32340"/>
    <w:rsid w:val="00F32BBF"/>
    <w:rsid w:val="00F3305A"/>
    <w:rsid w:val="00F33B39"/>
    <w:rsid w:val="00F349EC"/>
    <w:rsid w:val="00F34EDC"/>
    <w:rsid w:val="00F350C9"/>
    <w:rsid w:val="00F35263"/>
    <w:rsid w:val="00F353CC"/>
    <w:rsid w:val="00F35E6E"/>
    <w:rsid w:val="00F36809"/>
    <w:rsid w:val="00F36FD0"/>
    <w:rsid w:val="00F3732D"/>
    <w:rsid w:val="00F37A8C"/>
    <w:rsid w:val="00F37D41"/>
    <w:rsid w:val="00F402EA"/>
    <w:rsid w:val="00F40A1F"/>
    <w:rsid w:val="00F41047"/>
    <w:rsid w:val="00F41203"/>
    <w:rsid w:val="00F4176E"/>
    <w:rsid w:val="00F41A7D"/>
    <w:rsid w:val="00F41BD0"/>
    <w:rsid w:val="00F4201F"/>
    <w:rsid w:val="00F424B8"/>
    <w:rsid w:val="00F427AB"/>
    <w:rsid w:val="00F42846"/>
    <w:rsid w:val="00F42B56"/>
    <w:rsid w:val="00F42DDA"/>
    <w:rsid w:val="00F42E89"/>
    <w:rsid w:val="00F434B2"/>
    <w:rsid w:val="00F43842"/>
    <w:rsid w:val="00F44245"/>
    <w:rsid w:val="00F445FC"/>
    <w:rsid w:val="00F459D5"/>
    <w:rsid w:val="00F46940"/>
    <w:rsid w:val="00F50768"/>
    <w:rsid w:val="00F51041"/>
    <w:rsid w:val="00F51A0D"/>
    <w:rsid w:val="00F51F45"/>
    <w:rsid w:val="00F521CE"/>
    <w:rsid w:val="00F522A4"/>
    <w:rsid w:val="00F522B5"/>
    <w:rsid w:val="00F523B1"/>
    <w:rsid w:val="00F52926"/>
    <w:rsid w:val="00F52A52"/>
    <w:rsid w:val="00F52B22"/>
    <w:rsid w:val="00F53484"/>
    <w:rsid w:val="00F534D3"/>
    <w:rsid w:val="00F535FB"/>
    <w:rsid w:val="00F54AD1"/>
    <w:rsid w:val="00F54D99"/>
    <w:rsid w:val="00F551F6"/>
    <w:rsid w:val="00F55853"/>
    <w:rsid w:val="00F55EA2"/>
    <w:rsid w:val="00F569E8"/>
    <w:rsid w:val="00F56B61"/>
    <w:rsid w:val="00F57900"/>
    <w:rsid w:val="00F57E7D"/>
    <w:rsid w:val="00F602BC"/>
    <w:rsid w:val="00F60ACF"/>
    <w:rsid w:val="00F611BB"/>
    <w:rsid w:val="00F612C7"/>
    <w:rsid w:val="00F62788"/>
    <w:rsid w:val="00F629D2"/>
    <w:rsid w:val="00F62D18"/>
    <w:rsid w:val="00F63827"/>
    <w:rsid w:val="00F64B1B"/>
    <w:rsid w:val="00F65426"/>
    <w:rsid w:val="00F65ECC"/>
    <w:rsid w:val="00F66040"/>
    <w:rsid w:val="00F666E9"/>
    <w:rsid w:val="00F66775"/>
    <w:rsid w:val="00F66F11"/>
    <w:rsid w:val="00F67051"/>
    <w:rsid w:val="00F677B2"/>
    <w:rsid w:val="00F67BDE"/>
    <w:rsid w:val="00F67EF3"/>
    <w:rsid w:val="00F70991"/>
    <w:rsid w:val="00F7103F"/>
    <w:rsid w:val="00F71AD3"/>
    <w:rsid w:val="00F71D7D"/>
    <w:rsid w:val="00F71EA4"/>
    <w:rsid w:val="00F72FBB"/>
    <w:rsid w:val="00F73326"/>
    <w:rsid w:val="00F7362F"/>
    <w:rsid w:val="00F73641"/>
    <w:rsid w:val="00F7391B"/>
    <w:rsid w:val="00F742E4"/>
    <w:rsid w:val="00F7442F"/>
    <w:rsid w:val="00F74580"/>
    <w:rsid w:val="00F7493C"/>
    <w:rsid w:val="00F75796"/>
    <w:rsid w:val="00F75EB2"/>
    <w:rsid w:val="00F770F3"/>
    <w:rsid w:val="00F7754E"/>
    <w:rsid w:val="00F775B2"/>
    <w:rsid w:val="00F7782C"/>
    <w:rsid w:val="00F7794C"/>
    <w:rsid w:val="00F77EA8"/>
    <w:rsid w:val="00F80433"/>
    <w:rsid w:val="00F80F25"/>
    <w:rsid w:val="00F81030"/>
    <w:rsid w:val="00F8125C"/>
    <w:rsid w:val="00F81428"/>
    <w:rsid w:val="00F8178A"/>
    <w:rsid w:val="00F823DE"/>
    <w:rsid w:val="00F826D4"/>
    <w:rsid w:val="00F82852"/>
    <w:rsid w:val="00F82882"/>
    <w:rsid w:val="00F82A2A"/>
    <w:rsid w:val="00F83443"/>
    <w:rsid w:val="00F8382E"/>
    <w:rsid w:val="00F84569"/>
    <w:rsid w:val="00F8499F"/>
    <w:rsid w:val="00F849E0"/>
    <w:rsid w:val="00F8518B"/>
    <w:rsid w:val="00F853DE"/>
    <w:rsid w:val="00F85993"/>
    <w:rsid w:val="00F85A32"/>
    <w:rsid w:val="00F85EE9"/>
    <w:rsid w:val="00F86275"/>
    <w:rsid w:val="00F8671D"/>
    <w:rsid w:val="00F86C32"/>
    <w:rsid w:val="00F86FA8"/>
    <w:rsid w:val="00F87B23"/>
    <w:rsid w:val="00F9002A"/>
    <w:rsid w:val="00F9039F"/>
    <w:rsid w:val="00F904CE"/>
    <w:rsid w:val="00F90739"/>
    <w:rsid w:val="00F915D9"/>
    <w:rsid w:val="00F917F2"/>
    <w:rsid w:val="00F92112"/>
    <w:rsid w:val="00F921A7"/>
    <w:rsid w:val="00F92775"/>
    <w:rsid w:val="00F92C7C"/>
    <w:rsid w:val="00F94D77"/>
    <w:rsid w:val="00F95055"/>
    <w:rsid w:val="00F95BE8"/>
    <w:rsid w:val="00F95D96"/>
    <w:rsid w:val="00F95F2F"/>
    <w:rsid w:val="00F975C5"/>
    <w:rsid w:val="00F9767D"/>
    <w:rsid w:val="00F976F1"/>
    <w:rsid w:val="00F97997"/>
    <w:rsid w:val="00FA1341"/>
    <w:rsid w:val="00FA188C"/>
    <w:rsid w:val="00FA1DAD"/>
    <w:rsid w:val="00FA2148"/>
    <w:rsid w:val="00FA21F9"/>
    <w:rsid w:val="00FA265C"/>
    <w:rsid w:val="00FA2B2D"/>
    <w:rsid w:val="00FA2F36"/>
    <w:rsid w:val="00FA3341"/>
    <w:rsid w:val="00FA3C72"/>
    <w:rsid w:val="00FA4279"/>
    <w:rsid w:val="00FA48D2"/>
    <w:rsid w:val="00FA5090"/>
    <w:rsid w:val="00FA58D5"/>
    <w:rsid w:val="00FA5B54"/>
    <w:rsid w:val="00FA5D9F"/>
    <w:rsid w:val="00FA5DED"/>
    <w:rsid w:val="00FA6233"/>
    <w:rsid w:val="00FA6E16"/>
    <w:rsid w:val="00FA7154"/>
    <w:rsid w:val="00FA767E"/>
    <w:rsid w:val="00FA7888"/>
    <w:rsid w:val="00FA7BCD"/>
    <w:rsid w:val="00FA7C0F"/>
    <w:rsid w:val="00FB00DC"/>
    <w:rsid w:val="00FB00F6"/>
    <w:rsid w:val="00FB038C"/>
    <w:rsid w:val="00FB0570"/>
    <w:rsid w:val="00FB095A"/>
    <w:rsid w:val="00FB097E"/>
    <w:rsid w:val="00FB262E"/>
    <w:rsid w:val="00FB27A5"/>
    <w:rsid w:val="00FB2D37"/>
    <w:rsid w:val="00FB341C"/>
    <w:rsid w:val="00FB379D"/>
    <w:rsid w:val="00FB426D"/>
    <w:rsid w:val="00FB45B2"/>
    <w:rsid w:val="00FB497A"/>
    <w:rsid w:val="00FB4B08"/>
    <w:rsid w:val="00FB4BFB"/>
    <w:rsid w:val="00FB4E05"/>
    <w:rsid w:val="00FB4FB1"/>
    <w:rsid w:val="00FB5753"/>
    <w:rsid w:val="00FB5793"/>
    <w:rsid w:val="00FB5DE2"/>
    <w:rsid w:val="00FB62D9"/>
    <w:rsid w:val="00FB6BFB"/>
    <w:rsid w:val="00FB6CF0"/>
    <w:rsid w:val="00FB6FA9"/>
    <w:rsid w:val="00FB70D4"/>
    <w:rsid w:val="00FB7F35"/>
    <w:rsid w:val="00FC0494"/>
    <w:rsid w:val="00FC167D"/>
    <w:rsid w:val="00FC1C95"/>
    <w:rsid w:val="00FC211D"/>
    <w:rsid w:val="00FC2A4F"/>
    <w:rsid w:val="00FC2BDD"/>
    <w:rsid w:val="00FC2F4F"/>
    <w:rsid w:val="00FC330D"/>
    <w:rsid w:val="00FC3901"/>
    <w:rsid w:val="00FC3BEF"/>
    <w:rsid w:val="00FC3D03"/>
    <w:rsid w:val="00FC411B"/>
    <w:rsid w:val="00FC44AA"/>
    <w:rsid w:val="00FC4B40"/>
    <w:rsid w:val="00FC4ECE"/>
    <w:rsid w:val="00FC5207"/>
    <w:rsid w:val="00FC5269"/>
    <w:rsid w:val="00FC5A9A"/>
    <w:rsid w:val="00FC5C95"/>
    <w:rsid w:val="00FC6081"/>
    <w:rsid w:val="00FC6B9B"/>
    <w:rsid w:val="00FC6D7F"/>
    <w:rsid w:val="00FC6EB2"/>
    <w:rsid w:val="00FC703B"/>
    <w:rsid w:val="00FD08BF"/>
    <w:rsid w:val="00FD0F8C"/>
    <w:rsid w:val="00FD1D16"/>
    <w:rsid w:val="00FD1FB7"/>
    <w:rsid w:val="00FD33F2"/>
    <w:rsid w:val="00FD35CC"/>
    <w:rsid w:val="00FD35CD"/>
    <w:rsid w:val="00FD5A66"/>
    <w:rsid w:val="00FD5D21"/>
    <w:rsid w:val="00FD6610"/>
    <w:rsid w:val="00FD6F51"/>
    <w:rsid w:val="00FD7D6C"/>
    <w:rsid w:val="00FE06F5"/>
    <w:rsid w:val="00FE0DA5"/>
    <w:rsid w:val="00FE0EAC"/>
    <w:rsid w:val="00FE10EC"/>
    <w:rsid w:val="00FE1203"/>
    <w:rsid w:val="00FE15E7"/>
    <w:rsid w:val="00FE1922"/>
    <w:rsid w:val="00FE193A"/>
    <w:rsid w:val="00FE1B84"/>
    <w:rsid w:val="00FE1CF9"/>
    <w:rsid w:val="00FE263D"/>
    <w:rsid w:val="00FE2C23"/>
    <w:rsid w:val="00FE2C4C"/>
    <w:rsid w:val="00FE343F"/>
    <w:rsid w:val="00FE3484"/>
    <w:rsid w:val="00FE3966"/>
    <w:rsid w:val="00FE4754"/>
    <w:rsid w:val="00FE48B7"/>
    <w:rsid w:val="00FE4D21"/>
    <w:rsid w:val="00FE5C74"/>
    <w:rsid w:val="00FE5D6D"/>
    <w:rsid w:val="00FE6094"/>
    <w:rsid w:val="00FE609C"/>
    <w:rsid w:val="00FE61F9"/>
    <w:rsid w:val="00FE7D24"/>
    <w:rsid w:val="00FE7D89"/>
    <w:rsid w:val="00FF0F6B"/>
    <w:rsid w:val="00FF14E0"/>
    <w:rsid w:val="00FF1779"/>
    <w:rsid w:val="00FF19B2"/>
    <w:rsid w:val="00FF1F7C"/>
    <w:rsid w:val="00FF242E"/>
    <w:rsid w:val="00FF30D5"/>
    <w:rsid w:val="00FF3262"/>
    <w:rsid w:val="00FF356F"/>
    <w:rsid w:val="00FF393B"/>
    <w:rsid w:val="00FF3B81"/>
    <w:rsid w:val="00FF3BCE"/>
    <w:rsid w:val="00FF3FAD"/>
    <w:rsid w:val="00FF44FC"/>
    <w:rsid w:val="00FF58AC"/>
    <w:rsid w:val="00FF6533"/>
    <w:rsid w:val="00FF6961"/>
    <w:rsid w:val="00FF6F2D"/>
    <w:rsid w:val="00FF7342"/>
    <w:rsid w:val="00FF7D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7B833"/>
  <w15:chartTrackingRefBased/>
  <w15:docId w15:val="{9BF9FFCA-570F-B747-BF38-7CB29BC6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81E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2241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4E5"/>
    <w:pPr>
      <w:ind w:left="720"/>
      <w:contextualSpacing/>
    </w:pPr>
  </w:style>
  <w:style w:type="character" w:styleId="Hyperlink">
    <w:name w:val="Hyperlink"/>
    <w:basedOn w:val="DefaultParagraphFont"/>
    <w:uiPriority w:val="99"/>
    <w:unhideWhenUsed/>
    <w:rsid w:val="00760DBD"/>
    <w:rPr>
      <w:color w:val="0000FF"/>
      <w:u w:val="single"/>
    </w:rPr>
  </w:style>
  <w:style w:type="character" w:styleId="Emphasis">
    <w:name w:val="Emphasis"/>
    <w:basedOn w:val="DefaultParagraphFont"/>
    <w:uiPriority w:val="20"/>
    <w:qFormat/>
    <w:rsid w:val="00143AFA"/>
    <w:rPr>
      <w:i/>
      <w:iCs/>
    </w:rPr>
  </w:style>
  <w:style w:type="paragraph" w:styleId="NormalWeb">
    <w:name w:val="Normal (Web)"/>
    <w:basedOn w:val="Normal"/>
    <w:uiPriority w:val="99"/>
    <w:unhideWhenUsed/>
    <w:rsid w:val="00041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layer--absolute">
    <w:name w:val="textlayer--absolute"/>
    <w:basedOn w:val="DefaultParagraphFont"/>
    <w:rsid w:val="00585544"/>
  </w:style>
  <w:style w:type="paragraph" w:styleId="BalloonText">
    <w:name w:val="Balloon Text"/>
    <w:basedOn w:val="Normal"/>
    <w:link w:val="BalloonTextChar"/>
    <w:uiPriority w:val="99"/>
    <w:semiHidden/>
    <w:unhideWhenUsed/>
    <w:rsid w:val="001321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175"/>
    <w:rPr>
      <w:rFonts w:ascii="Segoe UI" w:hAnsi="Segoe UI" w:cs="Segoe UI"/>
      <w:sz w:val="18"/>
      <w:szCs w:val="18"/>
    </w:rPr>
  </w:style>
  <w:style w:type="paragraph" w:styleId="Header">
    <w:name w:val="header"/>
    <w:basedOn w:val="Normal"/>
    <w:link w:val="HeaderChar"/>
    <w:uiPriority w:val="99"/>
    <w:unhideWhenUsed/>
    <w:rsid w:val="00964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E6D"/>
  </w:style>
  <w:style w:type="paragraph" w:styleId="Footer">
    <w:name w:val="footer"/>
    <w:basedOn w:val="Normal"/>
    <w:link w:val="FooterChar"/>
    <w:uiPriority w:val="99"/>
    <w:unhideWhenUsed/>
    <w:rsid w:val="00964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E6D"/>
  </w:style>
  <w:style w:type="character" w:customStyle="1" w:styleId="hlfld-contribauthor">
    <w:name w:val="hlfld-contribauthor"/>
    <w:basedOn w:val="DefaultParagraphFont"/>
    <w:rsid w:val="00964E6D"/>
  </w:style>
  <w:style w:type="character" w:customStyle="1" w:styleId="nlmyear">
    <w:name w:val="nlm_year"/>
    <w:basedOn w:val="DefaultParagraphFont"/>
    <w:rsid w:val="00C50281"/>
  </w:style>
  <w:style w:type="character" w:styleId="FollowedHyperlink">
    <w:name w:val="FollowedHyperlink"/>
    <w:basedOn w:val="DefaultParagraphFont"/>
    <w:uiPriority w:val="99"/>
    <w:semiHidden/>
    <w:unhideWhenUsed/>
    <w:rsid w:val="00C50281"/>
    <w:rPr>
      <w:color w:val="954F72" w:themeColor="followedHyperlink"/>
      <w:u w:val="single"/>
    </w:rPr>
  </w:style>
  <w:style w:type="character" w:customStyle="1" w:styleId="nlmpublisher-loc">
    <w:name w:val="nlm_publisher-loc"/>
    <w:basedOn w:val="DefaultParagraphFont"/>
    <w:rsid w:val="00C50281"/>
  </w:style>
  <w:style w:type="character" w:customStyle="1" w:styleId="nlmpublisher-name">
    <w:name w:val="nlm_publisher-name"/>
    <w:basedOn w:val="DefaultParagraphFont"/>
    <w:rsid w:val="00C50281"/>
  </w:style>
  <w:style w:type="character" w:customStyle="1" w:styleId="Heading1Char">
    <w:name w:val="Heading 1 Char"/>
    <w:basedOn w:val="DefaultParagraphFont"/>
    <w:link w:val="Heading1"/>
    <w:uiPriority w:val="9"/>
    <w:rsid w:val="00B81E74"/>
    <w:rPr>
      <w:rFonts w:ascii="Times New Roman" w:eastAsia="Times New Roman" w:hAnsi="Times New Roman" w:cs="Times New Roman"/>
      <w:b/>
      <w:bCs/>
      <w:kern w:val="36"/>
      <w:sz w:val="48"/>
      <w:szCs w:val="48"/>
    </w:rPr>
  </w:style>
  <w:style w:type="table" w:styleId="TableGrid">
    <w:name w:val="Table Grid"/>
    <w:basedOn w:val="TableNormal"/>
    <w:uiPriority w:val="39"/>
    <w:rsid w:val="0056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yline">
    <w:name w:val="byline"/>
    <w:basedOn w:val="DefaultParagraphFont"/>
    <w:rsid w:val="00270C86"/>
  </w:style>
  <w:style w:type="character" w:customStyle="1" w:styleId="vcard">
    <w:name w:val="vcard"/>
    <w:basedOn w:val="DefaultParagraphFont"/>
    <w:rsid w:val="00270C86"/>
  </w:style>
  <w:style w:type="character" w:styleId="CommentReference">
    <w:name w:val="annotation reference"/>
    <w:basedOn w:val="DefaultParagraphFont"/>
    <w:uiPriority w:val="99"/>
    <w:semiHidden/>
    <w:unhideWhenUsed/>
    <w:rsid w:val="004C691D"/>
    <w:rPr>
      <w:sz w:val="18"/>
      <w:szCs w:val="18"/>
    </w:rPr>
  </w:style>
  <w:style w:type="paragraph" w:styleId="CommentText">
    <w:name w:val="annotation text"/>
    <w:basedOn w:val="Normal"/>
    <w:link w:val="CommentTextChar"/>
    <w:uiPriority w:val="99"/>
    <w:unhideWhenUsed/>
    <w:rsid w:val="004C691D"/>
    <w:pPr>
      <w:spacing w:line="240" w:lineRule="auto"/>
    </w:pPr>
    <w:rPr>
      <w:sz w:val="24"/>
      <w:szCs w:val="24"/>
    </w:rPr>
  </w:style>
  <w:style w:type="character" w:customStyle="1" w:styleId="CommentTextChar">
    <w:name w:val="Comment Text Char"/>
    <w:basedOn w:val="DefaultParagraphFont"/>
    <w:link w:val="CommentText"/>
    <w:uiPriority w:val="99"/>
    <w:rsid w:val="004C691D"/>
    <w:rPr>
      <w:sz w:val="24"/>
      <w:szCs w:val="24"/>
    </w:rPr>
  </w:style>
  <w:style w:type="paragraph" w:styleId="CommentSubject">
    <w:name w:val="annotation subject"/>
    <w:basedOn w:val="CommentText"/>
    <w:next w:val="CommentText"/>
    <w:link w:val="CommentSubjectChar"/>
    <w:uiPriority w:val="99"/>
    <w:semiHidden/>
    <w:unhideWhenUsed/>
    <w:rsid w:val="004C691D"/>
    <w:rPr>
      <w:b/>
      <w:bCs/>
      <w:sz w:val="20"/>
      <w:szCs w:val="20"/>
    </w:rPr>
  </w:style>
  <w:style w:type="character" w:customStyle="1" w:styleId="CommentSubjectChar">
    <w:name w:val="Comment Subject Char"/>
    <w:basedOn w:val="CommentTextChar"/>
    <w:link w:val="CommentSubject"/>
    <w:uiPriority w:val="99"/>
    <w:semiHidden/>
    <w:rsid w:val="004C691D"/>
    <w:rPr>
      <w:b/>
      <w:bCs/>
      <w:sz w:val="20"/>
      <w:szCs w:val="20"/>
    </w:rPr>
  </w:style>
  <w:style w:type="character" w:customStyle="1" w:styleId="reference-text">
    <w:name w:val="reference-text"/>
    <w:basedOn w:val="DefaultParagraphFont"/>
    <w:rsid w:val="00B7187F"/>
  </w:style>
  <w:style w:type="character" w:customStyle="1" w:styleId="author">
    <w:name w:val="author"/>
    <w:basedOn w:val="DefaultParagraphFont"/>
    <w:rsid w:val="00462020"/>
  </w:style>
  <w:style w:type="character" w:customStyle="1" w:styleId="pubyear">
    <w:name w:val="pubyear"/>
    <w:basedOn w:val="DefaultParagraphFont"/>
    <w:rsid w:val="00462020"/>
  </w:style>
  <w:style w:type="character" w:customStyle="1" w:styleId="booktitle">
    <w:name w:val="booktitle"/>
    <w:basedOn w:val="DefaultParagraphFont"/>
    <w:rsid w:val="00462020"/>
  </w:style>
  <w:style w:type="character" w:customStyle="1" w:styleId="publisherlocation">
    <w:name w:val="publisherlocation"/>
    <w:basedOn w:val="DefaultParagraphFont"/>
    <w:rsid w:val="00462020"/>
  </w:style>
  <w:style w:type="character" w:customStyle="1" w:styleId="nlmarticle-title">
    <w:name w:val="nlm_article-title"/>
    <w:basedOn w:val="DefaultParagraphFont"/>
    <w:rsid w:val="001F2822"/>
  </w:style>
  <w:style w:type="character" w:customStyle="1" w:styleId="nlmfpage">
    <w:name w:val="nlm_fpage"/>
    <w:basedOn w:val="DefaultParagraphFont"/>
    <w:rsid w:val="001F2822"/>
  </w:style>
  <w:style w:type="character" w:customStyle="1" w:styleId="nlmlpage">
    <w:name w:val="nlm_lpage"/>
    <w:basedOn w:val="DefaultParagraphFont"/>
    <w:rsid w:val="001F2822"/>
  </w:style>
  <w:style w:type="character" w:customStyle="1" w:styleId="loop-type">
    <w:name w:val="loop-type"/>
    <w:basedOn w:val="DefaultParagraphFont"/>
    <w:rsid w:val="009F7E32"/>
  </w:style>
  <w:style w:type="character" w:styleId="Strong">
    <w:name w:val="Strong"/>
    <w:basedOn w:val="DefaultParagraphFont"/>
    <w:uiPriority w:val="22"/>
    <w:qFormat/>
    <w:rsid w:val="00DF4DD7"/>
    <w:rPr>
      <w:b/>
      <w:bCs/>
    </w:rPr>
  </w:style>
  <w:style w:type="paragraph" w:styleId="TOCHeading">
    <w:name w:val="TOC Heading"/>
    <w:basedOn w:val="Heading1"/>
    <w:next w:val="Normal"/>
    <w:uiPriority w:val="39"/>
    <w:unhideWhenUsed/>
    <w:qFormat/>
    <w:rsid w:val="0070077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NoSpacing">
    <w:name w:val="No Spacing"/>
    <w:uiPriority w:val="1"/>
    <w:qFormat/>
    <w:rsid w:val="002D2B5E"/>
    <w:pPr>
      <w:spacing w:after="0" w:line="240" w:lineRule="auto"/>
    </w:pPr>
  </w:style>
  <w:style w:type="character" w:customStyle="1" w:styleId="smallcaps">
    <w:name w:val="smallcaps"/>
    <w:basedOn w:val="DefaultParagraphFont"/>
    <w:rsid w:val="002371A2"/>
  </w:style>
  <w:style w:type="paragraph" w:customStyle="1" w:styleId="Default">
    <w:name w:val="Default"/>
    <w:rsid w:val="00D13977"/>
    <w:pPr>
      <w:autoSpaceDE w:val="0"/>
      <w:autoSpaceDN w:val="0"/>
      <w:adjustRightInd w:val="0"/>
      <w:spacing w:after="0" w:line="240" w:lineRule="auto"/>
    </w:pPr>
    <w:rPr>
      <w:rFonts w:ascii="Helvetica LT Std" w:hAnsi="Helvetica LT Std" w:cs="Helvetica LT Std"/>
      <w:color w:val="000000"/>
      <w:sz w:val="24"/>
      <w:szCs w:val="24"/>
    </w:rPr>
  </w:style>
  <w:style w:type="character" w:customStyle="1" w:styleId="Heading3Char">
    <w:name w:val="Heading 3 Char"/>
    <w:basedOn w:val="DefaultParagraphFont"/>
    <w:link w:val="Heading3"/>
    <w:uiPriority w:val="9"/>
    <w:rsid w:val="002241D1"/>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133E4F"/>
    <w:pPr>
      <w:spacing w:after="0" w:line="240" w:lineRule="auto"/>
    </w:pPr>
  </w:style>
  <w:style w:type="character" w:styleId="UnresolvedMention">
    <w:name w:val="Unresolved Mention"/>
    <w:basedOn w:val="DefaultParagraphFont"/>
    <w:uiPriority w:val="99"/>
    <w:semiHidden/>
    <w:unhideWhenUsed/>
    <w:rsid w:val="00A87DD9"/>
    <w:rPr>
      <w:color w:val="605E5C"/>
      <w:shd w:val="clear" w:color="auto" w:fill="E1DFDD"/>
    </w:rPr>
  </w:style>
  <w:style w:type="paragraph" w:customStyle="1" w:styleId="DecimalAligned">
    <w:name w:val="Decimal Aligned"/>
    <w:basedOn w:val="Normal"/>
    <w:uiPriority w:val="40"/>
    <w:qFormat/>
    <w:rsid w:val="003D396F"/>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3D396F"/>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3D396F"/>
    <w:rPr>
      <w:rFonts w:eastAsiaTheme="minorEastAsia" w:cs="Times New Roman"/>
      <w:sz w:val="20"/>
      <w:szCs w:val="20"/>
    </w:rPr>
  </w:style>
  <w:style w:type="character" w:styleId="SubtleEmphasis">
    <w:name w:val="Subtle Emphasis"/>
    <w:basedOn w:val="DefaultParagraphFont"/>
    <w:uiPriority w:val="19"/>
    <w:qFormat/>
    <w:rsid w:val="003D396F"/>
    <w:rPr>
      <w:i/>
      <w:iCs/>
    </w:rPr>
  </w:style>
  <w:style w:type="table" w:styleId="LightShading-Accent1">
    <w:name w:val="Light Shading Accent 1"/>
    <w:basedOn w:val="TableNormal"/>
    <w:uiPriority w:val="60"/>
    <w:rsid w:val="003D396F"/>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Table7Colorful">
    <w:name w:val="List Table 7 Colorful"/>
    <w:basedOn w:val="TableNormal"/>
    <w:uiPriority w:val="52"/>
    <w:rsid w:val="003D396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semiHidden/>
    <w:unhideWhenUsed/>
    <w:rsid w:val="00E562E9"/>
    <w:rPr>
      <w:vertAlign w:val="superscript"/>
    </w:rPr>
  </w:style>
  <w:style w:type="paragraph" w:styleId="Caption">
    <w:name w:val="caption"/>
    <w:basedOn w:val="Normal"/>
    <w:next w:val="Normal"/>
    <w:uiPriority w:val="35"/>
    <w:unhideWhenUsed/>
    <w:qFormat/>
    <w:rsid w:val="00E4373C"/>
    <w:pPr>
      <w:spacing w:after="200" w:line="240" w:lineRule="auto"/>
    </w:pPr>
    <w:rPr>
      <w:i/>
      <w:iCs/>
      <w:color w:val="44546A" w:themeColor="text2"/>
      <w:sz w:val="18"/>
      <w:szCs w:val="18"/>
    </w:rPr>
  </w:style>
  <w:style w:type="character" w:customStyle="1" w:styleId="DefaultFontHxMailStyle">
    <w:name w:val="Default Font HxMail Style"/>
    <w:basedOn w:val="DefaultParagraphFont"/>
    <w:rsid w:val="0099083D"/>
    <w:rPr>
      <w:rFonts w:ascii="Garamond" w:hAnsi="Garamond" w:hint="default"/>
      <w:b w:val="0"/>
      <w:bCs w:val="0"/>
      <w:i w:val="0"/>
      <w:iCs w:val="0"/>
      <w:strike w:val="0"/>
      <w:dstrike w:val="0"/>
      <w:color w:val="auto"/>
      <w:sz w:val="32"/>
      <w:u w:val="none"/>
      <w:effect w:val="none"/>
    </w:rPr>
  </w:style>
  <w:style w:type="table" w:customStyle="1" w:styleId="NormalTablePHPDOCX">
    <w:name w:val="Normal Table PHPDOCX"/>
    <w:uiPriority w:val="99"/>
    <w:semiHidden/>
    <w:qFormat/>
    <w:rsid w:val="00AC5D1D"/>
    <w:pPr>
      <w:spacing w:after="200" w:line="276" w:lineRule="auto"/>
    </w:pPr>
    <w:tblPr>
      <w:tblCellMar>
        <w:top w:w="0" w:type="dxa"/>
        <w:left w:w="108" w:type="dxa"/>
        <w:bottom w:w="0" w:type="dxa"/>
        <w:right w:w="108" w:type="dxa"/>
      </w:tblCellMar>
    </w:tblPr>
  </w:style>
  <w:style w:type="character" w:customStyle="1" w:styleId="supcontent">
    <w:name w:val="sup_content"/>
    <w:basedOn w:val="DefaultParagraphFont"/>
    <w:rsid w:val="00AC5D1D"/>
  </w:style>
  <w:style w:type="table" w:customStyle="1" w:styleId="NormalTablePHPDOCX1">
    <w:name w:val="Normal Table PHPDOCX1"/>
    <w:uiPriority w:val="99"/>
    <w:semiHidden/>
    <w:unhideWhenUsed/>
    <w:qFormat/>
    <w:rsid w:val="00AC5D1D"/>
    <w:pPr>
      <w:spacing w:after="200" w:line="276" w:lineRule="auto"/>
    </w:pPr>
    <w:tblPr>
      <w:tblInd w:w="0" w:type="dxa"/>
      <w:tblCellMar>
        <w:top w:w="0" w:type="dxa"/>
        <w:left w:w="108" w:type="dxa"/>
        <w:bottom w:w="0" w:type="dxa"/>
        <w:right w:w="108" w:type="dxa"/>
      </w:tblCellMar>
    </w:tblPr>
  </w:style>
  <w:style w:type="table" w:customStyle="1" w:styleId="NormalTablePHPDOCX2">
    <w:name w:val="Normal Table PHPDOCX2"/>
    <w:uiPriority w:val="99"/>
    <w:semiHidden/>
    <w:unhideWhenUsed/>
    <w:qFormat/>
    <w:rsid w:val="00AC5D1D"/>
    <w:pPr>
      <w:spacing w:after="200" w:line="276" w:lineRule="auto"/>
    </w:pPr>
    <w:tblPr>
      <w:tblInd w:w="0" w:type="dxa"/>
      <w:tblCellMar>
        <w:top w:w="0" w:type="dxa"/>
        <w:left w:w="108" w:type="dxa"/>
        <w:bottom w:w="0" w:type="dxa"/>
        <w:right w:w="108" w:type="dxa"/>
      </w:tblCellMar>
    </w:tblPr>
  </w:style>
  <w:style w:type="table" w:customStyle="1" w:styleId="NormalTablePHPDOCX3">
    <w:name w:val="Normal Table PHPDOCX3"/>
    <w:uiPriority w:val="99"/>
    <w:semiHidden/>
    <w:unhideWhenUsed/>
    <w:qFormat/>
    <w:rsid w:val="00AC5D1D"/>
    <w:pPr>
      <w:spacing w:after="200" w:line="276" w:lineRule="auto"/>
    </w:pPr>
    <w:tblPr>
      <w:tblInd w:w="0" w:type="dxa"/>
      <w:tblCellMar>
        <w:top w:w="0" w:type="dxa"/>
        <w:left w:w="108" w:type="dxa"/>
        <w:bottom w:w="0" w:type="dxa"/>
        <w:right w:w="108" w:type="dxa"/>
      </w:tblCellMar>
    </w:tblPr>
  </w:style>
  <w:style w:type="table" w:customStyle="1" w:styleId="NormalTablePHPDOCX4">
    <w:name w:val="Normal Table PHPDOCX4"/>
    <w:uiPriority w:val="99"/>
    <w:semiHidden/>
    <w:unhideWhenUsed/>
    <w:qFormat/>
    <w:rsid w:val="00AC5D1D"/>
    <w:pPr>
      <w:spacing w:after="200" w:line="276" w:lineRule="auto"/>
    </w:pPr>
    <w:tblPr>
      <w:tblInd w:w="0" w:type="dxa"/>
      <w:tblCellMar>
        <w:top w:w="0" w:type="dxa"/>
        <w:left w:w="108" w:type="dxa"/>
        <w:bottom w:w="0" w:type="dxa"/>
        <w:right w:w="108" w:type="dxa"/>
      </w:tblCellMar>
    </w:tblPr>
  </w:style>
  <w:style w:type="table" w:customStyle="1" w:styleId="NormalTablePHPDOCX5">
    <w:name w:val="Normal Table PHPDOCX5"/>
    <w:uiPriority w:val="99"/>
    <w:semiHidden/>
    <w:unhideWhenUsed/>
    <w:qFormat/>
    <w:rsid w:val="00AC5D1D"/>
    <w:pPr>
      <w:spacing w:after="200" w:line="276" w:lineRule="auto"/>
    </w:pPr>
    <w:tblPr>
      <w:tblInd w:w="0" w:type="dxa"/>
      <w:tblCellMar>
        <w:top w:w="0" w:type="dxa"/>
        <w:left w:w="108" w:type="dxa"/>
        <w:bottom w:w="0" w:type="dxa"/>
        <w:right w:w="108" w:type="dxa"/>
      </w:tblCellMar>
    </w:tblPr>
  </w:style>
  <w:style w:type="table" w:customStyle="1" w:styleId="NormalTablePHPDOCX6">
    <w:name w:val="Normal Table PHPDOCX6"/>
    <w:uiPriority w:val="99"/>
    <w:semiHidden/>
    <w:unhideWhenUsed/>
    <w:qFormat/>
    <w:rsid w:val="00AC5D1D"/>
    <w:pPr>
      <w:spacing w:after="200" w:line="276" w:lineRule="auto"/>
    </w:pPr>
    <w:tblPr>
      <w:tblInd w:w="0" w:type="dxa"/>
      <w:tblCellMar>
        <w:top w:w="0" w:type="dxa"/>
        <w:left w:w="108" w:type="dxa"/>
        <w:bottom w:w="0" w:type="dxa"/>
        <w:right w:w="108" w:type="dxa"/>
      </w:tblCellMar>
    </w:tblPr>
  </w:style>
  <w:style w:type="table" w:customStyle="1" w:styleId="NormalTablePHPDOCX7">
    <w:name w:val="Normal Table PHPDOCX7"/>
    <w:uiPriority w:val="99"/>
    <w:semiHidden/>
    <w:qFormat/>
    <w:rsid w:val="00AC5D1D"/>
    <w:pPr>
      <w:spacing w:after="200" w:line="276" w:lineRule="auto"/>
    </w:pPr>
    <w:rPr>
      <w:rFonts w:ascii="Times New Roman" w:eastAsia="Times New Roman" w:hAnsi="Times New Roman" w:cs="Times New Roman"/>
    </w:rPr>
    <w:tblPr>
      <w:tblCellMar>
        <w:top w:w="0" w:type="dxa"/>
        <w:left w:w="108" w:type="dxa"/>
        <w:bottom w:w="0" w:type="dxa"/>
        <w:right w:w="108" w:type="dxa"/>
      </w:tblCellMar>
    </w:tblPr>
  </w:style>
  <w:style w:type="paragraph" w:customStyle="1" w:styleId="ql-indent-2">
    <w:name w:val="ql-indent-2"/>
    <w:basedOn w:val="Normal"/>
    <w:rsid w:val="00B97AAA"/>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624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2481"/>
    <w:rPr>
      <w:sz w:val="20"/>
      <w:szCs w:val="20"/>
    </w:rPr>
  </w:style>
  <w:style w:type="character" w:styleId="EndnoteReference">
    <w:name w:val="endnote reference"/>
    <w:basedOn w:val="DefaultParagraphFont"/>
    <w:uiPriority w:val="99"/>
    <w:semiHidden/>
    <w:unhideWhenUsed/>
    <w:rsid w:val="00762481"/>
    <w:rPr>
      <w:vertAlign w:val="superscript"/>
    </w:rPr>
  </w:style>
  <w:style w:type="character" w:customStyle="1" w:styleId="media-delimiter">
    <w:name w:val="media-delimiter"/>
    <w:basedOn w:val="DefaultParagraphFont"/>
    <w:rsid w:val="001777A8"/>
  </w:style>
  <w:style w:type="numbering" w:customStyle="1" w:styleId="Multipunch">
    <w:name w:val="Multi punch"/>
    <w:rsid w:val="00E348A9"/>
    <w:pPr>
      <w:numPr>
        <w:numId w:val="20"/>
      </w:numPr>
    </w:pPr>
  </w:style>
  <w:style w:type="numbering" w:customStyle="1" w:styleId="Singlepunch">
    <w:name w:val="Single punch"/>
    <w:rsid w:val="00E348A9"/>
    <w:pPr>
      <w:numPr>
        <w:numId w:val="22"/>
      </w:numPr>
    </w:pPr>
  </w:style>
  <w:style w:type="paragraph" w:customStyle="1" w:styleId="QDisplayLogic">
    <w:name w:val="QDisplayLogic"/>
    <w:basedOn w:val="Normal"/>
    <w:qFormat/>
    <w:rsid w:val="00E348A9"/>
    <w:pPr>
      <w:shd w:val="clear" w:color="auto" w:fill="6898BB"/>
      <w:spacing w:before="120" w:after="120" w:line="240" w:lineRule="auto"/>
    </w:pPr>
    <w:rPr>
      <w:rFonts w:eastAsiaTheme="minorEastAsia"/>
      <w:i/>
      <w:color w:val="FFFFFF"/>
      <w:sz w:val="20"/>
    </w:rPr>
  </w:style>
  <w:style w:type="paragraph" w:customStyle="1" w:styleId="QSkipLogic">
    <w:name w:val="QSkipLogic"/>
    <w:basedOn w:val="Normal"/>
    <w:qFormat/>
    <w:rsid w:val="00E348A9"/>
    <w:pPr>
      <w:shd w:val="clear" w:color="auto" w:fill="8D8D8D"/>
      <w:spacing w:before="120" w:after="120" w:line="240" w:lineRule="auto"/>
    </w:pPr>
    <w:rPr>
      <w:rFonts w:eastAsiaTheme="minorEastAsia"/>
      <w:i/>
      <w:color w:val="FFFFFF"/>
      <w:sz w:val="20"/>
    </w:rPr>
  </w:style>
  <w:style w:type="paragraph" w:customStyle="1" w:styleId="H2">
    <w:name w:val="H2"/>
    <w:next w:val="Normal"/>
    <w:rsid w:val="00E348A9"/>
    <w:pPr>
      <w:spacing w:after="240" w:line="240" w:lineRule="auto"/>
    </w:pPr>
    <w:rPr>
      <w:rFonts w:eastAsiaTheme="minorEastAsia"/>
      <w:b/>
      <w:color w:val="000000"/>
      <w:sz w:val="48"/>
      <w:szCs w:val="48"/>
    </w:rPr>
  </w:style>
  <w:style w:type="paragraph" w:customStyle="1" w:styleId="BlockStartLabel">
    <w:name w:val="BlockStartLabel"/>
    <w:basedOn w:val="Normal"/>
    <w:qFormat/>
    <w:rsid w:val="00E348A9"/>
    <w:pPr>
      <w:spacing w:before="120" w:after="120" w:line="240" w:lineRule="auto"/>
    </w:pPr>
    <w:rPr>
      <w:rFonts w:eastAsiaTheme="minorEastAsia"/>
      <w:b/>
      <w:color w:val="CCCCCC"/>
    </w:rPr>
  </w:style>
  <w:style w:type="paragraph" w:customStyle="1" w:styleId="BlockEndLabel">
    <w:name w:val="BlockEndLabel"/>
    <w:basedOn w:val="Normal"/>
    <w:qFormat/>
    <w:rsid w:val="00E348A9"/>
    <w:pPr>
      <w:spacing w:before="120" w:after="0" w:line="240" w:lineRule="auto"/>
    </w:pPr>
    <w:rPr>
      <w:rFonts w:eastAsiaTheme="minorEastAsia"/>
      <w:b/>
      <w:color w:val="CCCCCC"/>
    </w:rPr>
  </w:style>
  <w:style w:type="paragraph" w:customStyle="1" w:styleId="BlockSeparator">
    <w:name w:val="BlockSeparator"/>
    <w:basedOn w:val="Normal"/>
    <w:qFormat/>
    <w:rsid w:val="00E348A9"/>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E348A9"/>
    <w:pPr>
      <w:pBdr>
        <w:top w:val="dashed" w:sz="8" w:space="0" w:color="CCCCCC"/>
      </w:pBdr>
      <w:spacing w:before="120" w:after="120" w:line="120" w:lineRule="auto"/>
    </w:pPr>
    <w:rPr>
      <w:rFonts w:eastAsiaTheme="minorEastAsia"/>
    </w:rPr>
  </w:style>
  <w:style w:type="paragraph" w:customStyle="1" w:styleId="Dropdown">
    <w:name w:val="Dropdown"/>
    <w:basedOn w:val="Normal"/>
    <w:qFormat/>
    <w:rsid w:val="00E348A9"/>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rPr>
  </w:style>
  <w:style w:type="paragraph" w:customStyle="1" w:styleId="TextEntryLine">
    <w:name w:val="TextEntryLine"/>
    <w:basedOn w:val="Normal"/>
    <w:qFormat/>
    <w:rsid w:val="00E348A9"/>
    <w:pPr>
      <w:spacing w:before="240" w:after="0" w:line="240" w:lineRule="auto"/>
    </w:pPr>
    <w:rPr>
      <w:rFonts w:eastAsiaTheme="minorEastAsia"/>
    </w:rPr>
  </w:style>
  <w:style w:type="paragraph" w:customStyle="1" w:styleId="SFGray">
    <w:name w:val="SFGray"/>
    <w:basedOn w:val="Normal"/>
    <w:qFormat/>
    <w:rsid w:val="00E348A9"/>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eastAsiaTheme="minorEastAsia"/>
      <w:b/>
      <w:color w:val="5555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8254">
      <w:bodyDiv w:val="1"/>
      <w:marLeft w:val="0"/>
      <w:marRight w:val="0"/>
      <w:marTop w:val="0"/>
      <w:marBottom w:val="0"/>
      <w:divBdr>
        <w:top w:val="none" w:sz="0" w:space="0" w:color="auto"/>
        <w:left w:val="none" w:sz="0" w:space="0" w:color="auto"/>
        <w:bottom w:val="none" w:sz="0" w:space="0" w:color="auto"/>
        <w:right w:val="none" w:sz="0" w:space="0" w:color="auto"/>
      </w:divBdr>
    </w:div>
    <w:div w:id="40595347">
      <w:bodyDiv w:val="1"/>
      <w:marLeft w:val="0"/>
      <w:marRight w:val="0"/>
      <w:marTop w:val="0"/>
      <w:marBottom w:val="0"/>
      <w:divBdr>
        <w:top w:val="none" w:sz="0" w:space="0" w:color="auto"/>
        <w:left w:val="none" w:sz="0" w:space="0" w:color="auto"/>
        <w:bottom w:val="none" w:sz="0" w:space="0" w:color="auto"/>
        <w:right w:val="none" w:sz="0" w:space="0" w:color="auto"/>
      </w:divBdr>
    </w:div>
    <w:div w:id="55470191">
      <w:bodyDiv w:val="1"/>
      <w:marLeft w:val="0"/>
      <w:marRight w:val="0"/>
      <w:marTop w:val="0"/>
      <w:marBottom w:val="0"/>
      <w:divBdr>
        <w:top w:val="none" w:sz="0" w:space="0" w:color="auto"/>
        <w:left w:val="none" w:sz="0" w:space="0" w:color="auto"/>
        <w:bottom w:val="none" w:sz="0" w:space="0" w:color="auto"/>
        <w:right w:val="none" w:sz="0" w:space="0" w:color="auto"/>
      </w:divBdr>
    </w:div>
    <w:div w:id="70854700">
      <w:bodyDiv w:val="1"/>
      <w:marLeft w:val="0"/>
      <w:marRight w:val="0"/>
      <w:marTop w:val="0"/>
      <w:marBottom w:val="0"/>
      <w:divBdr>
        <w:top w:val="none" w:sz="0" w:space="0" w:color="auto"/>
        <w:left w:val="none" w:sz="0" w:space="0" w:color="auto"/>
        <w:bottom w:val="none" w:sz="0" w:space="0" w:color="auto"/>
        <w:right w:val="none" w:sz="0" w:space="0" w:color="auto"/>
      </w:divBdr>
    </w:div>
    <w:div w:id="81611439">
      <w:bodyDiv w:val="1"/>
      <w:marLeft w:val="0"/>
      <w:marRight w:val="0"/>
      <w:marTop w:val="0"/>
      <w:marBottom w:val="0"/>
      <w:divBdr>
        <w:top w:val="none" w:sz="0" w:space="0" w:color="auto"/>
        <w:left w:val="none" w:sz="0" w:space="0" w:color="auto"/>
        <w:bottom w:val="none" w:sz="0" w:space="0" w:color="auto"/>
        <w:right w:val="none" w:sz="0" w:space="0" w:color="auto"/>
      </w:divBdr>
    </w:div>
    <w:div w:id="88359566">
      <w:bodyDiv w:val="1"/>
      <w:marLeft w:val="0"/>
      <w:marRight w:val="0"/>
      <w:marTop w:val="0"/>
      <w:marBottom w:val="0"/>
      <w:divBdr>
        <w:top w:val="none" w:sz="0" w:space="0" w:color="auto"/>
        <w:left w:val="none" w:sz="0" w:space="0" w:color="auto"/>
        <w:bottom w:val="none" w:sz="0" w:space="0" w:color="auto"/>
        <w:right w:val="none" w:sz="0" w:space="0" w:color="auto"/>
      </w:divBdr>
    </w:div>
    <w:div w:id="92745583">
      <w:bodyDiv w:val="1"/>
      <w:marLeft w:val="0"/>
      <w:marRight w:val="0"/>
      <w:marTop w:val="0"/>
      <w:marBottom w:val="0"/>
      <w:divBdr>
        <w:top w:val="none" w:sz="0" w:space="0" w:color="auto"/>
        <w:left w:val="none" w:sz="0" w:space="0" w:color="auto"/>
        <w:bottom w:val="none" w:sz="0" w:space="0" w:color="auto"/>
        <w:right w:val="none" w:sz="0" w:space="0" w:color="auto"/>
      </w:divBdr>
    </w:div>
    <w:div w:id="115611882">
      <w:bodyDiv w:val="1"/>
      <w:marLeft w:val="0"/>
      <w:marRight w:val="0"/>
      <w:marTop w:val="0"/>
      <w:marBottom w:val="0"/>
      <w:divBdr>
        <w:top w:val="none" w:sz="0" w:space="0" w:color="auto"/>
        <w:left w:val="none" w:sz="0" w:space="0" w:color="auto"/>
        <w:bottom w:val="none" w:sz="0" w:space="0" w:color="auto"/>
        <w:right w:val="none" w:sz="0" w:space="0" w:color="auto"/>
      </w:divBdr>
    </w:div>
    <w:div w:id="116408936">
      <w:bodyDiv w:val="1"/>
      <w:marLeft w:val="0"/>
      <w:marRight w:val="0"/>
      <w:marTop w:val="0"/>
      <w:marBottom w:val="0"/>
      <w:divBdr>
        <w:top w:val="none" w:sz="0" w:space="0" w:color="auto"/>
        <w:left w:val="none" w:sz="0" w:space="0" w:color="auto"/>
        <w:bottom w:val="none" w:sz="0" w:space="0" w:color="auto"/>
        <w:right w:val="none" w:sz="0" w:space="0" w:color="auto"/>
      </w:divBdr>
    </w:div>
    <w:div w:id="153957873">
      <w:bodyDiv w:val="1"/>
      <w:marLeft w:val="0"/>
      <w:marRight w:val="0"/>
      <w:marTop w:val="0"/>
      <w:marBottom w:val="0"/>
      <w:divBdr>
        <w:top w:val="none" w:sz="0" w:space="0" w:color="auto"/>
        <w:left w:val="none" w:sz="0" w:space="0" w:color="auto"/>
        <w:bottom w:val="none" w:sz="0" w:space="0" w:color="auto"/>
        <w:right w:val="none" w:sz="0" w:space="0" w:color="auto"/>
      </w:divBdr>
    </w:div>
    <w:div w:id="175774090">
      <w:bodyDiv w:val="1"/>
      <w:marLeft w:val="0"/>
      <w:marRight w:val="0"/>
      <w:marTop w:val="0"/>
      <w:marBottom w:val="0"/>
      <w:divBdr>
        <w:top w:val="none" w:sz="0" w:space="0" w:color="auto"/>
        <w:left w:val="none" w:sz="0" w:space="0" w:color="auto"/>
        <w:bottom w:val="none" w:sz="0" w:space="0" w:color="auto"/>
        <w:right w:val="none" w:sz="0" w:space="0" w:color="auto"/>
      </w:divBdr>
    </w:div>
    <w:div w:id="177625792">
      <w:bodyDiv w:val="1"/>
      <w:marLeft w:val="0"/>
      <w:marRight w:val="0"/>
      <w:marTop w:val="0"/>
      <w:marBottom w:val="0"/>
      <w:divBdr>
        <w:top w:val="none" w:sz="0" w:space="0" w:color="auto"/>
        <w:left w:val="none" w:sz="0" w:space="0" w:color="auto"/>
        <w:bottom w:val="none" w:sz="0" w:space="0" w:color="auto"/>
        <w:right w:val="none" w:sz="0" w:space="0" w:color="auto"/>
      </w:divBdr>
    </w:div>
    <w:div w:id="198321780">
      <w:bodyDiv w:val="1"/>
      <w:marLeft w:val="0"/>
      <w:marRight w:val="0"/>
      <w:marTop w:val="0"/>
      <w:marBottom w:val="0"/>
      <w:divBdr>
        <w:top w:val="none" w:sz="0" w:space="0" w:color="auto"/>
        <w:left w:val="none" w:sz="0" w:space="0" w:color="auto"/>
        <w:bottom w:val="none" w:sz="0" w:space="0" w:color="auto"/>
        <w:right w:val="none" w:sz="0" w:space="0" w:color="auto"/>
      </w:divBdr>
    </w:div>
    <w:div w:id="209614101">
      <w:bodyDiv w:val="1"/>
      <w:marLeft w:val="0"/>
      <w:marRight w:val="0"/>
      <w:marTop w:val="0"/>
      <w:marBottom w:val="0"/>
      <w:divBdr>
        <w:top w:val="none" w:sz="0" w:space="0" w:color="auto"/>
        <w:left w:val="none" w:sz="0" w:space="0" w:color="auto"/>
        <w:bottom w:val="none" w:sz="0" w:space="0" w:color="auto"/>
        <w:right w:val="none" w:sz="0" w:space="0" w:color="auto"/>
      </w:divBdr>
      <w:divsChild>
        <w:div w:id="275449318">
          <w:marLeft w:val="0"/>
          <w:marRight w:val="0"/>
          <w:marTop w:val="0"/>
          <w:marBottom w:val="0"/>
          <w:divBdr>
            <w:top w:val="none" w:sz="0" w:space="0" w:color="auto"/>
            <w:left w:val="none" w:sz="0" w:space="0" w:color="auto"/>
            <w:bottom w:val="single" w:sz="18" w:space="0" w:color="990000"/>
            <w:right w:val="none" w:sz="0" w:space="0" w:color="auto"/>
          </w:divBdr>
          <w:divsChild>
            <w:div w:id="2555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2475">
      <w:bodyDiv w:val="1"/>
      <w:marLeft w:val="0"/>
      <w:marRight w:val="0"/>
      <w:marTop w:val="0"/>
      <w:marBottom w:val="0"/>
      <w:divBdr>
        <w:top w:val="none" w:sz="0" w:space="0" w:color="auto"/>
        <w:left w:val="none" w:sz="0" w:space="0" w:color="auto"/>
        <w:bottom w:val="none" w:sz="0" w:space="0" w:color="auto"/>
        <w:right w:val="none" w:sz="0" w:space="0" w:color="auto"/>
      </w:divBdr>
    </w:div>
    <w:div w:id="249001047">
      <w:bodyDiv w:val="1"/>
      <w:marLeft w:val="0"/>
      <w:marRight w:val="0"/>
      <w:marTop w:val="0"/>
      <w:marBottom w:val="0"/>
      <w:divBdr>
        <w:top w:val="none" w:sz="0" w:space="0" w:color="auto"/>
        <w:left w:val="none" w:sz="0" w:space="0" w:color="auto"/>
        <w:bottom w:val="none" w:sz="0" w:space="0" w:color="auto"/>
        <w:right w:val="none" w:sz="0" w:space="0" w:color="auto"/>
      </w:divBdr>
      <w:divsChild>
        <w:div w:id="175072197">
          <w:marLeft w:val="360"/>
          <w:marRight w:val="0"/>
          <w:marTop w:val="200"/>
          <w:marBottom w:val="0"/>
          <w:divBdr>
            <w:top w:val="none" w:sz="0" w:space="0" w:color="auto"/>
            <w:left w:val="none" w:sz="0" w:space="0" w:color="auto"/>
            <w:bottom w:val="none" w:sz="0" w:space="0" w:color="auto"/>
            <w:right w:val="none" w:sz="0" w:space="0" w:color="auto"/>
          </w:divBdr>
        </w:div>
        <w:div w:id="1788545282">
          <w:marLeft w:val="1080"/>
          <w:marRight w:val="0"/>
          <w:marTop w:val="100"/>
          <w:marBottom w:val="0"/>
          <w:divBdr>
            <w:top w:val="none" w:sz="0" w:space="0" w:color="auto"/>
            <w:left w:val="none" w:sz="0" w:space="0" w:color="auto"/>
            <w:bottom w:val="none" w:sz="0" w:space="0" w:color="auto"/>
            <w:right w:val="none" w:sz="0" w:space="0" w:color="auto"/>
          </w:divBdr>
        </w:div>
        <w:div w:id="1972712262">
          <w:marLeft w:val="1080"/>
          <w:marRight w:val="0"/>
          <w:marTop w:val="100"/>
          <w:marBottom w:val="0"/>
          <w:divBdr>
            <w:top w:val="none" w:sz="0" w:space="0" w:color="auto"/>
            <w:left w:val="none" w:sz="0" w:space="0" w:color="auto"/>
            <w:bottom w:val="none" w:sz="0" w:space="0" w:color="auto"/>
            <w:right w:val="none" w:sz="0" w:space="0" w:color="auto"/>
          </w:divBdr>
        </w:div>
        <w:div w:id="2033605201">
          <w:marLeft w:val="360"/>
          <w:marRight w:val="0"/>
          <w:marTop w:val="200"/>
          <w:marBottom w:val="0"/>
          <w:divBdr>
            <w:top w:val="none" w:sz="0" w:space="0" w:color="auto"/>
            <w:left w:val="none" w:sz="0" w:space="0" w:color="auto"/>
            <w:bottom w:val="none" w:sz="0" w:space="0" w:color="auto"/>
            <w:right w:val="none" w:sz="0" w:space="0" w:color="auto"/>
          </w:divBdr>
        </w:div>
      </w:divsChild>
    </w:div>
    <w:div w:id="261382601">
      <w:bodyDiv w:val="1"/>
      <w:marLeft w:val="0"/>
      <w:marRight w:val="0"/>
      <w:marTop w:val="0"/>
      <w:marBottom w:val="0"/>
      <w:divBdr>
        <w:top w:val="none" w:sz="0" w:space="0" w:color="auto"/>
        <w:left w:val="none" w:sz="0" w:space="0" w:color="auto"/>
        <w:bottom w:val="none" w:sz="0" w:space="0" w:color="auto"/>
        <w:right w:val="none" w:sz="0" w:space="0" w:color="auto"/>
      </w:divBdr>
    </w:div>
    <w:div w:id="270011762">
      <w:bodyDiv w:val="1"/>
      <w:marLeft w:val="0"/>
      <w:marRight w:val="0"/>
      <w:marTop w:val="0"/>
      <w:marBottom w:val="0"/>
      <w:divBdr>
        <w:top w:val="none" w:sz="0" w:space="0" w:color="auto"/>
        <w:left w:val="none" w:sz="0" w:space="0" w:color="auto"/>
        <w:bottom w:val="none" w:sz="0" w:space="0" w:color="auto"/>
        <w:right w:val="none" w:sz="0" w:space="0" w:color="auto"/>
      </w:divBdr>
    </w:div>
    <w:div w:id="288123305">
      <w:bodyDiv w:val="1"/>
      <w:marLeft w:val="0"/>
      <w:marRight w:val="0"/>
      <w:marTop w:val="0"/>
      <w:marBottom w:val="0"/>
      <w:divBdr>
        <w:top w:val="none" w:sz="0" w:space="0" w:color="auto"/>
        <w:left w:val="none" w:sz="0" w:space="0" w:color="auto"/>
        <w:bottom w:val="none" w:sz="0" w:space="0" w:color="auto"/>
        <w:right w:val="none" w:sz="0" w:space="0" w:color="auto"/>
      </w:divBdr>
    </w:div>
    <w:div w:id="299965046">
      <w:bodyDiv w:val="1"/>
      <w:marLeft w:val="0"/>
      <w:marRight w:val="0"/>
      <w:marTop w:val="0"/>
      <w:marBottom w:val="0"/>
      <w:divBdr>
        <w:top w:val="none" w:sz="0" w:space="0" w:color="auto"/>
        <w:left w:val="none" w:sz="0" w:space="0" w:color="auto"/>
        <w:bottom w:val="none" w:sz="0" w:space="0" w:color="auto"/>
        <w:right w:val="none" w:sz="0" w:space="0" w:color="auto"/>
      </w:divBdr>
    </w:div>
    <w:div w:id="487210755">
      <w:bodyDiv w:val="1"/>
      <w:marLeft w:val="0"/>
      <w:marRight w:val="0"/>
      <w:marTop w:val="0"/>
      <w:marBottom w:val="0"/>
      <w:divBdr>
        <w:top w:val="none" w:sz="0" w:space="0" w:color="auto"/>
        <w:left w:val="none" w:sz="0" w:space="0" w:color="auto"/>
        <w:bottom w:val="none" w:sz="0" w:space="0" w:color="auto"/>
        <w:right w:val="none" w:sz="0" w:space="0" w:color="auto"/>
      </w:divBdr>
    </w:div>
    <w:div w:id="495419063">
      <w:bodyDiv w:val="1"/>
      <w:marLeft w:val="0"/>
      <w:marRight w:val="0"/>
      <w:marTop w:val="0"/>
      <w:marBottom w:val="0"/>
      <w:divBdr>
        <w:top w:val="none" w:sz="0" w:space="0" w:color="auto"/>
        <w:left w:val="none" w:sz="0" w:space="0" w:color="auto"/>
        <w:bottom w:val="none" w:sz="0" w:space="0" w:color="auto"/>
        <w:right w:val="none" w:sz="0" w:space="0" w:color="auto"/>
      </w:divBdr>
      <w:divsChild>
        <w:div w:id="1816485796">
          <w:marLeft w:val="0"/>
          <w:marRight w:val="0"/>
          <w:marTop w:val="0"/>
          <w:marBottom w:val="0"/>
          <w:divBdr>
            <w:top w:val="none" w:sz="0" w:space="0" w:color="auto"/>
            <w:left w:val="none" w:sz="0" w:space="0" w:color="auto"/>
            <w:bottom w:val="none" w:sz="0" w:space="0" w:color="auto"/>
            <w:right w:val="none" w:sz="0" w:space="0" w:color="auto"/>
          </w:divBdr>
        </w:div>
      </w:divsChild>
    </w:div>
    <w:div w:id="514618497">
      <w:bodyDiv w:val="1"/>
      <w:marLeft w:val="0"/>
      <w:marRight w:val="0"/>
      <w:marTop w:val="0"/>
      <w:marBottom w:val="0"/>
      <w:divBdr>
        <w:top w:val="none" w:sz="0" w:space="0" w:color="auto"/>
        <w:left w:val="none" w:sz="0" w:space="0" w:color="auto"/>
        <w:bottom w:val="none" w:sz="0" w:space="0" w:color="auto"/>
        <w:right w:val="none" w:sz="0" w:space="0" w:color="auto"/>
      </w:divBdr>
      <w:divsChild>
        <w:div w:id="261378815">
          <w:marLeft w:val="360"/>
          <w:marRight w:val="0"/>
          <w:marTop w:val="200"/>
          <w:marBottom w:val="0"/>
          <w:divBdr>
            <w:top w:val="none" w:sz="0" w:space="0" w:color="auto"/>
            <w:left w:val="none" w:sz="0" w:space="0" w:color="auto"/>
            <w:bottom w:val="none" w:sz="0" w:space="0" w:color="auto"/>
            <w:right w:val="none" w:sz="0" w:space="0" w:color="auto"/>
          </w:divBdr>
        </w:div>
        <w:div w:id="493495693">
          <w:marLeft w:val="360"/>
          <w:marRight w:val="0"/>
          <w:marTop w:val="200"/>
          <w:marBottom w:val="0"/>
          <w:divBdr>
            <w:top w:val="none" w:sz="0" w:space="0" w:color="auto"/>
            <w:left w:val="none" w:sz="0" w:space="0" w:color="auto"/>
            <w:bottom w:val="none" w:sz="0" w:space="0" w:color="auto"/>
            <w:right w:val="none" w:sz="0" w:space="0" w:color="auto"/>
          </w:divBdr>
        </w:div>
        <w:div w:id="1800760558">
          <w:marLeft w:val="360"/>
          <w:marRight w:val="0"/>
          <w:marTop w:val="200"/>
          <w:marBottom w:val="0"/>
          <w:divBdr>
            <w:top w:val="none" w:sz="0" w:space="0" w:color="auto"/>
            <w:left w:val="none" w:sz="0" w:space="0" w:color="auto"/>
            <w:bottom w:val="none" w:sz="0" w:space="0" w:color="auto"/>
            <w:right w:val="none" w:sz="0" w:space="0" w:color="auto"/>
          </w:divBdr>
        </w:div>
      </w:divsChild>
    </w:div>
    <w:div w:id="523061014">
      <w:bodyDiv w:val="1"/>
      <w:marLeft w:val="0"/>
      <w:marRight w:val="0"/>
      <w:marTop w:val="0"/>
      <w:marBottom w:val="0"/>
      <w:divBdr>
        <w:top w:val="none" w:sz="0" w:space="0" w:color="auto"/>
        <w:left w:val="none" w:sz="0" w:space="0" w:color="auto"/>
        <w:bottom w:val="none" w:sz="0" w:space="0" w:color="auto"/>
        <w:right w:val="none" w:sz="0" w:space="0" w:color="auto"/>
      </w:divBdr>
    </w:div>
    <w:div w:id="526063391">
      <w:bodyDiv w:val="1"/>
      <w:marLeft w:val="0"/>
      <w:marRight w:val="0"/>
      <w:marTop w:val="0"/>
      <w:marBottom w:val="0"/>
      <w:divBdr>
        <w:top w:val="none" w:sz="0" w:space="0" w:color="auto"/>
        <w:left w:val="none" w:sz="0" w:space="0" w:color="auto"/>
        <w:bottom w:val="none" w:sz="0" w:space="0" w:color="auto"/>
        <w:right w:val="none" w:sz="0" w:space="0" w:color="auto"/>
      </w:divBdr>
    </w:div>
    <w:div w:id="534579309">
      <w:bodyDiv w:val="1"/>
      <w:marLeft w:val="0"/>
      <w:marRight w:val="0"/>
      <w:marTop w:val="0"/>
      <w:marBottom w:val="0"/>
      <w:divBdr>
        <w:top w:val="none" w:sz="0" w:space="0" w:color="auto"/>
        <w:left w:val="none" w:sz="0" w:space="0" w:color="auto"/>
        <w:bottom w:val="none" w:sz="0" w:space="0" w:color="auto"/>
        <w:right w:val="none" w:sz="0" w:space="0" w:color="auto"/>
      </w:divBdr>
    </w:div>
    <w:div w:id="538930705">
      <w:bodyDiv w:val="1"/>
      <w:marLeft w:val="0"/>
      <w:marRight w:val="0"/>
      <w:marTop w:val="0"/>
      <w:marBottom w:val="0"/>
      <w:divBdr>
        <w:top w:val="none" w:sz="0" w:space="0" w:color="auto"/>
        <w:left w:val="none" w:sz="0" w:space="0" w:color="auto"/>
        <w:bottom w:val="none" w:sz="0" w:space="0" w:color="auto"/>
        <w:right w:val="none" w:sz="0" w:space="0" w:color="auto"/>
      </w:divBdr>
    </w:div>
    <w:div w:id="544677040">
      <w:bodyDiv w:val="1"/>
      <w:marLeft w:val="0"/>
      <w:marRight w:val="0"/>
      <w:marTop w:val="0"/>
      <w:marBottom w:val="0"/>
      <w:divBdr>
        <w:top w:val="none" w:sz="0" w:space="0" w:color="auto"/>
        <w:left w:val="none" w:sz="0" w:space="0" w:color="auto"/>
        <w:bottom w:val="none" w:sz="0" w:space="0" w:color="auto"/>
        <w:right w:val="none" w:sz="0" w:space="0" w:color="auto"/>
      </w:divBdr>
      <w:divsChild>
        <w:div w:id="419525245">
          <w:marLeft w:val="0"/>
          <w:marRight w:val="90"/>
          <w:marTop w:val="180"/>
          <w:marBottom w:val="0"/>
          <w:divBdr>
            <w:top w:val="none" w:sz="0" w:space="0" w:color="auto"/>
            <w:left w:val="none" w:sz="0" w:space="0" w:color="auto"/>
            <w:bottom w:val="none" w:sz="0" w:space="0" w:color="auto"/>
            <w:right w:val="none" w:sz="0" w:space="0" w:color="auto"/>
          </w:divBdr>
          <w:divsChild>
            <w:div w:id="183317801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568001934">
      <w:bodyDiv w:val="1"/>
      <w:marLeft w:val="0"/>
      <w:marRight w:val="0"/>
      <w:marTop w:val="0"/>
      <w:marBottom w:val="0"/>
      <w:divBdr>
        <w:top w:val="none" w:sz="0" w:space="0" w:color="auto"/>
        <w:left w:val="none" w:sz="0" w:space="0" w:color="auto"/>
        <w:bottom w:val="none" w:sz="0" w:space="0" w:color="auto"/>
        <w:right w:val="none" w:sz="0" w:space="0" w:color="auto"/>
      </w:divBdr>
    </w:div>
    <w:div w:id="580483726">
      <w:bodyDiv w:val="1"/>
      <w:marLeft w:val="0"/>
      <w:marRight w:val="0"/>
      <w:marTop w:val="0"/>
      <w:marBottom w:val="0"/>
      <w:divBdr>
        <w:top w:val="none" w:sz="0" w:space="0" w:color="auto"/>
        <w:left w:val="none" w:sz="0" w:space="0" w:color="auto"/>
        <w:bottom w:val="none" w:sz="0" w:space="0" w:color="auto"/>
        <w:right w:val="none" w:sz="0" w:space="0" w:color="auto"/>
      </w:divBdr>
      <w:divsChild>
        <w:div w:id="330303133">
          <w:marLeft w:val="1080"/>
          <w:marRight w:val="0"/>
          <w:marTop w:val="100"/>
          <w:marBottom w:val="0"/>
          <w:divBdr>
            <w:top w:val="none" w:sz="0" w:space="0" w:color="auto"/>
            <w:left w:val="none" w:sz="0" w:space="0" w:color="auto"/>
            <w:bottom w:val="none" w:sz="0" w:space="0" w:color="auto"/>
            <w:right w:val="none" w:sz="0" w:space="0" w:color="auto"/>
          </w:divBdr>
        </w:div>
        <w:div w:id="372731786">
          <w:marLeft w:val="1080"/>
          <w:marRight w:val="0"/>
          <w:marTop w:val="100"/>
          <w:marBottom w:val="0"/>
          <w:divBdr>
            <w:top w:val="none" w:sz="0" w:space="0" w:color="auto"/>
            <w:left w:val="none" w:sz="0" w:space="0" w:color="auto"/>
            <w:bottom w:val="none" w:sz="0" w:space="0" w:color="auto"/>
            <w:right w:val="none" w:sz="0" w:space="0" w:color="auto"/>
          </w:divBdr>
        </w:div>
        <w:div w:id="633025895">
          <w:marLeft w:val="1080"/>
          <w:marRight w:val="0"/>
          <w:marTop w:val="100"/>
          <w:marBottom w:val="0"/>
          <w:divBdr>
            <w:top w:val="none" w:sz="0" w:space="0" w:color="auto"/>
            <w:left w:val="none" w:sz="0" w:space="0" w:color="auto"/>
            <w:bottom w:val="none" w:sz="0" w:space="0" w:color="auto"/>
            <w:right w:val="none" w:sz="0" w:space="0" w:color="auto"/>
          </w:divBdr>
        </w:div>
        <w:div w:id="803424678">
          <w:marLeft w:val="1080"/>
          <w:marRight w:val="0"/>
          <w:marTop w:val="100"/>
          <w:marBottom w:val="0"/>
          <w:divBdr>
            <w:top w:val="none" w:sz="0" w:space="0" w:color="auto"/>
            <w:left w:val="none" w:sz="0" w:space="0" w:color="auto"/>
            <w:bottom w:val="none" w:sz="0" w:space="0" w:color="auto"/>
            <w:right w:val="none" w:sz="0" w:space="0" w:color="auto"/>
          </w:divBdr>
        </w:div>
        <w:div w:id="1201438289">
          <w:marLeft w:val="1080"/>
          <w:marRight w:val="0"/>
          <w:marTop w:val="100"/>
          <w:marBottom w:val="0"/>
          <w:divBdr>
            <w:top w:val="none" w:sz="0" w:space="0" w:color="auto"/>
            <w:left w:val="none" w:sz="0" w:space="0" w:color="auto"/>
            <w:bottom w:val="none" w:sz="0" w:space="0" w:color="auto"/>
            <w:right w:val="none" w:sz="0" w:space="0" w:color="auto"/>
          </w:divBdr>
        </w:div>
        <w:div w:id="1388263204">
          <w:marLeft w:val="1080"/>
          <w:marRight w:val="0"/>
          <w:marTop w:val="100"/>
          <w:marBottom w:val="0"/>
          <w:divBdr>
            <w:top w:val="none" w:sz="0" w:space="0" w:color="auto"/>
            <w:left w:val="none" w:sz="0" w:space="0" w:color="auto"/>
            <w:bottom w:val="none" w:sz="0" w:space="0" w:color="auto"/>
            <w:right w:val="none" w:sz="0" w:space="0" w:color="auto"/>
          </w:divBdr>
        </w:div>
        <w:div w:id="1445271221">
          <w:marLeft w:val="1080"/>
          <w:marRight w:val="0"/>
          <w:marTop w:val="100"/>
          <w:marBottom w:val="0"/>
          <w:divBdr>
            <w:top w:val="none" w:sz="0" w:space="0" w:color="auto"/>
            <w:left w:val="none" w:sz="0" w:space="0" w:color="auto"/>
            <w:bottom w:val="none" w:sz="0" w:space="0" w:color="auto"/>
            <w:right w:val="none" w:sz="0" w:space="0" w:color="auto"/>
          </w:divBdr>
        </w:div>
        <w:div w:id="1585724868">
          <w:marLeft w:val="1080"/>
          <w:marRight w:val="0"/>
          <w:marTop w:val="100"/>
          <w:marBottom w:val="0"/>
          <w:divBdr>
            <w:top w:val="none" w:sz="0" w:space="0" w:color="auto"/>
            <w:left w:val="none" w:sz="0" w:space="0" w:color="auto"/>
            <w:bottom w:val="none" w:sz="0" w:space="0" w:color="auto"/>
            <w:right w:val="none" w:sz="0" w:space="0" w:color="auto"/>
          </w:divBdr>
        </w:div>
        <w:div w:id="1604530602">
          <w:marLeft w:val="2520"/>
          <w:marRight w:val="0"/>
          <w:marTop w:val="100"/>
          <w:marBottom w:val="0"/>
          <w:divBdr>
            <w:top w:val="none" w:sz="0" w:space="0" w:color="auto"/>
            <w:left w:val="none" w:sz="0" w:space="0" w:color="auto"/>
            <w:bottom w:val="none" w:sz="0" w:space="0" w:color="auto"/>
            <w:right w:val="none" w:sz="0" w:space="0" w:color="auto"/>
          </w:divBdr>
        </w:div>
        <w:div w:id="1984852758">
          <w:marLeft w:val="2520"/>
          <w:marRight w:val="0"/>
          <w:marTop w:val="100"/>
          <w:marBottom w:val="0"/>
          <w:divBdr>
            <w:top w:val="none" w:sz="0" w:space="0" w:color="auto"/>
            <w:left w:val="none" w:sz="0" w:space="0" w:color="auto"/>
            <w:bottom w:val="none" w:sz="0" w:space="0" w:color="auto"/>
            <w:right w:val="none" w:sz="0" w:space="0" w:color="auto"/>
          </w:divBdr>
        </w:div>
      </w:divsChild>
    </w:div>
    <w:div w:id="596132423">
      <w:bodyDiv w:val="1"/>
      <w:marLeft w:val="0"/>
      <w:marRight w:val="0"/>
      <w:marTop w:val="0"/>
      <w:marBottom w:val="0"/>
      <w:divBdr>
        <w:top w:val="none" w:sz="0" w:space="0" w:color="auto"/>
        <w:left w:val="none" w:sz="0" w:space="0" w:color="auto"/>
        <w:bottom w:val="none" w:sz="0" w:space="0" w:color="auto"/>
        <w:right w:val="none" w:sz="0" w:space="0" w:color="auto"/>
      </w:divBdr>
    </w:div>
    <w:div w:id="599608702">
      <w:bodyDiv w:val="1"/>
      <w:marLeft w:val="0"/>
      <w:marRight w:val="0"/>
      <w:marTop w:val="0"/>
      <w:marBottom w:val="0"/>
      <w:divBdr>
        <w:top w:val="none" w:sz="0" w:space="0" w:color="auto"/>
        <w:left w:val="none" w:sz="0" w:space="0" w:color="auto"/>
        <w:bottom w:val="none" w:sz="0" w:space="0" w:color="auto"/>
        <w:right w:val="none" w:sz="0" w:space="0" w:color="auto"/>
      </w:divBdr>
    </w:div>
    <w:div w:id="655645717">
      <w:bodyDiv w:val="1"/>
      <w:marLeft w:val="0"/>
      <w:marRight w:val="0"/>
      <w:marTop w:val="0"/>
      <w:marBottom w:val="0"/>
      <w:divBdr>
        <w:top w:val="none" w:sz="0" w:space="0" w:color="auto"/>
        <w:left w:val="none" w:sz="0" w:space="0" w:color="auto"/>
        <w:bottom w:val="none" w:sz="0" w:space="0" w:color="auto"/>
        <w:right w:val="none" w:sz="0" w:space="0" w:color="auto"/>
      </w:divBdr>
    </w:div>
    <w:div w:id="664824324">
      <w:bodyDiv w:val="1"/>
      <w:marLeft w:val="0"/>
      <w:marRight w:val="0"/>
      <w:marTop w:val="0"/>
      <w:marBottom w:val="0"/>
      <w:divBdr>
        <w:top w:val="none" w:sz="0" w:space="0" w:color="auto"/>
        <w:left w:val="none" w:sz="0" w:space="0" w:color="auto"/>
        <w:bottom w:val="none" w:sz="0" w:space="0" w:color="auto"/>
        <w:right w:val="none" w:sz="0" w:space="0" w:color="auto"/>
      </w:divBdr>
    </w:div>
    <w:div w:id="672146806">
      <w:bodyDiv w:val="1"/>
      <w:marLeft w:val="0"/>
      <w:marRight w:val="0"/>
      <w:marTop w:val="0"/>
      <w:marBottom w:val="0"/>
      <w:divBdr>
        <w:top w:val="none" w:sz="0" w:space="0" w:color="auto"/>
        <w:left w:val="none" w:sz="0" w:space="0" w:color="auto"/>
        <w:bottom w:val="none" w:sz="0" w:space="0" w:color="auto"/>
        <w:right w:val="none" w:sz="0" w:space="0" w:color="auto"/>
      </w:divBdr>
    </w:div>
    <w:div w:id="709230912">
      <w:bodyDiv w:val="1"/>
      <w:marLeft w:val="0"/>
      <w:marRight w:val="0"/>
      <w:marTop w:val="0"/>
      <w:marBottom w:val="0"/>
      <w:divBdr>
        <w:top w:val="none" w:sz="0" w:space="0" w:color="auto"/>
        <w:left w:val="none" w:sz="0" w:space="0" w:color="auto"/>
        <w:bottom w:val="none" w:sz="0" w:space="0" w:color="auto"/>
        <w:right w:val="none" w:sz="0" w:space="0" w:color="auto"/>
      </w:divBdr>
    </w:div>
    <w:div w:id="714042963">
      <w:bodyDiv w:val="1"/>
      <w:marLeft w:val="0"/>
      <w:marRight w:val="0"/>
      <w:marTop w:val="0"/>
      <w:marBottom w:val="0"/>
      <w:divBdr>
        <w:top w:val="none" w:sz="0" w:space="0" w:color="auto"/>
        <w:left w:val="none" w:sz="0" w:space="0" w:color="auto"/>
        <w:bottom w:val="none" w:sz="0" w:space="0" w:color="auto"/>
        <w:right w:val="none" w:sz="0" w:space="0" w:color="auto"/>
      </w:divBdr>
    </w:div>
    <w:div w:id="745499392">
      <w:bodyDiv w:val="1"/>
      <w:marLeft w:val="0"/>
      <w:marRight w:val="0"/>
      <w:marTop w:val="0"/>
      <w:marBottom w:val="0"/>
      <w:divBdr>
        <w:top w:val="none" w:sz="0" w:space="0" w:color="auto"/>
        <w:left w:val="none" w:sz="0" w:space="0" w:color="auto"/>
        <w:bottom w:val="none" w:sz="0" w:space="0" w:color="auto"/>
        <w:right w:val="none" w:sz="0" w:space="0" w:color="auto"/>
      </w:divBdr>
    </w:div>
    <w:div w:id="759986136">
      <w:bodyDiv w:val="1"/>
      <w:marLeft w:val="0"/>
      <w:marRight w:val="0"/>
      <w:marTop w:val="0"/>
      <w:marBottom w:val="0"/>
      <w:divBdr>
        <w:top w:val="none" w:sz="0" w:space="0" w:color="auto"/>
        <w:left w:val="none" w:sz="0" w:space="0" w:color="auto"/>
        <w:bottom w:val="none" w:sz="0" w:space="0" w:color="auto"/>
        <w:right w:val="none" w:sz="0" w:space="0" w:color="auto"/>
      </w:divBdr>
    </w:div>
    <w:div w:id="777944600">
      <w:bodyDiv w:val="1"/>
      <w:marLeft w:val="0"/>
      <w:marRight w:val="0"/>
      <w:marTop w:val="0"/>
      <w:marBottom w:val="0"/>
      <w:divBdr>
        <w:top w:val="none" w:sz="0" w:space="0" w:color="auto"/>
        <w:left w:val="none" w:sz="0" w:space="0" w:color="auto"/>
        <w:bottom w:val="none" w:sz="0" w:space="0" w:color="auto"/>
        <w:right w:val="none" w:sz="0" w:space="0" w:color="auto"/>
      </w:divBdr>
    </w:div>
    <w:div w:id="804617714">
      <w:bodyDiv w:val="1"/>
      <w:marLeft w:val="0"/>
      <w:marRight w:val="0"/>
      <w:marTop w:val="0"/>
      <w:marBottom w:val="0"/>
      <w:divBdr>
        <w:top w:val="none" w:sz="0" w:space="0" w:color="auto"/>
        <w:left w:val="none" w:sz="0" w:space="0" w:color="auto"/>
        <w:bottom w:val="none" w:sz="0" w:space="0" w:color="auto"/>
        <w:right w:val="none" w:sz="0" w:space="0" w:color="auto"/>
      </w:divBdr>
    </w:div>
    <w:div w:id="848564783">
      <w:bodyDiv w:val="1"/>
      <w:marLeft w:val="0"/>
      <w:marRight w:val="0"/>
      <w:marTop w:val="0"/>
      <w:marBottom w:val="0"/>
      <w:divBdr>
        <w:top w:val="none" w:sz="0" w:space="0" w:color="auto"/>
        <w:left w:val="none" w:sz="0" w:space="0" w:color="auto"/>
        <w:bottom w:val="none" w:sz="0" w:space="0" w:color="auto"/>
        <w:right w:val="none" w:sz="0" w:space="0" w:color="auto"/>
      </w:divBdr>
    </w:div>
    <w:div w:id="873229383">
      <w:bodyDiv w:val="1"/>
      <w:marLeft w:val="0"/>
      <w:marRight w:val="0"/>
      <w:marTop w:val="0"/>
      <w:marBottom w:val="0"/>
      <w:divBdr>
        <w:top w:val="none" w:sz="0" w:space="0" w:color="auto"/>
        <w:left w:val="none" w:sz="0" w:space="0" w:color="auto"/>
        <w:bottom w:val="none" w:sz="0" w:space="0" w:color="auto"/>
        <w:right w:val="none" w:sz="0" w:space="0" w:color="auto"/>
      </w:divBdr>
    </w:div>
    <w:div w:id="879515166">
      <w:bodyDiv w:val="1"/>
      <w:marLeft w:val="0"/>
      <w:marRight w:val="0"/>
      <w:marTop w:val="0"/>
      <w:marBottom w:val="0"/>
      <w:divBdr>
        <w:top w:val="none" w:sz="0" w:space="0" w:color="auto"/>
        <w:left w:val="none" w:sz="0" w:space="0" w:color="auto"/>
        <w:bottom w:val="none" w:sz="0" w:space="0" w:color="auto"/>
        <w:right w:val="none" w:sz="0" w:space="0" w:color="auto"/>
      </w:divBdr>
    </w:div>
    <w:div w:id="882594911">
      <w:bodyDiv w:val="1"/>
      <w:marLeft w:val="0"/>
      <w:marRight w:val="0"/>
      <w:marTop w:val="0"/>
      <w:marBottom w:val="0"/>
      <w:divBdr>
        <w:top w:val="none" w:sz="0" w:space="0" w:color="auto"/>
        <w:left w:val="none" w:sz="0" w:space="0" w:color="auto"/>
        <w:bottom w:val="none" w:sz="0" w:space="0" w:color="auto"/>
        <w:right w:val="none" w:sz="0" w:space="0" w:color="auto"/>
      </w:divBdr>
    </w:div>
    <w:div w:id="884364746">
      <w:bodyDiv w:val="1"/>
      <w:marLeft w:val="0"/>
      <w:marRight w:val="0"/>
      <w:marTop w:val="0"/>
      <w:marBottom w:val="0"/>
      <w:divBdr>
        <w:top w:val="none" w:sz="0" w:space="0" w:color="auto"/>
        <w:left w:val="none" w:sz="0" w:space="0" w:color="auto"/>
        <w:bottom w:val="none" w:sz="0" w:space="0" w:color="auto"/>
        <w:right w:val="none" w:sz="0" w:space="0" w:color="auto"/>
      </w:divBdr>
    </w:div>
    <w:div w:id="906652132">
      <w:bodyDiv w:val="1"/>
      <w:marLeft w:val="0"/>
      <w:marRight w:val="0"/>
      <w:marTop w:val="0"/>
      <w:marBottom w:val="0"/>
      <w:divBdr>
        <w:top w:val="none" w:sz="0" w:space="0" w:color="auto"/>
        <w:left w:val="none" w:sz="0" w:space="0" w:color="auto"/>
        <w:bottom w:val="none" w:sz="0" w:space="0" w:color="auto"/>
        <w:right w:val="none" w:sz="0" w:space="0" w:color="auto"/>
      </w:divBdr>
      <w:divsChild>
        <w:div w:id="294798552">
          <w:marLeft w:val="0"/>
          <w:marRight w:val="0"/>
          <w:marTop w:val="0"/>
          <w:marBottom w:val="0"/>
          <w:divBdr>
            <w:top w:val="none" w:sz="0" w:space="0" w:color="auto"/>
            <w:left w:val="none" w:sz="0" w:space="0" w:color="auto"/>
            <w:bottom w:val="none" w:sz="0" w:space="0" w:color="auto"/>
            <w:right w:val="none" w:sz="0" w:space="0" w:color="auto"/>
          </w:divBdr>
          <w:divsChild>
            <w:div w:id="4769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622">
      <w:bodyDiv w:val="1"/>
      <w:marLeft w:val="0"/>
      <w:marRight w:val="0"/>
      <w:marTop w:val="0"/>
      <w:marBottom w:val="0"/>
      <w:divBdr>
        <w:top w:val="none" w:sz="0" w:space="0" w:color="auto"/>
        <w:left w:val="none" w:sz="0" w:space="0" w:color="auto"/>
        <w:bottom w:val="none" w:sz="0" w:space="0" w:color="auto"/>
        <w:right w:val="none" w:sz="0" w:space="0" w:color="auto"/>
      </w:divBdr>
    </w:div>
    <w:div w:id="916093150">
      <w:bodyDiv w:val="1"/>
      <w:marLeft w:val="0"/>
      <w:marRight w:val="0"/>
      <w:marTop w:val="0"/>
      <w:marBottom w:val="0"/>
      <w:divBdr>
        <w:top w:val="none" w:sz="0" w:space="0" w:color="auto"/>
        <w:left w:val="none" w:sz="0" w:space="0" w:color="auto"/>
        <w:bottom w:val="none" w:sz="0" w:space="0" w:color="auto"/>
        <w:right w:val="none" w:sz="0" w:space="0" w:color="auto"/>
      </w:divBdr>
    </w:div>
    <w:div w:id="993099586">
      <w:bodyDiv w:val="1"/>
      <w:marLeft w:val="0"/>
      <w:marRight w:val="0"/>
      <w:marTop w:val="0"/>
      <w:marBottom w:val="0"/>
      <w:divBdr>
        <w:top w:val="none" w:sz="0" w:space="0" w:color="auto"/>
        <w:left w:val="none" w:sz="0" w:space="0" w:color="auto"/>
        <w:bottom w:val="none" w:sz="0" w:space="0" w:color="auto"/>
        <w:right w:val="none" w:sz="0" w:space="0" w:color="auto"/>
      </w:divBdr>
    </w:div>
    <w:div w:id="1025137710">
      <w:bodyDiv w:val="1"/>
      <w:marLeft w:val="0"/>
      <w:marRight w:val="0"/>
      <w:marTop w:val="0"/>
      <w:marBottom w:val="0"/>
      <w:divBdr>
        <w:top w:val="none" w:sz="0" w:space="0" w:color="auto"/>
        <w:left w:val="none" w:sz="0" w:space="0" w:color="auto"/>
        <w:bottom w:val="none" w:sz="0" w:space="0" w:color="auto"/>
        <w:right w:val="none" w:sz="0" w:space="0" w:color="auto"/>
      </w:divBdr>
    </w:div>
    <w:div w:id="1032613344">
      <w:bodyDiv w:val="1"/>
      <w:marLeft w:val="0"/>
      <w:marRight w:val="0"/>
      <w:marTop w:val="0"/>
      <w:marBottom w:val="0"/>
      <w:divBdr>
        <w:top w:val="none" w:sz="0" w:space="0" w:color="auto"/>
        <w:left w:val="none" w:sz="0" w:space="0" w:color="auto"/>
        <w:bottom w:val="none" w:sz="0" w:space="0" w:color="auto"/>
        <w:right w:val="none" w:sz="0" w:space="0" w:color="auto"/>
      </w:divBdr>
    </w:div>
    <w:div w:id="1032657721">
      <w:bodyDiv w:val="1"/>
      <w:marLeft w:val="0"/>
      <w:marRight w:val="0"/>
      <w:marTop w:val="0"/>
      <w:marBottom w:val="0"/>
      <w:divBdr>
        <w:top w:val="none" w:sz="0" w:space="0" w:color="auto"/>
        <w:left w:val="none" w:sz="0" w:space="0" w:color="auto"/>
        <w:bottom w:val="none" w:sz="0" w:space="0" w:color="auto"/>
        <w:right w:val="none" w:sz="0" w:space="0" w:color="auto"/>
      </w:divBdr>
    </w:div>
    <w:div w:id="1034884816">
      <w:bodyDiv w:val="1"/>
      <w:marLeft w:val="0"/>
      <w:marRight w:val="0"/>
      <w:marTop w:val="0"/>
      <w:marBottom w:val="0"/>
      <w:divBdr>
        <w:top w:val="none" w:sz="0" w:space="0" w:color="auto"/>
        <w:left w:val="none" w:sz="0" w:space="0" w:color="auto"/>
        <w:bottom w:val="none" w:sz="0" w:space="0" w:color="auto"/>
        <w:right w:val="none" w:sz="0" w:space="0" w:color="auto"/>
      </w:divBdr>
    </w:div>
    <w:div w:id="1044330207">
      <w:bodyDiv w:val="1"/>
      <w:marLeft w:val="0"/>
      <w:marRight w:val="0"/>
      <w:marTop w:val="0"/>
      <w:marBottom w:val="0"/>
      <w:divBdr>
        <w:top w:val="none" w:sz="0" w:space="0" w:color="auto"/>
        <w:left w:val="none" w:sz="0" w:space="0" w:color="auto"/>
        <w:bottom w:val="none" w:sz="0" w:space="0" w:color="auto"/>
        <w:right w:val="none" w:sz="0" w:space="0" w:color="auto"/>
      </w:divBdr>
    </w:div>
    <w:div w:id="1048804221">
      <w:bodyDiv w:val="1"/>
      <w:marLeft w:val="0"/>
      <w:marRight w:val="0"/>
      <w:marTop w:val="0"/>
      <w:marBottom w:val="0"/>
      <w:divBdr>
        <w:top w:val="none" w:sz="0" w:space="0" w:color="auto"/>
        <w:left w:val="none" w:sz="0" w:space="0" w:color="auto"/>
        <w:bottom w:val="none" w:sz="0" w:space="0" w:color="auto"/>
        <w:right w:val="none" w:sz="0" w:space="0" w:color="auto"/>
      </w:divBdr>
    </w:div>
    <w:div w:id="1079012625">
      <w:bodyDiv w:val="1"/>
      <w:marLeft w:val="0"/>
      <w:marRight w:val="0"/>
      <w:marTop w:val="0"/>
      <w:marBottom w:val="0"/>
      <w:divBdr>
        <w:top w:val="none" w:sz="0" w:space="0" w:color="auto"/>
        <w:left w:val="none" w:sz="0" w:space="0" w:color="auto"/>
        <w:bottom w:val="none" w:sz="0" w:space="0" w:color="auto"/>
        <w:right w:val="none" w:sz="0" w:space="0" w:color="auto"/>
      </w:divBdr>
    </w:div>
    <w:div w:id="1085149787">
      <w:bodyDiv w:val="1"/>
      <w:marLeft w:val="0"/>
      <w:marRight w:val="0"/>
      <w:marTop w:val="0"/>
      <w:marBottom w:val="0"/>
      <w:divBdr>
        <w:top w:val="none" w:sz="0" w:space="0" w:color="auto"/>
        <w:left w:val="none" w:sz="0" w:space="0" w:color="auto"/>
        <w:bottom w:val="none" w:sz="0" w:space="0" w:color="auto"/>
        <w:right w:val="none" w:sz="0" w:space="0" w:color="auto"/>
      </w:divBdr>
    </w:div>
    <w:div w:id="1104036419">
      <w:bodyDiv w:val="1"/>
      <w:marLeft w:val="0"/>
      <w:marRight w:val="0"/>
      <w:marTop w:val="0"/>
      <w:marBottom w:val="0"/>
      <w:divBdr>
        <w:top w:val="none" w:sz="0" w:space="0" w:color="auto"/>
        <w:left w:val="none" w:sz="0" w:space="0" w:color="auto"/>
        <w:bottom w:val="none" w:sz="0" w:space="0" w:color="auto"/>
        <w:right w:val="none" w:sz="0" w:space="0" w:color="auto"/>
      </w:divBdr>
    </w:div>
    <w:div w:id="1113984676">
      <w:bodyDiv w:val="1"/>
      <w:marLeft w:val="0"/>
      <w:marRight w:val="0"/>
      <w:marTop w:val="0"/>
      <w:marBottom w:val="0"/>
      <w:divBdr>
        <w:top w:val="none" w:sz="0" w:space="0" w:color="auto"/>
        <w:left w:val="none" w:sz="0" w:space="0" w:color="auto"/>
        <w:bottom w:val="none" w:sz="0" w:space="0" w:color="auto"/>
        <w:right w:val="none" w:sz="0" w:space="0" w:color="auto"/>
      </w:divBdr>
    </w:div>
    <w:div w:id="1141269100">
      <w:bodyDiv w:val="1"/>
      <w:marLeft w:val="0"/>
      <w:marRight w:val="0"/>
      <w:marTop w:val="0"/>
      <w:marBottom w:val="0"/>
      <w:divBdr>
        <w:top w:val="none" w:sz="0" w:space="0" w:color="auto"/>
        <w:left w:val="none" w:sz="0" w:space="0" w:color="auto"/>
        <w:bottom w:val="none" w:sz="0" w:space="0" w:color="auto"/>
        <w:right w:val="none" w:sz="0" w:space="0" w:color="auto"/>
      </w:divBdr>
    </w:div>
    <w:div w:id="1149707796">
      <w:bodyDiv w:val="1"/>
      <w:marLeft w:val="0"/>
      <w:marRight w:val="0"/>
      <w:marTop w:val="0"/>
      <w:marBottom w:val="0"/>
      <w:divBdr>
        <w:top w:val="none" w:sz="0" w:space="0" w:color="auto"/>
        <w:left w:val="none" w:sz="0" w:space="0" w:color="auto"/>
        <w:bottom w:val="none" w:sz="0" w:space="0" w:color="auto"/>
        <w:right w:val="none" w:sz="0" w:space="0" w:color="auto"/>
      </w:divBdr>
    </w:div>
    <w:div w:id="1158611208">
      <w:bodyDiv w:val="1"/>
      <w:marLeft w:val="0"/>
      <w:marRight w:val="0"/>
      <w:marTop w:val="0"/>
      <w:marBottom w:val="0"/>
      <w:divBdr>
        <w:top w:val="none" w:sz="0" w:space="0" w:color="auto"/>
        <w:left w:val="none" w:sz="0" w:space="0" w:color="auto"/>
        <w:bottom w:val="none" w:sz="0" w:space="0" w:color="auto"/>
        <w:right w:val="none" w:sz="0" w:space="0" w:color="auto"/>
      </w:divBdr>
    </w:div>
    <w:div w:id="1190995044">
      <w:bodyDiv w:val="1"/>
      <w:marLeft w:val="0"/>
      <w:marRight w:val="0"/>
      <w:marTop w:val="0"/>
      <w:marBottom w:val="0"/>
      <w:divBdr>
        <w:top w:val="none" w:sz="0" w:space="0" w:color="auto"/>
        <w:left w:val="none" w:sz="0" w:space="0" w:color="auto"/>
        <w:bottom w:val="none" w:sz="0" w:space="0" w:color="auto"/>
        <w:right w:val="none" w:sz="0" w:space="0" w:color="auto"/>
      </w:divBdr>
    </w:div>
    <w:div w:id="1210416849">
      <w:bodyDiv w:val="1"/>
      <w:marLeft w:val="0"/>
      <w:marRight w:val="0"/>
      <w:marTop w:val="0"/>
      <w:marBottom w:val="0"/>
      <w:divBdr>
        <w:top w:val="none" w:sz="0" w:space="0" w:color="auto"/>
        <w:left w:val="none" w:sz="0" w:space="0" w:color="auto"/>
        <w:bottom w:val="none" w:sz="0" w:space="0" w:color="auto"/>
        <w:right w:val="none" w:sz="0" w:space="0" w:color="auto"/>
      </w:divBdr>
    </w:div>
    <w:div w:id="1217083896">
      <w:bodyDiv w:val="1"/>
      <w:marLeft w:val="0"/>
      <w:marRight w:val="0"/>
      <w:marTop w:val="0"/>
      <w:marBottom w:val="0"/>
      <w:divBdr>
        <w:top w:val="none" w:sz="0" w:space="0" w:color="auto"/>
        <w:left w:val="none" w:sz="0" w:space="0" w:color="auto"/>
        <w:bottom w:val="none" w:sz="0" w:space="0" w:color="auto"/>
        <w:right w:val="none" w:sz="0" w:space="0" w:color="auto"/>
      </w:divBdr>
    </w:div>
    <w:div w:id="1219508953">
      <w:bodyDiv w:val="1"/>
      <w:marLeft w:val="0"/>
      <w:marRight w:val="0"/>
      <w:marTop w:val="0"/>
      <w:marBottom w:val="0"/>
      <w:divBdr>
        <w:top w:val="none" w:sz="0" w:space="0" w:color="auto"/>
        <w:left w:val="none" w:sz="0" w:space="0" w:color="auto"/>
        <w:bottom w:val="none" w:sz="0" w:space="0" w:color="auto"/>
        <w:right w:val="none" w:sz="0" w:space="0" w:color="auto"/>
      </w:divBdr>
    </w:div>
    <w:div w:id="1239562415">
      <w:bodyDiv w:val="1"/>
      <w:marLeft w:val="0"/>
      <w:marRight w:val="0"/>
      <w:marTop w:val="0"/>
      <w:marBottom w:val="0"/>
      <w:divBdr>
        <w:top w:val="none" w:sz="0" w:space="0" w:color="auto"/>
        <w:left w:val="none" w:sz="0" w:space="0" w:color="auto"/>
        <w:bottom w:val="none" w:sz="0" w:space="0" w:color="auto"/>
        <w:right w:val="none" w:sz="0" w:space="0" w:color="auto"/>
      </w:divBdr>
    </w:div>
    <w:div w:id="1264991693">
      <w:bodyDiv w:val="1"/>
      <w:marLeft w:val="0"/>
      <w:marRight w:val="0"/>
      <w:marTop w:val="0"/>
      <w:marBottom w:val="0"/>
      <w:divBdr>
        <w:top w:val="none" w:sz="0" w:space="0" w:color="auto"/>
        <w:left w:val="none" w:sz="0" w:space="0" w:color="auto"/>
        <w:bottom w:val="none" w:sz="0" w:space="0" w:color="auto"/>
        <w:right w:val="none" w:sz="0" w:space="0" w:color="auto"/>
      </w:divBdr>
    </w:div>
    <w:div w:id="1284773230">
      <w:bodyDiv w:val="1"/>
      <w:marLeft w:val="0"/>
      <w:marRight w:val="0"/>
      <w:marTop w:val="0"/>
      <w:marBottom w:val="0"/>
      <w:divBdr>
        <w:top w:val="none" w:sz="0" w:space="0" w:color="auto"/>
        <w:left w:val="none" w:sz="0" w:space="0" w:color="auto"/>
        <w:bottom w:val="none" w:sz="0" w:space="0" w:color="auto"/>
        <w:right w:val="none" w:sz="0" w:space="0" w:color="auto"/>
      </w:divBdr>
    </w:div>
    <w:div w:id="1310939801">
      <w:bodyDiv w:val="1"/>
      <w:marLeft w:val="0"/>
      <w:marRight w:val="0"/>
      <w:marTop w:val="0"/>
      <w:marBottom w:val="0"/>
      <w:divBdr>
        <w:top w:val="none" w:sz="0" w:space="0" w:color="auto"/>
        <w:left w:val="none" w:sz="0" w:space="0" w:color="auto"/>
        <w:bottom w:val="none" w:sz="0" w:space="0" w:color="auto"/>
        <w:right w:val="none" w:sz="0" w:space="0" w:color="auto"/>
      </w:divBdr>
    </w:div>
    <w:div w:id="1315112051">
      <w:bodyDiv w:val="1"/>
      <w:marLeft w:val="0"/>
      <w:marRight w:val="0"/>
      <w:marTop w:val="0"/>
      <w:marBottom w:val="0"/>
      <w:divBdr>
        <w:top w:val="none" w:sz="0" w:space="0" w:color="auto"/>
        <w:left w:val="none" w:sz="0" w:space="0" w:color="auto"/>
        <w:bottom w:val="none" w:sz="0" w:space="0" w:color="auto"/>
        <w:right w:val="none" w:sz="0" w:space="0" w:color="auto"/>
      </w:divBdr>
    </w:div>
    <w:div w:id="1369910748">
      <w:bodyDiv w:val="1"/>
      <w:marLeft w:val="0"/>
      <w:marRight w:val="0"/>
      <w:marTop w:val="0"/>
      <w:marBottom w:val="0"/>
      <w:divBdr>
        <w:top w:val="none" w:sz="0" w:space="0" w:color="auto"/>
        <w:left w:val="none" w:sz="0" w:space="0" w:color="auto"/>
        <w:bottom w:val="none" w:sz="0" w:space="0" w:color="auto"/>
        <w:right w:val="none" w:sz="0" w:space="0" w:color="auto"/>
      </w:divBdr>
    </w:div>
    <w:div w:id="1389719122">
      <w:bodyDiv w:val="1"/>
      <w:marLeft w:val="0"/>
      <w:marRight w:val="0"/>
      <w:marTop w:val="0"/>
      <w:marBottom w:val="0"/>
      <w:divBdr>
        <w:top w:val="none" w:sz="0" w:space="0" w:color="auto"/>
        <w:left w:val="none" w:sz="0" w:space="0" w:color="auto"/>
        <w:bottom w:val="none" w:sz="0" w:space="0" w:color="auto"/>
        <w:right w:val="none" w:sz="0" w:space="0" w:color="auto"/>
      </w:divBdr>
      <w:divsChild>
        <w:div w:id="755587817">
          <w:marLeft w:val="0"/>
          <w:marRight w:val="0"/>
          <w:marTop w:val="0"/>
          <w:marBottom w:val="0"/>
          <w:divBdr>
            <w:top w:val="none" w:sz="0" w:space="0" w:color="auto"/>
            <w:left w:val="none" w:sz="0" w:space="0" w:color="auto"/>
            <w:bottom w:val="none" w:sz="0" w:space="0" w:color="auto"/>
            <w:right w:val="none" w:sz="0" w:space="0" w:color="auto"/>
          </w:divBdr>
          <w:divsChild>
            <w:div w:id="1040210351">
              <w:marLeft w:val="0"/>
              <w:marRight w:val="0"/>
              <w:marTop w:val="300"/>
              <w:marBottom w:val="0"/>
              <w:divBdr>
                <w:top w:val="none" w:sz="0" w:space="0" w:color="auto"/>
                <w:left w:val="none" w:sz="0" w:space="0" w:color="auto"/>
                <w:bottom w:val="none" w:sz="0" w:space="0" w:color="auto"/>
                <w:right w:val="none" w:sz="0" w:space="0" w:color="auto"/>
              </w:divBdr>
            </w:div>
          </w:divsChild>
        </w:div>
        <w:div w:id="1995252723">
          <w:marLeft w:val="0"/>
          <w:marRight w:val="0"/>
          <w:marTop w:val="0"/>
          <w:marBottom w:val="0"/>
          <w:divBdr>
            <w:top w:val="none" w:sz="0" w:space="0" w:color="auto"/>
            <w:left w:val="none" w:sz="0" w:space="0" w:color="auto"/>
            <w:bottom w:val="none" w:sz="0" w:space="0" w:color="auto"/>
            <w:right w:val="none" w:sz="0" w:space="0" w:color="auto"/>
          </w:divBdr>
          <w:divsChild>
            <w:div w:id="12137380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29350255">
      <w:bodyDiv w:val="1"/>
      <w:marLeft w:val="0"/>
      <w:marRight w:val="0"/>
      <w:marTop w:val="0"/>
      <w:marBottom w:val="0"/>
      <w:divBdr>
        <w:top w:val="none" w:sz="0" w:space="0" w:color="auto"/>
        <w:left w:val="none" w:sz="0" w:space="0" w:color="auto"/>
        <w:bottom w:val="none" w:sz="0" w:space="0" w:color="auto"/>
        <w:right w:val="none" w:sz="0" w:space="0" w:color="auto"/>
      </w:divBdr>
      <w:divsChild>
        <w:div w:id="893156393">
          <w:marLeft w:val="0"/>
          <w:marRight w:val="0"/>
          <w:marTop w:val="0"/>
          <w:marBottom w:val="0"/>
          <w:divBdr>
            <w:top w:val="none" w:sz="0" w:space="0" w:color="auto"/>
            <w:left w:val="none" w:sz="0" w:space="0" w:color="auto"/>
            <w:bottom w:val="none" w:sz="0" w:space="0" w:color="auto"/>
            <w:right w:val="none" w:sz="0" w:space="0" w:color="auto"/>
          </w:divBdr>
          <w:divsChild>
            <w:div w:id="21065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375">
      <w:bodyDiv w:val="1"/>
      <w:marLeft w:val="0"/>
      <w:marRight w:val="0"/>
      <w:marTop w:val="0"/>
      <w:marBottom w:val="0"/>
      <w:divBdr>
        <w:top w:val="none" w:sz="0" w:space="0" w:color="auto"/>
        <w:left w:val="none" w:sz="0" w:space="0" w:color="auto"/>
        <w:bottom w:val="none" w:sz="0" w:space="0" w:color="auto"/>
        <w:right w:val="none" w:sz="0" w:space="0" w:color="auto"/>
      </w:divBdr>
    </w:div>
    <w:div w:id="1449859906">
      <w:bodyDiv w:val="1"/>
      <w:marLeft w:val="0"/>
      <w:marRight w:val="0"/>
      <w:marTop w:val="0"/>
      <w:marBottom w:val="0"/>
      <w:divBdr>
        <w:top w:val="none" w:sz="0" w:space="0" w:color="auto"/>
        <w:left w:val="none" w:sz="0" w:space="0" w:color="auto"/>
        <w:bottom w:val="none" w:sz="0" w:space="0" w:color="auto"/>
        <w:right w:val="none" w:sz="0" w:space="0" w:color="auto"/>
      </w:divBdr>
    </w:div>
    <w:div w:id="1479376426">
      <w:bodyDiv w:val="1"/>
      <w:marLeft w:val="0"/>
      <w:marRight w:val="0"/>
      <w:marTop w:val="0"/>
      <w:marBottom w:val="0"/>
      <w:divBdr>
        <w:top w:val="none" w:sz="0" w:space="0" w:color="auto"/>
        <w:left w:val="none" w:sz="0" w:space="0" w:color="auto"/>
        <w:bottom w:val="none" w:sz="0" w:space="0" w:color="auto"/>
        <w:right w:val="none" w:sz="0" w:space="0" w:color="auto"/>
      </w:divBdr>
    </w:div>
    <w:div w:id="1505363533">
      <w:bodyDiv w:val="1"/>
      <w:marLeft w:val="0"/>
      <w:marRight w:val="0"/>
      <w:marTop w:val="0"/>
      <w:marBottom w:val="0"/>
      <w:divBdr>
        <w:top w:val="none" w:sz="0" w:space="0" w:color="auto"/>
        <w:left w:val="none" w:sz="0" w:space="0" w:color="auto"/>
        <w:bottom w:val="none" w:sz="0" w:space="0" w:color="auto"/>
        <w:right w:val="none" w:sz="0" w:space="0" w:color="auto"/>
      </w:divBdr>
    </w:div>
    <w:div w:id="1514104219">
      <w:bodyDiv w:val="1"/>
      <w:marLeft w:val="0"/>
      <w:marRight w:val="0"/>
      <w:marTop w:val="0"/>
      <w:marBottom w:val="0"/>
      <w:divBdr>
        <w:top w:val="none" w:sz="0" w:space="0" w:color="auto"/>
        <w:left w:val="none" w:sz="0" w:space="0" w:color="auto"/>
        <w:bottom w:val="none" w:sz="0" w:space="0" w:color="auto"/>
        <w:right w:val="none" w:sz="0" w:space="0" w:color="auto"/>
      </w:divBdr>
    </w:div>
    <w:div w:id="1523013958">
      <w:bodyDiv w:val="1"/>
      <w:marLeft w:val="0"/>
      <w:marRight w:val="0"/>
      <w:marTop w:val="0"/>
      <w:marBottom w:val="0"/>
      <w:divBdr>
        <w:top w:val="none" w:sz="0" w:space="0" w:color="auto"/>
        <w:left w:val="none" w:sz="0" w:space="0" w:color="auto"/>
        <w:bottom w:val="none" w:sz="0" w:space="0" w:color="auto"/>
        <w:right w:val="none" w:sz="0" w:space="0" w:color="auto"/>
      </w:divBdr>
    </w:div>
    <w:div w:id="1537044490">
      <w:bodyDiv w:val="1"/>
      <w:marLeft w:val="0"/>
      <w:marRight w:val="0"/>
      <w:marTop w:val="0"/>
      <w:marBottom w:val="0"/>
      <w:divBdr>
        <w:top w:val="none" w:sz="0" w:space="0" w:color="auto"/>
        <w:left w:val="none" w:sz="0" w:space="0" w:color="auto"/>
        <w:bottom w:val="none" w:sz="0" w:space="0" w:color="auto"/>
        <w:right w:val="none" w:sz="0" w:space="0" w:color="auto"/>
      </w:divBdr>
    </w:div>
    <w:div w:id="1540508219">
      <w:bodyDiv w:val="1"/>
      <w:marLeft w:val="0"/>
      <w:marRight w:val="0"/>
      <w:marTop w:val="0"/>
      <w:marBottom w:val="0"/>
      <w:divBdr>
        <w:top w:val="none" w:sz="0" w:space="0" w:color="auto"/>
        <w:left w:val="none" w:sz="0" w:space="0" w:color="auto"/>
        <w:bottom w:val="none" w:sz="0" w:space="0" w:color="auto"/>
        <w:right w:val="none" w:sz="0" w:space="0" w:color="auto"/>
      </w:divBdr>
    </w:div>
    <w:div w:id="1619290612">
      <w:bodyDiv w:val="1"/>
      <w:marLeft w:val="0"/>
      <w:marRight w:val="0"/>
      <w:marTop w:val="0"/>
      <w:marBottom w:val="0"/>
      <w:divBdr>
        <w:top w:val="none" w:sz="0" w:space="0" w:color="auto"/>
        <w:left w:val="none" w:sz="0" w:space="0" w:color="auto"/>
        <w:bottom w:val="none" w:sz="0" w:space="0" w:color="auto"/>
        <w:right w:val="none" w:sz="0" w:space="0" w:color="auto"/>
      </w:divBdr>
    </w:div>
    <w:div w:id="1690715588">
      <w:bodyDiv w:val="1"/>
      <w:marLeft w:val="0"/>
      <w:marRight w:val="0"/>
      <w:marTop w:val="0"/>
      <w:marBottom w:val="0"/>
      <w:divBdr>
        <w:top w:val="none" w:sz="0" w:space="0" w:color="auto"/>
        <w:left w:val="none" w:sz="0" w:space="0" w:color="auto"/>
        <w:bottom w:val="none" w:sz="0" w:space="0" w:color="auto"/>
        <w:right w:val="none" w:sz="0" w:space="0" w:color="auto"/>
      </w:divBdr>
    </w:div>
    <w:div w:id="1691099247">
      <w:bodyDiv w:val="1"/>
      <w:marLeft w:val="0"/>
      <w:marRight w:val="0"/>
      <w:marTop w:val="0"/>
      <w:marBottom w:val="0"/>
      <w:divBdr>
        <w:top w:val="none" w:sz="0" w:space="0" w:color="auto"/>
        <w:left w:val="none" w:sz="0" w:space="0" w:color="auto"/>
        <w:bottom w:val="none" w:sz="0" w:space="0" w:color="auto"/>
        <w:right w:val="none" w:sz="0" w:space="0" w:color="auto"/>
      </w:divBdr>
    </w:div>
    <w:div w:id="1719667936">
      <w:bodyDiv w:val="1"/>
      <w:marLeft w:val="0"/>
      <w:marRight w:val="0"/>
      <w:marTop w:val="0"/>
      <w:marBottom w:val="0"/>
      <w:divBdr>
        <w:top w:val="none" w:sz="0" w:space="0" w:color="auto"/>
        <w:left w:val="none" w:sz="0" w:space="0" w:color="auto"/>
        <w:bottom w:val="none" w:sz="0" w:space="0" w:color="auto"/>
        <w:right w:val="none" w:sz="0" w:space="0" w:color="auto"/>
      </w:divBdr>
    </w:div>
    <w:div w:id="1737239941">
      <w:bodyDiv w:val="1"/>
      <w:marLeft w:val="0"/>
      <w:marRight w:val="0"/>
      <w:marTop w:val="0"/>
      <w:marBottom w:val="0"/>
      <w:divBdr>
        <w:top w:val="none" w:sz="0" w:space="0" w:color="auto"/>
        <w:left w:val="none" w:sz="0" w:space="0" w:color="auto"/>
        <w:bottom w:val="none" w:sz="0" w:space="0" w:color="auto"/>
        <w:right w:val="none" w:sz="0" w:space="0" w:color="auto"/>
      </w:divBdr>
      <w:divsChild>
        <w:div w:id="796527925">
          <w:marLeft w:val="360"/>
          <w:marRight w:val="0"/>
          <w:marTop w:val="200"/>
          <w:marBottom w:val="0"/>
          <w:divBdr>
            <w:top w:val="none" w:sz="0" w:space="0" w:color="auto"/>
            <w:left w:val="none" w:sz="0" w:space="0" w:color="auto"/>
            <w:bottom w:val="none" w:sz="0" w:space="0" w:color="auto"/>
            <w:right w:val="none" w:sz="0" w:space="0" w:color="auto"/>
          </w:divBdr>
        </w:div>
        <w:div w:id="1902712739">
          <w:marLeft w:val="360"/>
          <w:marRight w:val="0"/>
          <w:marTop w:val="200"/>
          <w:marBottom w:val="0"/>
          <w:divBdr>
            <w:top w:val="none" w:sz="0" w:space="0" w:color="auto"/>
            <w:left w:val="none" w:sz="0" w:space="0" w:color="auto"/>
            <w:bottom w:val="none" w:sz="0" w:space="0" w:color="auto"/>
            <w:right w:val="none" w:sz="0" w:space="0" w:color="auto"/>
          </w:divBdr>
        </w:div>
      </w:divsChild>
    </w:div>
    <w:div w:id="1742822940">
      <w:bodyDiv w:val="1"/>
      <w:marLeft w:val="0"/>
      <w:marRight w:val="0"/>
      <w:marTop w:val="0"/>
      <w:marBottom w:val="0"/>
      <w:divBdr>
        <w:top w:val="none" w:sz="0" w:space="0" w:color="auto"/>
        <w:left w:val="none" w:sz="0" w:space="0" w:color="auto"/>
        <w:bottom w:val="none" w:sz="0" w:space="0" w:color="auto"/>
        <w:right w:val="none" w:sz="0" w:space="0" w:color="auto"/>
      </w:divBdr>
    </w:div>
    <w:div w:id="1755199413">
      <w:bodyDiv w:val="1"/>
      <w:marLeft w:val="0"/>
      <w:marRight w:val="0"/>
      <w:marTop w:val="0"/>
      <w:marBottom w:val="0"/>
      <w:divBdr>
        <w:top w:val="none" w:sz="0" w:space="0" w:color="auto"/>
        <w:left w:val="none" w:sz="0" w:space="0" w:color="auto"/>
        <w:bottom w:val="none" w:sz="0" w:space="0" w:color="auto"/>
        <w:right w:val="none" w:sz="0" w:space="0" w:color="auto"/>
      </w:divBdr>
    </w:div>
    <w:div w:id="1765221360">
      <w:bodyDiv w:val="1"/>
      <w:marLeft w:val="0"/>
      <w:marRight w:val="0"/>
      <w:marTop w:val="0"/>
      <w:marBottom w:val="0"/>
      <w:divBdr>
        <w:top w:val="none" w:sz="0" w:space="0" w:color="auto"/>
        <w:left w:val="none" w:sz="0" w:space="0" w:color="auto"/>
        <w:bottom w:val="none" w:sz="0" w:space="0" w:color="auto"/>
        <w:right w:val="none" w:sz="0" w:space="0" w:color="auto"/>
      </w:divBdr>
    </w:div>
    <w:div w:id="1801799044">
      <w:bodyDiv w:val="1"/>
      <w:marLeft w:val="0"/>
      <w:marRight w:val="0"/>
      <w:marTop w:val="0"/>
      <w:marBottom w:val="0"/>
      <w:divBdr>
        <w:top w:val="none" w:sz="0" w:space="0" w:color="auto"/>
        <w:left w:val="none" w:sz="0" w:space="0" w:color="auto"/>
        <w:bottom w:val="none" w:sz="0" w:space="0" w:color="auto"/>
        <w:right w:val="none" w:sz="0" w:space="0" w:color="auto"/>
      </w:divBdr>
    </w:div>
    <w:div w:id="1825121502">
      <w:bodyDiv w:val="1"/>
      <w:marLeft w:val="0"/>
      <w:marRight w:val="0"/>
      <w:marTop w:val="0"/>
      <w:marBottom w:val="0"/>
      <w:divBdr>
        <w:top w:val="none" w:sz="0" w:space="0" w:color="auto"/>
        <w:left w:val="none" w:sz="0" w:space="0" w:color="auto"/>
        <w:bottom w:val="none" w:sz="0" w:space="0" w:color="auto"/>
        <w:right w:val="none" w:sz="0" w:space="0" w:color="auto"/>
      </w:divBdr>
    </w:div>
    <w:div w:id="1833175424">
      <w:bodyDiv w:val="1"/>
      <w:marLeft w:val="0"/>
      <w:marRight w:val="0"/>
      <w:marTop w:val="0"/>
      <w:marBottom w:val="0"/>
      <w:divBdr>
        <w:top w:val="none" w:sz="0" w:space="0" w:color="auto"/>
        <w:left w:val="none" w:sz="0" w:space="0" w:color="auto"/>
        <w:bottom w:val="none" w:sz="0" w:space="0" w:color="auto"/>
        <w:right w:val="none" w:sz="0" w:space="0" w:color="auto"/>
      </w:divBdr>
    </w:div>
    <w:div w:id="1861047931">
      <w:bodyDiv w:val="1"/>
      <w:marLeft w:val="0"/>
      <w:marRight w:val="0"/>
      <w:marTop w:val="0"/>
      <w:marBottom w:val="0"/>
      <w:divBdr>
        <w:top w:val="none" w:sz="0" w:space="0" w:color="auto"/>
        <w:left w:val="none" w:sz="0" w:space="0" w:color="auto"/>
        <w:bottom w:val="none" w:sz="0" w:space="0" w:color="auto"/>
        <w:right w:val="none" w:sz="0" w:space="0" w:color="auto"/>
      </w:divBdr>
    </w:div>
    <w:div w:id="1883589944">
      <w:bodyDiv w:val="1"/>
      <w:marLeft w:val="0"/>
      <w:marRight w:val="0"/>
      <w:marTop w:val="0"/>
      <w:marBottom w:val="0"/>
      <w:divBdr>
        <w:top w:val="none" w:sz="0" w:space="0" w:color="auto"/>
        <w:left w:val="none" w:sz="0" w:space="0" w:color="auto"/>
        <w:bottom w:val="none" w:sz="0" w:space="0" w:color="auto"/>
        <w:right w:val="none" w:sz="0" w:space="0" w:color="auto"/>
      </w:divBdr>
    </w:div>
    <w:div w:id="1892031460">
      <w:bodyDiv w:val="1"/>
      <w:marLeft w:val="0"/>
      <w:marRight w:val="0"/>
      <w:marTop w:val="0"/>
      <w:marBottom w:val="0"/>
      <w:divBdr>
        <w:top w:val="none" w:sz="0" w:space="0" w:color="auto"/>
        <w:left w:val="none" w:sz="0" w:space="0" w:color="auto"/>
        <w:bottom w:val="none" w:sz="0" w:space="0" w:color="auto"/>
        <w:right w:val="none" w:sz="0" w:space="0" w:color="auto"/>
      </w:divBdr>
    </w:div>
    <w:div w:id="1897357914">
      <w:bodyDiv w:val="1"/>
      <w:marLeft w:val="0"/>
      <w:marRight w:val="0"/>
      <w:marTop w:val="0"/>
      <w:marBottom w:val="0"/>
      <w:divBdr>
        <w:top w:val="none" w:sz="0" w:space="0" w:color="auto"/>
        <w:left w:val="none" w:sz="0" w:space="0" w:color="auto"/>
        <w:bottom w:val="none" w:sz="0" w:space="0" w:color="auto"/>
        <w:right w:val="none" w:sz="0" w:space="0" w:color="auto"/>
      </w:divBdr>
    </w:div>
    <w:div w:id="1902402529">
      <w:bodyDiv w:val="1"/>
      <w:marLeft w:val="0"/>
      <w:marRight w:val="0"/>
      <w:marTop w:val="0"/>
      <w:marBottom w:val="0"/>
      <w:divBdr>
        <w:top w:val="none" w:sz="0" w:space="0" w:color="auto"/>
        <w:left w:val="none" w:sz="0" w:space="0" w:color="auto"/>
        <w:bottom w:val="none" w:sz="0" w:space="0" w:color="auto"/>
        <w:right w:val="none" w:sz="0" w:space="0" w:color="auto"/>
      </w:divBdr>
    </w:div>
    <w:div w:id="1910996760">
      <w:bodyDiv w:val="1"/>
      <w:marLeft w:val="0"/>
      <w:marRight w:val="0"/>
      <w:marTop w:val="0"/>
      <w:marBottom w:val="0"/>
      <w:divBdr>
        <w:top w:val="none" w:sz="0" w:space="0" w:color="auto"/>
        <w:left w:val="none" w:sz="0" w:space="0" w:color="auto"/>
        <w:bottom w:val="none" w:sz="0" w:space="0" w:color="auto"/>
        <w:right w:val="none" w:sz="0" w:space="0" w:color="auto"/>
      </w:divBdr>
    </w:div>
    <w:div w:id="1920939542">
      <w:bodyDiv w:val="1"/>
      <w:marLeft w:val="0"/>
      <w:marRight w:val="0"/>
      <w:marTop w:val="0"/>
      <w:marBottom w:val="0"/>
      <w:divBdr>
        <w:top w:val="none" w:sz="0" w:space="0" w:color="auto"/>
        <w:left w:val="none" w:sz="0" w:space="0" w:color="auto"/>
        <w:bottom w:val="none" w:sz="0" w:space="0" w:color="auto"/>
        <w:right w:val="none" w:sz="0" w:space="0" w:color="auto"/>
      </w:divBdr>
    </w:div>
    <w:div w:id="1945334214">
      <w:bodyDiv w:val="1"/>
      <w:marLeft w:val="0"/>
      <w:marRight w:val="0"/>
      <w:marTop w:val="0"/>
      <w:marBottom w:val="0"/>
      <w:divBdr>
        <w:top w:val="none" w:sz="0" w:space="0" w:color="auto"/>
        <w:left w:val="none" w:sz="0" w:space="0" w:color="auto"/>
        <w:bottom w:val="none" w:sz="0" w:space="0" w:color="auto"/>
        <w:right w:val="none" w:sz="0" w:space="0" w:color="auto"/>
      </w:divBdr>
    </w:div>
    <w:div w:id="1986277953">
      <w:bodyDiv w:val="1"/>
      <w:marLeft w:val="0"/>
      <w:marRight w:val="0"/>
      <w:marTop w:val="0"/>
      <w:marBottom w:val="0"/>
      <w:divBdr>
        <w:top w:val="none" w:sz="0" w:space="0" w:color="auto"/>
        <w:left w:val="none" w:sz="0" w:space="0" w:color="auto"/>
        <w:bottom w:val="none" w:sz="0" w:space="0" w:color="auto"/>
        <w:right w:val="none" w:sz="0" w:space="0" w:color="auto"/>
      </w:divBdr>
    </w:div>
    <w:div w:id="2033725696">
      <w:bodyDiv w:val="1"/>
      <w:marLeft w:val="0"/>
      <w:marRight w:val="0"/>
      <w:marTop w:val="0"/>
      <w:marBottom w:val="0"/>
      <w:divBdr>
        <w:top w:val="none" w:sz="0" w:space="0" w:color="auto"/>
        <w:left w:val="none" w:sz="0" w:space="0" w:color="auto"/>
        <w:bottom w:val="none" w:sz="0" w:space="0" w:color="auto"/>
        <w:right w:val="none" w:sz="0" w:space="0" w:color="auto"/>
      </w:divBdr>
    </w:div>
    <w:div w:id="2037197616">
      <w:bodyDiv w:val="1"/>
      <w:marLeft w:val="0"/>
      <w:marRight w:val="0"/>
      <w:marTop w:val="0"/>
      <w:marBottom w:val="0"/>
      <w:divBdr>
        <w:top w:val="none" w:sz="0" w:space="0" w:color="auto"/>
        <w:left w:val="none" w:sz="0" w:space="0" w:color="auto"/>
        <w:bottom w:val="none" w:sz="0" w:space="0" w:color="auto"/>
        <w:right w:val="none" w:sz="0" w:space="0" w:color="auto"/>
      </w:divBdr>
    </w:div>
    <w:div w:id="2045523997">
      <w:bodyDiv w:val="1"/>
      <w:marLeft w:val="0"/>
      <w:marRight w:val="0"/>
      <w:marTop w:val="0"/>
      <w:marBottom w:val="0"/>
      <w:divBdr>
        <w:top w:val="none" w:sz="0" w:space="0" w:color="auto"/>
        <w:left w:val="none" w:sz="0" w:space="0" w:color="auto"/>
        <w:bottom w:val="none" w:sz="0" w:space="0" w:color="auto"/>
        <w:right w:val="none" w:sz="0" w:space="0" w:color="auto"/>
      </w:divBdr>
    </w:div>
    <w:div w:id="2079018156">
      <w:bodyDiv w:val="1"/>
      <w:marLeft w:val="0"/>
      <w:marRight w:val="0"/>
      <w:marTop w:val="0"/>
      <w:marBottom w:val="0"/>
      <w:divBdr>
        <w:top w:val="none" w:sz="0" w:space="0" w:color="auto"/>
        <w:left w:val="none" w:sz="0" w:space="0" w:color="auto"/>
        <w:bottom w:val="none" w:sz="0" w:space="0" w:color="auto"/>
        <w:right w:val="none" w:sz="0" w:space="0" w:color="auto"/>
      </w:divBdr>
    </w:div>
    <w:div w:id="2087530610">
      <w:bodyDiv w:val="1"/>
      <w:marLeft w:val="0"/>
      <w:marRight w:val="0"/>
      <w:marTop w:val="0"/>
      <w:marBottom w:val="0"/>
      <w:divBdr>
        <w:top w:val="none" w:sz="0" w:space="0" w:color="auto"/>
        <w:left w:val="none" w:sz="0" w:space="0" w:color="auto"/>
        <w:bottom w:val="none" w:sz="0" w:space="0" w:color="auto"/>
        <w:right w:val="none" w:sz="0" w:space="0" w:color="auto"/>
      </w:divBdr>
    </w:div>
    <w:div w:id="2090148923">
      <w:bodyDiv w:val="1"/>
      <w:marLeft w:val="0"/>
      <w:marRight w:val="0"/>
      <w:marTop w:val="0"/>
      <w:marBottom w:val="0"/>
      <w:divBdr>
        <w:top w:val="none" w:sz="0" w:space="0" w:color="auto"/>
        <w:left w:val="none" w:sz="0" w:space="0" w:color="auto"/>
        <w:bottom w:val="none" w:sz="0" w:space="0" w:color="auto"/>
        <w:right w:val="none" w:sz="0" w:space="0" w:color="auto"/>
      </w:divBdr>
    </w:div>
    <w:div w:id="2093121529">
      <w:bodyDiv w:val="1"/>
      <w:marLeft w:val="0"/>
      <w:marRight w:val="0"/>
      <w:marTop w:val="0"/>
      <w:marBottom w:val="0"/>
      <w:divBdr>
        <w:top w:val="none" w:sz="0" w:space="0" w:color="auto"/>
        <w:left w:val="none" w:sz="0" w:space="0" w:color="auto"/>
        <w:bottom w:val="none" w:sz="0" w:space="0" w:color="auto"/>
        <w:right w:val="none" w:sz="0" w:space="0" w:color="auto"/>
      </w:divBdr>
    </w:div>
    <w:div w:id="2123842538">
      <w:bodyDiv w:val="1"/>
      <w:marLeft w:val="0"/>
      <w:marRight w:val="0"/>
      <w:marTop w:val="0"/>
      <w:marBottom w:val="0"/>
      <w:divBdr>
        <w:top w:val="none" w:sz="0" w:space="0" w:color="auto"/>
        <w:left w:val="none" w:sz="0" w:space="0" w:color="auto"/>
        <w:bottom w:val="none" w:sz="0" w:space="0" w:color="auto"/>
        <w:right w:val="none" w:sz="0" w:space="0" w:color="auto"/>
      </w:divBdr>
    </w:div>
    <w:div w:id="2125922474">
      <w:bodyDiv w:val="1"/>
      <w:marLeft w:val="0"/>
      <w:marRight w:val="0"/>
      <w:marTop w:val="0"/>
      <w:marBottom w:val="0"/>
      <w:divBdr>
        <w:top w:val="none" w:sz="0" w:space="0" w:color="auto"/>
        <w:left w:val="none" w:sz="0" w:space="0" w:color="auto"/>
        <w:bottom w:val="none" w:sz="0" w:space="0" w:color="auto"/>
        <w:right w:val="none" w:sz="0" w:space="0" w:color="auto"/>
      </w:divBdr>
    </w:div>
    <w:div w:id="2126774984">
      <w:bodyDiv w:val="1"/>
      <w:marLeft w:val="0"/>
      <w:marRight w:val="0"/>
      <w:marTop w:val="0"/>
      <w:marBottom w:val="0"/>
      <w:divBdr>
        <w:top w:val="none" w:sz="0" w:space="0" w:color="auto"/>
        <w:left w:val="none" w:sz="0" w:space="0" w:color="auto"/>
        <w:bottom w:val="none" w:sz="0" w:space="0" w:color="auto"/>
        <w:right w:val="none" w:sz="0" w:space="0" w:color="auto"/>
      </w:divBdr>
    </w:div>
    <w:div w:id="21419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diagramData" Target="diagrams/data1.xml"/><Relationship Id="rId42" Type="http://schemas.openxmlformats.org/officeDocument/2006/relationships/image" Target="media/image9.jpg"/><Relationship Id="rId47" Type="http://schemas.openxmlformats.org/officeDocument/2006/relationships/image" Target="media/image14.jpg"/><Relationship Id="rId63" Type="http://schemas.openxmlformats.org/officeDocument/2006/relationships/hyperlink" Target="https://escholarship.org/uc/item/8h08t0zf" TargetMode="External"/><Relationship Id="rId68" Type="http://schemas.openxmlformats.org/officeDocument/2006/relationships/hyperlink" Target="https://www.wsj.com/graphics/school-shooters-similarities/" TargetMode="External"/><Relationship Id="rId84" Type="http://schemas.openxmlformats.org/officeDocument/2006/relationships/hyperlink" Target="http://www.sprc.org/library/SPRC_LGBT_Youth.pdf" TargetMode="External"/><Relationship Id="rId89" Type="http://schemas.openxmlformats.org/officeDocument/2006/relationships/hyperlink" Target="https://www.npr.org/sections/thetwo-way/2017/03/29/521921287/u-s-census-to-leave-sexual-orientation-gender-identity-questions-off-new-surveys" TargetMode="External"/><Relationship Id="rId16" Type="http://schemas.openxmlformats.org/officeDocument/2006/relationships/footer" Target="footer5.xml"/><Relationship Id="rId11" Type="http://schemas.openxmlformats.org/officeDocument/2006/relationships/footer" Target="footer1.xml"/><Relationship Id="rId32" Type="http://schemas.openxmlformats.org/officeDocument/2006/relationships/hyperlink" Target="mailto:irb@ou.edu" TargetMode="External"/><Relationship Id="rId37" Type="http://schemas.openxmlformats.org/officeDocument/2006/relationships/image" Target="media/image4.jpg"/><Relationship Id="rId53" Type="http://schemas.openxmlformats.org/officeDocument/2006/relationships/hyperlink" Target="https://williamsinstitute.law.ucla.edu/publications/smart-so-survey/" TargetMode="External"/><Relationship Id="rId58" Type="http://schemas.openxmlformats.org/officeDocument/2006/relationships/hyperlink" Target="https://news.gallup.com/poll/28603/divide-between-public-school-parents-private-school-parents.aspx" TargetMode="External"/><Relationship Id="rId74" Type="http://schemas.openxmlformats.org/officeDocument/2006/relationships/hyperlink" Target="https://www.kosu.org/education/2022-07-07/report-reveals-graduates-of-oklahomas-teacher-prep-programs-down-more-than-25-percent-in-last-decade" TargetMode="External"/><Relationship Id="rId79" Type="http://schemas.openxmlformats.org/officeDocument/2006/relationships/hyperlink" Target="https://www.edprofiles.info/report-card" TargetMode="External"/><Relationship Id="rId5" Type="http://schemas.openxmlformats.org/officeDocument/2006/relationships/numbering" Target="numbering.xml"/><Relationship Id="rId90" Type="http://schemas.openxmlformats.org/officeDocument/2006/relationships/hyperlink" Target="https://www.hrc.org/resources/state-equality-index" TargetMode="External"/><Relationship Id="rId95" Type="http://schemas.openxmlformats.org/officeDocument/2006/relationships/theme" Target="theme/theme1.xml"/><Relationship Id="rId22" Type="http://schemas.openxmlformats.org/officeDocument/2006/relationships/diagramLayout" Target="diagrams/layout1.xml"/><Relationship Id="rId27" Type="http://schemas.openxmlformats.org/officeDocument/2006/relationships/image" Target="media/image1.png"/><Relationship Id="rId43" Type="http://schemas.openxmlformats.org/officeDocument/2006/relationships/image" Target="media/image10.jpg"/><Relationship Id="rId48" Type="http://schemas.openxmlformats.org/officeDocument/2006/relationships/image" Target="media/image15.jpg"/><Relationship Id="rId64" Type="http://schemas.openxmlformats.org/officeDocument/2006/relationships/hyperlink" Target="https://www.glaad.org/publications/accelerating-acceptance-2019" TargetMode="External"/><Relationship Id="rId69" Type="http://schemas.openxmlformats.org/officeDocument/2006/relationships/hyperlink" Target="https://www.govinfo.gov/app/details/USCODE-2010-title10/USCODE-2010-title10-subtitleA-partII-chap37-sec654" TargetMode="External"/><Relationship Id="rId8" Type="http://schemas.openxmlformats.org/officeDocument/2006/relationships/webSettings" Target="webSettings.xml"/><Relationship Id="rId51" Type="http://schemas.openxmlformats.org/officeDocument/2006/relationships/hyperlink" Target="https://www.census.gov/library/stories/2021/11/census-bureau-survey-explores-sexual-orientation-and-gender-identity.html" TargetMode="External"/><Relationship Id="rId72" Type="http://schemas.openxmlformats.org/officeDocument/2006/relationships/hyperlink" Target="https://www.rand.org/pubs/issue_papers/IP219.html" TargetMode="External"/><Relationship Id="rId80" Type="http://schemas.openxmlformats.org/officeDocument/2006/relationships/hyperlink" Target="http://www.usatoday.com" TargetMode="External"/><Relationship Id="rId85" Type="http://schemas.openxmlformats.org/officeDocument/2006/relationships/hyperlink" Target="https://casetext.com/statute/oklahoma-statutes/title-70-schools/chapter-1-school-code-of-1971/article-vi-teachers/teachers-due-process-act-of-1990/section-6-10122-reasons-for-dismissal-of-career-teachers" TargetMode="External"/><Relationship Id="rId93" Type="http://schemas.openxmlformats.org/officeDocument/2006/relationships/hyperlink" Target="https://www.theatlantic.com/education/archive/2019/08/shootings-el-paso-dayton-add-kids-anxiety/595723/"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6.xml"/><Relationship Id="rId25" Type="http://schemas.microsoft.com/office/2007/relationships/diagramDrawing" Target="diagrams/drawing1.xml"/><Relationship Id="rId33" Type="http://schemas.openxmlformats.org/officeDocument/2006/relationships/hyperlink" Target="mailto:Lindsay.J.Smith-1@ou.edu" TargetMode="External"/><Relationship Id="rId38" Type="http://schemas.openxmlformats.org/officeDocument/2006/relationships/image" Target="media/image5.jpg"/><Relationship Id="rId46" Type="http://schemas.openxmlformats.org/officeDocument/2006/relationships/image" Target="media/image13.jpg"/><Relationship Id="rId59" Type="http://schemas.openxmlformats.org/officeDocument/2006/relationships/hyperlink" Target="https://www.nytimes.com/2001/03/08/national/school-shooting-underlines-illusion-of-safety.html" TargetMode="External"/><Relationship Id="rId67" Type="http://schemas.openxmlformats.org/officeDocument/2006/relationships/hyperlink" Target="https://www.nytimes.com/2007/04/16/us/16cnd-shooting.html?login=smartlock&amp;auth=login-smartlock" TargetMode="External"/><Relationship Id="rId20" Type="http://schemas.openxmlformats.org/officeDocument/2006/relationships/footer" Target="footer9.xml"/><Relationship Id="rId41" Type="http://schemas.openxmlformats.org/officeDocument/2006/relationships/image" Target="media/image8.jpg"/><Relationship Id="rId54" Type="http://schemas.openxmlformats.org/officeDocument/2006/relationships/hyperlink" Target="https://blogs.edweek.org/edweek/rulesforengagement/2018/03/federal_school_safety_research_eliminated_to_fund_new_school_security_measures.html" TargetMode="External"/><Relationship Id="rId62" Type="http://schemas.openxmlformats.org/officeDocument/2006/relationships/hyperlink" Target="https://www.epi.org/publication/the-teacher-shortage-is-real-large-and-growing-and-worse-than-we-thought-the-first-report-in-the-perfect-storm-in-the-teacher-labor-market-series/" TargetMode="External"/><Relationship Id="rId70" Type="http://schemas.openxmlformats.org/officeDocument/2006/relationships/hyperlink" Target="https://news.gallup.com/poll/241625/parents-children-fearful-safety-school.aspx" TargetMode="External"/><Relationship Id="rId75" Type="http://schemas.openxmlformats.org/officeDocument/2006/relationships/hyperlink" Target="https://www.publicradiotulsa.org/local-regional/2022-08-09/as-new-school-year-starts-in-oklahoma-a-record-number-of-emergency-certified-teachers-will-lead-classrooms" TargetMode="External"/><Relationship Id="rId83" Type="http://schemas.openxmlformats.org/officeDocument/2006/relationships/hyperlink" Target="https://www.edweek.org/leadership/school-shootings-this-year-how-many-and-where/2022/01" TargetMode="External"/><Relationship Id="rId88" Type="http://schemas.openxmlformats.org/officeDocument/2006/relationships/hyperlink" Target="https://www.britannica.com/event/Texas-Tower-shooting-of-1966" TargetMode="External"/><Relationship Id="rId91" Type="http://schemas.openxmlformats.org/officeDocument/2006/relationships/hyperlink" Target="https://www.edweek.org/teaching-learning/lgbtq-teachers-celebrate-supreme-court-ruling-on-workplace-protections/2020/0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4.xml"/><Relationship Id="rId23" Type="http://schemas.openxmlformats.org/officeDocument/2006/relationships/diagramQuickStyle" Target="diagrams/quickStyle1.xml"/><Relationship Id="rId28" Type="http://schemas.openxmlformats.org/officeDocument/2006/relationships/footer" Target="footer11.xml"/><Relationship Id="rId36" Type="http://schemas.openxmlformats.org/officeDocument/2006/relationships/image" Target="media/image3.jpg"/><Relationship Id="rId49" Type="http://schemas.openxmlformats.org/officeDocument/2006/relationships/hyperlink" Target="https://www.courant.com/news/connecticut/hc-news-decade-review-sandy-hook-massacre-20191222-bmtx7qkvtvbarnahia277s5fl4-story.html" TargetMode="External"/><Relationship Id="rId57" Type="http://schemas.openxmlformats.org/officeDocument/2006/relationships/hyperlink" Target="https://ballotpedia.org/California_Proposition_6,_the_Briggs_Initiative_(1978)" TargetMode="External"/><Relationship Id="rId10" Type="http://schemas.openxmlformats.org/officeDocument/2006/relationships/endnotes" Target="endnotes.xml"/><Relationship Id="rId31" Type="http://schemas.openxmlformats.org/officeDocument/2006/relationships/hyperlink" Target="https://www.ncbi.nlm.nih.gov/pmc/articles/PMC3523746/" TargetMode="External"/><Relationship Id="rId44" Type="http://schemas.openxmlformats.org/officeDocument/2006/relationships/image" Target="media/image11.jpg"/><Relationship Id="rId52" Type="http://schemas.openxmlformats.org/officeDocument/2006/relationships/hyperlink" Target="https://www.nytimes.com/1977/06/08/archives/miami-votes-2-to-1-to-repeal-law-barring-bias-against-homosexuals.html" TargetMode="External"/><Relationship Id="rId60" Type="http://schemas.openxmlformats.org/officeDocument/2006/relationships/hyperlink" Target="https://www.findlaw.com/education/teachers-rights/teachers-rights-tenure-and-dismissal.html" TargetMode="External"/><Relationship Id="rId65" Type="http://schemas.openxmlformats.org/officeDocument/2006/relationships/hyperlink" Target="https://www.oregonlive.com/pacific-northwest-news/2018/05/school_shooter_kip_kinkels_112.html" TargetMode="External"/><Relationship Id="rId73" Type="http://schemas.openxmlformats.org/officeDocument/2006/relationships/hyperlink" Target="https://www.factcheck.org/2018/10/trumps-school-safety-funding-falsehood/" TargetMode="External"/><Relationship Id="rId78" Type="http://schemas.openxmlformats.org/officeDocument/2006/relationships/hyperlink" Target="https://nces.ed.gov/surveys/SurveyGroups.asp?Group=1" TargetMode="External"/><Relationship Id="rId81" Type="http://schemas.openxmlformats.org/officeDocument/2006/relationships/hyperlink" Target="https://abcnews.go.com/Politics/house-passes-stop-school-violence-act/story?id=53749704" TargetMode="External"/><Relationship Id="rId86" Type="http://schemas.openxmlformats.org/officeDocument/2006/relationships/hyperlink" Target="https://www.oyez.org/cases/1968/21"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39" Type="http://schemas.openxmlformats.org/officeDocument/2006/relationships/image" Target="media/image6.jpg"/><Relationship Id="rId34" Type="http://schemas.openxmlformats.org/officeDocument/2006/relationships/hyperlink" Target="https://urldefense.proofpoint.com/v2/url?u=https-3A__ousurvey.qualtrics.com_jfe_form_SV-5F1TFiJlFd3DSdGBg&amp;d=DwMFAw&amp;c=qKdtBuuu6dQK9MsRUVJ2DPXW6oayO8fu4TfEHS8sGNk&amp;r=mtgIpC73G-2TBnA-vZc2AadFma-ImgDOOCdGkdHz6IY&amp;m=svg9Y8LeXa7lU31Hk-AHN1DOIiX6uPloluOOPH_6Iu-9Sa9qJlRTI9HIBjM75QLj&amp;s=wtgHtq5Rp9Nt2M6FC5JGPr99wkGUr8lmy83hza-IbgU&amp;e=" TargetMode="External"/><Relationship Id="rId50" Type="http://schemas.openxmlformats.org/officeDocument/2006/relationships/hyperlink" Target="https://www.oyez.org/cases/1978/76-808" TargetMode="External"/><Relationship Id="rId55" Type="http://schemas.openxmlformats.org/officeDocument/2006/relationships/hyperlink" Target="https://www.smithsonianmag.com/history/1927-bombing-remains-americas-deadliest-school-massacre-180963355/" TargetMode="External"/><Relationship Id="rId76" Type="http://schemas.openxmlformats.org/officeDocument/2006/relationships/hyperlink" Target="https://www.oyez.org/cases/1970/89" TargetMode="External"/><Relationship Id="rId7" Type="http://schemas.openxmlformats.org/officeDocument/2006/relationships/settings" Target="settings.xml"/><Relationship Id="rId71" Type="http://schemas.openxmlformats.org/officeDocument/2006/relationships/hyperlink" Target="file:///C:\Users\Smith.Lindsay\Downloads\180823SchoolSafety.pdf" TargetMode="External"/><Relationship Id="rId92" Type="http://schemas.openxmlformats.org/officeDocument/2006/relationships/hyperlink" Target="https://williamsinstitute.law.ucla.edu/wp-content/uploads/SOGI-Measures-FAQ-Mar-2020.pdf" TargetMode="External"/><Relationship Id="rId2" Type="http://schemas.openxmlformats.org/officeDocument/2006/relationships/customXml" Target="../customXml/item2.xml"/><Relationship Id="rId29" Type="http://schemas.openxmlformats.org/officeDocument/2006/relationships/chart" Target="charts/chart1.xml"/><Relationship Id="rId24" Type="http://schemas.openxmlformats.org/officeDocument/2006/relationships/diagramColors" Target="diagrams/colors1.xml"/><Relationship Id="rId40" Type="http://schemas.openxmlformats.org/officeDocument/2006/relationships/image" Target="media/image7.jpg"/><Relationship Id="rId45" Type="http://schemas.openxmlformats.org/officeDocument/2006/relationships/image" Target="media/image12.jpg"/><Relationship Id="rId66" Type="http://schemas.openxmlformats.org/officeDocument/2006/relationships/hyperlink" Target="https://www.americanprogress.org/issues/lgbtq-rights/reports/2020/10/06/491052/state-lgbtq-community-2020/" TargetMode="External"/><Relationship Id="rId87" Type="http://schemas.openxmlformats.org/officeDocument/2006/relationships/hyperlink" Target="https://www2.ed.gov/about/offices/list/ocr/docs/2013-14-first-" TargetMode="External"/><Relationship Id="rId61" Type="http://schemas.openxmlformats.org/officeDocument/2006/relationships/hyperlink" Target="https://casetext.com/analysis/public-school-teacher-non-renewal-of-contract-v-tenure-property-interest-due-process-1" TargetMode="External"/><Relationship Id="rId82" Type="http://schemas.openxmlformats.org/officeDocument/2006/relationships/hyperlink" Target="https://www.oyez.org/cases/1967/510" TargetMode="External"/><Relationship Id="rId19" Type="http://schemas.openxmlformats.org/officeDocument/2006/relationships/footer" Target="footer8.xml"/><Relationship Id="rId14" Type="http://schemas.openxmlformats.org/officeDocument/2006/relationships/footer" Target="footer3.xml"/><Relationship Id="rId30" Type="http://schemas.openxmlformats.org/officeDocument/2006/relationships/chart" Target="charts/chart2.xml"/><Relationship Id="rId35" Type="http://schemas.openxmlformats.org/officeDocument/2006/relationships/image" Target="media/image2.png"/><Relationship Id="rId56" Type="http://schemas.openxmlformats.org/officeDocument/2006/relationships/hyperlink" Target="https://www.oyez.org/cases/1985/85-140" TargetMode="External"/><Relationship Id="rId77" Type="http://schemas.openxmlformats.org/officeDocument/2006/relationships/hyperlink" Target="https://www.washingtonpost.com/education/2022/05/19/gay-florida-teacher-desantis-lgbtq/"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Staff Aware of LGB Status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Staff</c:v>
                </c:pt>
              </c:strCache>
            </c:strRef>
          </c:tx>
          <c:spPr>
            <a:solidFill>
              <a:schemeClr val="accent1"/>
            </a:solidFill>
            <a:ln>
              <a:noFill/>
            </a:ln>
            <a:effectLst/>
          </c:spPr>
          <c:invertIfNegative val="0"/>
          <c:cat>
            <c:strRef>
              <c:f>Sheet1!$A$2:$A$6</c:f>
              <c:strCache>
                <c:ptCount val="5"/>
                <c:pt idx="0">
                  <c:v>None</c:v>
                </c:pt>
                <c:pt idx="1">
                  <c:v>One</c:v>
                </c:pt>
                <c:pt idx="2">
                  <c:v>Two to Five</c:v>
                </c:pt>
                <c:pt idx="3">
                  <c:v>Six to Ten</c:v>
                </c:pt>
                <c:pt idx="4">
                  <c:v>More Than Ten</c:v>
                </c:pt>
              </c:strCache>
            </c:strRef>
          </c:cat>
          <c:val>
            <c:numRef>
              <c:f>Sheet1!$B$2:$B$6</c:f>
              <c:numCache>
                <c:formatCode>General</c:formatCode>
                <c:ptCount val="5"/>
                <c:pt idx="0">
                  <c:v>21.2</c:v>
                </c:pt>
                <c:pt idx="1">
                  <c:v>10.6</c:v>
                </c:pt>
                <c:pt idx="2">
                  <c:v>31.9</c:v>
                </c:pt>
                <c:pt idx="3">
                  <c:v>13.3</c:v>
                </c:pt>
                <c:pt idx="4">
                  <c:v>23</c:v>
                </c:pt>
              </c:numCache>
            </c:numRef>
          </c:val>
          <c:extLst>
            <c:ext xmlns:c16="http://schemas.microsoft.com/office/drawing/2014/chart" uri="{C3380CC4-5D6E-409C-BE32-E72D297353CC}">
              <c16:uniqueId val="{00000000-3619-4759-B2C3-ABF33003FC18}"/>
            </c:ext>
          </c:extLst>
        </c:ser>
        <c:dLbls>
          <c:showLegendKey val="0"/>
          <c:showVal val="0"/>
          <c:showCatName val="0"/>
          <c:showSerName val="0"/>
          <c:showPercent val="0"/>
          <c:showBubbleSize val="0"/>
        </c:dLbls>
        <c:gapWidth val="222"/>
        <c:overlap val="-27"/>
        <c:axId val="1420285535"/>
        <c:axId val="1420283455"/>
      </c:barChart>
      <c:catAx>
        <c:axId val="142028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283455"/>
        <c:crosses val="autoZero"/>
        <c:auto val="1"/>
        <c:lblAlgn val="ctr"/>
        <c:lblOffset val="100"/>
        <c:noMultiLvlLbl val="0"/>
      </c:catAx>
      <c:valAx>
        <c:axId val="1420283455"/>
        <c:scaling>
          <c:orientation val="minMax"/>
          <c:max val="3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285535"/>
        <c:crosses val="autoZero"/>
        <c:crossBetween val="between"/>
        <c:dispUnits>
          <c:builtInUnit val="hundre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Students</a:t>
            </a:r>
            <a:r>
              <a:rPr lang="en-US" baseline="0"/>
              <a:t> </a:t>
            </a:r>
            <a:r>
              <a:rPr lang="en-US"/>
              <a:t>Aware of LGB Status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Students</c:v>
                </c:pt>
              </c:strCache>
            </c:strRef>
          </c:tx>
          <c:spPr>
            <a:solidFill>
              <a:schemeClr val="accent1"/>
            </a:solidFill>
            <a:ln>
              <a:noFill/>
            </a:ln>
            <a:effectLst/>
          </c:spPr>
          <c:invertIfNegative val="0"/>
          <c:cat>
            <c:strRef>
              <c:f>Sheet1!$A$2:$A$6</c:f>
              <c:strCache>
                <c:ptCount val="5"/>
                <c:pt idx="0">
                  <c:v>None</c:v>
                </c:pt>
                <c:pt idx="1">
                  <c:v>One</c:v>
                </c:pt>
                <c:pt idx="2">
                  <c:v>Two to Five</c:v>
                </c:pt>
                <c:pt idx="3">
                  <c:v>Six to Ten</c:v>
                </c:pt>
                <c:pt idx="4">
                  <c:v>More Than Ten</c:v>
                </c:pt>
              </c:strCache>
            </c:strRef>
          </c:cat>
          <c:val>
            <c:numRef>
              <c:f>Sheet1!$B$2:$B$6</c:f>
              <c:numCache>
                <c:formatCode>General</c:formatCode>
                <c:ptCount val="5"/>
                <c:pt idx="0">
                  <c:v>61.1</c:v>
                </c:pt>
                <c:pt idx="1">
                  <c:v>0</c:v>
                </c:pt>
                <c:pt idx="2">
                  <c:v>9.6999999999999993</c:v>
                </c:pt>
                <c:pt idx="3">
                  <c:v>2.7</c:v>
                </c:pt>
                <c:pt idx="4">
                  <c:v>26.5</c:v>
                </c:pt>
              </c:numCache>
            </c:numRef>
          </c:val>
          <c:extLst>
            <c:ext xmlns:c16="http://schemas.microsoft.com/office/drawing/2014/chart" uri="{C3380CC4-5D6E-409C-BE32-E72D297353CC}">
              <c16:uniqueId val="{00000000-AC45-451C-BC52-D6D6DED6F59F}"/>
            </c:ext>
          </c:extLst>
        </c:ser>
        <c:dLbls>
          <c:showLegendKey val="0"/>
          <c:showVal val="0"/>
          <c:showCatName val="0"/>
          <c:showSerName val="0"/>
          <c:showPercent val="0"/>
          <c:showBubbleSize val="0"/>
        </c:dLbls>
        <c:gapWidth val="222"/>
        <c:overlap val="-27"/>
        <c:axId val="1420285535"/>
        <c:axId val="1420283455"/>
      </c:barChart>
      <c:catAx>
        <c:axId val="142028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283455"/>
        <c:crosses val="autoZero"/>
        <c:auto val="1"/>
        <c:lblAlgn val="ctr"/>
        <c:lblOffset val="100"/>
        <c:noMultiLvlLbl val="0"/>
      </c:catAx>
      <c:valAx>
        <c:axId val="1420283455"/>
        <c:scaling>
          <c:orientation val="minMax"/>
          <c:max val="3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285535"/>
        <c:crosses val="autoZero"/>
        <c:crossBetween val="between"/>
        <c:dispUnits>
          <c:builtInUnit val="hundre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EA3DCA-8511-4C9E-B627-8F23237E989D}" type="doc">
      <dgm:prSet loTypeId="urn:microsoft.com/office/officeart/2005/8/layout/venn1" loCatId="relationship" qsTypeId="urn:microsoft.com/office/officeart/2005/8/quickstyle/simple1" qsCatId="simple" csTypeId="urn:microsoft.com/office/officeart/2005/8/colors/accent0_2" csCatId="mainScheme" phldr="1"/>
      <dgm:spPr/>
    </dgm:pt>
    <dgm:pt modelId="{95DA908D-B765-4A49-9C9F-B88101E53443}">
      <dgm:prSet phldrT="[Text]" custT="1"/>
      <dgm:spPr/>
      <dgm:t>
        <a:bodyPr/>
        <a:lstStyle/>
        <a:p>
          <a:r>
            <a:rPr lang="en-US" sz="1000">
              <a:latin typeface="Times New Roman" panose="02020603050405020304" pitchFamily="18" charset="0"/>
              <a:cs typeface="Times New Roman" panose="02020603050405020304" pitchFamily="18" charset="0"/>
            </a:rPr>
            <a:t>- First Amendment</a:t>
          </a:r>
        </a:p>
        <a:p>
          <a:r>
            <a:rPr lang="en-US" sz="1000">
              <a:latin typeface="Times New Roman" panose="02020603050405020304" pitchFamily="18" charset="0"/>
              <a:cs typeface="Times New Roman" panose="02020603050405020304" pitchFamily="18" charset="0"/>
            </a:rPr>
            <a:t>- Contracual Obligations</a:t>
          </a:r>
        </a:p>
        <a:p>
          <a:r>
            <a:rPr lang="en-US" sz="1000">
              <a:latin typeface="Times New Roman" panose="02020603050405020304" pitchFamily="18" charset="0"/>
              <a:cs typeface="Times New Roman" panose="02020603050405020304" pitchFamily="18" charset="0"/>
            </a:rPr>
            <a:t>- Immorality</a:t>
          </a:r>
        </a:p>
      </dgm:t>
    </dgm:pt>
    <dgm:pt modelId="{637E38A6-C866-4262-91FF-E9998782F081}" type="parTrans" cxnId="{0BEE34E1-B450-4E63-8F20-FB86DE9B9A2B}">
      <dgm:prSet/>
      <dgm:spPr/>
      <dgm:t>
        <a:bodyPr/>
        <a:lstStyle/>
        <a:p>
          <a:endParaRPr lang="en-US"/>
        </a:p>
      </dgm:t>
    </dgm:pt>
    <dgm:pt modelId="{0A6484E4-5667-4DAB-A708-20304DF03E5E}" type="sibTrans" cxnId="{0BEE34E1-B450-4E63-8F20-FB86DE9B9A2B}">
      <dgm:prSet/>
      <dgm:spPr/>
      <dgm:t>
        <a:bodyPr/>
        <a:lstStyle/>
        <a:p>
          <a:endParaRPr lang="en-US"/>
        </a:p>
      </dgm:t>
    </dgm:pt>
    <dgm:pt modelId="{144D1045-FCE4-4551-B67A-B1D3B6831CD3}">
      <dgm:prSet phldrT="[Text]" custT="1"/>
      <dgm:spPr/>
      <dgm:t>
        <a:bodyPr/>
        <a:lstStyle/>
        <a:p>
          <a:pPr algn="r"/>
          <a:r>
            <a:rPr lang="en-US" sz="1000">
              <a:latin typeface="Times New Roman" panose="02020603050405020304" pitchFamily="18" charset="0"/>
              <a:cs typeface="Times New Roman" panose="02020603050405020304" pitchFamily="18" charset="0"/>
            </a:rPr>
            <a:t>Teachers as </a:t>
          </a:r>
        </a:p>
        <a:p>
          <a:pPr algn="r"/>
          <a:r>
            <a:rPr lang="en-US" sz="1000">
              <a:latin typeface="Times New Roman" panose="02020603050405020304" pitchFamily="18" charset="0"/>
              <a:cs typeface="Times New Roman" panose="02020603050405020304" pitchFamily="18" charset="0"/>
            </a:rPr>
            <a:t>Role Models</a:t>
          </a:r>
        </a:p>
      </dgm:t>
    </dgm:pt>
    <dgm:pt modelId="{32FB6C9E-CFD6-4F00-B329-D61B176FBB25}" type="parTrans" cxnId="{E9CAC393-6C00-45A4-A832-6F0FFB365544}">
      <dgm:prSet/>
      <dgm:spPr/>
      <dgm:t>
        <a:bodyPr/>
        <a:lstStyle/>
        <a:p>
          <a:endParaRPr lang="en-US"/>
        </a:p>
      </dgm:t>
    </dgm:pt>
    <dgm:pt modelId="{2E219289-4629-426E-8A32-992EC2F96D54}" type="sibTrans" cxnId="{E9CAC393-6C00-45A4-A832-6F0FFB365544}">
      <dgm:prSet/>
      <dgm:spPr/>
      <dgm:t>
        <a:bodyPr/>
        <a:lstStyle/>
        <a:p>
          <a:endParaRPr lang="en-US"/>
        </a:p>
      </dgm:t>
    </dgm:pt>
    <dgm:pt modelId="{7F6C69A1-18F4-4407-A5DF-69A0AB8E466A}">
      <dgm:prSet phldrT="[Text]" custT="1"/>
      <dgm:spPr/>
      <dgm:t>
        <a:bodyPr/>
        <a:lstStyle/>
        <a:p>
          <a:r>
            <a:rPr lang="en-US" sz="1000">
              <a:latin typeface="Times New Roman" panose="02020603050405020304" pitchFamily="18" charset="0"/>
              <a:cs typeface="Times New Roman" panose="02020603050405020304" pitchFamily="18" charset="0"/>
            </a:rPr>
            <a:t>Sex and</a:t>
          </a:r>
        </a:p>
        <a:p>
          <a:r>
            <a:rPr lang="en-US" sz="1000">
              <a:latin typeface="Times New Roman" panose="02020603050405020304" pitchFamily="18" charset="0"/>
              <a:cs typeface="Times New Roman" panose="02020603050405020304" pitchFamily="18" charset="0"/>
            </a:rPr>
            <a:t>Privacy</a:t>
          </a:r>
          <a:endParaRPr lang="en-US" sz="1000"/>
        </a:p>
      </dgm:t>
    </dgm:pt>
    <dgm:pt modelId="{1842E117-FFA2-4A46-8D06-D05BAA3DDEF3}" type="parTrans" cxnId="{11F1D3E9-4870-4C6F-AE93-CEB83C8F01B8}">
      <dgm:prSet/>
      <dgm:spPr/>
      <dgm:t>
        <a:bodyPr/>
        <a:lstStyle/>
        <a:p>
          <a:endParaRPr lang="en-US"/>
        </a:p>
      </dgm:t>
    </dgm:pt>
    <dgm:pt modelId="{4DD2ECCF-AC55-4A95-9C13-BB3B138D29BC}" type="sibTrans" cxnId="{11F1D3E9-4870-4C6F-AE93-CEB83C8F01B8}">
      <dgm:prSet/>
      <dgm:spPr/>
      <dgm:t>
        <a:bodyPr/>
        <a:lstStyle/>
        <a:p>
          <a:endParaRPr lang="en-US"/>
        </a:p>
      </dgm:t>
    </dgm:pt>
    <dgm:pt modelId="{623F0B8D-22E1-4C4A-8779-114195A8EC01}" type="pres">
      <dgm:prSet presAssocID="{DAEA3DCA-8511-4C9E-B627-8F23237E989D}" presName="compositeShape" presStyleCnt="0">
        <dgm:presLayoutVars>
          <dgm:chMax val="7"/>
          <dgm:dir/>
          <dgm:resizeHandles val="exact"/>
        </dgm:presLayoutVars>
      </dgm:prSet>
      <dgm:spPr/>
    </dgm:pt>
    <dgm:pt modelId="{216B42F7-7D43-4EE4-8A41-932683402B1B}" type="pres">
      <dgm:prSet presAssocID="{95DA908D-B765-4A49-9C9F-B88101E53443}" presName="circ1" presStyleLbl="vennNode1" presStyleIdx="0" presStyleCnt="3" custScaleX="142857" custScaleY="119048" custLinFactNeighborX="1353" custLinFactNeighborY="1353"/>
      <dgm:spPr/>
    </dgm:pt>
    <dgm:pt modelId="{196F5246-B2DE-4BA5-9765-E9F398F363F4}" type="pres">
      <dgm:prSet presAssocID="{95DA908D-B765-4A49-9C9F-B88101E53443}" presName="circ1Tx" presStyleLbl="revTx" presStyleIdx="0" presStyleCnt="0">
        <dgm:presLayoutVars>
          <dgm:chMax val="0"/>
          <dgm:chPref val="0"/>
          <dgm:bulletEnabled val="1"/>
        </dgm:presLayoutVars>
      </dgm:prSet>
      <dgm:spPr/>
    </dgm:pt>
    <dgm:pt modelId="{D7F80583-DA29-4C7E-B0BA-0F85B7F66C51}" type="pres">
      <dgm:prSet presAssocID="{144D1045-FCE4-4551-B67A-B1D3B6831CD3}" presName="circ2" presStyleLbl="vennNode1" presStyleIdx="1" presStyleCnt="3" custScaleX="142857" custScaleY="123810"/>
      <dgm:spPr/>
    </dgm:pt>
    <dgm:pt modelId="{97E0B61E-9F0E-4D45-A87D-F0D69A4F6F51}" type="pres">
      <dgm:prSet presAssocID="{144D1045-FCE4-4551-B67A-B1D3B6831CD3}" presName="circ2Tx" presStyleLbl="revTx" presStyleIdx="0" presStyleCnt="0">
        <dgm:presLayoutVars>
          <dgm:chMax val="0"/>
          <dgm:chPref val="0"/>
          <dgm:bulletEnabled val="1"/>
        </dgm:presLayoutVars>
      </dgm:prSet>
      <dgm:spPr/>
    </dgm:pt>
    <dgm:pt modelId="{CD61B30A-BAEF-482A-8F9C-64CF527FBE5D}" type="pres">
      <dgm:prSet presAssocID="{7F6C69A1-18F4-4407-A5DF-69A0AB8E466A}" presName="circ3" presStyleLbl="vennNode1" presStyleIdx="2" presStyleCnt="3" custScaleX="142857" custScaleY="123810" custLinFactNeighborX="916" custLinFactNeighborY="-2442"/>
      <dgm:spPr/>
    </dgm:pt>
    <dgm:pt modelId="{879F8F3E-3EF8-4934-97FB-75AE75578BCB}" type="pres">
      <dgm:prSet presAssocID="{7F6C69A1-18F4-4407-A5DF-69A0AB8E466A}" presName="circ3Tx" presStyleLbl="revTx" presStyleIdx="0" presStyleCnt="0">
        <dgm:presLayoutVars>
          <dgm:chMax val="0"/>
          <dgm:chPref val="0"/>
          <dgm:bulletEnabled val="1"/>
        </dgm:presLayoutVars>
      </dgm:prSet>
      <dgm:spPr/>
    </dgm:pt>
  </dgm:ptLst>
  <dgm:cxnLst>
    <dgm:cxn modelId="{17BE3515-B659-4DC1-A75C-E70B85B26610}" type="presOf" srcId="{DAEA3DCA-8511-4C9E-B627-8F23237E989D}" destId="{623F0B8D-22E1-4C4A-8779-114195A8EC01}" srcOrd="0" destOrd="0" presId="urn:microsoft.com/office/officeart/2005/8/layout/venn1"/>
    <dgm:cxn modelId="{695B9027-DA87-498F-90D5-8F29AFA761B1}" type="presOf" srcId="{95DA908D-B765-4A49-9C9F-B88101E53443}" destId="{196F5246-B2DE-4BA5-9765-E9F398F363F4}" srcOrd="1" destOrd="0" presId="urn:microsoft.com/office/officeart/2005/8/layout/venn1"/>
    <dgm:cxn modelId="{ED12204B-C48E-4EFC-9BCB-9052A88FD596}" type="presOf" srcId="{144D1045-FCE4-4551-B67A-B1D3B6831CD3}" destId="{D7F80583-DA29-4C7E-B0BA-0F85B7F66C51}" srcOrd="0" destOrd="0" presId="urn:microsoft.com/office/officeart/2005/8/layout/venn1"/>
    <dgm:cxn modelId="{95B6E055-07B5-446E-AED5-5680E614BB64}" type="presOf" srcId="{95DA908D-B765-4A49-9C9F-B88101E53443}" destId="{216B42F7-7D43-4EE4-8A41-932683402B1B}" srcOrd="0" destOrd="0" presId="urn:microsoft.com/office/officeart/2005/8/layout/venn1"/>
    <dgm:cxn modelId="{C5AADD56-0864-4ACA-B1DE-A1402F7C2E25}" type="presOf" srcId="{144D1045-FCE4-4551-B67A-B1D3B6831CD3}" destId="{97E0B61E-9F0E-4D45-A87D-F0D69A4F6F51}" srcOrd="1" destOrd="0" presId="urn:microsoft.com/office/officeart/2005/8/layout/venn1"/>
    <dgm:cxn modelId="{0612E77A-6734-4790-9011-A96B4BE3D5CD}" type="presOf" srcId="{7F6C69A1-18F4-4407-A5DF-69A0AB8E466A}" destId="{879F8F3E-3EF8-4934-97FB-75AE75578BCB}" srcOrd="1" destOrd="0" presId="urn:microsoft.com/office/officeart/2005/8/layout/venn1"/>
    <dgm:cxn modelId="{E9CAC393-6C00-45A4-A832-6F0FFB365544}" srcId="{DAEA3DCA-8511-4C9E-B627-8F23237E989D}" destId="{144D1045-FCE4-4551-B67A-B1D3B6831CD3}" srcOrd="1" destOrd="0" parTransId="{32FB6C9E-CFD6-4F00-B329-D61B176FBB25}" sibTransId="{2E219289-4629-426E-8A32-992EC2F96D54}"/>
    <dgm:cxn modelId="{0BEE34E1-B450-4E63-8F20-FB86DE9B9A2B}" srcId="{DAEA3DCA-8511-4C9E-B627-8F23237E989D}" destId="{95DA908D-B765-4A49-9C9F-B88101E53443}" srcOrd="0" destOrd="0" parTransId="{637E38A6-C866-4262-91FF-E9998782F081}" sibTransId="{0A6484E4-5667-4DAB-A708-20304DF03E5E}"/>
    <dgm:cxn modelId="{11F1D3E9-4870-4C6F-AE93-CEB83C8F01B8}" srcId="{DAEA3DCA-8511-4C9E-B627-8F23237E989D}" destId="{7F6C69A1-18F4-4407-A5DF-69A0AB8E466A}" srcOrd="2" destOrd="0" parTransId="{1842E117-FFA2-4A46-8D06-D05BAA3DDEF3}" sibTransId="{4DD2ECCF-AC55-4A95-9C13-BB3B138D29BC}"/>
    <dgm:cxn modelId="{141CC3ED-FCF7-4B22-A3BA-889837046993}" type="presOf" srcId="{7F6C69A1-18F4-4407-A5DF-69A0AB8E466A}" destId="{CD61B30A-BAEF-482A-8F9C-64CF527FBE5D}" srcOrd="0" destOrd="0" presId="urn:microsoft.com/office/officeart/2005/8/layout/venn1"/>
    <dgm:cxn modelId="{A23CEEFC-9FDE-4E29-948C-3E956E9F2BE2}" type="presParOf" srcId="{623F0B8D-22E1-4C4A-8779-114195A8EC01}" destId="{216B42F7-7D43-4EE4-8A41-932683402B1B}" srcOrd="0" destOrd="0" presId="urn:microsoft.com/office/officeart/2005/8/layout/venn1"/>
    <dgm:cxn modelId="{D1175C35-6779-47DB-905F-274E3E0D02DF}" type="presParOf" srcId="{623F0B8D-22E1-4C4A-8779-114195A8EC01}" destId="{196F5246-B2DE-4BA5-9765-E9F398F363F4}" srcOrd="1" destOrd="0" presId="urn:microsoft.com/office/officeart/2005/8/layout/venn1"/>
    <dgm:cxn modelId="{63500D98-E975-4F81-9F4C-18C5B9AA9107}" type="presParOf" srcId="{623F0B8D-22E1-4C4A-8779-114195A8EC01}" destId="{D7F80583-DA29-4C7E-B0BA-0F85B7F66C51}" srcOrd="2" destOrd="0" presId="urn:microsoft.com/office/officeart/2005/8/layout/venn1"/>
    <dgm:cxn modelId="{A8DF3A79-C739-4831-9CC8-4ECE55571FFD}" type="presParOf" srcId="{623F0B8D-22E1-4C4A-8779-114195A8EC01}" destId="{97E0B61E-9F0E-4D45-A87D-F0D69A4F6F51}" srcOrd="3" destOrd="0" presId="urn:microsoft.com/office/officeart/2005/8/layout/venn1"/>
    <dgm:cxn modelId="{A58F5F44-3615-4B47-AEFC-1BAC4A9D28D7}" type="presParOf" srcId="{623F0B8D-22E1-4C4A-8779-114195A8EC01}" destId="{CD61B30A-BAEF-482A-8F9C-64CF527FBE5D}" srcOrd="4" destOrd="0" presId="urn:microsoft.com/office/officeart/2005/8/layout/venn1"/>
    <dgm:cxn modelId="{E8771A90-19EA-42FA-B0DD-8854B2DF1DF9}" type="presParOf" srcId="{623F0B8D-22E1-4C4A-8779-114195A8EC01}" destId="{879F8F3E-3EF8-4934-97FB-75AE75578BCB}" srcOrd="5"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6B42F7-7D43-4EE4-8A41-932683402B1B}">
      <dsp:nvSpPr>
        <dsp:cNvPr id="0" name=""/>
        <dsp:cNvSpPr/>
      </dsp:nvSpPr>
      <dsp:spPr>
        <a:xfrm>
          <a:off x="1371789" y="-128587"/>
          <a:ext cx="2523928" cy="2103282"/>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 First Amendment</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 Contracual Obligations</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 Immorality</a:t>
          </a:r>
        </a:p>
      </dsp:txBody>
      <dsp:txXfrm>
        <a:off x="1708313" y="239487"/>
        <a:ext cx="1850880" cy="946477"/>
      </dsp:txXfrm>
    </dsp:sp>
    <dsp:sp modelId="{D7F80583-DA29-4C7E-B0BA-0F85B7F66C51}">
      <dsp:nvSpPr>
        <dsp:cNvPr id="0" name=""/>
        <dsp:cNvSpPr/>
      </dsp:nvSpPr>
      <dsp:spPr>
        <a:xfrm>
          <a:off x="1985388" y="909662"/>
          <a:ext cx="2523928" cy="2187415"/>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Teachers as </a:t>
          </a:r>
        </a:p>
        <a:p>
          <a:pPr marL="0" lvl="0" indent="0" algn="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Role Models</a:t>
          </a:r>
        </a:p>
      </dsp:txBody>
      <dsp:txXfrm>
        <a:off x="2757290" y="1474744"/>
        <a:ext cx="1514356" cy="1203078"/>
      </dsp:txXfrm>
    </dsp:sp>
    <dsp:sp modelId="{CD61B30A-BAEF-482A-8F9C-64CF527FBE5D}">
      <dsp:nvSpPr>
        <dsp:cNvPr id="0" name=""/>
        <dsp:cNvSpPr/>
      </dsp:nvSpPr>
      <dsp:spPr>
        <a:xfrm>
          <a:off x="726566" y="866518"/>
          <a:ext cx="2523928" cy="2187415"/>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Sex and</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Privacy</a:t>
          </a:r>
          <a:endParaRPr lang="en-US" sz="1000" kern="1200"/>
        </a:p>
      </dsp:txBody>
      <dsp:txXfrm>
        <a:off x="964236" y="1431600"/>
        <a:ext cx="1514356" cy="120307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64bfc645-72c0-44a7-b6e0-a5de4609033b" xsi:nil="true"/>
    <CultureName xmlns="64bfc645-72c0-44a7-b6e0-a5de4609033b" xsi:nil="true"/>
    <Templates xmlns="64bfc645-72c0-44a7-b6e0-a5de4609033b" xsi:nil="true"/>
    <AppVersion xmlns="64bfc645-72c0-44a7-b6e0-a5de4609033b" xsi:nil="true"/>
    <Invited_Students xmlns="64bfc645-72c0-44a7-b6e0-a5de4609033b" xsi:nil="true"/>
    <IsNotebookLocked xmlns="64bfc645-72c0-44a7-b6e0-a5de4609033b" xsi:nil="true"/>
    <Teachers xmlns="64bfc645-72c0-44a7-b6e0-a5de4609033b">
      <UserInfo>
        <DisplayName/>
        <AccountId xsi:nil="true"/>
        <AccountType/>
      </UserInfo>
    </Teachers>
    <Students xmlns="64bfc645-72c0-44a7-b6e0-a5de4609033b">
      <UserInfo>
        <DisplayName/>
        <AccountId xsi:nil="true"/>
        <AccountType/>
      </UserInfo>
    </Students>
    <Student_Groups xmlns="64bfc645-72c0-44a7-b6e0-a5de4609033b">
      <UserInfo>
        <DisplayName/>
        <AccountId xsi:nil="true"/>
        <AccountType/>
      </UserInfo>
    </Student_Groups>
    <Self_Registration_Enabled xmlns="64bfc645-72c0-44a7-b6e0-a5de4609033b" xsi:nil="true"/>
    <Math_Settings xmlns="64bfc645-72c0-44a7-b6e0-a5de4609033b" xsi:nil="true"/>
    <DefaultSectionNames xmlns="64bfc645-72c0-44a7-b6e0-a5de4609033b" xsi:nil="true"/>
    <TeamsChannelId xmlns="64bfc645-72c0-44a7-b6e0-a5de4609033b" xsi:nil="true"/>
    <NotebookType xmlns="64bfc645-72c0-44a7-b6e0-a5de4609033b" xsi:nil="true"/>
    <Has_Teacher_Only_SectionGroup xmlns="64bfc645-72c0-44a7-b6e0-a5de4609033b" xsi:nil="true"/>
    <Is_Collaboration_Space_Locked xmlns="64bfc645-72c0-44a7-b6e0-a5de4609033b" xsi:nil="true"/>
    <Invited_Teachers xmlns="64bfc645-72c0-44a7-b6e0-a5de4609033b" xsi:nil="true"/>
    <Owner xmlns="64bfc645-72c0-44a7-b6e0-a5de4609033b">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9D6E781537C439CC7D8B2124FF743" ma:contentTypeVersion="32" ma:contentTypeDescription="Create a new document." ma:contentTypeScope="" ma:versionID="8e37be22b284a2b6706adbeb2723002f">
  <xsd:schema xmlns:xsd="http://www.w3.org/2001/XMLSchema" xmlns:xs="http://www.w3.org/2001/XMLSchema" xmlns:p="http://schemas.microsoft.com/office/2006/metadata/properties" xmlns:ns3="489d1080-7229-4b1e-b62e-4c7901d2f4de" xmlns:ns4="64bfc645-72c0-44a7-b6e0-a5de4609033b" targetNamespace="http://schemas.microsoft.com/office/2006/metadata/properties" ma:root="true" ma:fieldsID="088a8b09d645e6be08d760a82f10e1a8" ns3:_="" ns4:_="">
    <xsd:import namespace="489d1080-7229-4b1e-b62e-4c7901d2f4de"/>
    <xsd:import namespace="64bfc645-72c0-44a7-b6e0-a5de4609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TeamsChannelId" minOccurs="0"/>
                <xsd:element ref="ns4:IsNotebookLocked" minOccurs="0"/>
                <xsd:element ref="ns4:Math_Settings"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d1080-7229-4b1e-b62e-4c7901d2f4d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fc645-72c0-44a7-b6e0-a5de4609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TeamsChannelId" ma:index="33" nillable="true" ma:displayName="Teams Channel Id" ma:internalName="TeamsChannelId">
      <xsd:simpleType>
        <xsd:restriction base="dms:Text"/>
      </xsd:simpleType>
    </xsd:element>
    <xsd:element name="IsNotebookLocked" ma:index="34" nillable="true" ma:displayName="Is Notebook Locked" ma:internalName="IsNotebookLocked">
      <xsd:simpleType>
        <xsd:restriction base="dms:Boolean"/>
      </xsd:simpleType>
    </xsd:element>
    <xsd:element name="Math_Settings" ma:index="35" nillable="true" ma:displayName="Math Settings" ma:internalName="Math_Settings">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60D85-1C1D-4A34-860A-08355B289B76}">
  <ds:schemaRefs>
    <ds:schemaRef ds:uri="http://schemas.microsoft.com/office/2006/metadata/properties"/>
    <ds:schemaRef ds:uri="http://schemas.microsoft.com/office/infopath/2007/PartnerControls"/>
    <ds:schemaRef ds:uri="64bfc645-72c0-44a7-b6e0-a5de4609033b"/>
  </ds:schemaRefs>
</ds:datastoreItem>
</file>

<file path=customXml/itemProps2.xml><?xml version="1.0" encoding="utf-8"?>
<ds:datastoreItem xmlns:ds="http://schemas.openxmlformats.org/officeDocument/2006/customXml" ds:itemID="{ED099EB8-056D-4575-8547-1DF4A7F9B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d1080-7229-4b1e-b62e-4c7901d2f4de"/>
    <ds:schemaRef ds:uri="64bfc645-72c0-44a7-b6e0-a5de4609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884EE-F854-4431-B7E9-0C2FB890B07C}">
  <ds:schemaRefs>
    <ds:schemaRef ds:uri="http://schemas.microsoft.com/sharepoint/v3/contenttype/forms"/>
  </ds:schemaRefs>
</ds:datastoreItem>
</file>

<file path=customXml/itemProps4.xml><?xml version="1.0" encoding="utf-8"?>
<ds:datastoreItem xmlns:ds="http://schemas.openxmlformats.org/officeDocument/2006/customXml" ds:itemID="{CD016970-0A36-460D-8ABE-7123507E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203</Pages>
  <Words>40902</Words>
  <Characters>233148</Characters>
  <Application>Microsoft Office Word</Application>
  <DocSecurity>0</DocSecurity>
  <Lines>1942</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Lindsay</dc:creator>
  <cp:keywords/>
  <dc:description/>
  <cp:lastModifiedBy>Smith, Lindsay</cp:lastModifiedBy>
  <cp:revision>2</cp:revision>
  <cp:lastPrinted>2022-11-05T15:56:00Z</cp:lastPrinted>
  <dcterms:created xsi:type="dcterms:W3CDTF">2022-11-22T18:25:00Z</dcterms:created>
  <dcterms:modified xsi:type="dcterms:W3CDTF">2022-11-22T18:25:00Z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0x01010079A9D6E781537C439CC7D8B2124FF743</vt:lpwstr>
  </property>
  <property fmtid="{D5CDD505-2E9C-101B-9397-08002B2CF9AE}" pid="3" name="GrammarlyDocumentId">
    <vt:lpwstr>2de463bc89be92acb5f6da2dabcb269d820fd355d4ac053eebd6067f2e0b9c95</vt:lpwstr>
  </property>
</Properties>
</file>