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67F452" w14:textId="77777777" w:rsidR="00DB0E92" w:rsidRDefault="00DB0E92" w:rsidP="00DB0E92">
      <w:pPr>
        <w:jc w:val="center"/>
        <w:rPr>
          <w:rFonts w:ascii="Times New Roman" w:hAnsi="Times New Roman" w:cs="Times New Roman"/>
          <w:sz w:val="24"/>
        </w:rPr>
      </w:pPr>
      <w:r>
        <w:rPr>
          <w:rFonts w:ascii="Times New Roman" w:hAnsi="Times New Roman" w:cs="Times New Roman"/>
          <w:sz w:val="24"/>
        </w:rPr>
        <w:t>UNIVERSITY OF OKLAHOMA</w:t>
      </w:r>
    </w:p>
    <w:p w14:paraId="6E67F453" w14:textId="77777777" w:rsidR="00DB0E92" w:rsidRDefault="00DB0E92" w:rsidP="00DB0E92">
      <w:pPr>
        <w:jc w:val="center"/>
        <w:rPr>
          <w:rFonts w:ascii="Times New Roman" w:hAnsi="Times New Roman" w:cs="Times New Roman"/>
          <w:sz w:val="24"/>
        </w:rPr>
      </w:pPr>
      <w:r>
        <w:rPr>
          <w:rFonts w:ascii="Times New Roman" w:hAnsi="Times New Roman" w:cs="Times New Roman"/>
          <w:sz w:val="24"/>
        </w:rPr>
        <w:t>GRADUATE COLLEGE</w:t>
      </w:r>
      <w:r w:rsidR="00ED7DDD">
        <w:rPr>
          <w:rFonts w:ascii="Times New Roman" w:hAnsi="Times New Roman" w:cs="Times New Roman"/>
          <w:sz w:val="24"/>
        </w:rPr>
        <w:t xml:space="preserve"> </w:t>
      </w:r>
    </w:p>
    <w:p w14:paraId="6E67F454" w14:textId="77777777" w:rsidR="00DB0E92" w:rsidRDefault="00DB0E92" w:rsidP="00DB0E92">
      <w:pPr>
        <w:jc w:val="center"/>
        <w:rPr>
          <w:rFonts w:ascii="Times New Roman" w:hAnsi="Times New Roman" w:cs="Times New Roman"/>
          <w:sz w:val="24"/>
        </w:rPr>
      </w:pPr>
    </w:p>
    <w:p w14:paraId="6E67F455" w14:textId="77777777" w:rsidR="00DB0E92" w:rsidRDefault="00DB0E92" w:rsidP="00DB0E92">
      <w:pPr>
        <w:jc w:val="center"/>
        <w:rPr>
          <w:rFonts w:ascii="Times New Roman" w:hAnsi="Times New Roman" w:cs="Times New Roman"/>
          <w:sz w:val="24"/>
        </w:rPr>
      </w:pPr>
    </w:p>
    <w:p w14:paraId="6E67F456" w14:textId="77777777" w:rsidR="00DB0E92" w:rsidRDefault="00DB0E92" w:rsidP="00DB0E92">
      <w:pPr>
        <w:jc w:val="center"/>
        <w:rPr>
          <w:rFonts w:ascii="Times New Roman" w:hAnsi="Times New Roman" w:cs="Times New Roman"/>
          <w:sz w:val="24"/>
        </w:rPr>
      </w:pPr>
    </w:p>
    <w:p w14:paraId="6E67F457" w14:textId="77777777" w:rsidR="00DB0E92" w:rsidRDefault="00DB0E92" w:rsidP="00DB0E92">
      <w:pPr>
        <w:jc w:val="center"/>
        <w:rPr>
          <w:rFonts w:ascii="Times New Roman" w:hAnsi="Times New Roman" w:cs="Times New Roman"/>
          <w:sz w:val="24"/>
        </w:rPr>
      </w:pPr>
    </w:p>
    <w:p w14:paraId="6E67F458" w14:textId="77777777" w:rsidR="00DB0E92" w:rsidRDefault="00DB0E92" w:rsidP="00DB0E92">
      <w:pPr>
        <w:jc w:val="center"/>
        <w:rPr>
          <w:rFonts w:ascii="Times New Roman" w:hAnsi="Times New Roman" w:cs="Times New Roman"/>
          <w:sz w:val="24"/>
        </w:rPr>
      </w:pPr>
    </w:p>
    <w:p w14:paraId="6E67F459" w14:textId="77777777" w:rsidR="00DB0E92" w:rsidRDefault="00DB0E92" w:rsidP="00DB0E92">
      <w:pPr>
        <w:jc w:val="center"/>
        <w:rPr>
          <w:rFonts w:ascii="Times New Roman" w:hAnsi="Times New Roman" w:cs="Times New Roman"/>
          <w:sz w:val="24"/>
        </w:rPr>
      </w:pPr>
      <w:r>
        <w:rPr>
          <w:rFonts w:ascii="Times New Roman" w:hAnsi="Times New Roman" w:cs="Times New Roman"/>
          <w:sz w:val="24"/>
        </w:rPr>
        <w:t xml:space="preserve">PLACE AS A STORIED EVENT-IN-PROCESS IN </w:t>
      </w:r>
    </w:p>
    <w:p w14:paraId="6E67F45A" w14:textId="77777777" w:rsidR="00DB0E92" w:rsidRDefault="00DB0E92" w:rsidP="00DB0E92">
      <w:pPr>
        <w:jc w:val="center"/>
        <w:rPr>
          <w:rFonts w:ascii="Times New Roman" w:hAnsi="Times New Roman" w:cs="Times New Roman"/>
          <w:i/>
          <w:sz w:val="24"/>
        </w:rPr>
      </w:pPr>
      <w:r w:rsidRPr="00BA7DCE">
        <w:rPr>
          <w:rFonts w:ascii="Times New Roman" w:hAnsi="Times New Roman" w:cs="Times New Roman"/>
          <w:sz w:val="24"/>
        </w:rPr>
        <w:t>BRAIDING SWEETGRASS</w:t>
      </w:r>
      <w:r>
        <w:rPr>
          <w:rFonts w:ascii="Times New Roman" w:hAnsi="Times New Roman" w:cs="Times New Roman"/>
          <w:sz w:val="24"/>
        </w:rPr>
        <w:t xml:space="preserve"> AND </w:t>
      </w:r>
      <w:r w:rsidRPr="00BA7DCE">
        <w:rPr>
          <w:rFonts w:ascii="Times New Roman" w:hAnsi="Times New Roman" w:cs="Times New Roman"/>
          <w:sz w:val="24"/>
        </w:rPr>
        <w:t>THERE THERE</w:t>
      </w:r>
    </w:p>
    <w:p w14:paraId="6E67F45B" w14:textId="77777777" w:rsidR="00DB0E92" w:rsidRDefault="00DB0E92" w:rsidP="00DB0E92">
      <w:pPr>
        <w:jc w:val="center"/>
        <w:rPr>
          <w:rFonts w:ascii="Times New Roman" w:hAnsi="Times New Roman" w:cs="Times New Roman"/>
          <w:i/>
          <w:sz w:val="24"/>
        </w:rPr>
      </w:pPr>
    </w:p>
    <w:p w14:paraId="6E67F45C" w14:textId="77777777" w:rsidR="00DB0E92" w:rsidRDefault="00DB0E92" w:rsidP="00DB0E92">
      <w:pPr>
        <w:jc w:val="center"/>
        <w:rPr>
          <w:rFonts w:ascii="Times New Roman" w:hAnsi="Times New Roman" w:cs="Times New Roman"/>
          <w:i/>
          <w:sz w:val="24"/>
        </w:rPr>
      </w:pPr>
    </w:p>
    <w:p w14:paraId="6E67F45D" w14:textId="77777777" w:rsidR="00DB0E92" w:rsidRDefault="00DB0E92" w:rsidP="00DB0E92">
      <w:pPr>
        <w:jc w:val="center"/>
        <w:rPr>
          <w:rFonts w:ascii="Times New Roman" w:hAnsi="Times New Roman" w:cs="Times New Roman"/>
          <w:i/>
          <w:sz w:val="24"/>
        </w:rPr>
      </w:pPr>
    </w:p>
    <w:p w14:paraId="6E67F45E" w14:textId="77777777" w:rsidR="00DB0E92" w:rsidRDefault="00DB0E92" w:rsidP="00DB0E92">
      <w:pPr>
        <w:jc w:val="center"/>
        <w:rPr>
          <w:rFonts w:ascii="Times New Roman" w:hAnsi="Times New Roman" w:cs="Times New Roman"/>
          <w:sz w:val="24"/>
        </w:rPr>
      </w:pPr>
    </w:p>
    <w:p w14:paraId="6E67F45F" w14:textId="77777777" w:rsidR="00DB0E92" w:rsidRDefault="00DB0E92" w:rsidP="00DB0E92">
      <w:pPr>
        <w:jc w:val="center"/>
        <w:rPr>
          <w:rFonts w:ascii="Times New Roman" w:hAnsi="Times New Roman" w:cs="Times New Roman"/>
          <w:sz w:val="24"/>
        </w:rPr>
      </w:pPr>
      <w:r>
        <w:rPr>
          <w:rFonts w:ascii="Times New Roman" w:hAnsi="Times New Roman" w:cs="Times New Roman"/>
          <w:sz w:val="24"/>
        </w:rPr>
        <w:t>A THESIS</w:t>
      </w:r>
    </w:p>
    <w:p w14:paraId="6E67F460" w14:textId="77777777" w:rsidR="00DB0E92" w:rsidRDefault="00DB0E92" w:rsidP="00DB0E92">
      <w:pPr>
        <w:jc w:val="center"/>
        <w:rPr>
          <w:rFonts w:ascii="Times New Roman" w:hAnsi="Times New Roman" w:cs="Times New Roman"/>
          <w:sz w:val="24"/>
        </w:rPr>
      </w:pPr>
      <w:r>
        <w:rPr>
          <w:rFonts w:ascii="Times New Roman" w:hAnsi="Times New Roman" w:cs="Times New Roman"/>
          <w:sz w:val="24"/>
        </w:rPr>
        <w:t>SUBMITTED TO THE GRADUATE FACULTY</w:t>
      </w:r>
    </w:p>
    <w:p w14:paraId="6E67F461" w14:textId="77777777" w:rsidR="00DB0E92" w:rsidRDefault="00DB0E92" w:rsidP="00DB0E92">
      <w:pPr>
        <w:jc w:val="center"/>
        <w:rPr>
          <w:rFonts w:ascii="Times New Roman" w:hAnsi="Times New Roman" w:cs="Times New Roman"/>
          <w:sz w:val="24"/>
        </w:rPr>
      </w:pPr>
      <w:proofErr w:type="gramStart"/>
      <w:r>
        <w:rPr>
          <w:rFonts w:ascii="Times New Roman" w:hAnsi="Times New Roman" w:cs="Times New Roman"/>
          <w:sz w:val="24"/>
        </w:rPr>
        <w:t>in</w:t>
      </w:r>
      <w:proofErr w:type="gramEnd"/>
      <w:r>
        <w:rPr>
          <w:rFonts w:ascii="Times New Roman" w:hAnsi="Times New Roman" w:cs="Times New Roman"/>
          <w:sz w:val="24"/>
        </w:rPr>
        <w:t xml:space="preserve"> partial fulfillment of the requirements for the</w:t>
      </w:r>
    </w:p>
    <w:p w14:paraId="6E67F462" w14:textId="77777777" w:rsidR="00DB0E92" w:rsidRDefault="00DB0E92" w:rsidP="00DB0E92">
      <w:pPr>
        <w:jc w:val="center"/>
        <w:rPr>
          <w:rFonts w:ascii="Times New Roman" w:hAnsi="Times New Roman" w:cs="Times New Roman"/>
          <w:sz w:val="24"/>
        </w:rPr>
      </w:pPr>
      <w:r>
        <w:rPr>
          <w:rFonts w:ascii="Times New Roman" w:hAnsi="Times New Roman" w:cs="Times New Roman"/>
          <w:sz w:val="24"/>
        </w:rPr>
        <w:t xml:space="preserve">Degree of </w:t>
      </w:r>
    </w:p>
    <w:p w14:paraId="6E67F463" w14:textId="77777777" w:rsidR="00DB0E92" w:rsidRDefault="00DB0E92" w:rsidP="00DB0E92">
      <w:pPr>
        <w:jc w:val="center"/>
        <w:rPr>
          <w:rFonts w:ascii="Times New Roman" w:hAnsi="Times New Roman" w:cs="Times New Roman"/>
          <w:sz w:val="24"/>
        </w:rPr>
      </w:pPr>
      <w:r>
        <w:rPr>
          <w:rFonts w:ascii="Times New Roman" w:hAnsi="Times New Roman" w:cs="Times New Roman"/>
          <w:sz w:val="24"/>
        </w:rPr>
        <w:t>MASTER OF ARTS</w:t>
      </w:r>
    </w:p>
    <w:p w14:paraId="6E67F464" w14:textId="77777777" w:rsidR="00DB0E92" w:rsidRDefault="00DB0E92" w:rsidP="00DB0E92">
      <w:pPr>
        <w:jc w:val="center"/>
        <w:rPr>
          <w:rFonts w:ascii="Times New Roman" w:hAnsi="Times New Roman" w:cs="Times New Roman"/>
          <w:sz w:val="24"/>
        </w:rPr>
      </w:pPr>
    </w:p>
    <w:p w14:paraId="6E67F465" w14:textId="77777777" w:rsidR="00DB0E92" w:rsidRDefault="00DB0E92" w:rsidP="00DB0E92">
      <w:pPr>
        <w:jc w:val="center"/>
        <w:rPr>
          <w:rFonts w:ascii="Times New Roman" w:hAnsi="Times New Roman" w:cs="Times New Roman"/>
          <w:sz w:val="24"/>
        </w:rPr>
      </w:pPr>
    </w:p>
    <w:p w14:paraId="6E67F466" w14:textId="77777777" w:rsidR="00DB0E92" w:rsidRDefault="00DB0E92" w:rsidP="00DB0E92">
      <w:pPr>
        <w:jc w:val="center"/>
        <w:rPr>
          <w:rFonts w:ascii="Times New Roman" w:hAnsi="Times New Roman" w:cs="Times New Roman"/>
          <w:sz w:val="24"/>
        </w:rPr>
      </w:pPr>
    </w:p>
    <w:p w14:paraId="6E67F467" w14:textId="77777777" w:rsidR="00DB0E92" w:rsidRDefault="00DB0E92" w:rsidP="00DB0E92">
      <w:pPr>
        <w:jc w:val="center"/>
        <w:rPr>
          <w:rFonts w:ascii="Times New Roman" w:hAnsi="Times New Roman" w:cs="Times New Roman"/>
          <w:sz w:val="24"/>
        </w:rPr>
      </w:pPr>
    </w:p>
    <w:p w14:paraId="6E67F468" w14:textId="77777777" w:rsidR="00DB0E92" w:rsidRDefault="00DB0E92" w:rsidP="00DB0E92">
      <w:pPr>
        <w:jc w:val="center"/>
        <w:rPr>
          <w:rFonts w:ascii="Times New Roman" w:hAnsi="Times New Roman" w:cs="Times New Roman"/>
          <w:sz w:val="24"/>
        </w:rPr>
      </w:pPr>
      <w:r>
        <w:rPr>
          <w:rFonts w:ascii="Times New Roman" w:hAnsi="Times New Roman" w:cs="Times New Roman"/>
          <w:sz w:val="24"/>
        </w:rPr>
        <w:t>By</w:t>
      </w:r>
    </w:p>
    <w:p w14:paraId="6E67F469" w14:textId="77777777" w:rsidR="00DB0E92" w:rsidRDefault="00DB0E92" w:rsidP="00DB0E92">
      <w:pPr>
        <w:jc w:val="center"/>
        <w:rPr>
          <w:rFonts w:ascii="Times New Roman" w:hAnsi="Times New Roman" w:cs="Times New Roman"/>
          <w:sz w:val="24"/>
        </w:rPr>
      </w:pPr>
    </w:p>
    <w:p w14:paraId="6E67F46A" w14:textId="77777777" w:rsidR="00DB0E92" w:rsidRDefault="00DB0E92" w:rsidP="00DB0E92">
      <w:pPr>
        <w:jc w:val="center"/>
        <w:rPr>
          <w:rFonts w:ascii="Times New Roman" w:hAnsi="Times New Roman" w:cs="Times New Roman"/>
          <w:sz w:val="24"/>
        </w:rPr>
      </w:pPr>
      <w:r>
        <w:rPr>
          <w:rFonts w:ascii="Times New Roman" w:hAnsi="Times New Roman" w:cs="Times New Roman"/>
          <w:sz w:val="24"/>
        </w:rPr>
        <w:t>SCOTT HENDRY</w:t>
      </w:r>
    </w:p>
    <w:p w14:paraId="6E67F46B" w14:textId="77777777" w:rsidR="00DB0E92" w:rsidRDefault="00DB0E92" w:rsidP="00DB0E92">
      <w:pPr>
        <w:jc w:val="center"/>
        <w:rPr>
          <w:rFonts w:ascii="Times New Roman" w:hAnsi="Times New Roman" w:cs="Times New Roman"/>
          <w:sz w:val="24"/>
        </w:rPr>
      </w:pPr>
      <w:r>
        <w:rPr>
          <w:rFonts w:ascii="Times New Roman" w:hAnsi="Times New Roman" w:cs="Times New Roman"/>
          <w:sz w:val="24"/>
        </w:rPr>
        <w:t>Norman, Oklahoma</w:t>
      </w:r>
    </w:p>
    <w:p w14:paraId="6E67F46C" w14:textId="77777777" w:rsidR="00DB0E92" w:rsidRDefault="00DB0E92" w:rsidP="00DB0E92">
      <w:pPr>
        <w:jc w:val="center"/>
        <w:rPr>
          <w:rFonts w:ascii="Times New Roman" w:hAnsi="Times New Roman" w:cs="Times New Roman"/>
          <w:sz w:val="24"/>
        </w:rPr>
      </w:pPr>
      <w:r>
        <w:rPr>
          <w:rFonts w:ascii="Times New Roman" w:hAnsi="Times New Roman" w:cs="Times New Roman"/>
          <w:sz w:val="24"/>
        </w:rPr>
        <w:t>2021</w:t>
      </w:r>
    </w:p>
    <w:p w14:paraId="6E67F46D" w14:textId="77777777" w:rsidR="00DB0E92" w:rsidRDefault="00DB0E92" w:rsidP="00DB0E92">
      <w:pPr>
        <w:rPr>
          <w:rFonts w:ascii="Times New Roman" w:hAnsi="Times New Roman" w:cs="Times New Roman"/>
          <w:sz w:val="24"/>
        </w:rPr>
      </w:pPr>
    </w:p>
    <w:p w14:paraId="6E67F46E" w14:textId="77777777" w:rsidR="00DB0E92" w:rsidRDefault="00DB0E92" w:rsidP="00DB0E92">
      <w:pPr>
        <w:jc w:val="center"/>
        <w:rPr>
          <w:rFonts w:ascii="Times New Roman" w:hAnsi="Times New Roman" w:cs="Times New Roman"/>
          <w:sz w:val="24"/>
        </w:rPr>
      </w:pPr>
      <w:r>
        <w:rPr>
          <w:rFonts w:ascii="Times New Roman" w:hAnsi="Times New Roman" w:cs="Times New Roman"/>
          <w:sz w:val="24"/>
        </w:rPr>
        <w:lastRenderedPageBreak/>
        <w:t>PLACE AS A STORIED EVENT-IN-PROCESS IN</w:t>
      </w:r>
    </w:p>
    <w:p w14:paraId="6E67F46F" w14:textId="77777777" w:rsidR="00DB0E92" w:rsidRDefault="00DB0E92" w:rsidP="00DB0E92">
      <w:pPr>
        <w:jc w:val="center"/>
        <w:rPr>
          <w:rFonts w:ascii="Times New Roman" w:hAnsi="Times New Roman" w:cs="Times New Roman"/>
          <w:i/>
          <w:sz w:val="24"/>
        </w:rPr>
      </w:pPr>
      <w:r w:rsidRPr="00BA7DCE">
        <w:rPr>
          <w:rFonts w:ascii="Times New Roman" w:hAnsi="Times New Roman" w:cs="Times New Roman"/>
          <w:sz w:val="24"/>
        </w:rPr>
        <w:t>BRAIDING SWEETGRASS</w:t>
      </w:r>
      <w:r>
        <w:rPr>
          <w:rFonts w:ascii="Times New Roman" w:hAnsi="Times New Roman" w:cs="Times New Roman"/>
          <w:sz w:val="24"/>
        </w:rPr>
        <w:t xml:space="preserve"> AND </w:t>
      </w:r>
      <w:r w:rsidRPr="00BA7DCE">
        <w:rPr>
          <w:rFonts w:ascii="Times New Roman" w:hAnsi="Times New Roman" w:cs="Times New Roman"/>
          <w:sz w:val="24"/>
        </w:rPr>
        <w:t>THERE THERE</w:t>
      </w:r>
      <w:bookmarkStart w:id="0" w:name="_GoBack"/>
      <w:bookmarkEnd w:id="0"/>
    </w:p>
    <w:p w14:paraId="6E67F470" w14:textId="77777777" w:rsidR="00DB0E92" w:rsidRDefault="00DB0E92" w:rsidP="00DB0E92">
      <w:pPr>
        <w:jc w:val="center"/>
        <w:rPr>
          <w:rFonts w:ascii="Times New Roman" w:hAnsi="Times New Roman" w:cs="Times New Roman"/>
          <w:i/>
          <w:sz w:val="24"/>
        </w:rPr>
      </w:pPr>
    </w:p>
    <w:p w14:paraId="6E67F471" w14:textId="77777777" w:rsidR="00DB0E92" w:rsidRDefault="00DB0E92" w:rsidP="00DB0E92">
      <w:pPr>
        <w:jc w:val="center"/>
        <w:rPr>
          <w:rFonts w:ascii="Times New Roman" w:hAnsi="Times New Roman" w:cs="Times New Roman"/>
          <w:i/>
          <w:sz w:val="24"/>
        </w:rPr>
      </w:pPr>
    </w:p>
    <w:p w14:paraId="6E67F472" w14:textId="77777777" w:rsidR="00DB0E92" w:rsidRDefault="00DB0E92" w:rsidP="00DB0E92">
      <w:pPr>
        <w:jc w:val="center"/>
        <w:rPr>
          <w:rFonts w:ascii="Times New Roman" w:hAnsi="Times New Roman" w:cs="Times New Roman"/>
          <w:i/>
          <w:sz w:val="24"/>
        </w:rPr>
      </w:pPr>
    </w:p>
    <w:p w14:paraId="6E67F473" w14:textId="77777777" w:rsidR="00DB0E92" w:rsidRDefault="00DB0E92" w:rsidP="00DB0E92">
      <w:pPr>
        <w:jc w:val="center"/>
        <w:rPr>
          <w:rFonts w:ascii="Times New Roman" w:hAnsi="Times New Roman" w:cs="Times New Roman"/>
          <w:sz w:val="24"/>
        </w:rPr>
      </w:pPr>
    </w:p>
    <w:p w14:paraId="6E67F474" w14:textId="77777777" w:rsidR="00DB0E92" w:rsidRDefault="00DB0E92" w:rsidP="00DB0E92">
      <w:pPr>
        <w:jc w:val="center"/>
        <w:rPr>
          <w:rFonts w:ascii="Times New Roman" w:hAnsi="Times New Roman" w:cs="Times New Roman"/>
          <w:sz w:val="24"/>
        </w:rPr>
      </w:pPr>
      <w:r>
        <w:rPr>
          <w:rFonts w:ascii="Times New Roman" w:hAnsi="Times New Roman" w:cs="Times New Roman"/>
          <w:sz w:val="24"/>
        </w:rPr>
        <w:t>A THESIS APPROVED FOR THE</w:t>
      </w:r>
    </w:p>
    <w:p w14:paraId="6E67F475" w14:textId="77777777" w:rsidR="00DB0E92" w:rsidRDefault="00DB0E92" w:rsidP="00DB0E92">
      <w:pPr>
        <w:jc w:val="center"/>
        <w:rPr>
          <w:rFonts w:ascii="Times New Roman" w:hAnsi="Times New Roman" w:cs="Times New Roman"/>
          <w:sz w:val="24"/>
        </w:rPr>
      </w:pPr>
      <w:r>
        <w:rPr>
          <w:rFonts w:ascii="Times New Roman" w:hAnsi="Times New Roman" w:cs="Times New Roman"/>
          <w:sz w:val="24"/>
        </w:rPr>
        <w:t>DEPARTMENT OF ENGLISH</w:t>
      </w:r>
    </w:p>
    <w:p w14:paraId="6E67F476" w14:textId="77777777" w:rsidR="00DB0E92" w:rsidRDefault="00DB0E92" w:rsidP="00DB0E92">
      <w:pPr>
        <w:jc w:val="center"/>
        <w:rPr>
          <w:rFonts w:ascii="Times New Roman" w:hAnsi="Times New Roman" w:cs="Times New Roman"/>
          <w:sz w:val="24"/>
        </w:rPr>
      </w:pPr>
    </w:p>
    <w:p w14:paraId="6E67F477" w14:textId="77777777" w:rsidR="00DB0E92" w:rsidRDefault="00DB0E92" w:rsidP="00DB0E92">
      <w:pPr>
        <w:jc w:val="center"/>
        <w:rPr>
          <w:rFonts w:ascii="Times New Roman" w:hAnsi="Times New Roman" w:cs="Times New Roman"/>
          <w:sz w:val="24"/>
        </w:rPr>
      </w:pPr>
    </w:p>
    <w:p w14:paraId="6E67F478" w14:textId="77777777" w:rsidR="00DB0E92" w:rsidRDefault="00DB0E92" w:rsidP="00DB0E92">
      <w:pPr>
        <w:jc w:val="center"/>
        <w:rPr>
          <w:rFonts w:ascii="Times New Roman" w:hAnsi="Times New Roman" w:cs="Times New Roman"/>
          <w:sz w:val="24"/>
        </w:rPr>
      </w:pPr>
    </w:p>
    <w:p w14:paraId="6E67F479" w14:textId="77777777" w:rsidR="00DB0E92" w:rsidRDefault="00DB0E92" w:rsidP="00DB0E92">
      <w:pPr>
        <w:jc w:val="center"/>
        <w:rPr>
          <w:rFonts w:ascii="Times New Roman" w:hAnsi="Times New Roman" w:cs="Times New Roman"/>
          <w:sz w:val="24"/>
        </w:rPr>
      </w:pPr>
    </w:p>
    <w:p w14:paraId="6E67F47A" w14:textId="77777777" w:rsidR="00DB0E92" w:rsidRDefault="00DB0E92" w:rsidP="00DB0E92">
      <w:pPr>
        <w:jc w:val="center"/>
        <w:rPr>
          <w:rFonts w:ascii="Times New Roman" w:hAnsi="Times New Roman" w:cs="Times New Roman"/>
          <w:sz w:val="24"/>
        </w:rPr>
      </w:pPr>
    </w:p>
    <w:p w14:paraId="6E67F47B" w14:textId="77777777" w:rsidR="00DB0E92" w:rsidRDefault="00DB0E92" w:rsidP="00DB0E92">
      <w:pPr>
        <w:jc w:val="center"/>
        <w:rPr>
          <w:rFonts w:ascii="Times New Roman" w:hAnsi="Times New Roman" w:cs="Times New Roman"/>
          <w:sz w:val="24"/>
        </w:rPr>
      </w:pPr>
    </w:p>
    <w:p w14:paraId="6E67F47C" w14:textId="77777777" w:rsidR="00DB0E92" w:rsidRDefault="00DB0E92" w:rsidP="00DB0E92">
      <w:pPr>
        <w:jc w:val="center"/>
        <w:rPr>
          <w:rFonts w:ascii="Times New Roman" w:hAnsi="Times New Roman" w:cs="Times New Roman"/>
          <w:sz w:val="24"/>
        </w:rPr>
      </w:pPr>
      <w:r>
        <w:rPr>
          <w:rFonts w:ascii="Times New Roman" w:hAnsi="Times New Roman" w:cs="Times New Roman"/>
          <w:sz w:val="24"/>
        </w:rPr>
        <w:t>BY THE COMMITTEE CONSISTING OF</w:t>
      </w:r>
    </w:p>
    <w:p w14:paraId="6E67F47D" w14:textId="77777777" w:rsidR="00DB0E92" w:rsidRDefault="00DB0E92" w:rsidP="00DB0E92">
      <w:pPr>
        <w:jc w:val="center"/>
        <w:rPr>
          <w:rFonts w:ascii="Times New Roman" w:hAnsi="Times New Roman" w:cs="Times New Roman"/>
          <w:sz w:val="24"/>
        </w:rPr>
      </w:pPr>
    </w:p>
    <w:p w14:paraId="6E67F47E" w14:textId="77777777" w:rsidR="00DB0E92" w:rsidRDefault="00DB0E92" w:rsidP="00DB0E92">
      <w:pPr>
        <w:jc w:val="center"/>
        <w:rPr>
          <w:rFonts w:ascii="Times New Roman" w:hAnsi="Times New Roman" w:cs="Times New Roman"/>
          <w:sz w:val="24"/>
        </w:rPr>
      </w:pPr>
    </w:p>
    <w:p w14:paraId="6E67F47F" w14:textId="77777777" w:rsidR="00DB0E92" w:rsidRDefault="00DB0E92" w:rsidP="00DB0E92">
      <w:pPr>
        <w:jc w:val="center"/>
        <w:rPr>
          <w:rFonts w:ascii="Times New Roman" w:hAnsi="Times New Roman" w:cs="Times New Roman"/>
          <w:sz w:val="24"/>
        </w:rPr>
      </w:pPr>
    </w:p>
    <w:p w14:paraId="6E67F480" w14:textId="77777777" w:rsidR="00DB0E92" w:rsidRDefault="00DB0E92" w:rsidP="00DB0E92">
      <w:pPr>
        <w:jc w:val="center"/>
        <w:rPr>
          <w:rFonts w:ascii="Times New Roman" w:hAnsi="Times New Roman" w:cs="Times New Roman"/>
          <w:sz w:val="24"/>
        </w:rPr>
      </w:pPr>
    </w:p>
    <w:p w14:paraId="6E67F481" w14:textId="77777777" w:rsidR="00DB0E92" w:rsidRDefault="00DB0E92" w:rsidP="00DB0E92">
      <w:pPr>
        <w:jc w:val="right"/>
        <w:rPr>
          <w:rFonts w:ascii="Times New Roman" w:hAnsi="Times New Roman" w:cs="Times New Roman"/>
          <w:sz w:val="24"/>
        </w:rPr>
      </w:pPr>
    </w:p>
    <w:p w14:paraId="6E67F482" w14:textId="77777777" w:rsidR="00DB0E92" w:rsidRDefault="00DB0E92" w:rsidP="00DB0E92">
      <w:pPr>
        <w:ind w:left="5760" w:firstLine="720"/>
        <w:rPr>
          <w:rFonts w:ascii="Times New Roman" w:hAnsi="Times New Roman" w:cs="Times New Roman"/>
          <w:sz w:val="24"/>
        </w:rPr>
      </w:pPr>
      <w:r>
        <w:rPr>
          <w:rFonts w:ascii="Times New Roman" w:hAnsi="Times New Roman" w:cs="Times New Roman"/>
          <w:sz w:val="24"/>
        </w:rPr>
        <w:t xml:space="preserve">   Dr. Kimberly Wieser, Chair</w:t>
      </w:r>
    </w:p>
    <w:p w14:paraId="6E67F483" w14:textId="77777777" w:rsidR="00DB0E92" w:rsidRDefault="00DB0E92" w:rsidP="00DB0E92">
      <w:pPr>
        <w:jc w:val="right"/>
        <w:rPr>
          <w:rFonts w:ascii="Times New Roman" w:hAnsi="Times New Roman" w:cs="Times New Roman"/>
          <w:sz w:val="24"/>
        </w:rPr>
      </w:pPr>
      <w:r>
        <w:rPr>
          <w:rFonts w:ascii="Times New Roman" w:hAnsi="Times New Roman" w:cs="Times New Roman"/>
          <w:sz w:val="24"/>
        </w:rPr>
        <w:t>Dr. James Zeigler</w:t>
      </w:r>
    </w:p>
    <w:p w14:paraId="6E67F484" w14:textId="77777777" w:rsidR="00DB0E92" w:rsidRDefault="00DB0E92" w:rsidP="00DB0E92">
      <w:pPr>
        <w:jc w:val="right"/>
        <w:rPr>
          <w:rFonts w:ascii="Times New Roman" w:hAnsi="Times New Roman" w:cs="Times New Roman"/>
          <w:sz w:val="24"/>
        </w:rPr>
      </w:pPr>
      <w:r>
        <w:rPr>
          <w:rFonts w:ascii="Times New Roman" w:hAnsi="Times New Roman" w:cs="Times New Roman"/>
          <w:sz w:val="24"/>
        </w:rPr>
        <w:t>Dr. Rachel C. Jackson</w:t>
      </w:r>
    </w:p>
    <w:p w14:paraId="6E67F485" w14:textId="77777777" w:rsidR="00DB0E92" w:rsidRDefault="00DB0E92" w:rsidP="00DB0E92">
      <w:pPr>
        <w:jc w:val="right"/>
        <w:rPr>
          <w:rFonts w:ascii="Times New Roman" w:hAnsi="Times New Roman" w:cs="Times New Roman"/>
          <w:sz w:val="24"/>
        </w:rPr>
      </w:pPr>
    </w:p>
    <w:p w14:paraId="6E67F486" w14:textId="77777777" w:rsidR="00DB0E92" w:rsidRDefault="00DB0E92" w:rsidP="00DB0E92">
      <w:pPr>
        <w:jc w:val="center"/>
        <w:rPr>
          <w:rFonts w:ascii="Times New Roman" w:hAnsi="Times New Roman" w:cs="Times New Roman"/>
          <w:sz w:val="24"/>
        </w:rPr>
      </w:pPr>
    </w:p>
    <w:p w14:paraId="6E67F487" w14:textId="77777777" w:rsidR="00DB0E92" w:rsidRDefault="00DB0E92" w:rsidP="00DB0E92">
      <w:pPr>
        <w:jc w:val="center"/>
        <w:rPr>
          <w:rFonts w:ascii="Times New Roman" w:hAnsi="Times New Roman" w:cs="Times New Roman"/>
          <w:sz w:val="24"/>
        </w:rPr>
      </w:pPr>
    </w:p>
    <w:p w14:paraId="6E67F488" w14:textId="77777777" w:rsidR="00DB0E92" w:rsidRDefault="00DB0E92" w:rsidP="00DB0E92">
      <w:pPr>
        <w:jc w:val="center"/>
        <w:rPr>
          <w:rFonts w:ascii="Times New Roman" w:hAnsi="Times New Roman" w:cs="Times New Roman"/>
          <w:sz w:val="24"/>
        </w:rPr>
      </w:pPr>
    </w:p>
    <w:p w14:paraId="6E67F489" w14:textId="77777777" w:rsidR="00DB0E92" w:rsidRDefault="00DB0E92" w:rsidP="00DB0E92">
      <w:pPr>
        <w:jc w:val="center"/>
        <w:rPr>
          <w:rFonts w:ascii="Times New Roman" w:hAnsi="Times New Roman" w:cs="Times New Roman"/>
          <w:sz w:val="24"/>
        </w:rPr>
      </w:pPr>
    </w:p>
    <w:p w14:paraId="6E67F48A" w14:textId="77777777" w:rsidR="00DB0E92" w:rsidRDefault="00DB0E92" w:rsidP="00DB0E92">
      <w:pPr>
        <w:jc w:val="center"/>
        <w:rPr>
          <w:rFonts w:ascii="Times New Roman" w:hAnsi="Times New Roman" w:cs="Times New Roman"/>
          <w:sz w:val="24"/>
        </w:rPr>
      </w:pPr>
    </w:p>
    <w:p w14:paraId="6E67F48B" w14:textId="77777777" w:rsidR="00DB0E92" w:rsidRDefault="00DB0E92" w:rsidP="00DB0E92">
      <w:pPr>
        <w:jc w:val="center"/>
        <w:rPr>
          <w:rFonts w:ascii="Times New Roman" w:hAnsi="Times New Roman" w:cs="Times New Roman"/>
          <w:sz w:val="24"/>
        </w:rPr>
      </w:pPr>
    </w:p>
    <w:p w14:paraId="6E67F48C" w14:textId="77777777" w:rsidR="00DB0E92" w:rsidRDefault="00DB0E92" w:rsidP="00DB0E92">
      <w:pPr>
        <w:jc w:val="center"/>
        <w:rPr>
          <w:rFonts w:ascii="Times New Roman" w:hAnsi="Times New Roman" w:cs="Times New Roman"/>
          <w:sz w:val="24"/>
        </w:rPr>
      </w:pPr>
    </w:p>
    <w:p w14:paraId="6E67F48D" w14:textId="77777777" w:rsidR="00DB0E92" w:rsidRDefault="00DB0E92" w:rsidP="00DB0E92">
      <w:pPr>
        <w:jc w:val="center"/>
        <w:rPr>
          <w:rFonts w:ascii="Times New Roman" w:hAnsi="Times New Roman" w:cs="Times New Roman"/>
          <w:sz w:val="24"/>
        </w:rPr>
      </w:pPr>
    </w:p>
    <w:p w14:paraId="6E67F48E" w14:textId="77777777" w:rsidR="00DB0E92" w:rsidRDefault="00DB0E92" w:rsidP="00DB0E92">
      <w:pPr>
        <w:jc w:val="center"/>
        <w:rPr>
          <w:rFonts w:ascii="Times New Roman" w:hAnsi="Times New Roman" w:cs="Times New Roman"/>
          <w:sz w:val="24"/>
        </w:rPr>
      </w:pPr>
    </w:p>
    <w:p w14:paraId="6E67F48F" w14:textId="77777777" w:rsidR="00DB0E92" w:rsidRDefault="00DB0E92" w:rsidP="00DB0E92">
      <w:pPr>
        <w:jc w:val="center"/>
        <w:rPr>
          <w:rFonts w:ascii="Times New Roman" w:hAnsi="Times New Roman" w:cs="Times New Roman"/>
          <w:sz w:val="24"/>
        </w:rPr>
      </w:pPr>
    </w:p>
    <w:p w14:paraId="6E67F490" w14:textId="77777777" w:rsidR="00DB0E92" w:rsidRDefault="00DB0E92" w:rsidP="00DB0E92">
      <w:pPr>
        <w:jc w:val="center"/>
        <w:rPr>
          <w:rFonts w:ascii="Times New Roman" w:hAnsi="Times New Roman" w:cs="Times New Roman"/>
          <w:sz w:val="24"/>
        </w:rPr>
      </w:pPr>
    </w:p>
    <w:p w14:paraId="6E67F491" w14:textId="77777777" w:rsidR="00DB0E92" w:rsidRDefault="00DB0E92" w:rsidP="00DB0E92">
      <w:pPr>
        <w:jc w:val="center"/>
        <w:rPr>
          <w:rFonts w:ascii="Times New Roman" w:hAnsi="Times New Roman" w:cs="Times New Roman"/>
          <w:sz w:val="24"/>
        </w:rPr>
      </w:pPr>
    </w:p>
    <w:p w14:paraId="6E67F492" w14:textId="77777777" w:rsidR="00DB0E92" w:rsidRDefault="00DB0E92" w:rsidP="00DB0E92">
      <w:pPr>
        <w:jc w:val="center"/>
        <w:rPr>
          <w:rFonts w:ascii="Times New Roman" w:hAnsi="Times New Roman" w:cs="Times New Roman"/>
          <w:sz w:val="24"/>
        </w:rPr>
      </w:pPr>
    </w:p>
    <w:p w14:paraId="6E67F493" w14:textId="77777777" w:rsidR="00DB0E92" w:rsidRDefault="00DB0E92" w:rsidP="00DB0E92">
      <w:pPr>
        <w:jc w:val="center"/>
        <w:rPr>
          <w:rFonts w:ascii="Times New Roman" w:hAnsi="Times New Roman" w:cs="Times New Roman"/>
          <w:sz w:val="24"/>
        </w:rPr>
      </w:pPr>
    </w:p>
    <w:p w14:paraId="6E67F494" w14:textId="77777777" w:rsidR="00DB0E92" w:rsidRDefault="00DB0E92" w:rsidP="00DB0E92">
      <w:pPr>
        <w:jc w:val="center"/>
        <w:rPr>
          <w:rFonts w:ascii="Times New Roman" w:hAnsi="Times New Roman" w:cs="Times New Roman"/>
          <w:sz w:val="24"/>
        </w:rPr>
      </w:pPr>
    </w:p>
    <w:p w14:paraId="6E67F495" w14:textId="77777777" w:rsidR="00DB0E92" w:rsidRDefault="00DB0E92" w:rsidP="00DB0E92">
      <w:pPr>
        <w:jc w:val="center"/>
        <w:rPr>
          <w:rFonts w:ascii="Times New Roman" w:hAnsi="Times New Roman" w:cs="Times New Roman"/>
          <w:sz w:val="24"/>
        </w:rPr>
      </w:pPr>
    </w:p>
    <w:p w14:paraId="6E67F496" w14:textId="77777777" w:rsidR="00DB0E92" w:rsidRDefault="00DB0E92" w:rsidP="00DB0E92">
      <w:pPr>
        <w:jc w:val="center"/>
        <w:rPr>
          <w:rFonts w:ascii="Times New Roman" w:hAnsi="Times New Roman" w:cs="Times New Roman"/>
          <w:sz w:val="24"/>
        </w:rPr>
      </w:pPr>
    </w:p>
    <w:p w14:paraId="6E67F497" w14:textId="77777777" w:rsidR="00DB0E92" w:rsidRDefault="00DB0E92" w:rsidP="00DB0E92">
      <w:pPr>
        <w:jc w:val="center"/>
        <w:rPr>
          <w:rFonts w:ascii="Times New Roman" w:hAnsi="Times New Roman" w:cs="Times New Roman"/>
          <w:sz w:val="24"/>
        </w:rPr>
      </w:pPr>
    </w:p>
    <w:p w14:paraId="6E67F498" w14:textId="77777777" w:rsidR="00DB0E92" w:rsidRDefault="00DB0E92" w:rsidP="00DB0E92">
      <w:pPr>
        <w:jc w:val="center"/>
        <w:rPr>
          <w:rFonts w:ascii="Times New Roman" w:hAnsi="Times New Roman" w:cs="Times New Roman"/>
          <w:sz w:val="24"/>
        </w:rPr>
      </w:pPr>
    </w:p>
    <w:p w14:paraId="6E67F499" w14:textId="77777777" w:rsidR="00DB0E92" w:rsidRDefault="00DB0E92" w:rsidP="00DB0E92">
      <w:pPr>
        <w:jc w:val="center"/>
        <w:rPr>
          <w:rFonts w:ascii="Times New Roman" w:hAnsi="Times New Roman" w:cs="Times New Roman"/>
          <w:sz w:val="24"/>
        </w:rPr>
      </w:pPr>
    </w:p>
    <w:p w14:paraId="6E67F49A" w14:textId="77777777" w:rsidR="00DB0E92" w:rsidRDefault="00DB0E92" w:rsidP="00DB0E92">
      <w:pPr>
        <w:jc w:val="center"/>
        <w:rPr>
          <w:rFonts w:ascii="Times New Roman" w:hAnsi="Times New Roman" w:cs="Times New Roman"/>
          <w:sz w:val="24"/>
        </w:rPr>
      </w:pPr>
    </w:p>
    <w:p w14:paraId="6E67F49B" w14:textId="77777777" w:rsidR="00DB0E92" w:rsidRDefault="00DB0E92" w:rsidP="00DB0E92">
      <w:pPr>
        <w:jc w:val="center"/>
        <w:rPr>
          <w:rFonts w:ascii="Times New Roman" w:hAnsi="Times New Roman" w:cs="Times New Roman"/>
          <w:sz w:val="24"/>
        </w:rPr>
      </w:pPr>
    </w:p>
    <w:p w14:paraId="6E67F49C" w14:textId="77777777" w:rsidR="00DB0E92" w:rsidRDefault="00DB0E92" w:rsidP="00DB0E92">
      <w:pPr>
        <w:jc w:val="center"/>
        <w:rPr>
          <w:rFonts w:ascii="Times New Roman" w:hAnsi="Times New Roman" w:cs="Times New Roman"/>
          <w:sz w:val="24"/>
        </w:rPr>
      </w:pPr>
    </w:p>
    <w:p w14:paraId="6E67F49D" w14:textId="77777777" w:rsidR="00DB0E92" w:rsidRDefault="00DB0E92" w:rsidP="00DB0E92">
      <w:pPr>
        <w:jc w:val="center"/>
        <w:rPr>
          <w:rFonts w:ascii="Times New Roman" w:hAnsi="Times New Roman" w:cs="Times New Roman"/>
          <w:sz w:val="24"/>
        </w:rPr>
      </w:pPr>
    </w:p>
    <w:p w14:paraId="6E67F49E" w14:textId="77777777" w:rsidR="00DB0E92" w:rsidRDefault="00DB0E92" w:rsidP="00DB0E92">
      <w:pPr>
        <w:jc w:val="center"/>
        <w:rPr>
          <w:rFonts w:ascii="Times New Roman" w:hAnsi="Times New Roman" w:cs="Times New Roman"/>
          <w:sz w:val="24"/>
        </w:rPr>
      </w:pPr>
    </w:p>
    <w:p w14:paraId="6E67F49F" w14:textId="77777777" w:rsidR="00DB0E92" w:rsidRDefault="00DB0E92" w:rsidP="00DB0E92">
      <w:pPr>
        <w:jc w:val="center"/>
        <w:rPr>
          <w:rFonts w:ascii="Times New Roman" w:hAnsi="Times New Roman" w:cs="Times New Roman"/>
          <w:sz w:val="24"/>
        </w:rPr>
      </w:pPr>
    </w:p>
    <w:p w14:paraId="6E67F4A0" w14:textId="77777777" w:rsidR="00DB0E92" w:rsidRDefault="00DB0E92" w:rsidP="00DB0E92">
      <w:pPr>
        <w:jc w:val="center"/>
        <w:rPr>
          <w:rFonts w:ascii="Times New Roman" w:hAnsi="Times New Roman" w:cs="Times New Roman"/>
          <w:sz w:val="24"/>
        </w:rPr>
      </w:pPr>
    </w:p>
    <w:p w14:paraId="6E67F4A1" w14:textId="77777777" w:rsidR="00DB0E92" w:rsidRDefault="00DB0E92" w:rsidP="00DB0E92">
      <w:pPr>
        <w:jc w:val="center"/>
        <w:rPr>
          <w:rFonts w:ascii="Times New Roman" w:hAnsi="Times New Roman" w:cs="Times New Roman"/>
          <w:sz w:val="24"/>
        </w:rPr>
      </w:pPr>
    </w:p>
    <w:p w14:paraId="6E67F4A2" w14:textId="77777777" w:rsidR="00DB0E92" w:rsidRDefault="00DB0E92" w:rsidP="00DB0E92">
      <w:pPr>
        <w:jc w:val="center"/>
        <w:rPr>
          <w:rFonts w:ascii="Times New Roman" w:hAnsi="Times New Roman" w:cs="Times New Roman"/>
          <w:sz w:val="24"/>
        </w:rPr>
      </w:pPr>
    </w:p>
    <w:p w14:paraId="6E67F4A3" w14:textId="77777777" w:rsidR="00DB0E92" w:rsidRDefault="00DB0E92" w:rsidP="00DB0E92">
      <w:pPr>
        <w:jc w:val="center"/>
        <w:rPr>
          <w:rFonts w:ascii="Times New Roman" w:hAnsi="Times New Roman" w:cs="Times New Roman"/>
          <w:sz w:val="24"/>
        </w:rPr>
      </w:pPr>
    </w:p>
    <w:p w14:paraId="6E67F4A4" w14:textId="77777777" w:rsidR="00DB0E92" w:rsidRDefault="005B2177" w:rsidP="00DB0E92">
      <w:pPr>
        <w:jc w:val="center"/>
        <w:rPr>
          <w:rFonts w:ascii="Times New Roman" w:hAnsi="Times New Roman" w:cs="Times New Roman"/>
          <w:sz w:val="24"/>
        </w:rPr>
      </w:pPr>
      <w:r>
        <w:rPr>
          <w:rFonts w:ascii="Times New Roman" w:hAnsi="Times New Roman" w:cs="Times New Roman"/>
          <w:sz w:val="24"/>
        </w:rPr>
        <w:t>© Copyright by SCOTT HENDRY</w:t>
      </w:r>
      <w:r w:rsidR="00DB0E92">
        <w:rPr>
          <w:rFonts w:ascii="Times New Roman" w:hAnsi="Times New Roman" w:cs="Times New Roman"/>
          <w:sz w:val="24"/>
        </w:rPr>
        <w:t xml:space="preserve"> 2021</w:t>
      </w:r>
    </w:p>
    <w:p w14:paraId="6E67F4A5" w14:textId="77777777" w:rsidR="00DB0E92" w:rsidRDefault="00DB0E92" w:rsidP="00DB0E92">
      <w:pPr>
        <w:jc w:val="center"/>
        <w:rPr>
          <w:rFonts w:ascii="Times New Roman" w:hAnsi="Times New Roman" w:cs="Times New Roman"/>
          <w:sz w:val="24"/>
        </w:rPr>
        <w:sectPr w:rsidR="00DB0E92">
          <w:headerReference w:type="default" r:id="rId6"/>
          <w:footerReference w:type="default" r:id="rId7"/>
          <w:headerReference w:type="first" r:id="rId8"/>
          <w:pgSz w:w="12240" w:h="15840"/>
          <w:pgMar w:top="1440" w:right="1440" w:bottom="1440" w:left="1440" w:header="720" w:footer="720" w:gutter="0"/>
          <w:cols w:space="720"/>
          <w:docGrid w:linePitch="360"/>
        </w:sectPr>
      </w:pPr>
      <w:r>
        <w:rPr>
          <w:rFonts w:ascii="Times New Roman" w:hAnsi="Times New Roman" w:cs="Times New Roman"/>
          <w:sz w:val="24"/>
        </w:rPr>
        <w:t>All Rights Reserved.</w:t>
      </w:r>
    </w:p>
    <w:p w14:paraId="6E67F4A6" w14:textId="77777777" w:rsidR="00DB0E92" w:rsidRDefault="00DB0E92" w:rsidP="00DB0E92">
      <w:pPr>
        <w:jc w:val="center"/>
        <w:rPr>
          <w:rFonts w:ascii="Times New Roman" w:hAnsi="Times New Roman" w:cs="Times New Roman"/>
          <w:sz w:val="24"/>
        </w:rPr>
      </w:pPr>
      <w:r>
        <w:rPr>
          <w:rFonts w:ascii="Times New Roman" w:hAnsi="Times New Roman" w:cs="Times New Roman"/>
          <w:sz w:val="24"/>
        </w:rPr>
        <w:lastRenderedPageBreak/>
        <w:t>ABSTRACT</w:t>
      </w:r>
    </w:p>
    <w:p w14:paraId="6E67F4A7" w14:textId="77777777" w:rsidR="00DB0E92" w:rsidRDefault="00DB0E92" w:rsidP="00C05799">
      <w:pPr>
        <w:pStyle w:val="NoSpacing"/>
      </w:pPr>
    </w:p>
    <w:p w14:paraId="6E67F4A8" w14:textId="77777777" w:rsidR="00DB0E92" w:rsidRDefault="00DB0E92" w:rsidP="00C05799">
      <w:pPr>
        <w:pStyle w:val="NoSpacing"/>
      </w:pPr>
    </w:p>
    <w:p w14:paraId="6E67F4A9" w14:textId="77777777" w:rsidR="00DB0E92" w:rsidRDefault="00C05799" w:rsidP="00C05799">
      <w:pPr>
        <w:pStyle w:val="NoSpacing"/>
      </w:pPr>
      <w:r>
        <w:tab/>
      </w:r>
      <w:r>
        <w:rPr>
          <w:rFonts w:ascii="Times New Roman" w:hAnsi="Times New Roman" w:cs="Times New Roman"/>
          <w:sz w:val="24"/>
        </w:rPr>
        <w:t>The notion that place may be conceptualized as a storied event-in-process is the crucial</w:t>
      </w:r>
    </w:p>
    <w:p w14:paraId="6E67F4AA" w14:textId="77777777" w:rsidR="00DB0E92" w:rsidRDefault="00DB0E92" w:rsidP="00C05799">
      <w:pPr>
        <w:pStyle w:val="NoSpacing"/>
      </w:pPr>
    </w:p>
    <w:p w14:paraId="6E67F4AB" w14:textId="77777777" w:rsidR="00DB0E92" w:rsidRDefault="00C05799" w:rsidP="00C05799">
      <w:pPr>
        <w:pStyle w:val="NoSpacing"/>
      </w:pPr>
      <w:proofErr w:type="gramStart"/>
      <w:r>
        <w:rPr>
          <w:rFonts w:ascii="Times New Roman" w:hAnsi="Times New Roman" w:cs="Times New Roman"/>
          <w:sz w:val="24"/>
        </w:rPr>
        <w:t>premise</w:t>
      </w:r>
      <w:proofErr w:type="gramEnd"/>
      <w:r>
        <w:rPr>
          <w:rFonts w:ascii="Times New Roman" w:hAnsi="Times New Roman" w:cs="Times New Roman"/>
          <w:sz w:val="24"/>
        </w:rPr>
        <w:t xml:space="preserve"> of this literary exploration. The essay critically analyzes the storied memoir </w:t>
      </w:r>
      <w:r>
        <w:rPr>
          <w:rFonts w:ascii="Times New Roman" w:hAnsi="Times New Roman" w:cs="Times New Roman"/>
          <w:i/>
          <w:sz w:val="24"/>
        </w:rPr>
        <w:t>Braiding</w:t>
      </w:r>
    </w:p>
    <w:p w14:paraId="6E67F4AC" w14:textId="77777777" w:rsidR="00DB0E92" w:rsidRDefault="00DB0E92" w:rsidP="00C05799">
      <w:pPr>
        <w:pStyle w:val="NoSpacing"/>
      </w:pPr>
    </w:p>
    <w:p w14:paraId="6E67F4AD" w14:textId="77777777" w:rsidR="00DB0E92" w:rsidRDefault="00C05799" w:rsidP="00C05799">
      <w:pPr>
        <w:pStyle w:val="NoSpacing"/>
      </w:pPr>
      <w:r>
        <w:rPr>
          <w:rFonts w:ascii="Times New Roman" w:hAnsi="Times New Roman" w:cs="Times New Roman"/>
          <w:i/>
          <w:sz w:val="24"/>
        </w:rPr>
        <w:t>Sweetgrass</w:t>
      </w:r>
      <w:r>
        <w:rPr>
          <w:rFonts w:ascii="Times New Roman" w:hAnsi="Times New Roman" w:cs="Times New Roman"/>
          <w:sz w:val="24"/>
        </w:rPr>
        <w:t xml:space="preserve"> by Potawatomi scholar and scientist Robin Wall Kimmerer, and the novel </w:t>
      </w:r>
      <w:proofErr w:type="gramStart"/>
      <w:r>
        <w:rPr>
          <w:rFonts w:ascii="Times New Roman" w:hAnsi="Times New Roman" w:cs="Times New Roman"/>
          <w:i/>
          <w:sz w:val="24"/>
        </w:rPr>
        <w:t>There</w:t>
      </w:r>
      <w:proofErr w:type="gramEnd"/>
    </w:p>
    <w:p w14:paraId="6E67F4AE" w14:textId="77777777" w:rsidR="00DB0E92" w:rsidRDefault="00DB0E92" w:rsidP="00C05799">
      <w:pPr>
        <w:pStyle w:val="NoSpacing"/>
      </w:pPr>
    </w:p>
    <w:p w14:paraId="6E67F4AF" w14:textId="77777777" w:rsidR="00DB0E92" w:rsidRDefault="00694046" w:rsidP="00C05799">
      <w:pPr>
        <w:pStyle w:val="NoSpacing"/>
      </w:pPr>
      <w:r>
        <w:rPr>
          <w:rFonts w:ascii="Times New Roman" w:hAnsi="Times New Roman" w:cs="Times New Roman"/>
          <w:i/>
          <w:sz w:val="24"/>
        </w:rPr>
        <w:t xml:space="preserve">There </w:t>
      </w:r>
      <w:r>
        <w:rPr>
          <w:rFonts w:ascii="Times New Roman" w:hAnsi="Times New Roman" w:cs="Times New Roman"/>
          <w:sz w:val="24"/>
        </w:rPr>
        <w:t>by Cheyenne and Arapaho author Tommy Orange, in order to understand the ways that</w:t>
      </w:r>
    </w:p>
    <w:p w14:paraId="6E67F4B0" w14:textId="77777777" w:rsidR="00DB0E92" w:rsidRDefault="00DB0E92" w:rsidP="00694046">
      <w:pPr>
        <w:pStyle w:val="NoSpacing"/>
      </w:pPr>
    </w:p>
    <w:p w14:paraId="6E67F4B1" w14:textId="77777777" w:rsidR="00DB0E92" w:rsidRDefault="00694046" w:rsidP="00694046">
      <w:pPr>
        <w:pStyle w:val="NoSpacing"/>
      </w:pPr>
      <w:proofErr w:type="gramStart"/>
      <w:r>
        <w:rPr>
          <w:rFonts w:ascii="Times New Roman" w:hAnsi="Times New Roman" w:cs="Times New Roman"/>
          <w:sz w:val="24"/>
        </w:rPr>
        <w:t>place</w:t>
      </w:r>
      <w:proofErr w:type="gramEnd"/>
      <w:r>
        <w:rPr>
          <w:rFonts w:ascii="Times New Roman" w:hAnsi="Times New Roman" w:cs="Times New Roman"/>
          <w:sz w:val="24"/>
        </w:rPr>
        <w:t xml:space="preserve"> is socialized and localized through habit, representation, narrative, and action in the texts</w:t>
      </w:r>
    </w:p>
    <w:p w14:paraId="6E67F4B2" w14:textId="77777777" w:rsidR="00DB0E92" w:rsidRDefault="00DB0E92" w:rsidP="00694046">
      <w:pPr>
        <w:pStyle w:val="NoSpacing"/>
      </w:pPr>
    </w:p>
    <w:p w14:paraId="6E67F4B3" w14:textId="77777777" w:rsidR="00DB0E92" w:rsidRDefault="00694046" w:rsidP="00694046">
      <w:pPr>
        <w:pStyle w:val="NoSpacing"/>
      </w:pPr>
      <w:proofErr w:type="gramStart"/>
      <w:r>
        <w:rPr>
          <w:rFonts w:ascii="Times New Roman" w:hAnsi="Times New Roman" w:cs="Times New Roman"/>
          <w:sz w:val="24"/>
        </w:rPr>
        <w:t>of</w:t>
      </w:r>
      <w:proofErr w:type="gramEnd"/>
      <w:r>
        <w:rPr>
          <w:rFonts w:ascii="Times New Roman" w:hAnsi="Times New Roman" w:cs="Times New Roman"/>
          <w:sz w:val="24"/>
        </w:rPr>
        <w:t xml:space="preserve"> these Native Americ</w:t>
      </w:r>
      <w:r w:rsidR="002473CA">
        <w:rPr>
          <w:rFonts w:ascii="Times New Roman" w:hAnsi="Times New Roman" w:cs="Times New Roman"/>
          <w:sz w:val="24"/>
        </w:rPr>
        <w:t>an activists. This comparative</w:t>
      </w:r>
      <w:r>
        <w:rPr>
          <w:rFonts w:ascii="Times New Roman" w:hAnsi="Times New Roman" w:cs="Times New Roman"/>
          <w:sz w:val="24"/>
        </w:rPr>
        <w:t xml:space="preserve"> examination will demonstrate that</w:t>
      </w:r>
    </w:p>
    <w:p w14:paraId="6E67F4B4" w14:textId="77777777" w:rsidR="00DB0E92" w:rsidRDefault="00DB0E92" w:rsidP="00694046">
      <w:pPr>
        <w:pStyle w:val="NoSpacing"/>
      </w:pPr>
    </w:p>
    <w:p w14:paraId="6E67F4B5" w14:textId="77777777" w:rsidR="00DB0E92" w:rsidRDefault="00694046" w:rsidP="00694046">
      <w:pPr>
        <w:pStyle w:val="NoSpacing"/>
      </w:pPr>
      <w:proofErr w:type="gramStart"/>
      <w:r>
        <w:rPr>
          <w:rFonts w:ascii="Times New Roman" w:hAnsi="Times New Roman" w:cs="Times New Roman"/>
          <w:sz w:val="24"/>
        </w:rPr>
        <w:t>interpreting</w:t>
      </w:r>
      <w:proofErr w:type="gramEnd"/>
      <w:r>
        <w:rPr>
          <w:rFonts w:ascii="Times New Roman" w:hAnsi="Times New Roman" w:cs="Times New Roman"/>
          <w:sz w:val="24"/>
        </w:rPr>
        <w:t xml:space="preserve"> place as a storied, processual event enables possibilities for new representations of</w:t>
      </w:r>
    </w:p>
    <w:p w14:paraId="6E67F4B6" w14:textId="77777777" w:rsidR="00DB0E92" w:rsidRDefault="00DB0E92" w:rsidP="00694046">
      <w:pPr>
        <w:pStyle w:val="NoSpacing"/>
      </w:pPr>
    </w:p>
    <w:p w14:paraId="6E67F4B7" w14:textId="77777777" w:rsidR="00DB0E92" w:rsidRDefault="004D49BF" w:rsidP="00694046">
      <w:pPr>
        <w:pStyle w:val="NoSpacing"/>
      </w:pPr>
      <w:proofErr w:type="gramStart"/>
      <w:r>
        <w:rPr>
          <w:rFonts w:ascii="Times New Roman" w:hAnsi="Times New Roman" w:cs="Times New Roman"/>
          <w:sz w:val="24"/>
        </w:rPr>
        <w:t>identity</w:t>
      </w:r>
      <w:proofErr w:type="gramEnd"/>
      <w:r>
        <w:rPr>
          <w:rFonts w:ascii="Times New Roman" w:hAnsi="Times New Roman" w:cs="Times New Roman"/>
          <w:sz w:val="24"/>
        </w:rPr>
        <w:t xml:space="preserve"> and new imaginings of locality; the inquiry will also challenge the reader to actively and</w:t>
      </w:r>
    </w:p>
    <w:p w14:paraId="6E67F4B8" w14:textId="77777777" w:rsidR="00DB0E92" w:rsidRDefault="00DB0E92" w:rsidP="004D49BF">
      <w:pPr>
        <w:pStyle w:val="NoSpacing"/>
      </w:pPr>
    </w:p>
    <w:p w14:paraId="6E67F4B9" w14:textId="77777777" w:rsidR="00DB0E92" w:rsidRDefault="00CC37AA" w:rsidP="004D49BF">
      <w:pPr>
        <w:pStyle w:val="NoSpacing"/>
      </w:pPr>
      <w:proofErr w:type="gramStart"/>
      <w:r>
        <w:rPr>
          <w:rFonts w:ascii="Times New Roman" w:hAnsi="Times New Roman" w:cs="Times New Roman"/>
          <w:sz w:val="24"/>
        </w:rPr>
        <w:t>intentionally</w:t>
      </w:r>
      <w:proofErr w:type="gramEnd"/>
      <w:r>
        <w:rPr>
          <w:rFonts w:ascii="Times New Roman" w:hAnsi="Times New Roman" w:cs="Times New Roman"/>
          <w:sz w:val="24"/>
        </w:rPr>
        <w:t xml:space="preserve"> participate in the storied event of place within the decolonizing frameworks</w:t>
      </w:r>
    </w:p>
    <w:p w14:paraId="6E67F4BA" w14:textId="77777777" w:rsidR="00DB0E92" w:rsidRDefault="00DB0E92" w:rsidP="00CC37AA">
      <w:pPr>
        <w:pStyle w:val="NoSpacing"/>
      </w:pPr>
    </w:p>
    <w:p w14:paraId="6E67F4BB" w14:textId="77777777" w:rsidR="00DB0E92" w:rsidRDefault="00CC37AA" w:rsidP="00CC37AA">
      <w:pPr>
        <w:pStyle w:val="NoSpacing"/>
      </w:pPr>
      <w:proofErr w:type="gramStart"/>
      <w:r>
        <w:rPr>
          <w:rFonts w:ascii="Times New Roman" w:hAnsi="Times New Roman" w:cs="Times New Roman"/>
          <w:sz w:val="24"/>
        </w:rPr>
        <w:t>enunciated</w:t>
      </w:r>
      <w:proofErr w:type="gramEnd"/>
      <w:r>
        <w:rPr>
          <w:rFonts w:ascii="Times New Roman" w:hAnsi="Times New Roman" w:cs="Times New Roman"/>
          <w:sz w:val="24"/>
        </w:rPr>
        <w:t xml:space="preserve"> throughout the investigation. </w:t>
      </w:r>
      <w:r w:rsidR="008D302E">
        <w:rPr>
          <w:rFonts w:ascii="Times New Roman" w:hAnsi="Times New Roman" w:cs="Times New Roman"/>
          <w:sz w:val="24"/>
        </w:rPr>
        <w:t xml:space="preserve"> </w:t>
      </w:r>
    </w:p>
    <w:p w14:paraId="6E67F4BC" w14:textId="77777777" w:rsidR="00DB0E92" w:rsidRDefault="00DB0E92" w:rsidP="00DB0E92">
      <w:pPr>
        <w:jc w:val="center"/>
        <w:rPr>
          <w:rFonts w:ascii="Times New Roman" w:hAnsi="Times New Roman" w:cs="Times New Roman"/>
          <w:sz w:val="24"/>
        </w:rPr>
      </w:pPr>
    </w:p>
    <w:p w14:paraId="6E67F4BD" w14:textId="77777777" w:rsidR="00DB0E92" w:rsidRDefault="00DB0E92" w:rsidP="00DB0E92">
      <w:pPr>
        <w:jc w:val="center"/>
        <w:rPr>
          <w:rFonts w:ascii="Times New Roman" w:hAnsi="Times New Roman" w:cs="Times New Roman"/>
          <w:sz w:val="24"/>
        </w:rPr>
      </w:pPr>
    </w:p>
    <w:p w14:paraId="6E67F4BE" w14:textId="77777777" w:rsidR="00DB0E92" w:rsidRDefault="00DB0E92" w:rsidP="00DB0E92">
      <w:pPr>
        <w:jc w:val="center"/>
        <w:rPr>
          <w:rFonts w:ascii="Times New Roman" w:hAnsi="Times New Roman" w:cs="Times New Roman"/>
          <w:sz w:val="24"/>
        </w:rPr>
      </w:pPr>
    </w:p>
    <w:p w14:paraId="6E67F4BF" w14:textId="77777777" w:rsidR="00DB0E92" w:rsidRDefault="00DB0E92" w:rsidP="00DB0E92">
      <w:pPr>
        <w:jc w:val="center"/>
        <w:rPr>
          <w:rFonts w:ascii="Times New Roman" w:hAnsi="Times New Roman" w:cs="Times New Roman"/>
          <w:sz w:val="24"/>
        </w:rPr>
      </w:pPr>
    </w:p>
    <w:p w14:paraId="6E67F4C0" w14:textId="77777777" w:rsidR="00DB0E92" w:rsidRDefault="00DB0E92" w:rsidP="00DB0E92">
      <w:pPr>
        <w:jc w:val="center"/>
        <w:rPr>
          <w:rFonts w:ascii="Times New Roman" w:hAnsi="Times New Roman" w:cs="Times New Roman"/>
          <w:sz w:val="24"/>
        </w:rPr>
      </w:pPr>
    </w:p>
    <w:p w14:paraId="6E67F4C1" w14:textId="77777777" w:rsidR="00DB0E92" w:rsidRDefault="00DB0E92" w:rsidP="00DB0E92">
      <w:pPr>
        <w:jc w:val="center"/>
        <w:rPr>
          <w:rFonts w:ascii="Times New Roman" w:hAnsi="Times New Roman" w:cs="Times New Roman"/>
          <w:sz w:val="24"/>
        </w:rPr>
      </w:pPr>
    </w:p>
    <w:p w14:paraId="6E67F4C2" w14:textId="77777777" w:rsidR="00DB0E92" w:rsidRDefault="00DB0E92" w:rsidP="00DB0E92">
      <w:pPr>
        <w:jc w:val="center"/>
        <w:rPr>
          <w:rFonts w:ascii="Times New Roman" w:hAnsi="Times New Roman" w:cs="Times New Roman"/>
          <w:sz w:val="24"/>
        </w:rPr>
        <w:sectPr w:rsidR="00DB0E92" w:rsidSect="00DB0E92">
          <w:headerReference w:type="default" r:id="rId9"/>
          <w:footerReference w:type="default" r:id="rId10"/>
          <w:pgSz w:w="12240" w:h="15840"/>
          <w:pgMar w:top="1440" w:right="1440" w:bottom="1440" w:left="1440" w:header="720" w:footer="720" w:gutter="0"/>
          <w:cols w:space="720"/>
          <w:docGrid w:linePitch="360"/>
        </w:sectPr>
      </w:pPr>
    </w:p>
    <w:p w14:paraId="6E67F4C3" w14:textId="77777777" w:rsidR="00DB0E92" w:rsidRDefault="00DB0E92" w:rsidP="00DB0E92">
      <w:pPr>
        <w:jc w:val="center"/>
        <w:rPr>
          <w:rFonts w:ascii="Times New Roman" w:hAnsi="Times New Roman" w:cs="Times New Roman"/>
          <w:sz w:val="24"/>
        </w:rPr>
      </w:pPr>
      <w:r>
        <w:rPr>
          <w:rFonts w:ascii="Times New Roman" w:hAnsi="Times New Roman" w:cs="Times New Roman"/>
          <w:sz w:val="24"/>
        </w:rPr>
        <w:lastRenderedPageBreak/>
        <w:t>TABLE OF CONTENTS</w:t>
      </w:r>
    </w:p>
    <w:p w14:paraId="6E67F4C4" w14:textId="77777777" w:rsidR="00DB0E92" w:rsidRDefault="00DB0E92" w:rsidP="00DB0E92">
      <w:pPr>
        <w:jc w:val="center"/>
        <w:rPr>
          <w:rFonts w:ascii="Times New Roman" w:hAnsi="Times New Roman" w:cs="Times New Roman"/>
          <w:sz w:val="24"/>
        </w:rPr>
      </w:pPr>
    </w:p>
    <w:p w14:paraId="6E67F4C5" w14:textId="77777777" w:rsidR="00DB0E92" w:rsidRDefault="00AD1A5C" w:rsidP="00AD1A5C">
      <w:pPr>
        <w:rPr>
          <w:rFonts w:ascii="Times New Roman" w:hAnsi="Times New Roman" w:cs="Times New Roman"/>
          <w:sz w:val="24"/>
        </w:rPr>
      </w:pPr>
      <w:r>
        <w:rPr>
          <w:rFonts w:ascii="Times New Roman" w:hAnsi="Times New Roman" w:cs="Times New Roman"/>
          <w:sz w:val="24"/>
        </w:rPr>
        <w:t>1.1. Introduction: Place and Story ……………………………………………………………….1</w:t>
      </w:r>
    </w:p>
    <w:p w14:paraId="6E67F4C6" w14:textId="77777777" w:rsidR="00DB0E92" w:rsidRDefault="00AD1A5C" w:rsidP="00AD1A5C">
      <w:pPr>
        <w:rPr>
          <w:rFonts w:ascii="Times New Roman" w:hAnsi="Times New Roman" w:cs="Times New Roman"/>
          <w:sz w:val="24"/>
        </w:rPr>
      </w:pPr>
      <w:r>
        <w:rPr>
          <w:rFonts w:ascii="Times New Roman" w:hAnsi="Times New Roman" w:cs="Times New Roman"/>
          <w:sz w:val="24"/>
        </w:rPr>
        <w:t>1.2. Place and Decolonial Projects ………………………………………………………………2</w:t>
      </w:r>
    </w:p>
    <w:p w14:paraId="6E67F4C7" w14:textId="77777777" w:rsidR="00DB0E92" w:rsidRDefault="00AD1A5C" w:rsidP="00AD1A5C">
      <w:pPr>
        <w:rPr>
          <w:rFonts w:ascii="Times New Roman" w:hAnsi="Times New Roman" w:cs="Times New Roman"/>
          <w:sz w:val="24"/>
        </w:rPr>
      </w:pPr>
      <w:r>
        <w:rPr>
          <w:rFonts w:ascii="Times New Roman" w:hAnsi="Times New Roman" w:cs="Times New Roman"/>
          <w:sz w:val="24"/>
        </w:rPr>
        <w:t>1.3. Relationality and Transformative Activism ………………………………………………...3</w:t>
      </w:r>
    </w:p>
    <w:p w14:paraId="6E67F4C8" w14:textId="77777777" w:rsidR="00DB0E92" w:rsidRDefault="00AD1A5C" w:rsidP="00AD1A5C">
      <w:pPr>
        <w:rPr>
          <w:rFonts w:ascii="Times New Roman" w:hAnsi="Times New Roman" w:cs="Times New Roman"/>
          <w:sz w:val="24"/>
        </w:rPr>
      </w:pPr>
      <w:r>
        <w:rPr>
          <w:rFonts w:ascii="Times New Roman" w:hAnsi="Times New Roman" w:cs="Times New Roman"/>
          <w:sz w:val="24"/>
        </w:rPr>
        <w:t xml:space="preserve">2.1. Participating in the Event of Place </w:t>
      </w:r>
      <w:r w:rsidR="005516A0">
        <w:rPr>
          <w:rFonts w:ascii="Times New Roman" w:hAnsi="Times New Roman" w:cs="Times New Roman"/>
          <w:sz w:val="24"/>
        </w:rPr>
        <w:t xml:space="preserve">in </w:t>
      </w:r>
      <w:r w:rsidR="005516A0">
        <w:rPr>
          <w:rFonts w:ascii="Times New Roman" w:hAnsi="Times New Roman" w:cs="Times New Roman"/>
          <w:i/>
          <w:sz w:val="24"/>
        </w:rPr>
        <w:t>Braiding Sweetgrass</w:t>
      </w:r>
      <w:r w:rsidR="005516A0">
        <w:rPr>
          <w:rFonts w:ascii="Times New Roman" w:hAnsi="Times New Roman" w:cs="Times New Roman"/>
          <w:sz w:val="24"/>
        </w:rPr>
        <w:t>...</w:t>
      </w:r>
      <w:r>
        <w:rPr>
          <w:rFonts w:ascii="Times New Roman" w:hAnsi="Times New Roman" w:cs="Times New Roman"/>
          <w:sz w:val="24"/>
        </w:rPr>
        <w:t>……………………………….4</w:t>
      </w:r>
    </w:p>
    <w:p w14:paraId="6E67F4C9" w14:textId="77777777" w:rsidR="00DB0E92" w:rsidRDefault="00AD1A5C" w:rsidP="00AD1A5C">
      <w:pPr>
        <w:rPr>
          <w:rFonts w:ascii="Times New Roman" w:hAnsi="Times New Roman" w:cs="Times New Roman"/>
          <w:sz w:val="24"/>
        </w:rPr>
      </w:pPr>
      <w:r>
        <w:rPr>
          <w:rFonts w:ascii="Times New Roman" w:hAnsi="Times New Roman" w:cs="Times New Roman"/>
          <w:sz w:val="24"/>
        </w:rPr>
        <w:t>2.2. Place, Indigeneity, and Story ………………………………………………………………..7</w:t>
      </w:r>
    </w:p>
    <w:p w14:paraId="6E67F4CA" w14:textId="77777777" w:rsidR="00DB0E92" w:rsidRDefault="00AD1A5C" w:rsidP="00AD1A5C">
      <w:pPr>
        <w:rPr>
          <w:rFonts w:ascii="Times New Roman" w:hAnsi="Times New Roman" w:cs="Times New Roman"/>
          <w:sz w:val="24"/>
        </w:rPr>
      </w:pPr>
      <w:r>
        <w:rPr>
          <w:rFonts w:ascii="Times New Roman" w:hAnsi="Times New Roman" w:cs="Times New Roman"/>
          <w:sz w:val="24"/>
        </w:rPr>
        <w:t>2.3. Animacy, Process, and Immanent Vitality …………………………………………………10</w:t>
      </w:r>
    </w:p>
    <w:p w14:paraId="6E67F4CB" w14:textId="77777777" w:rsidR="00DB0E92" w:rsidRDefault="00A0399D" w:rsidP="00AD1A5C">
      <w:pPr>
        <w:rPr>
          <w:rFonts w:ascii="Times New Roman" w:hAnsi="Times New Roman" w:cs="Times New Roman"/>
          <w:sz w:val="24"/>
        </w:rPr>
      </w:pPr>
      <w:r>
        <w:rPr>
          <w:rFonts w:ascii="Times New Roman" w:hAnsi="Times New Roman" w:cs="Times New Roman"/>
          <w:sz w:val="24"/>
        </w:rPr>
        <w:t>2.4. Participating in Place: A Decolonizing Practice ……………………………………………13</w:t>
      </w:r>
    </w:p>
    <w:p w14:paraId="6E67F4CC" w14:textId="77777777" w:rsidR="00DB0E92" w:rsidRDefault="00A0399D" w:rsidP="00A0399D">
      <w:pPr>
        <w:rPr>
          <w:rFonts w:ascii="Times New Roman" w:hAnsi="Times New Roman" w:cs="Times New Roman"/>
          <w:sz w:val="24"/>
        </w:rPr>
      </w:pPr>
      <w:r>
        <w:rPr>
          <w:rFonts w:ascii="Times New Roman" w:hAnsi="Times New Roman" w:cs="Times New Roman"/>
          <w:sz w:val="24"/>
        </w:rPr>
        <w:t>2.5. Narrative Paradigms and Sites of Transformation and Relationality ………………………15</w:t>
      </w:r>
    </w:p>
    <w:p w14:paraId="6E67F4CD" w14:textId="77777777" w:rsidR="00DB0E92" w:rsidRDefault="003C3BDD" w:rsidP="00A0399D">
      <w:pPr>
        <w:rPr>
          <w:rFonts w:ascii="Times New Roman" w:hAnsi="Times New Roman" w:cs="Times New Roman"/>
          <w:sz w:val="24"/>
        </w:rPr>
      </w:pPr>
      <w:r>
        <w:rPr>
          <w:rFonts w:ascii="Times New Roman" w:hAnsi="Times New Roman" w:cs="Times New Roman"/>
          <w:sz w:val="24"/>
        </w:rPr>
        <w:t>2.6. Reciprocal Appropriation and Reflexive Agency …………………………………………..22</w:t>
      </w:r>
    </w:p>
    <w:p w14:paraId="6E67F4CE" w14:textId="77777777" w:rsidR="00DB0E92" w:rsidRDefault="005516A0" w:rsidP="003C3BDD">
      <w:pPr>
        <w:rPr>
          <w:rFonts w:ascii="Times New Roman" w:hAnsi="Times New Roman" w:cs="Times New Roman"/>
          <w:sz w:val="24"/>
        </w:rPr>
      </w:pPr>
      <w:r>
        <w:rPr>
          <w:rFonts w:ascii="Times New Roman" w:hAnsi="Times New Roman" w:cs="Times New Roman"/>
          <w:sz w:val="24"/>
        </w:rPr>
        <w:t xml:space="preserve">2.7. Emplacement and the Power of Story </w:t>
      </w:r>
      <w:r w:rsidR="00AA6106">
        <w:rPr>
          <w:rFonts w:ascii="Times New Roman" w:hAnsi="Times New Roman" w:cs="Times New Roman"/>
          <w:sz w:val="24"/>
        </w:rPr>
        <w:t>………………………………………………………25</w:t>
      </w:r>
    </w:p>
    <w:p w14:paraId="6E67F4CF" w14:textId="77777777" w:rsidR="00DB0E92" w:rsidRPr="00EF628E" w:rsidRDefault="00EF628E" w:rsidP="00AA6106">
      <w:pPr>
        <w:rPr>
          <w:rFonts w:ascii="Times New Roman" w:hAnsi="Times New Roman" w:cs="Times New Roman"/>
          <w:sz w:val="24"/>
        </w:rPr>
      </w:pPr>
      <w:r>
        <w:rPr>
          <w:rFonts w:ascii="Times New Roman" w:hAnsi="Times New Roman" w:cs="Times New Roman"/>
          <w:sz w:val="24"/>
        </w:rPr>
        <w:t xml:space="preserve">3.1. Narrative Representations of Place and Identity in </w:t>
      </w:r>
      <w:r>
        <w:rPr>
          <w:rFonts w:ascii="Times New Roman" w:hAnsi="Times New Roman" w:cs="Times New Roman"/>
          <w:i/>
          <w:sz w:val="24"/>
        </w:rPr>
        <w:t>There There</w:t>
      </w:r>
      <w:r>
        <w:rPr>
          <w:rFonts w:ascii="Times New Roman" w:hAnsi="Times New Roman" w:cs="Times New Roman"/>
          <w:sz w:val="24"/>
        </w:rPr>
        <w:t xml:space="preserve"> …………………………...26</w:t>
      </w:r>
    </w:p>
    <w:p w14:paraId="6E67F4D0" w14:textId="77777777" w:rsidR="00DB0E92" w:rsidRDefault="00150721" w:rsidP="00EF628E">
      <w:pPr>
        <w:rPr>
          <w:rFonts w:ascii="Times New Roman" w:hAnsi="Times New Roman" w:cs="Times New Roman"/>
          <w:sz w:val="24"/>
        </w:rPr>
      </w:pPr>
      <w:r>
        <w:rPr>
          <w:rFonts w:ascii="Times New Roman" w:hAnsi="Times New Roman" w:cs="Times New Roman"/>
          <w:sz w:val="24"/>
        </w:rPr>
        <w:t>3.2. Socially-Constructed Consequential Geographies ………………………………………….31</w:t>
      </w:r>
    </w:p>
    <w:p w14:paraId="6E67F4D1" w14:textId="77777777" w:rsidR="00DB0E92" w:rsidRDefault="00CD1AEC" w:rsidP="00150721">
      <w:pPr>
        <w:rPr>
          <w:rFonts w:ascii="Times New Roman" w:hAnsi="Times New Roman" w:cs="Times New Roman"/>
          <w:sz w:val="24"/>
        </w:rPr>
      </w:pPr>
      <w:r>
        <w:rPr>
          <w:rFonts w:ascii="Times New Roman" w:hAnsi="Times New Roman" w:cs="Times New Roman"/>
          <w:sz w:val="24"/>
        </w:rPr>
        <w:t>3.3. Anti-Assimilationist Acts of Urban Self-Determination …………………………………...36</w:t>
      </w:r>
    </w:p>
    <w:p w14:paraId="6E67F4D2" w14:textId="77777777" w:rsidR="00DB0E92" w:rsidRDefault="00776A92" w:rsidP="00CD1AEC">
      <w:pPr>
        <w:rPr>
          <w:rFonts w:ascii="Times New Roman" w:hAnsi="Times New Roman" w:cs="Times New Roman"/>
          <w:sz w:val="24"/>
        </w:rPr>
      </w:pPr>
      <w:r>
        <w:rPr>
          <w:rFonts w:ascii="Times New Roman" w:hAnsi="Times New Roman" w:cs="Times New Roman"/>
          <w:sz w:val="24"/>
        </w:rPr>
        <w:t>3.4. The Big Oakland Powwow: A Blending of Imagination and Immediacy ………………….39</w:t>
      </w:r>
    </w:p>
    <w:p w14:paraId="6E67F4D3" w14:textId="77777777" w:rsidR="00DB0E92" w:rsidRPr="001A21B9" w:rsidRDefault="001A21B9" w:rsidP="00776A92">
      <w:pPr>
        <w:rPr>
          <w:rFonts w:ascii="Times New Roman" w:hAnsi="Times New Roman" w:cs="Times New Roman"/>
          <w:sz w:val="24"/>
        </w:rPr>
      </w:pPr>
      <w:r>
        <w:rPr>
          <w:rFonts w:ascii="Times New Roman" w:hAnsi="Times New Roman" w:cs="Times New Roman"/>
          <w:sz w:val="24"/>
        </w:rPr>
        <w:t xml:space="preserve">3.5. There is No There </w:t>
      </w:r>
      <w:r>
        <w:rPr>
          <w:rFonts w:ascii="Times New Roman" w:hAnsi="Times New Roman" w:cs="Times New Roman"/>
          <w:i/>
          <w:sz w:val="24"/>
        </w:rPr>
        <w:t>There</w:t>
      </w:r>
      <w:r>
        <w:rPr>
          <w:rFonts w:ascii="Times New Roman" w:hAnsi="Times New Roman" w:cs="Times New Roman"/>
          <w:sz w:val="24"/>
        </w:rPr>
        <w:t xml:space="preserve"> </w:t>
      </w:r>
      <w:proofErr w:type="gramStart"/>
      <w:r>
        <w:rPr>
          <w:rFonts w:ascii="Times New Roman" w:hAnsi="Times New Roman" w:cs="Times New Roman"/>
          <w:sz w:val="24"/>
        </w:rPr>
        <w:t>Because</w:t>
      </w:r>
      <w:proofErr w:type="gramEnd"/>
      <w:r>
        <w:rPr>
          <w:rFonts w:ascii="Times New Roman" w:hAnsi="Times New Roman" w:cs="Times New Roman"/>
          <w:sz w:val="24"/>
        </w:rPr>
        <w:t xml:space="preserve"> it is </w:t>
      </w:r>
      <w:r>
        <w:rPr>
          <w:rFonts w:ascii="Times New Roman" w:hAnsi="Times New Roman" w:cs="Times New Roman"/>
          <w:i/>
          <w:sz w:val="24"/>
        </w:rPr>
        <w:t>Here</w:t>
      </w:r>
      <w:r>
        <w:rPr>
          <w:rFonts w:ascii="Times New Roman" w:hAnsi="Times New Roman" w:cs="Times New Roman"/>
          <w:sz w:val="24"/>
        </w:rPr>
        <w:t xml:space="preserve"> ………………………………………………..41</w:t>
      </w:r>
    </w:p>
    <w:p w14:paraId="6E67F4D4" w14:textId="77777777" w:rsidR="00DB0E92" w:rsidRDefault="00E16CF7" w:rsidP="001A21B9">
      <w:pPr>
        <w:rPr>
          <w:rFonts w:ascii="Times New Roman" w:hAnsi="Times New Roman" w:cs="Times New Roman"/>
          <w:sz w:val="24"/>
        </w:rPr>
      </w:pPr>
      <w:r>
        <w:rPr>
          <w:rFonts w:ascii="Times New Roman" w:hAnsi="Times New Roman" w:cs="Times New Roman"/>
          <w:sz w:val="24"/>
        </w:rPr>
        <w:t>3.6. “This Other Story”</w:t>
      </w:r>
      <w:r w:rsidR="000E5636">
        <w:rPr>
          <w:rFonts w:ascii="Times New Roman" w:hAnsi="Times New Roman" w:cs="Times New Roman"/>
          <w:sz w:val="24"/>
        </w:rPr>
        <w:t xml:space="preserve">: </w:t>
      </w:r>
      <w:r>
        <w:rPr>
          <w:rFonts w:ascii="Times New Roman" w:hAnsi="Times New Roman" w:cs="Times New Roman"/>
          <w:sz w:val="24"/>
        </w:rPr>
        <w:t>An Alternative Discourse …………………………………………….44</w:t>
      </w:r>
    </w:p>
    <w:p w14:paraId="6E67F4D5" w14:textId="77777777" w:rsidR="00DB0E92" w:rsidRDefault="000E5636" w:rsidP="00E16CF7">
      <w:pPr>
        <w:rPr>
          <w:rFonts w:ascii="Times New Roman" w:hAnsi="Times New Roman" w:cs="Times New Roman"/>
          <w:sz w:val="24"/>
        </w:rPr>
      </w:pPr>
      <w:r>
        <w:rPr>
          <w:rFonts w:ascii="Times New Roman" w:hAnsi="Times New Roman" w:cs="Times New Roman"/>
          <w:sz w:val="24"/>
        </w:rPr>
        <w:t>4.1. Conclusion: The Motion Set Off by Words ………………………………………………..45</w:t>
      </w:r>
    </w:p>
    <w:p w14:paraId="6E67F4D6" w14:textId="77777777" w:rsidR="00DB0E92" w:rsidRDefault="000E5636" w:rsidP="000E5636">
      <w:pPr>
        <w:rPr>
          <w:rFonts w:ascii="Times New Roman" w:hAnsi="Times New Roman" w:cs="Times New Roman"/>
          <w:sz w:val="24"/>
        </w:rPr>
      </w:pPr>
      <w:r>
        <w:rPr>
          <w:rFonts w:ascii="Times New Roman" w:hAnsi="Times New Roman" w:cs="Times New Roman"/>
          <w:sz w:val="24"/>
        </w:rPr>
        <w:t>5.1. Works Cited ………………………………………………………………………………..47</w:t>
      </w:r>
    </w:p>
    <w:p w14:paraId="6E67F4D7" w14:textId="77777777" w:rsidR="00DB0E92" w:rsidRDefault="00DB0E92" w:rsidP="00DB0E92">
      <w:pPr>
        <w:jc w:val="center"/>
        <w:rPr>
          <w:rFonts w:ascii="Times New Roman" w:hAnsi="Times New Roman" w:cs="Times New Roman"/>
          <w:sz w:val="24"/>
        </w:rPr>
      </w:pPr>
    </w:p>
    <w:p w14:paraId="6E67F4D8" w14:textId="77777777" w:rsidR="00DB0E92" w:rsidRDefault="00DB0E92" w:rsidP="00DB0E92">
      <w:pPr>
        <w:jc w:val="center"/>
        <w:rPr>
          <w:rFonts w:ascii="Times New Roman" w:hAnsi="Times New Roman" w:cs="Times New Roman"/>
          <w:sz w:val="24"/>
        </w:rPr>
      </w:pPr>
    </w:p>
    <w:p w14:paraId="6E67F4D9" w14:textId="77777777" w:rsidR="00DB0E92" w:rsidRDefault="00DB0E92" w:rsidP="00DB0E92">
      <w:pPr>
        <w:jc w:val="center"/>
        <w:rPr>
          <w:rFonts w:ascii="Times New Roman" w:hAnsi="Times New Roman" w:cs="Times New Roman"/>
          <w:sz w:val="24"/>
        </w:rPr>
      </w:pPr>
    </w:p>
    <w:p w14:paraId="6E67F4DA" w14:textId="77777777" w:rsidR="00DB0E92" w:rsidRDefault="00DB0E92" w:rsidP="00DB0E92">
      <w:pPr>
        <w:jc w:val="center"/>
        <w:rPr>
          <w:rFonts w:ascii="Times New Roman" w:hAnsi="Times New Roman" w:cs="Times New Roman"/>
          <w:sz w:val="24"/>
        </w:rPr>
      </w:pPr>
    </w:p>
    <w:p w14:paraId="6E67F4DB" w14:textId="77777777" w:rsidR="00DB0E92" w:rsidRDefault="00DB0E92" w:rsidP="00DB0E92">
      <w:pPr>
        <w:jc w:val="center"/>
        <w:rPr>
          <w:rFonts w:ascii="Times New Roman" w:hAnsi="Times New Roman" w:cs="Times New Roman"/>
          <w:sz w:val="24"/>
        </w:rPr>
      </w:pPr>
    </w:p>
    <w:p w14:paraId="6E67F4DC" w14:textId="77777777" w:rsidR="00DB0E92" w:rsidRDefault="00DB0E92" w:rsidP="00DB0E92">
      <w:pPr>
        <w:jc w:val="center"/>
        <w:rPr>
          <w:rFonts w:ascii="Times New Roman" w:hAnsi="Times New Roman" w:cs="Times New Roman"/>
          <w:sz w:val="24"/>
        </w:rPr>
      </w:pPr>
    </w:p>
    <w:p w14:paraId="6E67F4DD" w14:textId="77777777" w:rsidR="00DB0E92" w:rsidRDefault="00DB0E92" w:rsidP="00DB0E92">
      <w:pPr>
        <w:jc w:val="center"/>
        <w:rPr>
          <w:rFonts w:ascii="Times New Roman" w:hAnsi="Times New Roman" w:cs="Times New Roman"/>
          <w:sz w:val="24"/>
        </w:rPr>
      </w:pPr>
    </w:p>
    <w:p w14:paraId="6E67F4DE" w14:textId="77777777" w:rsidR="00DB0E92" w:rsidRDefault="00DB0E92" w:rsidP="00DB0E92">
      <w:pPr>
        <w:jc w:val="center"/>
        <w:rPr>
          <w:rFonts w:ascii="Times New Roman" w:hAnsi="Times New Roman" w:cs="Times New Roman"/>
          <w:sz w:val="24"/>
        </w:rPr>
      </w:pPr>
    </w:p>
    <w:p w14:paraId="6E67F4DF" w14:textId="77777777" w:rsidR="00DB0E92" w:rsidRDefault="00DB0E92" w:rsidP="001F3AD3">
      <w:pPr>
        <w:pStyle w:val="NoSpacing"/>
        <w:spacing w:line="480" w:lineRule="auto"/>
        <w:jc w:val="center"/>
        <w:rPr>
          <w:rFonts w:ascii="Times New Roman" w:hAnsi="Times New Roman" w:cs="Times New Roman"/>
          <w:sz w:val="24"/>
        </w:rPr>
        <w:sectPr w:rsidR="00DB0E92" w:rsidSect="005564B9">
          <w:footerReference w:type="first" r:id="rId11"/>
          <w:pgSz w:w="12240" w:h="15840"/>
          <w:pgMar w:top="1440" w:right="1440" w:bottom="1440" w:left="1440" w:header="720" w:footer="720" w:gutter="0"/>
          <w:pgNumType w:start="1"/>
          <w:cols w:space="720"/>
          <w:titlePg/>
          <w:docGrid w:linePitch="360"/>
        </w:sectPr>
      </w:pPr>
    </w:p>
    <w:p w14:paraId="6E67F4E0" w14:textId="77777777" w:rsidR="00383CBE" w:rsidRPr="00DB0E92" w:rsidRDefault="00260183" w:rsidP="001F3AD3">
      <w:pPr>
        <w:pStyle w:val="NoSpacing"/>
        <w:spacing w:line="480" w:lineRule="auto"/>
        <w:jc w:val="center"/>
        <w:rPr>
          <w:rFonts w:ascii="Times New Roman" w:hAnsi="Times New Roman" w:cs="Times New Roman"/>
          <w:sz w:val="24"/>
        </w:rPr>
      </w:pPr>
      <w:r>
        <w:rPr>
          <w:rFonts w:ascii="Times New Roman" w:hAnsi="Times New Roman" w:cs="Times New Roman"/>
          <w:sz w:val="24"/>
        </w:rPr>
        <w:lastRenderedPageBreak/>
        <w:t xml:space="preserve">Place </w:t>
      </w:r>
      <w:proofErr w:type="gramStart"/>
      <w:r>
        <w:rPr>
          <w:rFonts w:ascii="Times New Roman" w:hAnsi="Times New Roman" w:cs="Times New Roman"/>
          <w:sz w:val="24"/>
        </w:rPr>
        <w:t>As</w:t>
      </w:r>
      <w:proofErr w:type="gramEnd"/>
      <w:r>
        <w:rPr>
          <w:rFonts w:ascii="Times New Roman" w:hAnsi="Times New Roman" w:cs="Times New Roman"/>
          <w:sz w:val="24"/>
        </w:rPr>
        <w:t xml:space="preserve"> a Storied Event-In-Process I</w:t>
      </w:r>
      <w:r w:rsidR="001F3AD3">
        <w:rPr>
          <w:rFonts w:ascii="Times New Roman" w:hAnsi="Times New Roman" w:cs="Times New Roman"/>
          <w:sz w:val="24"/>
        </w:rPr>
        <w:t xml:space="preserve">n </w:t>
      </w:r>
      <w:r w:rsidR="001F3AD3">
        <w:rPr>
          <w:rFonts w:ascii="Times New Roman" w:hAnsi="Times New Roman" w:cs="Times New Roman"/>
          <w:i/>
          <w:sz w:val="24"/>
        </w:rPr>
        <w:t>Braiding Sweetgrass</w:t>
      </w:r>
      <w:r w:rsidR="001F3AD3">
        <w:rPr>
          <w:rFonts w:ascii="Times New Roman" w:hAnsi="Times New Roman" w:cs="Times New Roman"/>
          <w:sz w:val="24"/>
        </w:rPr>
        <w:t xml:space="preserve"> and </w:t>
      </w:r>
      <w:r w:rsidR="001F3AD3">
        <w:rPr>
          <w:rFonts w:ascii="Times New Roman" w:hAnsi="Times New Roman" w:cs="Times New Roman"/>
          <w:i/>
          <w:sz w:val="24"/>
        </w:rPr>
        <w:t>There There</w:t>
      </w:r>
      <w:r w:rsidR="00230966">
        <w:rPr>
          <w:rFonts w:ascii="Times New Roman" w:hAnsi="Times New Roman" w:cs="Times New Roman"/>
          <w:i/>
          <w:sz w:val="24"/>
        </w:rPr>
        <w:t xml:space="preserve"> </w:t>
      </w:r>
      <w:r w:rsidR="00DB0E92">
        <w:rPr>
          <w:rFonts w:ascii="Times New Roman" w:hAnsi="Times New Roman" w:cs="Times New Roman"/>
          <w:sz w:val="24"/>
        </w:rPr>
        <w:t xml:space="preserve"> </w:t>
      </w:r>
    </w:p>
    <w:p w14:paraId="6E67F4E1" w14:textId="77777777" w:rsidR="001F3AD3" w:rsidRDefault="00260183" w:rsidP="00383CBE">
      <w:pPr>
        <w:pStyle w:val="NoSpacing"/>
        <w:spacing w:line="480" w:lineRule="auto"/>
        <w:rPr>
          <w:rFonts w:ascii="Times New Roman" w:hAnsi="Times New Roman" w:cs="Times New Roman"/>
          <w:sz w:val="24"/>
        </w:rPr>
      </w:pPr>
      <w:r>
        <w:rPr>
          <w:rFonts w:ascii="Times New Roman" w:hAnsi="Times New Roman" w:cs="Times New Roman"/>
          <w:b/>
          <w:sz w:val="24"/>
          <w:u w:val="single"/>
        </w:rPr>
        <w:t>1.</w:t>
      </w:r>
      <w:r w:rsidR="00F50006">
        <w:rPr>
          <w:rFonts w:ascii="Times New Roman" w:hAnsi="Times New Roman" w:cs="Times New Roman"/>
          <w:b/>
          <w:sz w:val="24"/>
          <w:u w:val="single"/>
        </w:rPr>
        <w:t>1.</w:t>
      </w:r>
      <w:r>
        <w:rPr>
          <w:rFonts w:ascii="Times New Roman" w:hAnsi="Times New Roman" w:cs="Times New Roman"/>
          <w:b/>
          <w:sz w:val="24"/>
          <w:u w:val="single"/>
        </w:rPr>
        <w:t xml:space="preserve"> Introduction: Place and Story</w:t>
      </w:r>
    </w:p>
    <w:p w14:paraId="6E67F4E2" w14:textId="77777777" w:rsidR="00AD1B2D" w:rsidRDefault="001F3AD3" w:rsidP="00383CBE">
      <w:pPr>
        <w:pStyle w:val="NoSpacing"/>
        <w:spacing w:line="480" w:lineRule="auto"/>
        <w:rPr>
          <w:rFonts w:ascii="Times New Roman" w:hAnsi="Times New Roman" w:cs="Times New Roman"/>
          <w:sz w:val="24"/>
        </w:rPr>
        <w:sectPr w:rsidR="00AD1B2D" w:rsidSect="00AD1B2D">
          <w:headerReference w:type="default" r:id="rId12"/>
          <w:footerReference w:type="default" r:id="rId13"/>
          <w:headerReference w:type="first" r:id="rId14"/>
          <w:footerReference w:type="first" r:id="rId15"/>
          <w:pgSz w:w="12240" w:h="15840"/>
          <w:pgMar w:top="1440" w:right="1440" w:bottom="1440" w:left="1440" w:header="720" w:footer="720" w:gutter="0"/>
          <w:pgNumType w:start="1"/>
          <w:cols w:space="720"/>
          <w:titlePg/>
          <w:docGrid w:linePitch="360"/>
        </w:sectPr>
      </w:pPr>
      <w:r>
        <w:rPr>
          <w:rFonts w:ascii="Times New Roman" w:hAnsi="Times New Roman" w:cs="Times New Roman"/>
          <w:sz w:val="24"/>
        </w:rPr>
        <w:tab/>
      </w:r>
      <w:r w:rsidR="00BF0C31">
        <w:rPr>
          <w:rFonts w:ascii="Times New Roman" w:hAnsi="Times New Roman" w:cs="Times New Roman"/>
          <w:sz w:val="24"/>
        </w:rPr>
        <w:t>Place</w:t>
      </w:r>
      <w:r w:rsidR="00677909">
        <w:rPr>
          <w:rFonts w:ascii="Times New Roman" w:hAnsi="Times New Roman" w:cs="Times New Roman"/>
          <w:sz w:val="24"/>
        </w:rPr>
        <w:t>s</w:t>
      </w:r>
      <w:r w:rsidR="00833562">
        <w:rPr>
          <w:rFonts w:ascii="Times New Roman" w:hAnsi="Times New Roman" w:cs="Times New Roman"/>
          <w:sz w:val="24"/>
        </w:rPr>
        <w:t xml:space="preserve"> are </w:t>
      </w:r>
      <w:r w:rsidR="00677909">
        <w:rPr>
          <w:rFonts w:ascii="Times New Roman" w:hAnsi="Times New Roman" w:cs="Times New Roman"/>
          <w:sz w:val="24"/>
        </w:rPr>
        <w:t xml:space="preserve">essential </w:t>
      </w:r>
      <w:r w:rsidR="00FE1ACE">
        <w:rPr>
          <w:rFonts w:ascii="Times New Roman" w:hAnsi="Times New Roman" w:cs="Times New Roman"/>
          <w:sz w:val="24"/>
        </w:rPr>
        <w:t>to our narratives</w:t>
      </w:r>
      <w:r w:rsidR="008D3E4C">
        <w:rPr>
          <w:rFonts w:ascii="Times New Roman" w:hAnsi="Times New Roman" w:cs="Times New Roman"/>
          <w:sz w:val="24"/>
        </w:rPr>
        <w:t xml:space="preserve"> </w:t>
      </w:r>
      <w:r w:rsidR="00833562">
        <w:rPr>
          <w:rFonts w:ascii="Times New Roman" w:hAnsi="Times New Roman" w:cs="Times New Roman"/>
          <w:sz w:val="24"/>
        </w:rPr>
        <w:t xml:space="preserve">as we experience and navigate </w:t>
      </w:r>
      <w:r w:rsidR="00677909">
        <w:rPr>
          <w:rFonts w:ascii="Times New Roman" w:hAnsi="Times New Roman" w:cs="Times New Roman"/>
          <w:sz w:val="24"/>
        </w:rPr>
        <w:t xml:space="preserve">the </w:t>
      </w:r>
      <w:r w:rsidR="00FE1ACE">
        <w:rPr>
          <w:rFonts w:ascii="Times New Roman" w:hAnsi="Times New Roman" w:cs="Times New Roman"/>
          <w:sz w:val="24"/>
        </w:rPr>
        <w:t>life</w:t>
      </w:r>
      <w:r w:rsidR="00677909">
        <w:rPr>
          <w:rFonts w:ascii="Times New Roman" w:hAnsi="Times New Roman" w:cs="Times New Roman"/>
          <w:sz w:val="24"/>
        </w:rPr>
        <w:t>worlds in which we exist</w:t>
      </w:r>
      <w:r w:rsidR="00BF0C31">
        <w:rPr>
          <w:rFonts w:ascii="Times New Roman" w:hAnsi="Times New Roman" w:cs="Times New Roman"/>
          <w:sz w:val="24"/>
        </w:rPr>
        <w:t xml:space="preserve">. </w:t>
      </w:r>
      <w:r w:rsidR="006C7676">
        <w:rPr>
          <w:rFonts w:ascii="Times New Roman" w:hAnsi="Times New Roman" w:cs="Times New Roman"/>
          <w:sz w:val="24"/>
        </w:rPr>
        <w:t>The central</w:t>
      </w:r>
      <w:r w:rsidR="00274F6D">
        <w:rPr>
          <w:rFonts w:ascii="Times New Roman" w:hAnsi="Times New Roman" w:cs="Times New Roman"/>
          <w:sz w:val="24"/>
        </w:rPr>
        <w:t xml:space="preserve"> argument of this essay is that place may be conceptualized as a storied event-in-process. Jeff Malpas states, “The crucial point about the connection between place </w:t>
      </w:r>
      <w:r w:rsidR="00035540">
        <w:rPr>
          <w:rFonts w:ascii="Times New Roman" w:hAnsi="Times New Roman" w:cs="Times New Roman"/>
          <w:sz w:val="24"/>
        </w:rPr>
        <w:t xml:space="preserve">and experience is not </w:t>
      </w:r>
      <w:r w:rsidR="00274F6D">
        <w:rPr>
          <w:rFonts w:ascii="Times New Roman" w:hAnsi="Times New Roman" w:cs="Times New Roman"/>
          <w:sz w:val="24"/>
        </w:rPr>
        <w:t>that place is properly something only encountered ‘in’ experience, but rather that place is integral to the very structure and possibility of experience” (</w:t>
      </w:r>
      <w:r w:rsidR="00274F6D">
        <w:rPr>
          <w:rFonts w:ascii="Times New Roman" w:hAnsi="Times New Roman" w:cs="Times New Roman"/>
          <w:i/>
          <w:sz w:val="24"/>
        </w:rPr>
        <w:t>Place</w:t>
      </w:r>
      <w:r w:rsidR="00102057">
        <w:rPr>
          <w:rFonts w:ascii="Times New Roman" w:hAnsi="Times New Roman" w:cs="Times New Roman"/>
          <w:sz w:val="24"/>
        </w:rPr>
        <w:t xml:space="preserve"> 31). </w:t>
      </w:r>
      <w:r w:rsidR="00E36C0B">
        <w:rPr>
          <w:rFonts w:ascii="Times New Roman" w:hAnsi="Times New Roman" w:cs="Times New Roman"/>
          <w:sz w:val="24"/>
        </w:rPr>
        <w:t>By way of introduction, and particularly w</w:t>
      </w:r>
      <w:r w:rsidR="00274F6D">
        <w:rPr>
          <w:rFonts w:ascii="Times New Roman" w:hAnsi="Times New Roman" w:cs="Times New Roman"/>
          <w:sz w:val="24"/>
        </w:rPr>
        <w:t>ith respect to literary and</w:t>
      </w:r>
      <w:r w:rsidR="003A58A0">
        <w:rPr>
          <w:rFonts w:ascii="Times New Roman" w:hAnsi="Times New Roman" w:cs="Times New Roman"/>
          <w:sz w:val="24"/>
        </w:rPr>
        <w:t xml:space="preserve"> narrative texts</w:t>
      </w:r>
      <w:r w:rsidR="002E47B0">
        <w:rPr>
          <w:rFonts w:ascii="Times New Roman" w:hAnsi="Times New Roman" w:cs="Times New Roman"/>
          <w:sz w:val="24"/>
        </w:rPr>
        <w:t xml:space="preserve">, </w:t>
      </w:r>
      <w:r w:rsidR="00E36C0B">
        <w:rPr>
          <w:rFonts w:ascii="Times New Roman" w:hAnsi="Times New Roman" w:cs="Times New Roman"/>
          <w:sz w:val="24"/>
        </w:rPr>
        <w:t xml:space="preserve">it is important to emphasize that </w:t>
      </w:r>
      <w:r w:rsidR="002E47B0">
        <w:rPr>
          <w:rFonts w:ascii="Times New Roman" w:hAnsi="Times New Roman" w:cs="Times New Roman"/>
          <w:sz w:val="24"/>
        </w:rPr>
        <w:t xml:space="preserve">understanding place as a storied event-in-process </w:t>
      </w:r>
      <w:r w:rsidR="000D71B6">
        <w:rPr>
          <w:rFonts w:ascii="Times New Roman" w:hAnsi="Times New Roman" w:cs="Times New Roman"/>
          <w:sz w:val="24"/>
        </w:rPr>
        <w:t xml:space="preserve">creates the possibility for new forms of representation, new ways of imagining our locality, and new ways of navigating our social and geographical milieus. </w:t>
      </w:r>
      <w:r w:rsidR="006A2C67">
        <w:rPr>
          <w:rFonts w:ascii="Times New Roman" w:hAnsi="Times New Roman" w:cs="Times New Roman"/>
          <w:sz w:val="24"/>
        </w:rPr>
        <w:t>Place as a storied event enmeshes</w:t>
      </w:r>
      <w:r w:rsidR="004C3AA9">
        <w:rPr>
          <w:rFonts w:ascii="Times New Roman" w:hAnsi="Times New Roman" w:cs="Times New Roman"/>
          <w:sz w:val="24"/>
        </w:rPr>
        <w:t xml:space="preserve"> and informs</w:t>
      </w:r>
      <w:r w:rsidR="00200AE9">
        <w:rPr>
          <w:rFonts w:ascii="Times New Roman" w:hAnsi="Times New Roman" w:cs="Times New Roman"/>
          <w:sz w:val="24"/>
        </w:rPr>
        <w:t xml:space="preserve"> perso</w:t>
      </w:r>
      <w:r w:rsidR="00551110">
        <w:rPr>
          <w:rFonts w:ascii="Times New Roman" w:hAnsi="Times New Roman" w:cs="Times New Roman"/>
          <w:sz w:val="24"/>
        </w:rPr>
        <w:t xml:space="preserve">ns, non-persons, </w:t>
      </w:r>
      <w:r w:rsidR="007F7FE4">
        <w:rPr>
          <w:rFonts w:ascii="Times New Roman" w:hAnsi="Times New Roman" w:cs="Times New Roman"/>
          <w:sz w:val="24"/>
        </w:rPr>
        <w:t xml:space="preserve">locations, </w:t>
      </w:r>
      <w:r w:rsidR="00551110">
        <w:rPr>
          <w:rFonts w:ascii="Times New Roman" w:hAnsi="Times New Roman" w:cs="Times New Roman"/>
          <w:sz w:val="24"/>
        </w:rPr>
        <w:t>and objects, and it may be interpreted as</w:t>
      </w:r>
      <w:r w:rsidR="006D4748">
        <w:rPr>
          <w:rFonts w:ascii="Times New Roman" w:hAnsi="Times New Roman" w:cs="Times New Roman"/>
          <w:sz w:val="24"/>
        </w:rPr>
        <w:t xml:space="preserve"> part of</w:t>
      </w:r>
      <w:r w:rsidR="004C3AA9">
        <w:rPr>
          <w:rFonts w:ascii="Times New Roman" w:hAnsi="Times New Roman" w:cs="Times New Roman"/>
          <w:sz w:val="24"/>
        </w:rPr>
        <w:t xml:space="preserve"> </w:t>
      </w:r>
      <w:r w:rsidR="007F7FE4">
        <w:rPr>
          <w:rFonts w:ascii="Times New Roman" w:hAnsi="Times New Roman" w:cs="Times New Roman"/>
          <w:sz w:val="24"/>
        </w:rPr>
        <w:t xml:space="preserve">a </w:t>
      </w:r>
      <w:r w:rsidR="004C3AA9">
        <w:rPr>
          <w:rFonts w:ascii="Times New Roman" w:hAnsi="Times New Roman" w:cs="Times New Roman"/>
          <w:sz w:val="24"/>
        </w:rPr>
        <w:t>reciprocally mediated</w:t>
      </w:r>
      <w:r w:rsidR="00551110">
        <w:rPr>
          <w:rFonts w:ascii="Times New Roman" w:hAnsi="Times New Roman" w:cs="Times New Roman"/>
          <w:sz w:val="24"/>
        </w:rPr>
        <w:t>,</w:t>
      </w:r>
      <w:r w:rsidR="00200AE9">
        <w:rPr>
          <w:rFonts w:ascii="Times New Roman" w:hAnsi="Times New Roman" w:cs="Times New Roman"/>
          <w:sz w:val="24"/>
        </w:rPr>
        <w:t xml:space="preserve"> unfolding process</w:t>
      </w:r>
      <w:r w:rsidR="006D4748">
        <w:rPr>
          <w:rFonts w:ascii="Times New Roman" w:hAnsi="Times New Roman" w:cs="Times New Roman"/>
          <w:sz w:val="24"/>
        </w:rPr>
        <w:t xml:space="preserve"> that blur</w:t>
      </w:r>
      <w:r w:rsidR="007F7FE4">
        <w:rPr>
          <w:rFonts w:ascii="Times New Roman" w:hAnsi="Times New Roman" w:cs="Times New Roman"/>
          <w:sz w:val="24"/>
        </w:rPr>
        <w:t>s</w:t>
      </w:r>
      <w:r w:rsidR="00200AE9">
        <w:rPr>
          <w:rFonts w:ascii="Times New Roman" w:hAnsi="Times New Roman" w:cs="Times New Roman"/>
          <w:sz w:val="24"/>
        </w:rPr>
        <w:t xml:space="preserve"> spatial boundaries</w:t>
      </w:r>
      <w:r w:rsidR="004C3AA9">
        <w:rPr>
          <w:rFonts w:ascii="Times New Roman" w:hAnsi="Times New Roman" w:cs="Times New Roman"/>
          <w:sz w:val="24"/>
        </w:rPr>
        <w:t xml:space="preserve"> in connection with both the human and the non-human</w:t>
      </w:r>
      <w:r w:rsidR="00200AE9">
        <w:rPr>
          <w:rFonts w:ascii="Times New Roman" w:hAnsi="Times New Roman" w:cs="Times New Roman"/>
          <w:sz w:val="24"/>
        </w:rPr>
        <w:t xml:space="preserve"> as it impels the</w:t>
      </w:r>
      <w:r w:rsidR="00596C5C">
        <w:rPr>
          <w:rFonts w:ascii="Times New Roman" w:hAnsi="Times New Roman" w:cs="Times New Roman"/>
          <w:sz w:val="24"/>
        </w:rPr>
        <w:t xml:space="preserve"> open-ended</w:t>
      </w:r>
      <w:r w:rsidR="00200AE9">
        <w:rPr>
          <w:rFonts w:ascii="Times New Roman" w:hAnsi="Times New Roman" w:cs="Times New Roman"/>
          <w:sz w:val="24"/>
        </w:rPr>
        <w:t xml:space="preserve"> process along. </w:t>
      </w:r>
      <w:r w:rsidR="006A2C67">
        <w:rPr>
          <w:rFonts w:ascii="Times New Roman" w:hAnsi="Times New Roman" w:cs="Times New Roman"/>
          <w:sz w:val="24"/>
        </w:rPr>
        <w:t>Interpreting place as a pro</w:t>
      </w:r>
      <w:r w:rsidR="00883B2E">
        <w:rPr>
          <w:rFonts w:ascii="Times New Roman" w:hAnsi="Times New Roman" w:cs="Times New Roman"/>
          <w:sz w:val="24"/>
        </w:rPr>
        <w:t xml:space="preserve">cessual happening lends itself to the work of unfixing and disrupting bounded localities and identities, and it enables place to be represented as </w:t>
      </w:r>
      <w:r w:rsidR="00D32E9D">
        <w:rPr>
          <w:rFonts w:ascii="Times New Roman" w:hAnsi="Times New Roman" w:cs="Times New Roman"/>
          <w:sz w:val="24"/>
        </w:rPr>
        <w:t xml:space="preserve">both </w:t>
      </w:r>
      <w:r w:rsidR="00883B2E">
        <w:rPr>
          <w:rFonts w:ascii="Times New Roman" w:hAnsi="Times New Roman" w:cs="Times New Roman"/>
          <w:sz w:val="24"/>
        </w:rPr>
        <w:t>a g</w:t>
      </w:r>
      <w:r w:rsidR="00D32E9D">
        <w:rPr>
          <w:rFonts w:ascii="Times New Roman" w:hAnsi="Times New Roman" w:cs="Times New Roman"/>
          <w:sz w:val="24"/>
        </w:rPr>
        <w:t>eographical</w:t>
      </w:r>
      <w:r w:rsidR="00C45C45">
        <w:rPr>
          <w:rFonts w:ascii="Times New Roman" w:hAnsi="Times New Roman" w:cs="Times New Roman"/>
          <w:sz w:val="24"/>
        </w:rPr>
        <w:t xml:space="preserve"> arena and a social</w:t>
      </w:r>
      <w:r w:rsidR="00B53CEB">
        <w:rPr>
          <w:rFonts w:ascii="Times New Roman" w:hAnsi="Times New Roman" w:cs="Times New Roman"/>
          <w:sz w:val="24"/>
        </w:rPr>
        <w:t xml:space="preserve"> </w:t>
      </w:r>
      <w:r w:rsidR="00324082">
        <w:rPr>
          <w:rFonts w:ascii="Times New Roman" w:hAnsi="Times New Roman" w:cs="Times New Roman"/>
          <w:sz w:val="24"/>
        </w:rPr>
        <w:t>construction</w:t>
      </w:r>
      <w:r w:rsidR="001B5BB4">
        <w:rPr>
          <w:rFonts w:ascii="Times New Roman" w:hAnsi="Times New Roman" w:cs="Times New Roman"/>
          <w:sz w:val="24"/>
        </w:rPr>
        <w:t>. Place as a storied event-in-process encompasses ongoing socio</w:t>
      </w:r>
      <w:r w:rsidR="00D32E9D">
        <w:rPr>
          <w:rFonts w:ascii="Times New Roman" w:hAnsi="Times New Roman" w:cs="Times New Roman"/>
          <w:sz w:val="24"/>
        </w:rPr>
        <w:t>-</w:t>
      </w:r>
      <w:r w:rsidR="001B5BB4">
        <w:rPr>
          <w:rFonts w:ascii="Times New Roman" w:hAnsi="Times New Roman" w:cs="Times New Roman"/>
          <w:sz w:val="24"/>
        </w:rPr>
        <w:t xml:space="preserve">cultural relations, productions, memories, and imaginings, and as </w:t>
      </w:r>
      <w:r w:rsidR="007E0C5A">
        <w:rPr>
          <w:rFonts w:ascii="Times New Roman" w:hAnsi="Times New Roman" w:cs="Times New Roman"/>
          <w:sz w:val="24"/>
        </w:rPr>
        <w:t xml:space="preserve">Indian-American anthropologist </w:t>
      </w:r>
      <w:r w:rsidR="00EE69BA">
        <w:rPr>
          <w:rFonts w:ascii="Times New Roman" w:hAnsi="Times New Roman" w:cs="Times New Roman"/>
          <w:sz w:val="24"/>
        </w:rPr>
        <w:t xml:space="preserve">Arjun </w:t>
      </w:r>
      <w:r w:rsidR="00BF0C31">
        <w:rPr>
          <w:rFonts w:ascii="Times New Roman" w:hAnsi="Times New Roman" w:cs="Times New Roman"/>
          <w:sz w:val="24"/>
        </w:rPr>
        <w:t>Appadurai implies</w:t>
      </w:r>
      <w:r w:rsidR="00D32E9D">
        <w:rPr>
          <w:rFonts w:ascii="Times New Roman" w:hAnsi="Times New Roman" w:cs="Times New Roman"/>
          <w:sz w:val="24"/>
        </w:rPr>
        <w:t>, place may be</w:t>
      </w:r>
      <w:r w:rsidR="001B5BB4">
        <w:rPr>
          <w:rFonts w:ascii="Times New Roman" w:hAnsi="Times New Roman" w:cs="Times New Roman"/>
          <w:sz w:val="24"/>
        </w:rPr>
        <w:t xml:space="preserve"> “socialized and localized through complex and deliberate practices of performance, representation, and action” (</w:t>
      </w:r>
      <w:r w:rsidR="001B5BB4">
        <w:rPr>
          <w:rFonts w:ascii="Times New Roman" w:hAnsi="Times New Roman" w:cs="Times New Roman"/>
          <w:i/>
          <w:sz w:val="24"/>
        </w:rPr>
        <w:t>Modernity</w:t>
      </w:r>
      <w:r w:rsidR="001B5BB4">
        <w:rPr>
          <w:rFonts w:ascii="Times New Roman" w:hAnsi="Times New Roman" w:cs="Times New Roman"/>
          <w:sz w:val="24"/>
        </w:rPr>
        <w:t xml:space="preserve"> 180). </w:t>
      </w:r>
      <w:r w:rsidR="00706A8F">
        <w:rPr>
          <w:rFonts w:ascii="Times New Roman" w:hAnsi="Times New Roman" w:cs="Times New Roman"/>
          <w:sz w:val="24"/>
        </w:rPr>
        <w:t xml:space="preserve">Place as “storied” encourages us to </w:t>
      </w:r>
      <w:r w:rsidR="004B0844">
        <w:rPr>
          <w:rFonts w:ascii="Times New Roman" w:hAnsi="Times New Roman" w:cs="Times New Roman"/>
          <w:sz w:val="24"/>
        </w:rPr>
        <w:t xml:space="preserve">narratively </w:t>
      </w:r>
      <w:r w:rsidR="00706A8F">
        <w:rPr>
          <w:rFonts w:ascii="Times New Roman" w:hAnsi="Times New Roman" w:cs="Times New Roman"/>
          <w:sz w:val="24"/>
        </w:rPr>
        <w:t xml:space="preserve">articulate the meaning of our lives as embodied humans living in a material world. </w:t>
      </w:r>
      <w:r w:rsidR="00C613B0">
        <w:rPr>
          <w:rFonts w:ascii="Times New Roman" w:hAnsi="Times New Roman" w:cs="Times New Roman"/>
          <w:sz w:val="24"/>
        </w:rPr>
        <w:t>Presenting place as an unfolding, storied event also enables an articulation of the potential confluence between immediate experience and</w:t>
      </w:r>
      <w:r w:rsidR="00324082">
        <w:rPr>
          <w:rFonts w:ascii="Times New Roman" w:hAnsi="Times New Roman" w:cs="Times New Roman"/>
          <w:sz w:val="24"/>
        </w:rPr>
        <w:t xml:space="preserve"> </w:t>
      </w:r>
      <w:r w:rsidR="00C613B0">
        <w:rPr>
          <w:rFonts w:ascii="Times New Roman" w:hAnsi="Times New Roman" w:cs="Times New Roman"/>
          <w:sz w:val="24"/>
        </w:rPr>
        <w:t>narrative representation</w:t>
      </w:r>
      <w:r w:rsidR="00324082">
        <w:rPr>
          <w:rFonts w:ascii="Times New Roman" w:hAnsi="Times New Roman" w:cs="Times New Roman"/>
          <w:sz w:val="24"/>
        </w:rPr>
        <w:t xml:space="preserve"> </w:t>
      </w:r>
      <w:r w:rsidR="00C613B0">
        <w:rPr>
          <w:rFonts w:ascii="Times New Roman" w:hAnsi="Times New Roman" w:cs="Times New Roman"/>
          <w:sz w:val="24"/>
        </w:rPr>
        <w:t xml:space="preserve">in the analysis of the two primary </w:t>
      </w:r>
    </w:p>
    <w:p w14:paraId="6E67F4E3" w14:textId="77777777" w:rsidR="006A2C67" w:rsidRDefault="00C613B0" w:rsidP="00383CBE">
      <w:pPr>
        <w:pStyle w:val="NoSpacing"/>
        <w:spacing w:line="480" w:lineRule="auto"/>
        <w:rPr>
          <w:rFonts w:ascii="Times New Roman" w:hAnsi="Times New Roman" w:cs="Times New Roman"/>
          <w:sz w:val="24"/>
        </w:rPr>
      </w:pPr>
      <w:proofErr w:type="gramStart"/>
      <w:r>
        <w:rPr>
          <w:rFonts w:ascii="Times New Roman" w:hAnsi="Times New Roman" w:cs="Times New Roman"/>
          <w:sz w:val="24"/>
        </w:rPr>
        <w:lastRenderedPageBreak/>
        <w:t>texts</w:t>
      </w:r>
      <w:proofErr w:type="gramEnd"/>
      <w:r>
        <w:rPr>
          <w:rFonts w:ascii="Times New Roman" w:hAnsi="Times New Roman" w:cs="Times New Roman"/>
          <w:sz w:val="24"/>
        </w:rPr>
        <w:t xml:space="preserve"> </w:t>
      </w:r>
      <w:r w:rsidR="00D32E9D">
        <w:rPr>
          <w:rFonts w:ascii="Times New Roman" w:hAnsi="Times New Roman" w:cs="Times New Roman"/>
          <w:sz w:val="24"/>
        </w:rPr>
        <w:t xml:space="preserve">under consideration </w:t>
      </w:r>
      <w:r>
        <w:rPr>
          <w:rFonts w:ascii="Times New Roman" w:hAnsi="Times New Roman" w:cs="Times New Roman"/>
          <w:sz w:val="24"/>
        </w:rPr>
        <w:t>in this essay</w:t>
      </w:r>
      <w:r w:rsidR="00784249">
        <w:rPr>
          <w:rFonts w:ascii="Times New Roman" w:hAnsi="Times New Roman" w:cs="Times New Roman"/>
          <w:sz w:val="24"/>
        </w:rPr>
        <w:t xml:space="preserve">, Robin Wall Kimmerer’s </w:t>
      </w:r>
      <w:r w:rsidR="00784249">
        <w:rPr>
          <w:rFonts w:ascii="Times New Roman" w:hAnsi="Times New Roman" w:cs="Times New Roman"/>
          <w:i/>
          <w:sz w:val="24"/>
        </w:rPr>
        <w:t>Braiding Sweetgrass</w:t>
      </w:r>
      <w:r w:rsidR="00784249">
        <w:rPr>
          <w:rFonts w:ascii="Times New Roman" w:hAnsi="Times New Roman" w:cs="Times New Roman"/>
          <w:sz w:val="24"/>
        </w:rPr>
        <w:t xml:space="preserve"> and Tommy Orange’s </w:t>
      </w:r>
      <w:r w:rsidR="00784249">
        <w:rPr>
          <w:rFonts w:ascii="Times New Roman" w:hAnsi="Times New Roman" w:cs="Times New Roman"/>
          <w:i/>
          <w:sz w:val="24"/>
        </w:rPr>
        <w:t>There There</w:t>
      </w:r>
      <w:r>
        <w:rPr>
          <w:rFonts w:ascii="Times New Roman" w:hAnsi="Times New Roman" w:cs="Times New Roman"/>
          <w:sz w:val="24"/>
        </w:rPr>
        <w:t>.</w:t>
      </w:r>
      <w:r w:rsidR="0012298E">
        <w:rPr>
          <w:rFonts w:ascii="Times New Roman" w:hAnsi="Times New Roman" w:cs="Times New Roman"/>
          <w:sz w:val="24"/>
        </w:rPr>
        <w:t xml:space="preserve"> </w:t>
      </w:r>
      <w:r w:rsidR="0042272E">
        <w:rPr>
          <w:rFonts w:ascii="Times New Roman" w:hAnsi="Times New Roman" w:cs="Times New Roman"/>
          <w:sz w:val="24"/>
        </w:rPr>
        <w:t xml:space="preserve"> </w:t>
      </w:r>
      <w:r w:rsidR="00F263D2">
        <w:rPr>
          <w:rFonts w:ascii="Times New Roman" w:hAnsi="Times New Roman" w:cs="Times New Roman"/>
          <w:sz w:val="24"/>
        </w:rPr>
        <w:t xml:space="preserve"> </w:t>
      </w:r>
      <w:r w:rsidR="00EC6268">
        <w:rPr>
          <w:rFonts w:ascii="Times New Roman" w:hAnsi="Times New Roman" w:cs="Times New Roman"/>
          <w:sz w:val="24"/>
        </w:rPr>
        <w:t xml:space="preserve"> </w:t>
      </w:r>
    </w:p>
    <w:p w14:paraId="6E67F4E4" w14:textId="77777777" w:rsidR="00260183" w:rsidRPr="00260183" w:rsidRDefault="00F50006" w:rsidP="00383CBE">
      <w:pPr>
        <w:pStyle w:val="NoSpacing"/>
        <w:spacing w:line="480" w:lineRule="auto"/>
        <w:rPr>
          <w:rFonts w:ascii="Times New Roman" w:hAnsi="Times New Roman" w:cs="Times New Roman"/>
          <w:b/>
          <w:sz w:val="24"/>
          <w:u w:val="single"/>
        </w:rPr>
      </w:pPr>
      <w:r>
        <w:rPr>
          <w:rFonts w:ascii="Times New Roman" w:hAnsi="Times New Roman" w:cs="Times New Roman"/>
          <w:b/>
          <w:sz w:val="24"/>
          <w:u w:val="single"/>
        </w:rPr>
        <w:t>1.2</w:t>
      </w:r>
      <w:r w:rsidR="00260183">
        <w:rPr>
          <w:rFonts w:ascii="Times New Roman" w:hAnsi="Times New Roman" w:cs="Times New Roman"/>
          <w:b/>
          <w:sz w:val="24"/>
          <w:u w:val="single"/>
        </w:rPr>
        <w:t>. Place and Decolonial Projects</w:t>
      </w:r>
    </w:p>
    <w:p w14:paraId="6E67F4E5" w14:textId="77777777" w:rsidR="00677909" w:rsidRDefault="00677909" w:rsidP="00260183">
      <w:pPr>
        <w:pStyle w:val="NoSpacing"/>
        <w:spacing w:line="480" w:lineRule="auto"/>
        <w:ind w:firstLine="720"/>
        <w:rPr>
          <w:rFonts w:ascii="Times New Roman" w:hAnsi="Times New Roman" w:cs="Times New Roman"/>
          <w:sz w:val="24"/>
        </w:rPr>
      </w:pPr>
      <w:r>
        <w:rPr>
          <w:rFonts w:ascii="Times New Roman" w:hAnsi="Times New Roman" w:cs="Times New Roman"/>
          <w:sz w:val="24"/>
        </w:rPr>
        <w:t>“We are where we think,</w:t>
      </w:r>
      <w:r w:rsidR="008177E5">
        <w:rPr>
          <w:rFonts w:ascii="Times New Roman" w:hAnsi="Times New Roman" w:cs="Times New Roman"/>
          <w:sz w:val="24"/>
        </w:rPr>
        <w:t>” declare Walter Mignolo and Catherine Walsh in the opening pages of their analysis of decoloniality (</w:t>
      </w:r>
      <w:r w:rsidR="008177E5">
        <w:rPr>
          <w:rFonts w:ascii="Times New Roman" w:hAnsi="Times New Roman" w:cs="Times New Roman"/>
          <w:i/>
          <w:sz w:val="24"/>
        </w:rPr>
        <w:t>Decoloniality</w:t>
      </w:r>
      <w:r w:rsidR="008177E5">
        <w:rPr>
          <w:rFonts w:ascii="Times New Roman" w:hAnsi="Times New Roman" w:cs="Times New Roman"/>
          <w:sz w:val="24"/>
        </w:rPr>
        <w:t xml:space="preserve"> 2). Locality and place are of primary </w:t>
      </w:r>
      <w:r w:rsidR="00956251">
        <w:rPr>
          <w:rFonts w:ascii="Times New Roman" w:hAnsi="Times New Roman" w:cs="Times New Roman"/>
          <w:sz w:val="24"/>
        </w:rPr>
        <w:t>importance for my</w:t>
      </w:r>
      <w:r w:rsidR="008177E5">
        <w:rPr>
          <w:rFonts w:ascii="Times New Roman" w:hAnsi="Times New Roman" w:cs="Times New Roman"/>
          <w:sz w:val="24"/>
        </w:rPr>
        <w:t xml:space="preserve"> </w:t>
      </w:r>
      <w:r w:rsidR="0034241A">
        <w:rPr>
          <w:rFonts w:ascii="Times New Roman" w:hAnsi="Times New Roman" w:cs="Times New Roman"/>
          <w:sz w:val="24"/>
        </w:rPr>
        <w:t xml:space="preserve">proposed </w:t>
      </w:r>
      <w:r w:rsidR="008177E5" w:rsidRPr="002F73AE">
        <w:rPr>
          <w:rFonts w:ascii="Times New Roman" w:hAnsi="Times New Roman" w:cs="Times New Roman"/>
          <w:sz w:val="24"/>
        </w:rPr>
        <w:t>decolonial</w:t>
      </w:r>
      <w:r w:rsidR="00AA08EF">
        <w:rPr>
          <w:rFonts w:ascii="Times New Roman" w:hAnsi="Times New Roman" w:cs="Times New Roman"/>
          <w:sz w:val="24"/>
        </w:rPr>
        <w:t xml:space="preserve"> interpretation</w:t>
      </w:r>
      <w:r w:rsidR="008177E5">
        <w:rPr>
          <w:rFonts w:ascii="Times New Roman" w:hAnsi="Times New Roman" w:cs="Times New Roman"/>
          <w:sz w:val="24"/>
        </w:rPr>
        <w:t xml:space="preserve"> of texts by two Indigenous authors, especially in light of the much-vaunted “spatial turn” in recent literary and cultural </w:t>
      </w:r>
      <w:r w:rsidR="004B3E33">
        <w:rPr>
          <w:rFonts w:ascii="Times New Roman" w:hAnsi="Times New Roman" w:cs="Times New Roman"/>
          <w:sz w:val="24"/>
        </w:rPr>
        <w:t xml:space="preserve">studies. Yet, decolonial projects take on many manifestations, and decolonization work requires specificity and clear enunciation. Asserting that place is a storied event-in-process is not in and of itself “decolonial.” </w:t>
      </w:r>
      <w:r w:rsidR="00141D14">
        <w:rPr>
          <w:rFonts w:ascii="Times New Roman" w:hAnsi="Times New Roman" w:cs="Times New Roman"/>
          <w:sz w:val="24"/>
        </w:rPr>
        <w:t xml:space="preserve">So, how may this essay be presented and implemented as a decolonizing project? </w:t>
      </w:r>
    </w:p>
    <w:p w14:paraId="6E67F4E6" w14:textId="77777777" w:rsidR="00947562" w:rsidRDefault="0034241A" w:rsidP="00383CBE">
      <w:pPr>
        <w:pStyle w:val="NoSpacing"/>
        <w:spacing w:line="480" w:lineRule="auto"/>
        <w:rPr>
          <w:rFonts w:ascii="Times New Roman" w:hAnsi="Times New Roman" w:cs="Times New Roman"/>
          <w:sz w:val="24"/>
        </w:rPr>
      </w:pPr>
      <w:r>
        <w:rPr>
          <w:rFonts w:ascii="Times New Roman" w:hAnsi="Times New Roman" w:cs="Times New Roman"/>
          <w:sz w:val="24"/>
        </w:rPr>
        <w:tab/>
      </w:r>
      <w:r w:rsidR="00567B18">
        <w:rPr>
          <w:rFonts w:ascii="Times New Roman" w:hAnsi="Times New Roman" w:cs="Times New Roman"/>
          <w:sz w:val="24"/>
        </w:rPr>
        <w:t>Walter Mignolo is an Argentinian academic whose ground-breaking scholarship is influential in the formation and development of decolonial studies</w:t>
      </w:r>
      <w:r w:rsidR="00B53CEB">
        <w:rPr>
          <w:rFonts w:ascii="Times New Roman" w:hAnsi="Times New Roman" w:cs="Times New Roman"/>
          <w:sz w:val="24"/>
        </w:rPr>
        <w:t xml:space="preserve"> and practices</w:t>
      </w:r>
      <w:r w:rsidR="00567B18">
        <w:rPr>
          <w:rFonts w:ascii="Times New Roman" w:hAnsi="Times New Roman" w:cs="Times New Roman"/>
          <w:sz w:val="24"/>
        </w:rPr>
        <w:t>. He offers an incisive</w:t>
      </w:r>
      <w:r w:rsidR="000C32CE">
        <w:rPr>
          <w:rFonts w:ascii="Times New Roman" w:hAnsi="Times New Roman" w:cs="Times New Roman"/>
          <w:sz w:val="24"/>
        </w:rPr>
        <w:t xml:space="preserve"> summary</w:t>
      </w:r>
      <w:r w:rsidR="00567B18">
        <w:rPr>
          <w:rFonts w:ascii="Times New Roman" w:hAnsi="Times New Roman" w:cs="Times New Roman"/>
          <w:sz w:val="24"/>
        </w:rPr>
        <w:t xml:space="preserve"> of decoloniality that</w:t>
      </w:r>
      <w:r w:rsidR="00B53CEB">
        <w:rPr>
          <w:rFonts w:ascii="Times New Roman" w:hAnsi="Times New Roman" w:cs="Times New Roman"/>
          <w:sz w:val="24"/>
        </w:rPr>
        <w:t xml:space="preserve"> aptly frames this project: he says that decoloniality “seeks to make visible, open up, and advance radically distinct perspectives and positionalities that displace Western rationality as the only framework and possibility of existence, analysis, and thought” (</w:t>
      </w:r>
      <w:r w:rsidR="00B53CEB">
        <w:rPr>
          <w:rFonts w:ascii="Times New Roman" w:hAnsi="Times New Roman" w:cs="Times New Roman"/>
          <w:i/>
          <w:sz w:val="24"/>
        </w:rPr>
        <w:t>Decoloniality</w:t>
      </w:r>
      <w:r w:rsidR="00B53CEB">
        <w:rPr>
          <w:rFonts w:ascii="Times New Roman" w:hAnsi="Times New Roman" w:cs="Times New Roman"/>
          <w:sz w:val="24"/>
        </w:rPr>
        <w:t xml:space="preserve"> 17). </w:t>
      </w:r>
      <w:r w:rsidR="007E0C5A">
        <w:rPr>
          <w:rFonts w:ascii="Times New Roman" w:hAnsi="Times New Roman" w:cs="Times New Roman"/>
          <w:sz w:val="24"/>
        </w:rPr>
        <w:t>Mignolo’s sketch is complemented by Appadurai’s claim that “decoloniality offers an alternative, one that is rooted in Indigenous thought about nature, community, and solidarity” (“Beyond”). This project is centered upon considering the differing way</w:t>
      </w:r>
      <w:r w:rsidR="00D06515">
        <w:rPr>
          <w:rFonts w:ascii="Times New Roman" w:hAnsi="Times New Roman" w:cs="Times New Roman"/>
          <w:sz w:val="24"/>
        </w:rPr>
        <w:t>s that Kimmerer and Orange construct and represent</w:t>
      </w:r>
      <w:r w:rsidR="007E0C5A">
        <w:rPr>
          <w:rFonts w:ascii="Times New Roman" w:hAnsi="Times New Roman" w:cs="Times New Roman"/>
          <w:sz w:val="24"/>
        </w:rPr>
        <w:t xml:space="preserve"> decolonial ontologies and decolonial</w:t>
      </w:r>
      <w:r w:rsidR="0054666E">
        <w:rPr>
          <w:rFonts w:ascii="Times New Roman" w:hAnsi="Times New Roman" w:cs="Times New Roman"/>
          <w:sz w:val="24"/>
        </w:rPr>
        <w:t xml:space="preserve"> epistemologies in their texts. The reflection</w:t>
      </w:r>
      <w:r w:rsidR="00956251">
        <w:rPr>
          <w:rFonts w:ascii="Times New Roman" w:hAnsi="Times New Roman" w:cs="Times New Roman"/>
          <w:sz w:val="24"/>
        </w:rPr>
        <w:t xml:space="preserve"> here upon place is admittedly just one</w:t>
      </w:r>
      <w:r w:rsidR="0054666E">
        <w:rPr>
          <w:rFonts w:ascii="Times New Roman" w:hAnsi="Times New Roman" w:cs="Times New Roman"/>
          <w:sz w:val="24"/>
        </w:rPr>
        <w:t xml:space="preserve"> among many possible interpretations</w:t>
      </w:r>
      <w:r w:rsidR="00FD6898">
        <w:rPr>
          <w:rFonts w:ascii="Times New Roman" w:hAnsi="Times New Roman" w:cs="Times New Roman"/>
          <w:sz w:val="24"/>
        </w:rPr>
        <w:t>, and this reflection is not intended</w:t>
      </w:r>
      <w:r w:rsidR="00C10AE1">
        <w:rPr>
          <w:rFonts w:ascii="Times New Roman" w:hAnsi="Times New Roman" w:cs="Times New Roman"/>
          <w:sz w:val="24"/>
        </w:rPr>
        <w:t xml:space="preserve"> </w:t>
      </w:r>
      <w:r w:rsidR="007F11EF">
        <w:rPr>
          <w:rFonts w:ascii="Times New Roman" w:hAnsi="Times New Roman" w:cs="Times New Roman"/>
          <w:sz w:val="24"/>
        </w:rPr>
        <w:t xml:space="preserve">to </w:t>
      </w:r>
      <w:r w:rsidR="00C10AE1">
        <w:rPr>
          <w:rFonts w:ascii="Times New Roman" w:hAnsi="Times New Roman" w:cs="Times New Roman"/>
          <w:sz w:val="24"/>
        </w:rPr>
        <w:t xml:space="preserve">stand in exclusive contradistinction to rival </w:t>
      </w:r>
      <w:r w:rsidR="00531DAF">
        <w:rPr>
          <w:rFonts w:ascii="Times New Roman" w:hAnsi="Times New Roman" w:cs="Times New Roman"/>
          <w:sz w:val="24"/>
        </w:rPr>
        <w:t xml:space="preserve">or </w:t>
      </w:r>
      <w:r w:rsidR="00C10AE1">
        <w:rPr>
          <w:rFonts w:ascii="Times New Roman" w:hAnsi="Times New Roman" w:cs="Times New Roman"/>
          <w:sz w:val="24"/>
        </w:rPr>
        <w:t>differing accounts of place</w:t>
      </w:r>
      <w:r w:rsidR="0054666E">
        <w:rPr>
          <w:rFonts w:ascii="Times New Roman" w:hAnsi="Times New Roman" w:cs="Times New Roman"/>
          <w:sz w:val="24"/>
        </w:rPr>
        <w:t xml:space="preserve">. </w:t>
      </w:r>
      <w:r w:rsidR="00947562">
        <w:rPr>
          <w:rFonts w:ascii="Times New Roman" w:hAnsi="Times New Roman" w:cs="Times New Roman"/>
          <w:sz w:val="24"/>
        </w:rPr>
        <w:t xml:space="preserve">A major goal, however, is to participate in the process of decolonizing knowledge. As Mignolo asserts, “decolonizing knowledge is not rejecting Western </w:t>
      </w:r>
      <w:r w:rsidR="00947562">
        <w:rPr>
          <w:rFonts w:ascii="Times New Roman" w:hAnsi="Times New Roman" w:cs="Times New Roman"/>
          <w:sz w:val="24"/>
        </w:rPr>
        <w:lastRenderedPageBreak/>
        <w:t xml:space="preserve">epistemic contributions to the </w:t>
      </w:r>
      <w:r w:rsidR="003C553F">
        <w:rPr>
          <w:rFonts w:ascii="Times New Roman" w:hAnsi="Times New Roman" w:cs="Times New Roman"/>
          <w:sz w:val="24"/>
        </w:rPr>
        <w:t>world. On</w:t>
      </w:r>
      <w:r w:rsidR="00947562">
        <w:rPr>
          <w:rFonts w:ascii="Times New Roman" w:hAnsi="Times New Roman" w:cs="Times New Roman"/>
          <w:sz w:val="24"/>
        </w:rPr>
        <w:t xml:space="preserve"> the contrary, it implies appropriating its contributions in order to de-chain them from their imperial designs” (</w:t>
      </w:r>
      <w:r w:rsidR="00947562">
        <w:rPr>
          <w:rFonts w:ascii="Times New Roman" w:hAnsi="Times New Roman" w:cs="Times New Roman"/>
          <w:i/>
          <w:sz w:val="24"/>
        </w:rPr>
        <w:t>Darker</w:t>
      </w:r>
      <w:r w:rsidR="00947562">
        <w:rPr>
          <w:rFonts w:ascii="Times New Roman" w:hAnsi="Times New Roman" w:cs="Times New Roman"/>
          <w:sz w:val="24"/>
        </w:rPr>
        <w:t xml:space="preserve"> 63). </w:t>
      </w:r>
      <w:r w:rsidR="00956251">
        <w:rPr>
          <w:rFonts w:ascii="Times New Roman" w:hAnsi="Times New Roman" w:cs="Times New Roman"/>
          <w:sz w:val="24"/>
        </w:rPr>
        <w:t xml:space="preserve">Kimmerer and Orange both in inventive and unique ways </w:t>
      </w:r>
      <w:r w:rsidR="003A09D2">
        <w:rPr>
          <w:rFonts w:ascii="Times New Roman" w:hAnsi="Times New Roman" w:cs="Times New Roman"/>
          <w:sz w:val="24"/>
        </w:rPr>
        <w:t xml:space="preserve">attempt to </w:t>
      </w:r>
      <w:r w:rsidR="00956251">
        <w:rPr>
          <w:rFonts w:ascii="Times New Roman" w:hAnsi="Times New Roman" w:cs="Times New Roman"/>
          <w:sz w:val="24"/>
        </w:rPr>
        <w:t>de-chain Western epistemic notions</w:t>
      </w:r>
      <w:r w:rsidR="00B74FA9">
        <w:rPr>
          <w:rFonts w:ascii="Times New Roman" w:hAnsi="Times New Roman" w:cs="Times New Roman"/>
          <w:sz w:val="24"/>
        </w:rPr>
        <w:t xml:space="preserve"> from</w:t>
      </w:r>
      <w:r w:rsidR="003A09D2">
        <w:rPr>
          <w:rFonts w:ascii="Times New Roman" w:hAnsi="Times New Roman" w:cs="Times New Roman"/>
          <w:sz w:val="24"/>
        </w:rPr>
        <w:t xml:space="preserve"> settler frames and to </w:t>
      </w:r>
      <w:r w:rsidR="00956251">
        <w:rPr>
          <w:rFonts w:ascii="Times New Roman" w:hAnsi="Times New Roman" w:cs="Times New Roman"/>
          <w:sz w:val="24"/>
        </w:rPr>
        <w:t>reclaim, reconfigure,</w:t>
      </w:r>
      <w:r w:rsidR="00732FC8">
        <w:rPr>
          <w:rFonts w:ascii="Times New Roman" w:hAnsi="Times New Roman" w:cs="Times New Roman"/>
          <w:sz w:val="24"/>
        </w:rPr>
        <w:t xml:space="preserve"> retake, and re-narrativize the notions</w:t>
      </w:r>
      <w:r w:rsidR="00956251">
        <w:rPr>
          <w:rFonts w:ascii="Times New Roman" w:hAnsi="Times New Roman" w:cs="Times New Roman"/>
          <w:sz w:val="24"/>
        </w:rPr>
        <w:t xml:space="preserve"> for their own decolonizing projects. This essay seeks to privilege the narratives of both Indigenous authors, and it</w:t>
      </w:r>
      <w:r w:rsidR="00531DAF">
        <w:rPr>
          <w:rFonts w:ascii="Times New Roman" w:hAnsi="Times New Roman" w:cs="Times New Roman"/>
          <w:sz w:val="24"/>
        </w:rPr>
        <w:t xml:space="preserve"> is </w:t>
      </w:r>
      <w:r w:rsidR="003C553F">
        <w:rPr>
          <w:rFonts w:ascii="Times New Roman" w:hAnsi="Times New Roman" w:cs="Times New Roman"/>
          <w:sz w:val="24"/>
        </w:rPr>
        <w:t>an attempt to embrace Mignolo’s assessment of the tasks of decolonial projects: “Decoloniality, therefore, means both the analytic task of unveiling the logic of coloniality and the prospective task of contributing to build a world in which many worlds will coexist” (</w:t>
      </w:r>
      <w:r w:rsidR="003C553F">
        <w:rPr>
          <w:rFonts w:ascii="Times New Roman" w:hAnsi="Times New Roman" w:cs="Times New Roman"/>
          <w:i/>
          <w:sz w:val="24"/>
        </w:rPr>
        <w:t>Darker</w:t>
      </w:r>
      <w:r w:rsidR="003C553F">
        <w:rPr>
          <w:rFonts w:ascii="Times New Roman" w:hAnsi="Times New Roman" w:cs="Times New Roman"/>
          <w:sz w:val="24"/>
        </w:rPr>
        <w:t xml:space="preserve"> 54). </w:t>
      </w:r>
      <w:r w:rsidR="00F1172C">
        <w:rPr>
          <w:rFonts w:ascii="Times New Roman" w:hAnsi="Times New Roman" w:cs="Times New Roman"/>
          <w:i/>
          <w:sz w:val="24"/>
        </w:rPr>
        <w:t>Braiding Sweetgrass</w:t>
      </w:r>
      <w:r w:rsidR="00F1172C">
        <w:rPr>
          <w:rFonts w:ascii="Times New Roman" w:hAnsi="Times New Roman" w:cs="Times New Roman"/>
          <w:sz w:val="24"/>
        </w:rPr>
        <w:t xml:space="preserve"> and </w:t>
      </w:r>
      <w:r w:rsidR="00F1172C">
        <w:rPr>
          <w:rFonts w:ascii="Times New Roman" w:hAnsi="Times New Roman" w:cs="Times New Roman"/>
          <w:i/>
          <w:sz w:val="24"/>
        </w:rPr>
        <w:t>There There</w:t>
      </w:r>
      <w:r w:rsidR="003A09D2">
        <w:rPr>
          <w:rFonts w:ascii="Times New Roman" w:hAnsi="Times New Roman" w:cs="Times New Roman"/>
          <w:sz w:val="24"/>
        </w:rPr>
        <w:t xml:space="preserve"> </w:t>
      </w:r>
      <w:r w:rsidR="00F1172C">
        <w:rPr>
          <w:rFonts w:ascii="Times New Roman" w:hAnsi="Times New Roman" w:cs="Times New Roman"/>
          <w:sz w:val="24"/>
        </w:rPr>
        <w:t>contribute to the building of such a world</w:t>
      </w:r>
      <w:r w:rsidR="000603BF">
        <w:rPr>
          <w:rFonts w:ascii="Times New Roman" w:hAnsi="Times New Roman" w:cs="Times New Roman"/>
          <w:sz w:val="24"/>
        </w:rPr>
        <w:t>, and hopefully this essay will as well</w:t>
      </w:r>
      <w:r w:rsidR="00F1172C">
        <w:rPr>
          <w:rFonts w:ascii="Times New Roman" w:hAnsi="Times New Roman" w:cs="Times New Roman"/>
          <w:sz w:val="24"/>
        </w:rPr>
        <w:t>.</w:t>
      </w:r>
      <w:r w:rsidR="003A09D2">
        <w:rPr>
          <w:rFonts w:ascii="Times New Roman" w:hAnsi="Times New Roman" w:cs="Times New Roman"/>
          <w:sz w:val="24"/>
        </w:rPr>
        <w:t xml:space="preserve"> </w:t>
      </w:r>
    </w:p>
    <w:p w14:paraId="6E67F4E7" w14:textId="77777777" w:rsidR="00E2419E" w:rsidRDefault="00F50006" w:rsidP="00383CBE">
      <w:pPr>
        <w:pStyle w:val="NoSpacing"/>
        <w:spacing w:line="480" w:lineRule="auto"/>
        <w:rPr>
          <w:rFonts w:ascii="Times New Roman" w:hAnsi="Times New Roman" w:cs="Times New Roman"/>
          <w:sz w:val="24"/>
        </w:rPr>
      </w:pPr>
      <w:r>
        <w:rPr>
          <w:rFonts w:ascii="Times New Roman" w:hAnsi="Times New Roman" w:cs="Times New Roman"/>
          <w:b/>
          <w:sz w:val="24"/>
          <w:u w:val="single"/>
        </w:rPr>
        <w:t>1.3</w:t>
      </w:r>
      <w:r w:rsidR="00260183">
        <w:rPr>
          <w:rFonts w:ascii="Times New Roman" w:hAnsi="Times New Roman" w:cs="Times New Roman"/>
          <w:b/>
          <w:sz w:val="24"/>
          <w:u w:val="single"/>
        </w:rPr>
        <w:t xml:space="preserve">. </w:t>
      </w:r>
      <w:r w:rsidR="00E2419E">
        <w:rPr>
          <w:rFonts w:ascii="Times New Roman" w:hAnsi="Times New Roman" w:cs="Times New Roman"/>
          <w:b/>
          <w:sz w:val="24"/>
          <w:u w:val="single"/>
        </w:rPr>
        <w:t>Relationality and Transformative Activism</w:t>
      </w:r>
      <w:r w:rsidR="00FF31C4">
        <w:rPr>
          <w:rFonts w:ascii="Times New Roman" w:hAnsi="Times New Roman" w:cs="Times New Roman"/>
          <w:sz w:val="24"/>
        </w:rPr>
        <w:tab/>
      </w:r>
    </w:p>
    <w:p w14:paraId="6E67F4E8" w14:textId="77777777" w:rsidR="00FF31C4" w:rsidRDefault="0008602C" w:rsidP="00E2419E">
      <w:pPr>
        <w:pStyle w:val="NoSpacing"/>
        <w:spacing w:line="480" w:lineRule="auto"/>
        <w:ind w:firstLine="720"/>
        <w:rPr>
          <w:rFonts w:ascii="Times New Roman" w:hAnsi="Times New Roman" w:cs="Times New Roman"/>
          <w:sz w:val="24"/>
        </w:rPr>
      </w:pPr>
      <w:r>
        <w:rPr>
          <w:rFonts w:ascii="Times New Roman" w:hAnsi="Times New Roman" w:cs="Times New Roman"/>
          <w:sz w:val="24"/>
        </w:rPr>
        <w:t>T</w:t>
      </w:r>
      <w:r w:rsidR="00D354B2">
        <w:rPr>
          <w:rFonts w:ascii="Times New Roman" w:hAnsi="Times New Roman" w:cs="Times New Roman"/>
          <w:sz w:val="24"/>
        </w:rPr>
        <w:t>his analysis</w:t>
      </w:r>
      <w:r w:rsidR="001461A3">
        <w:rPr>
          <w:rFonts w:ascii="Times New Roman" w:hAnsi="Times New Roman" w:cs="Times New Roman"/>
          <w:sz w:val="24"/>
        </w:rPr>
        <w:t xml:space="preserve"> </w:t>
      </w:r>
      <w:r w:rsidR="00D354B2">
        <w:rPr>
          <w:rFonts w:ascii="Times New Roman" w:hAnsi="Times New Roman" w:cs="Times New Roman"/>
          <w:sz w:val="24"/>
        </w:rPr>
        <w:t>also</w:t>
      </w:r>
      <w:r w:rsidR="00BD014A">
        <w:rPr>
          <w:rFonts w:ascii="Times New Roman" w:hAnsi="Times New Roman" w:cs="Times New Roman"/>
          <w:sz w:val="24"/>
        </w:rPr>
        <w:t xml:space="preserve"> </w:t>
      </w:r>
      <w:r w:rsidR="001461A3">
        <w:rPr>
          <w:rFonts w:ascii="Times New Roman" w:hAnsi="Times New Roman" w:cs="Times New Roman"/>
          <w:sz w:val="24"/>
        </w:rPr>
        <w:t xml:space="preserve">seeks to highlight the ways that Kimmerer and Orange open up potentialities for </w:t>
      </w:r>
      <w:r w:rsidR="001461A3">
        <w:rPr>
          <w:rFonts w:ascii="Times New Roman" w:hAnsi="Times New Roman" w:cs="Times New Roman"/>
          <w:i/>
          <w:sz w:val="24"/>
        </w:rPr>
        <w:t>relationality</w:t>
      </w:r>
      <w:r w:rsidR="001461A3">
        <w:rPr>
          <w:rFonts w:ascii="Times New Roman" w:hAnsi="Times New Roman" w:cs="Times New Roman"/>
          <w:sz w:val="24"/>
        </w:rPr>
        <w:t xml:space="preserve"> and </w:t>
      </w:r>
      <w:r w:rsidR="001461A3">
        <w:rPr>
          <w:rFonts w:ascii="Times New Roman" w:hAnsi="Times New Roman" w:cs="Times New Roman"/>
          <w:i/>
          <w:sz w:val="24"/>
        </w:rPr>
        <w:t>transformative activism</w:t>
      </w:r>
      <w:r w:rsidR="00026D01">
        <w:rPr>
          <w:rFonts w:ascii="Times New Roman" w:hAnsi="Times New Roman" w:cs="Times New Roman"/>
          <w:i/>
          <w:sz w:val="24"/>
        </w:rPr>
        <w:t xml:space="preserve"> </w:t>
      </w:r>
      <w:r w:rsidR="001461A3">
        <w:rPr>
          <w:rFonts w:ascii="Times New Roman" w:hAnsi="Times New Roman" w:cs="Times New Roman"/>
          <w:sz w:val="24"/>
        </w:rPr>
        <w:t>within a decolonizing paradigm</w:t>
      </w:r>
      <w:r w:rsidR="003B2014">
        <w:rPr>
          <w:rFonts w:ascii="Times New Roman" w:hAnsi="Times New Roman" w:cs="Times New Roman"/>
          <w:sz w:val="24"/>
        </w:rPr>
        <w:t xml:space="preserve">. Cherokee scholar Daniel Heath Justice speaks to the importance of relationality for Indigenous communities in his monograph on Indigenous literatures: </w:t>
      </w:r>
    </w:p>
    <w:p w14:paraId="6E67F4E9" w14:textId="77777777" w:rsidR="003B2014" w:rsidRDefault="003B2014" w:rsidP="003B2014">
      <w:pPr>
        <w:pStyle w:val="NoSpacing"/>
        <w:spacing w:line="480" w:lineRule="auto"/>
        <w:ind w:left="720"/>
        <w:rPr>
          <w:rFonts w:ascii="Times New Roman" w:eastAsia="Times New Roman" w:hAnsi="Times New Roman" w:cs="Times New Roman"/>
          <w:sz w:val="24"/>
          <w:szCs w:val="24"/>
        </w:rPr>
      </w:pPr>
      <w:r w:rsidRPr="00FB565D">
        <w:rPr>
          <w:rFonts w:ascii="Times New Roman" w:eastAsia="Times New Roman" w:hAnsi="Times New Roman" w:cs="Times New Roman"/>
          <w:sz w:val="24"/>
          <w:szCs w:val="24"/>
        </w:rPr>
        <w:t xml:space="preserve">Indeed, I’d go so far as to argue that </w:t>
      </w:r>
      <w:r w:rsidRPr="003B2014">
        <w:rPr>
          <w:rFonts w:ascii="Times New Roman" w:eastAsia="Times New Roman" w:hAnsi="Times New Roman" w:cs="Times New Roman"/>
          <w:sz w:val="24"/>
          <w:szCs w:val="24"/>
        </w:rPr>
        <w:t>relationship</w:t>
      </w:r>
      <w:r w:rsidRPr="00FB565D">
        <w:rPr>
          <w:rFonts w:ascii="Times New Roman" w:eastAsia="Times New Roman" w:hAnsi="Times New Roman" w:cs="Times New Roman"/>
          <w:sz w:val="24"/>
          <w:szCs w:val="24"/>
        </w:rPr>
        <w:t xml:space="preserve"> is the driving impetus behind the vast majority of texts by Indigenous writers—relationship to the land, to human community, to self, to the other-than-human world, to the ancestors and our descendants, to our histories and our futures, as well as to colonizers and their literal and ideological heirs—and that these literary works offer us insight and sometimes helpful pathways for maintaining, rebuilding, or even simply establishing these meaningful connections</w:t>
      </w:r>
      <w:r>
        <w:rPr>
          <w:rFonts w:ascii="Times New Roman" w:eastAsia="Times New Roman" w:hAnsi="Times New Roman" w:cs="Times New Roman"/>
          <w:sz w:val="24"/>
          <w:szCs w:val="24"/>
        </w:rPr>
        <w:t>. (</w:t>
      </w:r>
      <w:r>
        <w:rPr>
          <w:rFonts w:ascii="Times New Roman" w:eastAsia="Times New Roman" w:hAnsi="Times New Roman" w:cs="Times New Roman"/>
          <w:i/>
          <w:sz w:val="24"/>
          <w:szCs w:val="24"/>
        </w:rPr>
        <w:t>Why</w:t>
      </w:r>
      <w:r>
        <w:rPr>
          <w:rFonts w:ascii="Times New Roman" w:eastAsia="Times New Roman" w:hAnsi="Times New Roman" w:cs="Times New Roman"/>
          <w:sz w:val="24"/>
          <w:szCs w:val="24"/>
        </w:rPr>
        <w:t xml:space="preserve"> xix) </w:t>
      </w:r>
    </w:p>
    <w:p w14:paraId="6E67F4EA" w14:textId="77777777" w:rsidR="00026D01" w:rsidRDefault="004D281D" w:rsidP="00026D01">
      <w:pPr>
        <w:pStyle w:val="NoSpacing"/>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Relationality is a key for the creation and development of what Appadurai calls “meaningful life-worlds” (</w:t>
      </w:r>
      <w:r>
        <w:rPr>
          <w:rFonts w:ascii="Times New Roman" w:eastAsia="Times New Roman" w:hAnsi="Times New Roman" w:cs="Times New Roman"/>
          <w:i/>
          <w:sz w:val="24"/>
          <w:szCs w:val="24"/>
        </w:rPr>
        <w:t>Modernity</w:t>
      </w:r>
      <w:r>
        <w:rPr>
          <w:rFonts w:ascii="Times New Roman" w:eastAsia="Times New Roman" w:hAnsi="Times New Roman" w:cs="Times New Roman"/>
          <w:sz w:val="24"/>
          <w:szCs w:val="24"/>
        </w:rPr>
        <w:t xml:space="preserve"> 184), and individual and communal relationships may be decolonizing as they engender alternate forms of knowing, relating, participating, and living in these life-worlds.</w:t>
      </w:r>
    </w:p>
    <w:p w14:paraId="6E67F4EB" w14:textId="77777777" w:rsidR="0079445E" w:rsidRDefault="004D281D" w:rsidP="00026D01">
      <w:pPr>
        <w:pStyle w:val="NoSpacing"/>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Furthermore, </w:t>
      </w:r>
      <w:r w:rsidR="00E2419E">
        <w:rPr>
          <w:rFonts w:ascii="Times New Roman" w:eastAsia="Times New Roman" w:hAnsi="Times New Roman" w:cs="Times New Roman"/>
          <w:sz w:val="24"/>
          <w:szCs w:val="24"/>
        </w:rPr>
        <w:t>interpreting a place-event</w:t>
      </w:r>
      <w:r w:rsidR="00882158">
        <w:rPr>
          <w:rFonts w:ascii="Times New Roman" w:eastAsia="Times New Roman" w:hAnsi="Times New Roman" w:cs="Times New Roman"/>
          <w:sz w:val="24"/>
          <w:szCs w:val="24"/>
        </w:rPr>
        <w:t xml:space="preserve"> as a non-static</w:t>
      </w:r>
      <w:r w:rsidR="00DC42DF">
        <w:rPr>
          <w:rFonts w:ascii="Times New Roman" w:eastAsia="Times New Roman" w:hAnsi="Times New Roman" w:cs="Times New Roman"/>
          <w:sz w:val="24"/>
          <w:szCs w:val="24"/>
        </w:rPr>
        <w:t>, open-ended</w:t>
      </w:r>
      <w:r w:rsidR="00882158">
        <w:rPr>
          <w:rFonts w:ascii="Times New Roman" w:eastAsia="Times New Roman" w:hAnsi="Times New Roman" w:cs="Times New Roman"/>
          <w:sz w:val="24"/>
          <w:szCs w:val="24"/>
        </w:rPr>
        <w:t xml:space="preserve"> site for transformation enhances the potential for what Laura Furlan calls “transformative activism” (</w:t>
      </w:r>
      <w:r w:rsidR="00882158">
        <w:rPr>
          <w:rFonts w:ascii="Times New Roman" w:eastAsia="Times New Roman" w:hAnsi="Times New Roman" w:cs="Times New Roman"/>
          <w:i/>
          <w:sz w:val="24"/>
          <w:szCs w:val="24"/>
        </w:rPr>
        <w:t>Indigenous</w:t>
      </w:r>
      <w:r w:rsidR="00882158">
        <w:rPr>
          <w:rFonts w:ascii="Times New Roman" w:eastAsia="Times New Roman" w:hAnsi="Times New Roman" w:cs="Times New Roman"/>
          <w:sz w:val="24"/>
          <w:szCs w:val="24"/>
        </w:rPr>
        <w:t xml:space="preserve"> 24). </w:t>
      </w:r>
      <w:r w:rsidR="000E5D9A">
        <w:rPr>
          <w:rFonts w:ascii="Times New Roman" w:eastAsia="Times New Roman" w:hAnsi="Times New Roman" w:cs="Times New Roman"/>
          <w:sz w:val="24"/>
          <w:szCs w:val="24"/>
        </w:rPr>
        <w:t xml:space="preserve">Kimmerer’s storied memoir is an activist text that encourages meaningful collaboration between Indigenous and non-Indigenous peoples for the responsibly sustainable transformation of natural environments and habitats. </w:t>
      </w:r>
      <w:r w:rsidR="00DC42DF">
        <w:rPr>
          <w:rFonts w:ascii="Times New Roman" w:eastAsia="Times New Roman" w:hAnsi="Times New Roman" w:cs="Times New Roman"/>
          <w:sz w:val="24"/>
          <w:szCs w:val="24"/>
        </w:rPr>
        <w:t>Orange’s novel is a decolonizing count</w:t>
      </w:r>
      <w:r w:rsidR="009C52EC">
        <w:rPr>
          <w:rFonts w:ascii="Times New Roman" w:eastAsia="Times New Roman" w:hAnsi="Times New Roman" w:cs="Times New Roman"/>
          <w:sz w:val="24"/>
          <w:szCs w:val="24"/>
        </w:rPr>
        <w:t xml:space="preserve">erdiscourse, an activist text enacting social criticism </w:t>
      </w:r>
      <w:r w:rsidR="00DC42DF">
        <w:rPr>
          <w:rFonts w:ascii="Times New Roman" w:eastAsia="Times New Roman" w:hAnsi="Times New Roman" w:cs="Times New Roman"/>
          <w:sz w:val="24"/>
          <w:szCs w:val="24"/>
        </w:rPr>
        <w:t xml:space="preserve">that challenges representations of urban Natives as “exiles without culture, stuck in a liminal space between the traditional and the modern, problematically separated from an authentic ideal of Indian culture and identity” (Ramirez, </w:t>
      </w:r>
      <w:r w:rsidR="00DC42DF">
        <w:rPr>
          <w:rFonts w:ascii="Times New Roman" w:eastAsia="Times New Roman" w:hAnsi="Times New Roman" w:cs="Times New Roman"/>
          <w:i/>
          <w:sz w:val="24"/>
          <w:szCs w:val="24"/>
        </w:rPr>
        <w:t>Native</w:t>
      </w:r>
      <w:r w:rsidR="00DC42DF">
        <w:rPr>
          <w:rFonts w:ascii="Times New Roman" w:eastAsia="Times New Roman" w:hAnsi="Times New Roman" w:cs="Times New Roman"/>
          <w:sz w:val="24"/>
          <w:szCs w:val="24"/>
        </w:rPr>
        <w:t xml:space="preserve"> 21).</w:t>
      </w:r>
      <w:r w:rsidR="00135028">
        <w:rPr>
          <w:rFonts w:ascii="Times New Roman" w:eastAsia="Times New Roman" w:hAnsi="Times New Roman" w:cs="Times New Roman"/>
          <w:sz w:val="24"/>
          <w:szCs w:val="24"/>
        </w:rPr>
        <w:t xml:space="preserve"> </w:t>
      </w:r>
      <w:r w:rsidR="004822A9">
        <w:rPr>
          <w:rFonts w:ascii="Times New Roman" w:eastAsia="Times New Roman" w:hAnsi="Times New Roman" w:cs="Times New Roman"/>
          <w:sz w:val="24"/>
          <w:szCs w:val="24"/>
        </w:rPr>
        <w:t xml:space="preserve">Both Kimmerer’s cultural practices and Orange’s narrative representations are texts of transformative activism that embody decolonial practices within networks of relationality. </w:t>
      </w:r>
    </w:p>
    <w:p w14:paraId="6E67F4EC" w14:textId="77777777" w:rsidR="00D33D35" w:rsidRPr="00CD5A71" w:rsidRDefault="00260183" w:rsidP="00383CBE">
      <w:pPr>
        <w:pStyle w:val="NoSpacing"/>
        <w:spacing w:line="480" w:lineRule="auto"/>
        <w:rPr>
          <w:rFonts w:ascii="Times New Roman" w:hAnsi="Times New Roman" w:cs="Times New Roman"/>
          <w:sz w:val="24"/>
        </w:rPr>
      </w:pPr>
      <w:r>
        <w:rPr>
          <w:rFonts w:ascii="Times New Roman" w:hAnsi="Times New Roman" w:cs="Times New Roman"/>
          <w:b/>
          <w:sz w:val="24"/>
          <w:u w:val="single"/>
        </w:rPr>
        <w:t>2.1. Participating In the Event of Place</w:t>
      </w:r>
      <w:r w:rsidR="00CD5A71">
        <w:rPr>
          <w:rFonts w:ascii="Times New Roman" w:hAnsi="Times New Roman" w:cs="Times New Roman"/>
          <w:b/>
          <w:sz w:val="24"/>
          <w:u w:val="single"/>
        </w:rPr>
        <w:t xml:space="preserve"> in </w:t>
      </w:r>
      <w:r w:rsidR="00CD5A71">
        <w:rPr>
          <w:rFonts w:ascii="Times New Roman" w:hAnsi="Times New Roman" w:cs="Times New Roman"/>
          <w:b/>
          <w:i/>
          <w:sz w:val="24"/>
          <w:u w:val="single"/>
        </w:rPr>
        <w:t>Braiding Sweetgrass</w:t>
      </w:r>
    </w:p>
    <w:p w14:paraId="6E67F4ED" w14:textId="77777777" w:rsidR="000326CB" w:rsidRDefault="00780A6C" w:rsidP="00D33D35">
      <w:pPr>
        <w:pStyle w:val="NoSpacing"/>
        <w:spacing w:line="480" w:lineRule="auto"/>
        <w:ind w:firstLine="720"/>
        <w:rPr>
          <w:rFonts w:ascii="Times New Roman" w:hAnsi="Times New Roman" w:cs="Times New Roman"/>
          <w:sz w:val="24"/>
        </w:rPr>
      </w:pPr>
      <w:r>
        <w:rPr>
          <w:rFonts w:ascii="Times New Roman" w:hAnsi="Times New Roman" w:cs="Times New Roman"/>
          <w:sz w:val="24"/>
        </w:rPr>
        <w:t>In the opening pages of her</w:t>
      </w:r>
      <w:r w:rsidR="00B43A78">
        <w:rPr>
          <w:rFonts w:ascii="Times New Roman" w:hAnsi="Times New Roman" w:cs="Times New Roman"/>
          <w:sz w:val="24"/>
        </w:rPr>
        <w:t xml:space="preserve"> work </w:t>
      </w:r>
      <w:r w:rsidR="00B43A78">
        <w:rPr>
          <w:rFonts w:ascii="Times New Roman" w:hAnsi="Times New Roman" w:cs="Times New Roman"/>
          <w:i/>
          <w:sz w:val="24"/>
        </w:rPr>
        <w:t>Braiding Sweetgrass</w:t>
      </w:r>
      <w:r w:rsidR="00CA16B7">
        <w:rPr>
          <w:rFonts w:ascii="Times New Roman" w:hAnsi="Times New Roman" w:cs="Times New Roman"/>
          <w:sz w:val="24"/>
        </w:rPr>
        <w:t>, Potawatomi scholar</w:t>
      </w:r>
      <w:r w:rsidR="00B43A78">
        <w:rPr>
          <w:rFonts w:ascii="Times New Roman" w:hAnsi="Times New Roman" w:cs="Times New Roman"/>
          <w:sz w:val="24"/>
        </w:rPr>
        <w:t xml:space="preserve"> </w:t>
      </w:r>
      <w:r w:rsidR="00AC7E90">
        <w:rPr>
          <w:rFonts w:ascii="Times New Roman" w:hAnsi="Times New Roman" w:cs="Times New Roman"/>
          <w:sz w:val="24"/>
        </w:rPr>
        <w:t xml:space="preserve">and scientist </w:t>
      </w:r>
      <w:r w:rsidR="00B43A78">
        <w:rPr>
          <w:rFonts w:ascii="Times New Roman" w:hAnsi="Times New Roman" w:cs="Times New Roman"/>
          <w:sz w:val="24"/>
        </w:rPr>
        <w:t>Robin Wall Kimmerer declares, “Our relationship with the land cannot heal until we hear its stories” (</w:t>
      </w:r>
      <w:r w:rsidR="00B43A78">
        <w:rPr>
          <w:rFonts w:ascii="Times New Roman" w:hAnsi="Times New Roman" w:cs="Times New Roman"/>
          <w:i/>
          <w:sz w:val="24"/>
        </w:rPr>
        <w:t>Braiding</w:t>
      </w:r>
      <w:r w:rsidR="00B43A78">
        <w:rPr>
          <w:rFonts w:ascii="Times New Roman" w:hAnsi="Times New Roman" w:cs="Times New Roman"/>
          <w:sz w:val="24"/>
        </w:rPr>
        <w:t xml:space="preserve"> 9). </w:t>
      </w:r>
      <w:r w:rsidR="00131661">
        <w:rPr>
          <w:rFonts w:ascii="Times New Roman" w:hAnsi="Times New Roman" w:cs="Times New Roman"/>
          <w:sz w:val="24"/>
        </w:rPr>
        <w:t>She introduces a phrase at the beginning of her carefully crafted</w:t>
      </w:r>
      <w:r w:rsidR="002E0BC5">
        <w:rPr>
          <w:rFonts w:ascii="Times New Roman" w:hAnsi="Times New Roman" w:cs="Times New Roman"/>
          <w:sz w:val="24"/>
        </w:rPr>
        <w:t>, self-described</w:t>
      </w:r>
      <w:r w:rsidR="00131661">
        <w:rPr>
          <w:rFonts w:ascii="Times New Roman" w:hAnsi="Times New Roman" w:cs="Times New Roman"/>
          <w:sz w:val="24"/>
        </w:rPr>
        <w:t xml:space="preserve"> interweaving of “science, spirit, and st</w:t>
      </w:r>
      <w:r w:rsidR="00AC7E90">
        <w:rPr>
          <w:rFonts w:ascii="Times New Roman" w:hAnsi="Times New Roman" w:cs="Times New Roman"/>
          <w:sz w:val="24"/>
        </w:rPr>
        <w:t>ory” (</w:t>
      </w:r>
      <w:r w:rsidR="00E15174">
        <w:rPr>
          <w:rFonts w:ascii="Times New Roman" w:hAnsi="Times New Roman" w:cs="Times New Roman"/>
          <w:i/>
          <w:sz w:val="24"/>
        </w:rPr>
        <w:t>Braiding</w:t>
      </w:r>
      <w:r w:rsidR="00E15174">
        <w:rPr>
          <w:rFonts w:ascii="Times New Roman" w:hAnsi="Times New Roman" w:cs="Times New Roman"/>
          <w:sz w:val="24"/>
        </w:rPr>
        <w:t xml:space="preserve"> </w:t>
      </w:r>
      <w:r w:rsidR="00AC7E90">
        <w:rPr>
          <w:rFonts w:ascii="Times New Roman" w:hAnsi="Times New Roman" w:cs="Times New Roman"/>
          <w:sz w:val="24"/>
        </w:rPr>
        <w:t>x), one that serves as an invitation to consider the relationship(s) between identity and locality</w:t>
      </w:r>
      <w:r w:rsidR="00131661">
        <w:rPr>
          <w:rFonts w:ascii="Times New Roman" w:hAnsi="Times New Roman" w:cs="Times New Roman"/>
          <w:sz w:val="24"/>
        </w:rPr>
        <w:t>: “</w:t>
      </w:r>
      <w:r w:rsidR="00F91522">
        <w:rPr>
          <w:rFonts w:ascii="Times New Roman" w:hAnsi="Times New Roman" w:cs="Times New Roman"/>
          <w:sz w:val="24"/>
        </w:rPr>
        <w:t>becoming Indigenous to a p</w:t>
      </w:r>
      <w:r w:rsidR="00131661">
        <w:rPr>
          <w:rFonts w:ascii="Times New Roman" w:hAnsi="Times New Roman" w:cs="Times New Roman"/>
          <w:sz w:val="24"/>
        </w:rPr>
        <w:t>lace” (</w:t>
      </w:r>
      <w:r w:rsidR="00E15174">
        <w:rPr>
          <w:rFonts w:ascii="Times New Roman" w:hAnsi="Times New Roman" w:cs="Times New Roman"/>
          <w:i/>
          <w:sz w:val="24"/>
        </w:rPr>
        <w:t>Braiding</w:t>
      </w:r>
      <w:r w:rsidR="00E15174">
        <w:rPr>
          <w:rFonts w:ascii="Times New Roman" w:hAnsi="Times New Roman" w:cs="Times New Roman"/>
          <w:sz w:val="24"/>
        </w:rPr>
        <w:t xml:space="preserve"> </w:t>
      </w:r>
      <w:r w:rsidR="00131661">
        <w:rPr>
          <w:rFonts w:ascii="Times New Roman" w:hAnsi="Times New Roman" w:cs="Times New Roman"/>
          <w:sz w:val="24"/>
        </w:rPr>
        <w:t xml:space="preserve">9). </w:t>
      </w:r>
      <w:r w:rsidR="00630D4B">
        <w:rPr>
          <w:rFonts w:ascii="Times New Roman" w:hAnsi="Times New Roman" w:cs="Times New Roman"/>
          <w:sz w:val="24"/>
        </w:rPr>
        <w:t xml:space="preserve">Kimmerer employs a </w:t>
      </w:r>
      <w:r w:rsidR="003D6CD2">
        <w:rPr>
          <w:rFonts w:ascii="Times New Roman" w:hAnsi="Times New Roman" w:cs="Times New Roman"/>
          <w:sz w:val="24"/>
        </w:rPr>
        <w:t xml:space="preserve">refreshing approach </w:t>
      </w:r>
      <w:r w:rsidR="00630D4B">
        <w:rPr>
          <w:rFonts w:ascii="Times New Roman" w:hAnsi="Times New Roman" w:cs="Times New Roman"/>
          <w:sz w:val="24"/>
        </w:rPr>
        <w:t>by intertwining stories from her people and h</w:t>
      </w:r>
      <w:r w:rsidR="003D6CD2">
        <w:rPr>
          <w:rFonts w:ascii="Times New Roman" w:hAnsi="Times New Roman" w:cs="Times New Roman"/>
          <w:sz w:val="24"/>
        </w:rPr>
        <w:t>er life</w:t>
      </w:r>
      <w:r w:rsidR="002E7A75">
        <w:rPr>
          <w:rFonts w:ascii="Times New Roman" w:hAnsi="Times New Roman" w:cs="Times New Roman"/>
          <w:sz w:val="24"/>
        </w:rPr>
        <w:t>,</w:t>
      </w:r>
      <w:r w:rsidR="003D6CD2">
        <w:rPr>
          <w:rFonts w:ascii="Times New Roman" w:hAnsi="Times New Roman" w:cs="Times New Roman"/>
          <w:sz w:val="24"/>
        </w:rPr>
        <w:t xml:space="preserve"> </w:t>
      </w:r>
      <w:r w:rsidR="004E0D1D">
        <w:rPr>
          <w:rFonts w:ascii="Times New Roman" w:hAnsi="Times New Roman" w:cs="Times New Roman"/>
          <w:sz w:val="24"/>
        </w:rPr>
        <w:t>together</w:t>
      </w:r>
      <w:r w:rsidR="003D6CD2">
        <w:rPr>
          <w:rFonts w:ascii="Times New Roman" w:hAnsi="Times New Roman" w:cs="Times New Roman"/>
          <w:sz w:val="24"/>
        </w:rPr>
        <w:t xml:space="preserve"> with scientific information</w:t>
      </w:r>
      <w:r w:rsidR="00630D4B">
        <w:rPr>
          <w:rFonts w:ascii="Times New Roman" w:hAnsi="Times New Roman" w:cs="Times New Roman"/>
          <w:sz w:val="24"/>
        </w:rPr>
        <w:t xml:space="preserve"> and environmental</w:t>
      </w:r>
      <w:r w:rsidR="003D6CD2">
        <w:rPr>
          <w:rFonts w:ascii="Times New Roman" w:hAnsi="Times New Roman" w:cs="Times New Roman"/>
          <w:sz w:val="24"/>
        </w:rPr>
        <w:t xml:space="preserve"> analyses</w:t>
      </w:r>
      <w:r w:rsidR="002E7A75">
        <w:rPr>
          <w:rFonts w:ascii="Times New Roman" w:hAnsi="Times New Roman" w:cs="Times New Roman"/>
          <w:sz w:val="24"/>
        </w:rPr>
        <w:t>,</w:t>
      </w:r>
      <w:r w:rsidR="003D6CD2">
        <w:rPr>
          <w:rFonts w:ascii="Times New Roman" w:hAnsi="Times New Roman" w:cs="Times New Roman"/>
          <w:sz w:val="24"/>
        </w:rPr>
        <w:t xml:space="preserve"> to present a beautiful narrative pr</w:t>
      </w:r>
      <w:r w:rsidR="00FA4936">
        <w:rPr>
          <w:rFonts w:ascii="Times New Roman" w:hAnsi="Times New Roman" w:cs="Times New Roman"/>
          <w:sz w:val="24"/>
        </w:rPr>
        <w:t xml:space="preserve">oposal for how one might </w:t>
      </w:r>
      <w:r w:rsidR="002A3193">
        <w:rPr>
          <w:rFonts w:ascii="Times New Roman" w:hAnsi="Times New Roman" w:cs="Times New Roman"/>
          <w:sz w:val="24"/>
        </w:rPr>
        <w:t xml:space="preserve">responsibly </w:t>
      </w:r>
      <w:r w:rsidR="00FA4936">
        <w:rPr>
          <w:rFonts w:ascii="Times New Roman" w:hAnsi="Times New Roman" w:cs="Times New Roman"/>
          <w:sz w:val="24"/>
        </w:rPr>
        <w:t>particip</w:t>
      </w:r>
      <w:r w:rsidR="00A509E2">
        <w:rPr>
          <w:rFonts w:ascii="Times New Roman" w:hAnsi="Times New Roman" w:cs="Times New Roman"/>
          <w:sz w:val="24"/>
        </w:rPr>
        <w:t xml:space="preserve">ate in the </w:t>
      </w:r>
      <w:r w:rsidR="00A509E2" w:rsidRPr="00E15174">
        <w:rPr>
          <w:rFonts w:ascii="Times New Roman" w:hAnsi="Times New Roman" w:cs="Times New Roman"/>
          <w:sz w:val="24"/>
        </w:rPr>
        <w:t xml:space="preserve">storied event of </w:t>
      </w:r>
      <w:r w:rsidR="00A509E2" w:rsidRPr="00E15174">
        <w:rPr>
          <w:rFonts w:ascii="Times New Roman" w:hAnsi="Times New Roman" w:cs="Times New Roman"/>
          <w:sz w:val="24"/>
        </w:rPr>
        <w:lastRenderedPageBreak/>
        <w:t>place</w:t>
      </w:r>
      <w:r w:rsidR="00FA4936">
        <w:rPr>
          <w:rFonts w:ascii="Times New Roman" w:hAnsi="Times New Roman" w:cs="Times New Roman"/>
          <w:sz w:val="24"/>
        </w:rPr>
        <w:t>.</w:t>
      </w:r>
      <w:r w:rsidR="003D6CD2">
        <w:rPr>
          <w:rFonts w:ascii="Times New Roman" w:hAnsi="Times New Roman" w:cs="Times New Roman"/>
          <w:sz w:val="24"/>
        </w:rPr>
        <w:t xml:space="preserve"> </w:t>
      </w:r>
      <w:r w:rsidR="004D67F9">
        <w:rPr>
          <w:rFonts w:ascii="Times New Roman" w:hAnsi="Times New Roman" w:cs="Times New Roman"/>
          <w:sz w:val="24"/>
        </w:rPr>
        <w:t xml:space="preserve">She invites us to </w:t>
      </w:r>
      <w:r w:rsidR="004D67F9" w:rsidRPr="00043400">
        <w:rPr>
          <w:rFonts w:ascii="Times New Roman" w:hAnsi="Times New Roman" w:cs="Times New Roman"/>
          <w:sz w:val="24"/>
        </w:rPr>
        <w:t>hear</w:t>
      </w:r>
      <w:r w:rsidR="004D67F9">
        <w:rPr>
          <w:rFonts w:ascii="Times New Roman" w:hAnsi="Times New Roman" w:cs="Times New Roman"/>
          <w:sz w:val="24"/>
        </w:rPr>
        <w:t xml:space="preserve"> the stories of the land, </w:t>
      </w:r>
      <w:r w:rsidR="002E7A75">
        <w:rPr>
          <w:rFonts w:ascii="Times New Roman" w:hAnsi="Times New Roman" w:cs="Times New Roman"/>
          <w:sz w:val="24"/>
        </w:rPr>
        <w:t xml:space="preserve">to develop new shapes of experience, </w:t>
      </w:r>
      <w:r w:rsidR="002E0BC5">
        <w:rPr>
          <w:rFonts w:ascii="Times New Roman" w:hAnsi="Times New Roman" w:cs="Times New Roman"/>
          <w:sz w:val="24"/>
        </w:rPr>
        <w:t xml:space="preserve">and </w:t>
      </w:r>
      <w:r w:rsidR="00F63B26">
        <w:rPr>
          <w:rFonts w:ascii="Times New Roman" w:hAnsi="Times New Roman" w:cs="Times New Roman"/>
          <w:sz w:val="24"/>
        </w:rPr>
        <w:t>to be attentive to the spaces of our lives</w:t>
      </w:r>
      <w:r w:rsidR="007105FA">
        <w:rPr>
          <w:rFonts w:ascii="Times New Roman" w:hAnsi="Times New Roman" w:cs="Times New Roman"/>
          <w:sz w:val="24"/>
        </w:rPr>
        <w:t xml:space="preserve">. </w:t>
      </w:r>
      <w:r w:rsidR="002D1D35">
        <w:rPr>
          <w:rFonts w:ascii="Times New Roman" w:hAnsi="Times New Roman" w:cs="Times New Roman"/>
          <w:i/>
          <w:sz w:val="24"/>
        </w:rPr>
        <w:t>Braiding Sweetgrass</w:t>
      </w:r>
      <w:r w:rsidR="002D1D35">
        <w:rPr>
          <w:rFonts w:ascii="Times New Roman" w:hAnsi="Times New Roman" w:cs="Times New Roman"/>
          <w:sz w:val="24"/>
        </w:rPr>
        <w:t xml:space="preserve"> enables us to</w:t>
      </w:r>
      <w:r w:rsidR="00E15174">
        <w:rPr>
          <w:rFonts w:ascii="Times New Roman" w:hAnsi="Times New Roman" w:cs="Times New Roman"/>
          <w:sz w:val="24"/>
        </w:rPr>
        <w:t xml:space="preserve"> understand place</w:t>
      </w:r>
      <w:r w:rsidR="000D5453">
        <w:rPr>
          <w:rFonts w:ascii="Times New Roman" w:hAnsi="Times New Roman" w:cs="Times New Roman"/>
          <w:sz w:val="24"/>
        </w:rPr>
        <w:t xml:space="preserve"> in new ways and</w:t>
      </w:r>
      <w:r w:rsidR="002D1D35">
        <w:rPr>
          <w:rFonts w:ascii="Times New Roman" w:hAnsi="Times New Roman" w:cs="Times New Roman"/>
          <w:sz w:val="24"/>
        </w:rPr>
        <w:t xml:space="preserve"> to think of place as exceedingly</w:t>
      </w:r>
      <w:r w:rsidR="00F36004">
        <w:rPr>
          <w:rFonts w:ascii="Times New Roman" w:hAnsi="Times New Roman" w:cs="Times New Roman"/>
          <w:sz w:val="24"/>
        </w:rPr>
        <w:t xml:space="preserve"> more than a fixed/</w:t>
      </w:r>
      <w:r w:rsidR="002D1D35">
        <w:rPr>
          <w:rFonts w:ascii="Times New Roman" w:hAnsi="Times New Roman" w:cs="Times New Roman"/>
          <w:sz w:val="24"/>
        </w:rPr>
        <w:t xml:space="preserve">limited/geospatial </w:t>
      </w:r>
      <w:r w:rsidR="00840586">
        <w:rPr>
          <w:rFonts w:ascii="Times New Roman" w:hAnsi="Times New Roman" w:cs="Times New Roman"/>
          <w:sz w:val="24"/>
        </w:rPr>
        <w:t xml:space="preserve">sphere, location, or thing. Kimmerer disrupts the notion that place should </w:t>
      </w:r>
      <w:r w:rsidR="002D1D35">
        <w:rPr>
          <w:rFonts w:ascii="Times New Roman" w:hAnsi="Times New Roman" w:cs="Times New Roman"/>
          <w:sz w:val="24"/>
        </w:rPr>
        <w:t xml:space="preserve">be clearly defined or quantifiable or </w:t>
      </w:r>
      <w:r w:rsidR="00E15174">
        <w:rPr>
          <w:rFonts w:ascii="Times New Roman" w:hAnsi="Times New Roman" w:cs="Times New Roman"/>
          <w:sz w:val="24"/>
        </w:rPr>
        <w:t xml:space="preserve">static. This segment of the essay contends </w:t>
      </w:r>
      <w:r w:rsidR="00974781">
        <w:rPr>
          <w:rFonts w:ascii="Times New Roman" w:hAnsi="Times New Roman" w:cs="Times New Roman"/>
          <w:sz w:val="24"/>
        </w:rPr>
        <w:t xml:space="preserve">that place </w:t>
      </w:r>
      <w:r w:rsidR="00E15174">
        <w:rPr>
          <w:rFonts w:ascii="Times New Roman" w:hAnsi="Times New Roman" w:cs="Times New Roman"/>
          <w:sz w:val="24"/>
        </w:rPr>
        <w:t>may be understood as part of a continuing, unfolding process; that within this process it is instructive to interpret and rep</w:t>
      </w:r>
      <w:r w:rsidR="00F36004">
        <w:rPr>
          <w:rFonts w:ascii="Times New Roman" w:hAnsi="Times New Roman" w:cs="Times New Roman"/>
          <w:sz w:val="24"/>
        </w:rPr>
        <w:t>resent place as a storied event;</w:t>
      </w:r>
      <w:r w:rsidR="00E15174">
        <w:rPr>
          <w:rFonts w:ascii="Times New Roman" w:hAnsi="Times New Roman" w:cs="Times New Roman"/>
          <w:sz w:val="24"/>
        </w:rPr>
        <w:t xml:space="preserve"> </w:t>
      </w:r>
      <w:r w:rsidR="00974781">
        <w:rPr>
          <w:rFonts w:ascii="Times New Roman" w:hAnsi="Times New Roman" w:cs="Times New Roman"/>
          <w:sz w:val="24"/>
        </w:rPr>
        <w:t>and tha</w:t>
      </w:r>
      <w:r w:rsidR="00E15174">
        <w:rPr>
          <w:rFonts w:ascii="Times New Roman" w:hAnsi="Times New Roman" w:cs="Times New Roman"/>
          <w:sz w:val="24"/>
        </w:rPr>
        <w:t>t place-making involves responsibly participating in the storied event</w:t>
      </w:r>
      <w:r w:rsidR="00974781">
        <w:rPr>
          <w:rFonts w:ascii="Times New Roman" w:hAnsi="Times New Roman" w:cs="Times New Roman"/>
          <w:sz w:val="24"/>
        </w:rPr>
        <w:t>.</w:t>
      </w:r>
      <w:r w:rsidR="00B154CD">
        <w:rPr>
          <w:rFonts w:ascii="Times New Roman" w:hAnsi="Times New Roman" w:cs="Times New Roman"/>
          <w:sz w:val="24"/>
        </w:rPr>
        <w:t xml:space="preserve"> </w:t>
      </w:r>
      <w:r w:rsidR="00974781">
        <w:rPr>
          <w:rFonts w:ascii="Times New Roman" w:hAnsi="Times New Roman" w:cs="Times New Roman"/>
          <w:sz w:val="24"/>
        </w:rPr>
        <w:t xml:space="preserve"> </w:t>
      </w:r>
    </w:p>
    <w:p w14:paraId="6E67F4EE" w14:textId="77777777" w:rsidR="00BF5F17" w:rsidRDefault="00DB3736" w:rsidP="00D33D35">
      <w:pPr>
        <w:pStyle w:val="NoSpacing"/>
        <w:spacing w:line="480" w:lineRule="auto"/>
        <w:ind w:firstLine="720"/>
        <w:rPr>
          <w:rFonts w:ascii="Times New Roman" w:hAnsi="Times New Roman" w:cs="Times New Roman"/>
          <w:sz w:val="24"/>
        </w:rPr>
      </w:pPr>
      <w:r>
        <w:rPr>
          <w:rFonts w:ascii="Times New Roman" w:hAnsi="Times New Roman" w:cs="Times New Roman"/>
          <w:sz w:val="24"/>
        </w:rPr>
        <w:t>From my position as a non-Indigenous</w:t>
      </w:r>
      <w:r w:rsidR="001256D5">
        <w:rPr>
          <w:rFonts w:ascii="Times New Roman" w:hAnsi="Times New Roman" w:cs="Times New Roman"/>
          <w:sz w:val="24"/>
        </w:rPr>
        <w:t xml:space="preserve"> scholar</w:t>
      </w:r>
      <w:r w:rsidR="00BF5F17" w:rsidRPr="00BF5F17">
        <w:rPr>
          <w:rFonts w:ascii="Times New Roman" w:hAnsi="Times New Roman" w:cs="Times New Roman"/>
          <w:sz w:val="24"/>
        </w:rPr>
        <w:t xml:space="preserve"> it is important for me to operat</w:t>
      </w:r>
      <w:r w:rsidR="001256D5">
        <w:rPr>
          <w:rFonts w:ascii="Times New Roman" w:hAnsi="Times New Roman" w:cs="Times New Roman"/>
          <w:sz w:val="24"/>
        </w:rPr>
        <w:t>e (as best as possible) within the</w:t>
      </w:r>
      <w:r w:rsidR="00BF5F17" w:rsidRPr="00BF5F17">
        <w:rPr>
          <w:rFonts w:ascii="Times New Roman" w:hAnsi="Times New Roman" w:cs="Times New Roman"/>
          <w:sz w:val="24"/>
        </w:rPr>
        <w:t xml:space="preserve"> decolonizing paradigm </w:t>
      </w:r>
      <w:r w:rsidR="001256D5">
        <w:rPr>
          <w:rFonts w:ascii="Times New Roman" w:hAnsi="Times New Roman" w:cs="Times New Roman"/>
          <w:sz w:val="24"/>
        </w:rPr>
        <w:t xml:space="preserve">detailed above, one </w:t>
      </w:r>
      <w:r w:rsidR="00BF5F17" w:rsidRPr="00BF5F17">
        <w:rPr>
          <w:rFonts w:ascii="Times New Roman" w:hAnsi="Times New Roman" w:cs="Times New Roman"/>
          <w:sz w:val="24"/>
        </w:rPr>
        <w:t>that privileges Indigenous communities’ knowledges and lifeways. I seek to identify and honor place-based occurr</w:t>
      </w:r>
      <w:r w:rsidR="001256D5">
        <w:rPr>
          <w:rFonts w:ascii="Times New Roman" w:hAnsi="Times New Roman" w:cs="Times New Roman"/>
          <w:sz w:val="24"/>
        </w:rPr>
        <w:t xml:space="preserve">ences of meaning-making. </w:t>
      </w:r>
      <w:r w:rsidR="00BF5F17" w:rsidRPr="00BF5F17">
        <w:rPr>
          <w:rFonts w:ascii="Times New Roman" w:hAnsi="Times New Roman" w:cs="Times New Roman"/>
          <w:sz w:val="24"/>
        </w:rPr>
        <w:t xml:space="preserve">Mignolo offers a helpful proposal in this regard: “It is necessary for dissenting actors belonging (e.g., having citizenship, not necessarily the right blood or skin color) to a colonizing society (e.g., the US today) to join projects of decolonization (political and epistemic) that are, at once, </w:t>
      </w:r>
      <w:r w:rsidR="00BF5F17" w:rsidRPr="00BF5F17">
        <w:rPr>
          <w:rFonts w:ascii="Times New Roman" w:hAnsi="Times New Roman" w:cs="Times New Roman"/>
          <w:i/>
          <w:sz w:val="24"/>
        </w:rPr>
        <w:t>articulated by the colonized</w:t>
      </w:r>
      <w:r w:rsidR="00BF5F17" w:rsidRPr="00BF5F17">
        <w:rPr>
          <w:rFonts w:ascii="Times New Roman" w:hAnsi="Times New Roman" w:cs="Times New Roman"/>
          <w:sz w:val="24"/>
        </w:rPr>
        <w:t xml:space="preserve"> and yet </w:t>
      </w:r>
      <w:r w:rsidR="00BF5F17" w:rsidRPr="00BF5F17">
        <w:rPr>
          <w:rFonts w:ascii="Times New Roman" w:hAnsi="Times New Roman" w:cs="Times New Roman"/>
          <w:i/>
          <w:sz w:val="24"/>
        </w:rPr>
        <w:t>not the project of a colonized elite</w:t>
      </w:r>
      <w:r w:rsidR="00BF5F17" w:rsidRPr="00BF5F17">
        <w:rPr>
          <w:rFonts w:ascii="Times New Roman" w:hAnsi="Times New Roman" w:cs="Times New Roman"/>
          <w:sz w:val="24"/>
        </w:rPr>
        <w:t xml:space="preserve">” (“Delinking” 458). </w:t>
      </w:r>
      <w:r w:rsidR="004B45EA">
        <w:rPr>
          <w:rFonts w:ascii="Times New Roman" w:hAnsi="Times New Roman" w:cs="Times New Roman"/>
          <w:i/>
          <w:sz w:val="24"/>
        </w:rPr>
        <w:t xml:space="preserve">Braiding Sweetgrass </w:t>
      </w:r>
      <w:r w:rsidR="004B45EA">
        <w:rPr>
          <w:rFonts w:ascii="Times New Roman" w:hAnsi="Times New Roman" w:cs="Times New Roman"/>
          <w:sz w:val="24"/>
        </w:rPr>
        <w:t xml:space="preserve">is instructive in that it points </w:t>
      </w:r>
      <w:r w:rsidR="00BF5F17" w:rsidRPr="00BF5F17">
        <w:rPr>
          <w:rFonts w:ascii="Times New Roman" w:hAnsi="Times New Roman" w:cs="Times New Roman"/>
          <w:sz w:val="24"/>
        </w:rPr>
        <w:t>“toward a vision of human life that is not dependent upon or structured by the forced imposition of one ideal of society o</w:t>
      </w:r>
      <w:r w:rsidR="00BE6DC2">
        <w:rPr>
          <w:rFonts w:ascii="Times New Roman" w:hAnsi="Times New Roman" w:cs="Times New Roman"/>
          <w:sz w:val="24"/>
        </w:rPr>
        <w:t>ver those that differ” (Mignolo,</w:t>
      </w:r>
      <w:r w:rsidR="00BF5F17" w:rsidRPr="00BF5F17">
        <w:rPr>
          <w:rFonts w:ascii="Times New Roman" w:hAnsi="Times New Roman" w:cs="Times New Roman"/>
          <w:sz w:val="24"/>
        </w:rPr>
        <w:t xml:space="preserve"> “Delinking” 459).</w:t>
      </w:r>
      <w:r w:rsidR="00BF5F17">
        <w:rPr>
          <w:rFonts w:ascii="Times New Roman" w:hAnsi="Times New Roman" w:cs="Times New Roman"/>
          <w:sz w:val="24"/>
        </w:rPr>
        <w:t xml:space="preserve"> </w:t>
      </w:r>
      <w:r w:rsidR="00D9231B">
        <w:rPr>
          <w:rFonts w:ascii="Times New Roman" w:hAnsi="Times New Roman" w:cs="Times New Roman"/>
          <w:sz w:val="24"/>
        </w:rPr>
        <w:t>By considering</w:t>
      </w:r>
      <w:r w:rsidR="0091578C">
        <w:rPr>
          <w:rFonts w:ascii="Times New Roman" w:hAnsi="Times New Roman" w:cs="Times New Roman"/>
          <w:sz w:val="24"/>
        </w:rPr>
        <w:t xml:space="preserve"> th</w:t>
      </w:r>
      <w:r w:rsidR="002C6E1D">
        <w:rPr>
          <w:rFonts w:ascii="Times New Roman" w:hAnsi="Times New Roman" w:cs="Times New Roman"/>
          <w:sz w:val="24"/>
        </w:rPr>
        <w:t>e</w:t>
      </w:r>
      <w:r w:rsidR="0091578C">
        <w:rPr>
          <w:rFonts w:ascii="Times New Roman" w:hAnsi="Times New Roman" w:cs="Times New Roman"/>
          <w:sz w:val="24"/>
        </w:rPr>
        <w:t xml:space="preserve"> </w:t>
      </w:r>
      <w:r w:rsidR="008B7998">
        <w:rPr>
          <w:rFonts w:ascii="Times New Roman" w:hAnsi="Times New Roman" w:cs="Times New Roman"/>
          <w:sz w:val="24"/>
        </w:rPr>
        <w:t xml:space="preserve">notions of animacy, </w:t>
      </w:r>
      <w:r w:rsidR="0006363F">
        <w:rPr>
          <w:rFonts w:ascii="Times New Roman" w:hAnsi="Times New Roman" w:cs="Times New Roman"/>
          <w:sz w:val="24"/>
        </w:rPr>
        <w:t>process</w:t>
      </w:r>
      <w:r w:rsidR="00D9231B">
        <w:rPr>
          <w:rFonts w:ascii="Times New Roman" w:hAnsi="Times New Roman" w:cs="Times New Roman"/>
          <w:sz w:val="24"/>
        </w:rPr>
        <w:t>,</w:t>
      </w:r>
      <w:r w:rsidR="008B7998">
        <w:rPr>
          <w:rFonts w:ascii="Times New Roman" w:hAnsi="Times New Roman" w:cs="Times New Roman"/>
          <w:sz w:val="24"/>
        </w:rPr>
        <w:t xml:space="preserve"> </w:t>
      </w:r>
      <w:r w:rsidR="00F773E8">
        <w:rPr>
          <w:rFonts w:ascii="Times New Roman" w:hAnsi="Times New Roman" w:cs="Times New Roman"/>
          <w:sz w:val="24"/>
        </w:rPr>
        <w:t xml:space="preserve">immanent vitality, </w:t>
      </w:r>
      <w:r w:rsidR="008B7998">
        <w:rPr>
          <w:rFonts w:ascii="Times New Roman" w:hAnsi="Times New Roman" w:cs="Times New Roman"/>
          <w:sz w:val="24"/>
        </w:rPr>
        <w:t>reciprocal appropriation, and reflexive agency</w:t>
      </w:r>
      <w:r w:rsidR="00D0554B">
        <w:rPr>
          <w:rFonts w:ascii="Times New Roman" w:hAnsi="Times New Roman" w:cs="Times New Roman"/>
          <w:sz w:val="24"/>
        </w:rPr>
        <w:t>,</w:t>
      </w:r>
      <w:r w:rsidR="0091578C">
        <w:rPr>
          <w:rFonts w:ascii="Times New Roman" w:hAnsi="Times New Roman" w:cs="Times New Roman"/>
          <w:sz w:val="24"/>
        </w:rPr>
        <w:t xml:space="preserve"> this analysis of Kimmerer’s narratives seeks to </w:t>
      </w:r>
      <w:r w:rsidR="00DE208E" w:rsidRPr="00DE208E">
        <w:rPr>
          <w:rFonts w:ascii="Times New Roman" w:hAnsi="Times New Roman" w:cs="Times New Roman"/>
          <w:sz w:val="24"/>
        </w:rPr>
        <w:t xml:space="preserve">enhance our understanding of place as </w:t>
      </w:r>
      <w:r w:rsidR="00D9231B">
        <w:rPr>
          <w:rFonts w:ascii="Times New Roman" w:hAnsi="Times New Roman" w:cs="Times New Roman"/>
          <w:sz w:val="24"/>
        </w:rPr>
        <w:t xml:space="preserve">a </w:t>
      </w:r>
      <w:r w:rsidR="00DE208E" w:rsidRPr="00DE208E">
        <w:rPr>
          <w:rFonts w:ascii="Times New Roman" w:hAnsi="Times New Roman" w:cs="Times New Roman"/>
          <w:sz w:val="24"/>
        </w:rPr>
        <w:t xml:space="preserve">storied </w:t>
      </w:r>
      <w:r w:rsidR="00D0554B">
        <w:rPr>
          <w:rFonts w:ascii="Times New Roman" w:hAnsi="Times New Roman" w:cs="Times New Roman"/>
          <w:sz w:val="24"/>
        </w:rPr>
        <w:t>event</w:t>
      </w:r>
      <w:r w:rsidR="00D9231B">
        <w:rPr>
          <w:rFonts w:ascii="Times New Roman" w:hAnsi="Times New Roman" w:cs="Times New Roman"/>
          <w:sz w:val="24"/>
        </w:rPr>
        <w:t xml:space="preserve"> so that we may</w:t>
      </w:r>
      <w:r w:rsidR="00DE208E" w:rsidRPr="00DE208E">
        <w:rPr>
          <w:rFonts w:ascii="Times New Roman" w:hAnsi="Times New Roman" w:cs="Times New Roman"/>
          <w:sz w:val="24"/>
        </w:rPr>
        <w:t xml:space="preserve"> to begi</w:t>
      </w:r>
      <w:r w:rsidR="00D64870">
        <w:rPr>
          <w:rFonts w:ascii="Times New Roman" w:hAnsi="Times New Roman" w:cs="Times New Roman"/>
          <w:sz w:val="24"/>
        </w:rPr>
        <w:t>n to look for ways to</w:t>
      </w:r>
      <w:r w:rsidR="00DE208E" w:rsidRPr="00DE208E">
        <w:rPr>
          <w:rFonts w:ascii="Times New Roman" w:hAnsi="Times New Roman" w:cs="Times New Roman"/>
          <w:sz w:val="24"/>
        </w:rPr>
        <w:t xml:space="preserve"> constructively </w:t>
      </w:r>
      <w:r w:rsidR="00DF0072">
        <w:rPr>
          <w:rFonts w:ascii="Times New Roman" w:hAnsi="Times New Roman" w:cs="Times New Roman"/>
          <w:sz w:val="24"/>
        </w:rPr>
        <w:t>and responsibly become a part of such events</w:t>
      </w:r>
      <w:r w:rsidR="00DE208E" w:rsidRPr="00DE208E">
        <w:rPr>
          <w:rFonts w:ascii="Times New Roman" w:hAnsi="Times New Roman" w:cs="Times New Roman"/>
          <w:sz w:val="24"/>
        </w:rPr>
        <w:t>.</w:t>
      </w:r>
      <w:r w:rsidR="00DE208E">
        <w:rPr>
          <w:rFonts w:ascii="Times New Roman" w:hAnsi="Times New Roman" w:cs="Times New Roman"/>
          <w:sz w:val="24"/>
        </w:rPr>
        <w:t xml:space="preserve"> </w:t>
      </w:r>
      <w:r w:rsidR="004D2FF0">
        <w:rPr>
          <w:rFonts w:ascii="Times New Roman" w:hAnsi="Times New Roman" w:cs="Times New Roman"/>
          <w:sz w:val="24"/>
        </w:rPr>
        <w:t xml:space="preserve"> </w:t>
      </w:r>
    </w:p>
    <w:p w14:paraId="6E67F4EF" w14:textId="77777777" w:rsidR="00257717" w:rsidRPr="00BF5F17" w:rsidRDefault="002C6E1D" w:rsidP="00D33D35">
      <w:pPr>
        <w:pStyle w:val="NoSpacing"/>
        <w:spacing w:line="480" w:lineRule="auto"/>
        <w:ind w:firstLine="720"/>
        <w:rPr>
          <w:rFonts w:ascii="Times New Roman" w:hAnsi="Times New Roman" w:cs="Times New Roman"/>
          <w:sz w:val="28"/>
        </w:rPr>
      </w:pPr>
      <w:r>
        <w:rPr>
          <w:rFonts w:ascii="Times New Roman" w:hAnsi="Times New Roman" w:cs="Times New Roman"/>
          <w:sz w:val="24"/>
        </w:rPr>
        <w:t xml:space="preserve">One objective in privileging Indigenous texts is not </w:t>
      </w:r>
      <w:r w:rsidR="00257717">
        <w:rPr>
          <w:rFonts w:ascii="Times New Roman" w:hAnsi="Times New Roman" w:cs="Times New Roman"/>
          <w:sz w:val="24"/>
        </w:rPr>
        <w:t xml:space="preserve">to “reduce the Indigenous to an ethnic category” (Mignolo, </w:t>
      </w:r>
      <w:r w:rsidR="00257717">
        <w:rPr>
          <w:rFonts w:ascii="Times New Roman" w:hAnsi="Times New Roman" w:cs="Times New Roman"/>
          <w:i/>
          <w:sz w:val="24"/>
        </w:rPr>
        <w:t>Decoloniality</w:t>
      </w:r>
      <w:r w:rsidR="00257717">
        <w:rPr>
          <w:rFonts w:ascii="Times New Roman" w:hAnsi="Times New Roman" w:cs="Times New Roman"/>
          <w:sz w:val="24"/>
        </w:rPr>
        <w:t xml:space="preserve"> 59). </w:t>
      </w:r>
      <w:r>
        <w:rPr>
          <w:rFonts w:ascii="Times New Roman" w:hAnsi="Times New Roman" w:cs="Times New Roman"/>
          <w:sz w:val="24"/>
        </w:rPr>
        <w:t xml:space="preserve">Rather, a goal that is shared with Kimmerer is to </w:t>
      </w:r>
      <w:r w:rsidR="000D5453">
        <w:rPr>
          <w:rFonts w:ascii="Times New Roman" w:hAnsi="Times New Roman" w:cs="Times New Roman"/>
          <w:sz w:val="24"/>
        </w:rPr>
        <w:t xml:space="preserve">promote meaningful collaboration between settler scholars and Indigenous scholars and communities. </w:t>
      </w:r>
      <w:r w:rsidR="00FD3F03">
        <w:rPr>
          <w:rFonts w:ascii="Times New Roman" w:hAnsi="Times New Roman" w:cs="Times New Roman"/>
          <w:sz w:val="24"/>
        </w:rPr>
        <w:t xml:space="preserve">As </w:t>
      </w:r>
      <w:r w:rsidR="002009D9">
        <w:rPr>
          <w:rFonts w:ascii="Times New Roman" w:hAnsi="Times New Roman" w:cs="Times New Roman"/>
          <w:sz w:val="24"/>
        </w:rPr>
        <w:lastRenderedPageBreak/>
        <w:t xml:space="preserve">Chickasaw literary theorist </w:t>
      </w:r>
      <w:r w:rsidR="00FD3F03">
        <w:rPr>
          <w:rFonts w:ascii="Times New Roman" w:hAnsi="Times New Roman" w:cs="Times New Roman"/>
          <w:sz w:val="24"/>
        </w:rPr>
        <w:t xml:space="preserve">Jodi Byrd encourages, “Settler, native and arrivant each acknowledge their own positions within empire and then </w:t>
      </w:r>
      <w:r w:rsidR="00FD3F03" w:rsidRPr="002C6E1D">
        <w:rPr>
          <w:rFonts w:ascii="Times New Roman" w:hAnsi="Times New Roman" w:cs="Times New Roman"/>
          <w:sz w:val="24"/>
        </w:rPr>
        <w:t>reconceptualize space</w:t>
      </w:r>
      <w:r w:rsidR="00FD3F03">
        <w:rPr>
          <w:rFonts w:ascii="Times New Roman" w:hAnsi="Times New Roman" w:cs="Times New Roman"/>
          <w:sz w:val="24"/>
        </w:rPr>
        <w:t xml:space="preserve"> and history to make visible what imperialism and its result</w:t>
      </w:r>
      <w:r w:rsidR="00F0538E">
        <w:rPr>
          <w:rFonts w:ascii="Times New Roman" w:hAnsi="Times New Roman" w:cs="Times New Roman"/>
          <w:sz w:val="24"/>
        </w:rPr>
        <w:t>ant settler colonialism and dias</w:t>
      </w:r>
      <w:r w:rsidR="00FD3F03">
        <w:rPr>
          <w:rFonts w:ascii="Times New Roman" w:hAnsi="Times New Roman" w:cs="Times New Roman"/>
          <w:sz w:val="24"/>
        </w:rPr>
        <w:t>poras have sought to obscure” (</w:t>
      </w:r>
      <w:r w:rsidR="00FD3F03">
        <w:rPr>
          <w:rFonts w:ascii="Times New Roman" w:hAnsi="Times New Roman" w:cs="Times New Roman"/>
          <w:i/>
          <w:sz w:val="24"/>
        </w:rPr>
        <w:t>Transit</w:t>
      </w:r>
      <w:r>
        <w:rPr>
          <w:rFonts w:ascii="Times New Roman" w:hAnsi="Times New Roman" w:cs="Times New Roman"/>
          <w:sz w:val="24"/>
        </w:rPr>
        <w:t xml:space="preserve"> xxx</w:t>
      </w:r>
      <w:r w:rsidR="00FD3F03">
        <w:rPr>
          <w:rFonts w:ascii="Times New Roman" w:hAnsi="Times New Roman" w:cs="Times New Roman"/>
          <w:sz w:val="24"/>
        </w:rPr>
        <w:t xml:space="preserve">). </w:t>
      </w:r>
      <w:r>
        <w:rPr>
          <w:rFonts w:ascii="Times New Roman" w:hAnsi="Times New Roman" w:cs="Times New Roman"/>
          <w:sz w:val="24"/>
        </w:rPr>
        <w:t>The current</w:t>
      </w:r>
      <w:r w:rsidR="00257717">
        <w:rPr>
          <w:rFonts w:ascii="Times New Roman" w:hAnsi="Times New Roman" w:cs="Times New Roman"/>
          <w:sz w:val="24"/>
        </w:rPr>
        <w:t xml:space="preserve"> exploration of place as a storied event-in-process arises from the localized, tribally-specific stories and analyses of Kimmerer, a Potawatomi author and scientist. Participating in the process of</w:t>
      </w:r>
      <w:r w:rsidR="00BB515F">
        <w:rPr>
          <w:rFonts w:ascii="Times New Roman" w:hAnsi="Times New Roman" w:cs="Times New Roman"/>
          <w:sz w:val="24"/>
        </w:rPr>
        <w:t xml:space="preserve"> decolonial place-making </w:t>
      </w:r>
      <w:r>
        <w:rPr>
          <w:rFonts w:ascii="Times New Roman" w:hAnsi="Times New Roman" w:cs="Times New Roman"/>
          <w:sz w:val="24"/>
        </w:rPr>
        <w:t>often involves</w:t>
      </w:r>
      <w:r w:rsidR="00F3207D">
        <w:rPr>
          <w:rFonts w:ascii="Times New Roman" w:hAnsi="Times New Roman" w:cs="Times New Roman"/>
          <w:sz w:val="24"/>
        </w:rPr>
        <w:t xml:space="preserve"> </w:t>
      </w:r>
      <w:r w:rsidR="00257717">
        <w:rPr>
          <w:rFonts w:ascii="Times New Roman" w:hAnsi="Times New Roman" w:cs="Times New Roman"/>
          <w:sz w:val="24"/>
        </w:rPr>
        <w:t>specific, local place</w:t>
      </w:r>
      <w:r w:rsidR="00F3207D">
        <w:rPr>
          <w:rFonts w:ascii="Times New Roman" w:hAnsi="Times New Roman" w:cs="Times New Roman"/>
          <w:sz w:val="24"/>
        </w:rPr>
        <w:t>s and peoples</w:t>
      </w:r>
      <w:r w:rsidR="00257717">
        <w:rPr>
          <w:rFonts w:ascii="Times New Roman" w:hAnsi="Times New Roman" w:cs="Times New Roman"/>
          <w:sz w:val="24"/>
        </w:rPr>
        <w:t>; universal theory does not tra</w:t>
      </w:r>
      <w:r w:rsidR="0002675F">
        <w:rPr>
          <w:rFonts w:ascii="Times New Roman" w:hAnsi="Times New Roman" w:cs="Times New Roman"/>
          <w:sz w:val="24"/>
        </w:rPr>
        <w:t>nslate into local praxis</w:t>
      </w:r>
      <w:r w:rsidR="00F3207D">
        <w:rPr>
          <w:rFonts w:ascii="Times New Roman" w:hAnsi="Times New Roman" w:cs="Times New Roman"/>
          <w:sz w:val="24"/>
        </w:rPr>
        <w:t xml:space="preserve"> without intentional and responsible adaptation</w:t>
      </w:r>
      <w:r w:rsidR="0002675F">
        <w:rPr>
          <w:rFonts w:ascii="Times New Roman" w:hAnsi="Times New Roman" w:cs="Times New Roman"/>
          <w:sz w:val="24"/>
        </w:rPr>
        <w:t xml:space="preserve">. By privileging Indigenous knowledges and seeking to “activate indigeneity as a condition of possibility” (Byrd, </w:t>
      </w:r>
      <w:r w:rsidR="0002675F">
        <w:rPr>
          <w:rFonts w:ascii="Times New Roman" w:hAnsi="Times New Roman" w:cs="Times New Roman"/>
          <w:i/>
          <w:sz w:val="24"/>
        </w:rPr>
        <w:t>Transit</w:t>
      </w:r>
      <w:r w:rsidR="0002675F">
        <w:rPr>
          <w:rFonts w:ascii="Times New Roman" w:hAnsi="Times New Roman" w:cs="Times New Roman"/>
          <w:sz w:val="24"/>
        </w:rPr>
        <w:t xml:space="preserve"> xxix)</w:t>
      </w:r>
      <w:r w:rsidR="009E3542">
        <w:rPr>
          <w:rFonts w:ascii="Times New Roman" w:hAnsi="Times New Roman" w:cs="Times New Roman"/>
          <w:sz w:val="24"/>
        </w:rPr>
        <w:t>,</w:t>
      </w:r>
      <w:r w:rsidR="0002675F">
        <w:rPr>
          <w:rFonts w:ascii="Times New Roman" w:hAnsi="Times New Roman" w:cs="Times New Roman"/>
          <w:sz w:val="24"/>
        </w:rPr>
        <w:t xml:space="preserve"> </w:t>
      </w:r>
      <w:r w:rsidR="00EB514E">
        <w:rPr>
          <w:rFonts w:ascii="Times New Roman" w:hAnsi="Times New Roman" w:cs="Times New Roman"/>
          <w:sz w:val="24"/>
        </w:rPr>
        <w:t xml:space="preserve">theoretical frameworks </w:t>
      </w:r>
      <w:r>
        <w:rPr>
          <w:rFonts w:ascii="Times New Roman" w:hAnsi="Times New Roman" w:cs="Times New Roman"/>
          <w:sz w:val="24"/>
        </w:rPr>
        <w:t xml:space="preserve">may </w:t>
      </w:r>
      <w:r w:rsidR="00EB514E">
        <w:rPr>
          <w:rFonts w:ascii="Times New Roman" w:hAnsi="Times New Roman" w:cs="Times New Roman"/>
          <w:sz w:val="24"/>
        </w:rPr>
        <w:t>begin to</w:t>
      </w:r>
      <w:r w:rsidR="0002675F">
        <w:rPr>
          <w:rFonts w:ascii="Times New Roman" w:hAnsi="Times New Roman" w:cs="Times New Roman"/>
          <w:sz w:val="24"/>
        </w:rPr>
        <w:t xml:space="preserve"> arise that make</w:t>
      </w:r>
      <w:r w:rsidR="00257717">
        <w:rPr>
          <w:rFonts w:ascii="Times New Roman" w:hAnsi="Times New Roman" w:cs="Times New Roman"/>
          <w:sz w:val="24"/>
        </w:rPr>
        <w:t xml:space="preserve"> it possible to maintain and in fact celebrate </w:t>
      </w:r>
      <w:r w:rsidR="00F97EA7">
        <w:rPr>
          <w:rFonts w:ascii="Times New Roman" w:hAnsi="Times New Roman" w:cs="Times New Roman"/>
          <w:sz w:val="24"/>
        </w:rPr>
        <w:t>difference</w:t>
      </w:r>
      <w:r w:rsidR="006402EF">
        <w:rPr>
          <w:rFonts w:ascii="Times New Roman" w:hAnsi="Times New Roman" w:cs="Times New Roman"/>
          <w:sz w:val="24"/>
        </w:rPr>
        <w:t xml:space="preserve"> and conflict</w:t>
      </w:r>
      <w:r w:rsidR="00257717">
        <w:rPr>
          <w:rFonts w:ascii="Times New Roman" w:hAnsi="Times New Roman" w:cs="Times New Roman"/>
          <w:sz w:val="24"/>
        </w:rPr>
        <w:t xml:space="preserve"> in place (Pratt, </w:t>
      </w:r>
      <w:r w:rsidR="00257717">
        <w:rPr>
          <w:rFonts w:ascii="Times New Roman" w:hAnsi="Times New Roman" w:cs="Times New Roman"/>
          <w:i/>
          <w:sz w:val="24"/>
        </w:rPr>
        <w:t>Native</w:t>
      </w:r>
      <w:r w:rsidR="00257717">
        <w:rPr>
          <w:rFonts w:ascii="Times New Roman" w:hAnsi="Times New Roman" w:cs="Times New Roman"/>
          <w:sz w:val="24"/>
        </w:rPr>
        <w:t xml:space="preserve"> 153).</w:t>
      </w:r>
      <w:r w:rsidR="009E3542">
        <w:rPr>
          <w:rFonts w:ascii="Times New Roman" w:hAnsi="Times New Roman" w:cs="Times New Roman"/>
          <w:sz w:val="24"/>
        </w:rPr>
        <w:t xml:space="preserve"> </w:t>
      </w:r>
    </w:p>
    <w:p w14:paraId="6E67F4F0" w14:textId="77777777" w:rsidR="00383CBE" w:rsidRDefault="00FA4936" w:rsidP="000326CB">
      <w:pPr>
        <w:pStyle w:val="NoSpacing"/>
        <w:spacing w:line="480" w:lineRule="auto"/>
        <w:ind w:firstLine="720"/>
        <w:rPr>
          <w:rFonts w:ascii="Times New Roman" w:hAnsi="Times New Roman" w:cs="Times New Roman"/>
          <w:sz w:val="24"/>
        </w:rPr>
      </w:pPr>
      <w:r w:rsidRPr="00FA4936">
        <w:rPr>
          <w:rFonts w:ascii="Times New Roman" w:hAnsi="Times New Roman" w:cs="Times New Roman"/>
          <w:sz w:val="24"/>
        </w:rPr>
        <w:t xml:space="preserve">When we speak of place as event, we are employing a perceptual metaphor, a useful figurative and descriptive trope that is not necessarily dependent upon any specific </w:t>
      </w:r>
      <w:r w:rsidR="00BB0428">
        <w:rPr>
          <w:rFonts w:ascii="Times New Roman" w:hAnsi="Times New Roman" w:cs="Times New Roman"/>
          <w:sz w:val="24"/>
        </w:rPr>
        <w:t xml:space="preserve">theoretical or </w:t>
      </w:r>
      <w:r w:rsidRPr="00FA4936">
        <w:rPr>
          <w:rFonts w:ascii="Times New Roman" w:hAnsi="Times New Roman" w:cs="Times New Roman"/>
          <w:sz w:val="24"/>
        </w:rPr>
        <w:t>metaphysical paradig</w:t>
      </w:r>
      <w:r w:rsidR="002711A1">
        <w:rPr>
          <w:rFonts w:ascii="Times New Roman" w:hAnsi="Times New Roman" w:cs="Times New Roman"/>
          <w:sz w:val="24"/>
        </w:rPr>
        <w:t>m, but is instead useful in multiple</w:t>
      </w:r>
      <w:r w:rsidRPr="00FA4936">
        <w:rPr>
          <w:rFonts w:ascii="Times New Roman" w:hAnsi="Times New Roman" w:cs="Times New Roman"/>
          <w:sz w:val="24"/>
        </w:rPr>
        <w:t xml:space="preserve"> paradigms </w:t>
      </w:r>
      <w:r w:rsidR="002711A1">
        <w:rPr>
          <w:rFonts w:ascii="Times New Roman" w:hAnsi="Times New Roman" w:cs="Times New Roman"/>
          <w:sz w:val="24"/>
        </w:rPr>
        <w:t xml:space="preserve">or fields </w:t>
      </w:r>
      <w:r w:rsidRPr="00FA4936">
        <w:rPr>
          <w:rFonts w:ascii="Times New Roman" w:hAnsi="Times New Roman" w:cs="Times New Roman"/>
          <w:sz w:val="24"/>
        </w:rPr>
        <w:t>as a tool of narrative enunciation</w:t>
      </w:r>
      <w:r w:rsidR="002711A1">
        <w:rPr>
          <w:rFonts w:ascii="Times New Roman" w:hAnsi="Times New Roman" w:cs="Times New Roman"/>
          <w:sz w:val="24"/>
        </w:rPr>
        <w:t xml:space="preserve"> and representation</w:t>
      </w:r>
      <w:r w:rsidRPr="00FA4936">
        <w:rPr>
          <w:rFonts w:ascii="Times New Roman" w:hAnsi="Times New Roman" w:cs="Times New Roman"/>
          <w:sz w:val="24"/>
        </w:rPr>
        <w:t>.</w:t>
      </w:r>
      <w:r>
        <w:rPr>
          <w:rFonts w:ascii="Times New Roman" w:hAnsi="Times New Roman" w:cs="Times New Roman"/>
          <w:sz w:val="24"/>
        </w:rPr>
        <w:t xml:space="preserve"> </w:t>
      </w:r>
      <w:r w:rsidR="007113F7">
        <w:rPr>
          <w:rFonts w:ascii="Times New Roman" w:hAnsi="Times New Roman" w:cs="Times New Roman"/>
          <w:sz w:val="24"/>
        </w:rPr>
        <w:t>We continually exper</w:t>
      </w:r>
      <w:r w:rsidR="009069DC">
        <w:rPr>
          <w:rFonts w:ascii="Times New Roman" w:hAnsi="Times New Roman" w:cs="Times New Roman"/>
          <w:sz w:val="24"/>
        </w:rPr>
        <w:t xml:space="preserve">ience the powerful, beautiful, atrocious, and tragic </w:t>
      </w:r>
      <w:r w:rsidR="00284593" w:rsidRPr="00284593">
        <w:rPr>
          <w:rFonts w:ascii="Times New Roman" w:hAnsi="Times New Roman" w:cs="Times New Roman"/>
          <w:sz w:val="24"/>
        </w:rPr>
        <w:t xml:space="preserve">proliferation of places, and in so doing we begin to attune ourselves to </w:t>
      </w:r>
      <w:r w:rsidR="00E503BB">
        <w:rPr>
          <w:rFonts w:ascii="Times New Roman" w:hAnsi="Times New Roman" w:cs="Times New Roman"/>
          <w:sz w:val="24"/>
        </w:rPr>
        <w:t xml:space="preserve">the </w:t>
      </w:r>
      <w:r w:rsidR="00284593" w:rsidRPr="00284593">
        <w:rPr>
          <w:rFonts w:ascii="Times New Roman" w:hAnsi="Times New Roman" w:cs="Times New Roman"/>
          <w:sz w:val="24"/>
        </w:rPr>
        <w:t>emer</w:t>
      </w:r>
      <w:r w:rsidR="00C71A5E">
        <w:rPr>
          <w:rFonts w:ascii="Times New Roman" w:hAnsi="Times New Roman" w:cs="Times New Roman"/>
          <w:sz w:val="24"/>
        </w:rPr>
        <w:t>gent stories</w:t>
      </w:r>
      <w:r w:rsidR="00E503BB">
        <w:rPr>
          <w:rFonts w:ascii="Times New Roman" w:hAnsi="Times New Roman" w:cs="Times New Roman"/>
          <w:sz w:val="24"/>
        </w:rPr>
        <w:t xml:space="preserve"> that arise from our participation in these place-events</w:t>
      </w:r>
      <w:r w:rsidR="00284593" w:rsidRPr="00284593">
        <w:rPr>
          <w:rFonts w:ascii="Times New Roman" w:hAnsi="Times New Roman" w:cs="Times New Roman"/>
          <w:sz w:val="24"/>
        </w:rPr>
        <w:t xml:space="preserve">; we drift into the process of “soul-deep fusion” with place (Kimmerer, </w:t>
      </w:r>
      <w:r w:rsidR="00284593" w:rsidRPr="00284593">
        <w:rPr>
          <w:rFonts w:ascii="Times New Roman" w:hAnsi="Times New Roman" w:cs="Times New Roman"/>
          <w:i/>
          <w:sz w:val="24"/>
        </w:rPr>
        <w:t>Braiding</w:t>
      </w:r>
      <w:r w:rsidR="00284593" w:rsidRPr="00284593">
        <w:rPr>
          <w:rFonts w:ascii="Times New Roman" w:hAnsi="Times New Roman" w:cs="Times New Roman"/>
          <w:sz w:val="24"/>
        </w:rPr>
        <w:t xml:space="preserve"> 2</w:t>
      </w:r>
      <w:r w:rsidR="00EB3061">
        <w:rPr>
          <w:rFonts w:ascii="Times New Roman" w:hAnsi="Times New Roman" w:cs="Times New Roman"/>
          <w:sz w:val="24"/>
        </w:rPr>
        <w:t>13); we lay the groundwork for meaningful collaboration</w:t>
      </w:r>
      <w:r w:rsidR="00284593" w:rsidRPr="00284593">
        <w:rPr>
          <w:rFonts w:ascii="Times New Roman" w:hAnsi="Times New Roman" w:cs="Times New Roman"/>
          <w:sz w:val="24"/>
        </w:rPr>
        <w:t xml:space="preserve"> between Indigenous and Western ways of knowing (Whyte); and we utilize place as a site for transformation that “enfranchises a whole new set of social knowledges” (Comer, </w:t>
      </w:r>
      <w:r w:rsidR="00284593" w:rsidRPr="00284593">
        <w:rPr>
          <w:rFonts w:ascii="Times New Roman" w:hAnsi="Times New Roman" w:cs="Times New Roman"/>
          <w:i/>
          <w:sz w:val="24"/>
        </w:rPr>
        <w:t>Landscapes</w:t>
      </w:r>
      <w:r w:rsidR="00284593" w:rsidRPr="00284593">
        <w:rPr>
          <w:rFonts w:ascii="Times New Roman" w:hAnsi="Times New Roman" w:cs="Times New Roman"/>
          <w:sz w:val="24"/>
        </w:rPr>
        <w:t xml:space="preserve"> 15). Such a storied, relational discourse is an integral part of the “process of knowing and being where knowing is an activity and what is known is not a thing but an event” (Burkhart, </w:t>
      </w:r>
      <w:r w:rsidR="00284593" w:rsidRPr="00284593">
        <w:rPr>
          <w:rFonts w:ascii="Times New Roman" w:hAnsi="Times New Roman" w:cs="Times New Roman"/>
          <w:i/>
          <w:sz w:val="24"/>
        </w:rPr>
        <w:t>Indigenizing</w:t>
      </w:r>
      <w:r w:rsidR="00284593" w:rsidRPr="00284593">
        <w:rPr>
          <w:rFonts w:ascii="Times New Roman" w:hAnsi="Times New Roman" w:cs="Times New Roman"/>
          <w:sz w:val="24"/>
        </w:rPr>
        <w:t xml:space="preserve"> 120). Our stories are embedded in place.</w:t>
      </w:r>
      <w:r w:rsidR="00284593">
        <w:t xml:space="preserve"> </w:t>
      </w:r>
      <w:r w:rsidR="00D53929">
        <w:rPr>
          <w:rFonts w:ascii="Times New Roman" w:hAnsi="Times New Roman" w:cs="Times New Roman"/>
          <w:sz w:val="24"/>
        </w:rPr>
        <w:t xml:space="preserve">Participating in the storied </w:t>
      </w:r>
      <w:r w:rsidR="00D53929">
        <w:rPr>
          <w:rFonts w:ascii="Times New Roman" w:hAnsi="Times New Roman" w:cs="Times New Roman"/>
          <w:sz w:val="24"/>
        </w:rPr>
        <w:lastRenderedPageBreak/>
        <w:t xml:space="preserve">event of place </w:t>
      </w:r>
      <w:r w:rsidR="00DA5CD8" w:rsidRPr="00DA5CD8">
        <w:rPr>
          <w:rFonts w:ascii="Times New Roman" w:hAnsi="Times New Roman" w:cs="Times New Roman"/>
          <w:sz w:val="24"/>
        </w:rPr>
        <w:t xml:space="preserve">requires acknowledging both our relationship with our places </w:t>
      </w:r>
      <w:r w:rsidR="00DA5CD8" w:rsidRPr="00AB3F25">
        <w:rPr>
          <w:rFonts w:ascii="Times New Roman" w:hAnsi="Times New Roman" w:cs="Times New Roman"/>
          <w:sz w:val="24"/>
        </w:rPr>
        <w:t>and</w:t>
      </w:r>
      <w:r w:rsidR="00DA5CD8" w:rsidRPr="00DA5CD8">
        <w:rPr>
          <w:rFonts w:ascii="Times New Roman" w:hAnsi="Times New Roman" w:cs="Times New Roman"/>
          <w:sz w:val="24"/>
        </w:rPr>
        <w:t xml:space="preserve"> our relationship wi</w:t>
      </w:r>
      <w:r w:rsidR="009026C8">
        <w:rPr>
          <w:rFonts w:ascii="Times New Roman" w:hAnsi="Times New Roman" w:cs="Times New Roman"/>
          <w:sz w:val="24"/>
        </w:rPr>
        <w:t>th other humans and non-humans. I</w:t>
      </w:r>
      <w:r w:rsidR="009E565C">
        <w:rPr>
          <w:rFonts w:ascii="Times New Roman" w:hAnsi="Times New Roman" w:cs="Times New Roman"/>
          <w:sz w:val="24"/>
        </w:rPr>
        <w:t xml:space="preserve">n order to meaningfully collaborate and responsibly participate </w:t>
      </w:r>
      <w:r w:rsidR="00AB3F25">
        <w:rPr>
          <w:rFonts w:ascii="Times New Roman" w:hAnsi="Times New Roman" w:cs="Times New Roman"/>
          <w:sz w:val="24"/>
        </w:rPr>
        <w:t xml:space="preserve">in decolonizing ways </w:t>
      </w:r>
      <w:r w:rsidR="00DA5CD8" w:rsidRPr="00DA5CD8">
        <w:rPr>
          <w:rFonts w:ascii="Times New Roman" w:hAnsi="Times New Roman" w:cs="Times New Roman"/>
          <w:sz w:val="24"/>
        </w:rPr>
        <w:t>we must be committed to facilitating long-term processes that privilege Indigenous cultures</w:t>
      </w:r>
      <w:r w:rsidR="007D4FC5">
        <w:rPr>
          <w:rFonts w:ascii="Times New Roman" w:hAnsi="Times New Roman" w:cs="Times New Roman"/>
          <w:sz w:val="24"/>
        </w:rPr>
        <w:t>, voices,</w:t>
      </w:r>
      <w:r w:rsidR="00DA5CD8" w:rsidRPr="00DA5CD8">
        <w:rPr>
          <w:rFonts w:ascii="Times New Roman" w:hAnsi="Times New Roman" w:cs="Times New Roman"/>
          <w:sz w:val="24"/>
        </w:rPr>
        <w:t xml:space="preserve"> and ways of knowing, and also to transforming power dynamics that are “not conducive to coordinated action that would avoid further injustice against indigenous peoples” (Whyte, “Too Late” 1). </w:t>
      </w:r>
      <w:r w:rsidR="00E6556E">
        <w:rPr>
          <w:rFonts w:ascii="Times New Roman" w:hAnsi="Times New Roman" w:cs="Times New Roman"/>
          <w:sz w:val="24"/>
        </w:rPr>
        <w:t>Within this interpretive framework, and following K</w:t>
      </w:r>
      <w:r w:rsidR="002E32B2">
        <w:rPr>
          <w:rFonts w:ascii="Times New Roman" w:hAnsi="Times New Roman" w:cs="Times New Roman"/>
          <w:sz w:val="24"/>
        </w:rPr>
        <w:t>immerer’s lead, I contend t</w:t>
      </w:r>
      <w:r w:rsidR="00AB3F25">
        <w:rPr>
          <w:rFonts w:ascii="Times New Roman" w:hAnsi="Times New Roman" w:cs="Times New Roman"/>
          <w:sz w:val="24"/>
        </w:rPr>
        <w:t xml:space="preserve">hat we may both </w:t>
      </w:r>
      <w:r w:rsidR="002E32B2">
        <w:rPr>
          <w:rFonts w:ascii="Times New Roman" w:hAnsi="Times New Roman" w:cs="Times New Roman"/>
          <w:sz w:val="24"/>
        </w:rPr>
        <w:t xml:space="preserve">discover ways to responsibly </w:t>
      </w:r>
      <w:r w:rsidR="00901778">
        <w:rPr>
          <w:rFonts w:ascii="Times New Roman" w:hAnsi="Times New Roman" w:cs="Times New Roman"/>
          <w:sz w:val="24"/>
        </w:rPr>
        <w:t>participate in place as a storied event-in-process</w:t>
      </w:r>
      <w:r w:rsidR="00AB3F25">
        <w:rPr>
          <w:rFonts w:ascii="Times New Roman" w:hAnsi="Times New Roman" w:cs="Times New Roman"/>
          <w:sz w:val="24"/>
        </w:rPr>
        <w:t xml:space="preserve">, and also to </w:t>
      </w:r>
      <w:r w:rsidR="002E32B2">
        <w:rPr>
          <w:rFonts w:ascii="Times New Roman" w:hAnsi="Times New Roman" w:cs="Times New Roman"/>
          <w:sz w:val="24"/>
        </w:rPr>
        <w:t>participate in such a manner that our praxis ma</w:t>
      </w:r>
      <w:r w:rsidR="00AB3F25">
        <w:rPr>
          <w:rFonts w:ascii="Times New Roman" w:hAnsi="Times New Roman" w:cs="Times New Roman"/>
          <w:sz w:val="24"/>
        </w:rPr>
        <w:t>y become part of a decolonizing project</w:t>
      </w:r>
      <w:r w:rsidR="002E32B2">
        <w:rPr>
          <w:rFonts w:ascii="Times New Roman" w:hAnsi="Times New Roman" w:cs="Times New Roman"/>
          <w:sz w:val="24"/>
        </w:rPr>
        <w:t>.</w:t>
      </w:r>
      <w:r w:rsidR="00DA3EA7">
        <w:rPr>
          <w:rFonts w:ascii="Times New Roman" w:hAnsi="Times New Roman" w:cs="Times New Roman"/>
          <w:sz w:val="24"/>
        </w:rPr>
        <w:t xml:space="preserve"> </w:t>
      </w:r>
      <w:r w:rsidR="002E32B2">
        <w:rPr>
          <w:rFonts w:ascii="Times New Roman" w:hAnsi="Times New Roman" w:cs="Times New Roman"/>
          <w:sz w:val="24"/>
        </w:rPr>
        <w:t xml:space="preserve"> </w:t>
      </w:r>
      <w:r w:rsidR="00E45F86">
        <w:rPr>
          <w:rFonts w:ascii="Times New Roman" w:hAnsi="Times New Roman" w:cs="Times New Roman"/>
          <w:sz w:val="24"/>
        </w:rPr>
        <w:t xml:space="preserve"> </w:t>
      </w:r>
    </w:p>
    <w:p w14:paraId="6E67F4F1" w14:textId="77777777" w:rsidR="00F838CF" w:rsidRDefault="00260183" w:rsidP="00383CBE">
      <w:pPr>
        <w:pStyle w:val="NoSpacing"/>
        <w:spacing w:line="480" w:lineRule="auto"/>
        <w:rPr>
          <w:rFonts w:ascii="Times New Roman" w:hAnsi="Times New Roman" w:cs="Times New Roman"/>
          <w:sz w:val="24"/>
        </w:rPr>
      </w:pPr>
      <w:r>
        <w:rPr>
          <w:rFonts w:ascii="Times New Roman" w:hAnsi="Times New Roman" w:cs="Times New Roman"/>
          <w:b/>
          <w:sz w:val="24"/>
          <w:u w:val="single"/>
        </w:rPr>
        <w:t xml:space="preserve">2.2. </w:t>
      </w:r>
      <w:r w:rsidR="00BE27AC">
        <w:rPr>
          <w:rFonts w:ascii="Times New Roman" w:hAnsi="Times New Roman" w:cs="Times New Roman"/>
          <w:b/>
          <w:sz w:val="24"/>
          <w:u w:val="single"/>
        </w:rPr>
        <w:t xml:space="preserve">Place, </w:t>
      </w:r>
      <w:r w:rsidR="00F838CF">
        <w:rPr>
          <w:rFonts w:ascii="Times New Roman" w:hAnsi="Times New Roman" w:cs="Times New Roman"/>
          <w:b/>
          <w:sz w:val="24"/>
          <w:u w:val="single"/>
        </w:rPr>
        <w:t>Indigeneity</w:t>
      </w:r>
      <w:r w:rsidR="00BE27AC">
        <w:rPr>
          <w:rFonts w:ascii="Times New Roman" w:hAnsi="Times New Roman" w:cs="Times New Roman"/>
          <w:b/>
          <w:sz w:val="24"/>
          <w:u w:val="single"/>
        </w:rPr>
        <w:t xml:space="preserve"> and Story</w:t>
      </w:r>
      <w:r w:rsidR="00E33CEA">
        <w:rPr>
          <w:rFonts w:ascii="Times New Roman" w:hAnsi="Times New Roman" w:cs="Times New Roman"/>
          <w:sz w:val="24"/>
        </w:rPr>
        <w:tab/>
      </w:r>
    </w:p>
    <w:p w14:paraId="6E67F4F2" w14:textId="77777777" w:rsidR="00257717" w:rsidRDefault="00595666" w:rsidP="00257717">
      <w:pPr>
        <w:pStyle w:val="NoSpacing"/>
        <w:spacing w:line="480" w:lineRule="auto"/>
        <w:ind w:firstLine="720"/>
        <w:rPr>
          <w:rFonts w:ascii="Times New Roman" w:hAnsi="Times New Roman" w:cs="Times New Roman"/>
          <w:sz w:val="24"/>
        </w:rPr>
      </w:pPr>
      <w:r>
        <w:rPr>
          <w:rFonts w:ascii="Times New Roman" w:hAnsi="Times New Roman" w:cs="Times New Roman"/>
          <w:sz w:val="24"/>
        </w:rPr>
        <w:t>The choice of “place” as the operative term for this analysis (as opposed to space, land, territory, home, r</w:t>
      </w:r>
      <w:r w:rsidR="00681D6B">
        <w:rPr>
          <w:rFonts w:ascii="Times New Roman" w:hAnsi="Times New Roman" w:cs="Times New Roman"/>
          <w:sz w:val="24"/>
        </w:rPr>
        <w:t>egion, or landscape,</w:t>
      </w:r>
      <w:r w:rsidR="00363457">
        <w:rPr>
          <w:rFonts w:ascii="Times New Roman" w:hAnsi="Times New Roman" w:cs="Times New Roman"/>
          <w:sz w:val="24"/>
        </w:rPr>
        <w:t>) is intended to enhance</w:t>
      </w:r>
      <w:r>
        <w:rPr>
          <w:rFonts w:ascii="Times New Roman" w:hAnsi="Times New Roman" w:cs="Times New Roman"/>
          <w:sz w:val="24"/>
        </w:rPr>
        <w:t xml:space="preserve"> the po</w:t>
      </w:r>
      <w:r w:rsidR="006402EF">
        <w:rPr>
          <w:rFonts w:ascii="Times New Roman" w:hAnsi="Times New Roman" w:cs="Times New Roman"/>
          <w:sz w:val="24"/>
        </w:rPr>
        <w:t xml:space="preserve">ssibilities for interaction, </w:t>
      </w:r>
      <w:r>
        <w:rPr>
          <w:rFonts w:ascii="Times New Roman" w:hAnsi="Times New Roman" w:cs="Times New Roman"/>
          <w:sz w:val="24"/>
        </w:rPr>
        <w:t>relationality</w:t>
      </w:r>
      <w:r w:rsidR="006402EF">
        <w:rPr>
          <w:rFonts w:ascii="Times New Roman" w:hAnsi="Times New Roman" w:cs="Times New Roman"/>
          <w:sz w:val="24"/>
        </w:rPr>
        <w:t>,</w:t>
      </w:r>
      <w:r w:rsidR="00363457">
        <w:rPr>
          <w:rFonts w:ascii="Times New Roman" w:hAnsi="Times New Roman" w:cs="Times New Roman"/>
          <w:sz w:val="24"/>
        </w:rPr>
        <w:t xml:space="preserve"> and transformative activism</w:t>
      </w:r>
      <w:r>
        <w:rPr>
          <w:rFonts w:ascii="Times New Roman" w:hAnsi="Times New Roman" w:cs="Times New Roman"/>
          <w:sz w:val="24"/>
        </w:rPr>
        <w:t xml:space="preserve">, far beyond mere geographical interpretations. What Scott Pratt calls the logic of place </w:t>
      </w:r>
      <w:r w:rsidR="00E37620">
        <w:rPr>
          <w:rFonts w:ascii="Times New Roman" w:hAnsi="Times New Roman" w:cs="Times New Roman"/>
          <w:sz w:val="24"/>
        </w:rPr>
        <w:t xml:space="preserve">in his book </w:t>
      </w:r>
      <w:r w:rsidR="00E37620">
        <w:rPr>
          <w:rFonts w:ascii="Times New Roman" w:hAnsi="Times New Roman" w:cs="Times New Roman"/>
          <w:i/>
          <w:sz w:val="24"/>
        </w:rPr>
        <w:t>Native Pragmatism</w:t>
      </w:r>
      <w:r w:rsidR="00E37620">
        <w:rPr>
          <w:rFonts w:ascii="Times New Roman" w:hAnsi="Times New Roman" w:cs="Times New Roman"/>
          <w:sz w:val="24"/>
        </w:rPr>
        <w:t xml:space="preserve"> </w:t>
      </w:r>
      <w:r w:rsidR="00977CA8">
        <w:rPr>
          <w:rFonts w:ascii="Times New Roman" w:hAnsi="Times New Roman" w:cs="Times New Roman"/>
          <w:sz w:val="24"/>
        </w:rPr>
        <w:t>opens doors for transformative possibilities; place as storied event involves more than interaction in a geographical location – it “extends to a redevelopment of a way of orienting one’s understanding in the world” (</w:t>
      </w:r>
      <w:r w:rsidR="00977CA8">
        <w:rPr>
          <w:rFonts w:ascii="Times New Roman" w:hAnsi="Times New Roman" w:cs="Times New Roman"/>
          <w:i/>
          <w:sz w:val="24"/>
        </w:rPr>
        <w:t>Native</w:t>
      </w:r>
      <w:r w:rsidR="00833763">
        <w:rPr>
          <w:rFonts w:ascii="Times New Roman" w:hAnsi="Times New Roman" w:cs="Times New Roman"/>
          <w:sz w:val="24"/>
        </w:rPr>
        <w:t xml:space="preserve"> 146, 161). </w:t>
      </w:r>
      <w:r w:rsidR="00505759">
        <w:rPr>
          <w:rFonts w:ascii="Times New Roman" w:hAnsi="Times New Roman" w:cs="Times New Roman"/>
          <w:sz w:val="24"/>
        </w:rPr>
        <w:t>Kimmerer’s presentations of place resonate with Pratt’s pl</w:t>
      </w:r>
      <w:r w:rsidR="00B9126C">
        <w:rPr>
          <w:rFonts w:ascii="Times New Roman" w:hAnsi="Times New Roman" w:cs="Times New Roman"/>
          <w:sz w:val="24"/>
        </w:rPr>
        <w:t>uriversal understanding of the term</w:t>
      </w:r>
      <w:r w:rsidR="0083157E">
        <w:rPr>
          <w:rFonts w:ascii="Times New Roman" w:hAnsi="Times New Roman" w:cs="Times New Roman"/>
          <w:sz w:val="24"/>
        </w:rPr>
        <w:t>:</w:t>
      </w:r>
      <w:r w:rsidR="00505759">
        <w:rPr>
          <w:rFonts w:ascii="Times New Roman" w:hAnsi="Times New Roman" w:cs="Times New Roman"/>
          <w:sz w:val="24"/>
        </w:rPr>
        <w:t xml:space="preserve"> he insists that conceptions of place establish the expectation “that there will be multiple geographical centers, multiple origins and histories relative to those centers, multiple ‘fit’ relationships between the land and its inhabitants, and an ongoing need to determine relations between them” (</w:t>
      </w:r>
      <w:r w:rsidR="00505759">
        <w:rPr>
          <w:rFonts w:ascii="Times New Roman" w:hAnsi="Times New Roman" w:cs="Times New Roman"/>
          <w:i/>
          <w:sz w:val="24"/>
        </w:rPr>
        <w:t>Native</w:t>
      </w:r>
      <w:r w:rsidR="00505759">
        <w:rPr>
          <w:rFonts w:ascii="Times New Roman" w:hAnsi="Times New Roman" w:cs="Times New Roman"/>
          <w:sz w:val="24"/>
        </w:rPr>
        <w:t xml:space="preserve"> 153). </w:t>
      </w:r>
      <w:r w:rsidR="0083157E">
        <w:rPr>
          <w:rFonts w:ascii="Times New Roman" w:hAnsi="Times New Roman" w:cs="Times New Roman"/>
          <w:sz w:val="24"/>
        </w:rPr>
        <w:t xml:space="preserve">This non-hegemonic outlook makes it possible to “build a world in which many worlds will coexist” (Mignolo, </w:t>
      </w:r>
      <w:r w:rsidR="0083157E">
        <w:rPr>
          <w:rFonts w:ascii="Times New Roman" w:hAnsi="Times New Roman" w:cs="Times New Roman"/>
          <w:i/>
          <w:sz w:val="24"/>
        </w:rPr>
        <w:t>Darker</w:t>
      </w:r>
      <w:r w:rsidR="0083157E">
        <w:rPr>
          <w:rFonts w:ascii="Times New Roman" w:hAnsi="Times New Roman" w:cs="Times New Roman"/>
          <w:sz w:val="24"/>
        </w:rPr>
        <w:t xml:space="preserve"> 54). </w:t>
      </w:r>
      <w:r w:rsidR="00521D54">
        <w:rPr>
          <w:rFonts w:ascii="Times New Roman" w:hAnsi="Times New Roman" w:cs="Times New Roman"/>
          <w:sz w:val="24"/>
        </w:rPr>
        <w:t xml:space="preserve">In this sense, </w:t>
      </w:r>
      <w:r w:rsidR="00DB3736">
        <w:rPr>
          <w:rFonts w:ascii="Times New Roman" w:hAnsi="Times New Roman" w:cs="Times New Roman"/>
          <w:sz w:val="24"/>
        </w:rPr>
        <w:t>foregrounding “</w:t>
      </w:r>
      <w:r w:rsidR="00521D54">
        <w:rPr>
          <w:rFonts w:ascii="Times New Roman" w:hAnsi="Times New Roman" w:cs="Times New Roman"/>
          <w:sz w:val="24"/>
        </w:rPr>
        <w:t>place</w:t>
      </w:r>
      <w:r w:rsidR="00DB3736">
        <w:rPr>
          <w:rFonts w:ascii="Times New Roman" w:hAnsi="Times New Roman" w:cs="Times New Roman"/>
          <w:sz w:val="24"/>
        </w:rPr>
        <w:t>”</w:t>
      </w:r>
      <w:r w:rsidR="00521D54">
        <w:rPr>
          <w:rFonts w:ascii="Times New Roman" w:hAnsi="Times New Roman" w:cs="Times New Roman"/>
          <w:sz w:val="24"/>
        </w:rPr>
        <w:t xml:space="preserve"> </w:t>
      </w:r>
      <w:r w:rsidR="00521D54">
        <w:rPr>
          <w:rFonts w:ascii="Times New Roman" w:hAnsi="Times New Roman" w:cs="Times New Roman"/>
          <w:sz w:val="24"/>
        </w:rPr>
        <w:lastRenderedPageBreak/>
        <w:t xml:space="preserve">enables multiple stories, histories, outlooks, and processes to merge and converge in an ongoing network of relationality. </w:t>
      </w:r>
    </w:p>
    <w:p w14:paraId="6E67F4F3" w14:textId="77777777" w:rsidR="0012711D" w:rsidRDefault="003D0C55" w:rsidP="00165934">
      <w:pPr>
        <w:pStyle w:val="NoSpacing"/>
        <w:spacing w:line="480" w:lineRule="auto"/>
        <w:ind w:firstLine="720"/>
        <w:rPr>
          <w:rFonts w:ascii="Times New Roman" w:hAnsi="Times New Roman" w:cs="Times New Roman"/>
          <w:sz w:val="24"/>
        </w:rPr>
      </w:pPr>
      <w:r>
        <w:rPr>
          <w:rFonts w:ascii="Times New Roman" w:hAnsi="Times New Roman" w:cs="Times New Roman"/>
          <w:sz w:val="24"/>
        </w:rPr>
        <w:t xml:space="preserve">As an Indigenous woman and a biologist, </w:t>
      </w:r>
      <w:r w:rsidR="001D6C4C">
        <w:rPr>
          <w:rFonts w:ascii="Times New Roman" w:hAnsi="Times New Roman" w:cs="Times New Roman"/>
          <w:sz w:val="24"/>
        </w:rPr>
        <w:t>Kimmerer offers a storied account of place. Her narrative weaves a non-linear web, and the places, people, and non-humans are not grafted onto absolute</w:t>
      </w:r>
      <w:r w:rsidR="00B11588">
        <w:rPr>
          <w:rFonts w:ascii="Times New Roman" w:hAnsi="Times New Roman" w:cs="Times New Roman"/>
          <w:sz w:val="24"/>
        </w:rPr>
        <w:t>, detached, de-localized</w:t>
      </w:r>
      <w:r w:rsidR="001D6C4C">
        <w:rPr>
          <w:rFonts w:ascii="Times New Roman" w:hAnsi="Times New Roman" w:cs="Times New Roman"/>
          <w:sz w:val="24"/>
        </w:rPr>
        <w:t xml:space="preserve"> </w:t>
      </w:r>
      <w:r w:rsidR="000421BC">
        <w:rPr>
          <w:rFonts w:ascii="Times New Roman" w:hAnsi="Times New Roman" w:cs="Times New Roman"/>
          <w:sz w:val="24"/>
        </w:rPr>
        <w:t xml:space="preserve">spaces or </w:t>
      </w:r>
      <w:r w:rsidR="001D6C4C">
        <w:rPr>
          <w:rFonts w:ascii="Times New Roman" w:hAnsi="Times New Roman" w:cs="Times New Roman"/>
          <w:sz w:val="24"/>
        </w:rPr>
        <w:t xml:space="preserve">states of being; instead, she employs a </w:t>
      </w:r>
      <w:r w:rsidR="00C00141">
        <w:rPr>
          <w:rFonts w:ascii="Times New Roman" w:hAnsi="Times New Roman" w:cs="Times New Roman"/>
          <w:sz w:val="24"/>
        </w:rPr>
        <w:t xml:space="preserve">narrative </w:t>
      </w:r>
      <w:r w:rsidR="001D6C4C">
        <w:rPr>
          <w:rFonts w:ascii="Times New Roman" w:hAnsi="Times New Roman" w:cs="Times New Roman"/>
          <w:sz w:val="24"/>
        </w:rPr>
        <w:t xml:space="preserve">semantics that presents people and their experiences as intrinsically connected to place. </w:t>
      </w:r>
      <w:r w:rsidR="000809CC">
        <w:rPr>
          <w:rFonts w:ascii="Times New Roman" w:hAnsi="Times New Roman" w:cs="Times New Roman"/>
          <w:sz w:val="24"/>
        </w:rPr>
        <w:t xml:space="preserve">She asks, “What happens when we truly become native to a place, when we finally make a home? Where are the </w:t>
      </w:r>
      <w:r w:rsidR="000809CC" w:rsidRPr="005C22BE">
        <w:rPr>
          <w:rFonts w:ascii="Times New Roman" w:hAnsi="Times New Roman" w:cs="Times New Roman"/>
          <w:i/>
          <w:sz w:val="24"/>
        </w:rPr>
        <w:t>stories</w:t>
      </w:r>
      <w:r w:rsidR="000809CC">
        <w:rPr>
          <w:rFonts w:ascii="Times New Roman" w:hAnsi="Times New Roman" w:cs="Times New Roman"/>
          <w:sz w:val="24"/>
        </w:rPr>
        <w:t xml:space="preserve"> that lead the way?” (</w:t>
      </w:r>
      <w:r w:rsidR="00E57FC2">
        <w:rPr>
          <w:rFonts w:ascii="Times New Roman" w:hAnsi="Times New Roman" w:cs="Times New Roman"/>
          <w:i/>
          <w:sz w:val="24"/>
        </w:rPr>
        <w:t>Braiding</w:t>
      </w:r>
      <w:r w:rsidR="00E57FC2">
        <w:rPr>
          <w:rFonts w:ascii="Times New Roman" w:hAnsi="Times New Roman" w:cs="Times New Roman"/>
          <w:sz w:val="24"/>
        </w:rPr>
        <w:t xml:space="preserve"> </w:t>
      </w:r>
      <w:r w:rsidR="000809CC">
        <w:rPr>
          <w:rFonts w:ascii="Times New Roman" w:hAnsi="Times New Roman" w:cs="Times New Roman"/>
          <w:sz w:val="24"/>
        </w:rPr>
        <w:t>207</w:t>
      </w:r>
      <w:r w:rsidR="005C22BE">
        <w:rPr>
          <w:rFonts w:ascii="Times New Roman" w:hAnsi="Times New Roman" w:cs="Times New Roman"/>
          <w:sz w:val="24"/>
        </w:rPr>
        <w:t>, emphasis added</w:t>
      </w:r>
      <w:r w:rsidR="000809CC">
        <w:rPr>
          <w:rFonts w:ascii="Times New Roman" w:hAnsi="Times New Roman" w:cs="Times New Roman"/>
          <w:sz w:val="24"/>
        </w:rPr>
        <w:t>). Rather than offering definitive answers to her questions, Kimmerer opts t</w:t>
      </w:r>
      <w:r w:rsidR="00273652">
        <w:rPr>
          <w:rFonts w:ascii="Times New Roman" w:hAnsi="Times New Roman" w:cs="Times New Roman"/>
          <w:sz w:val="24"/>
        </w:rPr>
        <w:t>o tell stories that point to vibrant</w:t>
      </w:r>
      <w:r w:rsidR="000809CC">
        <w:rPr>
          <w:rFonts w:ascii="Times New Roman" w:hAnsi="Times New Roman" w:cs="Times New Roman"/>
          <w:sz w:val="24"/>
        </w:rPr>
        <w:t xml:space="preserve"> ways of being human in the places we know and love. </w:t>
      </w:r>
      <w:r w:rsidR="003275C0">
        <w:rPr>
          <w:rFonts w:ascii="Times New Roman" w:hAnsi="Times New Roman" w:cs="Times New Roman"/>
          <w:sz w:val="24"/>
        </w:rPr>
        <w:t>She strives, as many Indigenous</w:t>
      </w:r>
      <w:r w:rsidR="002F6B27">
        <w:rPr>
          <w:rFonts w:ascii="Times New Roman" w:hAnsi="Times New Roman" w:cs="Times New Roman"/>
          <w:sz w:val="24"/>
        </w:rPr>
        <w:t xml:space="preserve"> thinkers do, to center her presentation upon a deep connection to place, land, </w:t>
      </w:r>
      <w:r w:rsidR="005C22BE">
        <w:rPr>
          <w:rFonts w:ascii="Times New Roman" w:hAnsi="Times New Roman" w:cs="Times New Roman"/>
          <w:sz w:val="24"/>
        </w:rPr>
        <w:t xml:space="preserve">landscape, </w:t>
      </w:r>
      <w:r w:rsidR="002F6B27">
        <w:rPr>
          <w:rFonts w:ascii="Times New Roman" w:hAnsi="Times New Roman" w:cs="Times New Roman"/>
          <w:sz w:val="24"/>
        </w:rPr>
        <w:t xml:space="preserve">or locality. </w:t>
      </w:r>
      <w:r w:rsidR="00C43E84">
        <w:rPr>
          <w:rFonts w:ascii="Times New Roman" w:hAnsi="Times New Roman" w:cs="Times New Roman"/>
          <w:sz w:val="24"/>
        </w:rPr>
        <w:t>Cherokee philosopher Brian Burkhart says, “Words, understood in the context of locality, are fundamentally not symbols but physically voiced manifestations of locality” (</w:t>
      </w:r>
      <w:r w:rsidR="00C43E84">
        <w:rPr>
          <w:rFonts w:ascii="Times New Roman" w:hAnsi="Times New Roman" w:cs="Times New Roman"/>
          <w:i/>
          <w:sz w:val="24"/>
        </w:rPr>
        <w:t xml:space="preserve">Indigenizing </w:t>
      </w:r>
      <w:r w:rsidR="00C43E84">
        <w:rPr>
          <w:rFonts w:ascii="Times New Roman" w:hAnsi="Times New Roman" w:cs="Times New Roman"/>
          <w:sz w:val="24"/>
        </w:rPr>
        <w:t xml:space="preserve">xvi). </w:t>
      </w:r>
      <w:r w:rsidR="005C22BE">
        <w:rPr>
          <w:rFonts w:ascii="Times New Roman" w:hAnsi="Times New Roman" w:cs="Times New Roman"/>
          <w:sz w:val="24"/>
        </w:rPr>
        <w:t>There is an important reciprocity between humans and place</w:t>
      </w:r>
      <w:r w:rsidR="00171816">
        <w:rPr>
          <w:rFonts w:ascii="Times New Roman" w:hAnsi="Times New Roman" w:cs="Times New Roman"/>
          <w:sz w:val="24"/>
        </w:rPr>
        <w:t>s</w:t>
      </w:r>
      <w:r w:rsidR="005C22BE">
        <w:rPr>
          <w:rFonts w:ascii="Times New Roman" w:hAnsi="Times New Roman" w:cs="Times New Roman"/>
          <w:sz w:val="24"/>
        </w:rPr>
        <w:t xml:space="preserve"> when place</w:t>
      </w:r>
      <w:r w:rsidR="00171816">
        <w:rPr>
          <w:rFonts w:ascii="Times New Roman" w:hAnsi="Times New Roman" w:cs="Times New Roman"/>
          <w:sz w:val="24"/>
        </w:rPr>
        <w:t>s are understood as</w:t>
      </w:r>
      <w:r w:rsidR="005C22BE">
        <w:rPr>
          <w:rFonts w:ascii="Times New Roman" w:hAnsi="Times New Roman" w:cs="Times New Roman"/>
          <w:sz w:val="24"/>
        </w:rPr>
        <w:t xml:space="preserve"> event</w:t>
      </w:r>
      <w:r w:rsidR="00171816">
        <w:rPr>
          <w:rFonts w:ascii="Times New Roman" w:hAnsi="Times New Roman" w:cs="Times New Roman"/>
          <w:sz w:val="24"/>
        </w:rPr>
        <w:t>s</w:t>
      </w:r>
      <w:r w:rsidR="005C22BE">
        <w:rPr>
          <w:rFonts w:ascii="Times New Roman" w:hAnsi="Times New Roman" w:cs="Times New Roman"/>
          <w:sz w:val="24"/>
        </w:rPr>
        <w:t>, or even more s</w:t>
      </w:r>
      <w:r w:rsidR="00171816">
        <w:rPr>
          <w:rFonts w:ascii="Times New Roman" w:hAnsi="Times New Roman" w:cs="Times New Roman"/>
          <w:sz w:val="24"/>
        </w:rPr>
        <w:t xml:space="preserve">pecifically as </w:t>
      </w:r>
      <w:r w:rsidR="00AD7D2B">
        <w:rPr>
          <w:rFonts w:ascii="Times New Roman" w:hAnsi="Times New Roman" w:cs="Times New Roman"/>
          <w:sz w:val="24"/>
        </w:rPr>
        <w:t>storied event</w:t>
      </w:r>
      <w:r w:rsidR="00171816">
        <w:rPr>
          <w:rFonts w:ascii="Times New Roman" w:hAnsi="Times New Roman" w:cs="Times New Roman"/>
          <w:sz w:val="24"/>
        </w:rPr>
        <w:t>s</w:t>
      </w:r>
      <w:r w:rsidR="00AD7D2B">
        <w:rPr>
          <w:rFonts w:ascii="Times New Roman" w:hAnsi="Times New Roman" w:cs="Times New Roman"/>
          <w:sz w:val="24"/>
        </w:rPr>
        <w:t>-in-process</w:t>
      </w:r>
      <w:r w:rsidR="005C22BE">
        <w:rPr>
          <w:rFonts w:ascii="Times New Roman" w:hAnsi="Times New Roman" w:cs="Times New Roman"/>
          <w:sz w:val="24"/>
        </w:rPr>
        <w:t>. Pe</w:t>
      </w:r>
      <w:r w:rsidR="003275C0">
        <w:rPr>
          <w:rFonts w:ascii="Times New Roman" w:hAnsi="Times New Roman" w:cs="Times New Roman"/>
          <w:sz w:val="24"/>
        </w:rPr>
        <w:t>ople engage with places</w:t>
      </w:r>
      <w:r w:rsidR="005C22BE">
        <w:rPr>
          <w:rFonts w:ascii="Times New Roman" w:hAnsi="Times New Roman" w:cs="Times New Roman"/>
          <w:sz w:val="24"/>
        </w:rPr>
        <w:t>,</w:t>
      </w:r>
      <w:r w:rsidR="0038682F">
        <w:rPr>
          <w:rFonts w:ascii="Times New Roman" w:hAnsi="Times New Roman" w:cs="Times New Roman"/>
          <w:sz w:val="24"/>
        </w:rPr>
        <w:t xml:space="preserve"> and in turn reciprocally </w:t>
      </w:r>
      <w:r w:rsidR="005C22BE">
        <w:rPr>
          <w:rFonts w:ascii="Times New Roman" w:hAnsi="Times New Roman" w:cs="Times New Roman"/>
          <w:sz w:val="24"/>
        </w:rPr>
        <w:t>manifest their experiences through language</w:t>
      </w:r>
      <w:r w:rsidR="0038682F">
        <w:rPr>
          <w:rFonts w:ascii="Times New Roman" w:hAnsi="Times New Roman" w:cs="Times New Roman"/>
          <w:sz w:val="24"/>
        </w:rPr>
        <w:t xml:space="preserve">, </w:t>
      </w:r>
      <w:r w:rsidR="00D375C4">
        <w:rPr>
          <w:rFonts w:ascii="Times New Roman" w:hAnsi="Times New Roman" w:cs="Times New Roman"/>
          <w:sz w:val="24"/>
        </w:rPr>
        <w:t>story</w:t>
      </w:r>
      <w:r w:rsidR="0038682F">
        <w:rPr>
          <w:rFonts w:ascii="Times New Roman" w:hAnsi="Times New Roman" w:cs="Times New Roman"/>
          <w:sz w:val="24"/>
        </w:rPr>
        <w:t>,</w:t>
      </w:r>
      <w:r w:rsidR="00227AA5">
        <w:rPr>
          <w:rFonts w:ascii="Times New Roman" w:hAnsi="Times New Roman" w:cs="Times New Roman"/>
          <w:sz w:val="24"/>
        </w:rPr>
        <w:t xml:space="preserve"> </w:t>
      </w:r>
      <w:r w:rsidR="00AD7D2B">
        <w:rPr>
          <w:rFonts w:ascii="Times New Roman" w:hAnsi="Times New Roman" w:cs="Times New Roman"/>
          <w:sz w:val="24"/>
        </w:rPr>
        <w:t xml:space="preserve">ceremony, </w:t>
      </w:r>
      <w:r w:rsidR="00227AA5">
        <w:rPr>
          <w:rFonts w:ascii="Times New Roman" w:hAnsi="Times New Roman" w:cs="Times New Roman"/>
          <w:sz w:val="24"/>
        </w:rPr>
        <w:t>or artistic ex</w:t>
      </w:r>
      <w:r w:rsidR="00632507">
        <w:rPr>
          <w:rFonts w:ascii="Times New Roman" w:hAnsi="Times New Roman" w:cs="Times New Roman"/>
          <w:sz w:val="24"/>
        </w:rPr>
        <w:t>pression</w:t>
      </w:r>
      <w:r w:rsidR="006F0496">
        <w:rPr>
          <w:rFonts w:ascii="Times New Roman" w:hAnsi="Times New Roman" w:cs="Times New Roman"/>
          <w:sz w:val="24"/>
        </w:rPr>
        <w:t>, all of which actively construct places as well</w:t>
      </w:r>
      <w:r w:rsidR="002956EB">
        <w:rPr>
          <w:rFonts w:ascii="Times New Roman" w:hAnsi="Times New Roman" w:cs="Times New Roman"/>
          <w:sz w:val="24"/>
        </w:rPr>
        <w:t>. In this way, place can be</w:t>
      </w:r>
      <w:r w:rsidR="00AD7D2B">
        <w:rPr>
          <w:rFonts w:ascii="Times New Roman" w:hAnsi="Times New Roman" w:cs="Times New Roman"/>
          <w:sz w:val="24"/>
        </w:rPr>
        <w:t xml:space="preserve"> understood as a continually unfolding,</w:t>
      </w:r>
      <w:r w:rsidR="005C22BE">
        <w:rPr>
          <w:rFonts w:ascii="Times New Roman" w:hAnsi="Times New Roman" w:cs="Times New Roman"/>
          <w:sz w:val="24"/>
        </w:rPr>
        <w:t xml:space="preserve"> emergent event in the ongoin</w:t>
      </w:r>
      <w:r w:rsidR="00F81F99">
        <w:rPr>
          <w:rFonts w:ascii="Times New Roman" w:hAnsi="Times New Roman" w:cs="Times New Roman"/>
          <w:sz w:val="24"/>
        </w:rPr>
        <w:t>g narrative</w:t>
      </w:r>
      <w:r w:rsidR="006F0496">
        <w:rPr>
          <w:rFonts w:ascii="Times New Roman" w:hAnsi="Times New Roman" w:cs="Times New Roman"/>
          <w:sz w:val="24"/>
        </w:rPr>
        <w:t>s</w:t>
      </w:r>
      <w:r w:rsidR="00F81F99">
        <w:rPr>
          <w:rFonts w:ascii="Times New Roman" w:hAnsi="Times New Roman" w:cs="Times New Roman"/>
          <w:sz w:val="24"/>
        </w:rPr>
        <w:t xml:space="preserve"> of human life.</w:t>
      </w:r>
      <w:r w:rsidR="007C7919">
        <w:rPr>
          <w:rFonts w:ascii="Times New Roman" w:hAnsi="Times New Roman" w:cs="Times New Roman"/>
          <w:sz w:val="24"/>
        </w:rPr>
        <w:t xml:space="preserve"> </w:t>
      </w:r>
      <w:r w:rsidR="00F81F99">
        <w:rPr>
          <w:rFonts w:ascii="Times New Roman" w:hAnsi="Times New Roman" w:cs="Times New Roman"/>
          <w:sz w:val="24"/>
        </w:rPr>
        <w:t xml:space="preserve"> </w:t>
      </w:r>
    </w:p>
    <w:p w14:paraId="6E67F4F4" w14:textId="77777777" w:rsidR="00985049" w:rsidRDefault="00C512E8" w:rsidP="00383CBE">
      <w:pPr>
        <w:pStyle w:val="NoSpacing"/>
        <w:spacing w:line="480" w:lineRule="auto"/>
        <w:rPr>
          <w:rFonts w:ascii="Times New Roman" w:hAnsi="Times New Roman" w:cs="Times New Roman"/>
          <w:sz w:val="24"/>
        </w:rPr>
      </w:pPr>
      <w:r>
        <w:rPr>
          <w:rFonts w:ascii="Times New Roman" w:hAnsi="Times New Roman" w:cs="Times New Roman"/>
          <w:sz w:val="24"/>
        </w:rPr>
        <w:tab/>
      </w:r>
      <w:r w:rsidR="00397A74">
        <w:rPr>
          <w:rFonts w:ascii="Times New Roman" w:hAnsi="Times New Roman" w:cs="Times New Roman"/>
          <w:sz w:val="24"/>
        </w:rPr>
        <w:t xml:space="preserve">In the telling of her stories, </w:t>
      </w:r>
      <w:r w:rsidR="00191C03">
        <w:rPr>
          <w:rFonts w:ascii="Times New Roman" w:hAnsi="Times New Roman" w:cs="Times New Roman"/>
          <w:sz w:val="24"/>
        </w:rPr>
        <w:t>Kimmerer r</w:t>
      </w:r>
      <w:r w:rsidR="00F93168">
        <w:rPr>
          <w:rFonts w:ascii="Times New Roman" w:hAnsi="Times New Roman" w:cs="Times New Roman"/>
          <w:sz w:val="24"/>
        </w:rPr>
        <w:t xml:space="preserve">efrains from making </w:t>
      </w:r>
      <w:r w:rsidR="00191C03" w:rsidRPr="00F93168">
        <w:rPr>
          <w:rFonts w:ascii="Times New Roman" w:hAnsi="Times New Roman" w:cs="Times New Roman"/>
          <w:sz w:val="24"/>
        </w:rPr>
        <w:t>universal</w:t>
      </w:r>
      <w:r w:rsidR="00191C03">
        <w:rPr>
          <w:rFonts w:ascii="Times New Roman" w:hAnsi="Times New Roman" w:cs="Times New Roman"/>
          <w:sz w:val="24"/>
        </w:rPr>
        <w:t xml:space="preserve"> claims about place and land. </w:t>
      </w:r>
      <w:r w:rsidR="00E04F27">
        <w:rPr>
          <w:rFonts w:ascii="Times New Roman" w:hAnsi="Times New Roman" w:cs="Times New Roman"/>
          <w:sz w:val="24"/>
        </w:rPr>
        <w:t xml:space="preserve">Interpreting place as </w:t>
      </w:r>
      <w:r w:rsidR="00C04CA2">
        <w:rPr>
          <w:rFonts w:ascii="Times New Roman" w:hAnsi="Times New Roman" w:cs="Times New Roman"/>
          <w:sz w:val="24"/>
        </w:rPr>
        <w:t xml:space="preserve">an integral </w:t>
      </w:r>
      <w:r w:rsidR="00C17D1D">
        <w:rPr>
          <w:rFonts w:ascii="Times New Roman" w:hAnsi="Times New Roman" w:cs="Times New Roman"/>
          <w:sz w:val="24"/>
        </w:rPr>
        <w:t>part of human experience</w:t>
      </w:r>
      <w:r w:rsidR="00E04F27">
        <w:rPr>
          <w:rFonts w:ascii="Times New Roman" w:hAnsi="Times New Roman" w:cs="Times New Roman"/>
          <w:sz w:val="24"/>
        </w:rPr>
        <w:t xml:space="preserve"> highlights the nature of </w:t>
      </w:r>
      <w:r w:rsidR="000E26E0">
        <w:rPr>
          <w:rFonts w:ascii="Times New Roman" w:hAnsi="Times New Roman" w:cs="Times New Roman"/>
          <w:sz w:val="24"/>
        </w:rPr>
        <w:t>discour</w:t>
      </w:r>
      <w:r w:rsidR="008608A4">
        <w:rPr>
          <w:rFonts w:ascii="Times New Roman" w:hAnsi="Times New Roman" w:cs="Times New Roman"/>
          <w:sz w:val="24"/>
        </w:rPr>
        <w:t xml:space="preserve">se, language, stories, </w:t>
      </w:r>
      <w:r w:rsidR="006078D1">
        <w:rPr>
          <w:rFonts w:ascii="Times New Roman" w:hAnsi="Times New Roman" w:cs="Times New Roman"/>
          <w:sz w:val="24"/>
        </w:rPr>
        <w:t xml:space="preserve">or </w:t>
      </w:r>
      <w:r w:rsidR="008608A4">
        <w:rPr>
          <w:rFonts w:ascii="Times New Roman" w:hAnsi="Times New Roman" w:cs="Times New Roman"/>
          <w:sz w:val="24"/>
        </w:rPr>
        <w:t>rhetoric</w:t>
      </w:r>
      <w:r w:rsidR="000E26E0">
        <w:rPr>
          <w:rFonts w:ascii="Times New Roman" w:hAnsi="Times New Roman" w:cs="Times New Roman"/>
          <w:sz w:val="24"/>
        </w:rPr>
        <w:t xml:space="preserve"> as thoroughly and inevi</w:t>
      </w:r>
      <w:r w:rsidR="004C1E0E">
        <w:rPr>
          <w:rFonts w:ascii="Times New Roman" w:hAnsi="Times New Roman" w:cs="Times New Roman"/>
          <w:sz w:val="24"/>
        </w:rPr>
        <w:t>tably lo</w:t>
      </w:r>
      <w:r w:rsidR="000B06BD">
        <w:rPr>
          <w:rFonts w:ascii="Times New Roman" w:hAnsi="Times New Roman" w:cs="Times New Roman"/>
          <w:sz w:val="24"/>
        </w:rPr>
        <w:t xml:space="preserve">cal or regional. Telling stories about our places helps </w:t>
      </w:r>
      <w:r w:rsidR="004C1E0E">
        <w:rPr>
          <w:rFonts w:ascii="Times New Roman" w:hAnsi="Times New Roman" w:cs="Times New Roman"/>
          <w:sz w:val="24"/>
        </w:rPr>
        <w:t xml:space="preserve">to develop decolonial tendencies that enable us, as Mignolo argues, to delink from “the myth of universal </w:t>
      </w:r>
      <w:proofErr w:type="gramStart"/>
      <w:r w:rsidR="004C1E0E">
        <w:rPr>
          <w:rFonts w:ascii="Times New Roman" w:hAnsi="Times New Roman" w:cs="Times New Roman"/>
          <w:sz w:val="24"/>
        </w:rPr>
        <w:t>history.</w:t>
      </w:r>
      <w:proofErr w:type="gramEnd"/>
      <w:r w:rsidR="004C1E0E">
        <w:rPr>
          <w:rFonts w:ascii="Times New Roman" w:hAnsi="Times New Roman" w:cs="Times New Roman"/>
          <w:sz w:val="24"/>
        </w:rPr>
        <w:t xml:space="preserve"> . . there are no histories other than local” (</w:t>
      </w:r>
      <w:r w:rsidR="004C1E0E">
        <w:rPr>
          <w:rFonts w:ascii="Times New Roman" w:hAnsi="Times New Roman" w:cs="Times New Roman"/>
          <w:i/>
          <w:sz w:val="24"/>
        </w:rPr>
        <w:t>Local</w:t>
      </w:r>
      <w:r w:rsidR="004C1E0E">
        <w:rPr>
          <w:rFonts w:ascii="Times New Roman" w:hAnsi="Times New Roman" w:cs="Times New Roman"/>
          <w:sz w:val="24"/>
        </w:rPr>
        <w:t xml:space="preserve"> </w:t>
      </w:r>
      <w:r w:rsidR="004C1E0E">
        <w:rPr>
          <w:rFonts w:ascii="Times New Roman" w:hAnsi="Times New Roman" w:cs="Times New Roman"/>
          <w:sz w:val="24"/>
        </w:rPr>
        <w:lastRenderedPageBreak/>
        <w:t>xvii).</w:t>
      </w:r>
      <w:r w:rsidR="00AA4669">
        <w:rPr>
          <w:rFonts w:ascii="Times New Roman" w:hAnsi="Times New Roman" w:cs="Times New Roman"/>
          <w:sz w:val="24"/>
        </w:rPr>
        <w:t xml:space="preserve"> </w:t>
      </w:r>
      <w:r w:rsidR="000E26E0">
        <w:rPr>
          <w:rFonts w:ascii="Times New Roman" w:hAnsi="Times New Roman" w:cs="Times New Roman"/>
          <w:sz w:val="24"/>
        </w:rPr>
        <w:t xml:space="preserve">Regardless of the ways in which global or transnational discourse permeates </w:t>
      </w:r>
      <w:r w:rsidR="00C04CA2">
        <w:rPr>
          <w:rFonts w:ascii="Times New Roman" w:hAnsi="Times New Roman" w:cs="Times New Roman"/>
          <w:sz w:val="24"/>
        </w:rPr>
        <w:t>experience, every presentation</w:t>
      </w:r>
      <w:r w:rsidR="000E26E0">
        <w:rPr>
          <w:rFonts w:ascii="Times New Roman" w:hAnsi="Times New Roman" w:cs="Times New Roman"/>
          <w:sz w:val="24"/>
        </w:rPr>
        <w:t xml:space="preserve"> of locality arises fr</w:t>
      </w:r>
      <w:r w:rsidR="00F93168">
        <w:rPr>
          <w:rFonts w:ascii="Times New Roman" w:hAnsi="Times New Roman" w:cs="Times New Roman"/>
          <w:sz w:val="24"/>
        </w:rPr>
        <w:t xml:space="preserve">om a situated, localized place. To </w:t>
      </w:r>
      <w:r w:rsidR="00247B4E">
        <w:rPr>
          <w:rFonts w:ascii="Times New Roman" w:hAnsi="Times New Roman" w:cs="Times New Roman"/>
          <w:sz w:val="24"/>
        </w:rPr>
        <w:t>reemphasize an earlier line of thought</w:t>
      </w:r>
      <w:r w:rsidR="00F93168">
        <w:rPr>
          <w:rFonts w:ascii="Times New Roman" w:hAnsi="Times New Roman" w:cs="Times New Roman"/>
          <w:sz w:val="24"/>
        </w:rPr>
        <w:t>, phenomenologist</w:t>
      </w:r>
      <w:r w:rsidR="006F4EDA">
        <w:rPr>
          <w:rFonts w:ascii="Times New Roman" w:hAnsi="Times New Roman" w:cs="Times New Roman"/>
          <w:sz w:val="24"/>
        </w:rPr>
        <w:t xml:space="preserve"> Jeff Malpas makes this provocative claim: “Place is not founded </w:t>
      </w:r>
      <w:r w:rsidR="006F4EDA">
        <w:rPr>
          <w:rFonts w:ascii="Times New Roman" w:hAnsi="Times New Roman" w:cs="Times New Roman"/>
          <w:i/>
          <w:sz w:val="24"/>
        </w:rPr>
        <w:t>on</w:t>
      </w:r>
      <w:r w:rsidR="006F4EDA">
        <w:rPr>
          <w:rFonts w:ascii="Times New Roman" w:hAnsi="Times New Roman" w:cs="Times New Roman"/>
          <w:sz w:val="24"/>
        </w:rPr>
        <w:t xml:space="preserve"> subjectivity but is that </w:t>
      </w:r>
      <w:r w:rsidR="006F4EDA">
        <w:rPr>
          <w:rFonts w:ascii="Times New Roman" w:hAnsi="Times New Roman" w:cs="Times New Roman"/>
          <w:i/>
          <w:sz w:val="24"/>
        </w:rPr>
        <w:t>on which</w:t>
      </w:r>
      <w:r w:rsidR="006F4EDA">
        <w:rPr>
          <w:rFonts w:ascii="Times New Roman" w:hAnsi="Times New Roman" w:cs="Times New Roman"/>
          <w:sz w:val="24"/>
        </w:rPr>
        <w:t xml:space="preserve"> subjectivity is founded. Thus, one does not first have a subject that apprehends certain features of the world in terms of the idea of place; rather, the structure of subjectivity is given in and through the structure of a place” (</w:t>
      </w:r>
      <w:r w:rsidR="006F4EDA">
        <w:rPr>
          <w:rFonts w:ascii="Times New Roman" w:hAnsi="Times New Roman" w:cs="Times New Roman"/>
          <w:i/>
          <w:sz w:val="24"/>
        </w:rPr>
        <w:t>Place</w:t>
      </w:r>
      <w:r w:rsidR="006F4EDA">
        <w:rPr>
          <w:rFonts w:ascii="Times New Roman" w:hAnsi="Times New Roman" w:cs="Times New Roman"/>
          <w:sz w:val="24"/>
        </w:rPr>
        <w:t xml:space="preserve"> 34). </w:t>
      </w:r>
      <w:r w:rsidR="00042F3F">
        <w:rPr>
          <w:rFonts w:ascii="Times New Roman" w:hAnsi="Times New Roman" w:cs="Times New Roman"/>
          <w:sz w:val="24"/>
        </w:rPr>
        <w:t>Mal</w:t>
      </w:r>
      <w:r w:rsidR="00C04CA2">
        <w:rPr>
          <w:rFonts w:ascii="Times New Roman" w:hAnsi="Times New Roman" w:cs="Times New Roman"/>
          <w:sz w:val="24"/>
        </w:rPr>
        <w:t>pas</w:t>
      </w:r>
      <w:r w:rsidR="00E35B56">
        <w:rPr>
          <w:rFonts w:ascii="Times New Roman" w:hAnsi="Times New Roman" w:cs="Times New Roman"/>
          <w:sz w:val="24"/>
        </w:rPr>
        <w:t>, a non-Indigenous scholar,</w:t>
      </w:r>
      <w:r w:rsidR="00C04CA2">
        <w:rPr>
          <w:rFonts w:ascii="Times New Roman" w:hAnsi="Times New Roman" w:cs="Times New Roman"/>
          <w:sz w:val="24"/>
        </w:rPr>
        <w:t xml:space="preserve"> aligns with Indigenous scholars </w:t>
      </w:r>
      <w:r w:rsidR="00042F3F">
        <w:rPr>
          <w:rFonts w:ascii="Times New Roman" w:hAnsi="Times New Roman" w:cs="Times New Roman"/>
          <w:sz w:val="24"/>
        </w:rPr>
        <w:t>in developing the basic understanding of human life as essentially a life of location, and of self-identity as a matter of identity found in place (</w:t>
      </w:r>
      <w:r w:rsidR="00E57FC2">
        <w:rPr>
          <w:rFonts w:ascii="Times New Roman" w:hAnsi="Times New Roman" w:cs="Times New Roman"/>
          <w:i/>
          <w:sz w:val="24"/>
        </w:rPr>
        <w:t>Place</w:t>
      </w:r>
      <w:r w:rsidR="00E57FC2">
        <w:rPr>
          <w:rFonts w:ascii="Times New Roman" w:hAnsi="Times New Roman" w:cs="Times New Roman"/>
          <w:sz w:val="24"/>
        </w:rPr>
        <w:t xml:space="preserve"> </w:t>
      </w:r>
      <w:r w:rsidR="00042F3F">
        <w:rPr>
          <w:rFonts w:ascii="Times New Roman" w:hAnsi="Times New Roman" w:cs="Times New Roman"/>
          <w:sz w:val="24"/>
        </w:rPr>
        <w:t xml:space="preserve">6). </w:t>
      </w:r>
      <w:r w:rsidR="00247B4E">
        <w:rPr>
          <w:rFonts w:ascii="Times New Roman" w:hAnsi="Times New Roman" w:cs="Times New Roman"/>
          <w:sz w:val="24"/>
        </w:rPr>
        <w:t>Again, h</w:t>
      </w:r>
      <w:r w:rsidR="009908CC">
        <w:rPr>
          <w:rFonts w:ascii="Times New Roman" w:hAnsi="Times New Roman" w:cs="Times New Roman"/>
          <w:sz w:val="24"/>
        </w:rPr>
        <w:t xml:space="preserve">e states, “The crucial point about the connection between place and experience is not, however, that place is properly something only encountered ‘in’ experience, but rather that </w:t>
      </w:r>
      <w:r w:rsidR="009908CC" w:rsidRPr="00247B4E">
        <w:rPr>
          <w:rFonts w:ascii="Times New Roman" w:hAnsi="Times New Roman" w:cs="Times New Roman"/>
          <w:sz w:val="24"/>
        </w:rPr>
        <w:t>place is integral to the very structure and possibility of experience</w:t>
      </w:r>
      <w:r w:rsidR="009908CC">
        <w:rPr>
          <w:rFonts w:ascii="Times New Roman" w:hAnsi="Times New Roman" w:cs="Times New Roman"/>
          <w:sz w:val="24"/>
        </w:rPr>
        <w:t xml:space="preserve">” (31). </w:t>
      </w:r>
      <w:r w:rsidR="0039751C">
        <w:rPr>
          <w:rFonts w:ascii="Times New Roman" w:hAnsi="Times New Roman" w:cs="Times New Roman"/>
          <w:sz w:val="24"/>
        </w:rPr>
        <w:t>W</w:t>
      </w:r>
      <w:r w:rsidR="009908CC">
        <w:rPr>
          <w:rFonts w:ascii="Times New Roman" w:hAnsi="Times New Roman" w:cs="Times New Roman"/>
          <w:sz w:val="24"/>
        </w:rPr>
        <w:t>ithin this paradigm</w:t>
      </w:r>
      <w:r w:rsidR="00F1191B">
        <w:rPr>
          <w:rFonts w:ascii="Times New Roman" w:hAnsi="Times New Roman" w:cs="Times New Roman"/>
          <w:sz w:val="24"/>
        </w:rPr>
        <w:t xml:space="preserve">, “human expression” as </w:t>
      </w:r>
      <w:r w:rsidR="00C7782A">
        <w:rPr>
          <w:rFonts w:ascii="Times New Roman" w:hAnsi="Times New Roman" w:cs="Times New Roman"/>
          <w:sz w:val="24"/>
        </w:rPr>
        <w:t xml:space="preserve">Cherokee scholar Rachel </w:t>
      </w:r>
      <w:r w:rsidR="0039751C">
        <w:rPr>
          <w:rFonts w:ascii="Times New Roman" w:hAnsi="Times New Roman" w:cs="Times New Roman"/>
          <w:sz w:val="24"/>
        </w:rPr>
        <w:t>Jackson identifies it,</w:t>
      </w:r>
      <w:r w:rsidR="00604D26">
        <w:rPr>
          <w:rFonts w:ascii="Times New Roman" w:hAnsi="Times New Roman" w:cs="Times New Roman"/>
          <w:sz w:val="24"/>
        </w:rPr>
        <w:t xml:space="preserve"> is an animating power of </w:t>
      </w:r>
      <w:r w:rsidR="0039751C" w:rsidRPr="00247B4E">
        <w:rPr>
          <w:rFonts w:ascii="Times New Roman" w:hAnsi="Times New Roman" w:cs="Times New Roman"/>
          <w:sz w:val="24"/>
        </w:rPr>
        <w:t xml:space="preserve">local </w:t>
      </w:r>
      <w:r w:rsidR="00604D26" w:rsidRPr="00247B4E">
        <w:rPr>
          <w:rFonts w:ascii="Times New Roman" w:hAnsi="Times New Roman" w:cs="Times New Roman"/>
          <w:sz w:val="24"/>
        </w:rPr>
        <w:t>emplacement</w:t>
      </w:r>
      <w:r w:rsidR="00604D26">
        <w:rPr>
          <w:rFonts w:ascii="Times New Roman" w:hAnsi="Times New Roman" w:cs="Times New Roman"/>
          <w:sz w:val="24"/>
        </w:rPr>
        <w:t xml:space="preserve"> that facilitates the </w:t>
      </w:r>
      <w:r w:rsidR="00D375C4">
        <w:rPr>
          <w:rFonts w:ascii="Times New Roman" w:hAnsi="Times New Roman" w:cs="Times New Roman"/>
          <w:sz w:val="24"/>
        </w:rPr>
        <w:t xml:space="preserve">collective, </w:t>
      </w:r>
      <w:r w:rsidR="008507B9">
        <w:rPr>
          <w:rFonts w:ascii="Times New Roman" w:hAnsi="Times New Roman" w:cs="Times New Roman"/>
          <w:sz w:val="24"/>
        </w:rPr>
        <w:t xml:space="preserve">processual </w:t>
      </w:r>
      <w:r w:rsidR="00604D26">
        <w:rPr>
          <w:rFonts w:ascii="Times New Roman" w:hAnsi="Times New Roman" w:cs="Times New Roman"/>
          <w:sz w:val="24"/>
        </w:rPr>
        <w:t>unfolding of experiences and discourses.</w:t>
      </w:r>
      <w:r w:rsidR="0039751C">
        <w:rPr>
          <w:rFonts w:ascii="Times New Roman" w:hAnsi="Times New Roman" w:cs="Times New Roman"/>
          <w:sz w:val="24"/>
        </w:rPr>
        <w:t xml:space="preserve"> </w:t>
      </w:r>
      <w:r w:rsidR="00DE1A55">
        <w:rPr>
          <w:rFonts w:ascii="Times New Roman" w:hAnsi="Times New Roman" w:cs="Times New Roman"/>
          <w:sz w:val="24"/>
        </w:rPr>
        <w:t>She notes</w:t>
      </w:r>
      <w:r w:rsidR="0039751C">
        <w:rPr>
          <w:rFonts w:ascii="Times New Roman" w:hAnsi="Times New Roman" w:cs="Times New Roman"/>
          <w:sz w:val="24"/>
        </w:rPr>
        <w:t xml:space="preserve">, “Human expression is always already regional, and critically so, because this expression results from </w:t>
      </w:r>
      <w:r w:rsidR="0039751C">
        <w:rPr>
          <w:rFonts w:ascii="Times New Roman" w:hAnsi="Times New Roman" w:cs="Times New Roman"/>
          <w:i/>
          <w:sz w:val="24"/>
        </w:rPr>
        <w:t>and</w:t>
      </w:r>
      <w:r w:rsidR="0039751C">
        <w:rPr>
          <w:rFonts w:ascii="Times New Roman" w:hAnsi="Times New Roman" w:cs="Times New Roman"/>
          <w:sz w:val="24"/>
        </w:rPr>
        <w:t xml:space="preserve"> lends to the social construction of places and identities” (“Locating” 309). </w:t>
      </w:r>
      <w:r w:rsidR="00FD3C0F">
        <w:rPr>
          <w:rFonts w:ascii="Times New Roman" w:hAnsi="Times New Roman" w:cs="Times New Roman"/>
          <w:sz w:val="24"/>
        </w:rPr>
        <w:t>Interpreting place as an event-in-pro</w:t>
      </w:r>
      <w:r w:rsidR="006417EF">
        <w:rPr>
          <w:rFonts w:ascii="Times New Roman" w:hAnsi="Times New Roman" w:cs="Times New Roman"/>
          <w:sz w:val="24"/>
        </w:rPr>
        <w:t>cess points toward</w:t>
      </w:r>
      <w:r w:rsidR="00ED6321">
        <w:rPr>
          <w:rFonts w:ascii="Times New Roman" w:hAnsi="Times New Roman" w:cs="Times New Roman"/>
          <w:sz w:val="24"/>
        </w:rPr>
        <w:t xml:space="preserve"> </w:t>
      </w:r>
      <w:r w:rsidR="00DE1A55">
        <w:rPr>
          <w:rFonts w:ascii="Times New Roman" w:hAnsi="Times New Roman" w:cs="Times New Roman"/>
          <w:sz w:val="24"/>
        </w:rPr>
        <w:t xml:space="preserve">the </w:t>
      </w:r>
      <w:r w:rsidR="006417EF">
        <w:rPr>
          <w:rFonts w:ascii="Times New Roman" w:hAnsi="Times New Roman" w:cs="Times New Roman"/>
          <w:sz w:val="24"/>
        </w:rPr>
        <w:t xml:space="preserve">relational </w:t>
      </w:r>
      <w:r w:rsidR="00DE1A55">
        <w:rPr>
          <w:rFonts w:ascii="Times New Roman" w:hAnsi="Times New Roman" w:cs="Times New Roman"/>
          <w:sz w:val="24"/>
        </w:rPr>
        <w:t>nature</w:t>
      </w:r>
      <w:r w:rsidR="00127D22">
        <w:rPr>
          <w:rFonts w:ascii="Times New Roman" w:hAnsi="Times New Roman" w:cs="Times New Roman"/>
          <w:sz w:val="24"/>
        </w:rPr>
        <w:t xml:space="preserve"> of such social construction.</w:t>
      </w:r>
      <w:r w:rsidR="00805538">
        <w:rPr>
          <w:rFonts w:ascii="Times New Roman" w:hAnsi="Times New Roman" w:cs="Times New Roman"/>
          <w:sz w:val="24"/>
        </w:rPr>
        <w:t xml:space="preserve"> Multiple storie</w:t>
      </w:r>
      <w:r w:rsidR="00FD3C0F">
        <w:rPr>
          <w:rFonts w:ascii="Times New Roman" w:hAnsi="Times New Roman" w:cs="Times New Roman"/>
          <w:sz w:val="24"/>
        </w:rPr>
        <w:t>s construed in various ways participate in the event of place-making. Human expressio</w:t>
      </w:r>
      <w:r w:rsidR="00333210">
        <w:rPr>
          <w:rFonts w:ascii="Times New Roman" w:hAnsi="Times New Roman" w:cs="Times New Roman"/>
          <w:sz w:val="24"/>
        </w:rPr>
        <w:t>n is reflective</w:t>
      </w:r>
      <w:r w:rsidR="00FD3C0F">
        <w:rPr>
          <w:rFonts w:ascii="Times New Roman" w:hAnsi="Times New Roman" w:cs="Times New Roman"/>
          <w:sz w:val="24"/>
        </w:rPr>
        <w:t xml:space="preserve"> of this complicated, reciprocal process. </w:t>
      </w:r>
      <w:r w:rsidR="009B164A">
        <w:rPr>
          <w:rFonts w:ascii="Times New Roman" w:hAnsi="Times New Roman" w:cs="Times New Roman"/>
          <w:sz w:val="24"/>
        </w:rPr>
        <w:t>Keith Basso</w:t>
      </w:r>
      <w:r w:rsidR="00A17253">
        <w:rPr>
          <w:rFonts w:ascii="Times New Roman" w:hAnsi="Times New Roman" w:cs="Times New Roman"/>
          <w:sz w:val="24"/>
        </w:rPr>
        <w:t xml:space="preserve"> </w:t>
      </w:r>
      <w:r w:rsidR="009B164A">
        <w:rPr>
          <w:rFonts w:ascii="Times New Roman" w:hAnsi="Times New Roman" w:cs="Times New Roman"/>
          <w:sz w:val="24"/>
        </w:rPr>
        <w:t>offers a related</w:t>
      </w:r>
      <w:r w:rsidR="00DE1A55">
        <w:rPr>
          <w:rFonts w:ascii="Times New Roman" w:hAnsi="Times New Roman" w:cs="Times New Roman"/>
          <w:sz w:val="24"/>
        </w:rPr>
        <w:t xml:space="preserve"> observation: “The experience of sensing places, then, is both thoroughly reciprocal and incorrigibly dynamic. As places animate the ideas and feeling</w:t>
      </w:r>
      <w:r w:rsidR="009B164A">
        <w:rPr>
          <w:rFonts w:ascii="Times New Roman" w:hAnsi="Times New Roman" w:cs="Times New Roman"/>
          <w:sz w:val="24"/>
        </w:rPr>
        <w:t>s of person</w:t>
      </w:r>
      <w:r w:rsidR="00E63A26">
        <w:rPr>
          <w:rFonts w:ascii="Times New Roman" w:hAnsi="Times New Roman" w:cs="Times New Roman"/>
          <w:sz w:val="24"/>
        </w:rPr>
        <w:t>s</w:t>
      </w:r>
      <w:r w:rsidR="009B164A">
        <w:rPr>
          <w:rFonts w:ascii="Times New Roman" w:hAnsi="Times New Roman" w:cs="Times New Roman"/>
          <w:sz w:val="24"/>
        </w:rPr>
        <w:t xml:space="preserve"> who attend to them,</w:t>
      </w:r>
      <w:r w:rsidR="00DE1A55">
        <w:rPr>
          <w:rFonts w:ascii="Times New Roman" w:hAnsi="Times New Roman" w:cs="Times New Roman"/>
          <w:sz w:val="24"/>
        </w:rPr>
        <w:t xml:space="preserve"> these same ideas and feelings animate the places on which attention has been bestowed” (</w:t>
      </w:r>
      <w:r w:rsidR="00DE1A55">
        <w:rPr>
          <w:rFonts w:ascii="Times New Roman" w:hAnsi="Times New Roman" w:cs="Times New Roman"/>
          <w:i/>
          <w:sz w:val="24"/>
        </w:rPr>
        <w:t>Wisdom</w:t>
      </w:r>
      <w:r w:rsidR="00DE1A55">
        <w:rPr>
          <w:rFonts w:ascii="Times New Roman" w:hAnsi="Times New Roman" w:cs="Times New Roman"/>
          <w:sz w:val="24"/>
        </w:rPr>
        <w:t xml:space="preserve"> 107). </w:t>
      </w:r>
      <w:r w:rsidR="00107C42">
        <w:rPr>
          <w:rFonts w:ascii="Times New Roman" w:hAnsi="Times New Roman" w:cs="Times New Roman"/>
          <w:sz w:val="24"/>
        </w:rPr>
        <w:t>M</w:t>
      </w:r>
      <w:r w:rsidR="00127D22">
        <w:rPr>
          <w:rFonts w:ascii="Times New Roman" w:hAnsi="Times New Roman" w:cs="Times New Roman"/>
          <w:sz w:val="24"/>
        </w:rPr>
        <w:t>any Indigenous</w:t>
      </w:r>
      <w:r w:rsidR="0073669D">
        <w:rPr>
          <w:rFonts w:ascii="Times New Roman" w:hAnsi="Times New Roman" w:cs="Times New Roman"/>
          <w:sz w:val="24"/>
        </w:rPr>
        <w:t xml:space="preserve"> communities</w:t>
      </w:r>
      <w:r w:rsidR="00BB215F">
        <w:rPr>
          <w:rFonts w:ascii="Times New Roman" w:hAnsi="Times New Roman" w:cs="Times New Roman"/>
          <w:sz w:val="24"/>
        </w:rPr>
        <w:t xml:space="preserve"> understand </w:t>
      </w:r>
      <w:r w:rsidR="00BB215F">
        <w:rPr>
          <w:rFonts w:ascii="Times New Roman" w:hAnsi="Times New Roman" w:cs="Times New Roman"/>
          <w:sz w:val="24"/>
        </w:rPr>
        <w:lastRenderedPageBreak/>
        <w:t>place or land as inherently having, possessing, or</w:t>
      </w:r>
      <w:r w:rsidR="00C0012D">
        <w:rPr>
          <w:rFonts w:ascii="Times New Roman" w:hAnsi="Times New Roman" w:cs="Times New Roman"/>
          <w:sz w:val="24"/>
        </w:rPr>
        <w:t xml:space="preserve"> displaying agency; </w:t>
      </w:r>
      <w:r w:rsidR="00BB215F">
        <w:rPr>
          <w:rFonts w:ascii="Times New Roman" w:hAnsi="Times New Roman" w:cs="Times New Roman"/>
          <w:sz w:val="24"/>
        </w:rPr>
        <w:t>this n</w:t>
      </w:r>
      <w:r w:rsidR="003202C8">
        <w:rPr>
          <w:rFonts w:ascii="Times New Roman" w:hAnsi="Times New Roman" w:cs="Times New Roman"/>
          <w:sz w:val="24"/>
        </w:rPr>
        <w:t>otion</w:t>
      </w:r>
      <w:r w:rsidR="00CD64C9">
        <w:rPr>
          <w:rFonts w:ascii="Times New Roman" w:hAnsi="Times New Roman" w:cs="Times New Roman"/>
          <w:sz w:val="24"/>
        </w:rPr>
        <w:t xml:space="preserve"> of the agentive animacy</w:t>
      </w:r>
      <w:r w:rsidR="00127D22">
        <w:rPr>
          <w:rFonts w:ascii="Times New Roman" w:hAnsi="Times New Roman" w:cs="Times New Roman"/>
          <w:sz w:val="24"/>
        </w:rPr>
        <w:t xml:space="preserve"> </w:t>
      </w:r>
      <w:r w:rsidR="00DF0E41">
        <w:rPr>
          <w:rFonts w:ascii="Times New Roman" w:hAnsi="Times New Roman" w:cs="Times New Roman"/>
          <w:sz w:val="24"/>
        </w:rPr>
        <w:t xml:space="preserve">or immanent vitality </w:t>
      </w:r>
      <w:r w:rsidR="00127D22">
        <w:rPr>
          <w:rFonts w:ascii="Times New Roman" w:hAnsi="Times New Roman" w:cs="Times New Roman"/>
          <w:sz w:val="24"/>
        </w:rPr>
        <w:t>of place is</w:t>
      </w:r>
      <w:r w:rsidR="009E03EB">
        <w:rPr>
          <w:rFonts w:ascii="Times New Roman" w:hAnsi="Times New Roman" w:cs="Times New Roman"/>
          <w:sz w:val="24"/>
        </w:rPr>
        <w:t xml:space="preserve"> central to </w:t>
      </w:r>
      <w:r w:rsidR="009E03EB">
        <w:rPr>
          <w:rFonts w:ascii="Times New Roman" w:hAnsi="Times New Roman" w:cs="Times New Roman"/>
          <w:i/>
          <w:sz w:val="24"/>
        </w:rPr>
        <w:t>Braiding Sweetgrass</w:t>
      </w:r>
      <w:r w:rsidR="00BB215F">
        <w:rPr>
          <w:rFonts w:ascii="Times New Roman" w:hAnsi="Times New Roman" w:cs="Times New Roman"/>
          <w:sz w:val="24"/>
        </w:rPr>
        <w:t xml:space="preserve">. </w:t>
      </w:r>
    </w:p>
    <w:p w14:paraId="6E67F4F5" w14:textId="77777777" w:rsidR="00455DB4" w:rsidRPr="00455DB4" w:rsidRDefault="00260183" w:rsidP="00383CBE">
      <w:pPr>
        <w:pStyle w:val="NoSpacing"/>
        <w:spacing w:line="480" w:lineRule="auto"/>
        <w:rPr>
          <w:rFonts w:ascii="Times New Roman" w:hAnsi="Times New Roman" w:cs="Times New Roman"/>
          <w:sz w:val="24"/>
        </w:rPr>
      </w:pPr>
      <w:r>
        <w:rPr>
          <w:rFonts w:ascii="Times New Roman" w:hAnsi="Times New Roman" w:cs="Times New Roman"/>
          <w:b/>
          <w:sz w:val="24"/>
          <w:u w:val="single"/>
        </w:rPr>
        <w:t xml:space="preserve">2.3. </w:t>
      </w:r>
      <w:r w:rsidR="00FB1173">
        <w:rPr>
          <w:rFonts w:ascii="Times New Roman" w:hAnsi="Times New Roman" w:cs="Times New Roman"/>
          <w:b/>
          <w:sz w:val="24"/>
          <w:u w:val="single"/>
        </w:rPr>
        <w:t xml:space="preserve">Animacy, </w:t>
      </w:r>
      <w:r w:rsidR="00455DB4">
        <w:rPr>
          <w:rFonts w:ascii="Times New Roman" w:hAnsi="Times New Roman" w:cs="Times New Roman"/>
          <w:b/>
          <w:sz w:val="24"/>
          <w:u w:val="single"/>
        </w:rPr>
        <w:t>Process</w:t>
      </w:r>
      <w:r w:rsidR="00FB1173">
        <w:rPr>
          <w:rFonts w:ascii="Times New Roman" w:hAnsi="Times New Roman" w:cs="Times New Roman"/>
          <w:b/>
          <w:sz w:val="24"/>
          <w:u w:val="single"/>
        </w:rPr>
        <w:t>, and Immanent Vitality</w:t>
      </w:r>
    </w:p>
    <w:p w14:paraId="6E67F4F6" w14:textId="77777777" w:rsidR="00C512E8" w:rsidRPr="009B164A" w:rsidRDefault="001B33A6" w:rsidP="00985049">
      <w:pPr>
        <w:pStyle w:val="NoSpacing"/>
        <w:spacing w:line="480" w:lineRule="auto"/>
        <w:ind w:firstLine="720"/>
        <w:rPr>
          <w:rFonts w:ascii="Times New Roman" w:hAnsi="Times New Roman" w:cs="Times New Roman"/>
          <w:sz w:val="24"/>
        </w:rPr>
      </w:pPr>
      <w:r>
        <w:rPr>
          <w:rFonts w:ascii="Times New Roman" w:hAnsi="Times New Roman" w:cs="Times New Roman"/>
          <w:sz w:val="24"/>
        </w:rPr>
        <w:t>I h</w:t>
      </w:r>
      <w:r w:rsidR="004B5622">
        <w:rPr>
          <w:rFonts w:ascii="Times New Roman" w:hAnsi="Times New Roman" w:cs="Times New Roman"/>
          <w:sz w:val="24"/>
        </w:rPr>
        <w:t xml:space="preserve">ave argued that place </w:t>
      </w:r>
      <w:r w:rsidR="006319C6">
        <w:rPr>
          <w:rFonts w:ascii="Times New Roman" w:hAnsi="Times New Roman" w:cs="Times New Roman"/>
          <w:sz w:val="24"/>
        </w:rPr>
        <w:t>may be conceptualized</w:t>
      </w:r>
      <w:r w:rsidR="00FF76B4">
        <w:rPr>
          <w:rFonts w:ascii="Times New Roman" w:hAnsi="Times New Roman" w:cs="Times New Roman"/>
          <w:sz w:val="24"/>
        </w:rPr>
        <w:t xml:space="preserve"> as a storied event-in-</w:t>
      </w:r>
      <w:r>
        <w:rPr>
          <w:rFonts w:ascii="Times New Roman" w:hAnsi="Times New Roman" w:cs="Times New Roman"/>
          <w:sz w:val="24"/>
        </w:rPr>
        <w:t>process. Before furthe</w:t>
      </w:r>
      <w:r w:rsidR="00FF76B4">
        <w:rPr>
          <w:rFonts w:ascii="Times New Roman" w:hAnsi="Times New Roman" w:cs="Times New Roman"/>
          <w:sz w:val="24"/>
        </w:rPr>
        <w:t xml:space="preserve">r unpacking the notion of place </w:t>
      </w:r>
      <w:r>
        <w:rPr>
          <w:rFonts w:ascii="Times New Roman" w:hAnsi="Times New Roman" w:cs="Times New Roman"/>
          <w:sz w:val="24"/>
        </w:rPr>
        <w:t>as</w:t>
      </w:r>
      <w:r w:rsidR="00FF76B4">
        <w:rPr>
          <w:rFonts w:ascii="Times New Roman" w:hAnsi="Times New Roman" w:cs="Times New Roman"/>
          <w:sz w:val="24"/>
        </w:rPr>
        <w:t xml:space="preserve"> </w:t>
      </w:r>
      <w:r>
        <w:rPr>
          <w:rFonts w:ascii="Times New Roman" w:hAnsi="Times New Roman" w:cs="Times New Roman"/>
          <w:sz w:val="24"/>
        </w:rPr>
        <w:t>even</w:t>
      </w:r>
      <w:r w:rsidR="00C86922">
        <w:rPr>
          <w:rFonts w:ascii="Times New Roman" w:hAnsi="Times New Roman" w:cs="Times New Roman"/>
          <w:sz w:val="24"/>
        </w:rPr>
        <w:t>t</w:t>
      </w:r>
      <w:r w:rsidR="002E1733">
        <w:rPr>
          <w:rFonts w:ascii="Times New Roman" w:hAnsi="Times New Roman" w:cs="Times New Roman"/>
          <w:sz w:val="24"/>
        </w:rPr>
        <w:t xml:space="preserve"> and presenting it as a </w:t>
      </w:r>
      <w:r w:rsidR="00A12F88">
        <w:rPr>
          <w:rFonts w:ascii="Times New Roman" w:hAnsi="Times New Roman" w:cs="Times New Roman"/>
          <w:sz w:val="24"/>
        </w:rPr>
        <w:t xml:space="preserve">venue for </w:t>
      </w:r>
      <w:r w:rsidR="002E1733">
        <w:rPr>
          <w:rFonts w:ascii="Times New Roman" w:hAnsi="Times New Roman" w:cs="Times New Roman"/>
          <w:sz w:val="24"/>
        </w:rPr>
        <w:t>decolonial practice</w:t>
      </w:r>
      <w:r w:rsidR="00C86922">
        <w:rPr>
          <w:rFonts w:ascii="Times New Roman" w:hAnsi="Times New Roman" w:cs="Times New Roman"/>
          <w:sz w:val="24"/>
        </w:rPr>
        <w:t xml:space="preserve">, it is important to consider </w:t>
      </w:r>
      <w:r w:rsidR="00B4357F">
        <w:rPr>
          <w:rFonts w:ascii="Times New Roman" w:hAnsi="Times New Roman" w:cs="Times New Roman"/>
          <w:sz w:val="24"/>
        </w:rPr>
        <w:t>Kimmerer’s arguments regarding the animacy of place</w:t>
      </w:r>
      <w:r w:rsidR="00E90838">
        <w:rPr>
          <w:rFonts w:ascii="Times New Roman" w:hAnsi="Times New Roman" w:cs="Times New Roman"/>
          <w:sz w:val="24"/>
        </w:rPr>
        <w:t>. I</w:t>
      </w:r>
      <w:r w:rsidR="00B4357F">
        <w:rPr>
          <w:rFonts w:ascii="Times New Roman" w:hAnsi="Times New Roman" w:cs="Times New Roman"/>
          <w:sz w:val="24"/>
        </w:rPr>
        <w:t xml:space="preserve">t will also be helpful to </w:t>
      </w:r>
      <w:r w:rsidR="00C86922">
        <w:rPr>
          <w:rFonts w:ascii="Times New Roman" w:hAnsi="Times New Roman" w:cs="Times New Roman"/>
          <w:sz w:val="24"/>
        </w:rPr>
        <w:t xml:space="preserve">discern why </w:t>
      </w:r>
      <w:r w:rsidR="00B4357F">
        <w:rPr>
          <w:rFonts w:ascii="Times New Roman" w:hAnsi="Times New Roman" w:cs="Times New Roman"/>
          <w:sz w:val="24"/>
        </w:rPr>
        <w:t>Kimmerer’s</w:t>
      </w:r>
      <w:r w:rsidR="000A7B86">
        <w:rPr>
          <w:rFonts w:ascii="Times New Roman" w:hAnsi="Times New Roman" w:cs="Times New Roman"/>
          <w:sz w:val="24"/>
        </w:rPr>
        <w:t xml:space="preserve"> notions of animacy</w:t>
      </w:r>
      <w:r w:rsidR="006417EF">
        <w:rPr>
          <w:rFonts w:ascii="Times New Roman" w:hAnsi="Times New Roman" w:cs="Times New Roman"/>
          <w:sz w:val="24"/>
        </w:rPr>
        <w:t>,</w:t>
      </w:r>
      <w:r w:rsidR="00E16168">
        <w:rPr>
          <w:rFonts w:ascii="Times New Roman" w:hAnsi="Times New Roman" w:cs="Times New Roman"/>
          <w:sz w:val="24"/>
        </w:rPr>
        <w:t xml:space="preserve"> in conjunction with p</w:t>
      </w:r>
      <w:r w:rsidR="00B4357F">
        <w:rPr>
          <w:rFonts w:ascii="Times New Roman" w:hAnsi="Times New Roman" w:cs="Times New Roman"/>
          <w:sz w:val="24"/>
        </w:rPr>
        <w:t xml:space="preserve">rocess </w:t>
      </w:r>
      <w:r w:rsidR="007C4602">
        <w:rPr>
          <w:rFonts w:ascii="Times New Roman" w:hAnsi="Times New Roman" w:cs="Times New Roman"/>
          <w:sz w:val="24"/>
        </w:rPr>
        <w:t xml:space="preserve">thought and new materialism </w:t>
      </w:r>
      <w:r w:rsidR="006417EF">
        <w:rPr>
          <w:rFonts w:ascii="Times New Roman" w:hAnsi="Times New Roman" w:cs="Times New Roman"/>
          <w:sz w:val="24"/>
        </w:rPr>
        <w:t>on basic levels,</w:t>
      </w:r>
      <w:r w:rsidR="00807C76">
        <w:rPr>
          <w:rFonts w:ascii="Times New Roman" w:hAnsi="Times New Roman" w:cs="Times New Roman"/>
          <w:sz w:val="24"/>
        </w:rPr>
        <w:t xml:space="preserve"> are</w:t>
      </w:r>
      <w:r w:rsidR="007C4602">
        <w:rPr>
          <w:rFonts w:ascii="Times New Roman" w:hAnsi="Times New Roman" w:cs="Times New Roman"/>
          <w:sz w:val="24"/>
        </w:rPr>
        <w:t xml:space="preserve"> compatible with and</w:t>
      </w:r>
      <w:r w:rsidR="007B6A7A">
        <w:rPr>
          <w:rFonts w:ascii="Times New Roman" w:hAnsi="Times New Roman" w:cs="Times New Roman"/>
          <w:sz w:val="24"/>
        </w:rPr>
        <w:t xml:space="preserve"> useful for any attempt to</w:t>
      </w:r>
      <w:r w:rsidR="00FF76B4">
        <w:rPr>
          <w:rFonts w:ascii="Times New Roman" w:hAnsi="Times New Roman" w:cs="Times New Roman"/>
          <w:sz w:val="24"/>
        </w:rPr>
        <w:t xml:space="preserve"> partic</w:t>
      </w:r>
      <w:r w:rsidR="00440999">
        <w:rPr>
          <w:rFonts w:ascii="Times New Roman" w:hAnsi="Times New Roman" w:cs="Times New Roman"/>
          <w:sz w:val="24"/>
        </w:rPr>
        <w:t>ipate in the unfolding</w:t>
      </w:r>
      <w:r w:rsidR="0014710A">
        <w:rPr>
          <w:rFonts w:ascii="Times New Roman" w:hAnsi="Times New Roman" w:cs="Times New Roman"/>
          <w:sz w:val="24"/>
        </w:rPr>
        <w:t xml:space="preserve"> event of place</w:t>
      </w:r>
      <w:r w:rsidR="007B6A7A">
        <w:rPr>
          <w:rFonts w:ascii="Times New Roman" w:hAnsi="Times New Roman" w:cs="Times New Roman"/>
          <w:sz w:val="24"/>
        </w:rPr>
        <w:t xml:space="preserve">. </w:t>
      </w:r>
    </w:p>
    <w:p w14:paraId="6E67F4F7" w14:textId="77777777" w:rsidR="008E2524" w:rsidRPr="00E762E5" w:rsidRDefault="000240C3" w:rsidP="00ED735A">
      <w:pPr>
        <w:pStyle w:val="NoSpacing"/>
        <w:spacing w:line="480" w:lineRule="auto"/>
        <w:ind w:firstLine="720"/>
        <w:rPr>
          <w:rFonts w:ascii="Times New Roman" w:hAnsi="Times New Roman" w:cs="Times New Roman"/>
          <w:sz w:val="24"/>
        </w:rPr>
      </w:pPr>
      <w:r>
        <w:rPr>
          <w:rFonts w:ascii="Times New Roman" w:hAnsi="Times New Roman" w:cs="Times New Roman"/>
          <w:sz w:val="24"/>
        </w:rPr>
        <w:t>The storied presentations</w:t>
      </w:r>
      <w:r w:rsidR="001E76E9">
        <w:rPr>
          <w:rFonts w:ascii="Times New Roman" w:hAnsi="Times New Roman" w:cs="Times New Roman"/>
          <w:sz w:val="24"/>
        </w:rPr>
        <w:t xml:space="preserve"> in</w:t>
      </w:r>
      <w:r w:rsidR="00ED735A">
        <w:rPr>
          <w:rFonts w:ascii="Times New Roman" w:hAnsi="Times New Roman" w:cs="Times New Roman"/>
          <w:sz w:val="24"/>
        </w:rPr>
        <w:t xml:space="preserve"> </w:t>
      </w:r>
      <w:r w:rsidR="00ED735A">
        <w:rPr>
          <w:rFonts w:ascii="Times New Roman" w:hAnsi="Times New Roman" w:cs="Times New Roman"/>
          <w:i/>
          <w:sz w:val="24"/>
        </w:rPr>
        <w:t>Braiding Sweetgrass</w:t>
      </w:r>
      <w:r w:rsidR="00ED735A">
        <w:rPr>
          <w:rFonts w:ascii="Times New Roman" w:hAnsi="Times New Roman" w:cs="Times New Roman"/>
          <w:sz w:val="24"/>
        </w:rPr>
        <w:t xml:space="preserve"> </w:t>
      </w:r>
      <w:r w:rsidR="00DA144A">
        <w:rPr>
          <w:rFonts w:ascii="Times New Roman" w:hAnsi="Times New Roman" w:cs="Times New Roman"/>
          <w:sz w:val="24"/>
        </w:rPr>
        <w:t>advo</w:t>
      </w:r>
      <w:r>
        <w:rPr>
          <w:rFonts w:ascii="Times New Roman" w:hAnsi="Times New Roman" w:cs="Times New Roman"/>
          <w:sz w:val="24"/>
        </w:rPr>
        <w:t>cate</w:t>
      </w:r>
      <w:r w:rsidR="00DA144A">
        <w:rPr>
          <w:rFonts w:ascii="Times New Roman" w:hAnsi="Times New Roman" w:cs="Times New Roman"/>
          <w:sz w:val="24"/>
        </w:rPr>
        <w:t xml:space="preserve"> for </w:t>
      </w:r>
      <w:r w:rsidR="00ED735A">
        <w:rPr>
          <w:rFonts w:ascii="Times New Roman" w:hAnsi="Times New Roman" w:cs="Times New Roman"/>
          <w:sz w:val="24"/>
        </w:rPr>
        <w:t xml:space="preserve">the animacy of place. Kimmerer </w:t>
      </w:r>
      <w:r w:rsidR="00DA144A">
        <w:rPr>
          <w:rFonts w:ascii="Times New Roman" w:hAnsi="Times New Roman" w:cs="Times New Roman"/>
          <w:sz w:val="24"/>
        </w:rPr>
        <w:t>celebrates the Potawatomi language that is “a mirror for seeing the animacy of the world, the life that pulses through all things” (</w:t>
      </w:r>
      <w:r w:rsidR="00DA144A">
        <w:rPr>
          <w:rFonts w:ascii="Times New Roman" w:hAnsi="Times New Roman" w:cs="Times New Roman"/>
          <w:i/>
          <w:sz w:val="24"/>
        </w:rPr>
        <w:t>Braiding</w:t>
      </w:r>
      <w:r w:rsidR="00DA144A">
        <w:rPr>
          <w:rFonts w:ascii="Times New Roman" w:hAnsi="Times New Roman" w:cs="Times New Roman"/>
          <w:sz w:val="24"/>
        </w:rPr>
        <w:t xml:space="preserve"> 55).</w:t>
      </w:r>
      <w:r>
        <w:rPr>
          <w:rFonts w:ascii="Times New Roman" w:hAnsi="Times New Roman" w:cs="Times New Roman"/>
          <w:sz w:val="24"/>
        </w:rPr>
        <w:t xml:space="preserve"> H</w:t>
      </w:r>
      <w:r w:rsidR="000049D8">
        <w:rPr>
          <w:rFonts w:ascii="Times New Roman" w:hAnsi="Times New Roman" w:cs="Times New Roman"/>
          <w:sz w:val="24"/>
        </w:rPr>
        <w:t>umans do not provide or give places animacy or agency; rather, we experience this animacy</w:t>
      </w:r>
      <w:r>
        <w:rPr>
          <w:rFonts w:ascii="Times New Roman" w:hAnsi="Times New Roman" w:cs="Times New Roman"/>
          <w:sz w:val="24"/>
        </w:rPr>
        <w:t>, this immanent vitality,</w:t>
      </w:r>
      <w:r w:rsidR="000049D8">
        <w:rPr>
          <w:rFonts w:ascii="Times New Roman" w:hAnsi="Times New Roman" w:cs="Times New Roman"/>
          <w:sz w:val="24"/>
        </w:rPr>
        <w:t xml:space="preserve"> in a relational way when we become participants in the event of place. </w:t>
      </w:r>
      <w:r>
        <w:rPr>
          <w:rFonts w:ascii="Times New Roman" w:hAnsi="Times New Roman" w:cs="Times New Roman"/>
          <w:sz w:val="24"/>
        </w:rPr>
        <w:t>In their edited collection on ontology, agency, and politics, Diana Coole and Samantha Frost assert that new materialisms understand matter itself “as lively or as exhibiting agency” (</w:t>
      </w:r>
      <w:r>
        <w:rPr>
          <w:rFonts w:ascii="Times New Roman" w:hAnsi="Times New Roman" w:cs="Times New Roman"/>
          <w:i/>
          <w:sz w:val="24"/>
        </w:rPr>
        <w:t>New Materialisms</w:t>
      </w:r>
      <w:r w:rsidR="009A65E8">
        <w:rPr>
          <w:rFonts w:ascii="Times New Roman" w:hAnsi="Times New Roman" w:cs="Times New Roman"/>
          <w:sz w:val="24"/>
        </w:rPr>
        <w:t xml:space="preserve"> 7). They insis</w:t>
      </w:r>
      <w:r>
        <w:rPr>
          <w:rFonts w:ascii="Times New Roman" w:hAnsi="Times New Roman" w:cs="Times New Roman"/>
          <w:sz w:val="24"/>
        </w:rPr>
        <w:t>t that their task involves “creating new concepts and images of nature that affirm matter’s immanent vitality,” and they emphasize “emergent, generative material being” (</w:t>
      </w:r>
      <w:r>
        <w:rPr>
          <w:rFonts w:ascii="Times New Roman" w:hAnsi="Times New Roman" w:cs="Times New Roman"/>
          <w:i/>
          <w:sz w:val="24"/>
        </w:rPr>
        <w:t>New Materialisms</w:t>
      </w:r>
      <w:r>
        <w:rPr>
          <w:rFonts w:ascii="Times New Roman" w:hAnsi="Times New Roman" w:cs="Times New Roman"/>
          <w:sz w:val="24"/>
        </w:rPr>
        <w:t xml:space="preserve"> 8). Indigenous thinkers have long known that p</w:t>
      </w:r>
      <w:r w:rsidR="0035530D">
        <w:rPr>
          <w:rFonts w:ascii="Times New Roman" w:hAnsi="Times New Roman" w:cs="Times New Roman"/>
          <w:sz w:val="24"/>
        </w:rPr>
        <w:t xml:space="preserve">laces possess and exhibit animacy prior to </w:t>
      </w:r>
      <w:r w:rsidR="00793DF5">
        <w:rPr>
          <w:rFonts w:ascii="Times New Roman" w:hAnsi="Times New Roman" w:cs="Times New Roman"/>
          <w:sz w:val="24"/>
        </w:rPr>
        <w:t xml:space="preserve">and independent of </w:t>
      </w:r>
      <w:r w:rsidR="0035530D">
        <w:rPr>
          <w:rFonts w:ascii="Times New Roman" w:hAnsi="Times New Roman" w:cs="Times New Roman"/>
          <w:sz w:val="24"/>
        </w:rPr>
        <w:t>an</w:t>
      </w:r>
      <w:r w:rsidR="00DA144A">
        <w:rPr>
          <w:rFonts w:ascii="Times New Roman" w:hAnsi="Times New Roman" w:cs="Times New Roman"/>
          <w:sz w:val="24"/>
        </w:rPr>
        <w:t>y human interaction</w:t>
      </w:r>
      <w:r w:rsidR="0035530D">
        <w:rPr>
          <w:rFonts w:ascii="Times New Roman" w:hAnsi="Times New Roman" w:cs="Times New Roman"/>
          <w:sz w:val="24"/>
        </w:rPr>
        <w:t xml:space="preserve">. </w:t>
      </w:r>
      <w:r w:rsidR="00FE0A76">
        <w:rPr>
          <w:rFonts w:ascii="Times New Roman" w:hAnsi="Times New Roman" w:cs="Times New Roman"/>
          <w:sz w:val="24"/>
        </w:rPr>
        <w:t>Humans have the option and potential to participate in the event of place,</w:t>
      </w:r>
      <w:r>
        <w:rPr>
          <w:rFonts w:ascii="Times New Roman" w:hAnsi="Times New Roman" w:cs="Times New Roman"/>
          <w:sz w:val="24"/>
        </w:rPr>
        <w:t xml:space="preserve"> and such participation is </w:t>
      </w:r>
      <w:r w:rsidR="00FE0A76">
        <w:rPr>
          <w:rFonts w:ascii="Times New Roman" w:hAnsi="Times New Roman" w:cs="Times New Roman"/>
          <w:sz w:val="24"/>
        </w:rPr>
        <w:t xml:space="preserve">possible </w:t>
      </w:r>
      <w:r>
        <w:rPr>
          <w:rFonts w:ascii="Times New Roman" w:hAnsi="Times New Roman" w:cs="Times New Roman"/>
          <w:sz w:val="24"/>
        </w:rPr>
        <w:t xml:space="preserve">because </w:t>
      </w:r>
      <w:r w:rsidR="00FE0A76">
        <w:rPr>
          <w:rFonts w:ascii="Times New Roman" w:hAnsi="Times New Roman" w:cs="Times New Roman"/>
          <w:sz w:val="24"/>
        </w:rPr>
        <w:t xml:space="preserve">places are sites for potential transformation and relationality that open themselves up to </w:t>
      </w:r>
      <w:r w:rsidR="00430023">
        <w:rPr>
          <w:rFonts w:ascii="Times New Roman" w:hAnsi="Times New Roman" w:cs="Times New Roman"/>
          <w:sz w:val="24"/>
        </w:rPr>
        <w:t xml:space="preserve">and make possible </w:t>
      </w:r>
      <w:r w:rsidR="00FE0A76">
        <w:rPr>
          <w:rFonts w:ascii="Times New Roman" w:hAnsi="Times New Roman" w:cs="Times New Roman"/>
          <w:sz w:val="24"/>
        </w:rPr>
        <w:t>our participa</w:t>
      </w:r>
      <w:r w:rsidR="008E2524">
        <w:rPr>
          <w:rFonts w:ascii="Times New Roman" w:hAnsi="Times New Roman" w:cs="Times New Roman"/>
          <w:sz w:val="24"/>
        </w:rPr>
        <w:t>tion. P</w:t>
      </w:r>
      <w:r w:rsidR="008A24AB">
        <w:rPr>
          <w:rFonts w:ascii="Times New Roman" w:hAnsi="Times New Roman" w:cs="Times New Roman"/>
          <w:sz w:val="24"/>
        </w:rPr>
        <w:t xml:space="preserve">laces </w:t>
      </w:r>
      <w:r w:rsidR="00430023">
        <w:rPr>
          <w:rFonts w:ascii="Times New Roman" w:hAnsi="Times New Roman" w:cs="Times New Roman"/>
          <w:sz w:val="24"/>
        </w:rPr>
        <w:t xml:space="preserve">- </w:t>
      </w:r>
      <w:r w:rsidR="00FE0A76">
        <w:rPr>
          <w:rFonts w:ascii="Times New Roman" w:hAnsi="Times New Roman" w:cs="Times New Roman"/>
          <w:sz w:val="24"/>
        </w:rPr>
        <w:t>because of their animate or agentive unfoldin</w:t>
      </w:r>
      <w:r w:rsidR="00430023">
        <w:rPr>
          <w:rFonts w:ascii="Times New Roman" w:hAnsi="Times New Roman" w:cs="Times New Roman"/>
          <w:sz w:val="24"/>
        </w:rPr>
        <w:t xml:space="preserve">g </w:t>
      </w:r>
      <w:r w:rsidR="008A24AB">
        <w:rPr>
          <w:rFonts w:ascii="Times New Roman" w:hAnsi="Times New Roman" w:cs="Times New Roman"/>
          <w:sz w:val="24"/>
        </w:rPr>
        <w:t>–</w:t>
      </w:r>
      <w:r w:rsidR="00FE0A76">
        <w:rPr>
          <w:rFonts w:ascii="Times New Roman" w:hAnsi="Times New Roman" w:cs="Times New Roman"/>
          <w:sz w:val="24"/>
        </w:rPr>
        <w:t xml:space="preserve"> </w:t>
      </w:r>
      <w:r w:rsidR="008A24AB">
        <w:rPr>
          <w:rFonts w:ascii="Times New Roman" w:hAnsi="Times New Roman" w:cs="Times New Roman"/>
          <w:sz w:val="24"/>
        </w:rPr>
        <w:t xml:space="preserve">enable humans </w:t>
      </w:r>
      <w:r w:rsidR="00FE0A76">
        <w:rPr>
          <w:rFonts w:ascii="Times New Roman" w:hAnsi="Times New Roman" w:cs="Times New Roman"/>
          <w:sz w:val="24"/>
        </w:rPr>
        <w:t xml:space="preserve">to become </w:t>
      </w:r>
      <w:r w:rsidR="00FE0A76">
        <w:rPr>
          <w:rFonts w:ascii="Times New Roman" w:hAnsi="Times New Roman" w:cs="Times New Roman"/>
          <w:sz w:val="24"/>
        </w:rPr>
        <w:lastRenderedPageBreak/>
        <w:t xml:space="preserve">embodied participants in the ongoing processes of their developments. </w:t>
      </w:r>
      <w:r w:rsidR="00E762E5">
        <w:rPr>
          <w:rFonts w:ascii="Times New Roman" w:hAnsi="Times New Roman" w:cs="Times New Roman"/>
          <w:sz w:val="24"/>
        </w:rPr>
        <w:t>In this way, we may participate in a plentitude of remarkable “choreographies of becoming” (</w:t>
      </w:r>
      <w:r w:rsidR="00E762E5">
        <w:rPr>
          <w:rFonts w:ascii="Times New Roman" w:hAnsi="Times New Roman" w:cs="Times New Roman"/>
          <w:i/>
          <w:sz w:val="24"/>
        </w:rPr>
        <w:t>New Materialisms</w:t>
      </w:r>
      <w:r w:rsidR="00E762E5">
        <w:rPr>
          <w:rFonts w:ascii="Times New Roman" w:hAnsi="Times New Roman" w:cs="Times New Roman"/>
          <w:sz w:val="24"/>
        </w:rPr>
        <w:t xml:space="preserve"> 10).</w:t>
      </w:r>
    </w:p>
    <w:p w14:paraId="6E67F4F8" w14:textId="77777777" w:rsidR="00DF2715" w:rsidRDefault="00DC7F6E" w:rsidP="00ED735A">
      <w:pPr>
        <w:pStyle w:val="NoSpacing"/>
        <w:spacing w:line="480" w:lineRule="auto"/>
        <w:ind w:firstLine="720"/>
        <w:rPr>
          <w:rFonts w:ascii="Times New Roman" w:hAnsi="Times New Roman" w:cs="Times New Roman"/>
          <w:sz w:val="24"/>
        </w:rPr>
      </w:pPr>
      <w:r>
        <w:rPr>
          <w:rFonts w:ascii="Times New Roman" w:hAnsi="Times New Roman" w:cs="Times New Roman"/>
          <w:sz w:val="24"/>
        </w:rPr>
        <w:t>Through our i</w:t>
      </w:r>
      <w:r w:rsidR="0082414C">
        <w:rPr>
          <w:rFonts w:ascii="Times New Roman" w:hAnsi="Times New Roman" w:cs="Times New Roman"/>
          <w:sz w:val="24"/>
        </w:rPr>
        <w:t>ntentional</w:t>
      </w:r>
      <w:r w:rsidR="008E2524">
        <w:rPr>
          <w:rFonts w:ascii="Times New Roman" w:hAnsi="Times New Roman" w:cs="Times New Roman"/>
          <w:sz w:val="24"/>
        </w:rPr>
        <w:t xml:space="preserve"> attunement to the animacy and immanent vitality of place</w:t>
      </w:r>
      <w:r>
        <w:rPr>
          <w:rFonts w:ascii="Times New Roman" w:hAnsi="Times New Roman" w:cs="Times New Roman"/>
          <w:sz w:val="24"/>
        </w:rPr>
        <w:t xml:space="preserve">, we may begin to become aware of “something that is not me, for which </w:t>
      </w:r>
      <w:r w:rsidRPr="00A1616C">
        <w:rPr>
          <w:rFonts w:ascii="Times New Roman" w:hAnsi="Times New Roman" w:cs="Times New Roman"/>
          <w:i/>
          <w:sz w:val="24"/>
        </w:rPr>
        <w:t>we have no language</w:t>
      </w:r>
      <w:r>
        <w:rPr>
          <w:rFonts w:ascii="Times New Roman" w:hAnsi="Times New Roman" w:cs="Times New Roman"/>
          <w:sz w:val="24"/>
        </w:rPr>
        <w:t>, the wordless being of others in which we are never alone” (</w:t>
      </w:r>
      <w:r>
        <w:rPr>
          <w:rFonts w:ascii="Times New Roman" w:hAnsi="Times New Roman" w:cs="Times New Roman"/>
          <w:i/>
          <w:sz w:val="24"/>
        </w:rPr>
        <w:t>Braiding</w:t>
      </w:r>
      <w:r>
        <w:rPr>
          <w:rFonts w:ascii="Times New Roman" w:hAnsi="Times New Roman" w:cs="Times New Roman"/>
          <w:sz w:val="24"/>
        </w:rPr>
        <w:t xml:space="preserve"> 48</w:t>
      </w:r>
      <w:r w:rsidR="00A1616C">
        <w:rPr>
          <w:rFonts w:ascii="Times New Roman" w:hAnsi="Times New Roman" w:cs="Times New Roman"/>
          <w:sz w:val="24"/>
        </w:rPr>
        <w:t>, emphasis added</w:t>
      </w:r>
      <w:r>
        <w:rPr>
          <w:rFonts w:ascii="Times New Roman" w:hAnsi="Times New Roman" w:cs="Times New Roman"/>
          <w:sz w:val="24"/>
        </w:rPr>
        <w:t xml:space="preserve">). </w:t>
      </w:r>
      <w:r w:rsidR="007763DF">
        <w:rPr>
          <w:rFonts w:ascii="Times New Roman" w:hAnsi="Times New Roman" w:cs="Times New Roman"/>
          <w:sz w:val="24"/>
        </w:rPr>
        <w:t xml:space="preserve">Though place </w:t>
      </w:r>
      <w:r w:rsidR="00E762E5">
        <w:rPr>
          <w:rFonts w:ascii="Times New Roman" w:hAnsi="Times New Roman" w:cs="Times New Roman"/>
          <w:sz w:val="24"/>
        </w:rPr>
        <w:t>in this essay is being presented</w:t>
      </w:r>
      <w:r w:rsidR="007763DF">
        <w:rPr>
          <w:rFonts w:ascii="Times New Roman" w:hAnsi="Times New Roman" w:cs="Times New Roman"/>
          <w:sz w:val="24"/>
        </w:rPr>
        <w:t xml:space="preserve"> as a </w:t>
      </w:r>
      <w:r w:rsidR="007763DF" w:rsidRPr="00951AE4">
        <w:rPr>
          <w:rFonts w:ascii="Times New Roman" w:hAnsi="Times New Roman" w:cs="Times New Roman"/>
          <w:sz w:val="24"/>
        </w:rPr>
        <w:t>storied</w:t>
      </w:r>
      <w:r w:rsidR="00E762E5">
        <w:rPr>
          <w:rFonts w:ascii="Times New Roman" w:hAnsi="Times New Roman" w:cs="Times New Roman"/>
          <w:sz w:val="24"/>
        </w:rPr>
        <w:t xml:space="preserve"> event</w:t>
      </w:r>
      <w:r w:rsidR="00951AE4">
        <w:rPr>
          <w:rFonts w:ascii="Times New Roman" w:hAnsi="Times New Roman" w:cs="Times New Roman"/>
          <w:sz w:val="24"/>
        </w:rPr>
        <w:t>, the limitations of language are</w:t>
      </w:r>
      <w:r w:rsidR="00E762E5">
        <w:rPr>
          <w:rFonts w:ascii="Times New Roman" w:hAnsi="Times New Roman" w:cs="Times New Roman"/>
          <w:sz w:val="24"/>
        </w:rPr>
        <w:t xml:space="preserve"> readily acknowledged. “W</w:t>
      </w:r>
      <w:r w:rsidR="0082414C">
        <w:rPr>
          <w:rFonts w:ascii="Times New Roman" w:hAnsi="Times New Roman" w:cs="Times New Roman"/>
          <w:sz w:val="24"/>
        </w:rPr>
        <w:t>e have no language”</w:t>
      </w:r>
      <w:r w:rsidR="00363D38">
        <w:rPr>
          <w:rFonts w:ascii="Times New Roman" w:hAnsi="Times New Roman" w:cs="Times New Roman"/>
          <w:sz w:val="24"/>
        </w:rPr>
        <w:t xml:space="preserve"> for </w:t>
      </w:r>
      <w:r w:rsidR="0082414C">
        <w:rPr>
          <w:rFonts w:ascii="Times New Roman" w:hAnsi="Times New Roman" w:cs="Times New Roman"/>
          <w:sz w:val="24"/>
        </w:rPr>
        <w:t>so much that we perceive,</w:t>
      </w:r>
      <w:r w:rsidR="00363D38">
        <w:rPr>
          <w:rFonts w:ascii="Times New Roman" w:hAnsi="Times New Roman" w:cs="Times New Roman"/>
          <w:sz w:val="24"/>
        </w:rPr>
        <w:t xml:space="preserve"> intuit, or experience</w:t>
      </w:r>
      <w:r w:rsidR="0082414C">
        <w:rPr>
          <w:rFonts w:ascii="Times New Roman" w:hAnsi="Times New Roman" w:cs="Times New Roman"/>
          <w:sz w:val="24"/>
        </w:rPr>
        <w:t xml:space="preserve">. </w:t>
      </w:r>
      <w:r w:rsidR="00BC74EE">
        <w:rPr>
          <w:rFonts w:ascii="Times New Roman" w:hAnsi="Times New Roman" w:cs="Times New Roman"/>
          <w:sz w:val="24"/>
        </w:rPr>
        <w:t>Linguistic analyses and narrative representations can</w:t>
      </w:r>
      <w:r w:rsidR="007763DF">
        <w:rPr>
          <w:rFonts w:ascii="Times New Roman" w:hAnsi="Times New Roman" w:cs="Times New Roman"/>
          <w:sz w:val="24"/>
        </w:rPr>
        <w:t xml:space="preserve"> only </w:t>
      </w:r>
      <w:r w:rsidR="00857354">
        <w:rPr>
          <w:rFonts w:ascii="Times New Roman" w:hAnsi="Times New Roman" w:cs="Times New Roman"/>
          <w:sz w:val="24"/>
        </w:rPr>
        <w:t>take us so far, because we</w:t>
      </w:r>
      <w:r w:rsidR="007763DF">
        <w:rPr>
          <w:rFonts w:ascii="Times New Roman" w:hAnsi="Times New Roman" w:cs="Times New Roman"/>
          <w:sz w:val="24"/>
        </w:rPr>
        <w:t xml:space="preserve"> are</w:t>
      </w:r>
      <w:r w:rsidR="00BC74EE">
        <w:rPr>
          <w:rFonts w:ascii="Times New Roman" w:hAnsi="Times New Roman" w:cs="Times New Roman"/>
          <w:sz w:val="24"/>
        </w:rPr>
        <w:t xml:space="preserve"> of course</w:t>
      </w:r>
      <w:r w:rsidR="007763DF">
        <w:rPr>
          <w:rFonts w:ascii="Times New Roman" w:hAnsi="Times New Roman" w:cs="Times New Roman"/>
          <w:sz w:val="24"/>
        </w:rPr>
        <w:t xml:space="preserve"> </w:t>
      </w:r>
      <w:r w:rsidR="00C640D9">
        <w:rPr>
          <w:rFonts w:ascii="Times New Roman" w:hAnsi="Times New Roman" w:cs="Times New Roman"/>
          <w:sz w:val="24"/>
        </w:rPr>
        <w:t xml:space="preserve">limited in what </w:t>
      </w:r>
      <w:r w:rsidR="005641BD">
        <w:rPr>
          <w:rFonts w:ascii="Times New Roman" w:hAnsi="Times New Roman" w:cs="Times New Roman"/>
          <w:sz w:val="24"/>
        </w:rPr>
        <w:t xml:space="preserve">we can express. </w:t>
      </w:r>
    </w:p>
    <w:p w14:paraId="6E67F4F9" w14:textId="77777777" w:rsidR="00424068" w:rsidRDefault="007763DF" w:rsidP="00ED735A">
      <w:pPr>
        <w:pStyle w:val="NoSpacing"/>
        <w:spacing w:line="480" w:lineRule="auto"/>
        <w:ind w:firstLine="720"/>
        <w:rPr>
          <w:rFonts w:ascii="Times New Roman" w:hAnsi="Times New Roman" w:cs="Times New Roman"/>
          <w:sz w:val="24"/>
        </w:rPr>
      </w:pPr>
      <w:r>
        <w:rPr>
          <w:rFonts w:ascii="Times New Roman" w:hAnsi="Times New Roman" w:cs="Times New Roman"/>
          <w:sz w:val="24"/>
        </w:rPr>
        <w:t>Kimmerer illustrates her own understanding of the animacy</w:t>
      </w:r>
      <w:r w:rsidR="0082414C">
        <w:rPr>
          <w:rFonts w:ascii="Times New Roman" w:hAnsi="Times New Roman" w:cs="Times New Roman"/>
          <w:sz w:val="24"/>
        </w:rPr>
        <w:t xml:space="preserve"> of place in correlation to</w:t>
      </w:r>
      <w:r>
        <w:rPr>
          <w:rFonts w:ascii="Times New Roman" w:hAnsi="Times New Roman" w:cs="Times New Roman"/>
          <w:sz w:val="24"/>
        </w:rPr>
        <w:t xml:space="preserve"> human limitations when she describes her experiences studying the work of Anishinaabe ethno-botanist</w:t>
      </w:r>
      <w:r w:rsidR="0082414C">
        <w:rPr>
          <w:rFonts w:ascii="Times New Roman" w:hAnsi="Times New Roman" w:cs="Times New Roman"/>
          <w:sz w:val="24"/>
        </w:rPr>
        <w:t xml:space="preserve"> Keewaydinoquay</w:t>
      </w:r>
      <w:r>
        <w:rPr>
          <w:rFonts w:ascii="Times New Roman" w:hAnsi="Times New Roman" w:cs="Times New Roman"/>
          <w:sz w:val="24"/>
        </w:rPr>
        <w:t>.</w:t>
      </w:r>
      <w:r w:rsidR="0082414C">
        <w:rPr>
          <w:rFonts w:ascii="Times New Roman" w:hAnsi="Times New Roman" w:cs="Times New Roman"/>
          <w:sz w:val="24"/>
        </w:rPr>
        <w:t xml:space="preserve"> In a treatise on traditional fungi uses, Keewaydinoquay incorporated the word </w:t>
      </w:r>
      <w:r w:rsidR="0082414C">
        <w:rPr>
          <w:rFonts w:ascii="Times New Roman" w:hAnsi="Times New Roman" w:cs="Times New Roman"/>
          <w:i/>
          <w:sz w:val="24"/>
        </w:rPr>
        <w:t>puhpowee</w:t>
      </w:r>
      <w:r w:rsidR="0082414C">
        <w:rPr>
          <w:rFonts w:ascii="Times New Roman" w:hAnsi="Times New Roman" w:cs="Times New Roman"/>
          <w:sz w:val="24"/>
        </w:rPr>
        <w:t>, which she translated as “the force which causes</w:t>
      </w:r>
      <w:r w:rsidR="00D92D44">
        <w:rPr>
          <w:rFonts w:ascii="Times New Roman" w:hAnsi="Times New Roman" w:cs="Times New Roman"/>
          <w:sz w:val="24"/>
        </w:rPr>
        <w:t xml:space="preserve"> mushrooms to push up from the </w:t>
      </w:r>
      <w:r w:rsidR="0082414C">
        <w:rPr>
          <w:rFonts w:ascii="Times New Roman" w:hAnsi="Times New Roman" w:cs="Times New Roman"/>
          <w:sz w:val="24"/>
        </w:rPr>
        <w:t>earth overnight” (</w:t>
      </w:r>
      <w:r w:rsidR="0082414C">
        <w:rPr>
          <w:rFonts w:ascii="Times New Roman" w:hAnsi="Times New Roman" w:cs="Times New Roman"/>
          <w:i/>
          <w:sz w:val="24"/>
        </w:rPr>
        <w:t>Braiding</w:t>
      </w:r>
      <w:r w:rsidR="0082414C">
        <w:rPr>
          <w:rFonts w:ascii="Times New Roman" w:hAnsi="Times New Roman" w:cs="Times New Roman"/>
          <w:sz w:val="24"/>
        </w:rPr>
        <w:t xml:space="preserve"> 48). </w:t>
      </w:r>
      <w:r w:rsidR="00D92D44">
        <w:rPr>
          <w:rFonts w:ascii="Times New Roman" w:hAnsi="Times New Roman" w:cs="Times New Roman"/>
          <w:sz w:val="24"/>
        </w:rPr>
        <w:t>Kimmerer was struck by both the word and the concept. “The makers of this word,” she felt, “understood a world of being, full of unseen energies that animate everything” (</w:t>
      </w:r>
      <w:r w:rsidR="00D92D44">
        <w:rPr>
          <w:rFonts w:ascii="Times New Roman" w:hAnsi="Times New Roman" w:cs="Times New Roman"/>
          <w:i/>
          <w:sz w:val="24"/>
        </w:rPr>
        <w:t>Braiding</w:t>
      </w:r>
      <w:r w:rsidR="00D92D44">
        <w:rPr>
          <w:rFonts w:ascii="Times New Roman" w:hAnsi="Times New Roman" w:cs="Times New Roman"/>
          <w:sz w:val="24"/>
        </w:rPr>
        <w:t xml:space="preserve"> 49). </w:t>
      </w:r>
      <w:r w:rsidR="00FC2EC7">
        <w:rPr>
          <w:rFonts w:ascii="Times New Roman" w:hAnsi="Times New Roman" w:cs="Times New Roman"/>
          <w:sz w:val="24"/>
        </w:rPr>
        <w:t xml:space="preserve">And </w:t>
      </w:r>
      <w:r w:rsidR="00363D38">
        <w:rPr>
          <w:rFonts w:ascii="Times New Roman" w:hAnsi="Times New Roman" w:cs="Times New Roman"/>
          <w:sz w:val="24"/>
        </w:rPr>
        <w:t xml:space="preserve">though </w:t>
      </w:r>
      <w:r w:rsidR="00104F02">
        <w:rPr>
          <w:rFonts w:ascii="Times New Roman" w:hAnsi="Times New Roman" w:cs="Times New Roman"/>
          <w:sz w:val="24"/>
        </w:rPr>
        <w:t>sh</w:t>
      </w:r>
      <w:r w:rsidR="00427A24">
        <w:rPr>
          <w:rFonts w:ascii="Times New Roman" w:hAnsi="Times New Roman" w:cs="Times New Roman"/>
          <w:sz w:val="24"/>
        </w:rPr>
        <w:t>e is convinced</w:t>
      </w:r>
      <w:r w:rsidR="00104F02">
        <w:rPr>
          <w:rFonts w:ascii="Times New Roman" w:hAnsi="Times New Roman" w:cs="Times New Roman"/>
          <w:sz w:val="24"/>
        </w:rPr>
        <w:t xml:space="preserve"> </w:t>
      </w:r>
      <w:r w:rsidR="00A90EA8">
        <w:rPr>
          <w:rFonts w:ascii="Times New Roman" w:hAnsi="Times New Roman" w:cs="Times New Roman"/>
          <w:sz w:val="24"/>
        </w:rPr>
        <w:t xml:space="preserve">of </w:t>
      </w:r>
      <w:r w:rsidR="00104F02">
        <w:rPr>
          <w:rFonts w:ascii="Times New Roman" w:hAnsi="Times New Roman" w:cs="Times New Roman"/>
          <w:sz w:val="24"/>
        </w:rPr>
        <w:t xml:space="preserve">the </w:t>
      </w:r>
      <w:r w:rsidR="00363D38">
        <w:rPr>
          <w:rFonts w:ascii="Times New Roman" w:hAnsi="Times New Roman" w:cs="Times New Roman"/>
          <w:sz w:val="24"/>
        </w:rPr>
        <w:t xml:space="preserve">animacy of </w:t>
      </w:r>
      <w:r w:rsidR="00104F02">
        <w:rPr>
          <w:rFonts w:ascii="Times New Roman" w:hAnsi="Times New Roman" w:cs="Times New Roman"/>
          <w:sz w:val="24"/>
        </w:rPr>
        <w:t xml:space="preserve">place, Kimmerer does not presume to understand </w:t>
      </w:r>
      <w:r w:rsidR="00144768">
        <w:rPr>
          <w:rFonts w:ascii="Times New Roman" w:hAnsi="Times New Roman" w:cs="Times New Roman"/>
          <w:sz w:val="24"/>
        </w:rPr>
        <w:t>this potent</w:t>
      </w:r>
      <w:r w:rsidR="00D044E4">
        <w:rPr>
          <w:rFonts w:ascii="Times New Roman" w:hAnsi="Times New Roman" w:cs="Times New Roman"/>
          <w:sz w:val="24"/>
        </w:rPr>
        <w:t xml:space="preserve"> </w:t>
      </w:r>
      <w:r w:rsidR="00A90EA8">
        <w:rPr>
          <w:rFonts w:ascii="Times New Roman" w:hAnsi="Times New Roman" w:cs="Times New Roman"/>
          <w:sz w:val="24"/>
        </w:rPr>
        <w:t>idea</w:t>
      </w:r>
      <w:r w:rsidR="00104F02">
        <w:rPr>
          <w:rFonts w:ascii="Times New Roman" w:hAnsi="Times New Roman" w:cs="Times New Roman"/>
          <w:sz w:val="24"/>
        </w:rPr>
        <w:t xml:space="preserve"> in its totality. There are boundari</w:t>
      </w:r>
      <w:r w:rsidR="00424068">
        <w:rPr>
          <w:rFonts w:ascii="Times New Roman" w:hAnsi="Times New Roman" w:cs="Times New Roman"/>
          <w:sz w:val="24"/>
        </w:rPr>
        <w:t xml:space="preserve">es to what we can know or say. </w:t>
      </w:r>
    </w:p>
    <w:p w14:paraId="6E67F4FA" w14:textId="77777777" w:rsidR="00424068" w:rsidRDefault="00104F02" w:rsidP="00424068">
      <w:pPr>
        <w:pStyle w:val="NoSpacing"/>
        <w:spacing w:line="480" w:lineRule="auto"/>
        <w:ind w:left="720"/>
        <w:rPr>
          <w:rFonts w:ascii="Times New Roman" w:hAnsi="Times New Roman" w:cs="Times New Roman"/>
          <w:sz w:val="24"/>
        </w:rPr>
      </w:pPr>
      <w:r>
        <w:rPr>
          <w:rFonts w:ascii="Times New Roman" w:hAnsi="Times New Roman" w:cs="Times New Roman"/>
          <w:sz w:val="24"/>
        </w:rPr>
        <w:t>(I</w:t>
      </w:r>
      <w:proofErr w:type="gramStart"/>
      <w:r>
        <w:rPr>
          <w:rFonts w:ascii="Times New Roman" w:hAnsi="Times New Roman" w:cs="Times New Roman"/>
          <w:sz w:val="24"/>
        </w:rPr>
        <w:t>)n</w:t>
      </w:r>
      <w:proofErr w:type="gramEnd"/>
      <w:r>
        <w:rPr>
          <w:rFonts w:ascii="Times New Roman" w:hAnsi="Times New Roman" w:cs="Times New Roman"/>
          <w:sz w:val="24"/>
        </w:rPr>
        <w:t xml:space="preserve"> scientific language our terminology is used to define the </w:t>
      </w:r>
      <w:r w:rsidRPr="00A81E21">
        <w:rPr>
          <w:rFonts w:ascii="Times New Roman" w:hAnsi="Times New Roman" w:cs="Times New Roman"/>
          <w:sz w:val="24"/>
        </w:rPr>
        <w:t>boundaries of our knowing</w:t>
      </w:r>
      <w:r>
        <w:rPr>
          <w:rFonts w:ascii="Times New Roman" w:hAnsi="Times New Roman" w:cs="Times New Roman"/>
          <w:sz w:val="24"/>
        </w:rPr>
        <w:t>. What lies beyond our grasp remains unnamed. . . But to become native to this place, if we are to survive here, and our neighbors too, our work is to learn to speak the grammar of a</w:t>
      </w:r>
      <w:r w:rsidR="008A24AB">
        <w:rPr>
          <w:rFonts w:ascii="Times New Roman" w:hAnsi="Times New Roman" w:cs="Times New Roman"/>
          <w:sz w:val="24"/>
        </w:rPr>
        <w:t xml:space="preserve">nimacy, so that we might truly </w:t>
      </w:r>
      <w:r>
        <w:rPr>
          <w:rFonts w:ascii="Times New Roman" w:hAnsi="Times New Roman" w:cs="Times New Roman"/>
          <w:sz w:val="24"/>
        </w:rPr>
        <w:t>be at home (</w:t>
      </w:r>
      <w:r w:rsidR="00831189">
        <w:rPr>
          <w:rFonts w:ascii="Times New Roman" w:hAnsi="Times New Roman" w:cs="Times New Roman"/>
          <w:sz w:val="24"/>
        </w:rPr>
        <w:t xml:space="preserve">Kimmerer, </w:t>
      </w:r>
      <w:r>
        <w:rPr>
          <w:rFonts w:ascii="Times New Roman" w:hAnsi="Times New Roman" w:cs="Times New Roman"/>
          <w:i/>
          <w:sz w:val="24"/>
        </w:rPr>
        <w:t>Braiding</w:t>
      </w:r>
      <w:r>
        <w:rPr>
          <w:rFonts w:ascii="Times New Roman" w:hAnsi="Times New Roman" w:cs="Times New Roman"/>
          <w:sz w:val="24"/>
        </w:rPr>
        <w:t xml:space="preserve"> 49, 58). </w:t>
      </w:r>
    </w:p>
    <w:p w14:paraId="6E67F4FB" w14:textId="77777777" w:rsidR="002B0866" w:rsidRPr="00104F02" w:rsidRDefault="00ED2E5C" w:rsidP="001A3AB2">
      <w:pPr>
        <w:pStyle w:val="NoSpacing"/>
        <w:spacing w:line="480" w:lineRule="auto"/>
        <w:rPr>
          <w:rFonts w:ascii="Times New Roman" w:hAnsi="Times New Roman" w:cs="Times New Roman"/>
          <w:sz w:val="24"/>
        </w:rPr>
      </w:pPr>
      <w:r>
        <w:rPr>
          <w:rFonts w:ascii="Times New Roman" w:hAnsi="Times New Roman" w:cs="Times New Roman"/>
          <w:sz w:val="24"/>
        </w:rPr>
        <w:lastRenderedPageBreak/>
        <w:t>Participat</w:t>
      </w:r>
      <w:r w:rsidR="00A81E21">
        <w:rPr>
          <w:rFonts w:ascii="Times New Roman" w:hAnsi="Times New Roman" w:cs="Times New Roman"/>
          <w:sz w:val="24"/>
        </w:rPr>
        <w:t>ing in the event of place encourages</w:t>
      </w:r>
      <w:r>
        <w:rPr>
          <w:rFonts w:ascii="Times New Roman" w:hAnsi="Times New Roman" w:cs="Times New Roman"/>
          <w:sz w:val="24"/>
        </w:rPr>
        <w:t xml:space="preserve"> us to</w:t>
      </w:r>
      <w:r w:rsidR="00A81E21">
        <w:rPr>
          <w:rFonts w:ascii="Times New Roman" w:hAnsi="Times New Roman" w:cs="Times New Roman"/>
          <w:sz w:val="24"/>
        </w:rPr>
        <w:t xml:space="preserve"> learn and</w:t>
      </w:r>
      <w:r>
        <w:rPr>
          <w:rFonts w:ascii="Times New Roman" w:hAnsi="Times New Roman" w:cs="Times New Roman"/>
          <w:sz w:val="24"/>
        </w:rPr>
        <w:t xml:space="preserve"> </w:t>
      </w:r>
      <w:r w:rsidR="00FB7466">
        <w:rPr>
          <w:rFonts w:ascii="Times New Roman" w:hAnsi="Times New Roman" w:cs="Times New Roman"/>
          <w:sz w:val="24"/>
        </w:rPr>
        <w:t>practice</w:t>
      </w:r>
      <w:r w:rsidR="00A81E21">
        <w:rPr>
          <w:rFonts w:ascii="Times New Roman" w:hAnsi="Times New Roman" w:cs="Times New Roman"/>
          <w:sz w:val="24"/>
        </w:rPr>
        <w:t xml:space="preserve"> this grammar of animacy as we all the while acknowledge</w:t>
      </w:r>
      <w:r w:rsidR="0027730A">
        <w:rPr>
          <w:rFonts w:ascii="Times New Roman" w:hAnsi="Times New Roman" w:cs="Times New Roman"/>
          <w:sz w:val="24"/>
        </w:rPr>
        <w:t xml:space="preserve"> the boundaries of our knowing. </w:t>
      </w:r>
    </w:p>
    <w:p w14:paraId="6E67F4FC" w14:textId="77777777" w:rsidR="00383CBE" w:rsidRPr="00793D6C" w:rsidRDefault="00C15E42" w:rsidP="002B0866">
      <w:pPr>
        <w:pStyle w:val="NoSpacing"/>
        <w:spacing w:line="480" w:lineRule="auto"/>
        <w:ind w:firstLine="720"/>
        <w:rPr>
          <w:rFonts w:ascii="Times New Roman" w:hAnsi="Times New Roman" w:cs="Times New Roman"/>
          <w:sz w:val="24"/>
        </w:rPr>
      </w:pPr>
      <w:r>
        <w:rPr>
          <w:rFonts w:ascii="Times New Roman" w:hAnsi="Times New Roman" w:cs="Times New Roman"/>
          <w:sz w:val="24"/>
          <w:szCs w:val="24"/>
        </w:rPr>
        <w:t>P</w:t>
      </w:r>
      <w:r w:rsidR="00994685">
        <w:rPr>
          <w:rFonts w:ascii="Times New Roman" w:hAnsi="Times New Roman" w:cs="Times New Roman"/>
          <w:sz w:val="24"/>
          <w:szCs w:val="24"/>
        </w:rPr>
        <w:t xml:space="preserve">rocess philosophy </w:t>
      </w:r>
      <w:r w:rsidR="00793D6C">
        <w:rPr>
          <w:rFonts w:ascii="Times New Roman" w:hAnsi="Times New Roman" w:cs="Times New Roman"/>
          <w:sz w:val="24"/>
          <w:szCs w:val="24"/>
        </w:rPr>
        <w:t>understands life and being and</w:t>
      </w:r>
      <w:r w:rsidR="00383CBE" w:rsidRPr="00C512E8">
        <w:rPr>
          <w:rFonts w:ascii="Times New Roman" w:hAnsi="Times New Roman" w:cs="Times New Roman"/>
          <w:sz w:val="24"/>
          <w:szCs w:val="24"/>
        </w:rPr>
        <w:t xml:space="preserve"> reality as changing, dynamic, varying, and fluctuating. Any apparently stable, fixed, or recurring parts or aspects of life emerge from a complex interweaving of continuous processes. </w:t>
      </w:r>
      <w:r w:rsidR="000C03B0">
        <w:rPr>
          <w:rFonts w:ascii="Times New Roman" w:hAnsi="Times New Roman" w:cs="Times New Roman"/>
          <w:sz w:val="24"/>
          <w:szCs w:val="24"/>
        </w:rPr>
        <w:t>A.N. Whitehead, a centra</w:t>
      </w:r>
      <w:r w:rsidR="00651412">
        <w:rPr>
          <w:rFonts w:ascii="Times New Roman" w:hAnsi="Times New Roman" w:cs="Times New Roman"/>
          <w:sz w:val="24"/>
          <w:szCs w:val="24"/>
        </w:rPr>
        <w:t>l figure in the development of p</w:t>
      </w:r>
      <w:r w:rsidR="000C03B0">
        <w:rPr>
          <w:rFonts w:ascii="Times New Roman" w:hAnsi="Times New Roman" w:cs="Times New Roman"/>
          <w:sz w:val="24"/>
          <w:szCs w:val="24"/>
        </w:rPr>
        <w:t>rocess thought in the 20</w:t>
      </w:r>
      <w:r w:rsidR="000C03B0" w:rsidRPr="000C03B0">
        <w:rPr>
          <w:rFonts w:ascii="Times New Roman" w:hAnsi="Times New Roman" w:cs="Times New Roman"/>
          <w:sz w:val="24"/>
          <w:szCs w:val="24"/>
          <w:vertAlign w:val="superscript"/>
        </w:rPr>
        <w:t>th</w:t>
      </w:r>
      <w:r w:rsidR="000C03B0">
        <w:rPr>
          <w:rFonts w:ascii="Times New Roman" w:hAnsi="Times New Roman" w:cs="Times New Roman"/>
          <w:sz w:val="24"/>
          <w:szCs w:val="24"/>
        </w:rPr>
        <w:t xml:space="preserve">  century, argued that the primary problem with </w:t>
      </w:r>
      <w:r w:rsidR="00D375C4">
        <w:rPr>
          <w:rFonts w:ascii="Times New Roman" w:hAnsi="Times New Roman" w:cs="Times New Roman"/>
          <w:sz w:val="24"/>
          <w:szCs w:val="24"/>
        </w:rPr>
        <w:t xml:space="preserve">Western </w:t>
      </w:r>
      <w:r w:rsidR="00864059">
        <w:rPr>
          <w:rFonts w:ascii="Times New Roman" w:hAnsi="Times New Roman" w:cs="Times New Roman"/>
          <w:sz w:val="24"/>
          <w:szCs w:val="24"/>
        </w:rPr>
        <w:t>philosophy i</w:t>
      </w:r>
      <w:r w:rsidR="000C03B0">
        <w:rPr>
          <w:rFonts w:ascii="Times New Roman" w:hAnsi="Times New Roman" w:cs="Times New Roman"/>
          <w:sz w:val="24"/>
          <w:szCs w:val="24"/>
        </w:rPr>
        <w:t>s that “it tends to ignore the fluency, and to analyze the world in terms of static categories” (</w:t>
      </w:r>
      <w:r w:rsidR="000C03B0">
        <w:rPr>
          <w:rFonts w:ascii="Times New Roman" w:hAnsi="Times New Roman" w:cs="Times New Roman"/>
          <w:i/>
          <w:sz w:val="24"/>
          <w:szCs w:val="24"/>
        </w:rPr>
        <w:t>Process</w:t>
      </w:r>
      <w:r w:rsidR="000C03B0">
        <w:rPr>
          <w:rFonts w:ascii="Times New Roman" w:hAnsi="Times New Roman" w:cs="Times New Roman"/>
          <w:sz w:val="24"/>
          <w:szCs w:val="24"/>
        </w:rPr>
        <w:t xml:space="preserve"> 209). </w:t>
      </w:r>
      <w:r w:rsidR="00383CBE" w:rsidRPr="00C512E8">
        <w:rPr>
          <w:rFonts w:ascii="Times New Roman" w:hAnsi="Times New Roman" w:cs="Times New Roman"/>
          <w:sz w:val="24"/>
          <w:szCs w:val="24"/>
        </w:rPr>
        <w:t xml:space="preserve">Process thought moves away from notions of static individuals and places that exist substantially in a fixed way in strictly linear temporality. Life or reality is always becoming, arising or emerging from processes and modes or types of occurrences. </w:t>
      </w:r>
      <w:r w:rsidR="008D42AD">
        <w:rPr>
          <w:rFonts w:ascii="Times New Roman" w:hAnsi="Times New Roman" w:cs="Times New Roman"/>
          <w:sz w:val="24"/>
          <w:szCs w:val="24"/>
        </w:rPr>
        <w:t xml:space="preserve">Burkhart adds, “In the context of the already always becoming of reality in locality . . . all the different experiences of the world as it is presenting itself are simply regarded as a part of that </w:t>
      </w:r>
      <w:r w:rsidR="008D42AD" w:rsidRPr="00E57FC2">
        <w:rPr>
          <w:rFonts w:ascii="Times New Roman" w:hAnsi="Times New Roman" w:cs="Times New Roman"/>
          <w:i/>
          <w:sz w:val="24"/>
          <w:szCs w:val="24"/>
        </w:rPr>
        <w:t>process</w:t>
      </w:r>
      <w:r w:rsidR="008D42AD">
        <w:rPr>
          <w:rFonts w:ascii="Times New Roman" w:hAnsi="Times New Roman" w:cs="Times New Roman"/>
          <w:sz w:val="24"/>
          <w:szCs w:val="24"/>
        </w:rPr>
        <w:t xml:space="preserve"> of the continual manifestation of reality or the always already being in motion of the becoming of things” (</w:t>
      </w:r>
      <w:r w:rsidR="008D42AD">
        <w:rPr>
          <w:rFonts w:ascii="Times New Roman" w:hAnsi="Times New Roman" w:cs="Times New Roman"/>
          <w:i/>
          <w:sz w:val="24"/>
          <w:szCs w:val="24"/>
        </w:rPr>
        <w:t>Indigenizing</w:t>
      </w:r>
      <w:r w:rsidR="008D42AD">
        <w:rPr>
          <w:rFonts w:ascii="Times New Roman" w:hAnsi="Times New Roman" w:cs="Times New Roman"/>
          <w:sz w:val="24"/>
          <w:szCs w:val="24"/>
        </w:rPr>
        <w:t xml:space="preserve"> 245</w:t>
      </w:r>
      <w:r w:rsidR="00E57FC2">
        <w:rPr>
          <w:rFonts w:ascii="Times New Roman" w:hAnsi="Times New Roman" w:cs="Times New Roman"/>
          <w:sz w:val="24"/>
          <w:szCs w:val="24"/>
        </w:rPr>
        <w:t>, emphasis added</w:t>
      </w:r>
      <w:r w:rsidR="008D42AD">
        <w:rPr>
          <w:rFonts w:ascii="Times New Roman" w:hAnsi="Times New Roman" w:cs="Times New Roman"/>
          <w:sz w:val="24"/>
          <w:szCs w:val="24"/>
        </w:rPr>
        <w:t xml:space="preserve">). </w:t>
      </w:r>
      <w:r w:rsidR="00383CBE" w:rsidRPr="00C512E8">
        <w:rPr>
          <w:rFonts w:ascii="Times New Roman" w:hAnsi="Times New Roman" w:cs="Times New Roman"/>
          <w:sz w:val="24"/>
          <w:szCs w:val="24"/>
        </w:rPr>
        <w:t>Pro</w:t>
      </w:r>
      <w:r w:rsidR="00793D6C">
        <w:rPr>
          <w:rFonts w:ascii="Times New Roman" w:hAnsi="Times New Roman" w:cs="Times New Roman"/>
          <w:sz w:val="24"/>
          <w:szCs w:val="24"/>
        </w:rPr>
        <w:t>cess thought is not circumscribed by the prevailing historical</w:t>
      </w:r>
      <w:r w:rsidR="00383CBE" w:rsidRPr="00C512E8">
        <w:rPr>
          <w:rFonts w:ascii="Times New Roman" w:hAnsi="Times New Roman" w:cs="Times New Roman"/>
          <w:sz w:val="24"/>
          <w:szCs w:val="24"/>
        </w:rPr>
        <w:t xml:space="preserve"> </w:t>
      </w:r>
      <w:r w:rsidR="0085044A">
        <w:rPr>
          <w:rFonts w:ascii="Times New Roman" w:hAnsi="Times New Roman" w:cs="Times New Roman"/>
          <w:sz w:val="24"/>
          <w:szCs w:val="24"/>
        </w:rPr>
        <w:t>theories</w:t>
      </w:r>
      <w:r w:rsidR="005D49FB" w:rsidRPr="00C512E8">
        <w:rPr>
          <w:rFonts w:ascii="Times New Roman" w:hAnsi="Times New Roman" w:cs="Times New Roman"/>
          <w:sz w:val="24"/>
          <w:szCs w:val="24"/>
        </w:rPr>
        <w:t xml:space="preserve"> of Western </w:t>
      </w:r>
      <w:r w:rsidR="00383CBE" w:rsidRPr="00C512E8">
        <w:rPr>
          <w:rFonts w:ascii="Times New Roman" w:hAnsi="Times New Roman" w:cs="Times New Roman"/>
          <w:sz w:val="24"/>
          <w:szCs w:val="24"/>
        </w:rPr>
        <w:t>substance metaphysics, and it is not as concern</w:t>
      </w:r>
      <w:r w:rsidR="00793D6C">
        <w:rPr>
          <w:rFonts w:ascii="Times New Roman" w:hAnsi="Times New Roman" w:cs="Times New Roman"/>
          <w:sz w:val="24"/>
          <w:szCs w:val="24"/>
        </w:rPr>
        <w:t xml:space="preserve">ed with what a person, place, or </w:t>
      </w:r>
      <w:r w:rsidR="00383CBE" w:rsidRPr="00C512E8">
        <w:rPr>
          <w:rFonts w:ascii="Times New Roman" w:hAnsi="Times New Roman" w:cs="Times New Roman"/>
          <w:sz w:val="24"/>
          <w:szCs w:val="24"/>
        </w:rPr>
        <w:t xml:space="preserve">entity “is” but rather with what it “does.” </w:t>
      </w:r>
      <w:r w:rsidR="004C18DE">
        <w:rPr>
          <w:rFonts w:ascii="Times New Roman" w:hAnsi="Times New Roman" w:cs="Times New Roman"/>
          <w:sz w:val="24"/>
          <w:szCs w:val="24"/>
        </w:rPr>
        <w:t>“Even space,” Burkhart says, “most often understood as a static and simple void, is a qualitative process” (</w:t>
      </w:r>
      <w:r w:rsidR="004C18DE">
        <w:rPr>
          <w:rFonts w:ascii="Times New Roman" w:hAnsi="Times New Roman" w:cs="Times New Roman"/>
          <w:i/>
          <w:sz w:val="24"/>
          <w:szCs w:val="24"/>
        </w:rPr>
        <w:t xml:space="preserve">Indigenizing </w:t>
      </w:r>
      <w:r w:rsidR="004C18DE">
        <w:rPr>
          <w:rFonts w:ascii="Times New Roman" w:hAnsi="Times New Roman" w:cs="Times New Roman"/>
          <w:sz w:val="24"/>
          <w:szCs w:val="24"/>
        </w:rPr>
        <w:t xml:space="preserve">244). </w:t>
      </w:r>
      <w:r w:rsidR="00793D6C">
        <w:rPr>
          <w:rFonts w:ascii="Times New Roman" w:hAnsi="Times New Roman" w:cs="Times New Roman"/>
          <w:sz w:val="24"/>
          <w:szCs w:val="24"/>
        </w:rPr>
        <w:t xml:space="preserve">Additionally, </w:t>
      </w:r>
      <w:r w:rsidR="00176F3E">
        <w:rPr>
          <w:rFonts w:ascii="Times New Roman" w:hAnsi="Times New Roman" w:cs="Times New Roman"/>
          <w:sz w:val="24"/>
          <w:szCs w:val="24"/>
        </w:rPr>
        <w:t xml:space="preserve">as Coole and Frost assert, </w:t>
      </w:r>
      <w:r w:rsidR="00793D6C">
        <w:rPr>
          <w:rFonts w:ascii="Times New Roman" w:hAnsi="Times New Roman" w:cs="Times New Roman"/>
          <w:sz w:val="24"/>
          <w:szCs w:val="24"/>
        </w:rPr>
        <w:t>“it is evident from new materialist writing that forces, energies, and intensities (rather than substances) and complex, even random processes (rather than simple, predictable states) have become the new currency” (</w:t>
      </w:r>
      <w:r w:rsidR="00793D6C">
        <w:rPr>
          <w:rFonts w:ascii="Times New Roman" w:hAnsi="Times New Roman" w:cs="Times New Roman"/>
          <w:i/>
          <w:sz w:val="24"/>
          <w:szCs w:val="24"/>
        </w:rPr>
        <w:t>New Materialisms</w:t>
      </w:r>
      <w:r w:rsidR="00793D6C">
        <w:rPr>
          <w:rFonts w:ascii="Times New Roman" w:hAnsi="Times New Roman" w:cs="Times New Roman"/>
          <w:sz w:val="24"/>
          <w:szCs w:val="24"/>
        </w:rPr>
        <w:t xml:space="preserve"> 12).</w:t>
      </w:r>
      <w:r w:rsidR="00F14ABD">
        <w:rPr>
          <w:rFonts w:ascii="Times New Roman" w:hAnsi="Times New Roman" w:cs="Times New Roman"/>
          <w:sz w:val="24"/>
          <w:szCs w:val="24"/>
        </w:rPr>
        <w:t xml:space="preserve"> Places are fluid events, always in process.</w:t>
      </w:r>
    </w:p>
    <w:p w14:paraId="6E67F4FD" w14:textId="77777777" w:rsidR="004E5DB8" w:rsidRDefault="003C082E" w:rsidP="002706E2">
      <w:pPr>
        <w:pStyle w:val="NormalWeb"/>
        <w:spacing w:before="0" w:beforeAutospacing="0" w:after="0" w:afterAutospacing="0" w:line="480" w:lineRule="auto"/>
        <w:ind w:firstLine="720"/>
      </w:pPr>
      <w:r>
        <w:t xml:space="preserve">Kimmerer’s notions of animacy </w:t>
      </w:r>
      <w:r w:rsidR="00651412">
        <w:t>and aspects of p</w:t>
      </w:r>
      <w:r w:rsidR="000A7006">
        <w:t xml:space="preserve">rocess </w:t>
      </w:r>
      <w:r w:rsidR="00793D6C">
        <w:t xml:space="preserve">and new materialist </w:t>
      </w:r>
      <w:r w:rsidR="000A7006">
        <w:t xml:space="preserve">thought </w:t>
      </w:r>
      <w:r>
        <w:t>are</w:t>
      </w:r>
      <w:r w:rsidR="00383CBE" w:rsidRPr="00C512E8">
        <w:t xml:space="preserve"> espe</w:t>
      </w:r>
      <w:r w:rsidR="000B0AC3">
        <w:t>cially insightful</w:t>
      </w:r>
      <w:r w:rsidR="00D21011">
        <w:t xml:space="preserve"> in conjunction</w:t>
      </w:r>
      <w:r w:rsidR="00383CBE" w:rsidRPr="00C512E8">
        <w:t xml:space="preserve"> with various Indigenous ways of knowing</w:t>
      </w:r>
      <w:r w:rsidR="00020CD1">
        <w:t>,</w:t>
      </w:r>
      <w:r w:rsidR="00383CBE" w:rsidRPr="00C512E8">
        <w:t xml:space="preserve"> and </w:t>
      </w:r>
      <w:r w:rsidR="005D49FB" w:rsidRPr="00C512E8">
        <w:t xml:space="preserve">with </w:t>
      </w:r>
      <w:r w:rsidR="00BC3B01">
        <w:t xml:space="preserve">this </w:t>
      </w:r>
      <w:r w:rsidR="00383CBE" w:rsidRPr="00C512E8">
        <w:lastRenderedPageBreak/>
        <w:t>decoloniz</w:t>
      </w:r>
      <w:r w:rsidR="00BC3B01">
        <w:t>ing analysis</w:t>
      </w:r>
      <w:r>
        <w:t xml:space="preserve">, because they are not </w:t>
      </w:r>
      <w:r w:rsidR="00383CBE" w:rsidRPr="00C512E8">
        <w:t>of necessity committed to traditional Western concepts of static objects, substances,</w:t>
      </w:r>
      <w:r w:rsidR="0071262F">
        <w:t xml:space="preserve"> or states</w:t>
      </w:r>
      <w:r w:rsidR="00383CBE" w:rsidRPr="00C512E8">
        <w:t xml:space="preserve">. </w:t>
      </w:r>
      <w:r w:rsidR="00CE50E9">
        <w:t xml:space="preserve">The </w:t>
      </w:r>
      <w:r w:rsidR="00565F22">
        <w:t>presentations of animacy</w:t>
      </w:r>
      <w:r w:rsidR="00CE50E9">
        <w:t xml:space="preserve"> in </w:t>
      </w:r>
      <w:r w:rsidR="00CE50E9">
        <w:rPr>
          <w:i/>
        </w:rPr>
        <w:t>Braiding Sweetgrass</w:t>
      </w:r>
      <w:r w:rsidR="00DB2249">
        <w:t xml:space="preserve"> </w:t>
      </w:r>
      <w:r w:rsidR="00383CBE" w:rsidRPr="00C512E8">
        <w:t>offer a framework for intercultural, decoloniz</w:t>
      </w:r>
      <w:r w:rsidR="00864059">
        <w:t>ing research and writing, and they make</w:t>
      </w:r>
      <w:r w:rsidR="00383CBE" w:rsidRPr="00C512E8">
        <w:t xml:space="preserve"> room for Indigenous cultural and metaphysical representations and imaginings. Human knowledge is </w:t>
      </w:r>
      <w:r w:rsidR="00A07019">
        <w:t xml:space="preserve">seen as </w:t>
      </w:r>
      <w:r w:rsidR="00383CBE" w:rsidRPr="00C512E8">
        <w:t>generated in community upon reflection</w:t>
      </w:r>
      <w:r w:rsidR="00B06CCA">
        <w:t xml:space="preserve"> in the midst of an unfolding, </w:t>
      </w:r>
      <w:r w:rsidR="00383CBE" w:rsidRPr="00C512E8">
        <w:t>emerging series of interrelated processes.</w:t>
      </w:r>
      <w:r w:rsidR="00AB3838">
        <w:t xml:space="preserve"> </w:t>
      </w:r>
      <w:r w:rsidR="00020CD1">
        <w:t>“Locality is a process, not an abstract limit” (</w:t>
      </w:r>
      <w:r w:rsidR="005F6292">
        <w:t xml:space="preserve">Burkhart, </w:t>
      </w:r>
      <w:r w:rsidR="00020CD1">
        <w:rPr>
          <w:i/>
        </w:rPr>
        <w:t>Indigenizing</w:t>
      </w:r>
      <w:r w:rsidR="00020CD1">
        <w:t xml:space="preserve"> 88). </w:t>
      </w:r>
      <w:r w:rsidR="005D49FB" w:rsidRPr="00C512E8">
        <w:t>Mor</w:t>
      </w:r>
      <w:r w:rsidR="00DB2249">
        <w:t xml:space="preserve">e specifically, understanding place as an </w:t>
      </w:r>
      <w:r w:rsidR="00ED78C0">
        <w:t>animate</w:t>
      </w:r>
      <w:r w:rsidR="003F6AE4">
        <w:t>, lively, immanently vital</w:t>
      </w:r>
      <w:r w:rsidR="00ED78C0">
        <w:t xml:space="preserve"> </w:t>
      </w:r>
      <w:r w:rsidR="00DB2249">
        <w:t xml:space="preserve">event-in-process </w:t>
      </w:r>
      <w:r w:rsidR="005D49FB" w:rsidRPr="00C512E8">
        <w:t>enables us to move away from notions of place as strictly fixed, bounded, located, circumscribed, identifi</w:t>
      </w:r>
      <w:r w:rsidR="006856F8">
        <w:t xml:space="preserve">able, recordable, </w:t>
      </w:r>
      <w:r w:rsidR="009C65F4" w:rsidRPr="00C512E8">
        <w:t>map-able,</w:t>
      </w:r>
      <w:r w:rsidR="002105EC">
        <w:t xml:space="preserve"> manageable,</w:t>
      </w:r>
      <w:r w:rsidR="009C65F4" w:rsidRPr="00C512E8">
        <w:t xml:space="preserve"> or</w:t>
      </w:r>
      <w:r w:rsidR="005D49FB" w:rsidRPr="00C512E8">
        <w:t xml:space="preserve"> unchanging. We can inste</w:t>
      </w:r>
      <w:r w:rsidR="003B5C70" w:rsidRPr="00C512E8">
        <w:t xml:space="preserve">ad </w:t>
      </w:r>
      <w:r w:rsidR="009C65F4" w:rsidRPr="00C512E8">
        <w:t xml:space="preserve">begin to </w:t>
      </w:r>
      <w:r w:rsidR="00BA52A7">
        <w:t xml:space="preserve">think of place as part of </w:t>
      </w:r>
      <w:r w:rsidR="00020CD1">
        <w:t>interrelated, ongoing process</w:t>
      </w:r>
      <w:r w:rsidR="00BA52A7">
        <w:t>es</w:t>
      </w:r>
      <w:r w:rsidR="005D49FB" w:rsidRPr="00C512E8">
        <w:t>,</w:t>
      </w:r>
      <w:r w:rsidR="003B5C70" w:rsidRPr="00C512E8">
        <w:t xml:space="preserve"> </w:t>
      </w:r>
      <w:r w:rsidR="009C65F4" w:rsidRPr="00C512E8">
        <w:t>and make an intentio</w:t>
      </w:r>
      <w:r w:rsidR="00FA3C97" w:rsidRPr="00C512E8">
        <w:t xml:space="preserve">nal decision to situate </w:t>
      </w:r>
      <w:r w:rsidR="009C65F4" w:rsidRPr="00C512E8">
        <w:t xml:space="preserve">place </w:t>
      </w:r>
      <w:r w:rsidR="00FA3C97" w:rsidRPr="00C512E8">
        <w:t xml:space="preserve">in our narratives </w:t>
      </w:r>
      <w:r w:rsidR="009C65F4" w:rsidRPr="00C512E8">
        <w:t xml:space="preserve">as </w:t>
      </w:r>
      <w:r w:rsidR="00DB2249">
        <w:t>a storied</w:t>
      </w:r>
      <w:r w:rsidR="00586E86" w:rsidRPr="00C512E8">
        <w:t xml:space="preserve"> </w:t>
      </w:r>
      <w:r w:rsidR="009C65F4" w:rsidRPr="00C512E8">
        <w:t>event</w:t>
      </w:r>
      <w:r w:rsidR="00FE19D4">
        <w:t xml:space="preserve">, specifically an event </w:t>
      </w:r>
      <w:r w:rsidR="00DC48D4">
        <w:t xml:space="preserve">in </w:t>
      </w:r>
      <w:r w:rsidR="00FE19D4">
        <w:t>which we can participate</w:t>
      </w:r>
      <w:r w:rsidR="009C65F4" w:rsidRPr="00C512E8">
        <w:t>.</w:t>
      </w:r>
      <w:r w:rsidR="00F74B7E">
        <w:t xml:space="preserve"> </w:t>
      </w:r>
      <w:r w:rsidR="002956EB">
        <w:t xml:space="preserve"> </w:t>
      </w:r>
      <w:r w:rsidR="003F6AE4">
        <w:t xml:space="preserve"> </w:t>
      </w:r>
    </w:p>
    <w:p w14:paraId="6E67F4FE" w14:textId="77777777" w:rsidR="008E7DEF" w:rsidRPr="008E7DEF" w:rsidRDefault="00260183" w:rsidP="008E7DEF">
      <w:pPr>
        <w:pStyle w:val="NormalWeb"/>
        <w:spacing w:before="0" w:beforeAutospacing="0" w:after="0" w:afterAutospacing="0" w:line="480" w:lineRule="auto"/>
        <w:rPr>
          <w:b/>
          <w:u w:val="single"/>
        </w:rPr>
      </w:pPr>
      <w:r>
        <w:rPr>
          <w:b/>
          <w:u w:val="single"/>
        </w:rPr>
        <w:t xml:space="preserve">2.4. </w:t>
      </w:r>
      <w:r w:rsidR="00592CD9">
        <w:rPr>
          <w:b/>
          <w:u w:val="single"/>
        </w:rPr>
        <w:t>Participating in Place: A</w:t>
      </w:r>
      <w:r w:rsidR="008E7DEF">
        <w:rPr>
          <w:b/>
          <w:u w:val="single"/>
        </w:rPr>
        <w:t xml:space="preserve"> Decolonizing Practice</w:t>
      </w:r>
    </w:p>
    <w:p w14:paraId="6E67F4FF" w14:textId="77777777" w:rsidR="008A0229" w:rsidRDefault="005E68FA" w:rsidP="002706E2">
      <w:pPr>
        <w:pStyle w:val="NormalWeb"/>
        <w:spacing w:before="0" w:beforeAutospacing="0" w:after="0" w:afterAutospacing="0" w:line="480" w:lineRule="auto"/>
        <w:ind w:firstLine="720"/>
      </w:pPr>
      <w:r>
        <w:t>Participating in the process</w:t>
      </w:r>
      <w:r w:rsidR="00A51FF8">
        <w:t xml:space="preserve"> of decolonial place-making</w:t>
      </w:r>
      <w:r w:rsidR="003A5211">
        <w:t>, when pla</w:t>
      </w:r>
      <w:r w:rsidR="00527481">
        <w:t>ce is interpreted</w:t>
      </w:r>
      <w:r w:rsidR="003A5211">
        <w:t xml:space="preserve"> a</w:t>
      </w:r>
      <w:r w:rsidR="009F1CE8">
        <w:t xml:space="preserve">s an event-in-process, has the potential to </w:t>
      </w:r>
      <w:r w:rsidR="003A5211">
        <w:t xml:space="preserve">become a decolonizing </w:t>
      </w:r>
      <w:r w:rsidR="002A4CB3">
        <w:t>habit or practice</w:t>
      </w:r>
      <w:r w:rsidR="003A5211">
        <w:t xml:space="preserve">. </w:t>
      </w:r>
      <w:r w:rsidR="002A4CB3">
        <w:t xml:space="preserve">The word practice is emphasized because </w:t>
      </w:r>
      <w:r w:rsidR="00912E9E">
        <w:t>place</w:t>
      </w:r>
      <w:r w:rsidR="002A4CB3">
        <w:t xml:space="preserve"> is here conceptualized</w:t>
      </w:r>
      <w:r w:rsidR="00912E9E">
        <w:t xml:space="preserve"> as a</w:t>
      </w:r>
      <w:r w:rsidR="00E72A22">
        <w:t xml:space="preserve"> </w:t>
      </w:r>
      <w:r w:rsidR="00364056">
        <w:t xml:space="preserve">storied </w:t>
      </w:r>
      <w:r w:rsidR="00E72A22">
        <w:t>event with</w:t>
      </w:r>
      <w:r w:rsidR="001517FE">
        <w:t>/</w:t>
      </w:r>
      <w:r w:rsidR="002A4CB3">
        <w:t>in which we may</w:t>
      </w:r>
      <w:r w:rsidR="00773470">
        <w:t xml:space="preserve"> participate</w:t>
      </w:r>
      <w:r w:rsidR="00780BE4">
        <w:t xml:space="preserve">, and also because </w:t>
      </w:r>
      <w:r w:rsidR="002A4CB3">
        <w:t xml:space="preserve">many </w:t>
      </w:r>
      <w:r w:rsidR="00780BE4">
        <w:t>decolonial methodologies value and promote practice</w:t>
      </w:r>
      <w:r w:rsidR="008756A7">
        <w:t xml:space="preserve"> and </w:t>
      </w:r>
      <w:r w:rsidR="008A0229">
        <w:t>praxis</w:t>
      </w:r>
      <w:r w:rsidR="00780BE4">
        <w:t xml:space="preserve"> over theory</w:t>
      </w:r>
      <w:r w:rsidR="00773470">
        <w:t xml:space="preserve">. </w:t>
      </w:r>
      <w:r w:rsidR="008A0229">
        <w:rPr>
          <w:i/>
        </w:rPr>
        <w:t>Braiding Sweetgrass</w:t>
      </w:r>
      <w:r w:rsidR="002A4CB3">
        <w:t xml:space="preserve"> provides stron</w:t>
      </w:r>
      <w:r w:rsidR="00527481">
        <w:t>g examples of decolonizing praxe</w:t>
      </w:r>
      <w:r w:rsidR="002A4CB3">
        <w:t>s-in-action; Kimmerer’s narratives encourage</w:t>
      </w:r>
      <w:r w:rsidR="008A0229">
        <w:t xml:space="preserve"> like-minded scholars and activists</w:t>
      </w:r>
      <w:r w:rsidR="00287BD0">
        <w:t>, both Indigenous and settler,</w:t>
      </w:r>
      <w:r w:rsidR="002A4CB3">
        <w:t xml:space="preserve"> to embrace</w:t>
      </w:r>
      <w:r w:rsidR="008A0229">
        <w:t xml:space="preserve"> decolonial theories</w:t>
      </w:r>
      <w:r w:rsidR="00D40282">
        <w:t xml:space="preserve"> of place</w:t>
      </w:r>
      <w:r w:rsidR="008A0229">
        <w:t xml:space="preserve"> and </w:t>
      </w:r>
      <w:r w:rsidR="00582DFC">
        <w:t xml:space="preserve">to </w:t>
      </w:r>
      <w:r w:rsidR="008A0229">
        <w:t>embody decolon</w:t>
      </w:r>
      <w:r w:rsidR="002A4CB3">
        <w:t xml:space="preserve">ial practices in our </w:t>
      </w:r>
      <w:r w:rsidR="008A0229">
        <w:t xml:space="preserve">communities. </w:t>
      </w:r>
    </w:p>
    <w:p w14:paraId="6E67F500" w14:textId="77777777" w:rsidR="002706E2" w:rsidRDefault="00773470" w:rsidP="002706E2">
      <w:pPr>
        <w:pStyle w:val="NormalWeb"/>
        <w:spacing w:before="0" w:beforeAutospacing="0" w:after="0" w:afterAutospacing="0" w:line="480" w:lineRule="auto"/>
        <w:ind w:firstLine="720"/>
      </w:pPr>
      <w:r>
        <w:t xml:space="preserve">Our participation </w:t>
      </w:r>
      <w:r w:rsidR="001770B8">
        <w:t>in the storied event of place is</w:t>
      </w:r>
      <w:r>
        <w:t xml:space="preserve"> part of a collective action that arises from the co</w:t>
      </w:r>
      <w:r w:rsidR="00E44769">
        <w:t>mmunities with which we are affiliated</w:t>
      </w:r>
      <w:r>
        <w:t xml:space="preserve">. Jackson incorporates notions of community </w:t>
      </w:r>
      <w:r>
        <w:lastRenderedPageBreak/>
        <w:t xml:space="preserve">engagement that correlate with practice-in-action: “Critical theory that engages space </w:t>
      </w:r>
      <w:r w:rsidR="008717E6">
        <w:t xml:space="preserve">and place even now merges with </w:t>
      </w:r>
      <w:r>
        <w:t>decolonial theory amid increasing calls for community-engaged leadership and community-engaged projects” (“Resisting” 509).</w:t>
      </w:r>
      <w:r w:rsidR="00C46651">
        <w:t xml:space="preserve"> </w:t>
      </w:r>
      <w:r w:rsidR="003A5211">
        <w:t xml:space="preserve">Mvskoke scholar Laura Harjo argues that “Decolonizing as an </w:t>
      </w:r>
      <w:r w:rsidR="003A5211" w:rsidRPr="00EE0895">
        <w:rPr>
          <w:i/>
        </w:rPr>
        <w:t xml:space="preserve">action </w:t>
      </w:r>
      <w:r w:rsidR="003A5211">
        <w:t>can redefine the definition of the community and what constitutes land by underscoring the ways in which land is known and understood” (</w:t>
      </w:r>
      <w:r w:rsidR="003A5211">
        <w:rPr>
          <w:i/>
        </w:rPr>
        <w:t>Spiral</w:t>
      </w:r>
      <w:r w:rsidR="003A5211">
        <w:t xml:space="preserve"> 100</w:t>
      </w:r>
      <w:r w:rsidR="002D1483">
        <w:t>,</w:t>
      </w:r>
      <w:r w:rsidR="00EE0895">
        <w:t xml:space="preserve"> emphasis added</w:t>
      </w:r>
      <w:r w:rsidR="003A5211">
        <w:t xml:space="preserve">). </w:t>
      </w:r>
      <w:r w:rsidR="00763431">
        <w:t>A centr</w:t>
      </w:r>
      <w:r w:rsidR="00F823BF">
        <w:t>al focus of this segment</w:t>
      </w:r>
      <w:r w:rsidR="00014473">
        <w:t xml:space="preserve"> is </w:t>
      </w:r>
      <w:r w:rsidR="002D1483">
        <w:t>to consider</w:t>
      </w:r>
      <w:r w:rsidR="00320F0D">
        <w:t xml:space="preserve"> how place and locality may </w:t>
      </w:r>
      <w:r w:rsidR="00763431">
        <w:t xml:space="preserve">not only </w:t>
      </w:r>
      <w:r w:rsidR="00320F0D">
        <w:t xml:space="preserve">be </w:t>
      </w:r>
      <w:r w:rsidR="00763431">
        <w:t>known and understood</w:t>
      </w:r>
      <w:r w:rsidR="005873E2">
        <w:t xml:space="preserve"> within </w:t>
      </w:r>
      <w:proofErr w:type="gramStart"/>
      <w:r w:rsidR="00F33AD8">
        <w:t xml:space="preserve">a </w:t>
      </w:r>
      <w:r w:rsidR="005873E2">
        <w:t>decolonial</w:t>
      </w:r>
      <w:proofErr w:type="gramEnd"/>
      <w:r w:rsidR="005873E2">
        <w:t xml:space="preserve"> matrix</w:t>
      </w:r>
      <w:r w:rsidR="00763431">
        <w:t xml:space="preserve">, but </w:t>
      </w:r>
      <w:r w:rsidR="00320F0D">
        <w:t xml:space="preserve">also </w:t>
      </w:r>
      <w:r w:rsidR="00763431">
        <w:t xml:space="preserve">how one </w:t>
      </w:r>
      <w:r w:rsidR="00C86922">
        <w:t>might relate to and (within the</w:t>
      </w:r>
      <w:r w:rsidR="00F33AD8">
        <w:t xml:space="preserve"> </w:t>
      </w:r>
      <w:r w:rsidR="00320F0D">
        <w:t xml:space="preserve">decolonial framework put forth </w:t>
      </w:r>
      <w:r w:rsidR="00763431">
        <w:t xml:space="preserve">here) participate with/in place. </w:t>
      </w:r>
      <w:r w:rsidR="00690F5B">
        <w:t>Jackson notes</w:t>
      </w:r>
      <w:r w:rsidR="005873E2">
        <w:t xml:space="preserve">, “The decolonial project challenges us all to reflect upon how we place ourselves and our work on the landscapes that shape our lives – landscapes that have been expropriated from Indigenous peoples” (“Resisting” 498). </w:t>
      </w:r>
      <w:r w:rsidR="008A06B9">
        <w:t>Decolonial place-making opens up possibilities for meaningful collaboration in theory and practice between Indigenous and settler scholars.</w:t>
      </w:r>
      <w:r w:rsidR="00146F54">
        <w:t xml:space="preserve"> </w:t>
      </w:r>
      <w:r w:rsidR="00C2335A">
        <w:t xml:space="preserve"> </w:t>
      </w:r>
    </w:p>
    <w:p w14:paraId="6E67F501" w14:textId="77777777" w:rsidR="0041438F" w:rsidRDefault="002D1483" w:rsidP="00DC52E5">
      <w:pPr>
        <w:pStyle w:val="NormalWeb"/>
        <w:spacing w:before="0" w:beforeAutospacing="0" w:after="0" w:afterAutospacing="0" w:line="480" w:lineRule="auto"/>
        <w:ind w:firstLine="720"/>
      </w:pPr>
      <w:r>
        <w:t>Kimmerer’s entire monograph utilizes stories of plants</w:t>
      </w:r>
      <w:r w:rsidR="008F2B48">
        <w:t>, trees,</w:t>
      </w:r>
      <w:r>
        <w:t xml:space="preserve"> and Indigenous wisdom to draw us into her own unique decolonizing project. She operates within what some decolonial theorists call “transmodernity</w:t>
      </w:r>
      <w:r w:rsidR="00991031">
        <w:t>,</w:t>
      </w:r>
      <w:r>
        <w:t>” which is a reconfiguring of place and embodiment into non-imperial</w:t>
      </w:r>
      <w:r w:rsidR="00FE5F18">
        <w:t>,</w:t>
      </w:r>
      <w:r>
        <w:t xml:space="preserve"> </w:t>
      </w:r>
      <w:r w:rsidR="00F823BF">
        <w:t xml:space="preserve">anti-settler, </w:t>
      </w:r>
      <w:r>
        <w:t>decolonial paradigms of subjectivity, locality, and temporality</w:t>
      </w:r>
      <w:r w:rsidR="00FE5F18">
        <w:t xml:space="preserve"> (Burkhart 47-8). </w:t>
      </w:r>
      <w:r>
        <w:t xml:space="preserve">She notes, “To walk the science path I had stepped off the path of indigenous knowledge”; however, her presentation at a gathering of Native elders considering traditional knowledge of plants “was the beginning of my reclaiming that </w:t>
      </w:r>
      <w:r>
        <w:rPr>
          <w:i/>
        </w:rPr>
        <w:t>other way of knowing</w:t>
      </w:r>
      <w:r>
        <w:t xml:space="preserve"> that I had helplessly let science supplant” (</w:t>
      </w:r>
      <w:r>
        <w:rPr>
          <w:i/>
        </w:rPr>
        <w:t>Braiding</w:t>
      </w:r>
      <w:r>
        <w:t xml:space="preserve"> 44). </w:t>
      </w:r>
      <w:r w:rsidR="00346932">
        <w:t>Her return to that other</w:t>
      </w:r>
      <w:r w:rsidR="00BE7E7C">
        <w:t xml:space="preserve"> way of knowing is part of </w:t>
      </w:r>
      <w:proofErr w:type="gramStart"/>
      <w:r w:rsidR="00BE7E7C">
        <w:t>a decolonial</w:t>
      </w:r>
      <w:proofErr w:type="gramEnd"/>
      <w:r w:rsidR="00BE7E7C">
        <w:t xml:space="preserve"> epistemic shift that “brings to the foreground other epistemologies, other principles of knowledge and understanding” (Mignolo, “Delinking” 453). </w:t>
      </w:r>
      <w:r w:rsidR="00217A9C">
        <w:t xml:space="preserve">Participating in the storied event of </w:t>
      </w:r>
      <w:r w:rsidR="002A2DA0">
        <w:t>place</w:t>
      </w:r>
      <w:r w:rsidR="00F823BF">
        <w:t xml:space="preserve"> is </w:t>
      </w:r>
      <w:r w:rsidR="002A2DA0">
        <w:t xml:space="preserve">a futurity-minded practice (Harjo, </w:t>
      </w:r>
      <w:r w:rsidR="002A2DA0">
        <w:rPr>
          <w:i/>
        </w:rPr>
        <w:t>Spiral</w:t>
      </w:r>
      <w:r w:rsidR="002A2DA0">
        <w:t xml:space="preserve"> 100) that merges with the participationist, </w:t>
      </w:r>
      <w:r w:rsidR="002A2DA0">
        <w:lastRenderedPageBreak/>
        <w:t xml:space="preserve">system-of-responsibilities approach advocated and embodied by Kimmerer throughout </w:t>
      </w:r>
      <w:r w:rsidR="002A2DA0">
        <w:rPr>
          <w:i/>
        </w:rPr>
        <w:t>Braiding Sweetgrass</w:t>
      </w:r>
      <w:r w:rsidR="00DC52E5">
        <w:t xml:space="preserve">. Understanding place as a participatory venue of sorts can be used as a </w:t>
      </w:r>
      <w:r w:rsidR="00F823BF">
        <w:t>part of our decolonizing project</w:t>
      </w:r>
      <w:r w:rsidR="00DC52E5">
        <w:t xml:space="preserve"> if, throughout the process</w:t>
      </w:r>
      <w:r w:rsidR="005D2D32">
        <w:t xml:space="preserve"> of representing and participating in place</w:t>
      </w:r>
      <w:r w:rsidR="00DC52E5">
        <w:t>, we work to avoid</w:t>
      </w:r>
      <w:r w:rsidR="00593C06">
        <w:t xml:space="preserve"> and reconstruct</w:t>
      </w:r>
      <w:r w:rsidR="00DC52E5">
        <w:t xml:space="preserve"> unjust hierarchies and uneven cultural or political dynamics. </w:t>
      </w:r>
      <w:r w:rsidR="005D2D32">
        <w:t>This</w:t>
      </w:r>
      <w:r w:rsidR="00AC2862">
        <w:t xml:space="preserve"> tactic</w:t>
      </w:r>
      <w:r w:rsidR="00DC52E5">
        <w:t xml:space="preserve"> also arises from and leads to embodied rather than merely theoretical knowledge;</w:t>
      </w:r>
      <w:r w:rsidR="003C07A1">
        <w:t xml:space="preserve"> </w:t>
      </w:r>
      <w:r w:rsidR="00DC52E5">
        <w:t>this in itself has a decolonizing effect because, as Harjo observes, “Discovering the presence, power, and importance of embodied knowledge is an act of futurity as well as resistance, because it marks Indigenous knowledge as important and meaning</w:t>
      </w:r>
      <w:r w:rsidR="009560AA">
        <w:t xml:space="preserve">ful in the </w:t>
      </w:r>
      <w:r w:rsidR="00DC52E5">
        <w:t>current moment and in the future” (</w:t>
      </w:r>
      <w:r w:rsidR="00DC52E5">
        <w:rPr>
          <w:i/>
        </w:rPr>
        <w:t>Spiral</w:t>
      </w:r>
      <w:r w:rsidR="00DC52E5">
        <w:t xml:space="preserve"> 82). </w:t>
      </w:r>
      <w:r w:rsidR="009560AA">
        <w:t xml:space="preserve">The practice </w:t>
      </w:r>
      <w:r w:rsidR="008B0A68">
        <w:t xml:space="preserve">of place-participation </w:t>
      </w:r>
      <w:r w:rsidR="009560AA">
        <w:t>begins with embodied community knowledge</w:t>
      </w:r>
      <w:r w:rsidR="008B0A68">
        <w:t xml:space="preserve">, and theory and </w:t>
      </w:r>
      <w:r w:rsidR="00BD5B69">
        <w:t xml:space="preserve">praxis </w:t>
      </w:r>
      <w:r w:rsidR="008B0A68">
        <w:t xml:space="preserve">arise from </w:t>
      </w:r>
      <w:r w:rsidR="00F36955">
        <w:t xml:space="preserve">that embodied knowledge. </w:t>
      </w:r>
      <w:r w:rsidR="007373B2">
        <w:t xml:space="preserve"> </w:t>
      </w:r>
    </w:p>
    <w:p w14:paraId="6E67F502" w14:textId="77777777" w:rsidR="00346932" w:rsidRPr="002A2DA0" w:rsidRDefault="0041438F" w:rsidP="00144179">
      <w:pPr>
        <w:pStyle w:val="NormalWeb"/>
        <w:spacing w:before="0" w:beforeAutospacing="0" w:after="0" w:afterAutospacing="0" w:line="480" w:lineRule="auto"/>
        <w:ind w:firstLine="720"/>
      </w:pPr>
      <w:r>
        <w:t>D</w:t>
      </w:r>
      <w:r w:rsidR="009A12AA">
        <w:t>ecoloniality, it should be noted</w:t>
      </w:r>
      <w:r>
        <w:t>, must not be presented or interpreted as a new universal, or a new canon. Decoloniality is</w:t>
      </w:r>
      <w:r w:rsidR="007F4529">
        <w:t xml:space="preserve"> </w:t>
      </w:r>
      <w:r>
        <w:t>an option and a welcome</w:t>
      </w:r>
      <w:r w:rsidR="00B94FD2">
        <w:t xml:space="preserve"> alternative to </w:t>
      </w:r>
      <w:r>
        <w:t xml:space="preserve">coloniality and its mythical universality. We must remain wary of the tendency or potential to commodify decoloniality “as the property of a group of individuals (i.e. the modernity/[de]coloniality project) and as a new </w:t>
      </w:r>
      <w:r>
        <w:rPr>
          <w:i/>
        </w:rPr>
        <w:t>canon</w:t>
      </w:r>
      <w:r>
        <w:t xml:space="preserve"> of sorts, both of which erase and shroud decoloniality’s terrain of political project, praxis, and struggle” (</w:t>
      </w:r>
      <w:r w:rsidR="00960411">
        <w:t xml:space="preserve">Mignolo, </w:t>
      </w:r>
      <w:r>
        <w:rPr>
          <w:i/>
        </w:rPr>
        <w:t>Decoloniality</w:t>
      </w:r>
      <w:r>
        <w:t xml:space="preserve"> 82). </w:t>
      </w:r>
      <w:r w:rsidR="00B94FD2">
        <w:t>Contrary to the colonial interpretation, place shou</w:t>
      </w:r>
      <w:r w:rsidR="00CA25D3">
        <w:t xml:space="preserve">ld not be perceived solely as property, a mere commodity; </w:t>
      </w:r>
      <w:r w:rsidR="00B94FD2">
        <w:t>striving to partic</w:t>
      </w:r>
      <w:r w:rsidR="00CA25D3">
        <w:t xml:space="preserve">ipate in the event of place is </w:t>
      </w:r>
      <w:proofErr w:type="gramStart"/>
      <w:r w:rsidR="00B94FD2">
        <w:t>a decolonial</w:t>
      </w:r>
      <w:proofErr w:type="gramEnd"/>
      <w:r w:rsidR="00B94FD2">
        <w:t xml:space="preserve"> practice insofar as we work to situ</w:t>
      </w:r>
      <w:r w:rsidR="008D7423">
        <w:t>ate place in a decolonial paradigm</w:t>
      </w:r>
      <w:r w:rsidR="00960411">
        <w:t xml:space="preserve"> that is centered upon </w:t>
      </w:r>
      <w:r w:rsidR="00CA25D3">
        <w:t xml:space="preserve">Indigenous notions of </w:t>
      </w:r>
      <w:r w:rsidR="00960411">
        <w:t>pr</w:t>
      </w:r>
      <w:r w:rsidR="004C59CF">
        <w:t>axis, relationality, and meaningful collaboration</w:t>
      </w:r>
      <w:r w:rsidR="003D272E">
        <w:t>.</w:t>
      </w:r>
      <w:r>
        <w:t xml:space="preserve"> </w:t>
      </w:r>
    </w:p>
    <w:p w14:paraId="6E67F503" w14:textId="77777777" w:rsidR="00517BC0" w:rsidRPr="00517BC0" w:rsidRDefault="00260183" w:rsidP="00517BC0">
      <w:pPr>
        <w:pStyle w:val="NormalWeb"/>
        <w:spacing w:before="0" w:beforeAutospacing="0" w:after="0" w:afterAutospacing="0" w:line="480" w:lineRule="auto"/>
      </w:pPr>
      <w:r>
        <w:rPr>
          <w:b/>
          <w:u w:val="single"/>
        </w:rPr>
        <w:t xml:space="preserve">2.5. </w:t>
      </w:r>
      <w:r w:rsidR="00517BC0">
        <w:rPr>
          <w:b/>
          <w:u w:val="single"/>
        </w:rPr>
        <w:t>Narrative Paradigms and Sites of Transformation</w:t>
      </w:r>
      <w:r w:rsidR="004F54C1">
        <w:rPr>
          <w:b/>
          <w:u w:val="single"/>
        </w:rPr>
        <w:t xml:space="preserve"> and Relationality</w:t>
      </w:r>
    </w:p>
    <w:p w14:paraId="6E67F504" w14:textId="77777777" w:rsidR="008C07AA" w:rsidRDefault="002A640F" w:rsidP="000E2388">
      <w:pPr>
        <w:pStyle w:val="NormalWeb"/>
        <w:spacing w:before="0" w:beforeAutospacing="0" w:after="0" w:afterAutospacing="0" w:line="480" w:lineRule="auto"/>
        <w:ind w:firstLine="720"/>
      </w:pPr>
      <w:r>
        <w:t>Interpreting p</w:t>
      </w:r>
      <w:r w:rsidR="00621356">
        <w:t>lace as</w:t>
      </w:r>
      <w:r w:rsidR="00F279E2">
        <w:t xml:space="preserve"> </w:t>
      </w:r>
      <w:r>
        <w:t xml:space="preserve">a storied </w:t>
      </w:r>
      <w:r w:rsidR="00F279E2">
        <w:t>event</w:t>
      </w:r>
      <w:r>
        <w:t>-in-process</w:t>
      </w:r>
      <w:r w:rsidR="007724BF">
        <w:t xml:space="preserve"> presages a </w:t>
      </w:r>
      <w:r w:rsidR="00121EF0">
        <w:t>narrative</w:t>
      </w:r>
      <w:r w:rsidR="00F279E2">
        <w:t xml:space="preserve"> matrix</w:t>
      </w:r>
      <w:r w:rsidR="00DB0641">
        <w:t xml:space="preserve"> that is critical</w:t>
      </w:r>
      <w:r w:rsidR="00A130ED">
        <w:t xml:space="preserve"> in relation to our participation in the process</w:t>
      </w:r>
      <w:r w:rsidR="00621356">
        <w:t xml:space="preserve">. </w:t>
      </w:r>
      <w:r w:rsidR="00F1191B">
        <w:t>Jackson says</w:t>
      </w:r>
      <w:r w:rsidR="008D2E01">
        <w:t>,</w:t>
      </w:r>
      <w:r w:rsidR="00F1191B">
        <w:t xml:space="preserve"> “To engage Indigenous communities </w:t>
      </w:r>
      <w:r w:rsidR="00F1191B">
        <w:lastRenderedPageBreak/>
        <w:t>and modes of leadership, we must attend to the storied landscapes that represent the histories, perspectives, and practices of the place</w:t>
      </w:r>
      <w:r w:rsidR="00773470">
        <w:t xml:space="preserve">s in which </w:t>
      </w:r>
      <w:r w:rsidR="00F1191B">
        <w:t xml:space="preserve">we live and lead” (“Resisting” 504). </w:t>
      </w:r>
      <w:r w:rsidR="008D2E01">
        <w:t>We must</w:t>
      </w:r>
      <w:r w:rsidR="00072EFA">
        <w:t xml:space="preserve"> learn</w:t>
      </w:r>
      <w:r w:rsidR="00FE4F13">
        <w:t xml:space="preserve"> </w:t>
      </w:r>
      <w:r w:rsidR="00DB0641">
        <w:t xml:space="preserve">the stories of </w:t>
      </w:r>
      <w:r w:rsidR="00200459">
        <w:t xml:space="preserve">a </w:t>
      </w:r>
      <w:r w:rsidR="00DB0641">
        <w:t>place</w:t>
      </w:r>
      <w:r w:rsidR="00200459">
        <w:t xml:space="preserve"> in order to meaningfully become a part of it</w:t>
      </w:r>
      <w:r w:rsidR="00DB0641">
        <w:t xml:space="preserve">. </w:t>
      </w:r>
      <w:r w:rsidR="00621356">
        <w:t>Kimmerer, we recall, uses story to represent her own unique relationship to place. She says, “Language is the dwelling place of ideas that do not exist anywhere else. It is a prism through which to see the world” (</w:t>
      </w:r>
      <w:r w:rsidR="00621356">
        <w:rPr>
          <w:i/>
        </w:rPr>
        <w:t>Braiding</w:t>
      </w:r>
      <w:r w:rsidR="00621356">
        <w:t xml:space="preserve"> 258). </w:t>
      </w:r>
      <w:r w:rsidR="00F279E2">
        <w:t xml:space="preserve">Places are integral to the stories we tell and to the discourses in which we are engaged; they emerge in process from what Burkhart calls a web of epistemic locality, a continuously unfolding network through which being, meaning, and knowing are rooted and manifested in place. </w:t>
      </w:r>
      <w:r w:rsidR="00D37A9D">
        <w:t>“Stories,” Jackson asserts, “</w:t>
      </w:r>
      <w:r w:rsidR="00B81425">
        <w:t>bring people together to create</w:t>
      </w:r>
      <w:r w:rsidR="00D37A9D">
        <w:t xml:space="preserve"> located meaning” (“Resisting” 499). </w:t>
      </w:r>
      <w:r w:rsidR="00DB0641">
        <w:t>Places are events that we participate in</w:t>
      </w:r>
      <w:r w:rsidR="00DA0115">
        <w:t>, a</w:t>
      </w:r>
      <w:r w:rsidR="0053272E">
        <w:t xml:space="preserve">nd to which we intricately relate </w:t>
      </w:r>
      <w:r w:rsidR="00D37A9D">
        <w:t>through reflection and story</w:t>
      </w:r>
      <w:r w:rsidR="00EB0567">
        <w:t xml:space="preserve">. Burkhart rightly intimates </w:t>
      </w:r>
      <w:r w:rsidR="00DB0641">
        <w:t xml:space="preserve">that local, situated occasions are not </w:t>
      </w:r>
      <w:r w:rsidR="00DB0641">
        <w:rPr>
          <w:i/>
        </w:rPr>
        <w:t xml:space="preserve">of </w:t>
      </w:r>
      <w:r w:rsidR="00EB0567">
        <w:t>place</w:t>
      </w:r>
      <w:r w:rsidR="00DB0641">
        <w:t xml:space="preserve">; rather, our </w:t>
      </w:r>
      <w:r w:rsidR="00352781">
        <w:t xml:space="preserve">stories, </w:t>
      </w:r>
      <w:r w:rsidR="00DB0641">
        <w:t xml:space="preserve">experiences, </w:t>
      </w:r>
      <w:r w:rsidR="00DA0115">
        <w:t>reflections, and expressions</w:t>
      </w:r>
      <w:r w:rsidR="00DB0641">
        <w:t xml:space="preserve"> are moments in the </w:t>
      </w:r>
      <w:r w:rsidR="00DB0641" w:rsidRPr="00840816">
        <w:rPr>
          <w:i/>
        </w:rPr>
        <w:t>unfolding</w:t>
      </w:r>
      <w:r w:rsidR="00EB0567">
        <w:t xml:space="preserve"> of place</w:t>
      </w:r>
      <w:r w:rsidR="00DB0641">
        <w:t xml:space="preserve"> (</w:t>
      </w:r>
      <w:r w:rsidR="00DB0641">
        <w:rPr>
          <w:i/>
        </w:rPr>
        <w:t>Indigenizing</w:t>
      </w:r>
      <w:r w:rsidR="00200459">
        <w:t xml:space="preserve"> 197).</w:t>
      </w:r>
    </w:p>
    <w:p w14:paraId="6E67F505" w14:textId="77777777" w:rsidR="00D92083" w:rsidRPr="003C2C97" w:rsidRDefault="00D92083" w:rsidP="000E2388">
      <w:pPr>
        <w:pStyle w:val="NormalWeb"/>
        <w:spacing w:before="0" w:beforeAutospacing="0" w:after="0" w:afterAutospacing="0" w:line="480" w:lineRule="auto"/>
        <w:ind w:firstLine="720"/>
      </w:pPr>
      <w:r>
        <w:t>Kimmerer and her daughters moved to an old f</w:t>
      </w:r>
      <w:r w:rsidR="00E03479">
        <w:t>arm in upstate New York when her daughters</w:t>
      </w:r>
      <w:r>
        <w:t xml:space="preserve"> were you</w:t>
      </w:r>
      <w:r w:rsidR="00BB6CC5">
        <w:t xml:space="preserve">ng, </w:t>
      </w:r>
      <w:r w:rsidR="00847A2F">
        <w:t xml:space="preserve">and </w:t>
      </w:r>
      <w:r w:rsidR="00AF1362">
        <w:t>the biologist participated</w:t>
      </w:r>
      <w:r w:rsidR="00BB6CC5">
        <w:t xml:space="preserve"> in the unfolding of place</w:t>
      </w:r>
      <w:r w:rsidR="00A0149C">
        <w:t xml:space="preserve"> as part of her own story</w:t>
      </w:r>
      <w:r w:rsidR="00BB6CC5">
        <w:t xml:space="preserve">. </w:t>
      </w:r>
      <w:r w:rsidR="00847A2F">
        <w:t xml:space="preserve">On her property, there was a pond that was </w:t>
      </w:r>
      <w:r w:rsidR="00286AD6">
        <w:t>filled with algae after years of “eutrophication” – a process of nutrient enrichment that happens over time (</w:t>
      </w:r>
      <w:r w:rsidR="00286AD6">
        <w:rPr>
          <w:i/>
        </w:rPr>
        <w:t>Braiding</w:t>
      </w:r>
      <w:r w:rsidR="00286AD6">
        <w:t xml:space="preserve"> 83). “It was hard to believe that anyone would dip even a toe in that pond today. My daughters certainly would not. It was so choked with green that you could not tell where weeds left off and water began” (</w:t>
      </w:r>
      <w:r w:rsidR="00286AD6">
        <w:rPr>
          <w:i/>
        </w:rPr>
        <w:t>Braiding</w:t>
      </w:r>
      <w:r w:rsidR="00286AD6">
        <w:t xml:space="preserve"> 83). </w:t>
      </w:r>
      <w:r w:rsidR="00E2734F">
        <w:t>As a scientist, Kimmerer knew that she needed to remove nutrients from the pond, and not just skim foam from the surface of the water</w:t>
      </w:r>
      <w:r w:rsidR="007B7F9F">
        <w:t xml:space="preserve"> or dump in chemicals and hope for the best</w:t>
      </w:r>
      <w:r w:rsidR="00E2734F">
        <w:t xml:space="preserve">. She determined to be a good mother and to fix the pond. She committed </w:t>
      </w:r>
      <w:r w:rsidR="003C2C97">
        <w:t xml:space="preserve">to participate in </w:t>
      </w:r>
      <w:r w:rsidR="00E2734F">
        <w:t xml:space="preserve">place. “At school,” she says, “I taught ecology, but on a Sunday afternoon when the kids were off at a </w:t>
      </w:r>
      <w:r w:rsidR="00E2734F">
        <w:lastRenderedPageBreak/>
        <w:t xml:space="preserve">friend’s, I got to </w:t>
      </w:r>
      <w:r w:rsidR="00E2734F">
        <w:rPr>
          <w:i/>
        </w:rPr>
        <w:t>do</w:t>
      </w:r>
      <w:r w:rsidR="00E2734F">
        <w:t xml:space="preserve"> ecology” (</w:t>
      </w:r>
      <w:r w:rsidR="00E2734F">
        <w:rPr>
          <w:i/>
        </w:rPr>
        <w:t>Braiding</w:t>
      </w:r>
      <w:r w:rsidR="00E2734F">
        <w:t xml:space="preserve"> 88). </w:t>
      </w:r>
      <w:r w:rsidR="007E1F3E">
        <w:t>The process of improving the pond was tedious. She raked algae from the water in great quantities, then piled the algae on the shoreline. As the piles quickly accumulated, it became apparent that they would have to be moved so that the nutrients wouldn’t return in decay back into the pond, thus obviating her painstaking work. Mud became her close friend, as did the tadpoles she necessarily had to remove from each rake-full of algae. “On Saturday mornings, Sunday afternoons, year after year, I would go to the solitude of the pond and get to work . . . I cannot count the hours that I’ve spent there. Almost without notice the hours stretched out to years” (</w:t>
      </w:r>
      <w:r w:rsidR="007E1F3E">
        <w:rPr>
          <w:i/>
        </w:rPr>
        <w:t>Braiding</w:t>
      </w:r>
      <w:r w:rsidR="007E1F3E">
        <w:t xml:space="preserve"> 94-5). </w:t>
      </w:r>
      <w:r w:rsidR="003C2C97">
        <w:t>There were difficult decisions to be made. Things were often “murky” when the spiritual and the pragmatic bumped heads on a practical level (</w:t>
      </w:r>
      <w:r w:rsidR="003C2C97">
        <w:rPr>
          <w:i/>
        </w:rPr>
        <w:t>Braiding</w:t>
      </w:r>
      <w:r w:rsidR="007B7F9F">
        <w:t xml:space="preserve"> 90). B</w:t>
      </w:r>
      <w:r w:rsidR="003C2C97">
        <w:t xml:space="preserve">ut over time, she began to notice a difference. The pond was clearing up. The work is not complete, but Kimmerer’s intentional activity </w:t>
      </w:r>
      <w:r w:rsidR="00A25D83">
        <w:t xml:space="preserve">has </w:t>
      </w:r>
      <w:r w:rsidR="003C2C97">
        <w:t>made a noticeable difference at her home place. “Our lives became entwined in ways both material and spiritual. It’s been a balanced exchange: I worked on the pond and the pond worked on me, and together we made a good home” (</w:t>
      </w:r>
      <w:r w:rsidR="003C2C97">
        <w:rPr>
          <w:i/>
        </w:rPr>
        <w:t>Braiding</w:t>
      </w:r>
      <w:r w:rsidR="003C2C97">
        <w:t xml:space="preserve"> 95). </w:t>
      </w:r>
      <w:r w:rsidR="006F3FF2">
        <w:t>Her story was interwoven with the pond’s story</w:t>
      </w:r>
      <w:r w:rsidR="008E12B2">
        <w:t xml:space="preserve">, and the pond became a part of her life. </w:t>
      </w:r>
      <w:r w:rsidR="007B7F9F">
        <w:t xml:space="preserve"> </w:t>
      </w:r>
    </w:p>
    <w:p w14:paraId="6E67F506" w14:textId="77777777" w:rsidR="00FA6DA9" w:rsidRDefault="00C45B74" w:rsidP="00FA6DA9">
      <w:pPr>
        <w:pStyle w:val="NormalWeb"/>
        <w:spacing w:before="0" w:beforeAutospacing="0" w:after="0" w:afterAutospacing="0" w:line="480" w:lineRule="auto"/>
      </w:pPr>
      <w:r>
        <w:tab/>
        <w:t xml:space="preserve">Much of Western philosophy and culture </w:t>
      </w:r>
      <w:r w:rsidR="003F2071">
        <w:t xml:space="preserve">as a colonial enterprise </w:t>
      </w:r>
      <w:r>
        <w:t xml:space="preserve">has led to displacement and alienation </w:t>
      </w:r>
      <w:r w:rsidR="0067538E">
        <w:t>from the very places in which people live their</w:t>
      </w:r>
      <w:r>
        <w:t xml:space="preserve"> lives. </w:t>
      </w:r>
      <w:r w:rsidR="0067538E">
        <w:t xml:space="preserve">People are far too often displaced, dislocated, detached. Particularly in the academy, meaning is </w:t>
      </w:r>
      <w:r w:rsidR="007A3A18">
        <w:t xml:space="preserve">often </w:t>
      </w:r>
      <w:r w:rsidR="0067538E">
        <w:t xml:space="preserve">sought after </w:t>
      </w:r>
      <w:r w:rsidR="000C02A6">
        <w:t xml:space="preserve">solely </w:t>
      </w:r>
      <w:r w:rsidR="0067538E">
        <w:t>in books</w:t>
      </w:r>
      <w:r w:rsidR="000C02A6">
        <w:t xml:space="preserve"> or abstract theories</w:t>
      </w:r>
      <w:r w:rsidR="0067538E">
        <w:t xml:space="preserve">, often to no avail. “Meaning does not happen in disembodied, delocalized texts” (Burkhart, </w:t>
      </w:r>
      <w:r w:rsidR="0067538E">
        <w:rPr>
          <w:i/>
        </w:rPr>
        <w:t>Indigenizing</w:t>
      </w:r>
      <w:r w:rsidR="0067538E">
        <w:t xml:space="preserve"> xxiii). </w:t>
      </w:r>
      <w:r w:rsidR="00094A0F">
        <w:t xml:space="preserve">A major theme of </w:t>
      </w:r>
      <w:r w:rsidR="00094A0F">
        <w:rPr>
          <w:i/>
        </w:rPr>
        <w:t>Braiding Sweetgrass</w:t>
      </w:r>
      <w:r w:rsidR="00094A0F">
        <w:t xml:space="preserve"> is the reorientation</w:t>
      </w:r>
      <w:r w:rsidR="005E42D3">
        <w:t xml:space="preserve"> and reconnection</w:t>
      </w:r>
      <w:r w:rsidR="00094A0F">
        <w:t xml:space="preserve"> of humans with the </w:t>
      </w:r>
      <w:r w:rsidR="00026FFB">
        <w:t xml:space="preserve">physical </w:t>
      </w:r>
      <w:r w:rsidR="00094A0F">
        <w:t>land</w:t>
      </w:r>
      <w:r w:rsidR="00026FFB">
        <w:t>scape</w:t>
      </w:r>
      <w:r w:rsidR="00094A0F">
        <w:t xml:space="preserve">. </w:t>
      </w:r>
      <w:r w:rsidR="00430457">
        <w:t>Kimmerer asks, “How can we begin to move toward ecological and cultural sustainability if we cannot even imagine what the path feels like</w:t>
      </w:r>
      <w:r w:rsidR="005556C4">
        <w:t>?</w:t>
      </w:r>
      <w:r w:rsidR="00430457">
        <w:t>” (</w:t>
      </w:r>
      <w:r w:rsidR="00430457">
        <w:rPr>
          <w:i/>
        </w:rPr>
        <w:t>Braiding</w:t>
      </w:r>
      <w:r w:rsidR="00430457">
        <w:t xml:space="preserve"> 6). </w:t>
      </w:r>
      <w:r w:rsidR="005556C4">
        <w:t xml:space="preserve">An important step is to re-think our notions of place, and </w:t>
      </w:r>
      <w:r w:rsidR="005556C4">
        <w:lastRenderedPageBreak/>
        <w:t xml:space="preserve">to conceive of it in such a way that acknowledges our complicity in its creation and unfolding. Such rethinking focuses our attention on </w:t>
      </w:r>
      <w:r w:rsidR="005D3C31">
        <w:t xml:space="preserve">both </w:t>
      </w:r>
      <w:r w:rsidR="005556C4">
        <w:t>“the social construction of place” (</w:t>
      </w:r>
      <w:r w:rsidR="000D39E4">
        <w:t xml:space="preserve">Jackson, </w:t>
      </w:r>
      <w:r w:rsidR="005556C4">
        <w:t xml:space="preserve">“Locating” 306) </w:t>
      </w:r>
      <w:r w:rsidR="005E42D3">
        <w:t>and our inescapable participation</w:t>
      </w:r>
      <w:r w:rsidR="005D3C31">
        <w:t xml:space="preserve"> in the unfolding of place. Environmental philosopher David Wood says, “We discover ourselves as in the world but not entirely of the world, with the capacity to stand back from it even as we cannot for a moment be separated from it, even as we are utterly dependent on it with every breath we take” (</w:t>
      </w:r>
      <w:r w:rsidR="005D3C31">
        <w:rPr>
          <w:i/>
        </w:rPr>
        <w:t>Reoccupy</w:t>
      </w:r>
      <w:r w:rsidR="005D3C31">
        <w:t xml:space="preserve"> 57). </w:t>
      </w:r>
      <w:r w:rsidR="00712761">
        <w:t>The critical</w:t>
      </w:r>
      <w:r w:rsidR="0053119D">
        <w:t xml:space="preserve"> component for Kimmerer and many others</w:t>
      </w:r>
      <w:r w:rsidR="00712761">
        <w:t xml:space="preserve"> is the nature of our participation. How are we involved in </w:t>
      </w:r>
      <w:r w:rsidR="00F25533">
        <w:t xml:space="preserve">or engaged with </w:t>
      </w:r>
      <w:r w:rsidR="00712761">
        <w:t>place as event? Jackson notes that in engaging with place, we are “partic</w:t>
      </w:r>
      <w:r w:rsidR="000D39E4">
        <w:t xml:space="preserve">ipating in complex networks of </w:t>
      </w:r>
      <w:r w:rsidR="00712761">
        <w:t xml:space="preserve">associations between peoples, histories, geographies, and economies” (“Locating 308). </w:t>
      </w:r>
      <w:r w:rsidR="000D39E4">
        <w:t xml:space="preserve">The engagement is part of an “open-ended discourse” that does not view place as fixed, authentic, stable, or boundaried (Comer, </w:t>
      </w:r>
      <w:r w:rsidR="000D39E4">
        <w:rPr>
          <w:i/>
        </w:rPr>
        <w:t>Landscapes</w:t>
      </w:r>
      <w:r w:rsidR="000D39E4">
        <w:t xml:space="preserve"> 57). </w:t>
      </w:r>
      <w:r w:rsidR="00C13BFC">
        <w:t>For Kimm</w:t>
      </w:r>
      <w:r w:rsidR="00F767A9">
        <w:t xml:space="preserve">erer, part of decolonial place-making </w:t>
      </w:r>
      <w:r w:rsidR="00C13BFC">
        <w:t xml:space="preserve"> involves “living as if your children’s future mattered, to take care of the land as if our lives, both material and spiritual, depended on it” (</w:t>
      </w:r>
      <w:r w:rsidR="00C13BFC">
        <w:rPr>
          <w:i/>
        </w:rPr>
        <w:t>Braiding</w:t>
      </w:r>
      <w:r w:rsidR="00C13BFC">
        <w:t xml:space="preserve"> 9). Her traditional, Indigenous outlook</w:t>
      </w:r>
      <w:r w:rsidR="00061598">
        <w:t xml:space="preserve"> - contained within both the stories she shares fr</w:t>
      </w:r>
      <w:r w:rsidR="001E5585">
        <w:t>om her people and the stories from</w:t>
      </w:r>
      <w:r w:rsidR="00061598">
        <w:t xml:space="preserve"> her own life</w:t>
      </w:r>
      <w:r w:rsidR="00C13BFC">
        <w:t xml:space="preserve"> </w:t>
      </w:r>
      <w:r w:rsidR="00061598">
        <w:t xml:space="preserve">- </w:t>
      </w:r>
      <w:r w:rsidR="00C13BFC">
        <w:t>places great respon</w:t>
      </w:r>
      <w:r w:rsidR="006750EA">
        <w:t xml:space="preserve">sibility upon the participants, and such participation is part </w:t>
      </w:r>
      <w:r w:rsidR="00F25533">
        <w:t>of an all-encompassing narrative that does</w:t>
      </w:r>
      <w:r w:rsidR="006750EA">
        <w:t xml:space="preserve"> not separat</w:t>
      </w:r>
      <w:r w:rsidR="00CA4A17">
        <w:t>e people from storied places</w:t>
      </w:r>
      <w:r w:rsidR="006750EA">
        <w:t xml:space="preserve">. In other words, the notion of place as </w:t>
      </w:r>
      <w:r w:rsidR="00FA6DA9">
        <w:t xml:space="preserve">storied </w:t>
      </w:r>
      <w:r w:rsidR="006750EA">
        <w:t>event</w:t>
      </w:r>
      <w:r w:rsidR="00FA6DA9">
        <w:t>-in-process</w:t>
      </w:r>
      <w:r w:rsidR="006750EA">
        <w:t xml:space="preserve"> resists any representation that reduces it to a collection of autonomous components (Malpas, </w:t>
      </w:r>
      <w:r w:rsidR="006750EA">
        <w:rPr>
          <w:i/>
        </w:rPr>
        <w:t>Place</w:t>
      </w:r>
      <w:r w:rsidR="006750EA">
        <w:t xml:space="preserve"> 36). </w:t>
      </w:r>
      <w:r w:rsidR="000C3201">
        <w:t xml:space="preserve">We are </w:t>
      </w:r>
      <w:r w:rsidR="00CA4A17">
        <w:t xml:space="preserve">emplaced and </w:t>
      </w:r>
      <w:r w:rsidR="000C3201">
        <w:t>enmeshed in a collective, in</w:t>
      </w:r>
      <w:r w:rsidR="008932A7">
        <w:t>terrelated, processual narrative</w:t>
      </w:r>
      <w:r w:rsidR="000C3201">
        <w:t xml:space="preserve">. </w:t>
      </w:r>
    </w:p>
    <w:p w14:paraId="6E67F507" w14:textId="77777777" w:rsidR="006A548F" w:rsidRPr="00DD22F6" w:rsidRDefault="002A3C11" w:rsidP="00FA6DA9">
      <w:pPr>
        <w:pStyle w:val="NormalWeb"/>
        <w:spacing w:before="0" w:beforeAutospacing="0" w:after="0" w:afterAutospacing="0" w:line="480" w:lineRule="auto"/>
        <w:ind w:firstLine="720"/>
      </w:pPr>
      <w:r>
        <w:rPr>
          <w:i/>
        </w:rPr>
        <w:t>Braiding Sweetgrass</w:t>
      </w:r>
      <w:r>
        <w:t xml:space="preserve"> is not a scientific dissertation or a philosophical treatise. It is a </w:t>
      </w:r>
      <w:r w:rsidR="00A31116">
        <w:t xml:space="preserve">memoir and a </w:t>
      </w:r>
      <w:r>
        <w:t xml:space="preserve">collection of stories, tales that are locally and culturally specific. </w:t>
      </w:r>
      <w:r w:rsidR="00C5153B">
        <w:t>Place</w:t>
      </w:r>
      <w:r>
        <w:t xml:space="preserve"> as </w:t>
      </w:r>
      <w:r w:rsidR="00ED52EB">
        <w:t>an</w:t>
      </w:r>
      <w:r w:rsidR="00D812AB">
        <w:t xml:space="preserve"> experience-able event as part of a decolonial project must not</w:t>
      </w:r>
      <w:r w:rsidR="00ED52EB">
        <w:t xml:space="preserve"> be </w:t>
      </w:r>
      <w:r w:rsidR="00FA1307">
        <w:t>purely theoretical</w:t>
      </w:r>
      <w:r w:rsidR="00D812AB">
        <w:t>, and should not</w:t>
      </w:r>
      <w:r w:rsidR="00ED52EB">
        <w:t xml:space="preserve"> be</w:t>
      </w:r>
      <w:r>
        <w:t xml:space="preserve"> constituted by an unmoored</w:t>
      </w:r>
      <w:r w:rsidR="005A570A">
        <w:t>, abstract</w:t>
      </w:r>
      <w:r w:rsidR="00CD62E3">
        <w:t>,</w:t>
      </w:r>
      <w:r w:rsidR="00D812AB">
        <w:t xml:space="preserve"> Euro-western</w:t>
      </w:r>
      <w:r>
        <w:t xml:space="preserve"> locality</w:t>
      </w:r>
      <w:r w:rsidR="005A570A">
        <w:t xml:space="preserve"> or de-localized cultural reality </w:t>
      </w:r>
      <w:r w:rsidR="005A570A">
        <w:lastRenderedPageBreak/>
        <w:t xml:space="preserve">(Burkhart, </w:t>
      </w:r>
      <w:r w:rsidR="005A570A">
        <w:rPr>
          <w:i/>
        </w:rPr>
        <w:t xml:space="preserve">Indigenizing </w:t>
      </w:r>
      <w:r w:rsidR="005A570A">
        <w:t xml:space="preserve">xvii-xviii). </w:t>
      </w:r>
      <w:r w:rsidR="00ED52EB">
        <w:t>Plac</w:t>
      </w:r>
      <w:r w:rsidR="00D812AB">
        <w:t>e as a storied event should be</w:t>
      </w:r>
      <w:r w:rsidR="00ED52EB">
        <w:t xml:space="preserve"> understood in connection with specific, local, community stories. We need to be intimately connected with our storied landscape, and with the stories of our places in order to meaningfully participate in place</w:t>
      </w:r>
      <w:r w:rsidR="00733067">
        <w:t>-making</w:t>
      </w:r>
      <w:r w:rsidR="00ED52EB">
        <w:t>.</w:t>
      </w:r>
      <w:r w:rsidR="00DD22F6">
        <w:t xml:space="preserve"> “Did you ever wonder,” Thomas King asks, “how it is we imagine the world in the way we do, how it is we imagine ourselves, if not through our stories?” (</w:t>
      </w:r>
      <w:r w:rsidR="00DD22F6">
        <w:rPr>
          <w:i/>
        </w:rPr>
        <w:t>Truth</w:t>
      </w:r>
      <w:r w:rsidR="00D812AB">
        <w:t xml:space="preserve"> 95). It is indeed difficult to </w:t>
      </w:r>
      <w:r w:rsidR="00DD22F6">
        <w:t>imagine</w:t>
      </w:r>
      <w:r w:rsidR="00D812AB">
        <w:t xml:space="preserve"> a world devoid of stories</w:t>
      </w:r>
      <w:r w:rsidR="00DD22F6">
        <w:t xml:space="preserve">. </w:t>
      </w:r>
    </w:p>
    <w:p w14:paraId="6E67F508" w14:textId="77777777" w:rsidR="0093624E" w:rsidRDefault="006750EA" w:rsidP="004E5DB8">
      <w:pPr>
        <w:pStyle w:val="NormalWeb"/>
        <w:spacing w:before="0" w:beforeAutospacing="0" w:after="0" w:afterAutospacing="0" w:line="480" w:lineRule="auto"/>
      </w:pPr>
      <w:r>
        <w:tab/>
        <w:t>Furthermore, this narrati</w:t>
      </w:r>
      <w:r w:rsidR="0061062A">
        <w:t>ve paradigm – place as storied event-in-process</w:t>
      </w:r>
      <w:r>
        <w:t xml:space="preserve"> – incorporates these events as “sites for transformation” or “event horizons” (Wood, </w:t>
      </w:r>
      <w:r>
        <w:rPr>
          <w:i/>
        </w:rPr>
        <w:t>Reoccupy</w:t>
      </w:r>
      <w:r w:rsidR="009605E3">
        <w:t xml:space="preserve"> 106). Wood presents </w:t>
      </w:r>
      <w:r>
        <w:t>places as agentive</w:t>
      </w:r>
      <w:r w:rsidR="00B20943">
        <w:t>, animate, immanently vital</w:t>
      </w:r>
      <w:r>
        <w:t xml:space="preserve"> events that open themselves up to our participation o</w:t>
      </w:r>
      <w:r w:rsidR="009605E3">
        <w:t>r intervention. In adopting</w:t>
      </w:r>
      <w:r>
        <w:t xml:space="preserve"> this stance, he argues: “We switch from seeing the thing as in the world to seeing the thing as projecting, opening, or proliferating its own world, its own order of things, or as </w:t>
      </w:r>
      <w:r w:rsidRPr="00B20943">
        <w:t>constitutively implicated in the world in which it might just seem to be an item</w:t>
      </w:r>
      <w:r>
        <w:t>” (</w:t>
      </w:r>
      <w:r>
        <w:rPr>
          <w:i/>
        </w:rPr>
        <w:t>Reoccupy</w:t>
      </w:r>
      <w:r w:rsidR="00B20943">
        <w:t xml:space="preserve"> 106</w:t>
      </w:r>
      <w:r>
        <w:t>).</w:t>
      </w:r>
      <w:r w:rsidR="000B3062">
        <w:t xml:space="preserve"> </w:t>
      </w:r>
      <w:r w:rsidR="00CD4E8C">
        <w:t>Places are continually projecting and opening, as the</w:t>
      </w:r>
      <w:r w:rsidR="00D41056">
        <w:t xml:space="preserve"> </w:t>
      </w:r>
      <w:r w:rsidR="00B632F7">
        <w:t>notion of animacy emphasizes</w:t>
      </w:r>
      <w:r w:rsidR="008465E4">
        <w:t xml:space="preserve">. </w:t>
      </w:r>
      <w:r w:rsidR="00C226E6">
        <w:t>They are</w:t>
      </w:r>
      <w:r w:rsidR="001D2A37">
        <w:t xml:space="preserve"> </w:t>
      </w:r>
      <w:r w:rsidR="00C226E6">
        <w:t xml:space="preserve">more than constitutively implicated; they are actively engaged. </w:t>
      </w:r>
      <w:r w:rsidR="00344263">
        <w:t>Jackson makes the</w:t>
      </w:r>
      <w:r w:rsidR="00981902">
        <w:t xml:space="preserve"> important claim that </w:t>
      </w:r>
      <w:r w:rsidR="0047600B">
        <w:t>“landscape and place are agenti</w:t>
      </w:r>
      <w:r w:rsidR="00BE6DC2">
        <w:t>ve” (</w:t>
      </w:r>
      <w:r w:rsidR="00D41056">
        <w:t>“Lo</w:t>
      </w:r>
      <w:r w:rsidR="00327666">
        <w:t>cating” 308). T</w:t>
      </w:r>
      <w:r w:rsidR="0047600B">
        <w:t xml:space="preserve">his agency is interspersed throughout </w:t>
      </w:r>
      <w:r w:rsidR="0047600B">
        <w:rPr>
          <w:i/>
        </w:rPr>
        <w:t>Braiding Sweetgrass</w:t>
      </w:r>
      <w:r w:rsidR="00D41056">
        <w:t xml:space="preserve">. </w:t>
      </w:r>
      <w:r w:rsidR="00160827">
        <w:t xml:space="preserve">Native American cultures especially speak through the power of locality (Burkhart, </w:t>
      </w:r>
      <w:r w:rsidR="00160827">
        <w:rPr>
          <w:i/>
        </w:rPr>
        <w:t>Indigenizing</w:t>
      </w:r>
      <w:r w:rsidR="00160827">
        <w:t xml:space="preserve"> </w:t>
      </w:r>
      <w:r w:rsidR="0057647F">
        <w:t xml:space="preserve">xiv), and places in many tribal epistemologies </w:t>
      </w:r>
      <w:r w:rsidR="00160827">
        <w:t xml:space="preserve">may be interpreted as living, animate presences possessing very real agency. Process thought, I have argued, </w:t>
      </w:r>
      <w:r w:rsidR="00D41056">
        <w:t xml:space="preserve">also </w:t>
      </w:r>
      <w:r w:rsidR="00160827">
        <w:t xml:space="preserve">makes room for place as an experience-able event, and </w:t>
      </w:r>
      <w:r w:rsidR="00232A60">
        <w:t>understanding agency as significantly place-based and localized</w:t>
      </w:r>
      <w:r w:rsidR="004B5EB7">
        <w:t xml:space="preserve"> helps move</w:t>
      </w:r>
      <w:r w:rsidR="00160827">
        <w:t xml:space="preserve"> our participation from the theoretical to the experiential realm. Agency is decisive in experience. As Vine Deloria, Jr. stated, “It was not what people believed to be true that was important but what they experienced as true” (</w:t>
      </w:r>
      <w:r w:rsidR="00160827">
        <w:rPr>
          <w:i/>
        </w:rPr>
        <w:t>God</w:t>
      </w:r>
      <w:r w:rsidR="00232A60">
        <w:t xml:space="preserve"> 66). In this</w:t>
      </w:r>
      <w:r w:rsidR="008A6F90">
        <w:t xml:space="preserve"> </w:t>
      </w:r>
      <w:r w:rsidR="006A533D">
        <w:t>interpretation, landscape can</w:t>
      </w:r>
      <w:r w:rsidR="00BF0293">
        <w:t xml:space="preserve"> be understood as a verb </w:t>
      </w:r>
      <w:r w:rsidR="00BF0293">
        <w:lastRenderedPageBreak/>
        <w:t>as much as it is typically taken to be a noun</w:t>
      </w:r>
      <w:r w:rsidR="008A6F90">
        <w:t xml:space="preserve">. </w:t>
      </w:r>
      <w:r w:rsidR="009B08CD">
        <w:t xml:space="preserve">Landscape is not an “empty field of vision” (Comer, </w:t>
      </w:r>
      <w:r w:rsidR="009B08CD">
        <w:rPr>
          <w:i/>
        </w:rPr>
        <w:t>Landscapes</w:t>
      </w:r>
      <w:r w:rsidR="009B08CD">
        <w:t xml:space="preserve"> 13) but the mediator of connections. </w:t>
      </w:r>
      <w:r w:rsidR="00BF0293">
        <w:t>Landscape or place “happens” rather than “</w:t>
      </w:r>
      <w:r w:rsidR="00C52F1E">
        <w:t xml:space="preserve">exists” and because this is so, we </w:t>
      </w:r>
      <w:r w:rsidR="00C045C2">
        <w:t>can participate in the happening</w:t>
      </w:r>
      <w:r w:rsidR="00C52F1E">
        <w:t>. Additionally, for</w:t>
      </w:r>
      <w:r w:rsidR="008917B4">
        <w:t xml:space="preserve"> Kimmerer, part of her experiences of</w:t>
      </w:r>
      <w:r w:rsidR="0061062A">
        <w:t xml:space="preserve"> the animacy of place </w:t>
      </w:r>
      <w:r w:rsidR="00AA6852">
        <w:t>means</w:t>
      </w:r>
      <w:r w:rsidR="008917B4">
        <w:t xml:space="preserve"> knowing that the earth</w:t>
      </w:r>
      <w:r w:rsidR="00AA6852">
        <w:t xml:space="preserve"> “loves</w:t>
      </w:r>
      <w:r w:rsidR="008917B4">
        <w:t>” her</w:t>
      </w:r>
      <w:r w:rsidR="009B08CD">
        <w:t xml:space="preserve">. </w:t>
      </w:r>
      <w:r w:rsidR="00C226E6">
        <w:t xml:space="preserve">Love undoubtedly connotes agency. </w:t>
      </w:r>
      <w:r w:rsidR="009B08CD">
        <w:t xml:space="preserve">“Knowing that you love the earth changes you, activates you to defend and protect and celebrate. But when you feel that the earth loves you in return, that feeling transforms the relationship from a one-way street into a sacred bond” (Kimmerer, </w:t>
      </w:r>
      <w:r w:rsidR="009B08CD">
        <w:rPr>
          <w:i/>
        </w:rPr>
        <w:t>Braiding</w:t>
      </w:r>
      <w:r w:rsidR="009B08CD">
        <w:t xml:space="preserve"> 7). </w:t>
      </w:r>
      <w:r w:rsidR="00BE2D8C">
        <w:t xml:space="preserve">Feeling that “the earth loves you” is </w:t>
      </w:r>
      <w:r w:rsidR="006879FB">
        <w:t xml:space="preserve">an acknowledgment of the reciprocal nature of place-making, and it </w:t>
      </w:r>
      <w:r w:rsidR="004C06DD">
        <w:t>helps to emphasize Kimmerer’s understanding of</w:t>
      </w:r>
      <w:r w:rsidR="006879FB">
        <w:t xml:space="preserve"> the agentive nature of place.</w:t>
      </w:r>
      <w:r w:rsidR="003016A5">
        <w:t xml:space="preserve"> </w:t>
      </w:r>
      <w:r w:rsidR="0065008D">
        <w:t xml:space="preserve"> </w:t>
      </w:r>
    </w:p>
    <w:p w14:paraId="6E67F509" w14:textId="77777777" w:rsidR="00C84707" w:rsidRPr="00D82F53" w:rsidRDefault="00AA42F2" w:rsidP="004E5DB8">
      <w:pPr>
        <w:pStyle w:val="NormalWeb"/>
        <w:spacing w:before="0" w:beforeAutospacing="0" w:after="0" w:afterAutospacing="0" w:line="480" w:lineRule="auto"/>
      </w:pPr>
      <w:r>
        <w:tab/>
      </w:r>
      <w:r w:rsidR="00DB088E">
        <w:t xml:space="preserve"> </w:t>
      </w:r>
      <w:r w:rsidR="00C84707">
        <w:t>One family’</w:t>
      </w:r>
      <w:r w:rsidR="00472BA3">
        <w:t>s connection</w:t>
      </w:r>
      <w:r w:rsidR="00C84707">
        <w:t xml:space="preserve"> with black ash trees</w:t>
      </w:r>
      <w:r w:rsidR="00EC75CA" w:rsidRPr="00EC75CA">
        <w:t xml:space="preserve"> </w:t>
      </w:r>
      <w:r w:rsidR="00EC75CA">
        <w:t xml:space="preserve">in </w:t>
      </w:r>
      <w:r w:rsidR="00EC75CA">
        <w:rPr>
          <w:i/>
        </w:rPr>
        <w:t>Braiding Sweetgrass</w:t>
      </w:r>
      <w:r w:rsidR="00C84707">
        <w:t xml:space="preserve"> epitomizes </w:t>
      </w:r>
      <w:r w:rsidR="00D42863">
        <w:t xml:space="preserve">both </w:t>
      </w:r>
      <w:r w:rsidR="00C84707">
        <w:t xml:space="preserve">the </w:t>
      </w:r>
      <w:r w:rsidR="00250259">
        <w:t xml:space="preserve">loving, </w:t>
      </w:r>
      <w:r w:rsidR="00E3183C">
        <w:t xml:space="preserve">reciprocal </w:t>
      </w:r>
      <w:r w:rsidR="00C84707">
        <w:t>relationship</w:t>
      </w:r>
      <w:r w:rsidR="00E3183C">
        <w:t xml:space="preserve"> between people an</w:t>
      </w:r>
      <w:r w:rsidR="00794E29">
        <w:t>d places</w:t>
      </w:r>
      <w:r w:rsidR="00D42863">
        <w:t>,</w:t>
      </w:r>
      <w:r w:rsidR="00794E29">
        <w:t xml:space="preserve"> and a</w:t>
      </w:r>
      <w:r w:rsidR="00F34B1E">
        <w:t xml:space="preserve">lso the potential of decolonial </w:t>
      </w:r>
      <w:r w:rsidR="00794E29">
        <w:t>environmental thinking</w:t>
      </w:r>
      <w:r w:rsidR="00F34B1E">
        <w:t xml:space="preserve"> and activism</w:t>
      </w:r>
      <w:r w:rsidR="00C84707">
        <w:t xml:space="preserve">. </w:t>
      </w:r>
      <w:r w:rsidR="0098464C">
        <w:t>John Pigeon is from the Pigeon family of Potawatomi basket makers (</w:t>
      </w:r>
      <w:r w:rsidR="0098464C">
        <w:rPr>
          <w:i/>
        </w:rPr>
        <w:t>Braiding</w:t>
      </w:r>
      <w:r w:rsidR="0098464C">
        <w:t xml:space="preserve"> 141). “John is both a master basket maker and a carrier of tradition” (</w:t>
      </w:r>
      <w:r w:rsidR="0098464C">
        <w:rPr>
          <w:i/>
        </w:rPr>
        <w:t>Braiding</w:t>
      </w:r>
      <w:r w:rsidR="0098464C">
        <w:t xml:space="preserve"> 142). </w:t>
      </w:r>
      <w:r w:rsidR="006D772D">
        <w:t>For centuries, his</w:t>
      </w:r>
      <w:r w:rsidR="00472BA3">
        <w:t xml:space="preserve"> people have been crafting baskets of all kinds for numerous purposes from the wood of </w:t>
      </w:r>
      <w:r w:rsidR="00D82F53">
        <w:t>the black ash</w:t>
      </w:r>
      <w:r w:rsidR="00472BA3">
        <w:t xml:space="preserve">. </w:t>
      </w:r>
      <w:r w:rsidR="00D82F53">
        <w:t>Merely finding a black ash tree is not enough. It has to be the “right one – a tree ready to be a basket” (</w:t>
      </w:r>
      <w:r w:rsidR="00D82F53">
        <w:rPr>
          <w:i/>
        </w:rPr>
        <w:t>Braiding</w:t>
      </w:r>
      <w:r w:rsidR="00D82F53">
        <w:t xml:space="preserve"> 143). Kimmerer notes, “Traditional harvesters recognize the individuality of each tree as a person, a nonhuman forest person. Trees are not taken, but requested” (</w:t>
      </w:r>
      <w:r w:rsidR="00D82F53">
        <w:rPr>
          <w:i/>
        </w:rPr>
        <w:t>Braiding</w:t>
      </w:r>
      <w:r w:rsidR="00D82F53">
        <w:t xml:space="preserve"> 144). The harvester searches out just the right tree, then decides to harvest the tree, not with tools or force but with conversation. Craftsmen like John speak with the tree and ask for permission. Sometimes it is “the ineffable knowing that turns him away” (</w:t>
      </w:r>
      <w:r w:rsidR="00D82F53">
        <w:rPr>
          <w:i/>
        </w:rPr>
        <w:t>Braiding</w:t>
      </w:r>
      <w:r w:rsidR="00D82F53">
        <w:t xml:space="preserve"> 144); other times, permission is felt and given. After the black ash is harvested, the basket maker carefully creates his works of art, and all the while “the tree’s life is coming off </w:t>
      </w:r>
      <w:r w:rsidR="00D82F53">
        <w:lastRenderedPageBreak/>
        <w:t>in his hands, layer by layer” (</w:t>
      </w:r>
      <w:r w:rsidR="00D82F53">
        <w:rPr>
          <w:i/>
        </w:rPr>
        <w:t>Braiding</w:t>
      </w:r>
      <w:r w:rsidR="009E69EF">
        <w:t xml:space="preserve"> 145). These proponents of</w:t>
      </w:r>
      <w:r w:rsidR="00D82F53">
        <w:t xml:space="preserve"> traditional knowledge are acutely attuned to place. As basket makers began to notice a decline in the number of black ash trees, they brought their unique traditional ways of knowing into collaboration with </w:t>
      </w:r>
      <w:r w:rsidR="00BE4535">
        <w:t>forest b</w:t>
      </w:r>
      <w:r w:rsidR="00D82F53">
        <w:t xml:space="preserve">iology and discovered </w:t>
      </w:r>
      <w:r w:rsidR="00BE4535">
        <w:t xml:space="preserve">that </w:t>
      </w:r>
      <w:r w:rsidR="00D82F53">
        <w:t>the tree loss was due to underharvesting and not overharvesting</w:t>
      </w:r>
      <w:r w:rsidR="006D772D">
        <w:t xml:space="preserve"> </w:t>
      </w:r>
      <w:r w:rsidR="00D82F53">
        <w:t>(</w:t>
      </w:r>
      <w:r w:rsidR="00D82F53">
        <w:rPr>
          <w:i/>
        </w:rPr>
        <w:t>Braiding</w:t>
      </w:r>
      <w:r w:rsidR="00D82F53">
        <w:t xml:space="preserve"> 149). </w:t>
      </w:r>
      <w:r w:rsidR="00EF5C1E">
        <w:t>In addition, they realized that the emerald ash borer beetle was wreaking havoc on the trees in the Great Lakes region and New England. John and his family, along with forestry scientists, have united in a concerted effort to preserve the sacred trees. Indigenous activists are taking the lead in “</w:t>
      </w:r>
      <w:proofErr w:type="gramStart"/>
      <w:r w:rsidR="00EF5C1E">
        <w:t>an</w:t>
      </w:r>
      <w:proofErr w:type="gramEnd"/>
      <w:r w:rsidR="00EF5C1E">
        <w:t xml:space="preserve"> effort to bring traditional ecological knowledge as well as scientific tools to bear in the protection of black ash” (</w:t>
      </w:r>
      <w:r w:rsidR="00EF5C1E">
        <w:rPr>
          <w:i/>
        </w:rPr>
        <w:t>Braiding</w:t>
      </w:r>
      <w:r w:rsidR="00EF5C1E">
        <w:t xml:space="preserve"> 151). </w:t>
      </w:r>
      <w:r w:rsidR="009D14FC">
        <w:t>In an act of place-based participation, these diverse groups are collaborating for shared, collectively agreed-upon goals. They are “storing seed to keep faith with the future, to replant the forest after the wave of invasion has passed” (</w:t>
      </w:r>
      <w:r w:rsidR="009D14FC">
        <w:rPr>
          <w:i/>
        </w:rPr>
        <w:t>Braiding</w:t>
      </w:r>
      <w:r w:rsidR="009D14FC">
        <w:t xml:space="preserve"> 151). </w:t>
      </w:r>
      <w:r w:rsidR="00EF5C1E">
        <w:t xml:space="preserve"> </w:t>
      </w:r>
      <w:r w:rsidR="00BB7616">
        <w:t xml:space="preserve"> </w:t>
      </w:r>
    </w:p>
    <w:p w14:paraId="6E67F50A" w14:textId="77777777" w:rsidR="00165040" w:rsidRPr="0051232D" w:rsidRDefault="00DB088E" w:rsidP="004E5DB8">
      <w:pPr>
        <w:pStyle w:val="NormalWeb"/>
        <w:spacing w:before="0" w:beforeAutospacing="0" w:after="0" w:afterAutospacing="0" w:line="480" w:lineRule="auto"/>
      </w:pPr>
      <w:r>
        <w:tab/>
        <w:t xml:space="preserve">Meaningful collaboration is significant because it enables all </w:t>
      </w:r>
      <w:r w:rsidR="0094595D">
        <w:t xml:space="preserve">people </w:t>
      </w:r>
      <w:r w:rsidR="00CE0E52">
        <w:t>to participate in the process</w:t>
      </w:r>
      <w:r>
        <w:t xml:space="preserve"> of </w:t>
      </w:r>
      <w:r w:rsidR="0017118F">
        <w:t>dec</w:t>
      </w:r>
      <w:r w:rsidR="000F4555">
        <w:t>o</w:t>
      </w:r>
      <w:r w:rsidR="0017118F">
        <w:t>lonial place-making</w:t>
      </w:r>
      <w:r w:rsidR="0021158A">
        <w:t xml:space="preserve">, and thereby </w:t>
      </w:r>
      <w:r w:rsidR="000F4184">
        <w:t xml:space="preserve">to </w:t>
      </w:r>
      <w:r w:rsidR="0021158A">
        <w:t>engage in transformative activism</w:t>
      </w:r>
      <w:r>
        <w:t>. The process “can arise wherever people are materially and spiritually integrated with their landscape” (Kimmerer, “Weaving” 433). We can endeavor to integrate ourselves</w:t>
      </w:r>
      <w:r w:rsidR="00AF6728">
        <w:t xml:space="preserve"> into</w:t>
      </w:r>
      <w:r>
        <w:t xml:space="preserve"> the event of place as it unfolds, and we can collaborate with others</w:t>
      </w:r>
      <w:r w:rsidR="00502E56">
        <w:t>, according to Potawatomi philosopher and environmental activist Kyle Whyte,</w:t>
      </w:r>
      <w:r>
        <w:t xml:space="preserve"> “by inviting people to consider alternatives that may not have been on their conceptual radar before” (Whyte, “Role of TEK” 9). </w:t>
      </w:r>
      <w:r w:rsidR="0021161C">
        <w:t xml:space="preserve">The potential for what Whyte calls “co-existence” begins to emerge; co-existence challenges and invites non-Indigenous people to learn more about cross-cultural and cross-situational divides, and it presents very different possibilities for collaboration than what non-Indigenous people may be used to (Whyte, “Role of TEK” 9). </w:t>
      </w:r>
      <w:r w:rsidR="009F3B28">
        <w:t xml:space="preserve">Collaboration of this kind requires consent, trust, </w:t>
      </w:r>
      <w:r w:rsidR="0081663B">
        <w:lastRenderedPageBreak/>
        <w:t>accountability, and reciprocity; these are</w:t>
      </w:r>
      <w:r w:rsidR="009F3B28">
        <w:t xml:space="preserve"> “qualities of relationships that are critical for justice-oriented coordination across societal institutions . . . they are necessary for taking urgent action that is just, but they cannot be established urgently” (Whyte, “Too Late”</w:t>
      </w:r>
      <w:r w:rsidR="00FE167D">
        <w:t xml:space="preserve"> 2).</w:t>
      </w:r>
      <w:r w:rsidR="00650087">
        <w:t xml:space="preserve"> </w:t>
      </w:r>
      <w:r w:rsidR="00E0545F">
        <w:t xml:space="preserve">The stories of </w:t>
      </w:r>
      <w:r w:rsidR="00E0545F">
        <w:rPr>
          <w:i/>
        </w:rPr>
        <w:t>Braiding Sweetgrass</w:t>
      </w:r>
      <w:r w:rsidR="00E0545F">
        <w:t xml:space="preserve"> promote these types of decolonial collaborations. </w:t>
      </w:r>
      <w:r w:rsidR="0051232D">
        <w:t xml:space="preserve"> </w:t>
      </w:r>
    </w:p>
    <w:p w14:paraId="6E67F50B" w14:textId="77777777" w:rsidR="00D46C68" w:rsidRPr="00D46C68" w:rsidRDefault="00260183" w:rsidP="004E5DB8">
      <w:pPr>
        <w:pStyle w:val="NormalWeb"/>
        <w:spacing w:before="0" w:beforeAutospacing="0" w:after="0" w:afterAutospacing="0" w:line="480" w:lineRule="auto"/>
      </w:pPr>
      <w:r>
        <w:rPr>
          <w:b/>
          <w:u w:val="single"/>
        </w:rPr>
        <w:t xml:space="preserve">2.6. </w:t>
      </w:r>
      <w:r w:rsidR="00D46C68">
        <w:rPr>
          <w:b/>
          <w:u w:val="single"/>
        </w:rPr>
        <w:t>Reciprocal Appropriation and Reflexive Agency</w:t>
      </w:r>
    </w:p>
    <w:p w14:paraId="6E67F50C" w14:textId="77777777" w:rsidR="00AF6728" w:rsidRDefault="00673C57" w:rsidP="00D46C68">
      <w:pPr>
        <w:pStyle w:val="NormalWeb"/>
        <w:spacing w:before="0" w:beforeAutospacing="0" w:after="0" w:afterAutospacing="0" w:line="480" w:lineRule="auto"/>
        <w:ind w:firstLine="720"/>
      </w:pPr>
      <w:r>
        <w:t>I</w:t>
      </w:r>
      <w:r w:rsidR="00AF6728">
        <w:t>n consideration of Kimmerer’s in</w:t>
      </w:r>
      <w:r w:rsidR="00CC29D9">
        <w:t>quiry as to how one might partic</w:t>
      </w:r>
      <w:r w:rsidR="00A2647E">
        <w:t>ipate in the process of decolonial place-making</w:t>
      </w:r>
      <w:r w:rsidR="00E0545F">
        <w:t>, it has been repeatedly insisted that place can be conceptualized</w:t>
      </w:r>
      <w:r w:rsidR="00CC29D9">
        <w:t xml:space="preserve"> as a storied</w:t>
      </w:r>
      <w:r w:rsidR="00AF6728">
        <w:t xml:space="preserve"> event</w:t>
      </w:r>
      <w:r w:rsidR="00DA460C">
        <w:t>-in-process</w:t>
      </w:r>
      <w:r w:rsidR="00AF6728">
        <w:t xml:space="preserve"> that emerges in experience from interrelated</w:t>
      </w:r>
      <w:r w:rsidR="00DA460C">
        <w:t>, reciprocal</w:t>
      </w:r>
      <w:r w:rsidR="00AF6728">
        <w:t xml:space="preserve"> discourse</w:t>
      </w:r>
      <w:r w:rsidR="00DA460C">
        <w:t>s</w:t>
      </w:r>
      <w:r w:rsidR="00E0545F">
        <w:t xml:space="preserve"> or narratives</w:t>
      </w:r>
      <w:r w:rsidR="00AF6728">
        <w:t xml:space="preserve"> and is then manifested in human expression.</w:t>
      </w:r>
      <w:r w:rsidR="00DA460C">
        <w:t xml:space="preserve"> </w:t>
      </w:r>
      <w:r w:rsidR="00924C2D">
        <w:t>The next</w:t>
      </w:r>
      <w:r w:rsidR="00B12C22">
        <w:t xml:space="preserve"> segment </w:t>
      </w:r>
      <w:r w:rsidR="00E0545F">
        <w:t>of this</w:t>
      </w:r>
      <w:r w:rsidR="00250259">
        <w:t xml:space="preserve"> analysis</w:t>
      </w:r>
      <w:r w:rsidR="00A2647E">
        <w:t xml:space="preserve"> will consider some</w:t>
      </w:r>
      <w:r w:rsidR="00FB6542">
        <w:t xml:space="preserve"> </w:t>
      </w:r>
      <w:r w:rsidR="00C53104">
        <w:t xml:space="preserve">additional </w:t>
      </w:r>
      <w:r w:rsidR="00B12C22">
        <w:t>ways we might become active, intentional participants in t</w:t>
      </w:r>
      <w:r w:rsidR="00417064">
        <w:t>he unfolding event</w:t>
      </w:r>
      <w:r w:rsidR="00B12C22">
        <w:t xml:space="preserve">. </w:t>
      </w:r>
      <w:r w:rsidR="000C4FF7">
        <w:t xml:space="preserve">In other words, how </w:t>
      </w:r>
      <w:r w:rsidR="00C53104">
        <w:t xml:space="preserve">else </w:t>
      </w:r>
      <w:r w:rsidR="000C4FF7">
        <w:t xml:space="preserve">may we be invested in place? </w:t>
      </w:r>
      <w:r w:rsidR="00C53104">
        <w:t>The analysis will consider</w:t>
      </w:r>
      <w:r w:rsidR="00D60102">
        <w:t xml:space="preserve"> performative and </w:t>
      </w:r>
      <w:r w:rsidR="00661241">
        <w:t xml:space="preserve">relational practices that are connected to the important concepts of </w:t>
      </w:r>
      <w:r w:rsidR="00661241" w:rsidRPr="004B0BE7">
        <w:t>reciprocal appropriation and reflexive agency</w:t>
      </w:r>
      <w:r w:rsidR="00661241">
        <w:t>.</w:t>
      </w:r>
      <w:r w:rsidR="00012DBF">
        <w:t xml:space="preserve"> </w:t>
      </w:r>
    </w:p>
    <w:p w14:paraId="6E67F50D" w14:textId="77777777" w:rsidR="00BC3DD8" w:rsidRDefault="00E93C66" w:rsidP="00BC3DD8">
      <w:pPr>
        <w:pStyle w:val="NormalWeb"/>
        <w:spacing w:before="0" w:beforeAutospacing="0" w:after="0" w:afterAutospacing="0" w:line="480" w:lineRule="auto"/>
      </w:pPr>
      <w:r>
        <w:tab/>
      </w:r>
      <w:r w:rsidR="006B76E8">
        <w:t xml:space="preserve">Kiowa author and artist </w:t>
      </w:r>
      <w:r w:rsidR="0043516E">
        <w:t xml:space="preserve">N. </w:t>
      </w:r>
      <w:r w:rsidR="00C8020F">
        <w:t>Scott Momaday once said, “The Native American ethic with respect to the physical world is a matter of reciprocal appropriation: appropriation in which man</w:t>
      </w:r>
      <w:r w:rsidR="00787102">
        <w:t xml:space="preserve"> (</w:t>
      </w:r>
      <w:r w:rsidR="00787102">
        <w:rPr>
          <w:i/>
        </w:rPr>
        <w:t>sic</w:t>
      </w:r>
      <w:r w:rsidR="00787102">
        <w:t>)</w:t>
      </w:r>
      <w:r w:rsidR="00C8020F">
        <w:t xml:space="preserve"> invests himself in the landscape, and at the same time incorporates the landscape into his own most fundame</w:t>
      </w:r>
      <w:r w:rsidR="00CC29D9">
        <w:t xml:space="preserve">ntal experience” (“Native” 80). </w:t>
      </w:r>
      <w:r w:rsidR="004B0BE7">
        <w:t>As Kimmerer relays</w:t>
      </w:r>
      <w:r w:rsidR="00A22F3B">
        <w:t xml:space="preserve"> at the end of her book</w:t>
      </w:r>
      <w:r w:rsidR="004B0BE7">
        <w:t xml:space="preserve">, </w:t>
      </w:r>
      <w:r w:rsidR="00280914">
        <w:t xml:space="preserve">Franz Dolp </w:t>
      </w:r>
      <w:r w:rsidR="00735A3D">
        <w:t>was thoroughly invested</w:t>
      </w:r>
      <w:r w:rsidR="000952DA">
        <w:t>. Dolp, a non-Indigenous</w:t>
      </w:r>
      <w:r w:rsidR="00280914">
        <w:t xml:space="preserve"> poet and economics professor, purchased forty acres of forest land in the Oregon Coast range. He named the place Shotpouch Creek and set about to establish the homestead of his dreams (</w:t>
      </w:r>
      <w:r w:rsidR="00280914">
        <w:rPr>
          <w:i/>
        </w:rPr>
        <w:t>Braiding</w:t>
      </w:r>
      <w:r w:rsidR="00280914">
        <w:t xml:space="preserve"> 282-3). </w:t>
      </w:r>
      <w:r w:rsidR="00652602">
        <w:t>Dolp also had a connection with the western red cedar tree. “</w:t>
      </w:r>
      <w:r w:rsidR="00652602" w:rsidRPr="00102507">
        <w:t>Displaced</w:t>
      </w:r>
      <w:r w:rsidR="00652602">
        <w:t xml:space="preserve"> from his own vision of how the world should be, he vowed that he would heal this place and return it to what it was meant to be” (</w:t>
      </w:r>
      <w:r w:rsidR="00652602">
        <w:rPr>
          <w:i/>
        </w:rPr>
        <w:t>Braiding</w:t>
      </w:r>
      <w:r w:rsidR="00652602">
        <w:t xml:space="preserve"> 285). He wrote, “I wanted to do right here, even if I had little idea of what ‘right’ </w:t>
      </w:r>
      <w:r w:rsidR="00652602">
        <w:lastRenderedPageBreak/>
        <w:t>meant. To love a place is no</w:t>
      </w:r>
      <w:r w:rsidR="003645D0">
        <w:t xml:space="preserve">t enough. We must find ways to </w:t>
      </w:r>
      <w:r w:rsidR="00652602">
        <w:t>heal it” (</w:t>
      </w:r>
      <w:r w:rsidR="00652602">
        <w:rPr>
          <w:i/>
        </w:rPr>
        <w:t>Braiding</w:t>
      </w:r>
      <w:r w:rsidR="00652602">
        <w:t xml:space="preserve"> 286).</w:t>
      </w:r>
      <w:r w:rsidR="003645D0">
        <w:t xml:space="preserve"> Dolp couldn’t depend upon natural recolonization for cedars to get started at Shotpouch, so he had to plant them. And plant them he did. Over 10,000 trees in all. “To plan</w:t>
      </w:r>
      <w:r w:rsidR="00DB07B7">
        <w:t>t</w:t>
      </w:r>
      <w:r w:rsidR="003645D0">
        <w:t xml:space="preserve"> trees is an act of faith” (</w:t>
      </w:r>
      <w:r w:rsidR="003645D0">
        <w:rPr>
          <w:i/>
        </w:rPr>
        <w:t>Braiding</w:t>
      </w:r>
      <w:r w:rsidR="003645D0">
        <w:t xml:space="preserve"> 338), and Dolp had great faith in the cedars and in the land. His connection to place was one of beautiful reciprocity, because he believed that in order to bring about restoration that one must develop an intimate relationship with the land and all its living things (</w:t>
      </w:r>
      <w:r w:rsidR="003645D0">
        <w:rPr>
          <w:i/>
        </w:rPr>
        <w:t>Braiding</w:t>
      </w:r>
      <w:r w:rsidR="003645D0">
        <w:t xml:space="preserve"> 285). </w:t>
      </w:r>
      <w:r w:rsidR="00DB07B7">
        <w:t>Kimmerer observes, “Restoring land without restoring relationship is an empty exercise. It is relationship that will endure and relationship that will sustain the restored land” (</w:t>
      </w:r>
      <w:r w:rsidR="00DB07B7">
        <w:rPr>
          <w:i/>
        </w:rPr>
        <w:t>Braiding</w:t>
      </w:r>
      <w:r w:rsidR="00DB07B7">
        <w:t xml:space="preserve"> 338). </w:t>
      </w:r>
      <w:r w:rsidR="00974F3E">
        <w:t xml:space="preserve">Dolp invested years of hard work with/in Shotpouch Creek, and his </w:t>
      </w:r>
      <w:r w:rsidR="00F06B3C">
        <w:t>faithful acts resulted in great change</w:t>
      </w:r>
      <w:r w:rsidR="00974F3E">
        <w:t>. Dolp enthusiastically participated in the event of place. He was killed in a collision with a paper mill truck in 2004 on his way back to Shotpouch Creek, yet his acts of reciprocal appropriation live on. His words still inspire: “In restoring the land, I restore myself” (</w:t>
      </w:r>
      <w:r w:rsidR="00974F3E">
        <w:rPr>
          <w:i/>
        </w:rPr>
        <w:t>Braiding</w:t>
      </w:r>
      <w:r w:rsidR="00BC3DD8">
        <w:t xml:space="preserve"> 290). </w:t>
      </w:r>
      <w:r w:rsidR="001321FA">
        <w:t>T</w:t>
      </w:r>
      <w:r w:rsidR="003A069A">
        <w:t xml:space="preserve">o hear the stories and attune our hearts and minds to both </w:t>
      </w:r>
      <w:r w:rsidR="006B76E8">
        <w:t>the mundane and the magisterial</w:t>
      </w:r>
      <w:r w:rsidR="003A069A">
        <w:t xml:space="preserve">, we must intentionally do our utmost to incorporate place into our own experiences. </w:t>
      </w:r>
    </w:p>
    <w:p w14:paraId="6E67F50E" w14:textId="77777777" w:rsidR="00B85409" w:rsidRDefault="0053666F" w:rsidP="00BC3DD8">
      <w:pPr>
        <w:pStyle w:val="NormalWeb"/>
        <w:spacing w:before="0" w:beforeAutospacing="0" w:after="0" w:afterAutospacing="0" w:line="480" w:lineRule="auto"/>
        <w:ind w:firstLine="720"/>
      </w:pPr>
      <w:r>
        <w:t xml:space="preserve">Reciprocal appropriation is a vital </w:t>
      </w:r>
      <w:r w:rsidR="006815BB">
        <w:t>part of understanding</w:t>
      </w:r>
      <w:r>
        <w:t xml:space="preserve"> place as an unfolding event</w:t>
      </w:r>
      <w:r w:rsidR="006B76E8">
        <w:t>, particularly within a decolonizing paradigm</w:t>
      </w:r>
      <w:r w:rsidR="00E066F1">
        <w:t>.</w:t>
      </w:r>
      <w:r w:rsidR="006B76E8">
        <w:t xml:space="preserve"> There is the potential for </w:t>
      </w:r>
      <w:r>
        <w:t>reciprocity as the event of place happens because places are alwa</w:t>
      </w:r>
      <w:r w:rsidR="002039D8">
        <w:t xml:space="preserve">ys in flux (Little Bear x). </w:t>
      </w:r>
      <w:r w:rsidR="006B76E8">
        <w:t xml:space="preserve">Blackfoot scholar </w:t>
      </w:r>
      <w:r w:rsidR="00646B25">
        <w:t xml:space="preserve">Leroy </w:t>
      </w:r>
      <w:r w:rsidR="002039D8">
        <w:t>Little Bear speaks of the Native American paradigm as comprised of and centered upon notions of constant flux and motion (process), and he also mentions a “spider web network of relations” (x). P</w:t>
      </w:r>
      <w:r w:rsidR="00EA4572">
        <w:t>lace in this regard may be understood as being</w:t>
      </w:r>
      <w:r>
        <w:t xml:space="preserve"> made manifest through human e</w:t>
      </w:r>
      <w:r w:rsidR="00EA4572">
        <w:t>xpression that represents this generative</w:t>
      </w:r>
      <w:r w:rsidR="004A4A03">
        <w:t xml:space="preserve"> process; place lur</w:t>
      </w:r>
      <w:r>
        <w:t xml:space="preserve">es us to experience its material manifestations which are non-static, and </w:t>
      </w:r>
      <w:r w:rsidR="00A43D0C">
        <w:t xml:space="preserve">in turn </w:t>
      </w:r>
      <w:r w:rsidR="000E3BB8">
        <w:t xml:space="preserve">decolonial </w:t>
      </w:r>
      <w:r>
        <w:t>knowledge</w:t>
      </w:r>
      <w:r w:rsidR="00EA61C4">
        <w:t>s</w:t>
      </w:r>
      <w:r>
        <w:t xml:space="preserve"> and our self-understanding</w:t>
      </w:r>
      <w:r w:rsidR="00EA61C4">
        <w:t>s</w:t>
      </w:r>
      <w:r>
        <w:t xml:space="preserve"> develop through our investment in and connection to place. </w:t>
      </w:r>
      <w:r w:rsidR="003A069A">
        <w:t xml:space="preserve">The notion of reciprocal appropriation speaks to both </w:t>
      </w:r>
      <w:r w:rsidR="003A069A">
        <w:lastRenderedPageBreak/>
        <w:t>our</w:t>
      </w:r>
      <w:r w:rsidR="00E066F1">
        <w:t xml:space="preserve"> intentio</w:t>
      </w:r>
      <w:r w:rsidR="00EA4572">
        <w:t>nal participation and the immanent vitality</w:t>
      </w:r>
      <w:r w:rsidR="00E066F1">
        <w:t xml:space="preserve"> of place. </w:t>
      </w:r>
      <w:r w:rsidR="009E7496">
        <w:t xml:space="preserve">It also shifts the mode of participation from one </w:t>
      </w:r>
      <w:r w:rsidR="00787102">
        <w:t>of passivity to one of action. P</w:t>
      </w:r>
      <w:r w:rsidR="00616421">
        <w:t xml:space="preserve">articipating in the process is not something that “just happens.” </w:t>
      </w:r>
      <w:r w:rsidR="009E7496">
        <w:t xml:space="preserve">To actively take part in the process is to embody a mode of life that is “a way of living awake in the world” (Kimmerer, </w:t>
      </w:r>
      <w:r w:rsidR="009E7496">
        <w:rPr>
          <w:i/>
        </w:rPr>
        <w:t>Braiding</w:t>
      </w:r>
      <w:r w:rsidR="009E7496">
        <w:t xml:space="preserve"> 36).</w:t>
      </w:r>
      <w:r w:rsidR="00A103EB">
        <w:t xml:space="preserve"> Anishinaabe theorist Lawrence Gross says, “Rather than think</w:t>
      </w:r>
      <w:r w:rsidR="00A2647E">
        <w:t>ing</w:t>
      </w:r>
      <w:r w:rsidR="00A103EB">
        <w:t xml:space="preserve"> in terms of inherent being, the Anishinaabeg tend to think in terms of action” (</w:t>
      </w:r>
      <w:r w:rsidR="00A103EB">
        <w:rPr>
          <w:i/>
        </w:rPr>
        <w:t>Anishinaabe</w:t>
      </w:r>
      <w:r w:rsidR="00A103EB">
        <w:t xml:space="preserve"> 174). </w:t>
      </w:r>
      <w:r w:rsidR="009E7496">
        <w:t xml:space="preserve"> </w:t>
      </w:r>
      <w:r w:rsidR="00EA4572">
        <w:t>From an environmental standpoint, o</w:t>
      </w:r>
      <w:r w:rsidR="00A43D0C">
        <w:t xml:space="preserve">ur action and participation stand in direct contradistinction to the “culpable negligence” (Wood, </w:t>
      </w:r>
      <w:r w:rsidR="00A43D0C">
        <w:rPr>
          <w:i/>
        </w:rPr>
        <w:t xml:space="preserve">Reoccupy </w:t>
      </w:r>
      <w:r w:rsidR="00A43D0C">
        <w:t xml:space="preserve">96) that characterizes those who are indifferent or harmful to the world. </w:t>
      </w:r>
      <w:r w:rsidR="00A103EB">
        <w:t>We begin to recognize that our connection to place is more</w:t>
      </w:r>
      <w:r w:rsidR="004A4A03">
        <w:t xml:space="preserve"> than mere reciprocity; it can move </w:t>
      </w:r>
      <w:r w:rsidR="00165040">
        <w:t>us</w:t>
      </w:r>
      <w:r w:rsidR="004A4A03">
        <w:t xml:space="preserve"> toward</w:t>
      </w:r>
      <w:r w:rsidR="00A103EB">
        <w:t xml:space="preserve"> </w:t>
      </w:r>
      <w:r w:rsidR="000E3BB8">
        <w:t>reflexive agency and a</w:t>
      </w:r>
      <w:r w:rsidR="00B85409">
        <w:t xml:space="preserve"> level of deep relationality</w:t>
      </w:r>
      <w:r w:rsidR="00A103EB">
        <w:t>.</w:t>
      </w:r>
      <w:r w:rsidR="00B85409">
        <w:t xml:space="preserve"> </w:t>
      </w:r>
      <w:r w:rsidR="00452263">
        <w:t xml:space="preserve"> </w:t>
      </w:r>
      <w:r w:rsidR="00C354FA">
        <w:t xml:space="preserve"> </w:t>
      </w:r>
    </w:p>
    <w:p w14:paraId="6E67F50F" w14:textId="77777777" w:rsidR="00BB5F25" w:rsidRDefault="00B85409" w:rsidP="004E5DB8">
      <w:pPr>
        <w:pStyle w:val="NormalWeb"/>
        <w:spacing w:before="0" w:beforeAutospacing="0" w:after="0" w:afterAutospacing="0" w:line="480" w:lineRule="auto"/>
      </w:pPr>
      <w:r>
        <w:tab/>
      </w:r>
      <w:r w:rsidR="00FD6EE7">
        <w:t>Reciprocal appropriation is u</w:t>
      </w:r>
      <w:r w:rsidR="00EA4572">
        <w:t>nderscored by the notion of</w:t>
      </w:r>
      <w:r w:rsidR="007D219B">
        <w:t xml:space="preserve"> relationality. Burkhart says </w:t>
      </w:r>
      <w:r w:rsidR="00FD6EE7">
        <w:t xml:space="preserve">“The self is a part of reality only insofar </w:t>
      </w:r>
      <w:r w:rsidR="00ED1A2A">
        <w:t>as it is relational” (</w:t>
      </w:r>
      <w:r w:rsidR="00FD6EE7">
        <w:rPr>
          <w:i/>
        </w:rPr>
        <w:t>Indigenizing</w:t>
      </w:r>
      <w:r w:rsidR="00FD6EE7">
        <w:t xml:space="preserve"> 107), and Kimmerer agrees: “My natural inclination was to see relationships, to seek the threads that connect the world, to join instead of divide. But science is rigorous in separating the observer from the observed, and the observed from the observer” (</w:t>
      </w:r>
      <w:r w:rsidR="00FD6EE7">
        <w:rPr>
          <w:i/>
        </w:rPr>
        <w:t>Braiding</w:t>
      </w:r>
      <w:r w:rsidR="00FD6EE7">
        <w:t xml:space="preserve"> 42). </w:t>
      </w:r>
      <w:r w:rsidR="00525603">
        <w:t>Settler colonial</w:t>
      </w:r>
      <w:r w:rsidR="00EA61C4">
        <w:t xml:space="preserve"> modes of thought and action are</w:t>
      </w:r>
      <w:r w:rsidR="00E05D56">
        <w:t xml:space="preserve"> typically committed to an extractionist</w:t>
      </w:r>
      <w:r w:rsidR="008938DD">
        <w:t>, exploitative</w:t>
      </w:r>
      <w:r w:rsidR="00E05D56">
        <w:t xml:space="preserve"> approach when it comes to people and places. </w:t>
      </w:r>
      <w:r w:rsidR="009D28A3">
        <w:t xml:space="preserve">This extractionist approach often leads to “species loneliness” – a state of isolation and disconnection that is characterized by “a deep, unnamed sadness stemming from estrangement from the rest of Creation, from the loss of relationship” (Kimmerer, </w:t>
      </w:r>
      <w:r w:rsidR="009D28A3">
        <w:rPr>
          <w:i/>
        </w:rPr>
        <w:t>Braiding</w:t>
      </w:r>
      <w:r w:rsidR="009D28A3">
        <w:t xml:space="preserve"> 208-9). On the other hand, t</w:t>
      </w:r>
      <w:r w:rsidR="00E05D56">
        <w:t xml:space="preserve">raditional knowledge as </w:t>
      </w:r>
      <w:r w:rsidR="00EA61C4">
        <w:t>embodied in many Indigenous</w:t>
      </w:r>
      <w:r w:rsidR="008938DD">
        <w:t xml:space="preserve"> communities</w:t>
      </w:r>
      <w:r w:rsidR="00E05D56">
        <w:t xml:space="preserve"> employs a participationist approach that privileges reciprocal appropriation and relationality. </w:t>
      </w:r>
      <w:r w:rsidR="00B57959">
        <w:t xml:space="preserve">It promotes inter-dependence and </w:t>
      </w:r>
      <w:r w:rsidR="00DC051D">
        <w:t xml:space="preserve">is based upon </w:t>
      </w:r>
      <w:r w:rsidR="00B57959">
        <w:t xml:space="preserve">a “covenant of reciprocity” (Kimmerer, </w:t>
      </w:r>
      <w:r w:rsidR="00B57959">
        <w:rPr>
          <w:i/>
        </w:rPr>
        <w:t>Braiding</w:t>
      </w:r>
      <w:r w:rsidR="009A023A">
        <w:t xml:space="preserve"> 383) and </w:t>
      </w:r>
      <w:r w:rsidR="00992309">
        <w:t>makes</w:t>
      </w:r>
      <w:r w:rsidR="00E8415B">
        <w:t xml:space="preserve"> room for meaningful collaborations of all sorts.</w:t>
      </w:r>
      <w:r w:rsidR="00AC1BC7">
        <w:t xml:space="preserve"> </w:t>
      </w:r>
      <w:r w:rsidR="003E3EE0">
        <w:t xml:space="preserve"> </w:t>
      </w:r>
    </w:p>
    <w:p w14:paraId="6E67F510" w14:textId="77777777" w:rsidR="00522055" w:rsidRDefault="008938DD" w:rsidP="00BB5F25">
      <w:pPr>
        <w:pStyle w:val="NormalWeb"/>
        <w:spacing w:before="0" w:beforeAutospacing="0" w:after="0" w:afterAutospacing="0" w:line="480" w:lineRule="auto"/>
        <w:ind w:firstLine="720"/>
      </w:pPr>
      <w:r>
        <w:lastRenderedPageBreak/>
        <w:t>As a compliment</w:t>
      </w:r>
      <w:r w:rsidR="00522055">
        <w:t xml:space="preserve"> </w:t>
      </w:r>
      <w:r>
        <w:t>to the animacy</w:t>
      </w:r>
      <w:r w:rsidR="00522055">
        <w:t xml:space="preserve"> of place,</w:t>
      </w:r>
      <w:r>
        <w:t xml:space="preserve"> our own reflexive agency has the potential to serve</w:t>
      </w:r>
      <w:r w:rsidR="00522055">
        <w:t xml:space="preserve"> as a </w:t>
      </w:r>
      <w:r w:rsidR="00417064">
        <w:t xml:space="preserve">vital </w:t>
      </w:r>
      <w:r w:rsidR="00522055">
        <w:t>pe</w:t>
      </w:r>
      <w:r w:rsidR="009B774A">
        <w:t>rformative</w:t>
      </w:r>
      <w:r w:rsidR="008B4064">
        <w:t>, decolonial</w:t>
      </w:r>
      <w:r w:rsidR="009B774A">
        <w:t xml:space="preserve"> practice</w:t>
      </w:r>
      <w:r w:rsidR="00522055">
        <w:t xml:space="preserve">. </w:t>
      </w:r>
      <w:r w:rsidR="00E1431F">
        <w:t>Decolonial thinkers rightly</w:t>
      </w:r>
      <w:r>
        <w:t xml:space="preserve"> insist that t</w:t>
      </w:r>
      <w:r w:rsidR="00BB5F25">
        <w:t>heory is meaningless if it is not put into operative discourse</w:t>
      </w:r>
      <w:r>
        <w:t xml:space="preserve"> and praxis</w:t>
      </w:r>
      <w:r w:rsidR="00BB5F25">
        <w:t xml:space="preserve"> within a community. Participating in place obviously requires action. It de</w:t>
      </w:r>
      <w:r w:rsidR="00FA6DF1">
        <w:t xml:space="preserve">mands that we are </w:t>
      </w:r>
      <w:r w:rsidR="00BB5F25">
        <w:t>engaging</w:t>
      </w:r>
      <w:r w:rsidR="00FA6DF1">
        <w:t xml:space="preserve"> intentionally</w:t>
      </w:r>
      <w:r w:rsidR="00BB5F25">
        <w:t xml:space="preserve">, and our agency is reflexive in the sense that it is continually adapting and changing </w:t>
      </w:r>
      <w:r w:rsidR="00560447">
        <w:t xml:space="preserve">in response </w:t>
      </w:r>
      <w:r w:rsidR="00BB5F25">
        <w:t>to the ever-fluctuating process</w:t>
      </w:r>
      <w:r w:rsidR="00171153">
        <w:t>es</w:t>
      </w:r>
      <w:r w:rsidR="00BB5F25">
        <w:t xml:space="preserve"> of life. </w:t>
      </w:r>
      <w:r w:rsidR="006B168C">
        <w:t xml:space="preserve">Reflexive agency is an integral part of meaning-making. Jackson highlights an important statement from </w:t>
      </w:r>
      <w:r w:rsidR="0096013D">
        <w:t xml:space="preserve">Indiana Miami / Eastern Shawnee scholar </w:t>
      </w:r>
      <w:r w:rsidR="006B168C">
        <w:t>Malea Powell that is signifi</w:t>
      </w:r>
      <w:r w:rsidR="00A94BEE">
        <w:t>cant in relation to engaging with place</w:t>
      </w:r>
      <w:r w:rsidR="006B168C">
        <w:t xml:space="preserve">: “By ‘space,’ I mean a place that has been </w:t>
      </w:r>
      <w:r w:rsidR="006B168C">
        <w:rPr>
          <w:i/>
        </w:rPr>
        <w:t>practiced into being</w:t>
      </w:r>
      <w:r w:rsidR="006B168C">
        <w:t xml:space="preserve"> </w:t>
      </w:r>
      <w:r w:rsidR="006B168C" w:rsidRPr="005956FB">
        <w:rPr>
          <w:i/>
        </w:rPr>
        <w:t>through the acts of storied making</w:t>
      </w:r>
      <w:r w:rsidR="006B168C">
        <w:t>, where the past is brought into conscious conversation with the present and where – through the practices of making – a future can be imagined” (“Resisting” 499</w:t>
      </w:r>
      <w:r w:rsidR="000152D6">
        <w:t>, emphasis added</w:t>
      </w:r>
      <w:r w:rsidR="006B168C">
        <w:t xml:space="preserve">). </w:t>
      </w:r>
      <w:r>
        <w:t>Operating within a decolonizing</w:t>
      </w:r>
      <w:r w:rsidR="00D32BCA">
        <w:t xml:space="preserve"> </w:t>
      </w:r>
      <w:r>
        <w:t>framework that interprets</w:t>
      </w:r>
      <w:r w:rsidR="00360EB8">
        <w:t xml:space="preserve"> place as </w:t>
      </w:r>
      <w:r w:rsidR="00525A03">
        <w:t xml:space="preserve">a </w:t>
      </w:r>
      <w:r w:rsidR="00D32BCA">
        <w:t>storied event-in-process</w:t>
      </w:r>
      <w:r w:rsidR="00360EB8">
        <w:t xml:space="preserve"> may certainly cause us to “change the content as well as the character of our agency” (Wood, </w:t>
      </w:r>
      <w:r w:rsidR="00360EB8">
        <w:rPr>
          <w:i/>
        </w:rPr>
        <w:t>Reoccupy</w:t>
      </w:r>
      <w:r w:rsidR="00360EB8">
        <w:t xml:space="preserve"> 21) </w:t>
      </w:r>
      <w:r w:rsidR="009B774A">
        <w:t xml:space="preserve">to align with modes of life that are </w:t>
      </w:r>
      <w:r w:rsidR="00143C6D">
        <w:t>focused upon</w:t>
      </w:r>
      <w:r w:rsidR="00525A03">
        <w:t xml:space="preserve"> reciprocity and relationship</w:t>
      </w:r>
      <w:r w:rsidR="009B774A">
        <w:t>.</w:t>
      </w:r>
      <w:r w:rsidR="00143C6D">
        <w:t xml:space="preserve"> </w:t>
      </w:r>
      <w:r w:rsidR="00573396">
        <w:t xml:space="preserve">Reflexive agency can </w:t>
      </w:r>
      <w:r w:rsidR="00123682">
        <w:t xml:space="preserve">therefore </w:t>
      </w:r>
      <w:r w:rsidR="00573396">
        <w:t xml:space="preserve">help to develop “habits of place” (Jackson, “Locating” 315) </w:t>
      </w:r>
      <w:r w:rsidR="00525A03">
        <w:t xml:space="preserve">that </w:t>
      </w:r>
      <w:r w:rsidR="009546F1">
        <w:t xml:space="preserve">enable us to function within Kimmerer’s </w:t>
      </w:r>
      <w:r>
        <w:t>environmentally-focused, decolonizing</w:t>
      </w:r>
      <w:r w:rsidR="00123682">
        <w:t xml:space="preserve"> paradigm</w:t>
      </w:r>
      <w:r w:rsidR="009546F1">
        <w:t xml:space="preserve">. </w:t>
      </w:r>
    </w:p>
    <w:p w14:paraId="6E67F511" w14:textId="77777777" w:rsidR="00074B4A" w:rsidRDefault="00260183" w:rsidP="004E5DB8">
      <w:pPr>
        <w:pStyle w:val="NormalWeb"/>
        <w:spacing w:before="0" w:beforeAutospacing="0" w:after="0" w:afterAutospacing="0" w:line="480" w:lineRule="auto"/>
      </w:pPr>
      <w:r>
        <w:rPr>
          <w:b/>
          <w:u w:val="single"/>
        </w:rPr>
        <w:t xml:space="preserve">2.7. </w:t>
      </w:r>
      <w:r w:rsidR="00AA719D">
        <w:rPr>
          <w:b/>
          <w:u w:val="single"/>
        </w:rPr>
        <w:t xml:space="preserve">Emplacement and </w:t>
      </w:r>
      <w:proofErr w:type="gramStart"/>
      <w:r w:rsidR="004839E7">
        <w:rPr>
          <w:b/>
          <w:u w:val="single"/>
        </w:rPr>
        <w:t>The</w:t>
      </w:r>
      <w:proofErr w:type="gramEnd"/>
      <w:r w:rsidR="004839E7">
        <w:rPr>
          <w:b/>
          <w:u w:val="single"/>
        </w:rPr>
        <w:t xml:space="preserve"> Power of Story</w:t>
      </w:r>
      <w:r w:rsidR="003F014F">
        <w:tab/>
      </w:r>
    </w:p>
    <w:p w14:paraId="6E67F512" w14:textId="77777777" w:rsidR="00FC594A" w:rsidRDefault="004839E7" w:rsidP="00074B4A">
      <w:pPr>
        <w:pStyle w:val="NormalWeb"/>
        <w:spacing w:before="0" w:beforeAutospacing="0" w:after="0" w:afterAutospacing="0" w:line="480" w:lineRule="auto"/>
        <w:ind w:firstLine="720"/>
      </w:pPr>
      <w:r>
        <w:t>Two of the most evocative</w:t>
      </w:r>
      <w:r w:rsidR="00417064">
        <w:t xml:space="preserve"> expressions in </w:t>
      </w:r>
      <w:r w:rsidR="00417064">
        <w:rPr>
          <w:i/>
        </w:rPr>
        <w:t>Braiding Sweetgrass</w:t>
      </w:r>
      <w:r w:rsidR="00417064">
        <w:t xml:space="preserve"> attest to the power of language</w:t>
      </w:r>
      <w:r w:rsidR="00D0550E">
        <w:t xml:space="preserve"> and story</w:t>
      </w:r>
      <w:r w:rsidR="00417064">
        <w:t xml:space="preserve">. </w:t>
      </w:r>
      <w:r w:rsidR="00A74238">
        <w:t xml:space="preserve">Kimmerer says, </w:t>
      </w:r>
      <w:r w:rsidR="00417064">
        <w:t>“I am also a poet and the world speaks to me in metaphor” (</w:t>
      </w:r>
      <w:r w:rsidR="00417064">
        <w:rPr>
          <w:i/>
        </w:rPr>
        <w:t>Braiding</w:t>
      </w:r>
      <w:r w:rsidR="00417064">
        <w:t xml:space="preserve"> 29); </w:t>
      </w:r>
      <w:r w:rsidR="00A74238">
        <w:t xml:space="preserve">and, </w:t>
      </w:r>
      <w:r w:rsidR="00417064">
        <w:t xml:space="preserve">“The very facts of the world </w:t>
      </w:r>
      <w:r w:rsidR="00417064">
        <w:rPr>
          <w:i/>
        </w:rPr>
        <w:t>are</w:t>
      </w:r>
      <w:r w:rsidR="00417064">
        <w:t xml:space="preserve"> a poem” (</w:t>
      </w:r>
      <w:r w:rsidR="00417064">
        <w:rPr>
          <w:i/>
        </w:rPr>
        <w:t>Braiding</w:t>
      </w:r>
      <w:r>
        <w:t xml:space="preserve"> 345). Narrative</w:t>
      </w:r>
      <w:r w:rsidR="00A25EB8">
        <w:t xml:space="preserve"> facilitates the process of emplacement in ways that both reflect and bring about the unfolding of experiences. </w:t>
      </w:r>
      <w:r w:rsidR="00791B7C">
        <w:t xml:space="preserve">Language is a gift and a responsibility (Kimmerer, </w:t>
      </w:r>
      <w:r w:rsidR="00791B7C">
        <w:rPr>
          <w:i/>
        </w:rPr>
        <w:t>Braiding</w:t>
      </w:r>
      <w:r w:rsidR="00927198">
        <w:t xml:space="preserve"> 347), and Kimmerer uses language via story to unveil </w:t>
      </w:r>
      <w:r w:rsidR="00115635">
        <w:t xml:space="preserve">decolonizing, </w:t>
      </w:r>
      <w:r w:rsidR="00927198">
        <w:t xml:space="preserve">Indigenous ways of being and seeing in the </w:t>
      </w:r>
      <w:r w:rsidR="00927198">
        <w:lastRenderedPageBreak/>
        <w:t xml:space="preserve">world. </w:t>
      </w:r>
      <w:r w:rsidR="00A21586">
        <w:t>She says, “To be native to a place we must learn to speak its language” (</w:t>
      </w:r>
      <w:r w:rsidR="00A21586">
        <w:rPr>
          <w:i/>
        </w:rPr>
        <w:t>Braiding</w:t>
      </w:r>
      <w:r w:rsidR="00C07CBA">
        <w:t xml:space="preserve"> 48) – </w:t>
      </w:r>
      <w:r w:rsidR="00C07CBA" w:rsidRPr="00D32BCA">
        <w:t>learning to speak the language of a place</w:t>
      </w:r>
      <w:r w:rsidR="00616421">
        <w:t xml:space="preserve">, </w:t>
      </w:r>
      <w:r w:rsidR="00DD67EC">
        <w:t xml:space="preserve">to tell its stories, </w:t>
      </w:r>
      <w:r w:rsidR="006D5F36">
        <w:t>are</w:t>
      </w:r>
      <w:r>
        <w:t xml:space="preserve"> central tenets of </w:t>
      </w:r>
      <w:r>
        <w:rPr>
          <w:i/>
        </w:rPr>
        <w:t>Braiding Sweetgrass</w:t>
      </w:r>
      <w:r w:rsidR="00616421">
        <w:t>.</w:t>
      </w:r>
      <w:r w:rsidR="00A21586">
        <w:t xml:space="preserve"> </w:t>
      </w:r>
    </w:p>
    <w:p w14:paraId="6E67F513" w14:textId="77777777" w:rsidR="00FC594A" w:rsidRDefault="00F755AD" w:rsidP="004E5DB8">
      <w:pPr>
        <w:pStyle w:val="NormalWeb"/>
        <w:spacing w:before="0" w:beforeAutospacing="0" w:after="0" w:afterAutospacing="0" w:line="480" w:lineRule="auto"/>
      </w:pPr>
      <w:r>
        <w:tab/>
      </w:r>
      <w:r w:rsidR="006037DE">
        <w:t>Kimmerer aptly demonstrates that p</w:t>
      </w:r>
      <w:r w:rsidR="00D32BCA">
        <w:t>articipating in place as a storied event</w:t>
      </w:r>
      <w:r w:rsidR="006037DE">
        <w:t xml:space="preserve"> is an attainable goal. It can also be a </w:t>
      </w:r>
      <w:r w:rsidR="00FC594A">
        <w:t>decolonizing practice</w:t>
      </w:r>
      <w:r w:rsidR="0048209B">
        <w:t>, one</w:t>
      </w:r>
      <w:r w:rsidR="00EA7DE8">
        <w:t xml:space="preserve"> that demands discipline and </w:t>
      </w:r>
      <w:r w:rsidR="00FC594A">
        <w:t xml:space="preserve">carries with it great responsibility. While engaging in such a </w:t>
      </w:r>
      <w:r w:rsidR="00D32BCA">
        <w:t>processual practice</w:t>
      </w:r>
      <w:r w:rsidR="00FC594A">
        <w:t xml:space="preserve"> is oriented toward the future, it “does not determine a future. It overflows the present as possibility” (Keller, </w:t>
      </w:r>
      <w:r w:rsidR="00FC594A">
        <w:rPr>
          <w:i/>
        </w:rPr>
        <w:t>Political</w:t>
      </w:r>
      <w:r w:rsidR="00FC594A">
        <w:t xml:space="preserve"> 18). </w:t>
      </w:r>
      <w:r w:rsidR="00073EBB">
        <w:t>Understanding place</w:t>
      </w:r>
      <w:r w:rsidR="00E25C20">
        <w:t>s</w:t>
      </w:r>
      <w:r w:rsidR="00073EBB">
        <w:t xml:space="preserve"> as storied event</w:t>
      </w:r>
      <w:r w:rsidR="00A54F4B">
        <w:t>s</w:t>
      </w:r>
      <w:r w:rsidR="00073EBB">
        <w:t>-in-process invites</w:t>
      </w:r>
      <w:r w:rsidR="00B27C92">
        <w:t xml:space="preserve"> us to </w:t>
      </w:r>
      <w:r w:rsidR="00A54F4B">
        <w:t>consider them</w:t>
      </w:r>
      <w:r w:rsidR="006037DE">
        <w:t xml:space="preserve"> as</w:t>
      </w:r>
      <w:r w:rsidR="00B27C92">
        <w:t xml:space="preserve"> complex,</w:t>
      </w:r>
      <w:r w:rsidR="00E25C20">
        <w:t xml:space="preserve"> unfolding happening</w:t>
      </w:r>
      <w:r w:rsidR="003A5C6B">
        <w:t>s to which we can sincerely belong</w:t>
      </w:r>
      <w:r w:rsidR="00B27C92">
        <w:t xml:space="preserve"> in rich </w:t>
      </w:r>
      <w:r w:rsidR="00DE0147">
        <w:t>and meaningful ways. This</w:t>
      </w:r>
      <w:r w:rsidR="006037DE">
        <w:t xml:space="preserve"> presentation of </w:t>
      </w:r>
      <w:r w:rsidR="006037DE">
        <w:rPr>
          <w:i/>
        </w:rPr>
        <w:t>Braiding Sweetgrass</w:t>
      </w:r>
      <w:r w:rsidR="00B27C92">
        <w:t xml:space="preserve"> may</w:t>
      </w:r>
      <w:r w:rsidR="005913BB">
        <w:t xml:space="preserve"> hopefully se</w:t>
      </w:r>
      <w:r w:rsidR="008D0427">
        <w:t>rve as a challenge, especially</w:t>
      </w:r>
      <w:r w:rsidR="005913BB">
        <w:t xml:space="preserve"> t</w:t>
      </w:r>
      <w:r w:rsidR="008D0427">
        <w:t xml:space="preserve">o </w:t>
      </w:r>
      <w:r w:rsidR="005913BB">
        <w:t xml:space="preserve">non-Indigenous scholars, </w:t>
      </w:r>
      <w:r w:rsidR="00B27C92">
        <w:t>to put “regional culture to work for the construction of the future” (Jackson, “Loca</w:t>
      </w:r>
      <w:r w:rsidR="00A54F4B">
        <w:t>ting” 317)</w:t>
      </w:r>
      <w:r w:rsidR="004F07C5">
        <w:t xml:space="preserve"> and </w:t>
      </w:r>
      <w:r w:rsidR="00B27C92">
        <w:t>to make room for a sense of wonder that is possible when we meditate upon our connections with the world. In the face of unfathomable planetary crises</w:t>
      </w:r>
      <w:r w:rsidR="006037DE">
        <w:t xml:space="preserve">, Kimmerer makes it clear that we have the </w:t>
      </w:r>
      <w:r w:rsidR="00A54F4B">
        <w:t>responsibility to engage with/in the places of our lives</w:t>
      </w:r>
      <w:r w:rsidR="00CA4FFA">
        <w:t xml:space="preserve"> </w:t>
      </w:r>
      <w:r w:rsidR="00E25C20">
        <w:t>in a manner that is</w:t>
      </w:r>
      <w:r w:rsidR="00B90D71">
        <w:t xml:space="preserve"> </w:t>
      </w:r>
      <w:r w:rsidR="00E25C20">
        <w:t>meaningfully collaborative</w:t>
      </w:r>
      <w:r w:rsidR="00B90D71">
        <w:t xml:space="preserve"> and intentionally decolonizing</w:t>
      </w:r>
      <w:r w:rsidR="00E25C20">
        <w:t xml:space="preserve">. We must follow Kimmerer and set out to </w:t>
      </w:r>
      <w:r w:rsidR="00B90D71">
        <w:t xml:space="preserve">both </w:t>
      </w:r>
      <w:r w:rsidR="00E25C20">
        <w:t xml:space="preserve">learn the stories of place and to </w:t>
      </w:r>
      <w:r w:rsidR="00C15ECF">
        <w:t xml:space="preserve">responsibly </w:t>
      </w:r>
      <w:r w:rsidR="00E25C20">
        <w:t xml:space="preserve">participate in the event of place. </w:t>
      </w:r>
      <w:r w:rsidR="00B90D71">
        <w:t>All the while, we may incorporate Kimmerer’s optimism and hope</w:t>
      </w:r>
      <w:r w:rsidR="00250DB0">
        <w:t xml:space="preserve"> into our own lives</w:t>
      </w:r>
      <w:r w:rsidR="00B90D71">
        <w:t>, choosing “joy over despair” (</w:t>
      </w:r>
      <w:r w:rsidR="00B90D71">
        <w:rPr>
          <w:i/>
        </w:rPr>
        <w:t>Braiding</w:t>
      </w:r>
      <w:r w:rsidR="00B90D71">
        <w:t xml:space="preserve"> 327)</w:t>
      </w:r>
      <w:r w:rsidR="00250DB0">
        <w:t xml:space="preserve"> as our stories unfold</w:t>
      </w:r>
      <w:r w:rsidR="00B90D71">
        <w:t>.</w:t>
      </w:r>
      <w:r w:rsidR="00864174">
        <w:t xml:space="preserve"> </w:t>
      </w:r>
      <w:r w:rsidR="0023361D">
        <w:t xml:space="preserve"> </w:t>
      </w:r>
      <w:r w:rsidR="00B90D71">
        <w:t xml:space="preserve"> </w:t>
      </w:r>
      <w:r w:rsidR="009E07A2">
        <w:t xml:space="preserve"> </w:t>
      </w:r>
      <w:r w:rsidR="0034021F">
        <w:t xml:space="preserve"> </w:t>
      </w:r>
      <w:r w:rsidR="00E57852">
        <w:t xml:space="preserve"> </w:t>
      </w:r>
    </w:p>
    <w:p w14:paraId="6E67F514" w14:textId="77777777" w:rsidR="00806F1F" w:rsidRPr="00390D55" w:rsidRDefault="00A95732" w:rsidP="00806F1F">
      <w:pPr>
        <w:pStyle w:val="NoSpacing"/>
        <w:spacing w:line="480" w:lineRule="auto"/>
        <w:rPr>
          <w:rFonts w:ascii="Times New Roman" w:hAnsi="Times New Roman" w:cs="Times New Roman"/>
          <w:b/>
          <w:sz w:val="24"/>
          <w:u w:val="single"/>
        </w:rPr>
      </w:pPr>
      <w:r>
        <w:rPr>
          <w:rFonts w:ascii="Times New Roman" w:hAnsi="Times New Roman" w:cs="Times New Roman"/>
          <w:b/>
          <w:sz w:val="24"/>
          <w:u w:val="single"/>
        </w:rPr>
        <w:t xml:space="preserve">3.1. </w:t>
      </w:r>
      <w:r w:rsidR="00806F1F">
        <w:rPr>
          <w:rFonts w:ascii="Times New Roman" w:hAnsi="Times New Roman" w:cs="Times New Roman"/>
          <w:b/>
          <w:sz w:val="24"/>
          <w:u w:val="single"/>
        </w:rPr>
        <w:t xml:space="preserve">Narrative Representations of Place and Identity in </w:t>
      </w:r>
      <w:r w:rsidR="00806F1F">
        <w:rPr>
          <w:rFonts w:ascii="Times New Roman" w:hAnsi="Times New Roman" w:cs="Times New Roman"/>
          <w:b/>
          <w:i/>
          <w:sz w:val="24"/>
          <w:u w:val="single"/>
        </w:rPr>
        <w:t>There There</w:t>
      </w:r>
      <w:r w:rsidR="00806F1F">
        <w:rPr>
          <w:rFonts w:ascii="Times New Roman" w:hAnsi="Times New Roman" w:cs="Times New Roman"/>
          <w:b/>
          <w:sz w:val="24"/>
          <w:u w:val="single"/>
        </w:rPr>
        <w:t>.</w:t>
      </w:r>
    </w:p>
    <w:p w14:paraId="6E67F515" w14:textId="77777777" w:rsidR="00806F1F" w:rsidRDefault="00253FC2" w:rsidP="00806F1F">
      <w:pPr>
        <w:pStyle w:val="NoSpacing"/>
        <w:spacing w:line="480" w:lineRule="auto"/>
        <w:ind w:firstLine="720"/>
        <w:rPr>
          <w:rFonts w:ascii="Times New Roman" w:hAnsi="Times New Roman" w:cs="Times New Roman"/>
          <w:sz w:val="24"/>
        </w:rPr>
      </w:pPr>
      <w:r>
        <w:rPr>
          <w:rFonts w:ascii="Times New Roman" w:hAnsi="Times New Roman" w:cs="Times New Roman"/>
          <w:sz w:val="24"/>
        </w:rPr>
        <w:t>This</w:t>
      </w:r>
      <w:r w:rsidR="00276A06">
        <w:rPr>
          <w:rFonts w:ascii="Times New Roman" w:hAnsi="Times New Roman" w:cs="Times New Roman"/>
          <w:sz w:val="24"/>
        </w:rPr>
        <w:t xml:space="preserve"> essay asserts</w:t>
      </w:r>
      <w:r w:rsidR="00806F1F">
        <w:rPr>
          <w:rFonts w:ascii="Times New Roman" w:hAnsi="Times New Roman" w:cs="Times New Roman"/>
          <w:sz w:val="24"/>
        </w:rPr>
        <w:t xml:space="preserve"> that place may be understood as a continuous, unfolding process, and that within this</w:t>
      </w:r>
      <w:r>
        <w:rPr>
          <w:rFonts w:ascii="Times New Roman" w:hAnsi="Times New Roman" w:cs="Times New Roman"/>
          <w:sz w:val="24"/>
        </w:rPr>
        <w:t xml:space="preserve"> open-ended</w:t>
      </w:r>
      <w:r w:rsidR="00806F1F">
        <w:rPr>
          <w:rFonts w:ascii="Times New Roman" w:hAnsi="Times New Roman" w:cs="Times New Roman"/>
          <w:sz w:val="24"/>
        </w:rPr>
        <w:t xml:space="preserve"> process it is instructive to interpret and repres</w:t>
      </w:r>
      <w:r w:rsidR="00D905F6">
        <w:rPr>
          <w:rFonts w:ascii="Times New Roman" w:hAnsi="Times New Roman" w:cs="Times New Roman"/>
          <w:sz w:val="24"/>
        </w:rPr>
        <w:t>ent place as a storied event. The</w:t>
      </w:r>
      <w:r w:rsidR="00806F1F">
        <w:rPr>
          <w:rFonts w:ascii="Times New Roman" w:hAnsi="Times New Roman" w:cs="Times New Roman"/>
          <w:sz w:val="24"/>
        </w:rPr>
        <w:t xml:space="preserve"> analysis of </w:t>
      </w:r>
      <w:r w:rsidR="00806F1F">
        <w:rPr>
          <w:rFonts w:ascii="Times New Roman" w:hAnsi="Times New Roman" w:cs="Times New Roman"/>
          <w:i/>
          <w:sz w:val="24"/>
        </w:rPr>
        <w:t xml:space="preserve">Braiding Sweetgrass </w:t>
      </w:r>
      <w:r w:rsidR="006A73AE">
        <w:rPr>
          <w:rFonts w:ascii="Times New Roman" w:hAnsi="Times New Roman" w:cs="Times New Roman"/>
          <w:sz w:val="24"/>
        </w:rPr>
        <w:t>attempted</w:t>
      </w:r>
      <w:r w:rsidR="00806F1F">
        <w:rPr>
          <w:rFonts w:ascii="Times New Roman" w:hAnsi="Times New Roman" w:cs="Times New Roman"/>
          <w:sz w:val="24"/>
        </w:rPr>
        <w:t xml:space="preserve"> to follow Chickasaw literary theorist Jodi Byrd’s invitation to undertake a reconceptualization of place and space (</w:t>
      </w:r>
      <w:r w:rsidR="00806F1F">
        <w:rPr>
          <w:rFonts w:ascii="Times New Roman" w:hAnsi="Times New Roman" w:cs="Times New Roman"/>
          <w:i/>
          <w:sz w:val="24"/>
        </w:rPr>
        <w:t>Transit</w:t>
      </w:r>
      <w:r w:rsidR="00806F1F">
        <w:rPr>
          <w:rFonts w:ascii="Times New Roman" w:hAnsi="Times New Roman" w:cs="Times New Roman"/>
          <w:sz w:val="24"/>
        </w:rPr>
        <w:t xml:space="preserve"> xxx); the same </w:t>
      </w:r>
      <w:r w:rsidR="00B661E1">
        <w:rPr>
          <w:rFonts w:ascii="Times New Roman" w:hAnsi="Times New Roman" w:cs="Times New Roman"/>
          <w:sz w:val="24"/>
        </w:rPr>
        <w:lastRenderedPageBreak/>
        <w:t>may be said of this</w:t>
      </w:r>
      <w:r w:rsidR="00806F1F">
        <w:rPr>
          <w:rFonts w:ascii="Times New Roman" w:hAnsi="Times New Roman" w:cs="Times New Roman"/>
          <w:sz w:val="24"/>
        </w:rPr>
        <w:t xml:space="preserve"> interpretation of </w:t>
      </w:r>
      <w:r w:rsidR="00806F1F">
        <w:rPr>
          <w:rFonts w:ascii="Times New Roman" w:hAnsi="Times New Roman" w:cs="Times New Roman"/>
          <w:i/>
          <w:sz w:val="24"/>
        </w:rPr>
        <w:t>There There</w:t>
      </w:r>
      <w:r w:rsidR="00FF668E">
        <w:rPr>
          <w:rFonts w:ascii="Times New Roman" w:hAnsi="Times New Roman" w:cs="Times New Roman"/>
          <w:sz w:val="24"/>
        </w:rPr>
        <w:t xml:space="preserve">. It has been noted that </w:t>
      </w:r>
      <w:r w:rsidR="00806F1F">
        <w:rPr>
          <w:rFonts w:ascii="Times New Roman" w:hAnsi="Times New Roman" w:cs="Times New Roman"/>
          <w:sz w:val="24"/>
        </w:rPr>
        <w:t>we continually experience the powerful, beautiful, atrocious, and tragic</w:t>
      </w:r>
      <w:r w:rsidR="00806F1F" w:rsidRPr="00284593">
        <w:rPr>
          <w:rFonts w:ascii="Times New Roman" w:hAnsi="Times New Roman" w:cs="Times New Roman"/>
          <w:sz w:val="24"/>
        </w:rPr>
        <w:t xml:space="preserve"> proliferation of places, and in so doing we begin to attune ourselves to </w:t>
      </w:r>
      <w:r w:rsidR="00806F1F">
        <w:rPr>
          <w:rFonts w:ascii="Times New Roman" w:hAnsi="Times New Roman" w:cs="Times New Roman"/>
          <w:sz w:val="24"/>
        </w:rPr>
        <w:t xml:space="preserve">the </w:t>
      </w:r>
      <w:r w:rsidR="00806F1F" w:rsidRPr="00284593">
        <w:rPr>
          <w:rFonts w:ascii="Times New Roman" w:hAnsi="Times New Roman" w:cs="Times New Roman"/>
          <w:sz w:val="24"/>
        </w:rPr>
        <w:t>emer</w:t>
      </w:r>
      <w:r w:rsidR="00806F1F">
        <w:rPr>
          <w:rFonts w:ascii="Times New Roman" w:hAnsi="Times New Roman" w:cs="Times New Roman"/>
          <w:sz w:val="24"/>
        </w:rPr>
        <w:t xml:space="preserve">gent stories that arise from our relationality to these place-events. While our stories are most certainly embedded in place, it is equally important to emphasize the reflexive notion that </w:t>
      </w:r>
      <w:r w:rsidR="00806F1F" w:rsidRPr="00B70BEB">
        <w:rPr>
          <w:rFonts w:ascii="Times New Roman" w:hAnsi="Times New Roman" w:cs="Times New Roman"/>
          <w:i/>
          <w:sz w:val="24"/>
        </w:rPr>
        <w:t>place is embedded in our stories</w:t>
      </w:r>
      <w:r w:rsidR="00806F1F">
        <w:rPr>
          <w:rFonts w:ascii="Times New Roman" w:hAnsi="Times New Roman" w:cs="Times New Roman"/>
          <w:sz w:val="24"/>
        </w:rPr>
        <w:t>. Stories both give rise to and shape the creation and interpretation of place. Additionally, stories are empowering in that they create the possibility for agency</w:t>
      </w:r>
      <w:r w:rsidR="008A3A2A">
        <w:rPr>
          <w:rFonts w:ascii="Times New Roman" w:hAnsi="Times New Roman" w:cs="Times New Roman"/>
          <w:sz w:val="24"/>
        </w:rPr>
        <w:t xml:space="preserve"> and relationality</w:t>
      </w:r>
      <w:r w:rsidR="00806F1F">
        <w:rPr>
          <w:rFonts w:ascii="Times New Roman" w:hAnsi="Times New Roman" w:cs="Times New Roman"/>
          <w:sz w:val="24"/>
        </w:rPr>
        <w:t>. Acknowledging and attempting to understand this s</w:t>
      </w:r>
      <w:r w:rsidR="008A3A2A">
        <w:rPr>
          <w:rFonts w:ascii="Times New Roman" w:hAnsi="Times New Roman" w:cs="Times New Roman"/>
          <w:sz w:val="24"/>
        </w:rPr>
        <w:t>toried nature is important to the present</w:t>
      </w:r>
      <w:r w:rsidR="00806F1F">
        <w:rPr>
          <w:rFonts w:ascii="Times New Roman" w:hAnsi="Times New Roman" w:cs="Times New Roman"/>
          <w:sz w:val="24"/>
        </w:rPr>
        <w:t xml:space="preserve"> decolonizing reconceptualization of place. </w:t>
      </w:r>
    </w:p>
    <w:p w14:paraId="6E67F516" w14:textId="77777777" w:rsidR="00806F1F" w:rsidRDefault="00806F1F" w:rsidP="00806F1F">
      <w:pPr>
        <w:pStyle w:val="NoSpacing"/>
        <w:spacing w:line="480" w:lineRule="auto"/>
        <w:ind w:firstLine="720"/>
        <w:rPr>
          <w:rFonts w:ascii="Times New Roman" w:hAnsi="Times New Roman" w:cs="Times New Roman"/>
          <w:sz w:val="24"/>
        </w:rPr>
      </w:pPr>
      <w:r>
        <w:rPr>
          <w:rFonts w:ascii="Times New Roman" w:hAnsi="Times New Roman" w:cs="Times New Roman"/>
          <w:sz w:val="24"/>
        </w:rPr>
        <w:t xml:space="preserve">In his study on stories, </w:t>
      </w:r>
      <w:r>
        <w:rPr>
          <w:rFonts w:ascii="Times New Roman" w:hAnsi="Times New Roman" w:cs="Times New Roman"/>
          <w:i/>
          <w:sz w:val="24"/>
        </w:rPr>
        <w:t>Why Indigenous Literatures Matter</w:t>
      </w:r>
      <w:r>
        <w:rPr>
          <w:rFonts w:ascii="Times New Roman" w:hAnsi="Times New Roman" w:cs="Times New Roman"/>
          <w:sz w:val="24"/>
        </w:rPr>
        <w:t>, Cherokee scholar Daniel Heath Justice says, “Our lives are incarnations of the stories we tell, the stories told about us, and the stories we inherit. They are both the process and the consequence of the transformation into the fullness of our humanity” (</w:t>
      </w:r>
      <w:r>
        <w:rPr>
          <w:rFonts w:ascii="Times New Roman" w:hAnsi="Times New Roman" w:cs="Times New Roman"/>
          <w:i/>
          <w:sz w:val="24"/>
        </w:rPr>
        <w:t>Why</w:t>
      </w:r>
      <w:r>
        <w:rPr>
          <w:rFonts w:ascii="Times New Roman" w:hAnsi="Times New Roman" w:cs="Times New Roman"/>
          <w:sz w:val="24"/>
        </w:rPr>
        <w:t xml:space="preserve"> 34). Storied incarnations make it possible for us to find ways of “meaningful being in whatever worlds we inhabit” (</w:t>
      </w:r>
      <w:r>
        <w:rPr>
          <w:rFonts w:ascii="Times New Roman" w:hAnsi="Times New Roman" w:cs="Times New Roman"/>
          <w:i/>
          <w:sz w:val="24"/>
        </w:rPr>
        <w:t xml:space="preserve">Why </w:t>
      </w:r>
      <w:r>
        <w:rPr>
          <w:rFonts w:ascii="Times New Roman" w:hAnsi="Times New Roman" w:cs="Times New Roman"/>
          <w:sz w:val="24"/>
        </w:rPr>
        <w:t xml:space="preserve">34). Justice’s text aligns with other Indigenous works in offering a strong presentation of the ways that our lives as storied incarnations enable us to participate in and represent the event of place. As we tell and inherit and hear stories, </w:t>
      </w:r>
      <w:r w:rsidRPr="00777B99">
        <w:rPr>
          <w:rFonts w:ascii="Times New Roman" w:hAnsi="Times New Roman" w:cs="Times New Roman"/>
          <w:sz w:val="24"/>
        </w:rPr>
        <w:t xml:space="preserve">we inevitably participate in place by inhabiting the </w:t>
      </w:r>
      <w:r w:rsidR="008F60AD">
        <w:rPr>
          <w:rFonts w:ascii="Times New Roman" w:hAnsi="Times New Roman" w:cs="Times New Roman"/>
          <w:sz w:val="24"/>
        </w:rPr>
        <w:t>life</w:t>
      </w:r>
      <w:r w:rsidRPr="00777B99">
        <w:rPr>
          <w:rFonts w:ascii="Times New Roman" w:hAnsi="Times New Roman" w:cs="Times New Roman"/>
          <w:sz w:val="24"/>
        </w:rPr>
        <w:t>worlds that develop in connection to these generative, ongoing, interconnected narratives.</w:t>
      </w:r>
      <w:r>
        <w:rPr>
          <w:rFonts w:ascii="Times New Roman" w:hAnsi="Times New Roman" w:cs="Times New Roman"/>
          <w:sz w:val="24"/>
        </w:rPr>
        <w:t xml:space="preserve"> Place as an event happens as we engage with stories. Stories are the vessels that enable us to experience “meaningful being” in the worlds or places within w</w:t>
      </w:r>
      <w:r w:rsidR="00C550B3">
        <w:rPr>
          <w:rFonts w:ascii="Times New Roman" w:hAnsi="Times New Roman" w:cs="Times New Roman"/>
          <w:sz w:val="24"/>
        </w:rPr>
        <w:t>hich we live</w:t>
      </w:r>
      <w:r>
        <w:rPr>
          <w:rFonts w:ascii="Times New Roman" w:hAnsi="Times New Roman" w:cs="Times New Roman"/>
          <w:sz w:val="24"/>
        </w:rPr>
        <w:t>.</w:t>
      </w:r>
    </w:p>
    <w:p w14:paraId="6E67F517" w14:textId="77777777" w:rsidR="00806F1F" w:rsidRDefault="00806F1F" w:rsidP="00806F1F">
      <w:pPr>
        <w:pStyle w:val="NoSpacing"/>
        <w:spacing w:line="480" w:lineRule="auto"/>
        <w:ind w:firstLine="720"/>
        <w:rPr>
          <w:rFonts w:ascii="Times New Roman" w:hAnsi="Times New Roman" w:cs="Times New Roman"/>
          <w:sz w:val="24"/>
        </w:rPr>
      </w:pPr>
      <w:r>
        <w:rPr>
          <w:rFonts w:ascii="Times New Roman" w:hAnsi="Times New Roman" w:cs="Times New Roman"/>
          <w:sz w:val="24"/>
        </w:rPr>
        <w:t>More often than not, place has traditionally been associated with physical localities that can be graphi</w:t>
      </w:r>
      <w:r w:rsidR="00876FCC">
        <w:rPr>
          <w:rFonts w:ascii="Times New Roman" w:hAnsi="Times New Roman" w:cs="Times New Roman"/>
          <w:sz w:val="24"/>
        </w:rPr>
        <w:t xml:space="preserve">cally mapped. The present reconceptualization suggests </w:t>
      </w:r>
      <w:r>
        <w:rPr>
          <w:rFonts w:ascii="Times New Roman" w:hAnsi="Times New Roman" w:cs="Times New Roman"/>
          <w:sz w:val="24"/>
        </w:rPr>
        <w:t xml:space="preserve">that place is exceedingly more than a fixed/limited/geospatial sphere, location, or thing, and that places may be potential sites for </w:t>
      </w:r>
      <w:r w:rsidR="001266C9">
        <w:rPr>
          <w:rFonts w:ascii="Times New Roman" w:hAnsi="Times New Roman" w:cs="Times New Roman"/>
          <w:sz w:val="24"/>
        </w:rPr>
        <w:t>relationality and transformation</w:t>
      </w:r>
      <w:r>
        <w:rPr>
          <w:rFonts w:ascii="Times New Roman" w:hAnsi="Times New Roman" w:cs="Times New Roman"/>
          <w:sz w:val="24"/>
        </w:rPr>
        <w:t xml:space="preserve">. Stories enable us to inhabit “worlds” and experience </w:t>
      </w:r>
      <w:r>
        <w:rPr>
          <w:rFonts w:ascii="Times New Roman" w:hAnsi="Times New Roman" w:cs="Times New Roman"/>
          <w:sz w:val="24"/>
        </w:rPr>
        <w:lastRenderedPageBreak/>
        <w:t>transformation and relationality at “sites” and create and interpret “geographies.” Yet, notions of worlds and sites and geographies may be understood in multiple, equally valid and important ways. What happens to the storied nature of place-events if place is not interpreted only as a physical, geographical location? What if – in relation to the decolonizing aims of this presentation - a great percentage of Indigenous people in the United States have no grounded way to relate to Laguna Pueblo scholar and artist Paula Gunn Allen’s striking claim: “</w:t>
      </w:r>
      <w:r w:rsidRPr="00D53CCD">
        <w:rPr>
          <w:rFonts w:ascii="Times New Roman" w:hAnsi="Times New Roman" w:cs="Times New Roman"/>
          <w:i/>
          <w:sz w:val="24"/>
        </w:rPr>
        <w:t>We are the land</w:t>
      </w:r>
      <w:r>
        <w:rPr>
          <w:rFonts w:ascii="Times New Roman" w:hAnsi="Times New Roman" w:cs="Times New Roman"/>
          <w:sz w:val="24"/>
        </w:rPr>
        <w:t>. To the best of my understanding, that is the fundamental idea that permeates American Indian life” (</w:t>
      </w:r>
      <w:r>
        <w:rPr>
          <w:rFonts w:ascii="Times New Roman" w:hAnsi="Times New Roman" w:cs="Times New Roman"/>
          <w:i/>
          <w:sz w:val="24"/>
        </w:rPr>
        <w:t>Sacred</w:t>
      </w:r>
      <w:r w:rsidR="005E6998">
        <w:rPr>
          <w:rFonts w:ascii="Times New Roman" w:hAnsi="Times New Roman" w:cs="Times New Roman"/>
          <w:sz w:val="24"/>
        </w:rPr>
        <w:t xml:space="preserve"> 119, emphasis added</w:t>
      </w:r>
      <w:r>
        <w:rPr>
          <w:rFonts w:ascii="Times New Roman" w:hAnsi="Times New Roman" w:cs="Times New Roman"/>
          <w:sz w:val="24"/>
        </w:rPr>
        <w:t>)? How may place be both storied and an event if place means an urban or digital space? How relevant is place today when we consider the “unmoored sensibility of contemporary identity” as identified by Herring Pond Wampanoag scholar M</w:t>
      </w:r>
      <w:r w:rsidR="007B2D58">
        <w:rPr>
          <w:rFonts w:ascii="Times New Roman" w:hAnsi="Times New Roman" w:cs="Times New Roman"/>
          <w:sz w:val="24"/>
        </w:rPr>
        <w:t>elanie Benson Taylor (“Orange” 593</w:t>
      </w:r>
      <w:r>
        <w:rPr>
          <w:rFonts w:ascii="Times New Roman" w:hAnsi="Times New Roman" w:cs="Times New Roman"/>
          <w:sz w:val="24"/>
        </w:rPr>
        <w:t xml:space="preserve">)? In this section of the essay, I hope to demonstrate that </w:t>
      </w:r>
      <w:r w:rsidR="00AC7C57">
        <w:rPr>
          <w:rFonts w:ascii="Times New Roman" w:hAnsi="Times New Roman" w:cs="Times New Roman"/>
          <w:sz w:val="24"/>
        </w:rPr>
        <w:t xml:space="preserve">Cheyenne and Arapaho author </w:t>
      </w:r>
      <w:r>
        <w:rPr>
          <w:rFonts w:ascii="Times New Roman" w:hAnsi="Times New Roman" w:cs="Times New Roman"/>
          <w:sz w:val="24"/>
        </w:rPr>
        <w:t xml:space="preserve">Tommy Orange’s </w:t>
      </w:r>
      <w:r>
        <w:rPr>
          <w:rFonts w:ascii="Times New Roman" w:hAnsi="Times New Roman" w:cs="Times New Roman"/>
          <w:i/>
          <w:sz w:val="24"/>
        </w:rPr>
        <w:t>There There</w:t>
      </w:r>
      <w:r>
        <w:rPr>
          <w:rFonts w:ascii="Times New Roman" w:hAnsi="Times New Roman" w:cs="Times New Roman"/>
          <w:sz w:val="24"/>
        </w:rPr>
        <w:t xml:space="preserve"> has tremendous potential to greatly enhance our appreciation of the storied character of atypical place-events, when we consider both the “multigeneric lifeworlds” (Warner</w:t>
      </w:r>
      <w:r w:rsidR="00676841">
        <w:rPr>
          <w:rFonts w:ascii="Times New Roman" w:hAnsi="Times New Roman" w:cs="Times New Roman"/>
          <w:sz w:val="24"/>
        </w:rPr>
        <w:t>,</w:t>
      </w:r>
      <w:r>
        <w:rPr>
          <w:rFonts w:ascii="Times New Roman" w:hAnsi="Times New Roman" w:cs="Times New Roman"/>
          <w:sz w:val="24"/>
        </w:rPr>
        <w:t xml:space="preserve"> “Publics” 63) the work presents and the novel’s overt eschewing of traditional spatial or place-based sensibilities. As I will illustrate, </w:t>
      </w:r>
      <w:r>
        <w:rPr>
          <w:rFonts w:ascii="Times New Roman" w:hAnsi="Times New Roman" w:cs="Times New Roman"/>
          <w:i/>
          <w:sz w:val="24"/>
        </w:rPr>
        <w:t>There There</w:t>
      </w:r>
      <w:r>
        <w:rPr>
          <w:rFonts w:ascii="Times New Roman" w:hAnsi="Times New Roman" w:cs="Times New Roman"/>
          <w:sz w:val="24"/>
        </w:rPr>
        <w:t xml:space="preserve"> both represents and reflects narratively upon the decolonizing work of enriching and sustaining Native identity that is connected to place – place in the immediate as a physical, geospatial cultural milieu; and place as a reality (both experienced and imagined) from which Native peoples have been displaced and disconnected. Through an inventive blending of fictional narrative presentations and non-fic</w:t>
      </w:r>
      <w:r w:rsidR="00676841">
        <w:rPr>
          <w:rFonts w:ascii="Times New Roman" w:hAnsi="Times New Roman" w:cs="Times New Roman"/>
          <w:sz w:val="24"/>
        </w:rPr>
        <w:t>tional meta-narrative commentaries</w:t>
      </w:r>
      <w:r>
        <w:rPr>
          <w:rFonts w:ascii="Times New Roman" w:hAnsi="Times New Roman" w:cs="Times New Roman"/>
          <w:sz w:val="24"/>
        </w:rPr>
        <w:t>, the novel creates representations of place and Native identity that enrich our notion of “storied places,” particularly when these places are urban.</w:t>
      </w:r>
      <w:r w:rsidR="00676841">
        <w:rPr>
          <w:rFonts w:ascii="Times New Roman" w:hAnsi="Times New Roman" w:cs="Times New Roman"/>
          <w:sz w:val="24"/>
        </w:rPr>
        <w:t xml:space="preserve"> </w:t>
      </w:r>
    </w:p>
    <w:p w14:paraId="6E67F518" w14:textId="77777777" w:rsidR="00806F1F" w:rsidRPr="00F323AC" w:rsidRDefault="00806F1F" w:rsidP="00806F1F">
      <w:pPr>
        <w:pStyle w:val="NoSpacing"/>
        <w:spacing w:line="480" w:lineRule="auto"/>
        <w:ind w:firstLine="720"/>
      </w:pPr>
      <w:r>
        <w:rPr>
          <w:rFonts w:ascii="Times New Roman" w:hAnsi="Times New Roman" w:cs="Times New Roman"/>
          <w:sz w:val="24"/>
        </w:rPr>
        <w:lastRenderedPageBreak/>
        <w:t xml:space="preserve">Laura Furlan’s book </w:t>
      </w:r>
      <w:r>
        <w:rPr>
          <w:rFonts w:ascii="Times New Roman" w:hAnsi="Times New Roman" w:cs="Times New Roman"/>
          <w:i/>
          <w:sz w:val="24"/>
        </w:rPr>
        <w:t>Indigenous Cities</w:t>
      </w:r>
      <w:r>
        <w:rPr>
          <w:rFonts w:ascii="Times New Roman" w:hAnsi="Times New Roman" w:cs="Times New Roman"/>
          <w:sz w:val="24"/>
        </w:rPr>
        <w:t xml:space="preserve"> aptly demonstrates the significance of urban experience for contemporary Indigenous narratives and identity. </w:t>
      </w:r>
      <w:r>
        <w:rPr>
          <w:rFonts w:ascii="Times New Roman" w:hAnsi="Times New Roman" w:cs="Times New Roman"/>
          <w:i/>
          <w:sz w:val="24"/>
        </w:rPr>
        <w:t xml:space="preserve">Indigenous Cities </w:t>
      </w:r>
      <w:r>
        <w:rPr>
          <w:rFonts w:ascii="Times New Roman" w:hAnsi="Times New Roman" w:cs="Times New Roman"/>
          <w:sz w:val="24"/>
        </w:rPr>
        <w:t xml:space="preserve">was published in 2017 prior to the release of </w:t>
      </w:r>
      <w:r>
        <w:rPr>
          <w:rFonts w:ascii="Times New Roman" w:hAnsi="Times New Roman" w:cs="Times New Roman"/>
          <w:i/>
          <w:sz w:val="24"/>
        </w:rPr>
        <w:t>There There</w:t>
      </w:r>
      <w:r>
        <w:rPr>
          <w:rFonts w:ascii="Times New Roman" w:hAnsi="Times New Roman" w:cs="Times New Roman"/>
          <w:sz w:val="24"/>
        </w:rPr>
        <w:t>. However, Furlan’s text is seminal in its presentation of the ways that urban Native American texts redefine Indigenous relationships to place; rescript and re-narrativize the stories of urban</w:t>
      </w:r>
      <w:r w:rsidR="00616715">
        <w:rPr>
          <w:rFonts w:ascii="Times New Roman" w:hAnsi="Times New Roman" w:cs="Times New Roman"/>
          <w:sz w:val="24"/>
        </w:rPr>
        <w:t xml:space="preserve"> Native Americans; and depict</w:t>
      </w:r>
      <w:r>
        <w:rPr>
          <w:rFonts w:ascii="Times New Roman" w:hAnsi="Times New Roman" w:cs="Times New Roman"/>
          <w:sz w:val="24"/>
        </w:rPr>
        <w:t xml:space="preserve"> the re-takings of place by Native American diasporic communities in urban landscapes. Furlan’s analyses anticipate the impact of novels like </w:t>
      </w:r>
      <w:r>
        <w:rPr>
          <w:rFonts w:ascii="Times New Roman" w:hAnsi="Times New Roman" w:cs="Times New Roman"/>
          <w:i/>
          <w:sz w:val="24"/>
        </w:rPr>
        <w:t>There There</w:t>
      </w:r>
      <w:r>
        <w:rPr>
          <w:rFonts w:ascii="Times New Roman" w:hAnsi="Times New Roman" w:cs="Times New Roman"/>
          <w:sz w:val="24"/>
        </w:rPr>
        <w:t>. She states, “Urban Indian narratives are not solely about despair and dislocation; they imagine a cultural past identified with ancestral lands and/or a reservation and a present that require the making and remaking of Native bonds and communities” (</w:t>
      </w:r>
      <w:r>
        <w:rPr>
          <w:rFonts w:ascii="Times New Roman" w:hAnsi="Times New Roman" w:cs="Times New Roman"/>
          <w:i/>
          <w:sz w:val="24"/>
        </w:rPr>
        <w:t xml:space="preserve">Indigenous </w:t>
      </w:r>
      <w:r>
        <w:rPr>
          <w:rFonts w:ascii="Times New Roman" w:hAnsi="Times New Roman" w:cs="Times New Roman"/>
          <w:sz w:val="24"/>
        </w:rPr>
        <w:t>3). Orange’s novel is emblematic of the ways that, according to Furlan, “the urban landscape gets rescripted and re-storied” (</w:t>
      </w:r>
      <w:r>
        <w:rPr>
          <w:rFonts w:ascii="Times New Roman" w:hAnsi="Times New Roman" w:cs="Times New Roman"/>
          <w:i/>
          <w:sz w:val="24"/>
        </w:rPr>
        <w:t>Indigenous</w:t>
      </w:r>
      <w:r>
        <w:rPr>
          <w:rFonts w:ascii="Times New Roman" w:hAnsi="Times New Roman" w:cs="Times New Roman"/>
          <w:sz w:val="24"/>
        </w:rPr>
        <w:t xml:space="preserve"> 178). Furlan’s insistence that the characters in contemporary Native urban novels possess narrative agency is clearly seen in the empowered lives of the people in Orange’s narrative presentations. Additionally, Furlan highlights the ways that Indigenous fictional characters participate in urban society: “they make new homes away from their home communities; they collaborate with other Indigenous peoples in these new spaces; they travel to reservation spaces; and they preserve and adapt traditional cultural practices” (</w:t>
      </w:r>
      <w:r>
        <w:rPr>
          <w:rFonts w:ascii="Times New Roman" w:hAnsi="Times New Roman" w:cs="Times New Roman"/>
          <w:i/>
          <w:sz w:val="24"/>
        </w:rPr>
        <w:t>Indigenous</w:t>
      </w:r>
      <w:r>
        <w:rPr>
          <w:rFonts w:ascii="Times New Roman" w:hAnsi="Times New Roman" w:cs="Times New Roman"/>
          <w:sz w:val="24"/>
        </w:rPr>
        <w:t xml:space="preserve"> 27). All of these practices or participatory acts may be clearly seen in </w:t>
      </w:r>
      <w:r>
        <w:rPr>
          <w:rFonts w:ascii="Times New Roman" w:hAnsi="Times New Roman" w:cs="Times New Roman"/>
          <w:i/>
          <w:sz w:val="24"/>
        </w:rPr>
        <w:t>There There</w:t>
      </w:r>
      <w:r>
        <w:rPr>
          <w:rFonts w:ascii="Times New Roman" w:hAnsi="Times New Roman" w:cs="Times New Roman"/>
          <w:sz w:val="24"/>
        </w:rPr>
        <w:t>. Most significantly, Furlan emphasizes that narrative representations such as those found in Orange’s book reveal the significance of the multiplicity and plurality of urban Native stories, since there is more than one way to be or become a Native American in an urban place (</w:t>
      </w:r>
      <w:r>
        <w:rPr>
          <w:rFonts w:ascii="Times New Roman" w:hAnsi="Times New Roman" w:cs="Times New Roman"/>
          <w:i/>
          <w:sz w:val="24"/>
        </w:rPr>
        <w:t>Indigenous</w:t>
      </w:r>
      <w:r>
        <w:rPr>
          <w:rFonts w:ascii="Times New Roman" w:hAnsi="Times New Roman" w:cs="Times New Roman"/>
          <w:sz w:val="24"/>
        </w:rPr>
        <w:t xml:space="preserve"> 220); this acknowledgement aligns with my understanding of decoloniality and the many ways one may participate in differing, varied decolonial projects. Given that Orange’s intended audience is urban Natives, I hope to incorporate and build upon Furlan’s </w:t>
      </w:r>
      <w:r>
        <w:rPr>
          <w:rFonts w:ascii="Times New Roman" w:hAnsi="Times New Roman" w:cs="Times New Roman"/>
          <w:sz w:val="24"/>
        </w:rPr>
        <w:lastRenderedPageBreak/>
        <w:t xml:space="preserve">groundbreaking work, in order to present the novel as a decolonizing, anti-assimilationist text that rectifies negative representations of urban Natives and redefines urban Natives’ relationship to place through reclamations and re-takings.   </w:t>
      </w:r>
    </w:p>
    <w:p w14:paraId="6E67F519" w14:textId="77777777" w:rsidR="00806F1F" w:rsidRDefault="00806F1F" w:rsidP="00806F1F">
      <w:pPr>
        <w:pStyle w:val="NoSpacing"/>
        <w:spacing w:line="480" w:lineRule="auto"/>
        <w:ind w:firstLine="720"/>
        <w:rPr>
          <w:rFonts w:ascii="Times New Roman" w:hAnsi="Times New Roman" w:cs="Times New Roman"/>
          <w:sz w:val="24"/>
        </w:rPr>
      </w:pPr>
      <w:r>
        <w:rPr>
          <w:rFonts w:ascii="Times New Roman" w:hAnsi="Times New Roman" w:cs="Times New Roman"/>
          <w:i/>
          <w:sz w:val="24"/>
        </w:rPr>
        <w:t>There There</w:t>
      </w:r>
      <w:r>
        <w:rPr>
          <w:rFonts w:ascii="Times New Roman" w:hAnsi="Times New Roman" w:cs="Times New Roman"/>
          <w:sz w:val="24"/>
        </w:rPr>
        <w:t xml:space="preserve"> creates an interwoven tapestry of contemporary Indigenous lives in and around Oakland, California. The novel is comprised of thirteen narrative perspectives (or fourteen if Loother and Lony’s perspectives are not combined), and two nonfiction essays in the form </w:t>
      </w:r>
      <w:r w:rsidR="00E14B74">
        <w:rPr>
          <w:rFonts w:ascii="Times New Roman" w:hAnsi="Times New Roman" w:cs="Times New Roman"/>
          <w:sz w:val="24"/>
        </w:rPr>
        <w:t>of a Prologue and an I</w:t>
      </w:r>
      <w:r>
        <w:rPr>
          <w:rFonts w:ascii="Times New Roman" w:hAnsi="Times New Roman" w:cs="Times New Roman"/>
          <w:sz w:val="24"/>
        </w:rPr>
        <w:t>nterlude (Allen</w:t>
      </w:r>
      <w:r w:rsidR="00DE16A2">
        <w:rPr>
          <w:rFonts w:ascii="Times New Roman" w:hAnsi="Times New Roman" w:cs="Times New Roman"/>
          <w:sz w:val="24"/>
        </w:rPr>
        <w:t>,</w:t>
      </w:r>
      <w:r>
        <w:rPr>
          <w:rFonts w:ascii="Times New Roman" w:hAnsi="Times New Roman" w:cs="Times New Roman"/>
          <w:sz w:val="24"/>
        </w:rPr>
        <w:t xml:space="preserve"> “Propulsive” 555). As Chadwick Allen notes, </w:t>
      </w:r>
    </w:p>
    <w:p w14:paraId="6E67F51A" w14:textId="77777777" w:rsidR="00806F1F" w:rsidRDefault="00806F1F" w:rsidP="00806F1F">
      <w:pPr>
        <w:pStyle w:val="NoSpacing"/>
        <w:spacing w:line="480" w:lineRule="auto"/>
        <w:ind w:left="720"/>
        <w:rPr>
          <w:rFonts w:ascii="Times New Roman" w:hAnsi="Times New Roman" w:cs="Times New Roman"/>
          <w:sz w:val="24"/>
        </w:rPr>
      </w:pPr>
      <w:r>
        <w:rPr>
          <w:rFonts w:ascii="Times New Roman" w:hAnsi="Times New Roman" w:cs="Times New Roman"/>
          <w:sz w:val="24"/>
        </w:rPr>
        <w:t>Seven of the forty-two named chapters are narrated in the first person, one is narrated in the second person, and thirty-four are narrated in the third person. First- or second-person narration occurs only in the initial appearance of a particular perspective; when that perspective recurs, it is always as third-per</w:t>
      </w:r>
      <w:r w:rsidR="00592B09">
        <w:rPr>
          <w:rFonts w:ascii="Times New Roman" w:hAnsi="Times New Roman" w:cs="Times New Roman"/>
          <w:sz w:val="24"/>
        </w:rPr>
        <w:t>son narration. (“Propulsive” 555</w:t>
      </w:r>
      <w:r>
        <w:rPr>
          <w:rFonts w:ascii="Times New Roman" w:hAnsi="Times New Roman" w:cs="Times New Roman"/>
          <w:sz w:val="24"/>
        </w:rPr>
        <w:t>)</w:t>
      </w:r>
    </w:p>
    <w:p w14:paraId="6E67F51B" w14:textId="77777777" w:rsidR="00806F1F" w:rsidRPr="006E6866" w:rsidRDefault="00806F1F" w:rsidP="00806F1F">
      <w:pPr>
        <w:pStyle w:val="NoSpacing"/>
        <w:spacing w:line="480" w:lineRule="auto"/>
        <w:rPr>
          <w:rFonts w:ascii="Times New Roman" w:hAnsi="Times New Roman" w:cs="Times New Roman"/>
          <w:sz w:val="24"/>
        </w:rPr>
      </w:pPr>
      <w:r>
        <w:rPr>
          <w:rFonts w:ascii="Times New Roman" w:hAnsi="Times New Roman" w:cs="Times New Roman"/>
          <w:sz w:val="24"/>
        </w:rPr>
        <w:t xml:space="preserve">The book is a conglomeration of interrelated stories that unfold in a uniquely Indigenous dialectic of place, placelessness, locality, spatiality, digital networking, and displacement that “defines the real contradictions and resolutions produced by individuals and groups on the ground” (Ross and Sexton 585). These Native characters have not vanished, they are not artifacts, they have not disappeared, they are not ashamed, and they are striving and struggling and flourishing in their own places. They are legitimately and authentically </w:t>
      </w:r>
      <w:proofErr w:type="gramStart"/>
      <w:r>
        <w:rPr>
          <w:rFonts w:ascii="Times New Roman" w:hAnsi="Times New Roman" w:cs="Times New Roman"/>
          <w:sz w:val="24"/>
        </w:rPr>
        <w:t>Native</w:t>
      </w:r>
      <w:proofErr w:type="gramEnd"/>
      <w:r>
        <w:rPr>
          <w:rFonts w:ascii="Times New Roman" w:hAnsi="Times New Roman" w:cs="Times New Roman"/>
          <w:sz w:val="24"/>
        </w:rPr>
        <w:t xml:space="preserve"> in all the ways we may interpret their disparate identities. Alcatraz and Oklahoma and Oakland and New Mexico and other places appear in the stories, and yet as Stephen Ross and Choctaw and Pawnee scholar Steven B. Sexton note, </w:t>
      </w:r>
      <w:r>
        <w:rPr>
          <w:rFonts w:ascii="Times New Roman" w:hAnsi="Times New Roman" w:cs="Times New Roman"/>
          <w:i/>
          <w:sz w:val="24"/>
        </w:rPr>
        <w:t>There There</w:t>
      </w:r>
      <w:r>
        <w:rPr>
          <w:rFonts w:ascii="Times New Roman" w:hAnsi="Times New Roman" w:cs="Times New Roman"/>
          <w:sz w:val="24"/>
        </w:rPr>
        <w:t xml:space="preserve"> “effaces the place-based spatial logics that have long aligned authenticity with location in traditional – inevitably rural – settings” (“Digital” 581).  </w:t>
      </w:r>
      <w:r>
        <w:rPr>
          <w:rFonts w:ascii="Times New Roman" w:hAnsi="Times New Roman" w:cs="Times New Roman"/>
          <w:sz w:val="24"/>
        </w:rPr>
        <w:tab/>
        <w:t xml:space="preserve">Ross and Sexton’s article “Digital Tribalography” does a wonderful job of demonstrating how Orange’s novel redefines the notion of “urban” in relation to digital interconnectivity and Indigenous tribalography. Their analysis illustrates how </w:t>
      </w:r>
      <w:r>
        <w:rPr>
          <w:rFonts w:ascii="Times New Roman" w:hAnsi="Times New Roman" w:cs="Times New Roman"/>
          <w:i/>
          <w:sz w:val="24"/>
        </w:rPr>
        <w:t>There There</w:t>
      </w:r>
      <w:r>
        <w:rPr>
          <w:rFonts w:ascii="Times New Roman" w:hAnsi="Times New Roman" w:cs="Times New Roman"/>
          <w:sz w:val="24"/>
        </w:rPr>
        <w:t xml:space="preserve"> can be read as a strong critique of settler affiliations of Indigenous identity with rural or reservation settings and attendant negative associations of Native Americans as vanishing, maladapted, uncivilized,</w:t>
      </w:r>
      <w:r w:rsidR="00865481">
        <w:rPr>
          <w:rFonts w:ascii="Times New Roman" w:hAnsi="Times New Roman" w:cs="Times New Roman"/>
          <w:sz w:val="24"/>
        </w:rPr>
        <w:t xml:space="preserve"> or archaic</w:t>
      </w:r>
      <w:r>
        <w:rPr>
          <w:rFonts w:ascii="Times New Roman" w:hAnsi="Times New Roman" w:cs="Times New Roman"/>
          <w:sz w:val="24"/>
        </w:rPr>
        <w:t>. Digital technologies are presented as affording the potential to supersede locality in the development of Native identity and community. I hope to build on Ross and Sexton’s work, and further dev</w:t>
      </w:r>
      <w:r w:rsidR="00865481">
        <w:rPr>
          <w:rFonts w:ascii="Times New Roman" w:hAnsi="Times New Roman" w:cs="Times New Roman"/>
          <w:sz w:val="24"/>
        </w:rPr>
        <w:t>elop their insights</w:t>
      </w:r>
      <w:r>
        <w:rPr>
          <w:rFonts w:ascii="Times New Roman" w:hAnsi="Times New Roman" w:cs="Times New Roman"/>
          <w:sz w:val="24"/>
        </w:rPr>
        <w:t xml:space="preserve"> by demonstrating that </w:t>
      </w:r>
      <w:r>
        <w:rPr>
          <w:rFonts w:ascii="Times New Roman" w:hAnsi="Times New Roman" w:cs="Times New Roman"/>
          <w:i/>
          <w:sz w:val="24"/>
        </w:rPr>
        <w:t>There There</w:t>
      </w:r>
      <w:r>
        <w:rPr>
          <w:rFonts w:ascii="Times New Roman" w:hAnsi="Times New Roman" w:cs="Times New Roman"/>
          <w:sz w:val="24"/>
        </w:rPr>
        <w:t xml:space="preserve"> narratively represents the potential of moving from dispossession and displacement to the Indigenous repossession and re</w:t>
      </w:r>
      <w:r w:rsidR="00865481">
        <w:rPr>
          <w:rFonts w:ascii="Times New Roman" w:hAnsi="Times New Roman" w:cs="Times New Roman"/>
          <w:sz w:val="24"/>
        </w:rPr>
        <w:t>-</w:t>
      </w:r>
      <w:r>
        <w:rPr>
          <w:rFonts w:ascii="Times New Roman" w:hAnsi="Times New Roman" w:cs="Times New Roman"/>
          <w:sz w:val="24"/>
        </w:rPr>
        <w:t>placement of urban sites by Native peoples. Their article serves as a springboard for my in</w:t>
      </w:r>
      <w:r w:rsidR="00DC3BEE">
        <w:rPr>
          <w:rFonts w:ascii="Times New Roman" w:hAnsi="Times New Roman" w:cs="Times New Roman"/>
          <w:sz w:val="24"/>
        </w:rPr>
        <w:t>terpretation of the novel’s representations as anti-assimiliationist</w:t>
      </w:r>
      <w:r w:rsidR="00865481">
        <w:rPr>
          <w:rFonts w:ascii="Times New Roman" w:hAnsi="Times New Roman" w:cs="Times New Roman"/>
          <w:sz w:val="24"/>
        </w:rPr>
        <w:t xml:space="preserve"> self-determinations</w:t>
      </w:r>
      <w:r>
        <w:rPr>
          <w:rFonts w:ascii="Times New Roman" w:hAnsi="Times New Roman" w:cs="Times New Roman"/>
          <w:sz w:val="24"/>
        </w:rPr>
        <w:t>. Ross and Sexton’s identification of “indigeneity as a fact of the present, with a real future” (584) is informative as I incorporate Furlan’s assertion that Native American urban texts “rescript Native peoples into the American national imaginary – not solely located in the distant past or in remote places – on their own terms” (</w:t>
      </w:r>
      <w:r>
        <w:rPr>
          <w:rFonts w:ascii="Times New Roman" w:hAnsi="Times New Roman" w:cs="Times New Roman"/>
          <w:i/>
          <w:sz w:val="24"/>
        </w:rPr>
        <w:t>Indigenous</w:t>
      </w:r>
      <w:r>
        <w:rPr>
          <w:rFonts w:ascii="Times New Roman" w:hAnsi="Times New Roman" w:cs="Times New Roman"/>
          <w:sz w:val="24"/>
        </w:rPr>
        <w:t xml:space="preserve"> 7). </w:t>
      </w:r>
      <w:r w:rsidR="00DC3BEE">
        <w:rPr>
          <w:rFonts w:ascii="Times New Roman" w:hAnsi="Times New Roman" w:cs="Times New Roman"/>
          <w:sz w:val="24"/>
        </w:rPr>
        <w:t>Beyond Ross and Sexton’s analysis of</w:t>
      </w:r>
      <w:r w:rsidR="007927CF">
        <w:rPr>
          <w:rFonts w:ascii="Times New Roman" w:hAnsi="Times New Roman" w:cs="Times New Roman"/>
          <w:sz w:val="24"/>
        </w:rPr>
        <w:t xml:space="preserve"> the novel as depicting </w:t>
      </w:r>
      <w:r w:rsidR="00DC3BEE">
        <w:rPr>
          <w:rFonts w:ascii="Times New Roman" w:hAnsi="Times New Roman" w:cs="Times New Roman"/>
          <w:sz w:val="24"/>
        </w:rPr>
        <w:t xml:space="preserve">the appropriation of settler technology for Indigenous purposes, I propose that the </w:t>
      </w:r>
      <w:r w:rsidR="007927CF">
        <w:rPr>
          <w:rFonts w:ascii="Times New Roman" w:hAnsi="Times New Roman" w:cs="Times New Roman"/>
          <w:sz w:val="24"/>
        </w:rPr>
        <w:t>commandeering</w:t>
      </w:r>
      <w:r w:rsidR="00DC3BEE">
        <w:rPr>
          <w:rFonts w:ascii="Times New Roman" w:hAnsi="Times New Roman" w:cs="Times New Roman"/>
          <w:sz w:val="24"/>
        </w:rPr>
        <w:t xml:space="preserve"> of technology and the brief reclaiming or re-taking of the monolithic coliseum for the Big Oakland P</w:t>
      </w:r>
      <w:r w:rsidR="007927CF">
        <w:rPr>
          <w:rFonts w:ascii="Times New Roman" w:hAnsi="Times New Roman" w:cs="Times New Roman"/>
          <w:sz w:val="24"/>
        </w:rPr>
        <w:t>ow Wow are decolonial,</w:t>
      </w:r>
      <w:r w:rsidR="00DC3BEE">
        <w:rPr>
          <w:rFonts w:ascii="Times New Roman" w:hAnsi="Times New Roman" w:cs="Times New Roman"/>
          <w:sz w:val="24"/>
        </w:rPr>
        <w:t xml:space="preserve"> urban acts of Native self-determination.</w:t>
      </w:r>
      <w:r w:rsidR="007927CF">
        <w:rPr>
          <w:rFonts w:ascii="Times New Roman" w:hAnsi="Times New Roman" w:cs="Times New Roman"/>
          <w:sz w:val="24"/>
        </w:rPr>
        <w:t xml:space="preserve"> </w:t>
      </w:r>
      <w:r w:rsidR="002C0179">
        <w:rPr>
          <w:rFonts w:ascii="Times New Roman" w:hAnsi="Times New Roman" w:cs="Times New Roman"/>
          <w:sz w:val="24"/>
        </w:rPr>
        <w:t xml:space="preserve"> </w:t>
      </w:r>
    </w:p>
    <w:p w14:paraId="6E67F51C" w14:textId="77777777" w:rsidR="00806F1F" w:rsidRPr="00EC1FCD" w:rsidRDefault="00A95732" w:rsidP="00806F1F">
      <w:pPr>
        <w:pStyle w:val="NoSpacing"/>
        <w:spacing w:line="480" w:lineRule="auto"/>
        <w:rPr>
          <w:rFonts w:ascii="Times New Roman" w:hAnsi="Times New Roman" w:cs="Times New Roman"/>
          <w:sz w:val="24"/>
        </w:rPr>
      </w:pPr>
      <w:r>
        <w:rPr>
          <w:rFonts w:ascii="Times New Roman" w:hAnsi="Times New Roman" w:cs="Times New Roman"/>
          <w:b/>
          <w:sz w:val="24"/>
          <w:u w:val="single"/>
        </w:rPr>
        <w:t xml:space="preserve">3.2. </w:t>
      </w:r>
      <w:r w:rsidR="00806F1F">
        <w:rPr>
          <w:rFonts w:ascii="Times New Roman" w:hAnsi="Times New Roman" w:cs="Times New Roman"/>
          <w:b/>
          <w:sz w:val="24"/>
          <w:u w:val="single"/>
        </w:rPr>
        <w:t>Socially-Constructed Consequential Geographies</w:t>
      </w:r>
    </w:p>
    <w:p w14:paraId="6E67F51D" w14:textId="77777777" w:rsidR="00806F1F" w:rsidRDefault="00806F1F" w:rsidP="00806F1F">
      <w:pPr>
        <w:pStyle w:val="NoSpacing"/>
        <w:spacing w:line="480" w:lineRule="auto"/>
        <w:ind w:firstLine="720"/>
        <w:rPr>
          <w:rFonts w:ascii="Times New Roman" w:hAnsi="Times New Roman" w:cs="Times New Roman"/>
          <w:sz w:val="24"/>
        </w:rPr>
      </w:pPr>
      <w:r>
        <w:rPr>
          <w:rFonts w:ascii="Times New Roman" w:hAnsi="Times New Roman" w:cs="Times New Roman"/>
          <w:sz w:val="24"/>
        </w:rPr>
        <w:t>In spite of the effacement of traditional place-based spatial lo</w:t>
      </w:r>
      <w:r w:rsidR="00F31A13">
        <w:rPr>
          <w:rFonts w:ascii="Times New Roman" w:hAnsi="Times New Roman" w:cs="Times New Roman"/>
          <w:sz w:val="24"/>
        </w:rPr>
        <w:t>gics, it is quite possible for us to</w:t>
      </w:r>
      <w:r>
        <w:rPr>
          <w:rFonts w:ascii="Times New Roman" w:hAnsi="Times New Roman" w:cs="Times New Roman"/>
          <w:sz w:val="24"/>
        </w:rPr>
        <w:t xml:space="preserve"> read </w:t>
      </w:r>
      <w:r>
        <w:rPr>
          <w:rFonts w:ascii="Times New Roman" w:hAnsi="Times New Roman" w:cs="Times New Roman"/>
          <w:i/>
          <w:sz w:val="24"/>
        </w:rPr>
        <w:t xml:space="preserve">There There </w:t>
      </w:r>
      <w:r>
        <w:rPr>
          <w:rFonts w:ascii="Times New Roman" w:hAnsi="Times New Roman" w:cs="Times New Roman"/>
          <w:sz w:val="24"/>
        </w:rPr>
        <w:t>to join Robin Kimmerer and hear the stories of the land in these urban, digital, contemporary Indigenous narratives (</w:t>
      </w:r>
      <w:r>
        <w:rPr>
          <w:rFonts w:ascii="Times New Roman" w:hAnsi="Times New Roman" w:cs="Times New Roman"/>
          <w:i/>
          <w:sz w:val="24"/>
        </w:rPr>
        <w:t xml:space="preserve">Braiding </w:t>
      </w:r>
      <w:r>
        <w:rPr>
          <w:rFonts w:ascii="Times New Roman" w:hAnsi="Times New Roman" w:cs="Times New Roman"/>
          <w:sz w:val="24"/>
        </w:rPr>
        <w:t>9). The novel invites us to reorient our notions of land and place, and it does so through innovatively generative acts of storytelling. As Furlan notes, “The city is both a generative space and one where Indians are marginalized, and these urban geographies pose a significant challenge to the ways in which Native peoples have been narrated” (</w:t>
      </w:r>
      <w:r>
        <w:rPr>
          <w:rFonts w:ascii="Times New Roman" w:hAnsi="Times New Roman" w:cs="Times New Roman"/>
          <w:i/>
          <w:sz w:val="24"/>
        </w:rPr>
        <w:t>Indigenous</w:t>
      </w:r>
      <w:r>
        <w:rPr>
          <w:rFonts w:ascii="Times New Roman" w:hAnsi="Times New Roman" w:cs="Times New Roman"/>
          <w:sz w:val="24"/>
        </w:rPr>
        <w:t xml:space="preserve"> 36). The </w:t>
      </w:r>
      <w:proofErr w:type="gramStart"/>
      <w:r>
        <w:rPr>
          <w:rFonts w:ascii="Times New Roman" w:hAnsi="Times New Roman" w:cs="Times New Roman"/>
          <w:sz w:val="24"/>
        </w:rPr>
        <w:t>novel’s</w:t>
      </w:r>
      <w:proofErr w:type="gramEnd"/>
      <w:r>
        <w:rPr>
          <w:rFonts w:ascii="Times New Roman" w:hAnsi="Times New Roman" w:cs="Times New Roman"/>
          <w:sz w:val="24"/>
        </w:rPr>
        <w:t xml:space="preserve"> decolonial acts of storytelling through a Native lens enable us to concei</w:t>
      </w:r>
      <w:r w:rsidR="00F9160C">
        <w:rPr>
          <w:rFonts w:ascii="Times New Roman" w:hAnsi="Times New Roman" w:cs="Times New Roman"/>
          <w:sz w:val="24"/>
        </w:rPr>
        <w:t>ve of “land” in new ways in response to</w:t>
      </w:r>
      <w:r>
        <w:rPr>
          <w:rFonts w:ascii="Times New Roman" w:hAnsi="Times New Roman" w:cs="Times New Roman"/>
          <w:sz w:val="24"/>
        </w:rPr>
        <w:t xml:space="preserve"> these alternate narratives. </w:t>
      </w:r>
      <w:r w:rsidR="00F9160C">
        <w:rPr>
          <w:rFonts w:ascii="Times New Roman" w:hAnsi="Times New Roman" w:cs="Times New Roman"/>
          <w:sz w:val="24"/>
        </w:rPr>
        <w:t xml:space="preserve"> </w:t>
      </w:r>
    </w:p>
    <w:p w14:paraId="6E67F51E" w14:textId="77777777" w:rsidR="00776CC2" w:rsidRDefault="00806F1F" w:rsidP="00776CC2">
      <w:pPr>
        <w:pStyle w:val="NoSpacing"/>
        <w:spacing w:line="480" w:lineRule="auto"/>
        <w:ind w:firstLine="720"/>
        <w:rPr>
          <w:rFonts w:ascii="Times New Roman" w:hAnsi="Times New Roman" w:cs="Times New Roman"/>
          <w:sz w:val="24"/>
        </w:rPr>
      </w:pPr>
      <w:r>
        <w:rPr>
          <w:rFonts w:ascii="Times New Roman" w:hAnsi="Times New Roman" w:cs="Times New Roman"/>
          <w:sz w:val="24"/>
        </w:rPr>
        <w:t xml:space="preserve">One of the most notable phrases from </w:t>
      </w:r>
      <w:r>
        <w:rPr>
          <w:rFonts w:ascii="Times New Roman" w:hAnsi="Times New Roman" w:cs="Times New Roman"/>
          <w:i/>
          <w:sz w:val="24"/>
        </w:rPr>
        <w:t>There There</w:t>
      </w:r>
      <w:r w:rsidR="00E0106B">
        <w:rPr>
          <w:rFonts w:ascii="Times New Roman" w:hAnsi="Times New Roman" w:cs="Times New Roman"/>
          <w:sz w:val="24"/>
        </w:rPr>
        <w:t xml:space="preserve"> appears in the remarkable Prologue.</w:t>
      </w:r>
      <w:r>
        <w:rPr>
          <w:rFonts w:ascii="Times New Roman" w:hAnsi="Times New Roman" w:cs="Times New Roman"/>
          <w:sz w:val="24"/>
        </w:rPr>
        <w:t xml:space="preserve"> At the end of an account of urbanity, wherein we are told that for Urban Indians “the land moves with you like memory” (</w:t>
      </w:r>
      <w:r>
        <w:rPr>
          <w:rFonts w:ascii="Times New Roman" w:hAnsi="Times New Roman" w:cs="Times New Roman"/>
          <w:i/>
          <w:sz w:val="24"/>
        </w:rPr>
        <w:t>There</w:t>
      </w:r>
      <w:r>
        <w:rPr>
          <w:rFonts w:ascii="Times New Roman" w:hAnsi="Times New Roman" w:cs="Times New Roman"/>
          <w:sz w:val="24"/>
        </w:rPr>
        <w:t xml:space="preserve"> 10), these sweeping claims are made: “Being Indian has never been about returning to the land. The land is everywhere or nowhere” (</w:t>
      </w:r>
      <w:r>
        <w:rPr>
          <w:rFonts w:ascii="Times New Roman" w:hAnsi="Times New Roman" w:cs="Times New Roman"/>
          <w:i/>
          <w:sz w:val="24"/>
        </w:rPr>
        <w:t>There</w:t>
      </w:r>
      <w:r>
        <w:rPr>
          <w:rFonts w:ascii="Times New Roman" w:hAnsi="Times New Roman" w:cs="Times New Roman"/>
          <w:sz w:val="24"/>
        </w:rPr>
        <w:t xml:space="preserve"> 11). </w:t>
      </w:r>
      <w:r>
        <w:rPr>
          <w:rFonts w:ascii="Times New Roman" w:hAnsi="Times New Roman" w:cs="Times New Roman"/>
          <w:i/>
          <w:sz w:val="24"/>
        </w:rPr>
        <w:t>The land is everywhere or nowhere</w:t>
      </w:r>
      <w:r>
        <w:rPr>
          <w:rFonts w:ascii="Times New Roman" w:hAnsi="Times New Roman" w:cs="Times New Roman"/>
          <w:sz w:val="24"/>
        </w:rPr>
        <w:t xml:space="preserve">. For Kimmerer and many Indigenous peoples, the land is specifically somewhere, in her case upstate New York or central Oklahoma. For other Indigenous peoples, like the characters in </w:t>
      </w:r>
      <w:r>
        <w:rPr>
          <w:rFonts w:ascii="Times New Roman" w:hAnsi="Times New Roman" w:cs="Times New Roman"/>
          <w:i/>
          <w:sz w:val="24"/>
        </w:rPr>
        <w:t>There There</w:t>
      </w:r>
      <w:r>
        <w:rPr>
          <w:rFonts w:ascii="Times New Roman" w:hAnsi="Times New Roman" w:cs="Times New Roman"/>
          <w:sz w:val="24"/>
        </w:rPr>
        <w:t>, the land may be distantly somewhere but it is more everywhere and nowhere, more an “unreturnable covered memory” than a daily, geographical, spatial reality (</w:t>
      </w:r>
      <w:r>
        <w:rPr>
          <w:rFonts w:ascii="Times New Roman" w:hAnsi="Times New Roman" w:cs="Times New Roman"/>
          <w:i/>
          <w:sz w:val="24"/>
        </w:rPr>
        <w:t>There</w:t>
      </w:r>
      <w:r w:rsidR="001D0642">
        <w:rPr>
          <w:rFonts w:ascii="Times New Roman" w:hAnsi="Times New Roman" w:cs="Times New Roman"/>
          <w:sz w:val="24"/>
        </w:rPr>
        <w:t xml:space="preserve"> 39), m</w:t>
      </w:r>
      <w:r>
        <w:rPr>
          <w:rFonts w:ascii="Times New Roman" w:hAnsi="Times New Roman" w:cs="Times New Roman"/>
          <w:sz w:val="24"/>
        </w:rPr>
        <w:t>ore an urban or digital space than a rural or physical locality. In this sense, the novel opens up t</w:t>
      </w:r>
      <w:r w:rsidR="002E10A3">
        <w:rPr>
          <w:rFonts w:ascii="Times New Roman" w:hAnsi="Times New Roman" w:cs="Times New Roman"/>
          <w:sz w:val="24"/>
        </w:rPr>
        <w:t>he possibility of</w:t>
      </w:r>
      <w:r>
        <w:rPr>
          <w:rFonts w:ascii="Times New Roman" w:hAnsi="Times New Roman" w:cs="Times New Roman"/>
          <w:sz w:val="24"/>
        </w:rPr>
        <w:t xml:space="preserve"> interpret</w:t>
      </w:r>
      <w:r w:rsidR="002E10A3">
        <w:rPr>
          <w:rFonts w:ascii="Times New Roman" w:hAnsi="Times New Roman" w:cs="Times New Roman"/>
          <w:sz w:val="24"/>
        </w:rPr>
        <w:t>ing</w:t>
      </w:r>
      <w:r>
        <w:rPr>
          <w:rFonts w:ascii="Times New Roman" w:hAnsi="Times New Roman" w:cs="Times New Roman"/>
          <w:sz w:val="24"/>
        </w:rPr>
        <w:t xml:space="preserve"> place as a “consequential geography,” according to cultural geographer Edward Soja’s definition, a “spatial expression that is more than just a background reflection or set of physical attributes to be descriptively mapped” (</w:t>
      </w:r>
      <w:r>
        <w:rPr>
          <w:rFonts w:ascii="Times New Roman" w:hAnsi="Times New Roman" w:cs="Times New Roman"/>
          <w:i/>
          <w:sz w:val="24"/>
        </w:rPr>
        <w:t>Seeking</w:t>
      </w:r>
      <w:r>
        <w:rPr>
          <w:rFonts w:ascii="Times New Roman" w:hAnsi="Times New Roman" w:cs="Times New Roman"/>
          <w:sz w:val="24"/>
        </w:rPr>
        <w:t xml:space="preserve"> loc. 167). The spatial expressions of </w:t>
      </w:r>
      <w:r>
        <w:rPr>
          <w:rFonts w:ascii="Times New Roman" w:hAnsi="Times New Roman" w:cs="Times New Roman"/>
          <w:i/>
          <w:sz w:val="24"/>
        </w:rPr>
        <w:t>There There</w:t>
      </w:r>
      <w:r>
        <w:rPr>
          <w:rFonts w:ascii="Times New Roman" w:hAnsi="Times New Roman" w:cs="Times New Roman"/>
          <w:sz w:val="24"/>
        </w:rPr>
        <w:t xml:space="preserve"> do not unequivocally nullify any “place-based spatial logics” (Ross</w:t>
      </w:r>
      <w:r w:rsidR="00EB5D40">
        <w:rPr>
          <w:rFonts w:ascii="Times New Roman" w:hAnsi="Times New Roman" w:cs="Times New Roman"/>
          <w:sz w:val="24"/>
        </w:rPr>
        <w:t>,</w:t>
      </w:r>
      <w:r>
        <w:rPr>
          <w:rFonts w:ascii="Times New Roman" w:hAnsi="Times New Roman" w:cs="Times New Roman"/>
          <w:sz w:val="24"/>
        </w:rPr>
        <w:t xml:space="preserve"> “Digital” 581). And as we reconceptualize place, we are not forced into a binary exclusivity, in that we must always and definitively identify place as (1) either a geo-physical site or as (2) a spatial expression (digital, urban, ceremonial, or otherwise) not directly tied to locality; instead, </w:t>
      </w:r>
      <w:r w:rsidR="00D971B2">
        <w:rPr>
          <w:rFonts w:ascii="Times New Roman" w:hAnsi="Times New Roman" w:cs="Times New Roman"/>
          <w:sz w:val="24"/>
        </w:rPr>
        <w:t>interpreting places as socially-</w:t>
      </w:r>
      <w:r>
        <w:rPr>
          <w:rFonts w:ascii="Times New Roman" w:hAnsi="Times New Roman" w:cs="Times New Roman"/>
          <w:sz w:val="24"/>
        </w:rPr>
        <w:t xml:space="preserve">constructed consequential geographies makes it possible for us to emphasize both conceptions, and to do so – if necessary – at the same time. </w:t>
      </w:r>
      <w:r w:rsidR="00720635">
        <w:rPr>
          <w:rFonts w:ascii="Times New Roman" w:hAnsi="Times New Roman" w:cs="Times New Roman"/>
          <w:sz w:val="24"/>
        </w:rPr>
        <w:t>The Big Oakland P</w:t>
      </w:r>
      <w:r w:rsidR="00877C5F">
        <w:rPr>
          <w:rFonts w:ascii="Times New Roman" w:hAnsi="Times New Roman" w:cs="Times New Roman"/>
          <w:sz w:val="24"/>
        </w:rPr>
        <w:t xml:space="preserve">owwow is </w:t>
      </w:r>
      <w:r w:rsidR="00187228">
        <w:rPr>
          <w:rFonts w:ascii="Times New Roman" w:hAnsi="Times New Roman" w:cs="Times New Roman"/>
          <w:sz w:val="24"/>
        </w:rPr>
        <w:t xml:space="preserve">exemplary: </w:t>
      </w:r>
      <w:r w:rsidR="00053489">
        <w:rPr>
          <w:rFonts w:ascii="Times New Roman" w:hAnsi="Times New Roman" w:cs="Times New Roman"/>
          <w:sz w:val="24"/>
        </w:rPr>
        <w:t>an event at the physical location of the Oakland Coliseum</w:t>
      </w:r>
      <w:r w:rsidR="006D5EBE">
        <w:rPr>
          <w:rFonts w:ascii="Times New Roman" w:hAnsi="Times New Roman" w:cs="Times New Roman"/>
          <w:sz w:val="24"/>
        </w:rPr>
        <w:t>;</w:t>
      </w:r>
      <w:r w:rsidR="00053489">
        <w:rPr>
          <w:rFonts w:ascii="Times New Roman" w:hAnsi="Times New Roman" w:cs="Times New Roman"/>
          <w:sz w:val="24"/>
        </w:rPr>
        <w:t xml:space="preserve"> a locality</w:t>
      </w:r>
      <w:r w:rsidR="00877C5F">
        <w:rPr>
          <w:rFonts w:ascii="Times New Roman" w:hAnsi="Times New Roman" w:cs="Times New Roman"/>
          <w:sz w:val="24"/>
        </w:rPr>
        <w:t xml:space="preserve"> that is </w:t>
      </w:r>
      <w:r w:rsidR="00053489">
        <w:rPr>
          <w:rFonts w:ascii="Times New Roman" w:hAnsi="Times New Roman" w:cs="Times New Roman"/>
          <w:sz w:val="24"/>
        </w:rPr>
        <w:t xml:space="preserve">further </w:t>
      </w:r>
      <w:r w:rsidR="00877C5F">
        <w:rPr>
          <w:rFonts w:ascii="Times New Roman" w:hAnsi="Times New Roman" w:cs="Times New Roman"/>
          <w:sz w:val="24"/>
        </w:rPr>
        <w:t>manifested digitally as a spatial expression</w:t>
      </w:r>
      <w:r w:rsidR="00053489">
        <w:rPr>
          <w:rFonts w:ascii="Times New Roman" w:hAnsi="Times New Roman" w:cs="Times New Roman"/>
          <w:sz w:val="24"/>
        </w:rPr>
        <w:t xml:space="preserve"> by and for the characters</w:t>
      </w:r>
      <w:r w:rsidR="006D5EBE">
        <w:rPr>
          <w:rFonts w:ascii="Times New Roman" w:hAnsi="Times New Roman" w:cs="Times New Roman"/>
          <w:sz w:val="24"/>
        </w:rPr>
        <w:t xml:space="preserve">; </w:t>
      </w:r>
      <w:r w:rsidR="00053489">
        <w:rPr>
          <w:rFonts w:ascii="Times New Roman" w:hAnsi="Times New Roman" w:cs="Times New Roman"/>
          <w:sz w:val="24"/>
        </w:rPr>
        <w:t>and a storied</w:t>
      </w:r>
      <w:r w:rsidR="00877C5F">
        <w:rPr>
          <w:rFonts w:ascii="Times New Roman" w:hAnsi="Times New Roman" w:cs="Times New Roman"/>
          <w:sz w:val="24"/>
        </w:rPr>
        <w:t xml:space="preserve"> event that unfolds </w:t>
      </w:r>
      <w:r w:rsidR="006D5EBE">
        <w:rPr>
          <w:rFonts w:ascii="Times New Roman" w:hAnsi="Times New Roman" w:cs="Times New Roman"/>
          <w:sz w:val="24"/>
        </w:rPr>
        <w:t xml:space="preserve">in a processual manner </w:t>
      </w:r>
      <w:r w:rsidR="00877C5F">
        <w:rPr>
          <w:rFonts w:ascii="Times New Roman" w:hAnsi="Times New Roman" w:cs="Times New Roman"/>
          <w:sz w:val="24"/>
        </w:rPr>
        <w:t xml:space="preserve">as the </w:t>
      </w:r>
      <w:r w:rsidR="00187228">
        <w:rPr>
          <w:rFonts w:ascii="Times New Roman" w:hAnsi="Times New Roman" w:cs="Times New Roman"/>
          <w:sz w:val="24"/>
        </w:rPr>
        <w:t>narratives of the novel progress</w:t>
      </w:r>
      <w:r w:rsidR="00877C5F">
        <w:rPr>
          <w:rFonts w:ascii="Times New Roman" w:hAnsi="Times New Roman" w:cs="Times New Roman"/>
          <w:sz w:val="24"/>
        </w:rPr>
        <w:t xml:space="preserve">. </w:t>
      </w:r>
    </w:p>
    <w:p w14:paraId="6E67F51F" w14:textId="77777777" w:rsidR="00806F1F" w:rsidRDefault="00AE0062" w:rsidP="00776CC2">
      <w:pPr>
        <w:pStyle w:val="NoSpacing"/>
        <w:spacing w:line="480" w:lineRule="auto"/>
        <w:ind w:firstLine="720"/>
        <w:rPr>
          <w:rFonts w:ascii="Times New Roman" w:hAnsi="Times New Roman" w:cs="Times New Roman"/>
          <w:sz w:val="24"/>
        </w:rPr>
      </w:pPr>
      <w:r>
        <w:rPr>
          <w:rFonts w:ascii="Times New Roman" w:hAnsi="Times New Roman" w:cs="Times New Roman"/>
          <w:sz w:val="24"/>
        </w:rPr>
        <w:t xml:space="preserve">In differing and unique ways, </w:t>
      </w:r>
      <w:r w:rsidR="00806F1F">
        <w:rPr>
          <w:rFonts w:ascii="Times New Roman" w:hAnsi="Times New Roman" w:cs="Times New Roman"/>
          <w:i/>
          <w:sz w:val="24"/>
        </w:rPr>
        <w:t>Braiding Sweetgrass</w:t>
      </w:r>
      <w:r w:rsidR="00806F1F">
        <w:rPr>
          <w:rFonts w:ascii="Times New Roman" w:hAnsi="Times New Roman" w:cs="Times New Roman"/>
          <w:sz w:val="24"/>
        </w:rPr>
        <w:t xml:space="preserve"> and </w:t>
      </w:r>
      <w:r w:rsidR="00806F1F">
        <w:rPr>
          <w:rFonts w:ascii="Times New Roman" w:hAnsi="Times New Roman" w:cs="Times New Roman"/>
          <w:i/>
          <w:sz w:val="24"/>
        </w:rPr>
        <w:t>There There</w:t>
      </w:r>
      <w:r w:rsidR="00806F1F">
        <w:rPr>
          <w:rFonts w:ascii="Times New Roman" w:hAnsi="Times New Roman" w:cs="Times New Roman"/>
          <w:sz w:val="24"/>
        </w:rPr>
        <w:t xml:space="preserve"> offer alternative yet related presentations of pl</w:t>
      </w:r>
      <w:r w:rsidR="00877C5F">
        <w:rPr>
          <w:rFonts w:ascii="Times New Roman" w:hAnsi="Times New Roman" w:cs="Times New Roman"/>
          <w:sz w:val="24"/>
        </w:rPr>
        <w:t xml:space="preserve">aces and spaces that </w:t>
      </w:r>
      <w:r w:rsidR="00806F1F">
        <w:rPr>
          <w:rFonts w:ascii="Times New Roman" w:hAnsi="Times New Roman" w:cs="Times New Roman"/>
          <w:sz w:val="24"/>
        </w:rPr>
        <w:t>enhance the potentialities of both participating in an</w:t>
      </w:r>
      <w:r w:rsidR="00877C5F">
        <w:rPr>
          <w:rFonts w:ascii="Times New Roman" w:hAnsi="Times New Roman" w:cs="Times New Roman"/>
          <w:sz w:val="24"/>
        </w:rPr>
        <w:t>d narratively representing</w:t>
      </w:r>
      <w:r w:rsidR="00806F1F">
        <w:rPr>
          <w:rFonts w:ascii="Times New Roman" w:hAnsi="Times New Roman" w:cs="Times New Roman"/>
          <w:sz w:val="24"/>
        </w:rPr>
        <w:t xml:space="preserve"> </w:t>
      </w:r>
      <w:r w:rsidR="0007157B">
        <w:rPr>
          <w:rFonts w:ascii="Times New Roman" w:hAnsi="Times New Roman" w:cs="Times New Roman"/>
          <w:sz w:val="24"/>
        </w:rPr>
        <w:t xml:space="preserve">these </w:t>
      </w:r>
      <w:r w:rsidR="00806F1F">
        <w:rPr>
          <w:rFonts w:ascii="Times New Roman" w:hAnsi="Times New Roman" w:cs="Times New Roman"/>
          <w:sz w:val="24"/>
        </w:rPr>
        <w:t xml:space="preserve">storied-events-in-process. If Kimmerer’s text encourages us to participate in the storied event of place – understood primarily as land, landscape, </w:t>
      </w:r>
      <w:r w:rsidR="00F57D3F">
        <w:rPr>
          <w:rFonts w:ascii="Times New Roman" w:hAnsi="Times New Roman" w:cs="Times New Roman"/>
          <w:sz w:val="24"/>
        </w:rPr>
        <w:t xml:space="preserve">or </w:t>
      </w:r>
      <w:r w:rsidR="00806F1F">
        <w:rPr>
          <w:rFonts w:ascii="Times New Roman" w:hAnsi="Times New Roman" w:cs="Times New Roman"/>
          <w:sz w:val="24"/>
        </w:rPr>
        <w:t>physical location – in meaningfully collaborative, participationist</w:t>
      </w:r>
      <w:r w:rsidR="00B80FB8">
        <w:rPr>
          <w:rFonts w:ascii="Times New Roman" w:hAnsi="Times New Roman" w:cs="Times New Roman"/>
          <w:sz w:val="24"/>
        </w:rPr>
        <w:t xml:space="preserve">, environmentally responsible and </w:t>
      </w:r>
      <w:r w:rsidR="00806F1F">
        <w:rPr>
          <w:rFonts w:ascii="Times New Roman" w:hAnsi="Times New Roman" w:cs="Times New Roman"/>
          <w:sz w:val="24"/>
        </w:rPr>
        <w:t>sustainable, spiritually grounded ways, how may we incorporate Orange’s novel into a decolonizing place-based praxis? One way is to acknowledge that Orange’s characters are intimately familiar with city spaces on their own terms, and their understandings are representative of alternate Indigenous epistemological worldviews. With each act of storytelling, places are being reclaimed and retaken – particularly in relation to the Big Oa</w:t>
      </w:r>
      <w:r w:rsidR="00B80FB8">
        <w:rPr>
          <w:rFonts w:ascii="Times New Roman" w:hAnsi="Times New Roman" w:cs="Times New Roman"/>
          <w:sz w:val="24"/>
        </w:rPr>
        <w:t>kland Powwow – and the epistemic</w:t>
      </w:r>
      <w:r w:rsidR="00806F1F">
        <w:rPr>
          <w:rFonts w:ascii="Times New Roman" w:hAnsi="Times New Roman" w:cs="Times New Roman"/>
          <w:sz w:val="24"/>
        </w:rPr>
        <w:t xml:space="preserve"> presentations of these urban places are acts of both remembrance and reclamation. Furlan states, “The specificity of the city spaces – its neighborhoods and streets – speaks to both intimate place knowledge and the ways in which race and class are enacted and mediated by this geography. Maps are visual reminders of the physical loss of lands, of the naming of those places, and of the nar</w:t>
      </w:r>
      <w:r w:rsidR="00B80FB8">
        <w:rPr>
          <w:rFonts w:ascii="Times New Roman" w:hAnsi="Times New Roman" w:cs="Times New Roman"/>
          <w:sz w:val="24"/>
        </w:rPr>
        <w:t>ratives of those pla</w:t>
      </w:r>
      <w:r w:rsidR="00806F1F">
        <w:rPr>
          <w:rFonts w:ascii="Times New Roman" w:hAnsi="Times New Roman" w:cs="Times New Roman"/>
          <w:sz w:val="24"/>
        </w:rPr>
        <w:t>ces” (</w:t>
      </w:r>
      <w:r w:rsidR="00806F1F">
        <w:rPr>
          <w:rFonts w:ascii="Times New Roman" w:hAnsi="Times New Roman" w:cs="Times New Roman"/>
          <w:i/>
          <w:sz w:val="24"/>
        </w:rPr>
        <w:t>Indigenous</w:t>
      </w:r>
      <w:r w:rsidR="00806F1F">
        <w:rPr>
          <w:rFonts w:ascii="Times New Roman" w:hAnsi="Times New Roman" w:cs="Times New Roman"/>
          <w:sz w:val="24"/>
        </w:rPr>
        <w:t xml:space="preserve"> 91). The representations of intimate place knowledge may be interpreted and acted upon as decolonizing performances of reclamation</w:t>
      </w:r>
      <w:r w:rsidR="00B80FB8">
        <w:rPr>
          <w:rFonts w:ascii="Times New Roman" w:hAnsi="Times New Roman" w:cs="Times New Roman"/>
          <w:sz w:val="24"/>
        </w:rPr>
        <w:t xml:space="preserve"> in </w:t>
      </w:r>
      <w:r w:rsidR="00B80FB8">
        <w:rPr>
          <w:rFonts w:ascii="Times New Roman" w:hAnsi="Times New Roman" w:cs="Times New Roman"/>
          <w:i/>
          <w:sz w:val="24"/>
        </w:rPr>
        <w:t>There There</w:t>
      </w:r>
      <w:r w:rsidR="00806F1F">
        <w:rPr>
          <w:rFonts w:ascii="Times New Roman" w:hAnsi="Times New Roman" w:cs="Times New Roman"/>
          <w:sz w:val="24"/>
        </w:rPr>
        <w:t xml:space="preserve">. </w:t>
      </w:r>
    </w:p>
    <w:p w14:paraId="6E67F520" w14:textId="77777777" w:rsidR="00806F1F" w:rsidRDefault="00806F1F" w:rsidP="00806F1F">
      <w:pPr>
        <w:pStyle w:val="NoSpacing"/>
        <w:spacing w:line="480" w:lineRule="auto"/>
        <w:ind w:firstLine="720"/>
        <w:rPr>
          <w:rFonts w:ascii="Times New Roman" w:hAnsi="Times New Roman" w:cs="Times New Roman"/>
          <w:sz w:val="24"/>
        </w:rPr>
      </w:pPr>
      <w:r>
        <w:rPr>
          <w:rFonts w:ascii="Times New Roman" w:hAnsi="Times New Roman" w:cs="Times New Roman"/>
          <w:sz w:val="24"/>
        </w:rPr>
        <w:t xml:space="preserve">Also, as we embrace the provocatively poetic assertion that “the land is </w:t>
      </w:r>
      <w:r w:rsidR="00533A6E">
        <w:rPr>
          <w:rFonts w:ascii="Times New Roman" w:hAnsi="Times New Roman" w:cs="Times New Roman"/>
          <w:sz w:val="24"/>
        </w:rPr>
        <w:t xml:space="preserve">everywhere or nowhere,” how may we understand </w:t>
      </w:r>
      <w:r>
        <w:rPr>
          <w:rFonts w:ascii="Times New Roman" w:hAnsi="Times New Roman" w:cs="Times New Roman"/>
          <w:sz w:val="24"/>
        </w:rPr>
        <w:t xml:space="preserve">the urban narratives of </w:t>
      </w:r>
      <w:r>
        <w:rPr>
          <w:rFonts w:ascii="Times New Roman" w:hAnsi="Times New Roman" w:cs="Times New Roman"/>
          <w:i/>
          <w:sz w:val="24"/>
        </w:rPr>
        <w:t>There There</w:t>
      </w:r>
      <w:r>
        <w:rPr>
          <w:rFonts w:ascii="Times New Roman" w:hAnsi="Times New Roman" w:cs="Times New Roman"/>
          <w:sz w:val="24"/>
        </w:rPr>
        <w:t xml:space="preserve"> </w:t>
      </w:r>
      <w:r w:rsidR="00533A6E">
        <w:rPr>
          <w:rFonts w:ascii="Times New Roman" w:hAnsi="Times New Roman" w:cs="Times New Roman"/>
          <w:sz w:val="24"/>
        </w:rPr>
        <w:t>as spatialized threads</w:t>
      </w:r>
      <w:r>
        <w:rPr>
          <w:rFonts w:ascii="Times New Roman" w:hAnsi="Times New Roman" w:cs="Times New Roman"/>
          <w:sz w:val="24"/>
        </w:rPr>
        <w:t xml:space="preserve">? And how may notions of digital space and digital interconnectivity enhance our reconceptualizations of place? I suggest that </w:t>
      </w:r>
      <w:r>
        <w:rPr>
          <w:rFonts w:ascii="Times New Roman" w:hAnsi="Times New Roman" w:cs="Times New Roman"/>
          <w:i/>
          <w:sz w:val="24"/>
        </w:rPr>
        <w:t>There There</w:t>
      </w:r>
      <w:r>
        <w:rPr>
          <w:rFonts w:ascii="Times New Roman" w:hAnsi="Times New Roman" w:cs="Times New Roman"/>
          <w:sz w:val="24"/>
        </w:rPr>
        <w:t xml:space="preserve"> creates possibilities for relationality, transformative activism, and social change by narratively digitizing and urbanizing place; spatializing identity in ways that develop Indigeneity through technology and urbanity; and creating the potential for social change via relationality and the creation of community-through-story as the narrative presentations and the non-fictional meta-narratives incorporate mu</w:t>
      </w:r>
      <w:r w:rsidR="00586F64">
        <w:rPr>
          <w:rFonts w:ascii="Times New Roman" w:hAnsi="Times New Roman" w:cs="Times New Roman"/>
          <w:sz w:val="24"/>
        </w:rPr>
        <w:t>lti-modal spatial expressions. Th</w:t>
      </w:r>
      <w:r w:rsidR="00617994">
        <w:rPr>
          <w:rFonts w:ascii="Times New Roman" w:hAnsi="Times New Roman" w:cs="Times New Roman"/>
          <w:sz w:val="24"/>
        </w:rPr>
        <w:t>ese literary moves fit within the</w:t>
      </w:r>
      <w:r w:rsidR="00586F64">
        <w:rPr>
          <w:rFonts w:ascii="Times New Roman" w:hAnsi="Times New Roman" w:cs="Times New Roman"/>
          <w:sz w:val="24"/>
        </w:rPr>
        <w:t xml:space="preserve"> proposed decolonial project here, and they are anti-assimiliationist strokes in that they create access to imaginings of urban Natives that are mediated through a Native and not a settler lens. </w:t>
      </w:r>
    </w:p>
    <w:p w14:paraId="6E67F521" w14:textId="77777777" w:rsidR="00806F1F" w:rsidRDefault="00806F1F" w:rsidP="00806F1F">
      <w:pPr>
        <w:pStyle w:val="NoSpacing"/>
        <w:spacing w:line="480" w:lineRule="auto"/>
        <w:rPr>
          <w:rFonts w:ascii="Times New Roman" w:hAnsi="Times New Roman" w:cs="Times New Roman"/>
          <w:sz w:val="24"/>
        </w:rPr>
      </w:pPr>
      <w:r>
        <w:rPr>
          <w:rFonts w:ascii="Times New Roman" w:hAnsi="Times New Roman" w:cs="Times New Roman"/>
          <w:sz w:val="24"/>
        </w:rPr>
        <w:tab/>
        <w:t>“Plenty of us are urban now,” we read in the Prologue, “If not because we live in cities, then because we live on the internet” (</w:t>
      </w:r>
      <w:r>
        <w:rPr>
          <w:rFonts w:ascii="Times New Roman" w:hAnsi="Times New Roman" w:cs="Times New Roman"/>
          <w:i/>
          <w:sz w:val="24"/>
        </w:rPr>
        <w:t>There</w:t>
      </w:r>
      <w:r>
        <w:rPr>
          <w:rFonts w:ascii="Times New Roman" w:hAnsi="Times New Roman" w:cs="Times New Roman"/>
          <w:sz w:val="24"/>
        </w:rPr>
        <w:t xml:space="preserve"> 8). Although the primary geographical setting of the novel is Oakland, many of the narrative presentations in </w:t>
      </w:r>
      <w:r>
        <w:rPr>
          <w:rFonts w:ascii="Times New Roman" w:hAnsi="Times New Roman" w:cs="Times New Roman"/>
          <w:i/>
          <w:sz w:val="24"/>
        </w:rPr>
        <w:t xml:space="preserve">There There </w:t>
      </w:r>
      <w:r>
        <w:rPr>
          <w:rFonts w:ascii="Times New Roman" w:hAnsi="Times New Roman" w:cs="Times New Roman"/>
          <w:sz w:val="24"/>
        </w:rPr>
        <w:t>are oriented to place through technological modes or ways of being. Technology is the primary cultural form that mediates the majority of the connections to place for the fictional characters, and even in the meta-commentary of the Prologue digital technologies feature prominently. The novel is centered upon carefully articulated presentations of decidedly urban places that are understood to be no less “earthy” or “traditional” than a rural landscape or reservation. Both the general place-event</w:t>
      </w:r>
      <w:r w:rsidR="009015DD">
        <w:rPr>
          <w:rFonts w:ascii="Times New Roman" w:hAnsi="Times New Roman" w:cs="Times New Roman"/>
          <w:sz w:val="24"/>
        </w:rPr>
        <w:t>s</w:t>
      </w:r>
      <w:r>
        <w:rPr>
          <w:rFonts w:ascii="Times New Roman" w:hAnsi="Times New Roman" w:cs="Times New Roman"/>
          <w:sz w:val="24"/>
        </w:rPr>
        <w:t xml:space="preserve"> of Oakland and the specific place-event of the Big Oakland Powwow are urban spaces that are mediated to and by the characters in large part through technological storytelling. The Prologue in fact sets the stage for the attendant representational digitizing and urbanizing of place in </w:t>
      </w:r>
      <w:r>
        <w:rPr>
          <w:rFonts w:ascii="Times New Roman" w:hAnsi="Times New Roman" w:cs="Times New Roman"/>
          <w:i/>
          <w:sz w:val="24"/>
        </w:rPr>
        <w:t>There There</w:t>
      </w:r>
      <w:r>
        <w:rPr>
          <w:rFonts w:ascii="Times New Roman" w:hAnsi="Times New Roman" w:cs="Times New Roman"/>
          <w:sz w:val="24"/>
        </w:rPr>
        <w:t>:</w:t>
      </w:r>
    </w:p>
    <w:p w14:paraId="6E67F522" w14:textId="77777777" w:rsidR="00806F1F" w:rsidRDefault="00806F1F" w:rsidP="00806F1F">
      <w:pPr>
        <w:pStyle w:val="NoSpacing"/>
        <w:spacing w:line="480" w:lineRule="auto"/>
        <w:ind w:left="720"/>
        <w:rPr>
          <w:rFonts w:ascii="Times New Roman" w:hAnsi="Times New Roman" w:cs="Times New Roman"/>
          <w:sz w:val="24"/>
        </w:rPr>
      </w:pPr>
      <w:r>
        <w:rPr>
          <w:rFonts w:ascii="Times New Roman" w:hAnsi="Times New Roman" w:cs="Times New Roman"/>
          <w:sz w:val="24"/>
        </w:rPr>
        <w:t>An Urban Indian belongs to the city, and cities belong to the earth. Everything here is formed in relation to every other living and nonliving thing from the earth. All our relations. . . Urban Indians feel at home walking in the shadow of a downtown building. We came to know the downtown Oakland skyline better than we did any sacred mountain range, the redwoods in the Oakland hills better than any other deep wild forest. We know the sound of the freeway better than we do rivers, the howl of distant trains better than wolf howls, we know the smell of gas and freshly wet concrete and burned rubber better than we do the smell of cedar or sage or even fry bread – which isn’t traditional, like reservations aren’t traditional, but nothing is original, everything comes from something that came before, which was once nothing. (</w:t>
      </w:r>
      <w:r>
        <w:rPr>
          <w:rFonts w:ascii="Times New Roman" w:hAnsi="Times New Roman" w:cs="Times New Roman"/>
          <w:i/>
          <w:sz w:val="24"/>
        </w:rPr>
        <w:t xml:space="preserve">There </w:t>
      </w:r>
      <w:r>
        <w:rPr>
          <w:rFonts w:ascii="Times New Roman" w:hAnsi="Times New Roman" w:cs="Times New Roman"/>
          <w:sz w:val="24"/>
        </w:rPr>
        <w:t>10-11)</w:t>
      </w:r>
    </w:p>
    <w:p w14:paraId="6E67F523" w14:textId="77777777" w:rsidR="00806F1F" w:rsidRDefault="00806F1F" w:rsidP="00806F1F">
      <w:pPr>
        <w:pStyle w:val="NoSpacing"/>
        <w:spacing w:line="480" w:lineRule="auto"/>
        <w:rPr>
          <w:rFonts w:ascii="Times New Roman" w:hAnsi="Times New Roman" w:cs="Times New Roman"/>
          <w:sz w:val="24"/>
        </w:rPr>
      </w:pPr>
      <w:r>
        <w:rPr>
          <w:rFonts w:ascii="Times New Roman" w:hAnsi="Times New Roman" w:cs="Times New Roman"/>
          <w:sz w:val="24"/>
        </w:rPr>
        <w:t>The urban geographies of the characters in the novel take on material form mainly in and through technological creativity or communication. Physical place-descriptions are enmeshed with digital spatial expressions (stories and communications), and each of these acts affect events and experiences. All of these storied events are connected to but not entirely circumscribed by the physical locales of Oakland and the Big Oakland Powwow. As Ross and Sexton note:</w:t>
      </w:r>
    </w:p>
    <w:p w14:paraId="6E67F524" w14:textId="77777777" w:rsidR="00806F1F" w:rsidRDefault="00806F1F" w:rsidP="00806F1F">
      <w:pPr>
        <w:pStyle w:val="NoSpacing"/>
        <w:spacing w:line="480" w:lineRule="auto"/>
        <w:ind w:left="720"/>
        <w:rPr>
          <w:rFonts w:ascii="Times New Roman" w:hAnsi="Times New Roman" w:cs="Times New Roman"/>
          <w:sz w:val="24"/>
        </w:rPr>
      </w:pPr>
      <w:r>
        <w:rPr>
          <w:rFonts w:ascii="Times New Roman" w:hAnsi="Times New Roman" w:cs="Times New Roman"/>
          <w:sz w:val="24"/>
        </w:rPr>
        <w:t xml:space="preserve">In this redefinition of the term </w:t>
      </w:r>
      <w:r>
        <w:rPr>
          <w:rFonts w:ascii="Times New Roman" w:hAnsi="Times New Roman" w:cs="Times New Roman"/>
          <w:i/>
          <w:sz w:val="24"/>
        </w:rPr>
        <w:t>urban</w:t>
      </w:r>
      <w:r>
        <w:rPr>
          <w:rFonts w:ascii="Times New Roman" w:hAnsi="Times New Roman" w:cs="Times New Roman"/>
          <w:sz w:val="24"/>
        </w:rPr>
        <w:t xml:space="preserve"> as a function of digital interconnectivity rather than simply a city setting, </w:t>
      </w:r>
      <w:r>
        <w:rPr>
          <w:rFonts w:ascii="Times New Roman" w:hAnsi="Times New Roman" w:cs="Times New Roman"/>
          <w:i/>
          <w:sz w:val="24"/>
        </w:rPr>
        <w:t>There There</w:t>
      </w:r>
      <w:r>
        <w:rPr>
          <w:rFonts w:ascii="Times New Roman" w:hAnsi="Times New Roman" w:cs="Times New Roman"/>
          <w:sz w:val="24"/>
        </w:rPr>
        <w:t xml:space="preserve"> offers a powerful pushback on the logics of place conventionally linked to Native belonging, and yet it does not dispense entirely with the specificity and significance of place. (“Digital” 581)</w:t>
      </w:r>
      <w:r w:rsidR="009015DD">
        <w:rPr>
          <w:rFonts w:ascii="Times New Roman" w:hAnsi="Times New Roman" w:cs="Times New Roman"/>
          <w:sz w:val="24"/>
        </w:rPr>
        <w:t xml:space="preserve"> </w:t>
      </w:r>
    </w:p>
    <w:p w14:paraId="6E67F525" w14:textId="77777777" w:rsidR="00806F1F" w:rsidRDefault="00806F1F" w:rsidP="00806F1F">
      <w:pPr>
        <w:pStyle w:val="NoSpacing"/>
        <w:spacing w:line="480" w:lineRule="auto"/>
        <w:rPr>
          <w:rFonts w:ascii="Times New Roman" w:hAnsi="Times New Roman" w:cs="Times New Roman"/>
          <w:sz w:val="24"/>
        </w:rPr>
      </w:pPr>
      <w:r>
        <w:rPr>
          <w:rFonts w:ascii="Times New Roman" w:hAnsi="Times New Roman" w:cs="Times New Roman"/>
          <w:sz w:val="24"/>
        </w:rPr>
        <w:t xml:space="preserve">The pushback is essentially an awareness of place as more than geography or geo-physical location. The urban narratives become spatialized events as places – whether mediated through technology or other cultural forms – are engaged by the characters in a multitude of ways. These engagements happen in both physical places and digital spaces. And each place or space invites participation in their processual, storied unfolding. </w:t>
      </w:r>
      <w:r>
        <w:rPr>
          <w:rFonts w:ascii="Times New Roman" w:hAnsi="Times New Roman" w:cs="Times New Roman"/>
          <w:i/>
          <w:sz w:val="24"/>
        </w:rPr>
        <w:t>There There</w:t>
      </w:r>
      <w:r>
        <w:rPr>
          <w:rFonts w:ascii="Times New Roman" w:hAnsi="Times New Roman" w:cs="Times New Roman"/>
          <w:sz w:val="24"/>
        </w:rPr>
        <w:t xml:space="preserve">, in its own manner and in different ways from </w:t>
      </w:r>
      <w:r>
        <w:rPr>
          <w:rFonts w:ascii="Times New Roman" w:hAnsi="Times New Roman" w:cs="Times New Roman"/>
          <w:i/>
          <w:sz w:val="24"/>
        </w:rPr>
        <w:t>Braiding Sweetgrass</w:t>
      </w:r>
      <w:r>
        <w:rPr>
          <w:rFonts w:ascii="Times New Roman" w:hAnsi="Times New Roman" w:cs="Times New Roman"/>
          <w:sz w:val="24"/>
        </w:rPr>
        <w:t>, presents place as a storied-event-in-process.</w:t>
      </w:r>
      <w:r w:rsidR="00C52B32">
        <w:rPr>
          <w:rFonts w:ascii="Times New Roman" w:hAnsi="Times New Roman" w:cs="Times New Roman"/>
          <w:sz w:val="24"/>
        </w:rPr>
        <w:t xml:space="preserve"> </w:t>
      </w:r>
      <w:r w:rsidR="00142C6C">
        <w:rPr>
          <w:rFonts w:ascii="Times New Roman" w:hAnsi="Times New Roman" w:cs="Times New Roman"/>
          <w:sz w:val="24"/>
        </w:rPr>
        <w:t xml:space="preserve"> </w:t>
      </w:r>
      <w:r>
        <w:rPr>
          <w:rFonts w:ascii="Times New Roman" w:hAnsi="Times New Roman" w:cs="Times New Roman"/>
          <w:sz w:val="24"/>
        </w:rPr>
        <w:t xml:space="preserve"> </w:t>
      </w:r>
    </w:p>
    <w:p w14:paraId="6E67F526" w14:textId="77777777" w:rsidR="008B1940" w:rsidRDefault="008B1940" w:rsidP="00806F1F">
      <w:pPr>
        <w:pStyle w:val="NoSpacing"/>
        <w:spacing w:line="480" w:lineRule="auto"/>
        <w:rPr>
          <w:rFonts w:ascii="Times New Roman" w:hAnsi="Times New Roman" w:cs="Times New Roman"/>
          <w:b/>
          <w:sz w:val="24"/>
          <w:u w:val="single"/>
        </w:rPr>
      </w:pPr>
    </w:p>
    <w:p w14:paraId="6E67F527" w14:textId="77777777" w:rsidR="008B1940" w:rsidRDefault="008B1940" w:rsidP="00806F1F">
      <w:pPr>
        <w:pStyle w:val="NoSpacing"/>
        <w:spacing w:line="480" w:lineRule="auto"/>
        <w:rPr>
          <w:rFonts w:ascii="Times New Roman" w:hAnsi="Times New Roman" w:cs="Times New Roman"/>
          <w:b/>
          <w:sz w:val="24"/>
          <w:u w:val="single"/>
        </w:rPr>
      </w:pPr>
    </w:p>
    <w:p w14:paraId="6E67F528" w14:textId="77777777" w:rsidR="00806F1F" w:rsidRPr="00AD0E18" w:rsidRDefault="000F5AD0" w:rsidP="00806F1F">
      <w:pPr>
        <w:pStyle w:val="NoSpacing"/>
        <w:spacing w:line="480" w:lineRule="auto"/>
        <w:rPr>
          <w:rFonts w:ascii="Times New Roman" w:hAnsi="Times New Roman" w:cs="Times New Roman"/>
          <w:sz w:val="24"/>
          <w:u w:val="single"/>
        </w:rPr>
      </w:pPr>
      <w:r>
        <w:rPr>
          <w:rFonts w:ascii="Times New Roman" w:hAnsi="Times New Roman" w:cs="Times New Roman"/>
          <w:b/>
          <w:sz w:val="24"/>
          <w:u w:val="single"/>
        </w:rPr>
        <w:t>3.3. Anti-Assimil</w:t>
      </w:r>
      <w:r w:rsidR="00A95732">
        <w:rPr>
          <w:rFonts w:ascii="Times New Roman" w:hAnsi="Times New Roman" w:cs="Times New Roman"/>
          <w:b/>
          <w:sz w:val="24"/>
          <w:u w:val="single"/>
        </w:rPr>
        <w:t>ationist Acts of Urban Self-D</w:t>
      </w:r>
      <w:r w:rsidR="00806F1F">
        <w:rPr>
          <w:rFonts w:ascii="Times New Roman" w:hAnsi="Times New Roman" w:cs="Times New Roman"/>
          <w:b/>
          <w:sz w:val="24"/>
          <w:u w:val="single"/>
        </w:rPr>
        <w:t>etermination</w:t>
      </w:r>
    </w:p>
    <w:p w14:paraId="6E67F529" w14:textId="77777777" w:rsidR="00806F1F" w:rsidRDefault="00806F1F" w:rsidP="00806F1F">
      <w:pPr>
        <w:pStyle w:val="NoSpacing"/>
        <w:spacing w:line="480" w:lineRule="auto"/>
        <w:ind w:firstLine="720"/>
        <w:rPr>
          <w:rFonts w:ascii="Times New Roman" w:hAnsi="Times New Roman" w:cs="Times New Roman"/>
          <w:sz w:val="24"/>
        </w:rPr>
      </w:pPr>
      <w:r>
        <w:rPr>
          <w:rFonts w:ascii="Times New Roman" w:hAnsi="Times New Roman" w:cs="Times New Roman"/>
          <w:sz w:val="24"/>
        </w:rPr>
        <w:t xml:space="preserve">Earlier I suggested that </w:t>
      </w:r>
      <w:r>
        <w:rPr>
          <w:rFonts w:ascii="Times New Roman" w:hAnsi="Times New Roman" w:cs="Times New Roman"/>
          <w:i/>
          <w:sz w:val="24"/>
        </w:rPr>
        <w:t>There There</w:t>
      </w:r>
      <w:r>
        <w:rPr>
          <w:rFonts w:ascii="Times New Roman" w:hAnsi="Times New Roman" w:cs="Times New Roman"/>
          <w:sz w:val="24"/>
        </w:rPr>
        <w:t xml:space="preserve"> spatializes identity by developing and promoting Indigeneity through technology; we witness this spatial development most clearly in the narrative(s) of Dene Oxendene. Dene strives to create and promote Indigenous community and identity by documenting the stories of Native peoples in Oakland. </w:t>
      </w:r>
      <w:r w:rsidR="000C72E8">
        <w:rPr>
          <w:rFonts w:ascii="Times New Roman" w:hAnsi="Times New Roman" w:cs="Times New Roman"/>
          <w:sz w:val="24"/>
        </w:rPr>
        <w:t xml:space="preserve">His project is one of anti-assimilationist self-determination. </w:t>
      </w:r>
      <w:r>
        <w:rPr>
          <w:rFonts w:ascii="Times New Roman" w:hAnsi="Times New Roman" w:cs="Times New Roman"/>
          <w:sz w:val="24"/>
        </w:rPr>
        <w:t>He invites Native Americans to participate in place and to consolidate an Indigenous community by telling their stories. Focusing upon the spatial dimensions of our lives enhances our awareness and broadens our conceptual and pragmatic horizons. Our understandings of place need not be limited to maps and official, canonized histories. We may follow Furlan and “shift this conversation to think instead about new spatial encounters” (</w:t>
      </w:r>
      <w:r>
        <w:rPr>
          <w:rFonts w:ascii="Times New Roman" w:hAnsi="Times New Roman" w:cs="Times New Roman"/>
          <w:i/>
          <w:sz w:val="24"/>
        </w:rPr>
        <w:t>Indigenous</w:t>
      </w:r>
      <w:r>
        <w:rPr>
          <w:rFonts w:ascii="Times New Roman" w:hAnsi="Times New Roman" w:cs="Times New Roman"/>
          <w:sz w:val="24"/>
        </w:rPr>
        <w:t xml:space="preserve"> 24). Spatial thinking turns our attention to social consciousness and social processes, to the ways in which place influences social relations, and to the potential for spatial creativity and connectivity. Edward Soja insists that “each mode of thinking about space, each ‘field’ of human spatiality – the physical, the mental, the social – be seen as simultaneously real and imagined, concrete and abstract, material and metaphorical” (</w:t>
      </w:r>
      <w:r>
        <w:rPr>
          <w:rFonts w:ascii="Times New Roman" w:hAnsi="Times New Roman" w:cs="Times New Roman"/>
          <w:i/>
          <w:sz w:val="24"/>
        </w:rPr>
        <w:t>Thirdspace</w:t>
      </w:r>
      <w:r>
        <w:rPr>
          <w:rFonts w:ascii="Times New Roman" w:hAnsi="Times New Roman" w:cs="Times New Roman"/>
          <w:sz w:val="24"/>
        </w:rPr>
        <w:t xml:space="preserve"> 64-5). Elsewhere, Soja says, “Our geographies, like our histories, take on material form as social relations become spatial but are also creatively represented in images, ideas, and imaginings” (</w:t>
      </w:r>
      <w:r>
        <w:rPr>
          <w:rFonts w:ascii="Times New Roman" w:hAnsi="Times New Roman" w:cs="Times New Roman"/>
          <w:i/>
          <w:sz w:val="24"/>
        </w:rPr>
        <w:t>Seeking</w:t>
      </w:r>
      <w:r>
        <w:rPr>
          <w:rFonts w:ascii="Times New Roman" w:hAnsi="Times New Roman" w:cs="Times New Roman"/>
          <w:sz w:val="24"/>
        </w:rPr>
        <w:t xml:space="preserve"> loc. 364). </w:t>
      </w:r>
      <w:r w:rsidR="00B94F70">
        <w:rPr>
          <w:rFonts w:ascii="Times New Roman" w:hAnsi="Times New Roman" w:cs="Times New Roman"/>
          <w:sz w:val="24"/>
        </w:rPr>
        <w:t xml:space="preserve">Dene’s documentary arises from complex social relations, and it is an example of a creative, artistic representation of locality and identity. </w:t>
      </w:r>
      <w:r>
        <w:rPr>
          <w:rFonts w:ascii="Times New Roman" w:hAnsi="Times New Roman" w:cs="Times New Roman"/>
          <w:sz w:val="24"/>
        </w:rPr>
        <w:t xml:space="preserve">Socially-constructed geographies or places are consequential in many ways. In addition to </w:t>
      </w:r>
      <w:proofErr w:type="gramStart"/>
      <w:r>
        <w:rPr>
          <w:rFonts w:ascii="Times New Roman" w:hAnsi="Times New Roman" w:cs="Times New Roman"/>
          <w:sz w:val="24"/>
        </w:rPr>
        <w:t>its</w:t>
      </w:r>
      <w:proofErr w:type="gramEnd"/>
      <w:r>
        <w:rPr>
          <w:rFonts w:ascii="Times New Roman" w:hAnsi="Times New Roman" w:cs="Times New Roman"/>
          <w:sz w:val="24"/>
        </w:rPr>
        <w:t xml:space="preserve"> decolonial representations or re-representations, </w:t>
      </w:r>
      <w:r>
        <w:rPr>
          <w:rFonts w:ascii="Times New Roman" w:hAnsi="Times New Roman" w:cs="Times New Roman"/>
          <w:i/>
          <w:sz w:val="24"/>
        </w:rPr>
        <w:t>There There</w:t>
      </w:r>
      <w:r>
        <w:rPr>
          <w:rFonts w:ascii="Times New Roman" w:hAnsi="Times New Roman" w:cs="Times New Roman"/>
          <w:sz w:val="24"/>
        </w:rPr>
        <w:t xml:space="preserve"> certainly creates the potential for social change. The novel and its reception would be a noteworthy topic for sociological analyses in terms of the book’s impact, influence, and practical effect upon both Indigenous and non-Indigenous readers and communities. Social relations are most often storied relations in one way or another, and these relations are inextricably connected to both community and identity.</w:t>
      </w:r>
    </w:p>
    <w:p w14:paraId="6E67F52A" w14:textId="77777777" w:rsidR="00806F1F" w:rsidRDefault="00806F1F" w:rsidP="00806F1F">
      <w:pPr>
        <w:pStyle w:val="NoSpacing"/>
        <w:spacing w:line="480" w:lineRule="auto"/>
        <w:rPr>
          <w:rFonts w:ascii="Times New Roman" w:hAnsi="Times New Roman" w:cs="Times New Roman"/>
          <w:sz w:val="24"/>
        </w:rPr>
      </w:pPr>
      <w:r>
        <w:rPr>
          <w:rFonts w:ascii="Times New Roman" w:hAnsi="Times New Roman" w:cs="Times New Roman"/>
          <w:sz w:val="24"/>
        </w:rPr>
        <w:tab/>
        <w:t>Dene’s “official” Native identity is foregrounded in the beginning of his story. As he stands in front of a panel of judges at an interview for a digital storytelling grant, Dene says, “Hello. My name is Dene Oxendene. I’m an enrolled member of the Cheyenne and Arapaho Tribes of Oklahoma” (</w:t>
      </w:r>
      <w:r>
        <w:rPr>
          <w:rFonts w:ascii="Times New Roman" w:hAnsi="Times New Roman" w:cs="Times New Roman"/>
          <w:i/>
          <w:sz w:val="24"/>
        </w:rPr>
        <w:t>There</w:t>
      </w:r>
      <w:r>
        <w:rPr>
          <w:rFonts w:ascii="Times New Roman" w:hAnsi="Times New Roman" w:cs="Times New Roman"/>
          <w:sz w:val="24"/>
        </w:rPr>
        <w:t xml:space="preserve"> 39). Dene, we are told, “is not recognizably </w:t>
      </w:r>
      <w:proofErr w:type="gramStart"/>
      <w:r>
        <w:rPr>
          <w:rFonts w:ascii="Times New Roman" w:hAnsi="Times New Roman" w:cs="Times New Roman"/>
          <w:sz w:val="24"/>
        </w:rPr>
        <w:t>Native</w:t>
      </w:r>
      <w:proofErr w:type="gramEnd"/>
      <w:r>
        <w:rPr>
          <w:rFonts w:ascii="Times New Roman" w:hAnsi="Times New Roman" w:cs="Times New Roman"/>
          <w:sz w:val="24"/>
        </w:rPr>
        <w:t>. . . He is ambiguously nonwhite” (</w:t>
      </w:r>
      <w:r>
        <w:rPr>
          <w:rFonts w:ascii="Times New Roman" w:hAnsi="Times New Roman" w:cs="Times New Roman"/>
          <w:i/>
          <w:sz w:val="24"/>
        </w:rPr>
        <w:t>There</w:t>
      </w:r>
      <w:r>
        <w:rPr>
          <w:rFonts w:ascii="Times New Roman" w:hAnsi="Times New Roman" w:cs="Times New Roman"/>
          <w:sz w:val="24"/>
        </w:rPr>
        <w:t xml:space="preserve"> 28). Much like it does with place, however, </w:t>
      </w:r>
      <w:r>
        <w:rPr>
          <w:rFonts w:ascii="Times New Roman" w:hAnsi="Times New Roman" w:cs="Times New Roman"/>
          <w:i/>
          <w:sz w:val="24"/>
        </w:rPr>
        <w:t xml:space="preserve">There There </w:t>
      </w:r>
      <w:r>
        <w:rPr>
          <w:rFonts w:ascii="Times New Roman" w:hAnsi="Times New Roman" w:cs="Times New Roman"/>
          <w:sz w:val="24"/>
        </w:rPr>
        <w:t>complicates notions of Native American identity. As Cohen observers, “</w:t>
      </w:r>
      <w:r>
        <w:rPr>
          <w:rFonts w:ascii="Times New Roman" w:hAnsi="Times New Roman" w:cs="Times New Roman"/>
          <w:i/>
          <w:sz w:val="24"/>
        </w:rPr>
        <w:t>There There</w:t>
      </w:r>
      <w:r>
        <w:rPr>
          <w:rFonts w:ascii="Times New Roman" w:hAnsi="Times New Roman" w:cs="Times New Roman"/>
          <w:sz w:val="24"/>
        </w:rPr>
        <w:t xml:space="preserve"> offers a version of American Indian identity that comes without a master key of authenticity or culture-policing codes – it’s hard, in what will feel to many readers like a new way, to parse what ‘Indian’ means in </w:t>
      </w:r>
      <w:r>
        <w:rPr>
          <w:rFonts w:ascii="Times New Roman" w:hAnsi="Times New Roman" w:cs="Times New Roman"/>
          <w:i/>
          <w:sz w:val="24"/>
        </w:rPr>
        <w:t>There There</w:t>
      </w:r>
      <w:r>
        <w:rPr>
          <w:rFonts w:ascii="Times New Roman" w:hAnsi="Times New Roman" w:cs="Times New Roman"/>
          <w:sz w:val="24"/>
        </w:rPr>
        <w:t>” (</w:t>
      </w:r>
      <w:r w:rsidR="00814A14">
        <w:rPr>
          <w:rFonts w:ascii="Times New Roman" w:hAnsi="Times New Roman" w:cs="Times New Roman"/>
          <w:sz w:val="24"/>
        </w:rPr>
        <w:t>“Hacking” 563</w:t>
      </w:r>
      <w:r>
        <w:rPr>
          <w:rFonts w:ascii="Times New Roman" w:hAnsi="Times New Roman" w:cs="Times New Roman"/>
          <w:sz w:val="24"/>
        </w:rPr>
        <w:t>). Dene spatializes identity by working on a film project, wherein he will invite Native Americans to share their stories about what it is like or what it means or how it feels to be Native in Oakland. The stories will not be “placed” in a physical location in northern California; rather, they will be located online, in cyberspace. Dene’s mission to create an Indigenous community “transcends the local community whose stories Dene will collect not by amalgamating the myriad stories of Oakland’s Natives into a heterogeneous but unifying tribalography but by placing the project online so it is available to anyone with access to the Internet” (Ross and Sexton</w:t>
      </w:r>
      <w:r w:rsidR="00932753">
        <w:rPr>
          <w:rFonts w:ascii="Times New Roman" w:hAnsi="Times New Roman" w:cs="Times New Roman"/>
          <w:sz w:val="24"/>
        </w:rPr>
        <w:t>, “Digital”</w:t>
      </w:r>
      <w:r>
        <w:rPr>
          <w:rFonts w:ascii="Times New Roman" w:hAnsi="Times New Roman" w:cs="Times New Roman"/>
          <w:sz w:val="24"/>
        </w:rPr>
        <w:t xml:space="preserve"> 586). While Oakland is central and necessary to the documentary project, it is not entirely sufficient. The physical location “provides the conditions of possibility, but only so that they can be transcended in the name of a more expansive notion of t</w:t>
      </w:r>
      <w:r w:rsidR="00932753">
        <w:rPr>
          <w:rFonts w:ascii="Times New Roman" w:hAnsi="Times New Roman" w:cs="Times New Roman"/>
          <w:sz w:val="24"/>
        </w:rPr>
        <w:t>ribal identity” (“Digital”</w:t>
      </w:r>
      <w:r>
        <w:rPr>
          <w:rFonts w:ascii="Times New Roman" w:hAnsi="Times New Roman" w:cs="Times New Roman"/>
          <w:sz w:val="24"/>
        </w:rPr>
        <w:t xml:space="preserve"> 585). Dene’s spatializing of Indigenous identity through digital technologies opens up possibilities for the creation and consolidation of community in both physical places and digital spaces. </w:t>
      </w:r>
    </w:p>
    <w:p w14:paraId="6E67F52B" w14:textId="77777777" w:rsidR="00806F1F" w:rsidRDefault="00806F1F" w:rsidP="00806F1F">
      <w:pPr>
        <w:pStyle w:val="NoSpacing"/>
        <w:spacing w:line="480" w:lineRule="auto"/>
        <w:ind w:firstLine="720"/>
        <w:rPr>
          <w:rFonts w:ascii="Times New Roman" w:hAnsi="Times New Roman" w:cs="Times New Roman"/>
          <w:sz w:val="24"/>
        </w:rPr>
      </w:pPr>
      <w:r>
        <w:rPr>
          <w:rFonts w:ascii="Times New Roman" w:hAnsi="Times New Roman" w:cs="Times New Roman"/>
          <w:sz w:val="24"/>
        </w:rPr>
        <w:t xml:space="preserve"> He is awarded the grant that will allow him to undertake the documentary </w:t>
      </w:r>
      <w:r w:rsidR="006D0507">
        <w:rPr>
          <w:rFonts w:ascii="Times New Roman" w:hAnsi="Times New Roman" w:cs="Times New Roman"/>
          <w:sz w:val="24"/>
        </w:rPr>
        <w:t>film project. Dene tells Orvil</w:t>
      </w:r>
      <w:r>
        <w:rPr>
          <w:rFonts w:ascii="Times New Roman" w:hAnsi="Times New Roman" w:cs="Times New Roman"/>
          <w:sz w:val="24"/>
        </w:rPr>
        <w:t xml:space="preserve"> Red Feather,</w:t>
      </w:r>
    </w:p>
    <w:p w14:paraId="6E67F52C" w14:textId="77777777" w:rsidR="00806F1F" w:rsidRDefault="00806F1F" w:rsidP="00806F1F">
      <w:pPr>
        <w:pStyle w:val="NoSpacing"/>
        <w:spacing w:line="480" w:lineRule="auto"/>
        <w:ind w:left="720"/>
        <w:rPr>
          <w:rFonts w:ascii="Times New Roman" w:hAnsi="Times New Roman" w:cs="Times New Roman"/>
          <w:sz w:val="24"/>
        </w:rPr>
      </w:pPr>
      <w:r>
        <w:rPr>
          <w:rFonts w:ascii="Times New Roman" w:hAnsi="Times New Roman" w:cs="Times New Roman"/>
          <w:sz w:val="24"/>
        </w:rPr>
        <w:t>I’m here to collect stories in order to have them available online for people from our community and communities like ours to hear and see. When you hear stories from people like you, you feel less alone. When you feel less alone, and like you have a community of people behind you, alongside you, I believe you can live a better life. (</w:t>
      </w:r>
      <w:r>
        <w:rPr>
          <w:rFonts w:ascii="Times New Roman" w:hAnsi="Times New Roman" w:cs="Times New Roman"/>
          <w:i/>
          <w:sz w:val="24"/>
        </w:rPr>
        <w:t>There</w:t>
      </w:r>
      <w:r w:rsidR="000E0676">
        <w:rPr>
          <w:rFonts w:ascii="Times New Roman" w:hAnsi="Times New Roman" w:cs="Times New Roman"/>
          <w:sz w:val="24"/>
        </w:rPr>
        <w:t xml:space="preserve"> 122)</w:t>
      </w:r>
      <w:r>
        <w:rPr>
          <w:rFonts w:ascii="Times New Roman" w:hAnsi="Times New Roman" w:cs="Times New Roman"/>
          <w:sz w:val="24"/>
        </w:rPr>
        <w:t xml:space="preserve"> </w:t>
      </w:r>
    </w:p>
    <w:p w14:paraId="6E67F52D" w14:textId="77777777" w:rsidR="009B231D" w:rsidRDefault="00806F1F" w:rsidP="009B231D">
      <w:pPr>
        <w:pStyle w:val="NoSpacing"/>
        <w:spacing w:line="480" w:lineRule="auto"/>
        <w:rPr>
          <w:rFonts w:ascii="Times New Roman" w:hAnsi="Times New Roman" w:cs="Times New Roman"/>
          <w:sz w:val="24"/>
        </w:rPr>
      </w:pPr>
      <w:r>
        <w:rPr>
          <w:rFonts w:ascii="Times New Roman" w:hAnsi="Times New Roman" w:cs="Times New Roman"/>
          <w:sz w:val="24"/>
        </w:rPr>
        <w:t xml:space="preserve">Dene’s project is focused upon </w:t>
      </w:r>
      <w:r w:rsidR="002C3DCE">
        <w:rPr>
          <w:rFonts w:ascii="Times New Roman" w:hAnsi="Times New Roman" w:cs="Times New Roman"/>
          <w:sz w:val="24"/>
        </w:rPr>
        <w:t>collecting stories that can</w:t>
      </w:r>
      <w:r>
        <w:rPr>
          <w:rFonts w:ascii="Times New Roman" w:hAnsi="Times New Roman" w:cs="Times New Roman"/>
          <w:sz w:val="24"/>
        </w:rPr>
        <w:t xml:space="preserve"> bring together the Indigenous community of Oakland and be experienced by Indigenous peoples outside o</w:t>
      </w:r>
      <w:r w:rsidR="00C651F0">
        <w:rPr>
          <w:rFonts w:ascii="Times New Roman" w:hAnsi="Times New Roman" w:cs="Times New Roman"/>
          <w:sz w:val="24"/>
        </w:rPr>
        <w:t>f that particular place. He says</w:t>
      </w:r>
      <w:r>
        <w:rPr>
          <w:rFonts w:ascii="Times New Roman" w:hAnsi="Times New Roman" w:cs="Times New Roman"/>
          <w:sz w:val="24"/>
        </w:rPr>
        <w:t xml:space="preserve"> to Calvin Johnson, “Talk about the place or places you’ve lived in Oakland, and then if you can think of a story to tell, like something that’s happened to you in Oakland that might, like, give a picture of what it’s been like for you specifically, growing up in Oakland, as a Native person, what it’s been like” (</w:t>
      </w:r>
      <w:r>
        <w:rPr>
          <w:rFonts w:ascii="Times New Roman" w:hAnsi="Times New Roman" w:cs="Times New Roman"/>
          <w:i/>
          <w:sz w:val="24"/>
        </w:rPr>
        <w:t>There</w:t>
      </w:r>
      <w:r w:rsidR="001E35A2">
        <w:rPr>
          <w:rFonts w:ascii="Times New Roman" w:hAnsi="Times New Roman" w:cs="Times New Roman"/>
          <w:sz w:val="24"/>
        </w:rPr>
        <w:t xml:space="preserve"> 147). As he talks with Orvil</w:t>
      </w:r>
      <w:r>
        <w:rPr>
          <w:rFonts w:ascii="Times New Roman" w:hAnsi="Times New Roman" w:cs="Times New Roman"/>
          <w:sz w:val="24"/>
        </w:rPr>
        <w:t>, Calvin, and others, Dene is spatia</w:t>
      </w:r>
      <w:r w:rsidR="00C277E0">
        <w:rPr>
          <w:rFonts w:ascii="Times New Roman" w:hAnsi="Times New Roman" w:cs="Times New Roman"/>
          <w:sz w:val="24"/>
        </w:rPr>
        <w:t>lizing identity and attempting to establish</w:t>
      </w:r>
      <w:r>
        <w:rPr>
          <w:rFonts w:ascii="Times New Roman" w:hAnsi="Times New Roman" w:cs="Times New Roman"/>
          <w:sz w:val="24"/>
        </w:rPr>
        <w:t xml:space="preserve"> a community network through digital storytelling. The volunteers are participating in the place-event of Oakland as they share their stories. Oakland as a participatory “spatialized” venue becomes embedded in the Indigenous narratives, and their histories go beyond physical geographies as they are culturally mediated in and through digital media. Dene’s project is emblematic of Orange’s novel on the whole, which is “an event, an occasion for gathering, both an act and an engendering of community” (“Hacking” Cohen 563). </w:t>
      </w:r>
      <w:r>
        <w:rPr>
          <w:rFonts w:ascii="Times New Roman" w:hAnsi="Times New Roman" w:cs="Times New Roman"/>
          <w:i/>
          <w:sz w:val="24"/>
        </w:rPr>
        <w:t>There There</w:t>
      </w:r>
      <w:r>
        <w:rPr>
          <w:rFonts w:ascii="Times New Roman" w:hAnsi="Times New Roman" w:cs="Times New Roman"/>
          <w:sz w:val="24"/>
        </w:rPr>
        <w:t xml:space="preserve"> is an artistic manifestation of Indigenous identity and of a community that comes into being through story.   </w:t>
      </w:r>
    </w:p>
    <w:p w14:paraId="6E67F52E" w14:textId="77777777" w:rsidR="007629C5" w:rsidRDefault="007629C5" w:rsidP="009B231D">
      <w:pPr>
        <w:pStyle w:val="NoSpacing"/>
        <w:spacing w:line="480" w:lineRule="auto"/>
        <w:rPr>
          <w:rFonts w:ascii="Times New Roman" w:hAnsi="Times New Roman" w:cs="Times New Roman"/>
          <w:b/>
          <w:sz w:val="24"/>
          <w:u w:val="single"/>
        </w:rPr>
      </w:pPr>
    </w:p>
    <w:p w14:paraId="6E67F52F" w14:textId="77777777" w:rsidR="007629C5" w:rsidRDefault="007629C5" w:rsidP="009B231D">
      <w:pPr>
        <w:pStyle w:val="NoSpacing"/>
        <w:spacing w:line="480" w:lineRule="auto"/>
        <w:rPr>
          <w:rFonts w:ascii="Times New Roman" w:hAnsi="Times New Roman" w:cs="Times New Roman"/>
          <w:b/>
          <w:sz w:val="24"/>
          <w:u w:val="single"/>
        </w:rPr>
      </w:pPr>
    </w:p>
    <w:p w14:paraId="6E67F530" w14:textId="77777777" w:rsidR="009B231D" w:rsidRDefault="00A95732" w:rsidP="009B231D">
      <w:pPr>
        <w:pStyle w:val="NoSpacing"/>
        <w:spacing w:line="480" w:lineRule="auto"/>
        <w:rPr>
          <w:rFonts w:ascii="Times New Roman" w:hAnsi="Times New Roman" w:cs="Times New Roman"/>
          <w:b/>
          <w:sz w:val="24"/>
          <w:u w:val="single"/>
        </w:rPr>
      </w:pPr>
      <w:r>
        <w:rPr>
          <w:rFonts w:ascii="Times New Roman" w:hAnsi="Times New Roman" w:cs="Times New Roman"/>
          <w:b/>
          <w:sz w:val="24"/>
          <w:u w:val="single"/>
        </w:rPr>
        <w:t xml:space="preserve">3.4. </w:t>
      </w:r>
      <w:r w:rsidR="009B231D">
        <w:rPr>
          <w:rFonts w:ascii="Times New Roman" w:hAnsi="Times New Roman" w:cs="Times New Roman"/>
          <w:b/>
          <w:sz w:val="24"/>
          <w:u w:val="single"/>
        </w:rPr>
        <w:t>The Big Oakland Powwow: A Blending of Imagination and Immediacy</w:t>
      </w:r>
    </w:p>
    <w:p w14:paraId="6E67F531" w14:textId="77777777" w:rsidR="009B231D" w:rsidRDefault="009B231D" w:rsidP="009B231D">
      <w:pPr>
        <w:pStyle w:val="NoSpacing"/>
        <w:spacing w:line="480" w:lineRule="auto"/>
        <w:rPr>
          <w:rFonts w:ascii="Times New Roman" w:hAnsi="Times New Roman" w:cs="Times New Roman"/>
          <w:sz w:val="24"/>
        </w:rPr>
      </w:pPr>
      <w:r>
        <w:rPr>
          <w:rFonts w:ascii="Times New Roman" w:hAnsi="Times New Roman" w:cs="Times New Roman"/>
          <w:sz w:val="24"/>
        </w:rPr>
        <w:tab/>
      </w:r>
      <w:r w:rsidR="00554D2F">
        <w:rPr>
          <w:rFonts w:ascii="Times New Roman" w:hAnsi="Times New Roman" w:cs="Times New Roman"/>
          <w:sz w:val="24"/>
        </w:rPr>
        <w:t xml:space="preserve">The narrative unfolding of Orange’s novel </w:t>
      </w:r>
      <w:r w:rsidR="00FC0217">
        <w:rPr>
          <w:rFonts w:ascii="Times New Roman" w:hAnsi="Times New Roman" w:cs="Times New Roman"/>
          <w:sz w:val="24"/>
        </w:rPr>
        <w:t xml:space="preserve">is </w:t>
      </w:r>
      <w:r w:rsidR="00554D2F">
        <w:rPr>
          <w:rFonts w:ascii="Times New Roman" w:hAnsi="Times New Roman" w:cs="Times New Roman"/>
          <w:sz w:val="24"/>
        </w:rPr>
        <w:t xml:space="preserve">animated most significantly by the storied event of the Big Oakland Powwow. </w:t>
      </w:r>
      <w:r w:rsidR="004E0D5A">
        <w:rPr>
          <w:rFonts w:ascii="Times New Roman" w:hAnsi="Times New Roman" w:cs="Times New Roman"/>
          <w:sz w:val="24"/>
        </w:rPr>
        <w:t>The Powwow is developed</w:t>
      </w:r>
      <w:r w:rsidR="00FC0217">
        <w:rPr>
          <w:rFonts w:ascii="Times New Roman" w:hAnsi="Times New Roman" w:cs="Times New Roman"/>
          <w:sz w:val="24"/>
        </w:rPr>
        <w:t xml:space="preserve"> through the multiple perspectives of the parti</w:t>
      </w:r>
      <w:r w:rsidR="00246C34">
        <w:rPr>
          <w:rFonts w:ascii="Times New Roman" w:hAnsi="Times New Roman" w:cs="Times New Roman"/>
          <w:sz w:val="24"/>
        </w:rPr>
        <w:t>cipants</w:t>
      </w:r>
      <w:r w:rsidR="004E0D5A">
        <w:rPr>
          <w:rFonts w:ascii="Times New Roman" w:hAnsi="Times New Roman" w:cs="Times New Roman"/>
          <w:sz w:val="24"/>
        </w:rPr>
        <w:t xml:space="preserve">, and Orange creates anticipation for the big event from the opening pages of </w:t>
      </w:r>
      <w:r w:rsidR="004E0D5A">
        <w:rPr>
          <w:rFonts w:ascii="Times New Roman" w:hAnsi="Times New Roman" w:cs="Times New Roman"/>
          <w:i/>
          <w:sz w:val="24"/>
        </w:rPr>
        <w:t>There There</w:t>
      </w:r>
      <w:r w:rsidR="00246C34">
        <w:rPr>
          <w:rFonts w:ascii="Times New Roman" w:hAnsi="Times New Roman" w:cs="Times New Roman"/>
          <w:sz w:val="24"/>
        </w:rPr>
        <w:t>. E</w:t>
      </w:r>
      <w:r w:rsidR="00FC0217">
        <w:rPr>
          <w:rFonts w:ascii="Times New Roman" w:hAnsi="Times New Roman" w:cs="Times New Roman"/>
          <w:sz w:val="24"/>
        </w:rPr>
        <w:t xml:space="preserve">ach of the characters have different expectations for the </w:t>
      </w:r>
      <w:r w:rsidR="00DF08E4">
        <w:rPr>
          <w:rFonts w:ascii="Times New Roman" w:hAnsi="Times New Roman" w:cs="Times New Roman"/>
          <w:sz w:val="24"/>
        </w:rPr>
        <w:t>gathering</w:t>
      </w:r>
      <w:r w:rsidR="00FC0217">
        <w:rPr>
          <w:rFonts w:ascii="Times New Roman" w:hAnsi="Times New Roman" w:cs="Times New Roman"/>
          <w:sz w:val="24"/>
        </w:rPr>
        <w:t xml:space="preserve"> and, significantly, different motivations for their participation. </w:t>
      </w:r>
      <w:r w:rsidR="00F973EB">
        <w:rPr>
          <w:rFonts w:ascii="Times New Roman" w:hAnsi="Times New Roman" w:cs="Times New Roman"/>
          <w:sz w:val="24"/>
        </w:rPr>
        <w:t>The imaginative representation of this storied event</w:t>
      </w:r>
      <w:r w:rsidR="00361EA1">
        <w:rPr>
          <w:rFonts w:ascii="Times New Roman" w:hAnsi="Times New Roman" w:cs="Times New Roman"/>
          <w:sz w:val="24"/>
        </w:rPr>
        <w:t>, along with the non-narrative interruptions from the Interlude, make it possible to read the Powwow as a</w:t>
      </w:r>
      <w:r w:rsidR="00F973EB">
        <w:rPr>
          <w:rFonts w:ascii="Times New Roman" w:hAnsi="Times New Roman" w:cs="Times New Roman"/>
          <w:sz w:val="24"/>
        </w:rPr>
        <w:t xml:space="preserve"> decolonial act of </w:t>
      </w:r>
      <w:r w:rsidR="00D81840">
        <w:rPr>
          <w:rFonts w:ascii="Times New Roman" w:hAnsi="Times New Roman" w:cs="Times New Roman"/>
          <w:sz w:val="24"/>
        </w:rPr>
        <w:t xml:space="preserve">Indigenous </w:t>
      </w:r>
      <w:r w:rsidR="00F973EB">
        <w:rPr>
          <w:rFonts w:ascii="Times New Roman" w:hAnsi="Times New Roman" w:cs="Times New Roman"/>
          <w:sz w:val="24"/>
        </w:rPr>
        <w:t xml:space="preserve">reclamation that opens the door </w:t>
      </w:r>
      <w:r w:rsidR="0018027C">
        <w:rPr>
          <w:rFonts w:ascii="Times New Roman" w:hAnsi="Times New Roman" w:cs="Times New Roman"/>
          <w:sz w:val="24"/>
        </w:rPr>
        <w:t xml:space="preserve">for Indigenous </w:t>
      </w:r>
      <w:r w:rsidR="00F973EB">
        <w:rPr>
          <w:rFonts w:ascii="Times New Roman" w:hAnsi="Times New Roman" w:cs="Times New Roman"/>
          <w:sz w:val="24"/>
        </w:rPr>
        <w:t xml:space="preserve">solidarity. </w:t>
      </w:r>
      <w:r w:rsidR="001539B2">
        <w:rPr>
          <w:rFonts w:ascii="Times New Roman" w:hAnsi="Times New Roman" w:cs="Times New Roman"/>
          <w:sz w:val="24"/>
        </w:rPr>
        <w:t xml:space="preserve">In this sense, it aligns with Kimmerer’s hopeful outlook. However, Orange’s characters are participants in the multi-directionality of cultural unfoldings, and not all of their motivations for engaging with/in the Powwow are unselfish and good. </w:t>
      </w:r>
      <w:r w:rsidR="001B4B95">
        <w:rPr>
          <w:rFonts w:ascii="Times New Roman" w:hAnsi="Times New Roman" w:cs="Times New Roman"/>
          <w:sz w:val="24"/>
        </w:rPr>
        <w:t xml:space="preserve">The specter of settler colonial violence literally and metaphorically erupts at the Big Oakland Powwow, </w:t>
      </w:r>
      <w:r w:rsidR="000A1F95">
        <w:rPr>
          <w:rFonts w:ascii="Times New Roman" w:hAnsi="Times New Roman" w:cs="Times New Roman"/>
          <w:sz w:val="24"/>
        </w:rPr>
        <w:t xml:space="preserve">altering an overtly optimistic interpretation of Indigenous relationality, </w:t>
      </w:r>
      <w:r w:rsidR="001B4B95">
        <w:rPr>
          <w:rFonts w:ascii="Times New Roman" w:hAnsi="Times New Roman" w:cs="Times New Roman"/>
          <w:sz w:val="24"/>
        </w:rPr>
        <w:t xml:space="preserve">and this haunting manifestation is anticipated </w:t>
      </w:r>
      <w:r w:rsidR="00BC6016">
        <w:rPr>
          <w:rFonts w:ascii="Times New Roman" w:hAnsi="Times New Roman" w:cs="Times New Roman"/>
          <w:sz w:val="24"/>
        </w:rPr>
        <w:t>throughout</w:t>
      </w:r>
      <w:r w:rsidR="00DB1956">
        <w:rPr>
          <w:rFonts w:ascii="Times New Roman" w:hAnsi="Times New Roman" w:cs="Times New Roman"/>
          <w:sz w:val="24"/>
        </w:rPr>
        <w:t xml:space="preserve"> the novel</w:t>
      </w:r>
      <w:r w:rsidR="00BC6016">
        <w:rPr>
          <w:rFonts w:ascii="Times New Roman" w:hAnsi="Times New Roman" w:cs="Times New Roman"/>
          <w:sz w:val="24"/>
        </w:rPr>
        <w:t xml:space="preserve"> </w:t>
      </w:r>
      <w:r w:rsidR="00B96FD5">
        <w:rPr>
          <w:rFonts w:ascii="Times New Roman" w:hAnsi="Times New Roman" w:cs="Times New Roman"/>
          <w:sz w:val="24"/>
        </w:rPr>
        <w:t xml:space="preserve">by the </w:t>
      </w:r>
      <w:r w:rsidR="001B4B95">
        <w:rPr>
          <w:rFonts w:ascii="Times New Roman" w:hAnsi="Times New Roman" w:cs="Times New Roman"/>
          <w:sz w:val="24"/>
        </w:rPr>
        <w:t>articulations of Indigenous identity in Orange’s characters</w:t>
      </w:r>
      <w:r w:rsidR="008C4361">
        <w:rPr>
          <w:rFonts w:ascii="Times New Roman" w:hAnsi="Times New Roman" w:cs="Times New Roman"/>
          <w:sz w:val="24"/>
        </w:rPr>
        <w:t xml:space="preserve">. </w:t>
      </w:r>
      <w:r w:rsidR="00DB5D5B">
        <w:rPr>
          <w:rFonts w:ascii="Times New Roman" w:hAnsi="Times New Roman" w:cs="Times New Roman"/>
          <w:sz w:val="24"/>
        </w:rPr>
        <w:t xml:space="preserve">The ending of the novel leaves readers, both Native and non-Native alike, contemplating what sort of book they have just finished. </w:t>
      </w:r>
      <w:r w:rsidR="00370516">
        <w:rPr>
          <w:rFonts w:ascii="Times New Roman" w:hAnsi="Times New Roman" w:cs="Times New Roman"/>
          <w:sz w:val="24"/>
        </w:rPr>
        <w:t xml:space="preserve">Though the Powwow offers the possibility for hybridity and relationship, the narrative never resolves into hybridity – there is always the sense of a suspended possibility that is disrupted by violence. </w:t>
      </w:r>
      <w:r w:rsidR="0018027C">
        <w:rPr>
          <w:rFonts w:ascii="Times New Roman" w:hAnsi="Times New Roman" w:cs="Times New Roman"/>
          <w:sz w:val="24"/>
        </w:rPr>
        <w:t>T</w:t>
      </w:r>
      <w:r w:rsidR="008C4361">
        <w:rPr>
          <w:rFonts w:ascii="Times New Roman" w:hAnsi="Times New Roman" w:cs="Times New Roman"/>
          <w:sz w:val="24"/>
        </w:rPr>
        <w:t>he Interlude insists that the “tragedy of it all will be unspeakable,” (</w:t>
      </w:r>
      <w:r w:rsidR="008C4361">
        <w:rPr>
          <w:rFonts w:ascii="Times New Roman" w:hAnsi="Times New Roman" w:cs="Times New Roman"/>
          <w:i/>
          <w:sz w:val="24"/>
        </w:rPr>
        <w:t>There</w:t>
      </w:r>
      <w:r w:rsidR="008C4361">
        <w:rPr>
          <w:rFonts w:ascii="Times New Roman" w:hAnsi="Times New Roman" w:cs="Times New Roman"/>
          <w:sz w:val="24"/>
        </w:rPr>
        <w:t xml:space="preserve"> 141), </w:t>
      </w:r>
      <w:r w:rsidR="006F1929">
        <w:rPr>
          <w:rFonts w:ascii="Times New Roman" w:hAnsi="Times New Roman" w:cs="Times New Roman"/>
          <w:sz w:val="24"/>
        </w:rPr>
        <w:t xml:space="preserve">but </w:t>
      </w:r>
      <w:r w:rsidR="0018027C">
        <w:rPr>
          <w:rFonts w:ascii="Times New Roman" w:hAnsi="Times New Roman" w:cs="Times New Roman"/>
          <w:sz w:val="24"/>
        </w:rPr>
        <w:t>the book is not entirely tragic</w:t>
      </w:r>
      <w:r w:rsidR="008C4361">
        <w:rPr>
          <w:rFonts w:ascii="Times New Roman" w:hAnsi="Times New Roman" w:cs="Times New Roman"/>
          <w:sz w:val="24"/>
        </w:rPr>
        <w:t xml:space="preserve">. </w:t>
      </w:r>
      <w:r w:rsidR="00936F06">
        <w:rPr>
          <w:rFonts w:ascii="Times New Roman" w:hAnsi="Times New Roman" w:cs="Times New Roman"/>
          <w:sz w:val="24"/>
        </w:rPr>
        <w:t>Rathe</w:t>
      </w:r>
      <w:r w:rsidR="0077071B">
        <w:rPr>
          <w:rFonts w:ascii="Times New Roman" w:hAnsi="Times New Roman" w:cs="Times New Roman"/>
          <w:sz w:val="24"/>
        </w:rPr>
        <w:t xml:space="preserve">r, in its decolonizing </w:t>
      </w:r>
      <w:r w:rsidR="00936F06">
        <w:rPr>
          <w:rFonts w:ascii="Times New Roman" w:hAnsi="Times New Roman" w:cs="Times New Roman"/>
          <w:sz w:val="24"/>
        </w:rPr>
        <w:t>representations of Native Americans as “present-tense people,” it leaves one with a feeling “not unlike hope” (</w:t>
      </w:r>
      <w:r w:rsidR="00936F06">
        <w:rPr>
          <w:rFonts w:ascii="Times New Roman" w:hAnsi="Times New Roman" w:cs="Times New Roman"/>
          <w:i/>
          <w:sz w:val="24"/>
        </w:rPr>
        <w:t>There</w:t>
      </w:r>
      <w:r w:rsidR="00936F06">
        <w:rPr>
          <w:rFonts w:ascii="Times New Roman" w:hAnsi="Times New Roman" w:cs="Times New Roman"/>
          <w:sz w:val="24"/>
        </w:rPr>
        <w:t xml:space="preserve"> 77). </w:t>
      </w:r>
    </w:p>
    <w:p w14:paraId="6E67F532" w14:textId="77777777" w:rsidR="00326C34" w:rsidRDefault="00FD7037" w:rsidP="00326C34">
      <w:pPr>
        <w:pStyle w:val="NoSpacing"/>
        <w:spacing w:line="480" w:lineRule="auto"/>
        <w:ind w:firstLine="720"/>
        <w:rPr>
          <w:rFonts w:ascii="Times New Roman" w:hAnsi="Times New Roman" w:cs="Times New Roman"/>
          <w:sz w:val="24"/>
        </w:rPr>
      </w:pPr>
      <w:r>
        <w:rPr>
          <w:rFonts w:ascii="Times New Roman" w:hAnsi="Times New Roman" w:cs="Times New Roman"/>
          <w:sz w:val="24"/>
        </w:rPr>
        <w:t xml:space="preserve">Stuart Hall speaks of the “positioning” of cultural identity as he contemplates the notion that identity is a fluid production, one that is never finished, one that is always in process, and “always constituted within, not outside, representation.” He says, “Cultural identities are the points of identification, the unstable </w:t>
      </w:r>
      <w:proofErr w:type="gramStart"/>
      <w:r>
        <w:rPr>
          <w:rFonts w:ascii="Times New Roman" w:hAnsi="Times New Roman" w:cs="Times New Roman"/>
          <w:sz w:val="24"/>
        </w:rPr>
        <w:t>points.</w:t>
      </w:r>
      <w:proofErr w:type="gramEnd"/>
      <w:r>
        <w:rPr>
          <w:rFonts w:ascii="Times New Roman" w:hAnsi="Times New Roman" w:cs="Times New Roman"/>
          <w:sz w:val="24"/>
        </w:rPr>
        <w:t xml:space="preserve"> . . which are made, within the discourses of history and culture. Not an essence but a </w:t>
      </w:r>
      <w:r>
        <w:rPr>
          <w:rFonts w:ascii="Times New Roman" w:hAnsi="Times New Roman" w:cs="Times New Roman"/>
          <w:i/>
          <w:sz w:val="24"/>
        </w:rPr>
        <w:t>positioning</w:t>
      </w:r>
      <w:r>
        <w:rPr>
          <w:rFonts w:ascii="Times New Roman" w:hAnsi="Times New Roman" w:cs="Times New Roman"/>
          <w:sz w:val="24"/>
        </w:rPr>
        <w:t xml:space="preserve">” (“Diaspora” 226). The characters in the novel are </w:t>
      </w:r>
      <w:r w:rsidR="006F1929">
        <w:rPr>
          <w:rFonts w:ascii="Times New Roman" w:hAnsi="Times New Roman" w:cs="Times New Roman"/>
          <w:sz w:val="24"/>
        </w:rPr>
        <w:t>“</w:t>
      </w:r>
      <w:r>
        <w:rPr>
          <w:rFonts w:ascii="Times New Roman" w:hAnsi="Times New Roman" w:cs="Times New Roman"/>
          <w:sz w:val="24"/>
        </w:rPr>
        <w:t>positioned</w:t>
      </w:r>
      <w:r w:rsidR="006F1929">
        <w:rPr>
          <w:rFonts w:ascii="Times New Roman" w:hAnsi="Times New Roman" w:cs="Times New Roman"/>
          <w:sz w:val="24"/>
        </w:rPr>
        <w:t>”</w:t>
      </w:r>
      <w:r>
        <w:rPr>
          <w:rFonts w:ascii="Times New Roman" w:hAnsi="Times New Roman" w:cs="Times New Roman"/>
          <w:sz w:val="24"/>
        </w:rPr>
        <w:t xml:space="preserve"> differently in terms of their expectations for the Powwow and their motivations for participating in the event. Some are coming in a good way, seeking connection and relationality. Others have malicious intentions; their motivations are selfish and emblematic of settler colonial violence which always has devastating effects. Orange presents the Powwow as a place of Native in</w:t>
      </w:r>
      <w:r w:rsidR="0049245D">
        <w:rPr>
          <w:rFonts w:ascii="Times New Roman" w:hAnsi="Times New Roman" w:cs="Times New Roman"/>
          <w:sz w:val="24"/>
        </w:rPr>
        <w:t>terchanges and exchanges, and as</w:t>
      </w:r>
      <w:r>
        <w:rPr>
          <w:rFonts w:ascii="Times New Roman" w:hAnsi="Times New Roman" w:cs="Times New Roman"/>
          <w:sz w:val="24"/>
        </w:rPr>
        <w:t xml:space="preserve"> a symbolic reclamation of place that enables these Native characters to remake a city space as an Indigenous location. </w:t>
      </w:r>
      <w:r w:rsidR="00326C34">
        <w:rPr>
          <w:rFonts w:ascii="Times New Roman" w:hAnsi="Times New Roman" w:cs="Times New Roman"/>
          <w:sz w:val="24"/>
        </w:rPr>
        <w:t xml:space="preserve">The narratives intentionally develop anti-assimilationist themes alongside Indigenous acts of appropriation as the characters forcefully assert their own expressions of Native American identity at the Powwow, while they reclaim or retake the Oakland Coliseum for an inter-tribal gathering. </w:t>
      </w:r>
      <w:r>
        <w:rPr>
          <w:rFonts w:ascii="Times New Roman" w:hAnsi="Times New Roman" w:cs="Times New Roman"/>
          <w:sz w:val="24"/>
        </w:rPr>
        <w:t>The notion of an urban place as an Indigenous “hub” is helpful in conceptualizing the Powwow as a decolonial retaking of place and a venue for Indigenous acts of self-determination. Winnebago and Ojibwe scholar Renya K. Ramirez introduced the notion of an urban, Indigenous “hub” as both a geographical concept that represents actual places and as a virtual space supported by storytelling, memories, and imagination (</w:t>
      </w:r>
      <w:r>
        <w:rPr>
          <w:rFonts w:ascii="Times New Roman" w:hAnsi="Times New Roman" w:cs="Times New Roman"/>
          <w:i/>
          <w:sz w:val="24"/>
        </w:rPr>
        <w:t>Hubs</w:t>
      </w:r>
      <w:r>
        <w:rPr>
          <w:rFonts w:ascii="Times New Roman" w:hAnsi="Times New Roman" w:cs="Times New Roman"/>
          <w:sz w:val="24"/>
        </w:rPr>
        <w:t xml:space="preserve"> 2, 20). The Powwow is a hub at the center of an intertribal diaspora that supports Native culture, community, identity, and belonging away from tribal lands (</w:t>
      </w:r>
      <w:r>
        <w:rPr>
          <w:rFonts w:ascii="Times New Roman" w:hAnsi="Times New Roman" w:cs="Times New Roman"/>
          <w:i/>
          <w:sz w:val="24"/>
        </w:rPr>
        <w:t xml:space="preserve">Hubs </w:t>
      </w:r>
      <w:r>
        <w:rPr>
          <w:rFonts w:ascii="Times New Roman" w:hAnsi="Times New Roman" w:cs="Times New Roman"/>
          <w:sz w:val="24"/>
        </w:rPr>
        <w:t xml:space="preserve">1). </w:t>
      </w:r>
      <w:r w:rsidR="006F1929">
        <w:rPr>
          <w:rFonts w:ascii="Times New Roman" w:hAnsi="Times New Roman" w:cs="Times New Roman"/>
          <w:sz w:val="24"/>
        </w:rPr>
        <w:t xml:space="preserve">It makes it possible for characters like Orvil, Dene, Blue, and Edwin to assert their own identities. </w:t>
      </w:r>
      <w:r>
        <w:rPr>
          <w:rFonts w:ascii="Times New Roman" w:hAnsi="Times New Roman" w:cs="Times New Roman"/>
          <w:sz w:val="24"/>
        </w:rPr>
        <w:t xml:space="preserve">The Powwow as a Native hub </w:t>
      </w:r>
      <w:r w:rsidR="0049245D">
        <w:rPr>
          <w:rFonts w:ascii="Times New Roman" w:hAnsi="Times New Roman" w:cs="Times New Roman"/>
          <w:sz w:val="24"/>
        </w:rPr>
        <w:t xml:space="preserve">also </w:t>
      </w:r>
      <w:r>
        <w:rPr>
          <w:rFonts w:ascii="Times New Roman" w:hAnsi="Times New Roman" w:cs="Times New Roman"/>
          <w:sz w:val="24"/>
        </w:rPr>
        <w:t>allows for differing leve</w:t>
      </w:r>
      <w:r w:rsidR="009A4A22">
        <w:rPr>
          <w:rFonts w:ascii="Times New Roman" w:hAnsi="Times New Roman" w:cs="Times New Roman"/>
          <w:sz w:val="24"/>
        </w:rPr>
        <w:t>ls of engagement with the event. It helps the characters maintain</w:t>
      </w:r>
      <w:r>
        <w:rPr>
          <w:rFonts w:ascii="Times New Roman" w:hAnsi="Times New Roman" w:cs="Times New Roman"/>
          <w:sz w:val="24"/>
        </w:rPr>
        <w:t xml:space="preserve"> Indigen</w:t>
      </w:r>
      <w:r w:rsidR="009A4A22">
        <w:rPr>
          <w:rFonts w:ascii="Times New Roman" w:hAnsi="Times New Roman" w:cs="Times New Roman"/>
          <w:sz w:val="24"/>
        </w:rPr>
        <w:t>ous social networks and it enables</w:t>
      </w:r>
      <w:r>
        <w:rPr>
          <w:rFonts w:ascii="Times New Roman" w:hAnsi="Times New Roman" w:cs="Times New Roman"/>
          <w:sz w:val="24"/>
        </w:rPr>
        <w:t xml:space="preserve"> participation in cultural and ceremonial practices. </w:t>
      </w:r>
      <w:r w:rsidR="006F1929">
        <w:rPr>
          <w:rFonts w:ascii="Times New Roman" w:hAnsi="Times New Roman" w:cs="Times New Roman"/>
          <w:sz w:val="24"/>
        </w:rPr>
        <w:t>Identity, like place, is fluid and always changing, and the</w:t>
      </w:r>
      <w:r>
        <w:rPr>
          <w:rFonts w:ascii="Times New Roman" w:hAnsi="Times New Roman" w:cs="Times New Roman"/>
          <w:sz w:val="24"/>
        </w:rPr>
        <w:t xml:space="preserve"> participatory venue </w:t>
      </w:r>
      <w:r w:rsidR="006F1929">
        <w:rPr>
          <w:rFonts w:ascii="Times New Roman" w:hAnsi="Times New Roman" w:cs="Times New Roman"/>
          <w:sz w:val="24"/>
        </w:rPr>
        <w:t xml:space="preserve">of the Powwow </w:t>
      </w:r>
      <w:r>
        <w:rPr>
          <w:rFonts w:ascii="Times New Roman" w:hAnsi="Times New Roman" w:cs="Times New Roman"/>
          <w:sz w:val="24"/>
        </w:rPr>
        <w:t>arises from and is mediated by a plurality of conflicting, often irreconcilable narratives. The urban Native identities that develop in relation to the Powwow are constantly changing</w:t>
      </w:r>
      <w:r w:rsidR="007F4E4B">
        <w:rPr>
          <w:rFonts w:ascii="Times New Roman" w:hAnsi="Times New Roman" w:cs="Times New Roman"/>
          <w:sz w:val="24"/>
        </w:rPr>
        <w:t>, often conflicting</w:t>
      </w:r>
      <w:r>
        <w:rPr>
          <w:rFonts w:ascii="Times New Roman" w:hAnsi="Times New Roman" w:cs="Times New Roman"/>
          <w:sz w:val="24"/>
        </w:rPr>
        <w:t xml:space="preserve"> arti</w:t>
      </w:r>
      <w:r w:rsidR="006F1929">
        <w:rPr>
          <w:rFonts w:ascii="Times New Roman" w:hAnsi="Times New Roman" w:cs="Times New Roman"/>
          <w:sz w:val="24"/>
        </w:rPr>
        <w:t>culations. They end up being</w:t>
      </w:r>
      <w:r>
        <w:rPr>
          <w:rFonts w:ascii="Times New Roman" w:hAnsi="Times New Roman" w:cs="Times New Roman"/>
          <w:sz w:val="24"/>
        </w:rPr>
        <w:t xml:space="preserve"> productions emplaced in an intertribal setting that erupts in violence.</w:t>
      </w:r>
      <w:r w:rsidR="00A55414">
        <w:rPr>
          <w:rFonts w:ascii="Times New Roman" w:hAnsi="Times New Roman" w:cs="Times New Roman"/>
          <w:sz w:val="24"/>
        </w:rPr>
        <w:t xml:space="preserve"> </w:t>
      </w:r>
      <w:r w:rsidR="00326C34">
        <w:rPr>
          <w:rFonts w:ascii="Times New Roman" w:hAnsi="Times New Roman" w:cs="Times New Roman"/>
          <w:sz w:val="24"/>
        </w:rPr>
        <w:t xml:space="preserve"> </w:t>
      </w:r>
    </w:p>
    <w:p w14:paraId="6E67F533" w14:textId="77777777" w:rsidR="005365D3" w:rsidRDefault="004B7272" w:rsidP="00326C34">
      <w:pPr>
        <w:pStyle w:val="NoSpacing"/>
        <w:spacing w:line="480" w:lineRule="auto"/>
        <w:ind w:firstLine="720"/>
        <w:rPr>
          <w:rFonts w:ascii="Times New Roman" w:hAnsi="Times New Roman" w:cs="Times New Roman"/>
          <w:sz w:val="24"/>
        </w:rPr>
      </w:pPr>
      <w:r>
        <w:rPr>
          <w:rFonts w:ascii="Times New Roman" w:hAnsi="Times New Roman" w:cs="Times New Roman"/>
          <w:sz w:val="24"/>
        </w:rPr>
        <w:t xml:space="preserve">The </w:t>
      </w:r>
      <w:r w:rsidR="0049245D">
        <w:rPr>
          <w:rFonts w:ascii="Times New Roman" w:hAnsi="Times New Roman" w:cs="Times New Roman"/>
          <w:sz w:val="24"/>
        </w:rPr>
        <w:t xml:space="preserve">ironic and even </w:t>
      </w:r>
      <w:r>
        <w:rPr>
          <w:rFonts w:ascii="Times New Roman" w:hAnsi="Times New Roman" w:cs="Times New Roman"/>
          <w:sz w:val="24"/>
        </w:rPr>
        <w:t xml:space="preserve">satirical enunciation of colonial violence in the Interlude and at the Powwow is one of Orange’s most brilliant decolonizing strokes. </w:t>
      </w:r>
      <w:r w:rsidR="00CB474B">
        <w:rPr>
          <w:rFonts w:ascii="Times New Roman" w:hAnsi="Times New Roman" w:cs="Times New Roman"/>
          <w:i/>
          <w:sz w:val="24"/>
        </w:rPr>
        <w:t>There There</w:t>
      </w:r>
      <w:r w:rsidR="00CB474B">
        <w:rPr>
          <w:rFonts w:ascii="Times New Roman" w:hAnsi="Times New Roman" w:cs="Times New Roman"/>
          <w:sz w:val="24"/>
        </w:rPr>
        <w:t xml:space="preserve"> highlights the striking fractures between Powwow participants within the narratives</w:t>
      </w:r>
      <w:r w:rsidR="0049245D">
        <w:rPr>
          <w:rFonts w:ascii="Times New Roman" w:hAnsi="Times New Roman" w:cs="Times New Roman"/>
          <w:sz w:val="24"/>
        </w:rPr>
        <w:t>,</w:t>
      </w:r>
      <w:r w:rsidR="00CB474B">
        <w:rPr>
          <w:rFonts w:ascii="Times New Roman" w:hAnsi="Times New Roman" w:cs="Times New Roman"/>
          <w:sz w:val="24"/>
        </w:rPr>
        <w:t xml:space="preserve"> and between Native and non-Native readers in the meta-commentaries</w:t>
      </w:r>
      <w:r w:rsidR="00F707C9">
        <w:rPr>
          <w:rFonts w:ascii="Times New Roman" w:hAnsi="Times New Roman" w:cs="Times New Roman"/>
          <w:sz w:val="24"/>
        </w:rPr>
        <w:t>, enabling us to interpret</w:t>
      </w:r>
      <w:r w:rsidR="00CB474B">
        <w:rPr>
          <w:rFonts w:ascii="Times New Roman" w:hAnsi="Times New Roman" w:cs="Times New Roman"/>
          <w:sz w:val="24"/>
        </w:rPr>
        <w:t xml:space="preserve"> the storied ev</w:t>
      </w:r>
      <w:r w:rsidR="00F707C9">
        <w:rPr>
          <w:rFonts w:ascii="Times New Roman" w:hAnsi="Times New Roman" w:cs="Times New Roman"/>
          <w:sz w:val="24"/>
        </w:rPr>
        <w:t>ent of the Big Oakland Powwow as</w:t>
      </w:r>
      <w:r w:rsidR="00CB474B">
        <w:rPr>
          <w:rFonts w:ascii="Times New Roman" w:hAnsi="Times New Roman" w:cs="Times New Roman"/>
          <w:sz w:val="24"/>
        </w:rPr>
        <w:t xml:space="preserve"> a blending of imagination and immediacy. </w:t>
      </w:r>
      <w:r w:rsidR="0077071B">
        <w:rPr>
          <w:rFonts w:ascii="Times New Roman" w:hAnsi="Times New Roman" w:cs="Times New Roman"/>
          <w:sz w:val="24"/>
        </w:rPr>
        <w:t>In the Interlude</w:t>
      </w:r>
      <w:r w:rsidR="00B552A3">
        <w:rPr>
          <w:rFonts w:ascii="Times New Roman" w:hAnsi="Times New Roman" w:cs="Times New Roman"/>
          <w:sz w:val="24"/>
        </w:rPr>
        <w:t>,</w:t>
      </w:r>
      <w:r w:rsidR="0077071B">
        <w:rPr>
          <w:rFonts w:ascii="Times New Roman" w:hAnsi="Times New Roman" w:cs="Times New Roman"/>
          <w:sz w:val="24"/>
        </w:rPr>
        <w:t xml:space="preserve"> Orange creates friction between the construction of decolonial narrative worlds and colonial orderings of identity and place. </w:t>
      </w:r>
      <w:r w:rsidR="00416802">
        <w:rPr>
          <w:rFonts w:ascii="Times New Roman" w:hAnsi="Times New Roman" w:cs="Times New Roman"/>
          <w:sz w:val="24"/>
        </w:rPr>
        <w:t>The novel, in thi</w:t>
      </w:r>
      <w:r w:rsidR="00960C5E">
        <w:rPr>
          <w:rFonts w:ascii="Times New Roman" w:hAnsi="Times New Roman" w:cs="Times New Roman"/>
          <w:sz w:val="24"/>
        </w:rPr>
        <w:t>s regard, offers a challenge</w:t>
      </w:r>
      <w:r w:rsidR="00416802">
        <w:rPr>
          <w:rFonts w:ascii="Times New Roman" w:hAnsi="Times New Roman" w:cs="Times New Roman"/>
          <w:sz w:val="24"/>
        </w:rPr>
        <w:t xml:space="preserve"> to Ross and Sexton’s notion of “collaborative tribalography.” </w:t>
      </w:r>
      <w:r w:rsidR="00F707C9">
        <w:rPr>
          <w:rFonts w:ascii="Times New Roman" w:hAnsi="Times New Roman" w:cs="Times New Roman"/>
          <w:sz w:val="24"/>
        </w:rPr>
        <w:t>Though Orange</w:t>
      </w:r>
      <w:r w:rsidR="00361EA1">
        <w:rPr>
          <w:rFonts w:ascii="Times New Roman" w:hAnsi="Times New Roman" w:cs="Times New Roman"/>
          <w:sz w:val="24"/>
        </w:rPr>
        <w:t xml:space="preserve"> has stated in multiple interviews that his primary, intended audience for the novel </w:t>
      </w:r>
      <w:r w:rsidR="00E506EE">
        <w:rPr>
          <w:rFonts w:ascii="Times New Roman" w:hAnsi="Times New Roman" w:cs="Times New Roman"/>
          <w:sz w:val="24"/>
        </w:rPr>
        <w:t>is</w:t>
      </w:r>
      <w:r w:rsidR="00361EA1">
        <w:rPr>
          <w:rFonts w:ascii="Times New Roman" w:hAnsi="Times New Roman" w:cs="Times New Roman"/>
          <w:sz w:val="24"/>
        </w:rPr>
        <w:t xml:space="preserve"> urban Native Americans, the Interlude</w:t>
      </w:r>
      <w:r w:rsidR="00676E8F">
        <w:rPr>
          <w:rFonts w:ascii="Times New Roman" w:hAnsi="Times New Roman" w:cs="Times New Roman"/>
          <w:sz w:val="24"/>
        </w:rPr>
        <w:t xml:space="preserve"> (and the Prologue)</w:t>
      </w:r>
      <w:r w:rsidR="00361EA1">
        <w:rPr>
          <w:rFonts w:ascii="Times New Roman" w:hAnsi="Times New Roman" w:cs="Times New Roman"/>
          <w:sz w:val="24"/>
        </w:rPr>
        <w:t xml:space="preserve"> anticipate non-Native readers. </w:t>
      </w:r>
      <w:r w:rsidR="00214753">
        <w:rPr>
          <w:rFonts w:ascii="Times New Roman" w:hAnsi="Times New Roman" w:cs="Times New Roman"/>
          <w:sz w:val="24"/>
        </w:rPr>
        <w:t>Orange uses the storied event of the Powwow</w:t>
      </w:r>
      <w:r w:rsidR="00361EA1">
        <w:rPr>
          <w:rFonts w:ascii="Times New Roman" w:hAnsi="Times New Roman" w:cs="Times New Roman"/>
          <w:sz w:val="24"/>
        </w:rPr>
        <w:t xml:space="preserve"> </w:t>
      </w:r>
      <w:r w:rsidR="00214753">
        <w:rPr>
          <w:rFonts w:ascii="Times New Roman" w:hAnsi="Times New Roman" w:cs="Times New Roman"/>
          <w:sz w:val="24"/>
        </w:rPr>
        <w:t xml:space="preserve">to position </w:t>
      </w:r>
      <w:r w:rsidR="00DA29C2">
        <w:rPr>
          <w:rFonts w:ascii="Times New Roman" w:hAnsi="Times New Roman" w:cs="Times New Roman"/>
          <w:sz w:val="24"/>
        </w:rPr>
        <w:t xml:space="preserve">his characters in relation </w:t>
      </w:r>
      <w:r w:rsidR="00805C4C">
        <w:rPr>
          <w:rFonts w:ascii="Times New Roman" w:hAnsi="Times New Roman" w:cs="Times New Roman"/>
          <w:sz w:val="24"/>
        </w:rPr>
        <w:t xml:space="preserve">to settler colonialism, particularly in </w:t>
      </w:r>
      <w:r w:rsidR="00756ED1">
        <w:rPr>
          <w:rFonts w:ascii="Times New Roman" w:hAnsi="Times New Roman" w:cs="Times New Roman"/>
          <w:sz w:val="24"/>
        </w:rPr>
        <w:t>connection</w:t>
      </w:r>
      <w:r w:rsidR="00805C4C">
        <w:rPr>
          <w:rFonts w:ascii="Times New Roman" w:hAnsi="Times New Roman" w:cs="Times New Roman"/>
          <w:sz w:val="24"/>
        </w:rPr>
        <w:t xml:space="preserve"> to patterns and cycles of violence. He also frames the Powwow</w:t>
      </w:r>
      <w:r w:rsidR="00DB1956">
        <w:rPr>
          <w:rFonts w:ascii="Times New Roman" w:hAnsi="Times New Roman" w:cs="Times New Roman"/>
          <w:sz w:val="24"/>
        </w:rPr>
        <w:t>,</w:t>
      </w:r>
      <w:r w:rsidR="00805C4C">
        <w:rPr>
          <w:rFonts w:ascii="Times New Roman" w:hAnsi="Times New Roman" w:cs="Times New Roman"/>
          <w:sz w:val="24"/>
        </w:rPr>
        <w:t xml:space="preserve"> via</w:t>
      </w:r>
      <w:r w:rsidR="00DA29C2">
        <w:rPr>
          <w:rFonts w:ascii="Times New Roman" w:hAnsi="Times New Roman" w:cs="Times New Roman"/>
          <w:sz w:val="24"/>
        </w:rPr>
        <w:t xml:space="preserve"> the </w:t>
      </w:r>
      <w:r w:rsidR="005365D3">
        <w:rPr>
          <w:rFonts w:ascii="Times New Roman" w:hAnsi="Times New Roman" w:cs="Times New Roman"/>
          <w:sz w:val="24"/>
        </w:rPr>
        <w:t xml:space="preserve">decolonizing </w:t>
      </w:r>
      <w:r w:rsidR="00DA29C2">
        <w:rPr>
          <w:rFonts w:ascii="Times New Roman" w:hAnsi="Times New Roman" w:cs="Times New Roman"/>
          <w:sz w:val="24"/>
        </w:rPr>
        <w:t>Interlude</w:t>
      </w:r>
      <w:r w:rsidR="00DB1956">
        <w:rPr>
          <w:rFonts w:ascii="Times New Roman" w:hAnsi="Times New Roman" w:cs="Times New Roman"/>
          <w:sz w:val="24"/>
        </w:rPr>
        <w:t>,</w:t>
      </w:r>
      <w:r w:rsidR="00DA29C2">
        <w:rPr>
          <w:rFonts w:ascii="Times New Roman" w:hAnsi="Times New Roman" w:cs="Times New Roman"/>
          <w:sz w:val="24"/>
        </w:rPr>
        <w:t xml:space="preserve"> to </w:t>
      </w:r>
      <w:r w:rsidR="00756ED1">
        <w:rPr>
          <w:rFonts w:ascii="Times New Roman" w:hAnsi="Times New Roman" w:cs="Times New Roman"/>
          <w:sz w:val="24"/>
        </w:rPr>
        <w:t>place</w:t>
      </w:r>
      <w:r w:rsidR="00DA29C2">
        <w:rPr>
          <w:rFonts w:ascii="Times New Roman" w:hAnsi="Times New Roman" w:cs="Times New Roman"/>
          <w:sz w:val="24"/>
        </w:rPr>
        <w:t xml:space="preserve"> his anticipated readers categorically </w:t>
      </w:r>
      <w:r w:rsidR="00756ED1">
        <w:rPr>
          <w:rFonts w:ascii="Times New Roman" w:hAnsi="Times New Roman" w:cs="Times New Roman"/>
          <w:sz w:val="24"/>
        </w:rPr>
        <w:t>into Native and non-Native sortings</w:t>
      </w:r>
      <w:r w:rsidR="00DA29C2">
        <w:rPr>
          <w:rFonts w:ascii="Times New Roman" w:hAnsi="Times New Roman" w:cs="Times New Roman"/>
          <w:sz w:val="24"/>
        </w:rPr>
        <w:t xml:space="preserve">. </w:t>
      </w:r>
      <w:r w:rsidR="00CB474B">
        <w:rPr>
          <w:rFonts w:ascii="Times New Roman" w:hAnsi="Times New Roman" w:cs="Times New Roman"/>
          <w:sz w:val="24"/>
        </w:rPr>
        <w:t xml:space="preserve">Through a striking usage of changing verb tenses and pronoun shifts, the Interlude appropriates the </w:t>
      </w:r>
      <w:r w:rsidR="002C483A">
        <w:rPr>
          <w:rFonts w:ascii="Times New Roman" w:hAnsi="Times New Roman" w:cs="Times New Roman"/>
          <w:sz w:val="24"/>
        </w:rPr>
        <w:t xml:space="preserve">fictional </w:t>
      </w:r>
      <w:r w:rsidR="00CB474B">
        <w:rPr>
          <w:rFonts w:ascii="Times New Roman" w:hAnsi="Times New Roman" w:cs="Times New Roman"/>
          <w:sz w:val="24"/>
        </w:rPr>
        <w:t xml:space="preserve">Big Oakland Powwow for the purposes of disrupting the </w:t>
      </w:r>
      <w:r w:rsidR="00A772AE">
        <w:rPr>
          <w:rFonts w:ascii="Times New Roman" w:hAnsi="Times New Roman" w:cs="Times New Roman"/>
          <w:sz w:val="24"/>
        </w:rPr>
        <w:t>historical-</w:t>
      </w:r>
      <w:r w:rsidR="00CB474B">
        <w:rPr>
          <w:rFonts w:ascii="Times New Roman" w:hAnsi="Times New Roman" w:cs="Times New Roman"/>
          <w:sz w:val="24"/>
        </w:rPr>
        <w:t xml:space="preserve">temporal notions of readers as well as </w:t>
      </w:r>
      <w:r w:rsidR="00E506EE">
        <w:rPr>
          <w:rFonts w:ascii="Times New Roman" w:hAnsi="Times New Roman" w:cs="Times New Roman"/>
          <w:sz w:val="24"/>
        </w:rPr>
        <w:t xml:space="preserve">magnifying </w:t>
      </w:r>
      <w:r w:rsidR="00CB474B">
        <w:rPr>
          <w:rFonts w:ascii="Times New Roman" w:hAnsi="Times New Roman" w:cs="Times New Roman"/>
          <w:sz w:val="24"/>
        </w:rPr>
        <w:t xml:space="preserve">the situated-ness of readers in relation to </w:t>
      </w:r>
      <w:r w:rsidR="00A772AE">
        <w:rPr>
          <w:rFonts w:ascii="Times New Roman" w:hAnsi="Times New Roman" w:cs="Times New Roman"/>
          <w:sz w:val="24"/>
        </w:rPr>
        <w:t>settler colonialism and its attendant violence.</w:t>
      </w:r>
      <w:r w:rsidR="00EB0700">
        <w:rPr>
          <w:rFonts w:ascii="Times New Roman" w:hAnsi="Times New Roman" w:cs="Times New Roman"/>
          <w:sz w:val="24"/>
        </w:rPr>
        <w:t xml:space="preserve"> The meta-commentary tells its own decolonial story.</w:t>
      </w:r>
      <w:r w:rsidR="00A772AE">
        <w:rPr>
          <w:rFonts w:ascii="Times New Roman" w:hAnsi="Times New Roman" w:cs="Times New Roman"/>
          <w:sz w:val="24"/>
        </w:rPr>
        <w:t xml:space="preserve"> </w:t>
      </w:r>
      <w:r w:rsidR="008C4486">
        <w:rPr>
          <w:rFonts w:ascii="Times New Roman" w:hAnsi="Times New Roman" w:cs="Times New Roman"/>
          <w:sz w:val="24"/>
        </w:rPr>
        <w:t xml:space="preserve"> </w:t>
      </w:r>
      <w:r w:rsidR="00F707C9">
        <w:rPr>
          <w:rFonts w:ascii="Times New Roman" w:hAnsi="Times New Roman" w:cs="Times New Roman"/>
          <w:sz w:val="24"/>
        </w:rPr>
        <w:t xml:space="preserve"> </w:t>
      </w:r>
    </w:p>
    <w:p w14:paraId="6E67F534" w14:textId="77777777" w:rsidR="002D5D6C" w:rsidRDefault="00A95732" w:rsidP="00CB474B">
      <w:pPr>
        <w:pStyle w:val="NoSpacing"/>
        <w:spacing w:line="480" w:lineRule="auto"/>
        <w:rPr>
          <w:rFonts w:ascii="Times New Roman" w:hAnsi="Times New Roman" w:cs="Times New Roman"/>
          <w:sz w:val="24"/>
        </w:rPr>
      </w:pPr>
      <w:r>
        <w:rPr>
          <w:rFonts w:ascii="Times New Roman" w:hAnsi="Times New Roman" w:cs="Times New Roman"/>
          <w:b/>
          <w:sz w:val="24"/>
          <w:u w:val="single"/>
        </w:rPr>
        <w:t xml:space="preserve">3.5. </w:t>
      </w:r>
      <w:r w:rsidR="002D5D6C">
        <w:rPr>
          <w:rFonts w:ascii="Times New Roman" w:hAnsi="Times New Roman" w:cs="Times New Roman"/>
          <w:b/>
          <w:sz w:val="24"/>
          <w:u w:val="single"/>
        </w:rPr>
        <w:t xml:space="preserve">There is No There </w:t>
      </w:r>
      <w:r w:rsidR="002D5D6C">
        <w:rPr>
          <w:rFonts w:ascii="Times New Roman" w:hAnsi="Times New Roman" w:cs="Times New Roman"/>
          <w:b/>
          <w:i/>
          <w:sz w:val="24"/>
          <w:u w:val="single"/>
        </w:rPr>
        <w:t>There</w:t>
      </w:r>
      <w:r w:rsidR="002D5D6C">
        <w:rPr>
          <w:rFonts w:ascii="Times New Roman" w:hAnsi="Times New Roman" w:cs="Times New Roman"/>
          <w:b/>
          <w:sz w:val="24"/>
          <w:u w:val="single"/>
        </w:rPr>
        <w:t xml:space="preserve"> </w:t>
      </w:r>
      <w:proofErr w:type="gramStart"/>
      <w:r w:rsidR="002D5D6C">
        <w:rPr>
          <w:rFonts w:ascii="Times New Roman" w:hAnsi="Times New Roman" w:cs="Times New Roman"/>
          <w:b/>
          <w:sz w:val="24"/>
          <w:u w:val="single"/>
        </w:rPr>
        <w:t>Because</w:t>
      </w:r>
      <w:proofErr w:type="gramEnd"/>
      <w:r w:rsidR="002D5D6C">
        <w:rPr>
          <w:rFonts w:ascii="Times New Roman" w:hAnsi="Times New Roman" w:cs="Times New Roman"/>
          <w:b/>
          <w:sz w:val="24"/>
          <w:u w:val="single"/>
        </w:rPr>
        <w:t xml:space="preserve"> it is </w:t>
      </w:r>
      <w:r w:rsidR="002D5D6C">
        <w:rPr>
          <w:rFonts w:ascii="Times New Roman" w:hAnsi="Times New Roman" w:cs="Times New Roman"/>
          <w:b/>
          <w:i/>
          <w:sz w:val="24"/>
          <w:u w:val="single"/>
        </w:rPr>
        <w:t>Here</w:t>
      </w:r>
      <w:r w:rsidR="002D5D6C">
        <w:rPr>
          <w:rFonts w:ascii="Times New Roman" w:hAnsi="Times New Roman" w:cs="Times New Roman"/>
          <w:b/>
          <w:sz w:val="24"/>
          <w:u w:val="single"/>
        </w:rPr>
        <w:t>.</w:t>
      </w:r>
      <w:r w:rsidR="003029B9">
        <w:rPr>
          <w:rFonts w:ascii="Times New Roman" w:hAnsi="Times New Roman" w:cs="Times New Roman"/>
          <w:sz w:val="24"/>
        </w:rPr>
        <w:tab/>
      </w:r>
    </w:p>
    <w:p w14:paraId="6E67F535" w14:textId="77777777" w:rsidR="006737DF" w:rsidRDefault="002C483A" w:rsidP="002D5D6C">
      <w:pPr>
        <w:pStyle w:val="NoSpacing"/>
        <w:spacing w:line="480" w:lineRule="auto"/>
        <w:ind w:firstLine="720"/>
        <w:rPr>
          <w:rFonts w:ascii="Times New Roman" w:hAnsi="Times New Roman" w:cs="Times New Roman"/>
          <w:sz w:val="24"/>
        </w:rPr>
      </w:pPr>
      <w:r>
        <w:rPr>
          <w:rFonts w:ascii="Times New Roman" w:hAnsi="Times New Roman" w:cs="Times New Roman"/>
          <w:sz w:val="24"/>
        </w:rPr>
        <w:t>The opening section of the Interlude is entitled</w:t>
      </w:r>
      <w:r w:rsidR="002C78CD">
        <w:rPr>
          <w:rFonts w:ascii="Times New Roman" w:hAnsi="Times New Roman" w:cs="Times New Roman"/>
          <w:sz w:val="24"/>
        </w:rPr>
        <w:t xml:space="preserve"> “Powwows,”</w:t>
      </w:r>
      <w:r w:rsidR="0083438E">
        <w:rPr>
          <w:rFonts w:ascii="Times New Roman" w:hAnsi="Times New Roman" w:cs="Times New Roman"/>
          <w:sz w:val="24"/>
        </w:rPr>
        <w:t xml:space="preserve"> and the first</w:t>
      </w:r>
      <w:r w:rsidR="002C78CD">
        <w:rPr>
          <w:rFonts w:ascii="Times New Roman" w:hAnsi="Times New Roman" w:cs="Times New Roman"/>
          <w:sz w:val="24"/>
        </w:rPr>
        <w:t xml:space="preserve"> line reads, “For powwows, </w:t>
      </w:r>
      <w:r w:rsidR="002C78CD">
        <w:rPr>
          <w:rFonts w:ascii="Times New Roman" w:hAnsi="Times New Roman" w:cs="Times New Roman"/>
          <w:i/>
          <w:sz w:val="24"/>
        </w:rPr>
        <w:t>we</w:t>
      </w:r>
      <w:r w:rsidR="002C78CD">
        <w:rPr>
          <w:rFonts w:ascii="Times New Roman" w:hAnsi="Times New Roman" w:cs="Times New Roman"/>
          <w:sz w:val="24"/>
        </w:rPr>
        <w:t xml:space="preserve"> come from all over the country” (</w:t>
      </w:r>
      <w:r w:rsidR="002C78CD">
        <w:rPr>
          <w:rFonts w:ascii="Times New Roman" w:hAnsi="Times New Roman" w:cs="Times New Roman"/>
          <w:i/>
          <w:sz w:val="24"/>
        </w:rPr>
        <w:t>There</w:t>
      </w:r>
      <w:r w:rsidR="002C78CD">
        <w:rPr>
          <w:rFonts w:ascii="Times New Roman" w:hAnsi="Times New Roman" w:cs="Times New Roman"/>
          <w:sz w:val="24"/>
        </w:rPr>
        <w:t xml:space="preserve"> 134, all italics in quotes from the Interlude are mine). </w:t>
      </w:r>
      <w:r>
        <w:rPr>
          <w:rFonts w:ascii="Times New Roman" w:hAnsi="Times New Roman" w:cs="Times New Roman"/>
          <w:sz w:val="24"/>
        </w:rPr>
        <w:t>Spatial theorist Robert Tally argues, “There need not be any one-to-one correspondence between the referential space outside the text and the representations within it” (</w:t>
      </w:r>
      <w:r>
        <w:rPr>
          <w:rFonts w:ascii="Times New Roman" w:hAnsi="Times New Roman" w:cs="Times New Roman"/>
          <w:i/>
          <w:sz w:val="24"/>
        </w:rPr>
        <w:t>Topophrenia</w:t>
      </w:r>
      <w:r>
        <w:rPr>
          <w:rFonts w:ascii="Times New Roman" w:hAnsi="Times New Roman" w:cs="Times New Roman"/>
          <w:sz w:val="24"/>
        </w:rPr>
        <w:t xml:space="preserve"> 99). </w:t>
      </w:r>
      <w:r w:rsidR="002C2E34">
        <w:rPr>
          <w:rFonts w:ascii="Times New Roman" w:hAnsi="Times New Roman" w:cs="Times New Roman"/>
          <w:sz w:val="24"/>
        </w:rPr>
        <w:t>Orange exploits this notion and he uses the Int</w:t>
      </w:r>
      <w:r w:rsidR="00C409DD">
        <w:rPr>
          <w:rFonts w:ascii="Times New Roman" w:hAnsi="Times New Roman" w:cs="Times New Roman"/>
          <w:sz w:val="24"/>
        </w:rPr>
        <w:t>erlude to help make sense, it seems, of his own</w:t>
      </w:r>
      <w:r w:rsidR="002C2E34">
        <w:rPr>
          <w:rFonts w:ascii="Times New Roman" w:hAnsi="Times New Roman" w:cs="Times New Roman"/>
          <w:sz w:val="24"/>
        </w:rPr>
        <w:t xml:space="preserve"> world. </w:t>
      </w:r>
      <w:r w:rsidR="00F84B08">
        <w:rPr>
          <w:rFonts w:ascii="Times New Roman" w:hAnsi="Times New Roman" w:cs="Times New Roman"/>
          <w:sz w:val="24"/>
        </w:rPr>
        <w:t>The Interlude continues, “</w:t>
      </w:r>
      <w:r w:rsidR="00F84B08">
        <w:rPr>
          <w:rFonts w:ascii="Times New Roman" w:hAnsi="Times New Roman" w:cs="Times New Roman"/>
          <w:i/>
          <w:sz w:val="24"/>
        </w:rPr>
        <w:t>We</w:t>
      </w:r>
      <w:r w:rsidR="00F84B08">
        <w:rPr>
          <w:rFonts w:ascii="Times New Roman" w:hAnsi="Times New Roman" w:cs="Times New Roman"/>
          <w:sz w:val="24"/>
        </w:rPr>
        <w:t xml:space="preserve"> made powwows because we needed a </w:t>
      </w:r>
      <w:r w:rsidR="00F84B08">
        <w:rPr>
          <w:rFonts w:ascii="Times New Roman" w:hAnsi="Times New Roman" w:cs="Times New Roman"/>
          <w:i/>
          <w:sz w:val="24"/>
        </w:rPr>
        <w:t>place</w:t>
      </w:r>
      <w:r w:rsidR="00F84B08">
        <w:rPr>
          <w:rFonts w:ascii="Times New Roman" w:hAnsi="Times New Roman" w:cs="Times New Roman"/>
          <w:sz w:val="24"/>
        </w:rPr>
        <w:t xml:space="preserve"> to be together, something intertribal” (</w:t>
      </w:r>
      <w:r w:rsidR="00F84B08">
        <w:rPr>
          <w:rFonts w:ascii="Times New Roman" w:hAnsi="Times New Roman" w:cs="Times New Roman"/>
          <w:i/>
          <w:sz w:val="24"/>
        </w:rPr>
        <w:t>There</w:t>
      </w:r>
      <w:r w:rsidR="00F84B08">
        <w:rPr>
          <w:rFonts w:ascii="Times New Roman" w:hAnsi="Times New Roman" w:cs="Times New Roman"/>
          <w:sz w:val="24"/>
        </w:rPr>
        <w:t xml:space="preserve"> 134). </w:t>
      </w:r>
      <w:r w:rsidR="006D6D55">
        <w:rPr>
          <w:rFonts w:ascii="Times New Roman" w:hAnsi="Times New Roman" w:cs="Times New Roman"/>
          <w:sz w:val="24"/>
        </w:rPr>
        <w:t xml:space="preserve">At this point, the reader recognizes that the commentary is identifying Native Americans as the “we” in the narrative, and that powwows are places where identities are self-determined, where </w:t>
      </w:r>
      <w:r w:rsidR="001748CA">
        <w:rPr>
          <w:rFonts w:ascii="Times New Roman" w:hAnsi="Times New Roman" w:cs="Times New Roman"/>
          <w:sz w:val="24"/>
        </w:rPr>
        <w:t>this kind of intertribal gathering</w:t>
      </w:r>
      <w:r w:rsidR="006D6D55">
        <w:rPr>
          <w:rFonts w:ascii="Times New Roman" w:hAnsi="Times New Roman" w:cs="Times New Roman"/>
          <w:sz w:val="24"/>
        </w:rPr>
        <w:t xml:space="preserve"> offer</w:t>
      </w:r>
      <w:r w:rsidR="001748CA">
        <w:rPr>
          <w:rFonts w:ascii="Times New Roman" w:hAnsi="Times New Roman" w:cs="Times New Roman"/>
          <w:sz w:val="24"/>
        </w:rPr>
        <w:t>s</w:t>
      </w:r>
      <w:r w:rsidR="006D6D55">
        <w:rPr>
          <w:rFonts w:ascii="Times New Roman" w:hAnsi="Times New Roman" w:cs="Times New Roman"/>
          <w:sz w:val="24"/>
        </w:rPr>
        <w:t xml:space="preserve"> the means for survivance as an “active sense of presence” and a renunciation of “dominance, tragedy, and victimry” (Vizenor, </w:t>
      </w:r>
      <w:r w:rsidR="006D6D55">
        <w:rPr>
          <w:rFonts w:ascii="Times New Roman" w:hAnsi="Times New Roman" w:cs="Times New Roman"/>
          <w:i/>
          <w:sz w:val="24"/>
        </w:rPr>
        <w:t>Manifest</w:t>
      </w:r>
      <w:r w:rsidR="006D6D55">
        <w:rPr>
          <w:rFonts w:ascii="Times New Roman" w:hAnsi="Times New Roman" w:cs="Times New Roman"/>
          <w:sz w:val="24"/>
        </w:rPr>
        <w:t xml:space="preserve"> vii). </w:t>
      </w:r>
      <w:r w:rsidR="00F750F1">
        <w:rPr>
          <w:rFonts w:ascii="Times New Roman" w:hAnsi="Times New Roman" w:cs="Times New Roman"/>
          <w:sz w:val="24"/>
        </w:rPr>
        <w:t xml:space="preserve">The narration points to this active sense of presence: “We keep powwowing because there aren’t very many places where </w:t>
      </w:r>
      <w:r w:rsidR="00F750F1" w:rsidRPr="00F90A9B">
        <w:rPr>
          <w:rFonts w:ascii="Times New Roman" w:hAnsi="Times New Roman" w:cs="Times New Roman"/>
          <w:i/>
          <w:sz w:val="24"/>
        </w:rPr>
        <w:t>we</w:t>
      </w:r>
      <w:r w:rsidR="00F750F1">
        <w:rPr>
          <w:rFonts w:ascii="Times New Roman" w:hAnsi="Times New Roman" w:cs="Times New Roman"/>
          <w:sz w:val="24"/>
        </w:rPr>
        <w:t xml:space="preserve"> get to all be together, where </w:t>
      </w:r>
      <w:r w:rsidR="00F750F1" w:rsidRPr="00F90A9B">
        <w:rPr>
          <w:rFonts w:ascii="Times New Roman" w:hAnsi="Times New Roman" w:cs="Times New Roman"/>
          <w:i/>
          <w:sz w:val="24"/>
        </w:rPr>
        <w:t>we</w:t>
      </w:r>
      <w:r w:rsidR="00F750F1">
        <w:rPr>
          <w:rFonts w:ascii="Times New Roman" w:hAnsi="Times New Roman" w:cs="Times New Roman"/>
          <w:sz w:val="24"/>
        </w:rPr>
        <w:t xml:space="preserve"> get to see and hear each other” (</w:t>
      </w:r>
      <w:r w:rsidR="00F750F1">
        <w:rPr>
          <w:rFonts w:ascii="Times New Roman" w:hAnsi="Times New Roman" w:cs="Times New Roman"/>
          <w:i/>
          <w:sz w:val="24"/>
        </w:rPr>
        <w:t>There</w:t>
      </w:r>
      <w:r w:rsidR="00F750F1">
        <w:rPr>
          <w:rFonts w:ascii="Times New Roman" w:hAnsi="Times New Roman" w:cs="Times New Roman"/>
          <w:sz w:val="24"/>
        </w:rPr>
        <w:t xml:space="preserve"> 134). </w:t>
      </w:r>
      <w:r w:rsidR="00096C09">
        <w:rPr>
          <w:rFonts w:ascii="Times New Roman" w:hAnsi="Times New Roman" w:cs="Times New Roman"/>
          <w:sz w:val="24"/>
        </w:rPr>
        <w:t xml:space="preserve">The novel is representing the possibility for Indigenous relationality at storied-events such as powwows. </w:t>
      </w:r>
      <w:r w:rsidR="00F90A9B">
        <w:rPr>
          <w:rFonts w:ascii="Times New Roman" w:hAnsi="Times New Roman" w:cs="Times New Roman"/>
          <w:sz w:val="24"/>
        </w:rPr>
        <w:t>And then, quite unexpectedly, the Interlude drops a conceptual bomb:</w:t>
      </w:r>
    </w:p>
    <w:p w14:paraId="6E67F536" w14:textId="77777777" w:rsidR="00F90A9B" w:rsidRDefault="00F90A9B" w:rsidP="00F90A9B">
      <w:pPr>
        <w:pStyle w:val="NoSpacing"/>
        <w:spacing w:line="480" w:lineRule="auto"/>
        <w:ind w:left="720"/>
        <w:rPr>
          <w:rFonts w:ascii="Times New Roman" w:hAnsi="Times New Roman" w:cs="Times New Roman"/>
          <w:sz w:val="24"/>
        </w:rPr>
      </w:pPr>
      <w:r>
        <w:rPr>
          <w:rFonts w:ascii="Times New Roman" w:hAnsi="Times New Roman" w:cs="Times New Roman"/>
          <w:i/>
          <w:sz w:val="24"/>
        </w:rPr>
        <w:t>We all came to the Big Oakland Powwow for different reasons</w:t>
      </w:r>
      <w:r>
        <w:rPr>
          <w:rFonts w:ascii="Times New Roman" w:hAnsi="Times New Roman" w:cs="Times New Roman"/>
          <w:sz w:val="24"/>
        </w:rPr>
        <w:t xml:space="preserve">. The messy, dangling strands of </w:t>
      </w:r>
      <w:r>
        <w:rPr>
          <w:rFonts w:ascii="Times New Roman" w:hAnsi="Times New Roman" w:cs="Times New Roman"/>
          <w:i/>
          <w:sz w:val="24"/>
        </w:rPr>
        <w:t>our</w:t>
      </w:r>
      <w:r>
        <w:rPr>
          <w:rFonts w:ascii="Times New Roman" w:hAnsi="Times New Roman" w:cs="Times New Roman"/>
          <w:sz w:val="24"/>
        </w:rPr>
        <w:t xml:space="preserve"> lives got pulled into a braid – tied to the back of everything we’d been doing all along to get us </w:t>
      </w:r>
      <w:r>
        <w:rPr>
          <w:rFonts w:ascii="Times New Roman" w:hAnsi="Times New Roman" w:cs="Times New Roman"/>
          <w:i/>
          <w:sz w:val="24"/>
        </w:rPr>
        <w:t>here</w:t>
      </w:r>
      <w:r>
        <w:rPr>
          <w:rFonts w:ascii="Times New Roman" w:hAnsi="Times New Roman" w:cs="Times New Roman"/>
          <w:sz w:val="24"/>
        </w:rPr>
        <w:t xml:space="preserve">. </w:t>
      </w:r>
      <w:r w:rsidRPr="00E11D62">
        <w:rPr>
          <w:rFonts w:ascii="Times New Roman" w:hAnsi="Times New Roman" w:cs="Times New Roman"/>
          <w:i/>
          <w:sz w:val="24"/>
        </w:rPr>
        <w:t>We’ve</w:t>
      </w:r>
      <w:r>
        <w:rPr>
          <w:rFonts w:ascii="Times New Roman" w:hAnsi="Times New Roman" w:cs="Times New Roman"/>
          <w:sz w:val="24"/>
        </w:rPr>
        <w:t xml:space="preserve"> been coming from miles. And </w:t>
      </w:r>
      <w:r>
        <w:rPr>
          <w:rFonts w:ascii="Times New Roman" w:hAnsi="Times New Roman" w:cs="Times New Roman"/>
          <w:i/>
          <w:sz w:val="24"/>
        </w:rPr>
        <w:t>we’ve been coming for years, generations, lifetimes</w:t>
      </w:r>
      <w:r>
        <w:rPr>
          <w:rFonts w:ascii="Times New Roman" w:hAnsi="Times New Roman" w:cs="Times New Roman"/>
          <w:sz w:val="24"/>
        </w:rPr>
        <w:t>. . .</w:t>
      </w:r>
      <w:proofErr w:type="gramStart"/>
      <w:r>
        <w:rPr>
          <w:rFonts w:ascii="Times New Roman" w:hAnsi="Times New Roman" w:cs="Times New Roman"/>
          <w:sz w:val="24"/>
        </w:rPr>
        <w:t>”</w:t>
      </w:r>
      <w:r w:rsidR="00676CD3">
        <w:rPr>
          <w:rFonts w:ascii="Times New Roman" w:hAnsi="Times New Roman" w:cs="Times New Roman"/>
          <w:sz w:val="24"/>
        </w:rPr>
        <w:t>.</w:t>
      </w:r>
      <w:proofErr w:type="gramEnd"/>
      <w:r>
        <w:rPr>
          <w:rFonts w:ascii="Times New Roman" w:hAnsi="Times New Roman" w:cs="Times New Roman"/>
          <w:sz w:val="24"/>
        </w:rPr>
        <w:t xml:space="preserve"> (</w:t>
      </w:r>
      <w:r>
        <w:rPr>
          <w:rFonts w:ascii="Times New Roman" w:hAnsi="Times New Roman" w:cs="Times New Roman"/>
          <w:i/>
          <w:sz w:val="24"/>
        </w:rPr>
        <w:t>There</w:t>
      </w:r>
      <w:r w:rsidR="00676CD3">
        <w:rPr>
          <w:rFonts w:ascii="Times New Roman" w:hAnsi="Times New Roman" w:cs="Times New Roman"/>
          <w:sz w:val="24"/>
        </w:rPr>
        <w:t xml:space="preserve"> 134)</w:t>
      </w:r>
      <w:r>
        <w:rPr>
          <w:rFonts w:ascii="Times New Roman" w:hAnsi="Times New Roman" w:cs="Times New Roman"/>
          <w:sz w:val="24"/>
        </w:rPr>
        <w:t xml:space="preserve"> </w:t>
      </w:r>
    </w:p>
    <w:p w14:paraId="6E67F537" w14:textId="77777777" w:rsidR="00096C09" w:rsidRDefault="00E612E7" w:rsidP="00F90A9B">
      <w:pPr>
        <w:pStyle w:val="NoSpacing"/>
        <w:spacing w:line="480" w:lineRule="auto"/>
        <w:ind w:left="720"/>
        <w:rPr>
          <w:rFonts w:ascii="Times New Roman" w:hAnsi="Times New Roman" w:cs="Times New Roman"/>
          <w:sz w:val="24"/>
        </w:rPr>
      </w:pPr>
      <w:r>
        <w:rPr>
          <w:rFonts w:ascii="Times New Roman" w:hAnsi="Times New Roman" w:cs="Times New Roman"/>
          <w:sz w:val="24"/>
        </w:rPr>
        <w:t xml:space="preserve">The meta-commentary extracts readers from fiction and positions them in the middle of a </w:t>
      </w:r>
    </w:p>
    <w:p w14:paraId="6E67F538" w14:textId="77777777" w:rsidR="004E6E83" w:rsidRDefault="00E612E7" w:rsidP="00E612E7">
      <w:pPr>
        <w:pStyle w:val="NoSpacing"/>
        <w:spacing w:line="480" w:lineRule="auto"/>
        <w:rPr>
          <w:rFonts w:ascii="Times New Roman" w:hAnsi="Times New Roman" w:cs="Times New Roman"/>
          <w:sz w:val="24"/>
        </w:rPr>
      </w:pPr>
      <w:proofErr w:type="gramStart"/>
      <w:r>
        <w:rPr>
          <w:rFonts w:ascii="Times New Roman" w:hAnsi="Times New Roman" w:cs="Times New Roman"/>
          <w:sz w:val="24"/>
        </w:rPr>
        <w:t>reality</w:t>
      </w:r>
      <w:proofErr w:type="gramEnd"/>
      <w:r>
        <w:rPr>
          <w:rFonts w:ascii="Times New Roman" w:hAnsi="Times New Roman" w:cs="Times New Roman"/>
          <w:sz w:val="24"/>
        </w:rPr>
        <w:t xml:space="preserve"> that is being mediated by a Native lens. The acco</w:t>
      </w:r>
      <w:r w:rsidR="004E6E83">
        <w:rPr>
          <w:rFonts w:ascii="Times New Roman" w:hAnsi="Times New Roman" w:cs="Times New Roman"/>
          <w:sz w:val="24"/>
        </w:rPr>
        <w:t xml:space="preserve">unt is more than fictional; </w:t>
      </w:r>
      <w:r>
        <w:rPr>
          <w:rFonts w:ascii="Times New Roman" w:hAnsi="Times New Roman" w:cs="Times New Roman"/>
          <w:sz w:val="24"/>
        </w:rPr>
        <w:t xml:space="preserve">it takes a historical turn that is oriented toward the present. </w:t>
      </w:r>
      <w:r w:rsidR="00ED1DA9">
        <w:rPr>
          <w:rFonts w:ascii="Times New Roman" w:hAnsi="Times New Roman" w:cs="Times New Roman"/>
          <w:sz w:val="24"/>
        </w:rPr>
        <w:t>Now the Interlude is telling a story that “</w:t>
      </w:r>
      <w:r w:rsidR="00ED1DA9" w:rsidRPr="004E6E83">
        <w:rPr>
          <w:rFonts w:ascii="Times New Roman" w:hAnsi="Times New Roman" w:cs="Times New Roman"/>
          <w:i/>
          <w:sz w:val="24"/>
        </w:rPr>
        <w:t>we</w:t>
      </w:r>
      <w:r w:rsidR="00ED1DA9">
        <w:rPr>
          <w:rFonts w:ascii="Times New Roman" w:hAnsi="Times New Roman" w:cs="Times New Roman"/>
          <w:sz w:val="24"/>
        </w:rPr>
        <w:t xml:space="preserve"> haven’t been telling all this time, that we haven’t been listening to” (</w:t>
      </w:r>
      <w:r w:rsidR="00ED1DA9">
        <w:rPr>
          <w:rFonts w:ascii="Times New Roman" w:hAnsi="Times New Roman" w:cs="Times New Roman"/>
          <w:i/>
          <w:sz w:val="24"/>
        </w:rPr>
        <w:t>There</w:t>
      </w:r>
      <w:r w:rsidR="00ED1DA9">
        <w:rPr>
          <w:rFonts w:ascii="Times New Roman" w:hAnsi="Times New Roman" w:cs="Times New Roman"/>
          <w:sz w:val="24"/>
        </w:rPr>
        <w:t xml:space="preserve"> 137). </w:t>
      </w:r>
      <w:r w:rsidR="004E6E83">
        <w:rPr>
          <w:rFonts w:ascii="Times New Roman" w:hAnsi="Times New Roman" w:cs="Times New Roman"/>
          <w:sz w:val="24"/>
        </w:rPr>
        <w:t>It is a story that in every way stands in distinct, decolonizing contradiction to the official his-</w:t>
      </w:r>
      <w:r w:rsidR="004E6E83">
        <w:rPr>
          <w:rFonts w:ascii="Times New Roman" w:hAnsi="Times New Roman" w:cs="Times New Roman"/>
          <w:i/>
          <w:sz w:val="24"/>
        </w:rPr>
        <w:t>story</w:t>
      </w:r>
      <w:r w:rsidR="004E6E83">
        <w:rPr>
          <w:rFonts w:ascii="Times New Roman" w:hAnsi="Times New Roman" w:cs="Times New Roman"/>
          <w:sz w:val="24"/>
        </w:rPr>
        <w:t xml:space="preserve"> of settler colonialism. The Interlude then abruptly entraps non-Native readers in</w:t>
      </w:r>
      <w:r w:rsidR="005E7486">
        <w:rPr>
          <w:rFonts w:ascii="Times New Roman" w:hAnsi="Times New Roman" w:cs="Times New Roman"/>
          <w:sz w:val="24"/>
        </w:rPr>
        <w:t xml:space="preserve"> the story</w:t>
      </w:r>
      <w:r w:rsidR="000841FB">
        <w:rPr>
          <w:rFonts w:ascii="Times New Roman" w:hAnsi="Times New Roman" w:cs="Times New Roman"/>
          <w:sz w:val="24"/>
        </w:rPr>
        <w:t xml:space="preserve">; </w:t>
      </w:r>
      <w:r w:rsidR="004E6E83">
        <w:rPr>
          <w:rFonts w:ascii="Times New Roman" w:hAnsi="Times New Roman" w:cs="Times New Roman"/>
          <w:i/>
          <w:sz w:val="24"/>
        </w:rPr>
        <w:t>we</w:t>
      </w:r>
      <w:r w:rsidR="004E6E83">
        <w:rPr>
          <w:rFonts w:ascii="Times New Roman" w:hAnsi="Times New Roman" w:cs="Times New Roman"/>
          <w:sz w:val="24"/>
        </w:rPr>
        <w:t xml:space="preserve"> is now juxtaposed with </w:t>
      </w:r>
      <w:r w:rsidR="004E6E83">
        <w:rPr>
          <w:rFonts w:ascii="Times New Roman" w:hAnsi="Times New Roman" w:cs="Times New Roman"/>
          <w:i/>
          <w:sz w:val="24"/>
        </w:rPr>
        <w:t>you</w:t>
      </w:r>
      <w:r w:rsidR="004E6E83">
        <w:rPr>
          <w:rFonts w:ascii="Times New Roman" w:hAnsi="Times New Roman" w:cs="Times New Roman"/>
          <w:sz w:val="24"/>
        </w:rPr>
        <w:t>:</w:t>
      </w:r>
    </w:p>
    <w:p w14:paraId="6E67F539" w14:textId="77777777" w:rsidR="00E612E7" w:rsidRDefault="004E6E83" w:rsidP="004E6E83">
      <w:pPr>
        <w:pStyle w:val="NoSpacing"/>
        <w:spacing w:line="480" w:lineRule="auto"/>
        <w:ind w:left="720"/>
        <w:rPr>
          <w:rFonts w:ascii="Times New Roman" w:hAnsi="Times New Roman" w:cs="Times New Roman"/>
          <w:sz w:val="24"/>
        </w:rPr>
      </w:pPr>
      <w:r>
        <w:rPr>
          <w:rFonts w:ascii="Times New Roman" w:hAnsi="Times New Roman" w:cs="Times New Roman"/>
          <w:sz w:val="24"/>
        </w:rPr>
        <w:t xml:space="preserve">If </w:t>
      </w:r>
      <w:r>
        <w:rPr>
          <w:rFonts w:ascii="Times New Roman" w:hAnsi="Times New Roman" w:cs="Times New Roman"/>
          <w:i/>
          <w:sz w:val="24"/>
        </w:rPr>
        <w:t>you</w:t>
      </w:r>
      <w:r>
        <w:rPr>
          <w:rFonts w:ascii="Times New Roman" w:hAnsi="Times New Roman" w:cs="Times New Roman"/>
          <w:sz w:val="24"/>
        </w:rPr>
        <w:t xml:space="preserve"> have the option to not think about or even consider history, whether you learned it right or not, or whether it even deserves consideration. . . If </w:t>
      </w:r>
      <w:r>
        <w:rPr>
          <w:rFonts w:ascii="Times New Roman" w:hAnsi="Times New Roman" w:cs="Times New Roman"/>
          <w:i/>
          <w:sz w:val="24"/>
        </w:rPr>
        <w:t>you</w:t>
      </w:r>
      <w:r>
        <w:rPr>
          <w:rFonts w:ascii="Times New Roman" w:hAnsi="Times New Roman" w:cs="Times New Roman"/>
          <w:sz w:val="24"/>
        </w:rPr>
        <w:t xml:space="preserve"> were fortunate enough to be born into a family whose ancestors directly benefited from genocide and/or slavery, maybe </w:t>
      </w:r>
      <w:r>
        <w:rPr>
          <w:rFonts w:ascii="Times New Roman" w:hAnsi="Times New Roman" w:cs="Times New Roman"/>
          <w:i/>
          <w:sz w:val="24"/>
        </w:rPr>
        <w:t xml:space="preserve">you </w:t>
      </w:r>
      <w:r>
        <w:rPr>
          <w:rFonts w:ascii="Times New Roman" w:hAnsi="Times New Roman" w:cs="Times New Roman"/>
          <w:sz w:val="24"/>
        </w:rPr>
        <w:t xml:space="preserve">think the more </w:t>
      </w:r>
      <w:r>
        <w:rPr>
          <w:rFonts w:ascii="Times New Roman" w:hAnsi="Times New Roman" w:cs="Times New Roman"/>
          <w:i/>
          <w:sz w:val="24"/>
        </w:rPr>
        <w:t xml:space="preserve">you </w:t>
      </w:r>
      <w:r>
        <w:rPr>
          <w:rFonts w:ascii="Times New Roman" w:hAnsi="Times New Roman" w:cs="Times New Roman"/>
          <w:sz w:val="24"/>
        </w:rPr>
        <w:t xml:space="preserve">don’t know, the more innocent </w:t>
      </w:r>
      <w:r>
        <w:rPr>
          <w:rFonts w:ascii="Times New Roman" w:hAnsi="Times New Roman" w:cs="Times New Roman"/>
          <w:i/>
          <w:sz w:val="24"/>
        </w:rPr>
        <w:t xml:space="preserve">you </w:t>
      </w:r>
      <w:r>
        <w:rPr>
          <w:rFonts w:ascii="Times New Roman" w:hAnsi="Times New Roman" w:cs="Times New Roman"/>
          <w:sz w:val="24"/>
        </w:rPr>
        <w:t>can stay, which is a good incentive not to find out. (</w:t>
      </w:r>
      <w:r>
        <w:rPr>
          <w:rFonts w:ascii="Times New Roman" w:hAnsi="Times New Roman" w:cs="Times New Roman"/>
          <w:i/>
          <w:sz w:val="24"/>
        </w:rPr>
        <w:t>There</w:t>
      </w:r>
      <w:r>
        <w:rPr>
          <w:rFonts w:ascii="Times New Roman" w:hAnsi="Times New Roman" w:cs="Times New Roman"/>
          <w:sz w:val="24"/>
        </w:rPr>
        <w:t xml:space="preserve"> 137)</w:t>
      </w:r>
    </w:p>
    <w:p w14:paraId="6E67F53A" w14:textId="77777777" w:rsidR="001E11B8" w:rsidRDefault="0049245D" w:rsidP="005E7486">
      <w:pPr>
        <w:pStyle w:val="NoSpacing"/>
        <w:spacing w:line="480" w:lineRule="auto"/>
        <w:rPr>
          <w:rFonts w:ascii="Times New Roman" w:hAnsi="Times New Roman" w:cs="Times New Roman"/>
          <w:sz w:val="24"/>
        </w:rPr>
      </w:pPr>
      <w:r>
        <w:rPr>
          <w:rFonts w:ascii="Times New Roman" w:hAnsi="Times New Roman" w:cs="Times New Roman"/>
          <w:sz w:val="24"/>
        </w:rPr>
        <w:t xml:space="preserve">Settlers are now unavoidably being un-settled. </w:t>
      </w:r>
      <w:proofErr w:type="gramStart"/>
      <w:r w:rsidR="00615AF4">
        <w:rPr>
          <w:rFonts w:ascii="Times New Roman" w:hAnsi="Times New Roman" w:cs="Times New Roman"/>
          <w:sz w:val="24"/>
        </w:rPr>
        <w:t xml:space="preserve">The </w:t>
      </w:r>
      <w:r w:rsidR="00615AF4">
        <w:rPr>
          <w:rFonts w:ascii="Times New Roman" w:hAnsi="Times New Roman" w:cs="Times New Roman"/>
          <w:i/>
          <w:sz w:val="24"/>
        </w:rPr>
        <w:t>you</w:t>
      </w:r>
      <w:proofErr w:type="gramEnd"/>
      <w:r w:rsidR="00615AF4">
        <w:rPr>
          <w:rFonts w:ascii="Times New Roman" w:hAnsi="Times New Roman" w:cs="Times New Roman"/>
          <w:sz w:val="24"/>
        </w:rPr>
        <w:t xml:space="preserve"> of the narrative refers to non-Native readers who have directly participated in the colonial project. </w:t>
      </w:r>
      <w:proofErr w:type="gramStart"/>
      <w:r w:rsidR="00615AF4">
        <w:rPr>
          <w:rFonts w:ascii="Times New Roman" w:hAnsi="Times New Roman" w:cs="Times New Roman"/>
          <w:sz w:val="24"/>
        </w:rPr>
        <w:t xml:space="preserve">The </w:t>
      </w:r>
      <w:r w:rsidR="00615AF4">
        <w:rPr>
          <w:rFonts w:ascii="Times New Roman" w:hAnsi="Times New Roman" w:cs="Times New Roman"/>
          <w:i/>
          <w:sz w:val="24"/>
        </w:rPr>
        <w:t>you</w:t>
      </w:r>
      <w:proofErr w:type="gramEnd"/>
      <w:r w:rsidR="00615AF4">
        <w:rPr>
          <w:rFonts w:ascii="Times New Roman" w:hAnsi="Times New Roman" w:cs="Times New Roman"/>
          <w:sz w:val="24"/>
        </w:rPr>
        <w:t xml:space="preserve"> of settler coloniality is </w:t>
      </w:r>
      <w:r w:rsidR="0069048F">
        <w:rPr>
          <w:rFonts w:ascii="Times New Roman" w:hAnsi="Times New Roman" w:cs="Times New Roman"/>
          <w:sz w:val="24"/>
        </w:rPr>
        <w:t>being</w:t>
      </w:r>
      <w:r w:rsidR="00615AF4">
        <w:rPr>
          <w:rFonts w:ascii="Times New Roman" w:hAnsi="Times New Roman" w:cs="Times New Roman"/>
          <w:sz w:val="24"/>
        </w:rPr>
        <w:t xml:space="preserve"> confronted. By accident of birth and the implicit (and often explicit) avoidance of historical acknowledgment, </w:t>
      </w:r>
      <w:r w:rsidR="005B396A">
        <w:rPr>
          <w:rFonts w:ascii="Times New Roman" w:hAnsi="Times New Roman" w:cs="Times New Roman"/>
          <w:sz w:val="24"/>
        </w:rPr>
        <w:t xml:space="preserve">the Interlude is saying that </w:t>
      </w:r>
      <w:r w:rsidR="00615AF4">
        <w:rPr>
          <w:rFonts w:ascii="Times New Roman" w:hAnsi="Times New Roman" w:cs="Times New Roman"/>
          <w:sz w:val="24"/>
        </w:rPr>
        <w:t xml:space="preserve">these non-Native readers contribute to the degradation of non-settler others, </w:t>
      </w:r>
      <w:r w:rsidR="00DC3DD1">
        <w:rPr>
          <w:rFonts w:ascii="Times New Roman" w:hAnsi="Times New Roman" w:cs="Times New Roman"/>
          <w:sz w:val="24"/>
        </w:rPr>
        <w:t xml:space="preserve">and </w:t>
      </w:r>
      <w:r w:rsidR="00615AF4">
        <w:rPr>
          <w:rFonts w:ascii="Times New Roman" w:hAnsi="Times New Roman" w:cs="Times New Roman"/>
          <w:sz w:val="24"/>
        </w:rPr>
        <w:t xml:space="preserve">to the continued marginalizing of subaltern individuals. </w:t>
      </w:r>
      <w:r w:rsidR="00C26C1C">
        <w:rPr>
          <w:rFonts w:ascii="Times New Roman" w:hAnsi="Times New Roman" w:cs="Times New Roman"/>
          <w:sz w:val="24"/>
        </w:rPr>
        <w:t xml:space="preserve"> </w:t>
      </w:r>
      <w:r w:rsidR="0069048F">
        <w:rPr>
          <w:rFonts w:ascii="Times New Roman" w:hAnsi="Times New Roman" w:cs="Times New Roman"/>
          <w:sz w:val="24"/>
        </w:rPr>
        <w:t xml:space="preserve"> </w:t>
      </w:r>
    </w:p>
    <w:p w14:paraId="6E67F53B" w14:textId="77777777" w:rsidR="00CB1D7F" w:rsidRPr="00D81840" w:rsidRDefault="00DC3DD1" w:rsidP="001E11B8">
      <w:pPr>
        <w:pStyle w:val="NoSpacing"/>
        <w:spacing w:line="480" w:lineRule="auto"/>
        <w:ind w:firstLine="720"/>
        <w:rPr>
          <w:rFonts w:ascii="Times New Roman" w:hAnsi="Times New Roman" w:cs="Times New Roman"/>
          <w:sz w:val="24"/>
        </w:rPr>
      </w:pPr>
      <w:r>
        <w:rPr>
          <w:rFonts w:ascii="Times New Roman" w:hAnsi="Times New Roman" w:cs="Times New Roman"/>
          <w:sz w:val="24"/>
        </w:rPr>
        <w:t>Orange’s decolonizing literary project is herein enacting social criticism. The Interlude and Prologue both identify areas where people are dispossessed, marginalized, oppressed, and cast out; they emphasize these situations through artistic expression and narrative representation; and they invite Native and non-Native readers alike to</w:t>
      </w:r>
      <w:r w:rsidR="008F5E8B">
        <w:rPr>
          <w:rFonts w:ascii="Times New Roman" w:hAnsi="Times New Roman" w:cs="Times New Roman"/>
          <w:sz w:val="24"/>
        </w:rPr>
        <w:t xml:space="preserve"> become involved in the complex </w:t>
      </w:r>
      <w:r>
        <w:rPr>
          <w:rFonts w:ascii="Times New Roman" w:hAnsi="Times New Roman" w:cs="Times New Roman"/>
          <w:sz w:val="24"/>
        </w:rPr>
        <w:t>processes of reconstructing these instances of oppression. Orange’s work</w:t>
      </w:r>
      <w:r w:rsidR="000858D1">
        <w:rPr>
          <w:rFonts w:ascii="Times New Roman" w:hAnsi="Times New Roman" w:cs="Times New Roman"/>
          <w:sz w:val="24"/>
        </w:rPr>
        <w:t xml:space="preserve"> challenges us to interpret the violence and disharmony that explode at the Big Oakland Powwow as a manifestation of timeless and placeless settler coloniality that shades contemporary Indigenous experience.</w:t>
      </w:r>
      <w:r w:rsidR="00586F46">
        <w:rPr>
          <w:rFonts w:ascii="Times New Roman" w:hAnsi="Times New Roman" w:cs="Times New Roman"/>
          <w:sz w:val="24"/>
        </w:rPr>
        <w:t xml:space="preserve"> </w:t>
      </w:r>
      <w:r w:rsidR="00920FD8">
        <w:rPr>
          <w:rFonts w:ascii="Times New Roman" w:hAnsi="Times New Roman" w:cs="Times New Roman"/>
          <w:sz w:val="24"/>
        </w:rPr>
        <w:t xml:space="preserve">The novel is </w:t>
      </w:r>
      <w:r w:rsidR="00CB1D7F">
        <w:rPr>
          <w:rFonts w:ascii="Times New Roman" w:hAnsi="Times New Roman" w:cs="Times New Roman"/>
          <w:sz w:val="24"/>
        </w:rPr>
        <w:t>a self-deter</w:t>
      </w:r>
      <w:r w:rsidR="00941387">
        <w:rPr>
          <w:rFonts w:ascii="Times New Roman" w:hAnsi="Times New Roman" w:cs="Times New Roman"/>
          <w:sz w:val="24"/>
        </w:rPr>
        <w:t>mining performance of decolonizing</w:t>
      </w:r>
      <w:r w:rsidR="00CB1D7F">
        <w:rPr>
          <w:rFonts w:ascii="Times New Roman" w:hAnsi="Times New Roman" w:cs="Times New Roman"/>
          <w:sz w:val="24"/>
        </w:rPr>
        <w:t>, transformative activism.</w:t>
      </w:r>
      <w:r w:rsidR="005E7486">
        <w:rPr>
          <w:rFonts w:ascii="Times New Roman" w:hAnsi="Times New Roman" w:cs="Times New Roman"/>
          <w:sz w:val="24"/>
        </w:rPr>
        <w:t xml:space="preserve"> It </w:t>
      </w:r>
      <w:r w:rsidR="00CB1D7F">
        <w:rPr>
          <w:rFonts w:ascii="Times New Roman" w:hAnsi="Times New Roman" w:cs="Times New Roman"/>
          <w:sz w:val="24"/>
        </w:rPr>
        <w:t xml:space="preserve">embodies a counter-narrative, and challenges non-Native readers to re-orient their notions of Native identity and agency. </w:t>
      </w:r>
      <w:r w:rsidR="005E7486">
        <w:rPr>
          <w:rFonts w:ascii="Times New Roman" w:hAnsi="Times New Roman" w:cs="Times New Roman"/>
          <w:sz w:val="24"/>
        </w:rPr>
        <w:t>It acknowledges that after the disruptions of settler colonialism, “the history of what actually happened became a new kind of history” (</w:t>
      </w:r>
      <w:r w:rsidR="005E7486">
        <w:rPr>
          <w:rFonts w:ascii="Times New Roman" w:hAnsi="Times New Roman" w:cs="Times New Roman"/>
          <w:i/>
          <w:sz w:val="24"/>
        </w:rPr>
        <w:t>There</w:t>
      </w:r>
      <w:r w:rsidR="005E7486">
        <w:rPr>
          <w:rFonts w:ascii="Times New Roman" w:hAnsi="Times New Roman" w:cs="Times New Roman"/>
          <w:sz w:val="24"/>
        </w:rPr>
        <w:t xml:space="preserve"> 137). </w:t>
      </w:r>
      <w:r w:rsidR="005E7486">
        <w:rPr>
          <w:rFonts w:ascii="Times New Roman" w:hAnsi="Times New Roman" w:cs="Times New Roman"/>
          <w:i/>
          <w:sz w:val="24"/>
        </w:rPr>
        <w:t>There There</w:t>
      </w:r>
      <w:r w:rsidR="005E7486">
        <w:rPr>
          <w:rFonts w:ascii="Times New Roman" w:hAnsi="Times New Roman" w:cs="Times New Roman"/>
          <w:sz w:val="24"/>
        </w:rPr>
        <w:t xml:space="preserve"> participates in a counter-history, and it offers alternate narratives of Native Americans as “modern and relevant, alive” (</w:t>
      </w:r>
      <w:r w:rsidR="005E7486">
        <w:rPr>
          <w:rFonts w:ascii="Times New Roman" w:hAnsi="Times New Roman" w:cs="Times New Roman"/>
          <w:i/>
          <w:sz w:val="24"/>
        </w:rPr>
        <w:t>There</w:t>
      </w:r>
      <w:r w:rsidR="004A24B4">
        <w:rPr>
          <w:rFonts w:ascii="Times New Roman" w:hAnsi="Times New Roman" w:cs="Times New Roman"/>
          <w:sz w:val="24"/>
        </w:rPr>
        <w:t xml:space="preserve"> 141). The narrative presentations attempt</w:t>
      </w:r>
      <w:r w:rsidR="005E7486">
        <w:rPr>
          <w:rFonts w:ascii="Times New Roman" w:hAnsi="Times New Roman" w:cs="Times New Roman"/>
          <w:sz w:val="24"/>
        </w:rPr>
        <w:t xml:space="preserve"> to redefine locality by re-scripting Indigenous his</w:t>
      </w:r>
      <w:r w:rsidR="00DC2C06">
        <w:rPr>
          <w:rFonts w:ascii="Times New Roman" w:hAnsi="Times New Roman" w:cs="Times New Roman"/>
          <w:sz w:val="24"/>
        </w:rPr>
        <w:t>tory, by moving Native American</w:t>
      </w:r>
      <w:r w:rsidR="005E7486">
        <w:rPr>
          <w:rFonts w:ascii="Times New Roman" w:hAnsi="Times New Roman" w:cs="Times New Roman"/>
          <w:sz w:val="24"/>
        </w:rPr>
        <w:t>s</w:t>
      </w:r>
      <w:r w:rsidR="00DC2C06">
        <w:rPr>
          <w:rFonts w:ascii="Times New Roman" w:hAnsi="Times New Roman" w:cs="Times New Roman"/>
          <w:sz w:val="24"/>
        </w:rPr>
        <w:t>’</w:t>
      </w:r>
      <w:r w:rsidR="005E7486">
        <w:rPr>
          <w:rFonts w:ascii="Times New Roman" w:hAnsi="Times New Roman" w:cs="Times New Roman"/>
          <w:sz w:val="24"/>
        </w:rPr>
        <w:t xml:space="preserve"> relationship</w:t>
      </w:r>
      <w:r w:rsidR="00CB5722">
        <w:rPr>
          <w:rFonts w:ascii="Times New Roman" w:hAnsi="Times New Roman" w:cs="Times New Roman"/>
          <w:sz w:val="24"/>
        </w:rPr>
        <w:t>s</w:t>
      </w:r>
      <w:r w:rsidR="005E7486">
        <w:rPr>
          <w:rFonts w:ascii="Times New Roman" w:hAnsi="Times New Roman" w:cs="Times New Roman"/>
          <w:sz w:val="24"/>
        </w:rPr>
        <w:t xml:space="preserve"> to place and </w:t>
      </w:r>
      <w:r w:rsidR="002A6DC5">
        <w:rPr>
          <w:rFonts w:ascii="Times New Roman" w:hAnsi="Times New Roman" w:cs="Times New Roman"/>
          <w:sz w:val="24"/>
        </w:rPr>
        <w:t>their identities</w:t>
      </w:r>
      <w:r w:rsidR="005E7486">
        <w:rPr>
          <w:rFonts w:ascii="Times New Roman" w:hAnsi="Times New Roman" w:cs="Times New Roman"/>
          <w:sz w:val="24"/>
        </w:rPr>
        <w:t xml:space="preserve"> from the past to the present, from archaic and isolated</w:t>
      </w:r>
      <w:r w:rsidR="004A24B4">
        <w:rPr>
          <w:rFonts w:ascii="Times New Roman" w:hAnsi="Times New Roman" w:cs="Times New Roman"/>
          <w:sz w:val="24"/>
        </w:rPr>
        <w:t xml:space="preserve"> </w:t>
      </w:r>
      <w:r w:rsidR="00CB5722">
        <w:rPr>
          <w:rFonts w:ascii="Times New Roman" w:hAnsi="Times New Roman" w:cs="Times New Roman"/>
          <w:sz w:val="24"/>
        </w:rPr>
        <w:t xml:space="preserve">imaginings </w:t>
      </w:r>
      <w:r w:rsidR="004A24B4">
        <w:rPr>
          <w:rFonts w:ascii="Times New Roman" w:hAnsi="Times New Roman" w:cs="Times New Roman"/>
          <w:sz w:val="24"/>
        </w:rPr>
        <w:t>to a sense or feeling of vibrant immediac</w:t>
      </w:r>
      <w:r w:rsidR="005E7486">
        <w:rPr>
          <w:rFonts w:ascii="Times New Roman" w:hAnsi="Times New Roman" w:cs="Times New Roman"/>
          <w:sz w:val="24"/>
        </w:rPr>
        <w:t xml:space="preserve">y. Even the title of the book participates in this decolonizing re-narrativization. </w:t>
      </w:r>
      <w:r w:rsidR="00CB1D7F">
        <w:rPr>
          <w:rFonts w:ascii="Times New Roman" w:hAnsi="Times New Roman" w:cs="Times New Roman"/>
          <w:sz w:val="24"/>
        </w:rPr>
        <w:t xml:space="preserve">There is no there </w:t>
      </w:r>
      <w:r w:rsidR="00CB1D7F">
        <w:rPr>
          <w:rFonts w:ascii="Times New Roman" w:hAnsi="Times New Roman" w:cs="Times New Roman"/>
          <w:i/>
          <w:sz w:val="24"/>
        </w:rPr>
        <w:t>there</w:t>
      </w:r>
      <w:r w:rsidR="00CB1D7F">
        <w:rPr>
          <w:rFonts w:ascii="Times New Roman" w:hAnsi="Times New Roman" w:cs="Times New Roman"/>
          <w:sz w:val="24"/>
        </w:rPr>
        <w:t xml:space="preserve"> because it is </w:t>
      </w:r>
      <w:r w:rsidR="00CB1D7F">
        <w:rPr>
          <w:rFonts w:ascii="Times New Roman" w:hAnsi="Times New Roman" w:cs="Times New Roman"/>
          <w:i/>
          <w:sz w:val="24"/>
        </w:rPr>
        <w:t>here</w:t>
      </w:r>
      <w:r w:rsidR="00CB1D7F">
        <w:rPr>
          <w:rFonts w:ascii="Times New Roman" w:hAnsi="Times New Roman" w:cs="Times New Roman"/>
          <w:sz w:val="24"/>
        </w:rPr>
        <w:t>.</w:t>
      </w:r>
      <w:r w:rsidR="004A24B4">
        <w:rPr>
          <w:rFonts w:ascii="Times New Roman" w:hAnsi="Times New Roman" w:cs="Times New Roman"/>
          <w:sz w:val="24"/>
        </w:rPr>
        <w:t xml:space="preserve"> </w:t>
      </w:r>
      <w:r w:rsidR="00D031DE">
        <w:rPr>
          <w:rFonts w:ascii="Times New Roman" w:hAnsi="Times New Roman" w:cs="Times New Roman"/>
          <w:sz w:val="24"/>
        </w:rPr>
        <w:t xml:space="preserve">We, the novel declares, are here. </w:t>
      </w:r>
      <w:r w:rsidR="00DC2C06">
        <w:rPr>
          <w:rFonts w:ascii="Times New Roman" w:hAnsi="Times New Roman" w:cs="Times New Roman"/>
          <w:sz w:val="24"/>
        </w:rPr>
        <w:t xml:space="preserve"> </w:t>
      </w:r>
      <w:r w:rsidR="0094644D">
        <w:rPr>
          <w:rFonts w:ascii="Times New Roman" w:hAnsi="Times New Roman" w:cs="Times New Roman"/>
          <w:sz w:val="24"/>
        </w:rPr>
        <w:t xml:space="preserve"> </w:t>
      </w:r>
      <w:r w:rsidR="00B666A6">
        <w:rPr>
          <w:rFonts w:ascii="Times New Roman" w:hAnsi="Times New Roman" w:cs="Times New Roman"/>
          <w:sz w:val="24"/>
        </w:rPr>
        <w:t xml:space="preserve"> </w:t>
      </w:r>
      <w:r w:rsidR="00CB5722">
        <w:rPr>
          <w:rFonts w:ascii="Times New Roman" w:hAnsi="Times New Roman" w:cs="Times New Roman"/>
          <w:sz w:val="24"/>
        </w:rPr>
        <w:t xml:space="preserve"> </w:t>
      </w:r>
      <w:r w:rsidR="00CB0EE2">
        <w:rPr>
          <w:rFonts w:ascii="Times New Roman" w:hAnsi="Times New Roman" w:cs="Times New Roman"/>
          <w:sz w:val="24"/>
        </w:rPr>
        <w:t xml:space="preserve"> </w:t>
      </w:r>
    </w:p>
    <w:p w14:paraId="6E67F53C" w14:textId="77777777" w:rsidR="008802CE" w:rsidRPr="008802CE" w:rsidRDefault="00A95732" w:rsidP="008802CE">
      <w:pPr>
        <w:pStyle w:val="NoSpacing"/>
        <w:spacing w:line="480" w:lineRule="auto"/>
        <w:rPr>
          <w:rFonts w:ascii="Times New Roman" w:hAnsi="Times New Roman" w:cs="Times New Roman"/>
          <w:b/>
          <w:sz w:val="24"/>
          <w:u w:val="single"/>
        </w:rPr>
      </w:pPr>
      <w:r>
        <w:rPr>
          <w:rFonts w:ascii="Times New Roman" w:hAnsi="Times New Roman" w:cs="Times New Roman"/>
          <w:b/>
          <w:sz w:val="24"/>
          <w:u w:val="single"/>
        </w:rPr>
        <w:t xml:space="preserve">3.6. </w:t>
      </w:r>
      <w:r w:rsidR="000E5636">
        <w:rPr>
          <w:rFonts w:ascii="Times New Roman" w:hAnsi="Times New Roman" w:cs="Times New Roman"/>
          <w:b/>
          <w:sz w:val="24"/>
          <w:u w:val="single"/>
        </w:rPr>
        <w:t xml:space="preserve">“This Other Story”: </w:t>
      </w:r>
      <w:r w:rsidR="008802CE">
        <w:rPr>
          <w:rFonts w:ascii="Times New Roman" w:hAnsi="Times New Roman" w:cs="Times New Roman"/>
          <w:b/>
          <w:sz w:val="24"/>
          <w:u w:val="single"/>
        </w:rPr>
        <w:t>An Alternative Discourse</w:t>
      </w:r>
    </w:p>
    <w:p w14:paraId="6E67F53D" w14:textId="77777777" w:rsidR="00806F1F" w:rsidRDefault="00806F1F" w:rsidP="009B231D">
      <w:pPr>
        <w:pStyle w:val="NoSpacing"/>
        <w:spacing w:line="480" w:lineRule="auto"/>
        <w:ind w:firstLine="720"/>
        <w:rPr>
          <w:rFonts w:ascii="Times New Roman" w:hAnsi="Times New Roman" w:cs="Times New Roman"/>
          <w:sz w:val="24"/>
        </w:rPr>
      </w:pPr>
      <w:r>
        <w:rPr>
          <w:rFonts w:ascii="Times New Roman" w:hAnsi="Times New Roman" w:cs="Times New Roman"/>
          <w:i/>
          <w:sz w:val="24"/>
        </w:rPr>
        <w:t xml:space="preserve">There There </w:t>
      </w:r>
      <w:r>
        <w:rPr>
          <w:rFonts w:ascii="Times New Roman" w:hAnsi="Times New Roman" w:cs="Times New Roman"/>
          <w:sz w:val="24"/>
        </w:rPr>
        <w:t xml:space="preserve">undoubtedly presents place as a storied </w:t>
      </w:r>
      <w:r w:rsidR="007E54AA">
        <w:rPr>
          <w:rFonts w:ascii="Times New Roman" w:hAnsi="Times New Roman" w:cs="Times New Roman"/>
          <w:sz w:val="24"/>
        </w:rPr>
        <w:t>event. T</w:t>
      </w:r>
      <w:r>
        <w:rPr>
          <w:rFonts w:ascii="Times New Roman" w:hAnsi="Times New Roman" w:cs="Times New Roman"/>
          <w:sz w:val="24"/>
        </w:rPr>
        <w:t xml:space="preserve">he novel is </w:t>
      </w:r>
      <w:r w:rsidR="007E54AA">
        <w:rPr>
          <w:rFonts w:ascii="Times New Roman" w:hAnsi="Times New Roman" w:cs="Times New Roman"/>
          <w:sz w:val="24"/>
        </w:rPr>
        <w:t xml:space="preserve">also </w:t>
      </w:r>
      <w:r>
        <w:rPr>
          <w:rFonts w:ascii="Times New Roman" w:hAnsi="Times New Roman" w:cs="Times New Roman"/>
          <w:sz w:val="24"/>
        </w:rPr>
        <w:t>representative of Mignolo’s decolonizing attempt to “build a world in which many worlds will coexist” (</w:t>
      </w:r>
      <w:r>
        <w:rPr>
          <w:rFonts w:ascii="Times New Roman" w:hAnsi="Times New Roman" w:cs="Times New Roman"/>
          <w:i/>
          <w:sz w:val="24"/>
        </w:rPr>
        <w:t>Darker</w:t>
      </w:r>
      <w:r w:rsidR="00662C11">
        <w:rPr>
          <w:rFonts w:ascii="Times New Roman" w:hAnsi="Times New Roman" w:cs="Times New Roman"/>
          <w:sz w:val="24"/>
        </w:rPr>
        <w:t xml:space="preserve"> 54). It has been argued that t</w:t>
      </w:r>
      <w:r>
        <w:rPr>
          <w:rFonts w:ascii="Times New Roman" w:hAnsi="Times New Roman" w:cs="Times New Roman"/>
          <w:sz w:val="24"/>
        </w:rPr>
        <w:t>he fictional narratives themselves are striking demonstrations of decolonial</w:t>
      </w:r>
      <w:r w:rsidR="00662C11">
        <w:rPr>
          <w:rFonts w:ascii="Times New Roman" w:hAnsi="Times New Roman" w:cs="Times New Roman"/>
          <w:sz w:val="24"/>
        </w:rPr>
        <w:t xml:space="preserve"> resistance and world-making. Additionally, it</w:t>
      </w:r>
      <w:r>
        <w:rPr>
          <w:rFonts w:ascii="Times New Roman" w:hAnsi="Times New Roman" w:cs="Times New Roman"/>
          <w:sz w:val="24"/>
        </w:rPr>
        <w:t xml:space="preserve"> is difficult to imagine more powerful presentations of decolonizing artistic expression</w:t>
      </w:r>
      <w:r w:rsidR="008433CE">
        <w:rPr>
          <w:rFonts w:ascii="Times New Roman" w:hAnsi="Times New Roman" w:cs="Times New Roman"/>
          <w:sz w:val="24"/>
        </w:rPr>
        <w:t xml:space="preserve"> and re-presentation</w:t>
      </w:r>
      <w:r>
        <w:rPr>
          <w:rFonts w:ascii="Times New Roman" w:hAnsi="Times New Roman" w:cs="Times New Roman"/>
          <w:sz w:val="24"/>
        </w:rPr>
        <w:t xml:space="preserve"> than the Prologue </w:t>
      </w:r>
      <w:r w:rsidR="003C7F0B">
        <w:rPr>
          <w:rFonts w:ascii="Times New Roman" w:hAnsi="Times New Roman" w:cs="Times New Roman"/>
          <w:sz w:val="24"/>
        </w:rPr>
        <w:t>and Interlude – nonfiction essay</w:t>
      </w:r>
      <w:r>
        <w:rPr>
          <w:rFonts w:ascii="Times New Roman" w:hAnsi="Times New Roman" w:cs="Times New Roman"/>
          <w:sz w:val="24"/>
        </w:rPr>
        <w:t>s that according to Beth Piatote (</w:t>
      </w:r>
      <w:r>
        <w:rPr>
          <w:rStyle w:val="acopre"/>
          <w:rFonts w:ascii="Times New Roman" w:hAnsi="Times New Roman" w:cs="Times New Roman"/>
          <w:sz w:val="24"/>
        </w:rPr>
        <w:t>Ni</w:t>
      </w:r>
      <w:proofErr w:type="gramStart"/>
      <w:r>
        <w:rPr>
          <w:rStyle w:val="acopre"/>
          <w:rFonts w:ascii="Times New Roman" w:hAnsi="Times New Roman" w:cs="Times New Roman"/>
          <w:sz w:val="24"/>
        </w:rPr>
        <w:t>:mi:pu</w:t>
      </w:r>
      <w:proofErr w:type="gramEnd"/>
      <w:r>
        <w:rPr>
          <w:rStyle w:val="acopre"/>
          <w:rFonts w:ascii="Times New Roman" w:hAnsi="Times New Roman" w:cs="Times New Roman"/>
          <w:sz w:val="24"/>
        </w:rPr>
        <w:t>: [Nez Perce]</w:t>
      </w:r>
      <w:r>
        <w:rPr>
          <w:rFonts w:ascii="Times New Roman" w:hAnsi="Times New Roman" w:cs="Times New Roman"/>
          <w:sz w:val="24"/>
        </w:rPr>
        <w:t xml:space="preserve"> / Colville Confederated Tribes), “provide metacommentary on the plot” and are “evidence that ‘the real’ is ever injecting i</w:t>
      </w:r>
      <w:r w:rsidR="00CE72EA">
        <w:rPr>
          <w:rFonts w:ascii="Times New Roman" w:hAnsi="Times New Roman" w:cs="Times New Roman"/>
          <w:sz w:val="24"/>
        </w:rPr>
        <w:t>tself into the fictive” (</w:t>
      </w:r>
      <w:r>
        <w:rPr>
          <w:rFonts w:ascii="Times New Roman" w:hAnsi="Times New Roman" w:cs="Times New Roman"/>
          <w:sz w:val="24"/>
        </w:rPr>
        <w:t xml:space="preserve">“No Spoiler” 579). Much like Kimmerer’s work, the novel enables multiple marginalized stories, histories, outlooks, and processes to merge and converge in an ongoing network of </w:t>
      </w:r>
      <w:r w:rsidR="00AE587F">
        <w:rPr>
          <w:rFonts w:ascii="Times New Roman" w:hAnsi="Times New Roman" w:cs="Times New Roman"/>
          <w:sz w:val="24"/>
        </w:rPr>
        <w:t xml:space="preserve">Indigenous </w:t>
      </w:r>
      <w:r>
        <w:rPr>
          <w:rFonts w:ascii="Times New Roman" w:hAnsi="Times New Roman" w:cs="Times New Roman"/>
          <w:sz w:val="24"/>
        </w:rPr>
        <w:t xml:space="preserve">relationality. In this sense, </w:t>
      </w:r>
      <w:r>
        <w:rPr>
          <w:rFonts w:ascii="Times New Roman" w:hAnsi="Times New Roman" w:cs="Times New Roman"/>
          <w:i/>
          <w:sz w:val="24"/>
        </w:rPr>
        <w:t xml:space="preserve">There There </w:t>
      </w:r>
      <w:r>
        <w:rPr>
          <w:rFonts w:ascii="Times New Roman" w:hAnsi="Times New Roman" w:cs="Times New Roman"/>
          <w:sz w:val="24"/>
        </w:rPr>
        <w:t>is a defiant act of decolonial place-making and identity construction. Indigenous identities, epistemologies, and stories are foregrounded and privileged, and the novel creates “new sites for struggle and for the construction of interconnected and non-exclusionary communities of resistance” (</w:t>
      </w:r>
      <w:r>
        <w:rPr>
          <w:rFonts w:ascii="Times New Roman" w:hAnsi="Times New Roman" w:cs="Times New Roman"/>
          <w:i/>
          <w:sz w:val="24"/>
        </w:rPr>
        <w:t>Thirdspace</w:t>
      </w:r>
      <w:r>
        <w:rPr>
          <w:rFonts w:ascii="Times New Roman" w:hAnsi="Times New Roman" w:cs="Times New Roman"/>
          <w:sz w:val="24"/>
        </w:rPr>
        <w:t xml:space="preserve"> 96). The communities in the novel resist colonial hegemony primarily through storytelling. In fact, the individual stories of the characters and the overarching story of the novel serve as a powerful counterdiscourse to the promulgated misrepresentations of Native Americans in U.S. settler colonial society. As Dene Oxendene says, </w:t>
      </w:r>
    </w:p>
    <w:p w14:paraId="6E67F53E" w14:textId="77777777" w:rsidR="00806F1F" w:rsidRPr="001058D7" w:rsidRDefault="00806F1F" w:rsidP="00806F1F">
      <w:pPr>
        <w:pStyle w:val="NoSpacing"/>
        <w:spacing w:line="480" w:lineRule="auto"/>
        <w:ind w:left="720"/>
        <w:rPr>
          <w:rFonts w:ascii="Times New Roman" w:hAnsi="Times New Roman" w:cs="Times New Roman"/>
          <w:sz w:val="24"/>
        </w:rPr>
      </w:pPr>
      <w:r>
        <w:rPr>
          <w:rFonts w:ascii="Times New Roman" w:hAnsi="Times New Roman" w:cs="Times New Roman"/>
          <w:sz w:val="24"/>
        </w:rPr>
        <w:t xml:space="preserve">That’s what I’m trying to get out of this whole thing. All put together, all our stories. Because all we got right now are reservation stories, and shitty versions from outdated history textbooks. A lot of us live in cities now. This is just supposed to be like a way to start telling </w:t>
      </w:r>
      <w:r>
        <w:rPr>
          <w:rFonts w:ascii="Times New Roman" w:hAnsi="Times New Roman" w:cs="Times New Roman"/>
          <w:i/>
          <w:sz w:val="24"/>
        </w:rPr>
        <w:t>this other story</w:t>
      </w:r>
      <w:r>
        <w:rPr>
          <w:rFonts w:ascii="Times New Roman" w:hAnsi="Times New Roman" w:cs="Times New Roman"/>
          <w:sz w:val="24"/>
        </w:rPr>
        <w:t>. (</w:t>
      </w:r>
      <w:r>
        <w:rPr>
          <w:rFonts w:ascii="Times New Roman" w:hAnsi="Times New Roman" w:cs="Times New Roman"/>
          <w:i/>
          <w:sz w:val="24"/>
        </w:rPr>
        <w:t>There</w:t>
      </w:r>
      <w:r w:rsidR="00AF0551">
        <w:rPr>
          <w:rFonts w:ascii="Times New Roman" w:hAnsi="Times New Roman" w:cs="Times New Roman"/>
          <w:sz w:val="24"/>
        </w:rPr>
        <w:t xml:space="preserve"> 149, emphasis added</w:t>
      </w:r>
      <w:r w:rsidR="00CE72EA">
        <w:rPr>
          <w:rFonts w:ascii="Times New Roman" w:hAnsi="Times New Roman" w:cs="Times New Roman"/>
          <w:sz w:val="24"/>
        </w:rPr>
        <w:t>)</w:t>
      </w:r>
      <w:r>
        <w:rPr>
          <w:rFonts w:ascii="Times New Roman" w:hAnsi="Times New Roman" w:cs="Times New Roman"/>
          <w:sz w:val="24"/>
        </w:rPr>
        <w:t xml:space="preserve"> </w:t>
      </w:r>
    </w:p>
    <w:p w14:paraId="6E67F53F" w14:textId="77777777" w:rsidR="00806F1F" w:rsidRDefault="008433CE" w:rsidP="00806F1F">
      <w:pPr>
        <w:pStyle w:val="NoSpacing"/>
        <w:spacing w:line="480" w:lineRule="auto"/>
        <w:rPr>
          <w:rFonts w:ascii="Times New Roman" w:hAnsi="Times New Roman" w:cs="Times New Roman"/>
          <w:sz w:val="24"/>
        </w:rPr>
      </w:pPr>
      <w:r>
        <w:rPr>
          <w:rFonts w:ascii="Times New Roman" w:hAnsi="Times New Roman" w:cs="Times New Roman"/>
          <w:sz w:val="24"/>
        </w:rPr>
        <w:t xml:space="preserve">This other story is an alternate narrative, an Indigenous epistemological representation. </w:t>
      </w:r>
      <w:r w:rsidR="00806F1F">
        <w:rPr>
          <w:rFonts w:ascii="Times New Roman" w:hAnsi="Times New Roman" w:cs="Times New Roman"/>
          <w:sz w:val="24"/>
        </w:rPr>
        <w:t>This oth</w:t>
      </w:r>
      <w:r>
        <w:rPr>
          <w:rFonts w:ascii="Times New Roman" w:hAnsi="Times New Roman" w:cs="Times New Roman"/>
          <w:sz w:val="24"/>
        </w:rPr>
        <w:t>er story is a decolonial story.</w:t>
      </w:r>
      <w:r w:rsidR="00AF0551">
        <w:rPr>
          <w:rFonts w:ascii="Times New Roman" w:hAnsi="Times New Roman" w:cs="Times New Roman"/>
          <w:sz w:val="24"/>
        </w:rPr>
        <w:t xml:space="preserve"> </w:t>
      </w:r>
    </w:p>
    <w:p w14:paraId="6E67F540" w14:textId="77777777" w:rsidR="0048209B" w:rsidRPr="0048209B" w:rsidRDefault="00A95732" w:rsidP="00806F1F">
      <w:pPr>
        <w:pStyle w:val="NoSpacing"/>
        <w:spacing w:line="480" w:lineRule="auto"/>
        <w:rPr>
          <w:rFonts w:ascii="Times New Roman" w:hAnsi="Times New Roman" w:cs="Times New Roman"/>
          <w:b/>
          <w:sz w:val="24"/>
          <w:u w:val="single"/>
        </w:rPr>
      </w:pPr>
      <w:r>
        <w:rPr>
          <w:rFonts w:ascii="Times New Roman" w:hAnsi="Times New Roman" w:cs="Times New Roman"/>
          <w:b/>
          <w:sz w:val="24"/>
          <w:u w:val="single"/>
        </w:rPr>
        <w:t xml:space="preserve">4.1. Conclusion: </w:t>
      </w:r>
      <w:r w:rsidR="0048209B">
        <w:rPr>
          <w:rFonts w:ascii="Times New Roman" w:hAnsi="Times New Roman" w:cs="Times New Roman"/>
          <w:b/>
          <w:sz w:val="24"/>
          <w:u w:val="single"/>
        </w:rPr>
        <w:t>The Motion Set Off by Words</w:t>
      </w:r>
    </w:p>
    <w:p w14:paraId="6E67F541" w14:textId="77777777" w:rsidR="00D33C40" w:rsidRDefault="0048209B" w:rsidP="009572B5">
      <w:pPr>
        <w:pStyle w:val="NoSpacing"/>
        <w:spacing w:line="480" w:lineRule="auto"/>
        <w:ind w:firstLine="720"/>
        <w:rPr>
          <w:rFonts w:ascii="Times New Roman" w:hAnsi="Times New Roman" w:cs="Times New Roman"/>
          <w:sz w:val="24"/>
        </w:rPr>
      </w:pPr>
      <w:r w:rsidRPr="0048209B">
        <w:rPr>
          <w:rFonts w:ascii="Times New Roman" w:hAnsi="Times New Roman" w:cs="Times New Roman"/>
          <w:sz w:val="24"/>
        </w:rPr>
        <w:t>Mvskoke poet Joy Harjo beautifully captures the dynamics of human expression in her poem “Motion”: “And I write it to you / at this moment / never being able to get / the essence / the true breath / in words, because we exist / not in words, but in the motion / set off by them” (</w:t>
      </w:r>
      <w:r w:rsidRPr="0048209B">
        <w:rPr>
          <w:rFonts w:ascii="Times New Roman" w:hAnsi="Times New Roman" w:cs="Times New Roman"/>
          <w:i/>
          <w:sz w:val="24"/>
        </w:rPr>
        <w:t>Horses</w:t>
      </w:r>
      <w:r w:rsidRPr="0048209B">
        <w:rPr>
          <w:rFonts w:ascii="Times New Roman" w:hAnsi="Times New Roman" w:cs="Times New Roman"/>
          <w:sz w:val="24"/>
        </w:rPr>
        <w:t xml:space="preserve"> 51). We exist, in large part, in the motion set off by our words, by the languages and </w:t>
      </w:r>
      <w:r w:rsidR="007F0752">
        <w:rPr>
          <w:rFonts w:ascii="Times New Roman" w:hAnsi="Times New Roman" w:cs="Times New Roman"/>
          <w:sz w:val="24"/>
        </w:rPr>
        <w:t xml:space="preserve">stories we employ to exist with and </w:t>
      </w:r>
      <w:r w:rsidRPr="0048209B">
        <w:rPr>
          <w:rFonts w:ascii="Times New Roman" w:hAnsi="Times New Roman" w:cs="Times New Roman"/>
          <w:sz w:val="24"/>
        </w:rPr>
        <w:t>in place. We are “participants, each immersed with the whole of our being in the currents of a world-in-formation”</w:t>
      </w:r>
      <w:r w:rsidR="00751C2B">
        <w:rPr>
          <w:rFonts w:ascii="Times New Roman" w:hAnsi="Times New Roman" w:cs="Times New Roman"/>
          <w:sz w:val="24"/>
        </w:rPr>
        <w:t xml:space="preserve"> (Merleau-Ponty, </w:t>
      </w:r>
      <w:r w:rsidR="00751C2B">
        <w:rPr>
          <w:rFonts w:ascii="Times New Roman" w:hAnsi="Times New Roman" w:cs="Times New Roman"/>
          <w:i/>
          <w:sz w:val="24"/>
        </w:rPr>
        <w:t>Primacy</w:t>
      </w:r>
      <w:r w:rsidR="00751C2B">
        <w:rPr>
          <w:rFonts w:ascii="Times New Roman" w:hAnsi="Times New Roman" w:cs="Times New Roman"/>
          <w:sz w:val="24"/>
        </w:rPr>
        <w:t xml:space="preserve"> 129</w:t>
      </w:r>
      <w:r w:rsidRPr="0048209B">
        <w:rPr>
          <w:rFonts w:ascii="Times New Roman" w:hAnsi="Times New Roman" w:cs="Times New Roman"/>
          <w:sz w:val="24"/>
        </w:rPr>
        <w:t xml:space="preserve">). To fully imagine or represent place </w:t>
      </w:r>
      <w:r w:rsidR="00D33C40">
        <w:rPr>
          <w:rFonts w:ascii="Times New Roman" w:hAnsi="Times New Roman" w:cs="Times New Roman"/>
          <w:sz w:val="24"/>
        </w:rPr>
        <w:t xml:space="preserve">and story </w:t>
      </w:r>
      <w:r w:rsidRPr="0048209B">
        <w:rPr>
          <w:rFonts w:ascii="Times New Roman" w:hAnsi="Times New Roman" w:cs="Times New Roman"/>
          <w:sz w:val="24"/>
        </w:rPr>
        <w:t>may forever be beyond our reach, but language carries us along.</w:t>
      </w:r>
      <w:r w:rsidR="009572B5">
        <w:rPr>
          <w:rFonts w:ascii="Times New Roman" w:hAnsi="Times New Roman" w:cs="Times New Roman"/>
          <w:sz w:val="24"/>
        </w:rPr>
        <w:t xml:space="preserve"> </w:t>
      </w:r>
    </w:p>
    <w:p w14:paraId="6E67F542" w14:textId="77777777" w:rsidR="009572B5" w:rsidRDefault="009572B5" w:rsidP="009572B5">
      <w:pPr>
        <w:pStyle w:val="NoSpacing"/>
        <w:spacing w:line="480" w:lineRule="auto"/>
        <w:ind w:firstLine="720"/>
        <w:rPr>
          <w:rFonts w:ascii="Times New Roman" w:hAnsi="Times New Roman" w:cs="Times New Roman"/>
          <w:sz w:val="24"/>
        </w:rPr>
      </w:pPr>
      <w:r>
        <w:rPr>
          <w:rFonts w:ascii="Times New Roman" w:hAnsi="Times New Roman" w:cs="Times New Roman"/>
          <w:sz w:val="24"/>
        </w:rPr>
        <w:t xml:space="preserve">Robin Wall Kimmerer and Tommy Orange have given us </w:t>
      </w:r>
      <w:r w:rsidR="00A22533">
        <w:rPr>
          <w:rFonts w:ascii="Times New Roman" w:hAnsi="Times New Roman" w:cs="Times New Roman"/>
          <w:sz w:val="24"/>
        </w:rPr>
        <w:t xml:space="preserve">word </w:t>
      </w:r>
      <w:r>
        <w:rPr>
          <w:rFonts w:ascii="Times New Roman" w:hAnsi="Times New Roman" w:cs="Times New Roman"/>
          <w:sz w:val="24"/>
        </w:rPr>
        <w:t>gifts</w:t>
      </w:r>
      <w:r w:rsidR="00265BEF">
        <w:rPr>
          <w:rFonts w:ascii="Times New Roman" w:hAnsi="Times New Roman" w:cs="Times New Roman"/>
          <w:sz w:val="24"/>
        </w:rPr>
        <w:t xml:space="preserve"> that ineluctably draw us into their motion</w:t>
      </w:r>
      <w:r>
        <w:rPr>
          <w:rFonts w:ascii="Times New Roman" w:hAnsi="Times New Roman" w:cs="Times New Roman"/>
          <w:sz w:val="24"/>
        </w:rPr>
        <w:t xml:space="preserve">. </w:t>
      </w:r>
      <w:r w:rsidR="00D33C40">
        <w:rPr>
          <w:rFonts w:ascii="Times New Roman" w:hAnsi="Times New Roman" w:cs="Times New Roman"/>
          <w:sz w:val="24"/>
        </w:rPr>
        <w:t>In their offerings of “that other way of knowing” (</w:t>
      </w:r>
      <w:r w:rsidR="00D33C40">
        <w:rPr>
          <w:rFonts w:ascii="Times New Roman" w:hAnsi="Times New Roman" w:cs="Times New Roman"/>
          <w:i/>
          <w:sz w:val="24"/>
        </w:rPr>
        <w:t>Braiding</w:t>
      </w:r>
      <w:r w:rsidR="00D33C40">
        <w:rPr>
          <w:rFonts w:ascii="Times New Roman" w:hAnsi="Times New Roman" w:cs="Times New Roman"/>
          <w:sz w:val="24"/>
        </w:rPr>
        <w:t xml:space="preserve"> 44) and “this other story” (</w:t>
      </w:r>
      <w:r w:rsidR="00D33C40">
        <w:rPr>
          <w:rFonts w:ascii="Times New Roman" w:hAnsi="Times New Roman" w:cs="Times New Roman"/>
          <w:i/>
          <w:sz w:val="24"/>
        </w:rPr>
        <w:t>There</w:t>
      </w:r>
      <w:r w:rsidR="00D33C40">
        <w:rPr>
          <w:rFonts w:ascii="Times New Roman" w:hAnsi="Times New Roman" w:cs="Times New Roman"/>
          <w:sz w:val="24"/>
        </w:rPr>
        <w:t xml:space="preserve"> 149), these Native American authors have create</w:t>
      </w:r>
      <w:r w:rsidR="00265BEF">
        <w:rPr>
          <w:rFonts w:ascii="Times New Roman" w:hAnsi="Times New Roman" w:cs="Times New Roman"/>
          <w:sz w:val="24"/>
        </w:rPr>
        <w:t>d decolonizing works of art which</w:t>
      </w:r>
      <w:r w:rsidR="00D33C40">
        <w:rPr>
          <w:rFonts w:ascii="Times New Roman" w:hAnsi="Times New Roman" w:cs="Times New Roman"/>
          <w:sz w:val="24"/>
        </w:rPr>
        <w:t xml:space="preserve"> complicate Ralph Ellison’s claim that “Geography is fate” (</w:t>
      </w:r>
      <w:r w:rsidR="00D33C40">
        <w:rPr>
          <w:rFonts w:ascii="Times New Roman" w:hAnsi="Times New Roman" w:cs="Times New Roman"/>
          <w:i/>
          <w:sz w:val="24"/>
        </w:rPr>
        <w:t>Going</w:t>
      </w:r>
      <w:r w:rsidR="00D33C40">
        <w:rPr>
          <w:rFonts w:ascii="Times New Roman" w:hAnsi="Times New Roman" w:cs="Times New Roman"/>
          <w:sz w:val="24"/>
        </w:rPr>
        <w:t xml:space="preserve"> 144). </w:t>
      </w:r>
      <w:r>
        <w:rPr>
          <w:rFonts w:ascii="Times New Roman" w:hAnsi="Times New Roman" w:cs="Times New Roman"/>
          <w:sz w:val="24"/>
        </w:rPr>
        <w:t>They have released stories into the w</w:t>
      </w:r>
      <w:r w:rsidR="0077686C">
        <w:rPr>
          <w:rFonts w:ascii="Times New Roman" w:hAnsi="Times New Roman" w:cs="Times New Roman"/>
          <w:sz w:val="24"/>
        </w:rPr>
        <w:t xml:space="preserve">orld that immerse us in their </w:t>
      </w:r>
      <w:proofErr w:type="gramStart"/>
      <w:r w:rsidR="0077686C">
        <w:rPr>
          <w:rFonts w:ascii="Times New Roman" w:hAnsi="Times New Roman" w:cs="Times New Roman"/>
          <w:sz w:val="24"/>
        </w:rPr>
        <w:t>trajectories, that</w:t>
      </w:r>
      <w:proofErr w:type="gramEnd"/>
      <w:r w:rsidR="0077686C">
        <w:rPr>
          <w:rFonts w:ascii="Times New Roman" w:hAnsi="Times New Roman" w:cs="Times New Roman"/>
          <w:sz w:val="24"/>
        </w:rPr>
        <w:t xml:space="preserve"> help us conceptualize place and story in pragmatic and co-constructive ways</w:t>
      </w:r>
      <w:r>
        <w:rPr>
          <w:rFonts w:ascii="Times New Roman" w:hAnsi="Times New Roman" w:cs="Times New Roman"/>
          <w:sz w:val="24"/>
        </w:rPr>
        <w:t xml:space="preserve">. The </w:t>
      </w:r>
      <w:r w:rsidR="00E054DA">
        <w:rPr>
          <w:rFonts w:ascii="Times New Roman" w:hAnsi="Times New Roman" w:cs="Times New Roman"/>
          <w:sz w:val="24"/>
        </w:rPr>
        <w:t xml:space="preserve">imaginings </w:t>
      </w:r>
      <w:r>
        <w:rPr>
          <w:rFonts w:ascii="Times New Roman" w:hAnsi="Times New Roman" w:cs="Times New Roman"/>
          <w:sz w:val="24"/>
        </w:rPr>
        <w:t xml:space="preserve">of </w:t>
      </w:r>
      <w:r>
        <w:rPr>
          <w:rFonts w:ascii="Times New Roman" w:hAnsi="Times New Roman" w:cs="Times New Roman"/>
          <w:i/>
          <w:sz w:val="24"/>
        </w:rPr>
        <w:t xml:space="preserve">Braiding Sweetgrass </w:t>
      </w:r>
      <w:r>
        <w:rPr>
          <w:rFonts w:ascii="Times New Roman" w:hAnsi="Times New Roman" w:cs="Times New Roman"/>
          <w:sz w:val="24"/>
        </w:rPr>
        <w:t xml:space="preserve">and </w:t>
      </w:r>
      <w:r>
        <w:rPr>
          <w:rFonts w:ascii="Times New Roman" w:hAnsi="Times New Roman" w:cs="Times New Roman"/>
          <w:i/>
          <w:sz w:val="24"/>
        </w:rPr>
        <w:t>There There</w:t>
      </w:r>
      <w:r>
        <w:rPr>
          <w:rFonts w:ascii="Times New Roman" w:hAnsi="Times New Roman" w:cs="Times New Roman"/>
          <w:sz w:val="24"/>
        </w:rPr>
        <w:t xml:space="preserve"> challenge us to responsibly participate in o</w:t>
      </w:r>
      <w:r w:rsidR="0077686C">
        <w:rPr>
          <w:rFonts w:ascii="Times New Roman" w:hAnsi="Times New Roman" w:cs="Times New Roman"/>
          <w:sz w:val="24"/>
        </w:rPr>
        <w:t>ur disparate localities. All the rich</w:t>
      </w:r>
      <w:r w:rsidR="00E054DA">
        <w:rPr>
          <w:rFonts w:ascii="Times New Roman" w:hAnsi="Times New Roman" w:cs="Times New Roman"/>
          <w:sz w:val="24"/>
        </w:rPr>
        <w:t xml:space="preserve"> narratives</w:t>
      </w:r>
      <w:r>
        <w:rPr>
          <w:rFonts w:ascii="Times New Roman" w:hAnsi="Times New Roman" w:cs="Times New Roman"/>
          <w:sz w:val="24"/>
        </w:rPr>
        <w:t xml:space="preserve"> </w:t>
      </w:r>
      <w:r w:rsidR="0077686C">
        <w:rPr>
          <w:rFonts w:ascii="Times New Roman" w:hAnsi="Times New Roman" w:cs="Times New Roman"/>
          <w:sz w:val="24"/>
        </w:rPr>
        <w:t xml:space="preserve">we </w:t>
      </w:r>
      <w:r w:rsidR="007F0752">
        <w:rPr>
          <w:rFonts w:ascii="Times New Roman" w:hAnsi="Times New Roman" w:cs="Times New Roman"/>
          <w:sz w:val="24"/>
        </w:rPr>
        <w:t>encounter in these splendid works</w:t>
      </w:r>
      <w:r w:rsidR="0077686C">
        <w:rPr>
          <w:rFonts w:ascii="Times New Roman" w:hAnsi="Times New Roman" w:cs="Times New Roman"/>
          <w:sz w:val="24"/>
        </w:rPr>
        <w:t xml:space="preserve"> </w:t>
      </w:r>
      <w:r>
        <w:rPr>
          <w:rFonts w:ascii="Times New Roman" w:hAnsi="Times New Roman" w:cs="Times New Roman"/>
          <w:sz w:val="24"/>
        </w:rPr>
        <w:t>invite us to wholeheartedly</w:t>
      </w:r>
      <w:r w:rsidR="00E054DA">
        <w:rPr>
          <w:rFonts w:ascii="Times New Roman" w:hAnsi="Times New Roman" w:cs="Times New Roman"/>
          <w:sz w:val="24"/>
        </w:rPr>
        <w:t xml:space="preserve"> remember, respect, and </w:t>
      </w:r>
      <w:r>
        <w:rPr>
          <w:rFonts w:ascii="Times New Roman" w:hAnsi="Times New Roman" w:cs="Times New Roman"/>
          <w:sz w:val="24"/>
        </w:rPr>
        <w:t>share the stor</w:t>
      </w:r>
      <w:r w:rsidR="007F0752">
        <w:rPr>
          <w:rFonts w:ascii="Times New Roman" w:hAnsi="Times New Roman" w:cs="Times New Roman"/>
          <w:sz w:val="24"/>
        </w:rPr>
        <w:t>ies that belong with/in the</w:t>
      </w:r>
      <w:r>
        <w:rPr>
          <w:rFonts w:ascii="Times New Roman" w:hAnsi="Times New Roman" w:cs="Times New Roman"/>
          <w:sz w:val="24"/>
        </w:rPr>
        <w:t xml:space="preserve"> places of our lives.  </w:t>
      </w:r>
    </w:p>
    <w:p w14:paraId="6E67F543" w14:textId="77777777" w:rsidR="00BF0862" w:rsidRDefault="00BF0862" w:rsidP="009572B5">
      <w:pPr>
        <w:pStyle w:val="NoSpacing"/>
        <w:spacing w:line="480" w:lineRule="auto"/>
        <w:ind w:firstLine="720"/>
        <w:rPr>
          <w:rFonts w:ascii="Times New Roman" w:hAnsi="Times New Roman" w:cs="Times New Roman"/>
          <w:sz w:val="24"/>
        </w:rPr>
      </w:pPr>
    </w:p>
    <w:p w14:paraId="6E67F544" w14:textId="77777777" w:rsidR="00BF0862" w:rsidRDefault="00BF0862" w:rsidP="009572B5">
      <w:pPr>
        <w:pStyle w:val="NoSpacing"/>
        <w:spacing w:line="480" w:lineRule="auto"/>
        <w:ind w:firstLine="720"/>
        <w:rPr>
          <w:rFonts w:ascii="Times New Roman" w:hAnsi="Times New Roman" w:cs="Times New Roman"/>
          <w:sz w:val="24"/>
        </w:rPr>
      </w:pPr>
    </w:p>
    <w:p w14:paraId="6E67F545" w14:textId="77777777" w:rsidR="00BF0862" w:rsidRDefault="00BF0862" w:rsidP="009572B5">
      <w:pPr>
        <w:pStyle w:val="NoSpacing"/>
        <w:spacing w:line="480" w:lineRule="auto"/>
        <w:ind w:firstLine="720"/>
        <w:rPr>
          <w:rFonts w:ascii="Times New Roman" w:hAnsi="Times New Roman" w:cs="Times New Roman"/>
          <w:sz w:val="24"/>
        </w:rPr>
      </w:pPr>
    </w:p>
    <w:p w14:paraId="6E67F546" w14:textId="77777777" w:rsidR="00BF0862" w:rsidRDefault="00BF0862" w:rsidP="009572B5">
      <w:pPr>
        <w:pStyle w:val="NoSpacing"/>
        <w:spacing w:line="480" w:lineRule="auto"/>
        <w:ind w:firstLine="720"/>
        <w:rPr>
          <w:rFonts w:ascii="Times New Roman" w:hAnsi="Times New Roman" w:cs="Times New Roman"/>
          <w:sz w:val="24"/>
        </w:rPr>
      </w:pPr>
    </w:p>
    <w:p w14:paraId="6E67F547" w14:textId="77777777" w:rsidR="00BF0862" w:rsidRDefault="00BF0862" w:rsidP="009572B5">
      <w:pPr>
        <w:pStyle w:val="NoSpacing"/>
        <w:spacing w:line="480" w:lineRule="auto"/>
        <w:ind w:firstLine="720"/>
        <w:rPr>
          <w:rFonts w:ascii="Times New Roman" w:hAnsi="Times New Roman" w:cs="Times New Roman"/>
          <w:sz w:val="24"/>
        </w:rPr>
      </w:pPr>
    </w:p>
    <w:p w14:paraId="6E67F548" w14:textId="77777777" w:rsidR="00BF0862" w:rsidRDefault="00BF0862" w:rsidP="009572B5">
      <w:pPr>
        <w:pStyle w:val="NoSpacing"/>
        <w:spacing w:line="480" w:lineRule="auto"/>
        <w:ind w:firstLine="720"/>
        <w:rPr>
          <w:rFonts w:ascii="Times New Roman" w:hAnsi="Times New Roman" w:cs="Times New Roman"/>
          <w:sz w:val="24"/>
        </w:rPr>
      </w:pPr>
    </w:p>
    <w:p w14:paraId="6E67F549" w14:textId="77777777" w:rsidR="00BF0862" w:rsidRDefault="00BF0862" w:rsidP="009572B5">
      <w:pPr>
        <w:pStyle w:val="NoSpacing"/>
        <w:spacing w:line="480" w:lineRule="auto"/>
        <w:ind w:firstLine="720"/>
        <w:rPr>
          <w:rFonts w:ascii="Times New Roman" w:hAnsi="Times New Roman" w:cs="Times New Roman"/>
          <w:sz w:val="24"/>
        </w:rPr>
      </w:pPr>
    </w:p>
    <w:p w14:paraId="6E67F54A" w14:textId="77777777" w:rsidR="00BF0862" w:rsidRDefault="00BF0862" w:rsidP="009572B5">
      <w:pPr>
        <w:pStyle w:val="NoSpacing"/>
        <w:spacing w:line="480" w:lineRule="auto"/>
        <w:ind w:firstLine="720"/>
        <w:rPr>
          <w:rFonts w:ascii="Times New Roman" w:hAnsi="Times New Roman" w:cs="Times New Roman"/>
          <w:sz w:val="24"/>
        </w:rPr>
      </w:pPr>
    </w:p>
    <w:p w14:paraId="6E67F54B" w14:textId="77777777" w:rsidR="00BF0862" w:rsidRDefault="00BF0862" w:rsidP="009572B5">
      <w:pPr>
        <w:pStyle w:val="NoSpacing"/>
        <w:spacing w:line="480" w:lineRule="auto"/>
        <w:ind w:firstLine="720"/>
        <w:rPr>
          <w:rFonts w:ascii="Times New Roman" w:hAnsi="Times New Roman" w:cs="Times New Roman"/>
          <w:sz w:val="24"/>
        </w:rPr>
      </w:pPr>
    </w:p>
    <w:p w14:paraId="6E67F54C" w14:textId="77777777" w:rsidR="00BF0862" w:rsidRDefault="00BF0862" w:rsidP="009572B5">
      <w:pPr>
        <w:pStyle w:val="NoSpacing"/>
        <w:spacing w:line="480" w:lineRule="auto"/>
        <w:ind w:firstLine="720"/>
        <w:rPr>
          <w:rFonts w:ascii="Times New Roman" w:hAnsi="Times New Roman" w:cs="Times New Roman"/>
          <w:sz w:val="24"/>
        </w:rPr>
      </w:pPr>
    </w:p>
    <w:p w14:paraId="6E67F54D" w14:textId="77777777" w:rsidR="00BF0862" w:rsidRDefault="00BF0862" w:rsidP="009572B5">
      <w:pPr>
        <w:pStyle w:val="NoSpacing"/>
        <w:spacing w:line="480" w:lineRule="auto"/>
        <w:ind w:firstLine="720"/>
        <w:rPr>
          <w:rFonts w:ascii="Times New Roman" w:hAnsi="Times New Roman" w:cs="Times New Roman"/>
          <w:sz w:val="24"/>
        </w:rPr>
      </w:pPr>
    </w:p>
    <w:p w14:paraId="6E67F54E" w14:textId="77777777" w:rsidR="00BF0862" w:rsidRDefault="00BF0862" w:rsidP="009572B5">
      <w:pPr>
        <w:pStyle w:val="NoSpacing"/>
        <w:spacing w:line="480" w:lineRule="auto"/>
        <w:ind w:firstLine="720"/>
        <w:rPr>
          <w:rFonts w:ascii="Times New Roman" w:hAnsi="Times New Roman" w:cs="Times New Roman"/>
          <w:sz w:val="24"/>
        </w:rPr>
      </w:pPr>
    </w:p>
    <w:p w14:paraId="6E67F54F" w14:textId="77777777" w:rsidR="00BF0862" w:rsidRDefault="00BF0862" w:rsidP="009572B5">
      <w:pPr>
        <w:pStyle w:val="NoSpacing"/>
        <w:spacing w:line="480" w:lineRule="auto"/>
        <w:ind w:firstLine="720"/>
        <w:rPr>
          <w:rFonts w:ascii="Times New Roman" w:hAnsi="Times New Roman" w:cs="Times New Roman"/>
          <w:sz w:val="24"/>
        </w:rPr>
      </w:pPr>
    </w:p>
    <w:p w14:paraId="6E67F550" w14:textId="77777777" w:rsidR="00BF0862" w:rsidRDefault="00BF0862" w:rsidP="009572B5">
      <w:pPr>
        <w:pStyle w:val="NoSpacing"/>
        <w:spacing w:line="480" w:lineRule="auto"/>
        <w:ind w:firstLine="720"/>
        <w:rPr>
          <w:rFonts w:ascii="Times New Roman" w:hAnsi="Times New Roman" w:cs="Times New Roman"/>
          <w:sz w:val="24"/>
        </w:rPr>
      </w:pPr>
    </w:p>
    <w:p w14:paraId="6E67F551" w14:textId="77777777" w:rsidR="00BF0862" w:rsidRDefault="00BF0862" w:rsidP="009572B5">
      <w:pPr>
        <w:pStyle w:val="NoSpacing"/>
        <w:spacing w:line="480" w:lineRule="auto"/>
        <w:ind w:firstLine="720"/>
        <w:rPr>
          <w:rFonts w:ascii="Times New Roman" w:hAnsi="Times New Roman" w:cs="Times New Roman"/>
          <w:sz w:val="24"/>
        </w:rPr>
      </w:pPr>
    </w:p>
    <w:p w14:paraId="6E67F552" w14:textId="77777777" w:rsidR="00BF0862" w:rsidRDefault="00BF0862" w:rsidP="009572B5">
      <w:pPr>
        <w:pStyle w:val="NoSpacing"/>
        <w:spacing w:line="480" w:lineRule="auto"/>
        <w:ind w:firstLine="720"/>
        <w:rPr>
          <w:rFonts w:ascii="Times New Roman" w:hAnsi="Times New Roman" w:cs="Times New Roman"/>
          <w:sz w:val="24"/>
        </w:rPr>
      </w:pPr>
    </w:p>
    <w:p w14:paraId="6E67F553" w14:textId="77777777" w:rsidR="00BF0862" w:rsidRPr="009572B5" w:rsidRDefault="00BF0862" w:rsidP="009572B5">
      <w:pPr>
        <w:pStyle w:val="NoSpacing"/>
        <w:spacing w:line="480" w:lineRule="auto"/>
        <w:ind w:firstLine="720"/>
        <w:rPr>
          <w:rFonts w:ascii="Times New Roman" w:hAnsi="Times New Roman" w:cs="Times New Roman"/>
          <w:sz w:val="24"/>
        </w:rPr>
      </w:pPr>
    </w:p>
    <w:p w14:paraId="6E67F554" w14:textId="77777777" w:rsidR="008433CE" w:rsidRPr="008433CE" w:rsidRDefault="008433CE" w:rsidP="00806F1F">
      <w:pPr>
        <w:pStyle w:val="NoSpacing"/>
        <w:spacing w:line="480" w:lineRule="auto"/>
        <w:rPr>
          <w:rFonts w:ascii="Times New Roman" w:hAnsi="Times New Roman" w:cs="Times New Roman"/>
          <w:b/>
          <w:sz w:val="24"/>
          <w:u w:val="single"/>
        </w:rPr>
      </w:pPr>
    </w:p>
    <w:p w14:paraId="6E67F555" w14:textId="77777777" w:rsidR="00A95732" w:rsidRDefault="00A95732" w:rsidP="00806F1F">
      <w:pPr>
        <w:pStyle w:val="NoSpacing"/>
        <w:spacing w:line="480" w:lineRule="auto"/>
        <w:rPr>
          <w:rFonts w:ascii="Times New Roman" w:hAnsi="Times New Roman" w:cs="Times New Roman"/>
          <w:sz w:val="24"/>
        </w:rPr>
      </w:pPr>
    </w:p>
    <w:p w14:paraId="6E67F556" w14:textId="77777777" w:rsidR="00A95732" w:rsidRDefault="00A95732" w:rsidP="00806F1F">
      <w:pPr>
        <w:pStyle w:val="NoSpacing"/>
        <w:spacing w:line="480" w:lineRule="auto"/>
        <w:rPr>
          <w:rFonts w:ascii="Times New Roman" w:hAnsi="Times New Roman" w:cs="Times New Roman"/>
          <w:sz w:val="24"/>
        </w:rPr>
      </w:pPr>
    </w:p>
    <w:p w14:paraId="6E67F557" w14:textId="77777777" w:rsidR="00124EBF" w:rsidRDefault="00124EBF" w:rsidP="000C3DED">
      <w:pPr>
        <w:pStyle w:val="NoSpacing"/>
        <w:spacing w:line="480" w:lineRule="auto"/>
        <w:jc w:val="center"/>
        <w:rPr>
          <w:rFonts w:ascii="Times New Roman" w:hAnsi="Times New Roman" w:cs="Times New Roman"/>
          <w:sz w:val="24"/>
        </w:rPr>
      </w:pPr>
      <w:r>
        <w:rPr>
          <w:rFonts w:ascii="Times New Roman" w:hAnsi="Times New Roman" w:cs="Times New Roman"/>
          <w:sz w:val="24"/>
        </w:rPr>
        <w:t>Works Cited</w:t>
      </w:r>
      <w:r w:rsidR="00747C05">
        <w:rPr>
          <w:rFonts w:ascii="Times New Roman" w:hAnsi="Times New Roman" w:cs="Times New Roman"/>
          <w:sz w:val="24"/>
        </w:rPr>
        <w:t xml:space="preserve"> </w:t>
      </w:r>
    </w:p>
    <w:p w14:paraId="6E67F558" w14:textId="77777777" w:rsidR="008479CA" w:rsidRPr="008479CA" w:rsidRDefault="008479CA" w:rsidP="00124EBF">
      <w:pPr>
        <w:pStyle w:val="NoSpacing"/>
        <w:spacing w:line="480" w:lineRule="auto"/>
        <w:rPr>
          <w:rFonts w:ascii="Times New Roman" w:hAnsi="Times New Roman" w:cs="Times New Roman"/>
          <w:sz w:val="24"/>
        </w:rPr>
      </w:pPr>
      <w:r>
        <w:rPr>
          <w:rFonts w:ascii="Times New Roman" w:hAnsi="Times New Roman" w:cs="Times New Roman"/>
          <w:sz w:val="24"/>
        </w:rPr>
        <w:t xml:space="preserve">Allen, Chadwick. “Propulsive Energies.” </w:t>
      </w:r>
      <w:r>
        <w:rPr>
          <w:rFonts w:ascii="Times New Roman" w:hAnsi="Times New Roman" w:cs="Times New Roman"/>
          <w:i/>
          <w:sz w:val="24"/>
        </w:rPr>
        <w:t>PMLA</w:t>
      </w:r>
      <w:r>
        <w:rPr>
          <w:rFonts w:ascii="Times New Roman" w:hAnsi="Times New Roman" w:cs="Times New Roman"/>
          <w:sz w:val="24"/>
        </w:rPr>
        <w:t>, vol. 135, issue 3, May 2020, pp. 551-58.</w:t>
      </w:r>
    </w:p>
    <w:p w14:paraId="6E67F559" w14:textId="77777777" w:rsidR="00124EBF" w:rsidRDefault="00124EBF" w:rsidP="00124EBF">
      <w:pPr>
        <w:pStyle w:val="NoSpacing"/>
        <w:spacing w:line="480" w:lineRule="auto"/>
        <w:rPr>
          <w:rFonts w:ascii="Times New Roman" w:hAnsi="Times New Roman" w:cs="Times New Roman"/>
          <w:i/>
          <w:sz w:val="24"/>
        </w:rPr>
      </w:pPr>
      <w:r>
        <w:rPr>
          <w:rFonts w:ascii="Times New Roman" w:hAnsi="Times New Roman" w:cs="Times New Roman"/>
          <w:sz w:val="24"/>
        </w:rPr>
        <w:t xml:space="preserve">Allen, Paula Gunn. </w:t>
      </w:r>
      <w:r>
        <w:rPr>
          <w:rFonts w:ascii="Times New Roman" w:hAnsi="Times New Roman" w:cs="Times New Roman"/>
          <w:i/>
          <w:sz w:val="24"/>
        </w:rPr>
        <w:t>The Sacred Hoop: Recovering the Feminine in American Indian</w:t>
      </w:r>
    </w:p>
    <w:p w14:paraId="6E67F55A" w14:textId="77777777" w:rsidR="00124EBF" w:rsidRDefault="00124EBF" w:rsidP="00124EBF">
      <w:pPr>
        <w:pStyle w:val="NoSpacing"/>
        <w:spacing w:line="480" w:lineRule="auto"/>
        <w:rPr>
          <w:rFonts w:ascii="Times New Roman" w:hAnsi="Times New Roman" w:cs="Times New Roman"/>
          <w:sz w:val="24"/>
        </w:rPr>
      </w:pPr>
      <w:r>
        <w:rPr>
          <w:rFonts w:ascii="Times New Roman" w:hAnsi="Times New Roman" w:cs="Times New Roman"/>
          <w:i/>
          <w:sz w:val="24"/>
        </w:rPr>
        <w:tab/>
        <w:t>Traditions.</w:t>
      </w:r>
      <w:r>
        <w:rPr>
          <w:rFonts w:ascii="Times New Roman" w:hAnsi="Times New Roman" w:cs="Times New Roman"/>
          <w:sz w:val="24"/>
        </w:rPr>
        <w:t xml:space="preserve"> Beacon Press, 1992.</w:t>
      </w:r>
    </w:p>
    <w:p w14:paraId="6E67F55B" w14:textId="77777777" w:rsidR="00931AC3" w:rsidRDefault="005A00D7" w:rsidP="00124EBF">
      <w:pPr>
        <w:pStyle w:val="NoSpacing"/>
        <w:spacing w:line="480" w:lineRule="auto"/>
        <w:rPr>
          <w:rFonts w:ascii="Times New Roman" w:hAnsi="Times New Roman" w:cs="Times New Roman"/>
          <w:sz w:val="24"/>
        </w:rPr>
      </w:pPr>
      <w:r>
        <w:rPr>
          <w:rFonts w:ascii="Times New Roman" w:hAnsi="Times New Roman" w:cs="Times New Roman"/>
          <w:sz w:val="24"/>
        </w:rPr>
        <w:t xml:space="preserve">Appadurai, Arjun. </w:t>
      </w:r>
      <w:r w:rsidR="00931AC3">
        <w:rPr>
          <w:rFonts w:ascii="Times New Roman" w:hAnsi="Times New Roman" w:cs="Times New Roman"/>
          <w:sz w:val="24"/>
        </w:rPr>
        <w:t>“Beyond Domination: The Future and Past of Decolonization.” 9 March 2021</w:t>
      </w:r>
    </w:p>
    <w:p w14:paraId="6E67F55C" w14:textId="77777777" w:rsidR="00931AC3" w:rsidRPr="00931AC3" w:rsidRDefault="00931AC3" w:rsidP="00124EBF">
      <w:pPr>
        <w:pStyle w:val="NoSpacing"/>
        <w:spacing w:line="480" w:lineRule="auto"/>
        <w:rPr>
          <w:rFonts w:ascii="Times New Roman" w:hAnsi="Times New Roman" w:cs="Times New Roman"/>
          <w:color w:val="000000" w:themeColor="text1"/>
          <w:sz w:val="24"/>
        </w:rPr>
      </w:pPr>
      <w:r>
        <w:rPr>
          <w:rFonts w:ascii="Times New Roman" w:hAnsi="Times New Roman" w:cs="Times New Roman"/>
          <w:sz w:val="24"/>
        </w:rPr>
        <w:tab/>
      </w:r>
      <w:hyperlink r:id="rId16" w:history="1">
        <w:r w:rsidRPr="00931AC3">
          <w:rPr>
            <w:rStyle w:val="Hyperlink"/>
            <w:rFonts w:ascii="Times New Roman" w:hAnsi="Times New Roman" w:cs="Times New Roman"/>
            <w:color w:val="000000" w:themeColor="text1"/>
            <w:sz w:val="24"/>
            <w:u w:val="none"/>
          </w:rPr>
          <w:t>https://www.thenation.com/article/world/achille-mbembe-walter-mignolo-catherine-</w:t>
        </w:r>
      </w:hyperlink>
    </w:p>
    <w:p w14:paraId="6E67F55D" w14:textId="77777777" w:rsidR="00931AC3" w:rsidRPr="00931AC3" w:rsidRDefault="00931AC3" w:rsidP="00124EBF">
      <w:pPr>
        <w:pStyle w:val="NoSpacing"/>
        <w:spacing w:line="480" w:lineRule="auto"/>
        <w:rPr>
          <w:rFonts w:ascii="Times New Roman" w:hAnsi="Times New Roman" w:cs="Times New Roman"/>
          <w:color w:val="000000" w:themeColor="text1"/>
          <w:sz w:val="24"/>
        </w:rPr>
      </w:pPr>
      <w:r w:rsidRPr="00931AC3">
        <w:rPr>
          <w:rFonts w:ascii="Times New Roman" w:hAnsi="Times New Roman" w:cs="Times New Roman"/>
          <w:color w:val="000000" w:themeColor="text1"/>
          <w:sz w:val="24"/>
        </w:rPr>
        <w:tab/>
      </w:r>
      <w:proofErr w:type="gramStart"/>
      <w:r w:rsidRPr="00931AC3">
        <w:rPr>
          <w:rFonts w:ascii="Times New Roman" w:hAnsi="Times New Roman" w:cs="Times New Roman"/>
          <w:color w:val="000000" w:themeColor="text1"/>
          <w:sz w:val="24"/>
        </w:rPr>
        <w:t>walsh-decolonization</w:t>
      </w:r>
      <w:proofErr w:type="gramEnd"/>
      <w:r w:rsidRPr="00931AC3">
        <w:rPr>
          <w:rFonts w:ascii="Times New Roman" w:hAnsi="Times New Roman" w:cs="Times New Roman"/>
          <w:color w:val="000000" w:themeColor="text1"/>
          <w:sz w:val="24"/>
        </w:rPr>
        <w:t>/</w:t>
      </w:r>
      <w:r>
        <w:rPr>
          <w:rFonts w:ascii="Times New Roman" w:hAnsi="Times New Roman" w:cs="Times New Roman"/>
          <w:color w:val="000000" w:themeColor="text1"/>
          <w:sz w:val="24"/>
        </w:rPr>
        <w:t xml:space="preserve">. </w:t>
      </w:r>
    </w:p>
    <w:p w14:paraId="6E67F55E" w14:textId="77777777" w:rsidR="005A00D7" w:rsidRDefault="00931AC3" w:rsidP="00124EBF">
      <w:pPr>
        <w:pStyle w:val="NoSpacing"/>
        <w:spacing w:line="480" w:lineRule="auto"/>
        <w:rPr>
          <w:rFonts w:ascii="Times New Roman" w:hAnsi="Times New Roman" w:cs="Times New Roman"/>
          <w:sz w:val="24"/>
        </w:rPr>
      </w:pPr>
      <w:r>
        <w:rPr>
          <w:rFonts w:ascii="Times New Roman" w:hAnsi="Times New Roman" w:cs="Times New Roman"/>
          <w:sz w:val="24"/>
        </w:rPr>
        <w:t xml:space="preserve">---. </w:t>
      </w:r>
      <w:r w:rsidR="005A00D7">
        <w:rPr>
          <w:rFonts w:ascii="Times New Roman" w:hAnsi="Times New Roman" w:cs="Times New Roman"/>
          <w:i/>
          <w:sz w:val="24"/>
        </w:rPr>
        <w:t>Modernity at Large: Cultural Dimensions of Globalization.</w:t>
      </w:r>
      <w:r w:rsidR="005A00D7">
        <w:rPr>
          <w:rFonts w:ascii="Times New Roman" w:hAnsi="Times New Roman" w:cs="Times New Roman"/>
          <w:sz w:val="24"/>
        </w:rPr>
        <w:t xml:space="preserve"> Minnesota UP,</w:t>
      </w:r>
    </w:p>
    <w:p w14:paraId="6E67F55F" w14:textId="77777777" w:rsidR="005A00D7" w:rsidRPr="005A00D7" w:rsidRDefault="005A00D7" w:rsidP="00124EBF">
      <w:pPr>
        <w:pStyle w:val="NoSpacing"/>
        <w:spacing w:line="480" w:lineRule="auto"/>
        <w:rPr>
          <w:rFonts w:ascii="Times New Roman" w:hAnsi="Times New Roman" w:cs="Times New Roman"/>
          <w:sz w:val="24"/>
        </w:rPr>
      </w:pPr>
      <w:r>
        <w:rPr>
          <w:rFonts w:ascii="Times New Roman" w:hAnsi="Times New Roman" w:cs="Times New Roman"/>
          <w:sz w:val="24"/>
        </w:rPr>
        <w:tab/>
        <w:t xml:space="preserve">1996. </w:t>
      </w:r>
    </w:p>
    <w:p w14:paraId="6E67F560" w14:textId="77777777" w:rsidR="005B2713" w:rsidRDefault="005B2713" w:rsidP="00124EBF">
      <w:pPr>
        <w:pStyle w:val="NoSpacing"/>
        <w:spacing w:line="480" w:lineRule="auto"/>
        <w:rPr>
          <w:rFonts w:ascii="Times New Roman" w:hAnsi="Times New Roman" w:cs="Times New Roman"/>
          <w:sz w:val="24"/>
        </w:rPr>
      </w:pPr>
      <w:r>
        <w:rPr>
          <w:rFonts w:ascii="Times New Roman" w:hAnsi="Times New Roman" w:cs="Times New Roman"/>
          <w:sz w:val="24"/>
        </w:rPr>
        <w:t xml:space="preserve">Basso, Keith. </w:t>
      </w:r>
      <w:r>
        <w:rPr>
          <w:rFonts w:ascii="Times New Roman" w:hAnsi="Times New Roman" w:cs="Times New Roman"/>
          <w:i/>
          <w:sz w:val="24"/>
        </w:rPr>
        <w:t>Wisdom Sits in Places: Landscape and Language Among the Western Apache.</w:t>
      </w:r>
      <w:r>
        <w:rPr>
          <w:rFonts w:ascii="Times New Roman" w:hAnsi="Times New Roman" w:cs="Times New Roman"/>
          <w:sz w:val="24"/>
        </w:rPr>
        <w:t xml:space="preserve"> </w:t>
      </w:r>
    </w:p>
    <w:p w14:paraId="6E67F561" w14:textId="77777777" w:rsidR="005B2713" w:rsidRDefault="005B2713" w:rsidP="00432C37">
      <w:pPr>
        <w:pStyle w:val="NoSpacing"/>
        <w:spacing w:line="480" w:lineRule="auto"/>
        <w:rPr>
          <w:rFonts w:ascii="Times New Roman" w:hAnsi="Times New Roman" w:cs="Times New Roman"/>
          <w:sz w:val="24"/>
        </w:rPr>
      </w:pPr>
      <w:r>
        <w:rPr>
          <w:rFonts w:ascii="Times New Roman" w:hAnsi="Times New Roman" w:cs="Times New Roman"/>
          <w:sz w:val="24"/>
        </w:rPr>
        <w:tab/>
        <w:t xml:space="preserve">New Mexico UP, 1996. </w:t>
      </w:r>
    </w:p>
    <w:p w14:paraId="6E67F562" w14:textId="77777777" w:rsidR="005B2713" w:rsidRDefault="005B2713" w:rsidP="005B2713">
      <w:pPr>
        <w:pStyle w:val="NoSpacing"/>
        <w:spacing w:line="480" w:lineRule="auto"/>
        <w:rPr>
          <w:rFonts w:ascii="Times New Roman" w:hAnsi="Times New Roman" w:cs="Times New Roman"/>
          <w:i/>
          <w:sz w:val="24"/>
        </w:rPr>
      </w:pPr>
      <w:r>
        <w:rPr>
          <w:rFonts w:ascii="Times New Roman" w:hAnsi="Times New Roman" w:cs="Times New Roman"/>
          <w:sz w:val="24"/>
        </w:rPr>
        <w:t xml:space="preserve">Burkhart, Brian. </w:t>
      </w:r>
      <w:r>
        <w:rPr>
          <w:rFonts w:ascii="Times New Roman" w:hAnsi="Times New Roman" w:cs="Times New Roman"/>
          <w:i/>
          <w:sz w:val="24"/>
        </w:rPr>
        <w:t xml:space="preserve">Indigenizing Philosophy </w:t>
      </w:r>
      <w:proofErr w:type="gramStart"/>
      <w:r>
        <w:rPr>
          <w:rFonts w:ascii="Times New Roman" w:hAnsi="Times New Roman" w:cs="Times New Roman"/>
          <w:i/>
          <w:sz w:val="24"/>
        </w:rPr>
        <w:t>Through</w:t>
      </w:r>
      <w:proofErr w:type="gramEnd"/>
      <w:r>
        <w:rPr>
          <w:rFonts w:ascii="Times New Roman" w:hAnsi="Times New Roman" w:cs="Times New Roman"/>
          <w:i/>
          <w:sz w:val="24"/>
        </w:rPr>
        <w:t xml:space="preserve"> the Land: A Trickster Methodology for </w:t>
      </w:r>
    </w:p>
    <w:p w14:paraId="6E67F563" w14:textId="77777777" w:rsidR="005B2713" w:rsidRPr="009B217E" w:rsidRDefault="005B2713" w:rsidP="00432C37">
      <w:pPr>
        <w:pStyle w:val="NoSpacing"/>
        <w:spacing w:line="480" w:lineRule="auto"/>
        <w:rPr>
          <w:rFonts w:ascii="Times New Roman" w:hAnsi="Times New Roman" w:cs="Times New Roman"/>
          <w:sz w:val="24"/>
        </w:rPr>
      </w:pPr>
      <w:r>
        <w:rPr>
          <w:rFonts w:ascii="Times New Roman" w:hAnsi="Times New Roman" w:cs="Times New Roman"/>
          <w:i/>
          <w:sz w:val="24"/>
        </w:rPr>
        <w:tab/>
        <w:t>Decolonizing Environmental Ethics and Indigenous Futures</w:t>
      </w:r>
      <w:r>
        <w:rPr>
          <w:rFonts w:ascii="Times New Roman" w:hAnsi="Times New Roman" w:cs="Times New Roman"/>
          <w:sz w:val="24"/>
        </w:rPr>
        <w:t xml:space="preserve">. Michigan State UP, 2019. </w:t>
      </w:r>
    </w:p>
    <w:p w14:paraId="6E67F564" w14:textId="77777777" w:rsidR="00297C05" w:rsidRDefault="00297C05" w:rsidP="005B2713">
      <w:pPr>
        <w:pStyle w:val="NoSpacing"/>
        <w:spacing w:line="480" w:lineRule="auto"/>
        <w:rPr>
          <w:rFonts w:ascii="Times New Roman" w:hAnsi="Times New Roman" w:cs="Times New Roman"/>
          <w:sz w:val="24"/>
        </w:rPr>
      </w:pPr>
      <w:r>
        <w:rPr>
          <w:rFonts w:ascii="Times New Roman" w:hAnsi="Times New Roman" w:cs="Times New Roman"/>
          <w:sz w:val="24"/>
        </w:rPr>
        <w:t xml:space="preserve">Byrd, Jodi. </w:t>
      </w:r>
      <w:r>
        <w:rPr>
          <w:rFonts w:ascii="Times New Roman" w:hAnsi="Times New Roman" w:cs="Times New Roman"/>
          <w:i/>
          <w:sz w:val="24"/>
        </w:rPr>
        <w:t>The Transit of Empire: Indigenous Critiques of Colonialism.</w:t>
      </w:r>
      <w:r>
        <w:rPr>
          <w:rFonts w:ascii="Times New Roman" w:hAnsi="Times New Roman" w:cs="Times New Roman"/>
          <w:sz w:val="24"/>
        </w:rPr>
        <w:t xml:space="preserve"> Minnesota UP, 2011.</w:t>
      </w:r>
    </w:p>
    <w:p w14:paraId="6E67F565" w14:textId="77777777" w:rsidR="005B2713" w:rsidRDefault="005B2713" w:rsidP="005B2713">
      <w:pPr>
        <w:pStyle w:val="NoSpacing"/>
        <w:spacing w:line="480" w:lineRule="auto"/>
        <w:rPr>
          <w:rFonts w:ascii="Times New Roman" w:hAnsi="Times New Roman" w:cs="Times New Roman"/>
          <w:sz w:val="24"/>
        </w:rPr>
      </w:pPr>
      <w:r>
        <w:rPr>
          <w:rFonts w:ascii="Times New Roman" w:hAnsi="Times New Roman" w:cs="Times New Roman"/>
          <w:sz w:val="24"/>
        </w:rPr>
        <w:t xml:space="preserve">Cajete, Gregory. </w:t>
      </w:r>
      <w:r>
        <w:rPr>
          <w:rFonts w:ascii="Times New Roman" w:hAnsi="Times New Roman" w:cs="Times New Roman"/>
          <w:i/>
          <w:sz w:val="24"/>
        </w:rPr>
        <w:t>Native Science: Natural Laws of Interdependence</w:t>
      </w:r>
      <w:r>
        <w:rPr>
          <w:rFonts w:ascii="Times New Roman" w:hAnsi="Times New Roman" w:cs="Times New Roman"/>
          <w:sz w:val="24"/>
        </w:rPr>
        <w:t xml:space="preserve">. Clear Light Publishers, </w:t>
      </w:r>
    </w:p>
    <w:p w14:paraId="6E67F566" w14:textId="77777777" w:rsidR="005B2713" w:rsidRPr="008B095A" w:rsidRDefault="005B2713" w:rsidP="00432C37">
      <w:pPr>
        <w:pStyle w:val="NoSpacing"/>
        <w:spacing w:line="480" w:lineRule="auto"/>
        <w:rPr>
          <w:rFonts w:ascii="Times New Roman" w:hAnsi="Times New Roman" w:cs="Times New Roman"/>
          <w:sz w:val="24"/>
        </w:rPr>
      </w:pPr>
      <w:r>
        <w:rPr>
          <w:rFonts w:ascii="Times New Roman" w:hAnsi="Times New Roman" w:cs="Times New Roman"/>
          <w:sz w:val="24"/>
        </w:rPr>
        <w:tab/>
        <w:t xml:space="preserve">2000. </w:t>
      </w:r>
    </w:p>
    <w:p w14:paraId="6E67F567" w14:textId="77777777" w:rsidR="008479CA" w:rsidRDefault="008479CA" w:rsidP="005B2713">
      <w:pPr>
        <w:pStyle w:val="NoSpacing"/>
        <w:spacing w:line="480" w:lineRule="auto"/>
        <w:rPr>
          <w:rFonts w:ascii="Times New Roman" w:hAnsi="Times New Roman" w:cs="Times New Roman"/>
          <w:sz w:val="24"/>
        </w:rPr>
      </w:pPr>
      <w:r>
        <w:rPr>
          <w:rFonts w:ascii="Times New Roman" w:hAnsi="Times New Roman" w:cs="Times New Roman"/>
          <w:sz w:val="24"/>
        </w:rPr>
        <w:t xml:space="preserve">Cohen, Matt. “Hacking Colonialism.” </w:t>
      </w:r>
      <w:r>
        <w:rPr>
          <w:rFonts w:ascii="Times New Roman" w:hAnsi="Times New Roman" w:cs="Times New Roman"/>
          <w:i/>
          <w:sz w:val="24"/>
        </w:rPr>
        <w:t>PMLA</w:t>
      </w:r>
      <w:r>
        <w:rPr>
          <w:rFonts w:ascii="Times New Roman" w:hAnsi="Times New Roman" w:cs="Times New Roman"/>
          <w:sz w:val="24"/>
        </w:rPr>
        <w:t>, vol. 135, issue 3, May 2020, pp. 559-64.</w:t>
      </w:r>
    </w:p>
    <w:p w14:paraId="6E67F568" w14:textId="77777777" w:rsidR="005B2713" w:rsidRDefault="005B2713" w:rsidP="005B2713">
      <w:pPr>
        <w:pStyle w:val="NoSpacing"/>
        <w:spacing w:line="480" w:lineRule="auto"/>
        <w:rPr>
          <w:rFonts w:ascii="Times New Roman" w:hAnsi="Times New Roman" w:cs="Times New Roman"/>
          <w:i/>
          <w:sz w:val="24"/>
        </w:rPr>
      </w:pPr>
      <w:r>
        <w:rPr>
          <w:rFonts w:ascii="Times New Roman" w:hAnsi="Times New Roman" w:cs="Times New Roman"/>
          <w:sz w:val="24"/>
        </w:rPr>
        <w:t xml:space="preserve">Comer, Krista. </w:t>
      </w:r>
      <w:r>
        <w:rPr>
          <w:rFonts w:ascii="Times New Roman" w:hAnsi="Times New Roman" w:cs="Times New Roman"/>
          <w:i/>
          <w:sz w:val="24"/>
        </w:rPr>
        <w:t>Landscapes of the New West: Gender and Geography in Contemporary Women’s</w:t>
      </w:r>
    </w:p>
    <w:p w14:paraId="6E67F569" w14:textId="77777777" w:rsidR="005B2713" w:rsidRDefault="005B2713" w:rsidP="00432C37">
      <w:pPr>
        <w:pStyle w:val="NoSpacing"/>
        <w:spacing w:line="480" w:lineRule="auto"/>
        <w:rPr>
          <w:rFonts w:ascii="Times New Roman" w:hAnsi="Times New Roman" w:cs="Times New Roman"/>
          <w:sz w:val="24"/>
        </w:rPr>
      </w:pPr>
      <w:r>
        <w:rPr>
          <w:rFonts w:ascii="Times New Roman" w:hAnsi="Times New Roman" w:cs="Times New Roman"/>
          <w:i/>
          <w:sz w:val="24"/>
        </w:rPr>
        <w:tab/>
        <w:t>Writing</w:t>
      </w:r>
      <w:r w:rsidR="004A5639">
        <w:rPr>
          <w:rFonts w:ascii="Times New Roman" w:hAnsi="Times New Roman" w:cs="Times New Roman"/>
          <w:sz w:val="24"/>
        </w:rPr>
        <w:t xml:space="preserve">. </w:t>
      </w:r>
      <w:r>
        <w:rPr>
          <w:rFonts w:ascii="Times New Roman" w:hAnsi="Times New Roman" w:cs="Times New Roman"/>
          <w:sz w:val="24"/>
        </w:rPr>
        <w:t xml:space="preserve">North Carolina </w:t>
      </w:r>
      <w:r w:rsidR="004A5639">
        <w:rPr>
          <w:rFonts w:ascii="Times New Roman" w:hAnsi="Times New Roman" w:cs="Times New Roman"/>
          <w:sz w:val="24"/>
        </w:rPr>
        <w:t>U</w:t>
      </w:r>
      <w:r>
        <w:rPr>
          <w:rFonts w:ascii="Times New Roman" w:hAnsi="Times New Roman" w:cs="Times New Roman"/>
          <w:sz w:val="24"/>
        </w:rPr>
        <w:t xml:space="preserve">P, 1999. </w:t>
      </w:r>
    </w:p>
    <w:p w14:paraId="6E67F56A" w14:textId="77777777" w:rsidR="0072670C" w:rsidRDefault="0072670C" w:rsidP="00432C37">
      <w:pPr>
        <w:pStyle w:val="NoSpacing"/>
        <w:spacing w:line="480" w:lineRule="auto"/>
        <w:rPr>
          <w:rFonts w:ascii="Times New Roman" w:hAnsi="Times New Roman" w:cs="Times New Roman"/>
          <w:sz w:val="24"/>
        </w:rPr>
      </w:pPr>
      <w:r>
        <w:rPr>
          <w:rFonts w:ascii="Times New Roman" w:hAnsi="Times New Roman" w:cs="Times New Roman"/>
          <w:sz w:val="24"/>
        </w:rPr>
        <w:t xml:space="preserve">Coole, Diana and Samantha Frost, </w:t>
      </w:r>
      <w:proofErr w:type="gramStart"/>
      <w:r>
        <w:rPr>
          <w:rFonts w:ascii="Times New Roman" w:hAnsi="Times New Roman" w:cs="Times New Roman"/>
          <w:sz w:val="24"/>
        </w:rPr>
        <w:t>eds</w:t>
      </w:r>
      <w:proofErr w:type="gramEnd"/>
      <w:r>
        <w:rPr>
          <w:rFonts w:ascii="Times New Roman" w:hAnsi="Times New Roman" w:cs="Times New Roman"/>
          <w:sz w:val="24"/>
        </w:rPr>
        <w:t xml:space="preserve">. </w:t>
      </w:r>
      <w:r>
        <w:rPr>
          <w:rFonts w:ascii="Times New Roman" w:hAnsi="Times New Roman" w:cs="Times New Roman"/>
          <w:i/>
          <w:sz w:val="24"/>
        </w:rPr>
        <w:t>New Materialisms: Ontology, Agency, and Politics</w:t>
      </w:r>
      <w:r>
        <w:rPr>
          <w:rFonts w:ascii="Times New Roman" w:hAnsi="Times New Roman" w:cs="Times New Roman"/>
          <w:sz w:val="24"/>
        </w:rPr>
        <w:t xml:space="preserve">. Duke </w:t>
      </w:r>
    </w:p>
    <w:p w14:paraId="6E67F56B" w14:textId="77777777" w:rsidR="0072670C" w:rsidRDefault="0072670C" w:rsidP="00432C37">
      <w:pPr>
        <w:pStyle w:val="NoSpacing"/>
        <w:spacing w:line="480" w:lineRule="auto"/>
        <w:rPr>
          <w:rFonts w:ascii="Times New Roman" w:hAnsi="Times New Roman" w:cs="Times New Roman"/>
          <w:sz w:val="24"/>
        </w:rPr>
      </w:pPr>
      <w:r>
        <w:rPr>
          <w:rFonts w:ascii="Times New Roman" w:hAnsi="Times New Roman" w:cs="Times New Roman"/>
          <w:sz w:val="24"/>
        </w:rPr>
        <w:tab/>
        <w:t>UP, 2010.</w:t>
      </w:r>
    </w:p>
    <w:p w14:paraId="6E67F56C" w14:textId="77777777" w:rsidR="004A5639" w:rsidRDefault="004A5639" w:rsidP="00432C37">
      <w:pPr>
        <w:pStyle w:val="NoSpacing"/>
        <w:spacing w:line="480" w:lineRule="auto"/>
        <w:rPr>
          <w:rFonts w:ascii="Times New Roman" w:hAnsi="Times New Roman" w:cs="Times New Roman"/>
          <w:sz w:val="24"/>
        </w:rPr>
      </w:pPr>
      <w:r>
        <w:rPr>
          <w:rFonts w:ascii="Times New Roman" w:hAnsi="Times New Roman" w:cs="Times New Roman"/>
          <w:sz w:val="24"/>
        </w:rPr>
        <w:t xml:space="preserve">Cox, James H. “Tommy Orange Has Company.” </w:t>
      </w:r>
      <w:r>
        <w:rPr>
          <w:rFonts w:ascii="Times New Roman" w:hAnsi="Times New Roman" w:cs="Times New Roman"/>
          <w:i/>
          <w:sz w:val="24"/>
        </w:rPr>
        <w:t>PMLA</w:t>
      </w:r>
      <w:r>
        <w:rPr>
          <w:rFonts w:ascii="Times New Roman" w:hAnsi="Times New Roman" w:cs="Times New Roman"/>
          <w:sz w:val="24"/>
        </w:rPr>
        <w:t xml:space="preserve">, vol. 135, issue 3, May 2020, </w:t>
      </w:r>
    </w:p>
    <w:p w14:paraId="6E67F56D" w14:textId="77777777" w:rsidR="004A5639" w:rsidRPr="0072670C" w:rsidRDefault="004A5639" w:rsidP="00432C37">
      <w:pPr>
        <w:pStyle w:val="NoSpacing"/>
        <w:spacing w:line="480" w:lineRule="auto"/>
        <w:rPr>
          <w:rFonts w:ascii="Times New Roman" w:hAnsi="Times New Roman" w:cs="Times New Roman"/>
          <w:sz w:val="24"/>
        </w:rPr>
      </w:pPr>
      <w:r>
        <w:rPr>
          <w:rFonts w:ascii="Times New Roman" w:hAnsi="Times New Roman" w:cs="Times New Roman"/>
          <w:sz w:val="24"/>
        </w:rPr>
        <w:tab/>
        <w:t xml:space="preserve">pp. 565-71. </w:t>
      </w:r>
    </w:p>
    <w:p w14:paraId="6E67F56E" w14:textId="77777777" w:rsidR="005B2713" w:rsidRDefault="005B2713" w:rsidP="00432C37">
      <w:pPr>
        <w:pStyle w:val="NoSpacing"/>
        <w:spacing w:line="480" w:lineRule="auto"/>
        <w:rPr>
          <w:rFonts w:ascii="Times New Roman" w:hAnsi="Times New Roman" w:cs="Times New Roman"/>
          <w:sz w:val="24"/>
        </w:rPr>
      </w:pPr>
      <w:r>
        <w:rPr>
          <w:rFonts w:ascii="Times New Roman" w:hAnsi="Times New Roman" w:cs="Times New Roman"/>
          <w:sz w:val="24"/>
        </w:rPr>
        <w:t xml:space="preserve">Deloria Jr., Vine. </w:t>
      </w:r>
      <w:r>
        <w:rPr>
          <w:rFonts w:ascii="Times New Roman" w:hAnsi="Times New Roman" w:cs="Times New Roman"/>
          <w:i/>
          <w:sz w:val="24"/>
        </w:rPr>
        <w:t>God is Red: A Native View of Religion</w:t>
      </w:r>
      <w:r>
        <w:rPr>
          <w:rFonts w:ascii="Times New Roman" w:hAnsi="Times New Roman" w:cs="Times New Roman"/>
          <w:sz w:val="24"/>
        </w:rPr>
        <w:t>. Fulcrum Publishing, 2003.</w:t>
      </w:r>
    </w:p>
    <w:p w14:paraId="6E67F56F" w14:textId="77777777" w:rsidR="00D33C40" w:rsidRPr="00D33C40" w:rsidRDefault="00D33C40" w:rsidP="00432C37">
      <w:pPr>
        <w:pStyle w:val="NoSpacing"/>
        <w:spacing w:line="480" w:lineRule="auto"/>
        <w:rPr>
          <w:rFonts w:ascii="Times New Roman" w:hAnsi="Times New Roman" w:cs="Times New Roman"/>
          <w:sz w:val="24"/>
        </w:rPr>
      </w:pPr>
      <w:r>
        <w:rPr>
          <w:rFonts w:ascii="Times New Roman" w:hAnsi="Times New Roman" w:cs="Times New Roman"/>
          <w:sz w:val="24"/>
        </w:rPr>
        <w:t xml:space="preserve">Ellison, Ralph. </w:t>
      </w:r>
      <w:r>
        <w:rPr>
          <w:rFonts w:ascii="Times New Roman" w:hAnsi="Times New Roman" w:cs="Times New Roman"/>
          <w:i/>
          <w:sz w:val="24"/>
        </w:rPr>
        <w:t>Going to the Territory</w:t>
      </w:r>
      <w:r>
        <w:rPr>
          <w:rFonts w:ascii="Times New Roman" w:hAnsi="Times New Roman" w:cs="Times New Roman"/>
          <w:sz w:val="24"/>
        </w:rPr>
        <w:t xml:space="preserve">. Vintage, 1986. </w:t>
      </w:r>
    </w:p>
    <w:p w14:paraId="6E67F570" w14:textId="77777777" w:rsidR="002615BA" w:rsidRDefault="002615BA" w:rsidP="00432C37">
      <w:pPr>
        <w:pStyle w:val="NoSpacing"/>
        <w:spacing w:line="480" w:lineRule="auto"/>
        <w:rPr>
          <w:rFonts w:ascii="Times New Roman" w:hAnsi="Times New Roman" w:cs="Times New Roman"/>
          <w:sz w:val="24"/>
        </w:rPr>
      </w:pPr>
      <w:r>
        <w:rPr>
          <w:rFonts w:ascii="Times New Roman" w:hAnsi="Times New Roman" w:cs="Times New Roman"/>
          <w:sz w:val="24"/>
        </w:rPr>
        <w:t xml:space="preserve">Furlan, Laura M. </w:t>
      </w:r>
      <w:r>
        <w:rPr>
          <w:rFonts w:ascii="Times New Roman" w:hAnsi="Times New Roman" w:cs="Times New Roman"/>
          <w:i/>
          <w:sz w:val="24"/>
        </w:rPr>
        <w:t>Indigenous Cities: Urban Indian Fiction and the Histories of Relocation.</w:t>
      </w:r>
      <w:r>
        <w:rPr>
          <w:rFonts w:ascii="Times New Roman" w:hAnsi="Times New Roman" w:cs="Times New Roman"/>
          <w:sz w:val="24"/>
        </w:rPr>
        <w:t xml:space="preserve"> </w:t>
      </w:r>
    </w:p>
    <w:p w14:paraId="6E67F571" w14:textId="77777777" w:rsidR="002615BA" w:rsidRPr="002615BA" w:rsidRDefault="002615BA" w:rsidP="00432C37">
      <w:pPr>
        <w:pStyle w:val="NoSpacing"/>
        <w:spacing w:line="480" w:lineRule="auto"/>
        <w:rPr>
          <w:rFonts w:ascii="Times New Roman" w:hAnsi="Times New Roman" w:cs="Times New Roman"/>
          <w:sz w:val="24"/>
        </w:rPr>
      </w:pPr>
      <w:r>
        <w:rPr>
          <w:rFonts w:ascii="Times New Roman" w:hAnsi="Times New Roman" w:cs="Times New Roman"/>
          <w:sz w:val="24"/>
        </w:rPr>
        <w:tab/>
        <w:t xml:space="preserve">Nebraska UP, 2017. </w:t>
      </w:r>
    </w:p>
    <w:p w14:paraId="6E67F572" w14:textId="77777777" w:rsidR="005B2713" w:rsidRPr="00C1220B" w:rsidRDefault="005B2713" w:rsidP="00432C37">
      <w:pPr>
        <w:pStyle w:val="NoSpacing"/>
        <w:spacing w:line="480" w:lineRule="auto"/>
        <w:rPr>
          <w:rFonts w:ascii="Times New Roman" w:hAnsi="Times New Roman" w:cs="Times New Roman"/>
          <w:sz w:val="24"/>
        </w:rPr>
      </w:pPr>
      <w:r>
        <w:rPr>
          <w:rFonts w:ascii="Times New Roman" w:hAnsi="Times New Roman" w:cs="Times New Roman"/>
          <w:sz w:val="24"/>
        </w:rPr>
        <w:t xml:space="preserve">Gross, Lawrence. </w:t>
      </w:r>
      <w:r>
        <w:rPr>
          <w:rFonts w:ascii="Times New Roman" w:hAnsi="Times New Roman" w:cs="Times New Roman"/>
          <w:i/>
          <w:sz w:val="24"/>
        </w:rPr>
        <w:t>Anishinaabe Ways of Knowing and Being</w:t>
      </w:r>
      <w:r>
        <w:rPr>
          <w:rFonts w:ascii="Times New Roman" w:hAnsi="Times New Roman" w:cs="Times New Roman"/>
          <w:sz w:val="24"/>
        </w:rPr>
        <w:t xml:space="preserve">. Ashgate Publishing, 2012. </w:t>
      </w:r>
    </w:p>
    <w:p w14:paraId="6E67F573" w14:textId="77777777" w:rsidR="006B754E" w:rsidRDefault="006B754E" w:rsidP="005B2713">
      <w:pPr>
        <w:pStyle w:val="NoSpacing"/>
        <w:spacing w:line="480" w:lineRule="auto"/>
        <w:rPr>
          <w:rFonts w:ascii="Times New Roman" w:hAnsi="Times New Roman" w:cs="Times New Roman"/>
          <w:sz w:val="24"/>
        </w:rPr>
      </w:pPr>
      <w:r>
        <w:rPr>
          <w:rFonts w:ascii="Times New Roman" w:hAnsi="Times New Roman" w:cs="Times New Roman"/>
          <w:sz w:val="24"/>
        </w:rPr>
        <w:t xml:space="preserve">Hall, Stuart. “Cultural Identity and Diaspora.” In </w:t>
      </w:r>
      <w:r>
        <w:rPr>
          <w:rFonts w:ascii="Times New Roman" w:hAnsi="Times New Roman" w:cs="Times New Roman"/>
          <w:i/>
          <w:sz w:val="24"/>
        </w:rPr>
        <w:t xml:space="preserve">Identity Community, Culture, Difference. </w:t>
      </w:r>
    </w:p>
    <w:p w14:paraId="6E67F574" w14:textId="77777777" w:rsidR="006B754E" w:rsidRPr="006B754E" w:rsidRDefault="006B754E" w:rsidP="005B2713">
      <w:pPr>
        <w:pStyle w:val="NoSpacing"/>
        <w:spacing w:line="480" w:lineRule="auto"/>
        <w:rPr>
          <w:rFonts w:ascii="Times New Roman" w:hAnsi="Times New Roman" w:cs="Times New Roman"/>
          <w:sz w:val="24"/>
        </w:rPr>
      </w:pPr>
      <w:r>
        <w:rPr>
          <w:rFonts w:ascii="Times New Roman" w:hAnsi="Times New Roman" w:cs="Times New Roman"/>
          <w:sz w:val="24"/>
        </w:rPr>
        <w:tab/>
        <w:t>Jonathan Rutherford, ed. Law</w:t>
      </w:r>
      <w:r w:rsidR="00374177">
        <w:rPr>
          <w:rFonts w:ascii="Times New Roman" w:hAnsi="Times New Roman" w:cs="Times New Roman"/>
          <w:sz w:val="24"/>
        </w:rPr>
        <w:t>rence and Wishart, London, 1990, pp. 222-37.</w:t>
      </w:r>
    </w:p>
    <w:p w14:paraId="6E67F575" w14:textId="77777777" w:rsidR="00432C37" w:rsidRDefault="005B2713" w:rsidP="005B2713">
      <w:pPr>
        <w:pStyle w:val="NoSpacing"/>
        <w:spacing w:line="480" w:lineRule="auto"/>
        <w:rPr>
          <w:rFonts w:ascii="Times New Roman" w:hAnsi="Times New Roman" w:cs="Times New Roman"/>
          <w:sz w:val="24"/>
        </w:rPr>
      </w:pPr>
      <w:r>
        <w:rPr>
          <w:rFonts w:ascii="Times New Roman" w:hAnsi="Times New Roman" w:cs="Times New Roman"/>
          <w:sz w:val="24"/>
        </w:rPr>
        <w:t xml:space="preserve">Harjo, Joy. </w:t>
      </w:r>
      <w:r>
        <w:rPr>
          <w:rFonts w:ascii="Times New Roman" w:hAnsi="Times New Roman" w:cs="Times New Roman"/>
          <w:i/>
          <w:sz w:val="24"/>
        </w:rPr>
        <w:t>She Had Some Horses</w:t>
      </w:r>
      <w:r>
        <w:rPr>
          <w:rFonts w:ascii="Times New Roman" w:hAnsi="Times New Roman" w:cs="Times New Roman"/>
          <w:sz w:val="24"/>
        </w:rPr>
        <w:t>. W.W. Norton and Company, Ltd., 2008.</w:t>
      </w:r>
    </w:p>
    <w:p w14:paraId="6E67F576" w14:textId="77777777" w:rsidR="005B2713" w:rsidRPr="009C448B" w:rsidRDefault="005B2713" w:rsidP="00432C37">
      <w:pPr>
        <w:pStyle w:val="NoSpacing"/>
        <w:spacing w:line="480" w:lineRule="auto"/>
        <w:rPr>
          <w:rFonts w:ascii="Times New Roman" w:hAnsi="Times New Roman" w:cs="Times New Roman"/>
          <w:sz w:val="24"/>
        </w:rPr>
      </w:pPr>
      <w:r>
        <w:rPr>
          <w:rFonts w:ascii="Times New Roman" w:hAnsi="Times New Roman" w:cs="Times New Roman"/>
          <w:sz w:val="24"/>
        </w:rPr>
        <w:t xml:space="preserve">Harjo, Laura. </w:t>
      </w:r>
      <w:r>
        <w:rPr>
          <w:rFonts w:ascii="Times New Roman" w:hAnsi="Times New Roman" w:cs="Times New Roman"/>
          <w:i/>
          <w:sz w:val="24"/>
        </w:rPr>
        <w:t>Spiral to the Stars: Mvskoke Tools of Futurity</w:t>
      </w:r>
      <w:r w:rsidR="004A5639">
        <w:rPr>
          <w:rFonts w:ascii="Times New Roman" w:hAnsi="Times New Roman" w:cs="Times New Roman"/>
          <w:sz w:val="24"/>
        </w:rPr>
        <w:t xml:space="preserve">. </w:t>
      </w:r>
      <w:r w:rsidR="00432C37">
        <w:rPr>
          <w:rFonts w:ascii="Times New Roman" w:hAnsi="Times New Roman" w:cs="Times New Roman"/>
          <w:sz w:val="24"/>
        </w:rPr>
        <w:t>Arizona</w:t>
      </w:r>
      <w:r w:rsidR="004A5639">
        <w:rPr>
          <w:rFonts w:ascii="Times New Roman" w:hAnsi="Times New Roman" w:cs="Times New Roman"/>
          <w:sz w:val="24"/>
        </w:rPr>
        <w:t xml:space="preserve"> UP</w:t>
      </w:r>
      <w:r w:rsidR="00432C37">
        <w:rPr>
          <w:rFonts w:ascii="Times New Roman" w:hAnsi="Times New Roman" w:cs="Times New Roman"/>
          <w:sz w:val="24"/>
        </w:rPr>
        <w:t>, 2019.</w:t>
      </w:r>
      <w:r>
        <w:rPr>
          <w:rFonts w:ascii="Times New Roman" w:hAnsi="Times New Roman" w:cs="Times New Roman"/>
          <w:sz w:val="24"/>
        </w:rPr>
        <w:t xml:space="preserve">  </w:t>
      </w:r>
    </w:p>
    <w:p w14:paraId="6E67F577" w14:textId="77777777" w:rsidR="005B2713" w:rsidRDefault="005B2713" w:rsidP="001E1BBD">
      <w:pPr>
        <w:pStyle w:val="NoSpacing"/>
        <w:spacing w:line="480" w:lineRule="auto"/>
        <w:rPr>
          <w:rFonts w:ascii="Times New Roman" w:hAnsi="Times New Roman" w:cs="Times New Roman"/>
          <w:sz w:val="24"/>
        </w:rPr>
      </w:pPr>
      <w:r>
        <w:rPr>
          <w:rFonts w:ascii="Times New Roman" w:hAnsi="Times New Roman" w:cs="Times New Roman"/>
          <w:sz w:val="24"/>
        </w:rPr>
        <w:t>Jackson, Rachel</w:t>
      </w:r>
      <w:r w:rsidR="001E1BBD">
        <w:rPr>
          <w:rFonts w:ascii="Times New Roman" w:hAnsi="Times New Roman" w:cs="Times New Roman"/>
          <w:sz w:val="24"/>
        </w:rPr>
        <w:t xml:space="preserve"> C</w:t>
      </w:r>
      <w:r>
        <w:rPr>
          <w:rFonts w:ascii="Times New Roman" w:hAnsi="Times New Roman" w:cs="Times New Roman"/>
          <w:sz w:val="24"/>
        </w:rPr>
        <w:t xml:space="preserve">. “Locating Oklahoma: Critical Regionalism and Transrhetorical Analysis in </w:t>
      </w:r>
    </w:p>
    <w:p w14:paraId="6E67F578" w14:textId="77777777" w:rsidR="001E1BBD" w:rsidRDefault="001E1BBD" w:rsidP="001E1BBD">
      <w:pPr>
        <w:pStyle w:val="NoSpacing"/>
        <w:spacing w:line="480" w:lineRule="auto"/>
        <w:rPr>
          <w:rFonts w:ascii="Times New Roman" w:hAnsi="Times New Roman" w:cs="Times New Roman"/>
          <w:sz w:val="24"/>
        </w:rPr>
      </w:pPr>
      <w:r>
        <w:rPr>
          <w:rFonts w:ascii="Times New Roman" w:hAnsi="Times New Roman" w:cs="Times New Roman"/>
          <w:sz w:val="24"/>
        </w:rPr>
        <w:tab/>
      </w:r>
      <w:proofErr w:type="gramStart"/>
      <w:r>
        <w:rPr>
          <w:rFonts w:ascii="Times New Roman" w:hAnsi="Times New Roman" w:cs="Times New Roman"/>
          <w:sz w:val="24"/>
        </w:rPr>
        <w:t>the</w:t>
      </w:r>
      <w:proofErr w:type="gramEnd"/>
      <w:r>
        <w:rPr>
          <w:rFonts w:ascii="Times New Roman" w:hAnsi="Times New Roman" w:cs="Times New Roman"/>
          <w:sz w:val="24"/>
        </w:rPr>
        <w:t xml:space="preserve"> Composition Classroom.” </w:t>
      </w:r>
      <w:r>
        <w:rPr>
          <w:rFonts w:ascii="Times New Roman" w:hAnsi="Times New Roman" w:cs="Times New Roman"/>
          <w:i/>
          <w:sz w:val="24"/>
        </w:rPr>
        <w:t xml:space="preserve">CCC, </w:t>
      </w:r>
      <w:r>
        <w:rPr>
          <w:rFonts w:ascii="Times New Roman" w:hAnsi="Times New Roman" w:cs="Times New Roman"/>
          <w:sz w:val="24"/>
        </w:rPr>
        <w:t>vol. 66, no. 2, December 2014, pp. 301-26.</w:t>
      </w:r>
    </w:p>
    <w:p w14:paraId="6E67F579" w14:textId="77777777" w:rsidR="005B2713" w:rsidRDefault="005B2713" w:rsidP="005B2713">
      <w:pPr>
        <w:pStyle w:val="NoSpacing"/>
        <w:spacing w:line="480" w:lineRule="auto"/>
        <w:rPr>
          <w:rFonts w:ascii="Times New Roman" w:hAnsi="Times New Roman" w:cs="Times New Roman"/>
          <w:i/>
          <w:sz w:val="24"/>
        </w:rPr>
      </w:pPr>
      <w:r>
        <w:rPr>
          <w:rFonts w:ascii="Times New Roman" w:hAnsi="Times New Roman" w:cs="Times New Roman"/>
          <w:sz w:val="24"/>
        </w:rPr>
        <w:t xml:space="preserve">---. “Resisting Relocation: Placing Leadership on Decolonized Indigenous Landscapes.” </w:t>
      </w:r>
      <w:r>
        <w:rPr>
          <w:rFonts w:ascii="Times New Roman" w:hAnsi="Times New Roman" w:cs="Times New Roman"/>
          <w:i/>
          <w:sz w:val="24"/>
        </w:rPr>
        <w:t>College</w:t>
      </w:r>
    </w:p>
    <w:p w14:paraId="6E67F57A" w14:textId="77777777" w:rsidR="005B2713" w:rsidRDefault="005B2713" w:rsidP="005B2713">
      <w:pPr>
        <w:pStyle w:val="NoSpacing"/>
        <w:spacing w:line="480" w:lineRule="auto"/>
        <w:rPr>
          <w:rFonts w:ascii="Times New Roman" w:hAnsi="Times New Roman" w:cs="Times New Roman"/>
          <w:sz w:val="24"/>
        </w:rPr>
      </w:pPr>
      <w:r>
        <w:rPr>
          <w:rFonts w:ascii="Times New Roman" w:hAnsi="Times New Roman" w:cs="Times New Roman"/>
          <w:i/>
          <w:sz w:val="24"/>
        </w:rPr>
        <w:tab/>
        <w:t>English</w:t>
      </w:r>
      <w:r>
        <w:rPr>
          <w:rFonts w:ascii="Times New Roman" w:hAnsi="Times New Roman" w:cs="Times New Roman"/>
          <w:sz w:val="24"/>
        </w:rPr>
        <w:t>, vol. 79, no. 5, May 2017, pp. 495-511.</w:t>
      </w:r>
    </w:p>
    <w:p w14:paraId="6E67F57B" w14:textId="77777777" w:rsidR="00124EBF" w:rsidRPr="00124EBF" w:rsidRDefault="00124EBF" w:rsidP="005B2713">
      <w:pPr>
        <w:pStyle w:val="NoSpacing"/>
        <w:spacing w:line="480" w:lineRule="auto"/>
        <w:rPr>
          <w:rFonts w:ascii="Times New Roman" w:hAnsi="Times New Roman" w:cs="Times New Roman"/>
          <w:sz w:val="24"/>
        </w:rPr>
      </w:pPr>
      <w:r>
        <w:rPr>
          <w:rFonts w:ascii="Times New Roman" w:hAnsi="Times New Roman" w:cs="Times New Roman"/>
          <w:sz w:val="24"/>
        </w:rPr>
        <w:t xml:space="preserve">Justice, Daniel Heath. </w:t>
      </w:r>
      <w:r>
        <w:rPr>
          <w:rFonts w:ascii="Times New Roman" w:hAnsi="Times New Roman" w:cs="Times New Roman"/>
          <w:i/>
          <w:sz w:val="24"/>
        </w:rPr>
        <w:t>Why Indigenous Literatures Matter</w:t>
      </w:r>
      <w:r>
        <w:rPr>
          <w:rFonts w:ascii="Times New Roman" w:hAnsi="Times New Roman" w:cs="Times New Roman"/>
          <w:sz w:val="24"/>
        </w:rPr>
        <w:t>. Wilfrid Laurier UP, 2018.</w:t>
      </w:r>
    </w:p>
    <w:p w14:paraId="6E67F57C" w14:textId="77777777" w:rsidR="005B2713" w:rsidRDefault="005B2713" w:rsidP="005B2713">
      <w:pPr>
        <w:pStyle w:val="NoSpacing"/>
        <w:spacing w:line="480" w:lineRule="auto"/>
        <w:rPr>
          <w:rFonts w:ascii="Times New Roman" w:hAnsi="Times New Roman" w:cs="Times New Roman"/>
          <w:i/>
          <w:sz w:val="24"/>
        </w:rPr>
      </w:pPr>
      <w:r>
        <w:rPr>
          <w:rFonts w:ascii="Times New Roman" w:hAnsi="Times New Roman" w:cs="Times New Roman"/>
          <w:sz w:val="24"/>
        </w:rPr>
        <w:t xml:space="preserve">Keller, Catherine. </w:t>
      </w:r>
      <w:r>
        <w:rPr>
          <w:rFonts w:ascii="Times New Roman" w:hAnsi="Times New Roman" w:cs="Times New Roman"/>
          <w:i/>
          <w:sz w:val="24"/>
        </w:rPr>
        <w:t xml:space="preserve">Political Theology of the Earth: Our Planetary Emergency and the Struggle </w:t>
      </w:r>
    </w:p>
    <w:p w14:paraId="6E67F57D" w14:textId="77777777" w:rsidR="005B2713" w:rsidRPr="00BD6D9C" w:rsidRDefault="005B2713" w:rsidP="009E2D32">
      <w:pPr>
        <w:pStyle w:val="NoSpacing"/>
        <w:spacing w:line="480" w:lineRule="auto"/>
        <w:rPr>
          <w:rFonts w:ascii="Times New Roman" w:hAnsi="Times New Roman" w:cs="Times New Roman"/>
          <w:sz w:val="24"/>
        </w:rPr>
      </w:pPr>
      <w:r>
        <w:rPr>
          <w:rFonts w:ascii="Times New Roman" w:hAnsi="Times New Roman" w:cs="Times New Roman"/>
          <w:i/>
          <w:sz w:val="24"/>
        </w:rPr>
        <w:tab/>
      </w:r>
      <w:proofErr w:type="gramStart"/>
      <w:r>
        <w:rPr>
          <w:rFonts w:ascii="Times New Roman" w:hAnsi="Times New Roman" w:cs="Times New Roman"/>
          <w:i/>
          <w:sz w:val="24"/>
        </w:rPr>
        <w:t>for</w:t>
      </w:r>
      <w:proofErr w:type="gramEnd"/>
      <w:r>
        <w:rPr>
          <w:rFonts w:ascii="Times New Roman" w:hAnsi="Times New Roman" w:cs="Times New Roman"/>
          <w:i/>
          <w:sz w:val="24"/>
        </w:rPr>
        <w:t xml:space="preserve"> a New Public</w:t>
      </w:r>
      <w:r>
        <w:rPr>
          <w:rFonts w:ascii="Times New Roman" w:hAnsi="Times New Roman" w:cs="Times New Roman"/>
          <w:sz w:val="24"/>
        </w:rPr>
        <w:t xml:space="preserve">. Columbia UP, 2018. </w:t>
      </w:r>
    </w:p>
    <w:p w14:paraId="6E67F57E" w14:textId="77777777" w:rsidR="005B2713" w:rsidRDefault="005B2713" w:rsidP="005B2713">
      <w:pPr>
        <w:pStyle w:val="NoSpacing"/>
        <w:spacing w:line="480" w:lineRule="auto"/>
        <w:rPr>
          <w:rFonts w:ascii="Times New Roman" w:hAnsi="Times New Roman" w:cs="Times New Roman"/>
          <w:i/>
          <w:sz w:val="24"/>
        </w:rPr>
      </w:pPr>
      <w:r>
        <w:rPr>
          <w:rFonts w:ascii="Times New Roman" w:hAnsi="Times New Roman" w:cs="Times New Roman"/>
          <w:sz w:val="24"/>
        </w:rPr>
        <w:t xml:space="preserve">Kimmerer, Robin Wall. </w:t>
      </w:r>
      <w:r>
        <w:rPr>
          <w:rFonts w:ascii="Times New Roman" w:hAnsi="Times New Roman" w:cs="Times New Roman"/>
          <w:i/>
          <w:sz w:val="24"/>
        </w:rPr>
        <w:t>Braiding Sweetgrass: Indigenous Wisdom, Scientific Knowledge, and the</w:t>
      </w:r>
    </w:p>
    <w:p w14:paraId="6E67F57F" w14:textId="77777777" w:rsidR="005B2713" w:rsidRDefault="005B2713" w:rsidP="009E2D32">
      <w:pPr>
        <w:pStyle w:val="NoSpacing"/>
        <w:spacing w:line="480" w:lineRule="auto"/>
        <w:rPr>
          <w:rFonts w:ascii="Times New Roman" w:hAnsi="Times New Roman" w:cs="Times New Roman"/>
          <w:sz w:val="24"/>
        </w:rPr>
      </w:pPr>
      <w:r>
        <w:rPr>
          <w:rFonts w:ascii="Times New Roman" w:hAnsi="Times New Roman" w:cs="Times New Roman"/>
          <w:i/>
          <w:sz w:val="24"/>
        </w:rPr>
        <w:tab/>
        <w:t>Teachings of Plants</w:t>
      </w:r>
      <w:r>
        <w:rPr>
          <w:rFonts w:ascii="Times New Roman" w:hAnsi="Times New Roman" w:cs="Times New Roman"/>
          <w:sz w:val="24"/>
        </w:rPr>
        <w:t>. Milkweed Editions, 2013.</w:t>
      </w:r>
    </w:p>
    <w:p w14:paraId="6E67F580" w14:textId="77777777" w:rsidR="005B2713" w:rsidRDefault="005B2713" w:rsidP="005B2713">
      <w:pPr>
        <w:pStyle w:val="NoSpacing"/>
        <w:spacing w:line="480" w:lineRule="auto"/>
        <w:rPr>
          <w:rFonts w:ascii="Times New Roman" w:hAnsi="Times New Roman" w:cs="Times New Roman"/>
          <w:i/>
          <w:sz w:val="24"/>
        </w:rPr>
      </w:pPr>
      <w:r>
        <w:rPr>
          <w:rFonts w:ascii="Times New Roman" w:hAnsi="Times New Roman" w:cs="Times New Roman"/>
          <w:sz w:val="24"/>
        </w:rPr>
        <w:t xml:space="preserve">---. “Weaving Traditional Ecological Knowledge into Biological Education: A Call to Action.” </w:t>
      </w:r>
    </w:p>
    <w:p w14:paraId="6E67F581" w14:textId="77777777" w:rsidR="009E2D32" w:rsidRDefault="005B2713" w:rsidP="005B2713">
      <w:pPr>
        <w:pStyle w:val="NoSpacing"/>
        <w:spacing w:line="480" w:lineRule="auto"/>
        <w:rPr>
          <w:rFonts w:ascii="Times New Roman" w:hAnsi="Times New Roman" w:cs="Times New Roman"/>
          <w:sz w:val="24"/>
        </w:rPr>
      </w:pPr>
      <w:r>
        <w:rPr>
          <w:rFonts w:ascii="Times New Roman" w:hAnsi="Times New Roman" w:cs="Times New Roman"/>
          <w:i/>
          <w:sz w:val="24"/>
        </w:rPr>
        <w:tab/>
        <w:t>BioScience</w:t>
      </w:r>
      <w:r>
        <w:rPr>
          <w:rFonts w:ascii="Times New Roman" w:hAnsi="Times New Roman" w:cs="Times New Roman"/>
          <w:sz w:val="24"/>
        </w:rPr>
        <w:t>, vol</w:t>
      </w:r>
      <w:r w:rsidR="004A5639">
        <w:rPr>
          <w:rFonts w:ascii="Times New Roman" w:hAnsi="Times New Roman" w:cs="Times New Roman"/>
          <w:sz w:val="24"/>
        </w:rPr>
        <w:t>. 52, no. 5, May 2002, pp. 432-</w:t>
      </w:r>
      <w:r>
        <w:rPr>
          <w:rFonts w:ascii="Times New Roman" w:hAnsi="Times New Roman" w:cs="Times New Roman"/>
          <w:sz w:val="24"/>
        </w:rPr>
        <w:t>39.</w:t>
      </w:r>
    </w:p>
    <w:p w14:paraId="6E67F582" w14:textId="77777777" w:rsidR="005B2713" w:rsidRDefault="005B2713" w:rsidP="005B2713">
      <w:pPr>
        <w:pStyle w:val="NoSpacing"/>
        <w:spacing w:line="480" w:lineRule="auto"/>
        <w:rPr>
          <w:rFonts w:ascii="Times New Roman" w:hAnsi="Times New Roman" w:cs="Times New Roman"/>
          <w:sz w:val="24"/>
        </w:rPr>
      </w:pPr>
      <w:r>
        <w:rPr>
          <w:rFonts w:ascii="Times New Roman" w:hAnsi="Times New Roman" w:cs="Times New Roman"/>
          <w:sz w:val="24"/>
        </w:rPr>
        <w:t xml:space="preserve">King, Thomas. </w:t>
      </w:r>
      <w:r>
        <w:rPr>
          <w:rFonts w:ascii="Times New Roman" w:hAnsi="Times New Roman" w:cs="Times New Roman"/>
          <w:i/>
          <w:sz w:val="24"/>
        </w:rPr>
        <w:t xml:space="preserve">The Truth </w:t>
      </w:r>
      <w:proofErr w:type="gramStart"/>
      <w:r>
        <w:rPr>
          <w:rFonts w:ascii="Times New Roman" w:hAnsi="Times New Roman" w:cs="Times New Roman"/>
          <w:i/>
          <w:sz w:val="24"/>
        </w:rPr>
        <w:t>About</w:t>
      </w:r>
      <w:proofErr w:type="gramEnd"/>
      <w:r>
        <w:rPr>
          <w:rFonts w:ascii="Times New Roman" w:hAnsi="Times New Roman" w:cs="Times New Roman"/>
          <w:i/>
          <w:sz w:val="24"/>
        </w:rPr>
        <w:t xml:space="preserve"> Stories: A Native Narrative</w:t>
      </w:r>
      <w:r>
        <w:rPr>
          <w:rFonts w:ascii="Times New Roman" w:hAnsi="Times New Roman" w:cs="Times New Roman"/>
          <w:sz w:val="24"/>
        </w:rPr>
        <w:t>. Minnesota UP, 2003.</w:t>
      </w:r>
    </w:p>
    <w:p w14:paraId="6E67F583" w14:textId="77777777" w:rsidR="005B2713" w:rsidRPr="00396CBB" w:rsidRDefault="005B2713" w:rsidP="005B2713">
      <w:pPr>
        <w:pStyle w:val="NoSpacing"/>
        <w:spacing w:line="480" w:lineRule="auto"/>
        <w:rPr>
          <w:rFonts w:ascii="Times New Roman" w:hAnsi="Times New Roman" w:cs="Times New Roman"/>
          <w:sz w:val="24"/>
        </w:rPr>
      </w:pPr>
      <w:r>
        <w:rPr>
          <w:rFonts w:ascii="Times New Roman" w:hAnsi="Times New Roman" w:cs="Times New Roman"/>
          <w:sz w:val="24"/>
        </w:rPr>
        <w:t xml:space="preserve">Little Bear, Leroy. Quoted in Cajete </w:t>
      </w:r>
      <w:r>
        <w:rPr>
          <w:rFonts w:ascii="Times New Roman" w:hAnsi="Times New Roman" w:cs="Times New Roman"/>
          <w:i/>
          <w:sz w:val="24"/>
        </w:rPr>
        <w:t>Native Science</w:t>
      </w:r>
      <w:r>
        <w:rPr>
          <w:rFonts w:ascii="Times New Roman" w:hAnsi="Times New Roman" w:cs="Times New Roman"/>
          <w:sz w:val="24"/>
        </w:rPr>
        <w:t>.</w:t>
      </w:r>
    </w:p>
    <w:p w14:paraId="6E67F584" w14:textId="77777777" w:rsidR="006B754E" w:rsidRDefault="006B754E" w:rsidP="005B2713">
      <w:pPr>
        <w:pStyle w:val="NoSpacing"/>
        <w:spacing w:line="480" w:lineRule="auto"/>
        <w:rPr>
          <w:rFonts w:ascii="Times New Roman" w:hAnsi="Times New Roman" w:cs="Times New Roman"/>
          <w:sz w:val="24"/>
        </w:rPr>
      </w:pPr>
    </w:p>
    <w:p w14:paraId="6E67F585" w14:textId="77777777" w:rsidR="005B2713" w:rsidRDefault="005B2713" w:rsidP="005B2713">
      <w:pPr>
        <w:pStyle w:val="NoSpacing"/>
        <w:spacing w:line="480" w:lineRule="auto"/>
        <w:rPr>
          <w:rFonts w:ascii="Times New Roman" w:hAnsi="Times New Roman" w:cs="Times New Roman"/>
          <w:sz w:val="24"/>
        </w:rPr>
      </w:pPr>
      <w:r>
        <w:rPr>
          <w:rFonts w:ascii="Times New Roman" w:hAnsi="Times New Roman" w:cs="Times New Roman"/>
          <w:sz w:val="24"/>
        </w:rPr>
        <w:t xml:space="preserve">Malpas, Jeff. </w:t>
      </w:r>
      <w:r>
        <w:rPr>
          <w:rFonts w:ascii="Times New Roman" w:hAnsi="Times New Roman" w:cs="Times New Roman"/>
          <w:i/>
          <w:sz w:val="24"/>
        </w:rPr>
        <w:t>Place and Experience: A Philosophical Topography</w:t>
      </w:r>
      <w:r>
        <w:rPr>
          <w:rFonts w:ascii="Times New Roman" w:hAnsi="Times New Roman" w:cs="Times New Roman"/>
          <w:sz w:val="24"/>
        </w:rPr>
        <w:t xml:space="preserve">. Routledge: Taylor and </w:t>
      </w:r>
    </w:p>
    <w:p w14:paraId="6E67F586" w14:textId="77777777" w:rsidR="005B2713" w:rsidRPr="0059051E" w:rsidRDefault="005B2713" w:rsidP="009E2D32">
      <w:pPr>
        <w:pStyle w:val="NoSpacing"/>
        <w:spacing w:line="480" w:lineRule="auto"/>
        <w:rPr>
          <w:rFonts w:ascii="Times New Roman" w:hAnsi="Times New Roman" w:cs="Times New Roman"/>
          <w:sz w:val="24"/>
        </w:rPr>
      </w:pPr>
      <w:r>
        <w:rPr>
          <w:rFonts w:ascii="Times New Roman" w:hAnsi="Times New Roman" w:cs="Times New Roman"/>
          <w:sz w:val="24"/>
        </w:rPr>
        <w:tab/>
        <w:t>Francis Group, 2018.</w:t>
      </w:r>
    </w:p>
    <w:p w14:paraId="6E67F587" w14:textId="77777777" w:rsidR="00751C2B" w:rsidRDefault="005B2713" w:rsidP="005B2713">
      <w:pPr>
        <w:pStyle w:val="NoSpacing"/>
        <w:spacing w:line="480" w:lineRule="auto"/>
        <w:rPr>
          <w:rFonts w:ascii="Times New Roman" w:hAnsi="Times New Roman" w:cs="Times New Roman"/>
          <w:i/>
          <w:sz w:val="24"/>
        </w:rPr>
      </w:pPr>
      <w:r>
        <w:rPr>
          <w:rFonts w:ascii="Times New Roman" w:hAnsi="Times New Roman" w:cs="Times New Roman"/>
          <w:sz w:val="24"/>
        </w:rPr>
        <w:t>Merleau</w:t>
      </w:r>
      <w:r w:rsidR="00751C2B">
        <w:rPr>
          <w:rFonts w:ascii="Times New Roman" w:hAnsi="Times New Roman" w:cs="Times New Roman"/>
          <w:sz w:val="24"/>
        </w:rPr>
        <w:t xml:space="preserve">-Ponty, Maurice. </w:t>
      </w:r>
      <w:r w:rsidR="00751C2B">
        <w:rPr>
          <w:rFonts w:ascii="Times New Roman" w:hAnsi="Times New Roman" w:cs="Times New Roman"/>
          <w:i/>
          <w:sz w:val="24"/>
        </w:rPr>
        <w:t>The Primacy of Perception: And Other Essays on Phenomenological</w:t>
      </w:r>
    </w:p>
    <w:p w14:paraId="6E67F588" w14:textId="77777777" w:rsidR="005B2713" w:rsidRPr="00396CBB" w:rsidRDefault="00751C2B" w:rsidP="00751C2B">
      <w:pPr>
        <w:pStyle w:val="NoSpacing"/>
        <w:spacing w:line="480" w:lineRule="auto"/>
        <w:ind w:firstLine="720"/>
        <w:rPr>
          <w:rFonts w:ascii="Times New Roman" w:hAnsi="Times New Roman" w:cs="Times New Roman"/>
          <w:sz w:val="24"/>
        </w:rPr>
      </w:pPr>
      <w:r>
        <w:rPr>
          <w:rFonts w:ascii="Times New Roman" w:hAnsi="Times New Roman" w:cs="Times New Roman"/>
          <w:i/>
          <w:sz w:val="24"/>
        </w:rPr>
        <w:t>Psychology, the Philosophy of Art, History and Politics</w:t>
      </w:r>
      <w:r w:rsidR="005B2713">
        <w:rPr>
          <w:rFonts w:ascii="Times New Roman" w:hAnsi="Times New Roman" w:cs="Times New Roman"/>
          <w:sz w:val="24"/>
        </w:rPr>
        <w:t>.</w:t>
      </w:r>
      <w:r>
        <w:rPr>
          <w:rFonts w:ascii="Times New Roman" w:hAnsi="Times New Roman" w:cs="Times New Roman"/>
          <w:sz w:val="24"/>
        </w:rPr>
        <w:t xml:space="preserve"> Northwestern UP, 1964.</w:t>
      </w:r>
    </w:p>
    <w:p w14:paraId="6E67F589" w14:textId="77777777" w:rsidR="005B2713" w:rsidRDefault="005B2713" w:rsidP="005B2713">
      <w:pPr>
        <w:pStyle w:val="NoSpacing"/>
        <w:spacing w:line="480" w:lineRule="auto"/>
        <w:rPr>
          <w:rFonts w:ascii="Times New Roman" w:hAnsi="Times New Roman" w:cs="Times New Roman"/>
          <w:sz w:val="24"/>
        </w:rPr>
      </w:pPr>
      <w:r>
        <w:rPr>
          <w:rFonts w:ascii="Times New Roman" w:hAnsi="Times New Roman" w:cs="Times New Roman"/>
          <w:sz w:val="24"/>
        </w:rPr>
        <w:t xml:space="preserve">Mignolo, Walter. “Delinking: The Rhetoric of Modernity, the Logic of Coloniality and the </w:t>
      </w:r>
    </w:p>
    <w:p w14:paraId="6E67F58A" w14:textId="77777777" w:rsidR="005B2713" w:rsidRDefault="005B2713" w:rsidP="005B2713">
      <w:pPr>
        <w:pStyle w:val="NoSpacing"/>
        <w:spacing w:line="480" w:lineRule="auto"/>
        <w:rPr>
          <w:rFonts w:ascii="Times New Roman" w:hAnsi="Times New Roman" w:cs="Times New Roman"/>
          <w:sz w:val="24"/>
        </w:rPr>
      </w:pPr>
      <w:r>
        <w:rPr>
          <w:rFonts w:ascii="Times New Roman" w:hAnsi="Times New Roman" w:cs="Times New Roman"/>
          <w:sz w:val="24"/>
        </w:rPr>
        <w:tab/>
        <w:t xml:space="preserve">Grammar of De-Coloniality.” </w:t>
      </w:r>
      <w:r>
        <w:rPr>
          <w:rFonts w:ascii="Times New Roman" w:hAnsi="Times New Roman" w:cs="Times New Roman"/>
          <w:i/>
          <w:sz w:val="24"/>
        </w:rPr>
        <w:t>Cultural Studies</w:t>
      </w:r>
      <w:r>
        <w:rPr>
          <w:rFonts w:ascii="Times New Roman" w:hAnsi="Times New Roman" w:cs="Times New Roman"/>
          <w:sz w:val="24"/>
        </w:rPr>
        <w:t>, vol. 21, nos. 2-3, March / May 2007, pp.</w:t>
      </w:r>
    </w:p>
    <w:p w14:paraId="6E67F58B" w14:textId="77777777" w:rsidR="005B2713" w:rsidRDefault="005B2713" w:rsidP="009E2D32">
      <w:pPr>
        <w:pStyle w:val="NoSpacing"/>
        <w:spacing w:line="480" w:lineRule="auto"/>
        <w:rPr>
          <w:rFonts w:ascii="Times New Roman" w:hAnsi="Times New Roman" w:cs="Times New Roman"/>
          <w:sz w:val="24"/>
        </w:rPr>
      </w:pPr>
      <w:r>
        <w:rPr>
          <w:rFonts w:ascii="Times New Roman" w:hAnsi="Times New Roman" w:cs="Times New Roman"/>
          <w:sz w:val="24"/>
        </w:rPr>
        <w:tab/>
        <w:t>449-514.</w:t>
      </w:r>
    </w:p>
    <w:p w14:paraId="6E67F58C" w14:textId="77777777" w:rsidR="00604110" w:rsidRDefault="00604110" w:rsidP="009E2D32">
      <w:pPr>
        <w:pStyle w:val="NoSpacing"/>
        <w:spacing w:line="480" w:lineRule="auto"/>
        <w:rPr>
          <w:rFonts w:ascii="Times New Roman" w:hAnsi="Times New Roman" w:cs="Times New Roman"/>
          <w:i/>
          <w:sz w:val="24"/>
        </w:rPr>
      </w:pPr>
      <w:r>
        <w:rPr>
          <w:rFonts w:ascii="Times New Roman" w:hAnsi="Times New Roman" w:cs="Times New Roman"/>
          <w:sz w:val="24"/>
        </w:rPr>
        <w:t xml:space="preserve">---. </w:t>
      </w:r>
      <w:r>
        <w:rPr>
          <w:rFonts w:ascii="Times New Roman" w:hAnsi="Times New Roman" w:cs="Times New Roman"/>
          <w:i/>
          <w:sz w:val="24"/>
        </w:rPr>
        <w:t xml:space="preserve">Local Histories / Global Designs: Coloniality, Subaltern Knowledges, and Border </w:t>
      </w:r>
    </w:p>
    <w:p w14:paraId="6E67F58D" w14:textId="77777777" w:rsidR="00604110" w:rsidRDefault="00604110" w:rsidP="009E2D32">
      <w:pPr>
        <w:pStyle w:val="NoSpacing"/>
        <w:spacing w:line="480" w:lineRule="auto"/>
        <w:rPr>
          <w:rFonts w:ascii="Times New Roman" w:hAnsi="Times New Roman" w:cs="Times New Roman"/>
          <w:sz w:val="24"/>
        </w:rPr>
      </w:pPr>
      <w:r>
        <w:rPr>
          <w:rFonts w:ascii="Times New Roman" w:hAnsi="Times New Roman" w:cs="Times New Roman"/>
          <w:i/>
          <w:sz w:val="24"/>
        </w:rPr>
        <w:tab/>
        <w:t>Thinking</w:t>
      </w:r>
      <w:r>
        <w:rPr>
          <w:rFonts w:ascii="Times New Roman" w:hAnsi="Times New Roman" w:cs="Times New Roman"/>
          <w:sz w:val="24"/>
        </w:rPr>
        <w:t>. Princeton UP, 2000.</w:t>
      </w:r>
    </w:p>
    <w:p w14:paraId="6E67F58E" w14:textId="77777777" w:rsidR="00604110" w:rsidRDefault="00604110" w:rsidP="009E2D32">
      <w:pPr>
        <w:pStyle w:val="NoSpacing"/>
        <w:spacing w:line="480" w:lineRule="auto"/>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i/>
          <w:sz w:val="24"/>
        </w:rPr>
        <w:t>The Darker Side of Western Modernity: Global Futures, Decolonial Options</w:t>
      </w:r>
      <w:r>
        <w:rPr>
          <w:rFonts w:ascii="Times New Roman" w:hAnsi="Times New Roman" w:cs="Times New Roman"/>
          <w:sz w:val="24"/>
        </w:rPr>
        <w:t xml:space="preserve">. Duke UP, </w:t>
      </w:r>
    </w:p>
    <w:p w14:paraId="6E67F58F" w14:textId="77777777" w:rsidR="00604110" w:rsidRDefault="00604110" w:rsidP="009E2D32">
      <w:pPr>
        <w:pStyle w:val="NoSpacing"/>
        <w:spacing w:line="480" w:lineRule="auto"/>
        <w:rPr>
          <w:rFonts w:ascii="Times New Roman" w:hAnsi="Times New Roman" w:cs="Times New Roman"/>
          <w:sz w:val="24"/>
        </w:rPr>
      </w:pPr>
      <w:r>
        <w:rPr>
          <w:rFonts w:ascii="Times New Roman" w:hAnsi="Times New Roman" w:cs="Times New Roman"/>
          <w:sz w:val="24"/>
        </w:rPr>
        <w:tab/>
        <w:t>2011.</w:t>
      </w:r>
    </w:p>
    <w:p w14:paraId="6E67F590" w14:textId="77777777" w:rsidR="009D3111" w:rsidRDefault="009D3111" w:rsidP="009E2D32">
      <w:pPr>
        <w:pStyle w:val="NoSpacing"/>
        <w:spacing w:line="480" w:lineRule="auto"/>
        <w:rPr>
          <w:rFonts w:ascii="Times New Roman" w:hAnsi="Times New Roman" w:cs="Times New Roman"/>
          <w:sz w:val="24"/>
        </w:rPr>
      </w:pPr>
      <w:r>
        <w:rPr>
          <w:rFonts w:ascii="Times New Roman" w:hAnsi="Times New Roman" w:cs="Times New Roman"/>
          <w:sz w:val="24"/>
        </w:rPr>
        <w:t xml:space="preserve">Mignolo, Walter and Catherine E. Walsh. </w:t>
      </w:r>
      <w:r>
        <w:rPr>
          <w:rFonts w:ascii="Times New Roman" w:hAnsi="Times New Roman" w:cs="Times New Roman"/>
          <w:i/>
          <w:sz w:val="24"/>
        </w:rPr>
        <w:t>On Decoloniality: Concepts. Analytics. Praxis</w:t>
      </w:r>
      <w:r>
        <w:rPr>
          <w:rFonts w:ascii="Times New Roman" w:hAnsi="Times New Roman" w:cs="Times New Roman"/>
          <w:sz w:val="24"/>
        </w:rPr>
        <w:t>. Duke</w:t>
      </w:r>
    </w:p>
    <w:p w14:paraId="6E67F591" w14:textId="77777777" w:rsidR="009D3111" w:rsidRPr="00604110" w:rsidRDefault="009D3111" w:rsidP="009E2D32">
      <w:pPr>
        <w:pStyle w:val="NoSpacing"/>
        <w:spacing w:line="480" w:lineRule="auto"/>
        <w:rPr>
          <w:rFonts w:ascii="Times New Roman" w:hAnsi="Times New Roman" w:cs="Times New Roman"/>
          <w:sz w:val="24"/>
        </w:rPr>
      </w:pPr>
      <w:r>
        <w:rPr>
          <w:rFonts w:ascii="Times New Roman" w:hAnsi="Times New Roman" w:cs="Times New Roman"/>
          <w:sz w:val="24"/>
        </w:rPr>
        <w:tab/>
        <w:t xml:space="preserve">UP, 2018. </w:t>
      </w:r>
    </w:p>
    <w:p w14:paraId="6E67F592" w14:textId="77777777" w:rsidR="00E17542" w:rsidRDefault="009671B2" w:rsidP="00E17542">
      <w:pPr>
        <w:pStyle w:val="NoSpacing"/>
        <w:spacing w:line="480" w:lineRule="auto"/>
        <w:rPr>
          <w:rFonts w:ascii="Times New Roman" w:hAnsi="Times New Roman" w:cs="Times New Roman"/>
          <w:sz w:val="24"/>
        </w:rPr>
      </w:pPr>
      <w:r>
        <w:rPr>
          <w:rFonts w:ascii="Times New Roman" w:hAnsi="Times New Roman" w:cs="Times New Roman"/>
          <w:sz w:val="24"/>
        </w:rPr>
        <w:t xml:space="preserve">Momaday, </w:t>
      </w:r>
      <w:r w:rsidR="00E17542">
        <w:rPr>
          <w:rFonts w:ascii="Times New Roman" w:hAnsi="Times New Roman" w:cs="Times New Roman"/>
          <w:sz w:val="24"/>
        </w:rPr>
        <w:t xml:space="preserve">N. </w:t>
      </w:r>
      <w:r>
        <w:rPr>
          <w:rFonts w:ascii="Times New Roman" w:hAnsi="Times New Roman" w:cs="Times New Roman"/>
          <w:sz w:val="24"/>
        </w:rPr>
        <w:t>Scott. “Native American Attitudes to the Environment</w:t>
      </w:r>
      <w:r w:rsidR="005B2713">
        <w:rPr>
          <w:rFonts w:ascii="Times New Roman" w:hAnsi="Times New Roman" w:cs="Times New Roman"/>
          <w:sz w:val="24"/>
        </w:rPr>
        <w:t>.</w:t>
      </w:r>
      <w:r>
        <w:rPr>
          <w:rFonts w:ascii="Times New Roman" w:hAnsi="Times New Roman" w:cs="Times New Roman"/>
          <w:sz w:val="24"/>
        </w:rPr>
        <w:t xml:space="preserve">” In </w:t>
      </w:r>
      <w:r w:rsidR="00E17542">
        <w:rPr>
          <w:rFonts w:ascii="Times New Roman" w:hAnsi="Times New Roman" w:cs="Times New Roman"/>
          <w:i/>
          <w:sz w:val="24"/>
        </w:rPr>
        <w:t xml:space="preserve">Seeing with a Native </w:t>
      </w:r>
    </w:p>
    <w:p w14:paraId="6E67F593" w14:textId="77777777" w:rsidR="00E17542" w:rsidRDefault="00E17542" w:rsidP="00E17542">
      <w:pPr>
        <w:pStyle w:val="NoSpacing"/>
        <w:spacing w:line="480" w:lineRule="auto"/>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i/>
          <w:sz w:val="24"/>
        </w:rPr>
        <w:t>Eye: Essays on Native American Religion</w:t>
      </w:r>
      <w:r>
        <w:rPr>
          <w:rFonts w:ascii="Times New Roman" w:hAnsi="Times New Roman" w:cs="Times New Roman"/>
          <w:sz w:val="24"/>
        </w:rPr>
        <w:t xml:space="preserve">. W. Capps, ed. Harper and Row, 1974, pp. </w:t>
      </w:r>
    </w:p>
    <w:p w14:paraId="6E67F594" w14:textId="77777777" w:rsidR="005B2713" w:rsidRPr="00E17542" w:rsidRDefault="00E17542" w:rsidP="00E17542">
      <w:pPr>
        <w:pStyle w:val="NoSpacing"/>
        <w:spacing w:line="480" w:lineRule="auto"/>
        <w:rPr>
          <w:rFonts w:ascii="Times New Roman" w:hAnsi="Times New Roman" w:cs="Times New Roman"/>
          <w:i/>
          <w:sz w:val="24"/>
        </w:rPr>
      </w:pPr>
      <w:r>
        <w:rPr>
          <w:rFonts w:ascii="Times New Roman" w:hAnsi="Times New Roman" w:cs="Times New Roman"/>
          <w:sz w:val="24"/>
        </w:rPr>
        <w:tab/>
        <w:t>79-85.</w:t>
      </w:r>
      <w:r w:rsidR="005B2713">
        <w:rPr>
          <w:rFonts w:ascii="Times New Roman" w:hAnsi="Times New Roman" w:cs="Times New Roman"/>
          <w:sz w:val="24"/>
        </w:rPr>
        <w:t xml:space="preserve"> </w:t>
      </w:r>
    </w:p>
    <w:p w14:paraId="6E67F595" w14:textId="77777777" w:rsidR="00124EBF" w:rsidRPr="00124EBF" w:rsidRDefault="00124EBF" w:rsidP="005B2713">
      <w:pPr>
        <w:pStyle w:val="NoSpacing"/>
        <w:spacing w:line="480" w:lineRule="auto"/>
        <w:rPr>
          <w:rFonts w:ascii="Times New Roman" w:hAnsi="Times New Roman" w:cs="Times New Roman"/>
          <w:sz w:val="24"/>
        </w:rPr>
      </w:pPr>
      <w:r>
        <w:rPr>
          <w:rFonts w:ascii="Times New Roman" w:hAnsi="Times New Roman" w:cs="Times New Roman"/>
          <w:sz w:val="24"/>
        </w:rPr>
        <w:t xml:space="preserve">Orange, Tommy. </w:t>
      </w:r>
      <w:r>
        <w:rPr>
          <w:rFonts w:ascii="Times New Roman" w:hAnsi="Times New Roman" w:cs="Times New Roman"/>
          <w:i/>
          <w:sz w:val="24"/>
        </w:rPr>
        <w:t>There There</w:t>
      </w:r>
      <w:r>
        <w:rPr>
          <w:rFonts w:ascii="Times New Roman" w:hAnsi="Times New Roman" w:cs="Times New Roman"/>
          <w:sz w:val="24"/>
        </w:rPr>
        <w:t xml:space="preserve">. Vintage Books, 2018. </w:t>
      </w:r>
    </w:p>
    <w:p w14:paraId="6E67F596" w14:textId="77777777" w:rsidR="004A5639" w:rsidRDefault="004A5639" w:rsidP="005B2713">
      <w:pPr>
        <w:pStyle w:val="NoSpacing"/>
        <w:spacing w:line="480" w:lineRule="auto"/>
        <w:rPr>
          <w:rFonts w:ascii="Times New Roman" w:hAnsi="Times New Roman" w:cs="Times New Roman"/>
          <w:sz w:val="24"/>
        </w:rPr>
      </w:pPr>
      <w:r>
        <w:rPr>
          <w:rFonts w:ascii="Times New Roman" w:hAnsi="Times New Roman" w:cs="Times New Roman"/>
          <w:sz w:val="24"/>
        </w:rPr>
        <w:t xml:space="preserve">Piatote, Beth. “No Spoiler Alerts.” </w:t>
      </w:r>
      <w:r>
        <w:rPr>
          <w:rFonts w:ascii="Times New Roman" w:hAnsi="Times New Roman" w:cs="Times New Roman"/>
          <w:i/>
          <w:sz w:val="24"/>
        </w:rPr>
        <w:t>PMLA</w:t>
      </w:r>
      <w:r>
        <w:rPr>
          <w:rFonts w:ascii="Times New Roman" w:hAnsi="Times New Roman" w:cs="Times New Roman"/>
          <w:sz w:val="24"/>
        </w:rPr>
        <w:t xml:space="preserve">, vol. 135, issue 3, May 2020, pp. 575-80. </w:t>
      </w:r>
    </w:p>
    <w:p w14:paraId="6E67F597" w14:textId="77777777" w:rsidR="00604110" w:rsidRDefault="00604110" w:rsidP="005B2713">
      <w:pPr>
        <w:pStyle w:val="NoSpacing"/>
        <w:spacing w:line="480" w:lineRule="auto"/>
        <w:rPr>
          <w:rFonts w:ascii="Times New Roman" w:hAnsi="Times New Roman" w:cs="Times New Roman"/>
          <w:sz w:val="24"/>
        </w:rPr>
      </w:pPr>
      <w:r>
        <w:rPr>
          <w:rFonts w:ascii="Times New Roman" w:hAnsi="Times New Roman" w:cs="Times New Roman"/>
          <w:sz w:val="24"/>
        </w:rPr>
        <w:t xml:space="preserve">Pratt, Scott. </w:t>
      </w:r>
      <w:r>
        <w:rPr>
          <w:rFonts w:ascii="Times New Roman" w:hAnsi="Times New Roman" w:cs="Times New Roman"/>
          <w:i/>
          <w:sz w:val="24"/>
        </w:rPr>
        <w:t>Native Pragmatism: Rethinking the Roots of American Philosophy</w:t>
      </w:r>
      <w:r>
        <w:rPr>
          <w:rFonts w:ascii="Times New Roman" w:hAnsi="Times New Roman" w:cs="Times New Roman"/>
          <w:sz w:val="24"/>
        </w:rPr>
        <w:t xml:space="preserve">. Indiana UP, </w:t>
      </w:r>
    </w:p>
    <w:p w14:paraId="6E67F598" w14:textId="77777777" w:rsidR="00604110" w:rsidRDefault="00604110" w:rsidP="005B2713">
      <w:pPr>
        <w:pStyle w:val="NoSpacing"/>
        <w:spacing w:line="480" w:lineRule="auto"/>
        <w:rPr>
          <w:rFonts w:ascii="Times New Roman" w:hAnsi="Times New Roman" w:cs="Times New Roman"/>
          <w:sz w:val="24"/>
        </w:rPr>
      </w:pPr>
      <w:r>
        <w:rPr>
          <w:rFonts w:ascii="Times New Roman" w:hAnsi="Times New Roman" w:cs="Times New Roman"/>
          <w:sz w:val="24"/>
        </w:rPr>
        <w:tab/>
        <w:t>2002.</w:t>
      </w:r>
    </w:p>
    <w:p w14:paraId="6E67F599" w14:textId="77777777" w:rsidR="0072670C" w:rsidRDefault="0072670C" w:rsidP="005B2713">
      <w:pPr>
        <w:pStyle w:val="NoSpacing"/>
        <w:spacing w:line="480" w:lineRule="auto"/>
        <w:rPr>
          <w:rFonts w:ascii="Times New Roman" w:hAnsi="Times New Roman" w:cs="Times New Roman"/>
          <w:i/>
          <w:sz w:val="24"/>
        </w:rPr>
      </w:pPr>
      <w:r>
        <w:rPr>
          <w:rFonts w:ascii="Times New Roman" w:hAnsi="Times New Roman" w:cs="Times New Roman"/>
          <w:sz w:val="24"/>
        </w:rPr>
        <w:t xml:space="preserve">Ramirez, Renya K. </w:t>
      </w:r>
      <w:r>
        <w:rPr>
          <w:rFonts w:ascii="Times New Roman" w:hAnsi="Times New Roman" w:cs="Times New Roman"/>
          <w:i/>
          <w:sz w:val="24"/>
        </w:rPr>
        <w:t xml:space="preserve">Native Hubs: Culture, Community, and Belonging in Silicon Valley and </w:t>
      </w:r>
    </w:p>
    <w:p w14:paraId="6E67F59A" w14:textId="77777777" w:rsidR="0072670C" w:rsidRDefault="0072670C" w:rsidP="005B2713">
      <w:pPr>
        <w:pStyle w:val="NoSpacing"/>
        <w:spacing w:line="480" w:lineRule="auto"/>
        <w:rPr>
          <w:rFonts w:ascii="Times New Roman" w:hAnsi="Times New Roman" w:cs="Times New Roman"/>
          <w:sz w:val="24"/>
        </w:rPr>
      </w:pPr>
      <w:r>
        <w:rPr>
          <w:rFonts w:ascii="Times New Roman" w:hAnsi="Times New Roman" w:cs="Times New Roman"/>
          <w:i/>
          <w:sz w:val="24"/>
        </w:rPr>
        <w:tab/>
        <w:t>Beyond</w:t>
      </w:r>
      <w:r>
        <w:rPr>
          <w:rFonts w:ascii="Times New Roman" w:hAnsi="Times New Roman" w:cs="Times New Roman"/>
          <w:sz w:val="24"/>
        </w:rPr>
        <w:t>. Duke UP, 2007.</w:t>
      </w:r>
    </w:p>
    <w:p w14:paraId="6E67F59B" w14:textId="77777777" w:rsidR="00262BF1" w:rsidRDefault="00262BF1" w:rsidP="005B2713">
      <w:pPr>
        <w:pStyle w:val="NoSpacing"/>
        <w:spacing w:line="480" w:lineRule="auto"/>
        <w:rPr>
          <w:rFonts w:ascii="Times New Roman" w:hAnsi="Times New Roman" w:cs="Times New Roman"/>
          <w:sz w:val="24"/>
        </w:rPr>
      </w:pPr>
    </w:p>
    <w:p w14:paraId="6E67F59C" w14:textId="77777777" w:rsidR="004A5639" w:rsidRDefault="004A5639" w:rsidP="005B2713">
      <w:pPr>
        <w:pStyle w:val="NoSpacing"/>
        <w:spacing w:line="480" w:lineRule="auto"/>
        <w:rPr>
          <w:rFonts w:ascii="Times New Roman" w:hAnsi="Times New Roman" w:cs="Times New Roman"/>
          <w:sz w:val="24"/>
        </w:rPr>
      </w:pPr>
      <w:r>
        <w:rPr>
          <w:rFonts w:ascii="Times New Roman" w:hAnsi="Times New Roman" w:cs="Times New Roman"/>
          <w:sz w:val="24"/>
        </w:rPr>
        <w:t xml:space="preserve">Ross, Steven and Steven B. Sexton. “Digital Tribalography.” </w:t>
      </w:r>
      <w:r>
        <w:rPr>
          <w:rFonts w:ascii="Times New Roman" w:hAnsi="Times New Roman" w:cs="Times New Roman"/>
          <w:i/>
          <w:sz w:val="24"/>
        </w:rPr>
        <w:t>PMLA</w:t>
      </w:r>
      <w:r>
        <w:rPr>
          <w:rFonts w:ascii="Times New Roman" w:hAnsi="Times New Roman" w:cs="Times New Roman"/>
          <w:sz w:val="24"/>
        </w:rPr>
        <w:t xml:space="preserve">, vol. 135, issue 3, May </w:t>
      </w:r>
    </w:p>
    <w:p w14:paraId="6E67F59D" w14:textId="77777777" w:rsidR="004A5639" w:rsidRPr="0072670C" w:rsidRDefault="004A5639" w:rsidP="005B2713">
      <w:pPr>
        <w:pStyle w:val="NoSpacing"/>
        <w:spacing w:line="480" w:lineRule="auto"/>
        <w:rPr>
          <w:rFonts w:ascii="Times New Roman" w:hAnsi="Times New Roman" w:cs="Times New Roman"/>
          <w:sz w:val="24"/>
        </w:rPr>
      </w:pPr>
      <w:r>
        <w:rPr>
          <w:rFonts w:ascii="Times New Roman" w:hAnsi="Times New Roman" w:cs="Times New Roman"/>
          <w:sz w:val="24"/>
        </w:rPr>
        <w:tab/>
        <w:t xml:space="preserve">2020, pp. 581-88. </w:t>
      </w:r>
    </w:p>
    <w:p w14:paraId="6E67F59E" w14:textId="77777777" w:rsidR="004300D2" w:rsidRDefault="004300D2" w:rsidP="005B2713">
      <w:pPr>
        <w:pStyle w:val="NoSpacing"/>
        <w:spacing w:line="480" w:lineRule="auto"/>
        <w:rPr>
          <w:rFonts w:ascii="Times New Roman" w:hAnsi="Times New Roman" w:cs="Times New Roman"/>
          <w:sz w:val="24"/>
        </w:rPr>
      </w:pPr>
      <w:r>
        <w:rPr>
          <w:rFonts w:ascii="Times New Roman" w:hAnsi="Times New Roman" w:cs="Times New Roman"/>
          <w:sz w:val="24"/>
        </w:rPr>
        <w:t xml:space="preserve">Soja, Edward. </w:t>
      </w:r>
      <w:r>
        <w:rPr>
          <w:rFonts w:ascii="Times New Roman" w:hAnsi="Times New Roman" w:cs="Times New Roman"/>
          <w:i/>
          <w:sz w:val="24"/>
        </w:rPr>
        <w:t>Thirdspace: Journeys to Los Angeles and Other Real-And-Imagined Places</w:t>
      </w:r>
      <w:r>
        <w:rPr>
          <w:rFonts w:ascii="Times New Roman" w:hAnsi="Times New Roman" w:cs="Times New Roman"/>
          <w:sz w:val="24"/>
        </w:rPr>
        <w:t xml:space="preserve">. </w:t>
      </w:r>
    </w:p>
    <w:p w14:paraId="6E67F59F" w14:textId="77777777" w:rsidR="004300D2" w:rsidRDefault="004300D2" w:rsidP="005B2713">
      <w:pPr>
        <w:pStyle w:val="NoSpacing"/>
        <w:spacing w:line="480" w:lineRule="auto"/>
        <w:rPr>
          <w:rFonts w:ascii="Times New Roman" w:hAnsi="Times New Roman" w:cs="Times New Roman"/>
          <w:sz w:val="24"/>
        </w:rPr>
      </w:pPr>
      <w:r>
        <w:rPr>
          <w:rFonts w:ascii="Times New Roman" w:hAnsi="Times New Roman" w:cs="Times New Roman"/>
          <w:sz w:val="24"/>
        </w:rPr>
        <w:tab/>
        <w:t>Blackwell Publishing, 1996.</w:t>
      </w:r>
    </w:p>
    <w:p w14:paraId="6E67F5A0" w14:textId="77777777" w:rsidR="004300D2" w:rsidRDefault="004300D2" w:rsidP="005B2713">
      <w:pPr>
        <w:pStyle w:val="NoSpacing"/>
        <w:spacing w:line="480" w:lineRule="auto"/>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i/>
          <w:sz w:val="24"/>
        </w:rPr>
        <w:t>Seeking Spatial Justice</w:t>
      </w:r>
      <w:r>
        <w:rPr>
          <w:rFonts w:ascii="Times New Roman" w:hAnsi="Times New Roman" w:cs="Times New Roman"/>
          <w:sz w:val="24"/>
        </w:rPr>
        <w:t>. Minnesota UP, 2010.</w:t>
      </w:r>
    </w:p>
    <w:p w14:paraId="6E67F5A1" w14:textId="77777777" w:rsidR="0072670C" w:rsidRPr="0072670C" w:rsidRDefault="0072670C" w:rsidP="005B2713">
      <w:pPr>
        <w:pStyle w:val="NoSpacing"/>
        <w:spacing w:line="480" w:lineRule="auto"/>
        <w:rPr>
          <w:rFonts w:ascii="Times New Roman" w:hAnsi="Times New Roman" w:cs="Times New Roman"/>
          <w:sz w:val="24"/>
        </w:rPr>
      </w:pPr>
      <w:r>
        <w:rPr>
          <w:rFonts w:ascii="Times New Roman" w:hAnsi="Times New Roman" w:cs="Times New Roman"/>
          <w:sz w:val="24"/>
        </w:rPr>
        <w:t xml:space="preserve">Tally Jr., Robert T. </w:t>
      </w:r>
      <w:r>
        <w:rPr>
          <w:rFonts w:ascii="Times New Roman" w:hAnsi="Times New Roman" w:cs="Times New Roman"/>
          <w:i/>
          <w:sz w:val="24"/>
        </w:rPr>
        <w:t>Spatiality</w:t>
      </w:r>
      <w:r>
        <w:rPr>
          <w:rFonts w:ascii="Times New Roman" w:hAnsi="Times New Roman" w:cs="Times New Roman"/>
          <w:sz w:val="24"/>
        </w:rPr>
        <w:t xml:space="preserve">. Routledge, 2013. </w:t>
      </w:r>
    </w:p>
    <w:p w14:paraId="6E67F5A2" w14:textId="77777777" w:rsidR="0072670C" w:rsidRPr="0072670C" w:rsidRDefault="0072670C" w:rsidP="005B2713">
      <w:pPr>
        <w:pStyle w:val="NoSpacing"/>
        <w:spacing w:line="480" w:lineRule="auto"/>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i/>
          <w:sz w:val="24"/>
        </w:rPr>
        <w:t>Topophrenia: Place, Narrative, and the Spatial Imagination.</w:t>
      </w:r>
      <w:r>
        <w:rPr>
          <w:rFonts w:ascii="Times New Roman" w:hAnsi="Times New Roman" w:cs="Times New Roman"/>
          <w:sz w:val="24"/>
        </w:rPr>
        <w:t xml:space="preserve"> Indiana UP, 2019.</w:t>
      </w:r>
    </w:p>
    <w:p w14:paraId="6E67F5A3" w14:textId="77777777" w:rsidR="00720B53" w:rsidRDefault="00720B53" w:rsidP="005B2713">
      <w:pPr>
        <w:pStyle w:val="NoSpacing"/>
        <w:spacing w:line="480" w:lineRule="auto"/>
        <w:rPr>
          <w:rFonts w:ascii="Times New Roman" w:hAnsi="Times New Roman" w:cs="Times New Roman"/>
          <w:sz w:val="24"/>
        </w:rPr>
      </w:pPr>
      <w:r>
        <w:rPr>
          <w:rFonts w:ascii="Times New Roman" w:hAnsi="Times New Roman" w:cs="Times New Roman"/>
          <w:sz w:val="24"/>
        </w:rPr>
        <w:t xml:space="preserve">Taylor, Melanie Benson. “Orange is the New Red.” </w:t>
      </w:r>
      <w:r>
        <w:rPr>
          <w:rFonts w:ascii="Times New Roman" w:hAnsi="Times New Roman" w:cs="Times New Roman"/>
          <w:i/>
          <w:sz w:val="24"/>
        </w:rPr>
        <w:t>PMLA</w:t>
      </w:r>
      <w:r>
        <w:rPr>
          <w:rFonts w:ascii="Times New Roman" w:hAnsi="Times New Roman" w:cs="Times New Roman"/>
          <w:sz w:val="24"/>
        </w:rPr>
        <w:t xml:space="preserve">, vol. 135, issue 3, May 2020, pp. </w:t>
      </w:r>
    </w:p>
    <w:p w14:paraId="6E67F5A4" w14:textId="77777777" w:rsidR="00720B53" w:rsidRDefault="00720B53" w:rsidP="005B2713">
      <w:pPr>
        <w:pStyle w:val="NoSpacing"/>
        <w:spacing w:line="480" w:lineRule="auto"/>
        <w:rPr>
          <w:rFonts w:ascii="Times New Roman" w:hAnsi="Times New Roman" w:cs="Times New Roman"/>
          <w:sz w:val="24"/>
        </w:rPr>
      </w:pPr>
      <w:r>
        <w:rPr>
          <w:rFonts w:ascii="Times New Roman" w:hAnsi="Times New Roman" w:cs="Times New Roman"/>
          <w:sz w:val="24"/>
        </w:rPr>
        <w:tab/>
        <w:t xml:space="preserve">590-96. </w:t>
      </w:r>
    </w:p>
    <w:p w14:paraId="6E67F5A5" w14:textId="77777777" w:rsidR="004300D2" w:rsidRDefault="004300D2" w:rsidP="005B2713">
      <w:pPr>
        <w:pStyle w:val="NoSpacing"/>
        <w:spacing w:line="480" w:lineRule="auto"/>
        <w:rPr>
          <w:rFonts w:ascii="Times New Roman" w:hAnsi="Times New Roman" w:cs="Times New Roman"/>
          <w:sz w:val="24"/>
        </w:rPr>
      </w:pPr>
      <w:r>
        <w:rPr>
          <w:rFonts w:ascii="Times New Roman" w:hAnsi="Times New Roman" w:cs="Times New Roman"/>
          <w:sz w:val="24"/>
        </w:rPr>
        <w:t xml:space="preserve">Warner, Michael. “Publics and Counterpublics.” </w:t>
      </w:r>
      <w:r>
        <w:rPr>
          <w:rFonts w:ascii="Times New Roman" w:hAnsi="Times New Roman" w:cs="Times New Roman"/>
          <w:i/>
          <w:sz w:val="24"/>
        </w:rPr>
        <w:t>Public Culture</w:t>
      </w:r>
      <w:r>
        <w:rPr>
          <w:rFonts w:ascii="Times New Roman" w:hAnsi="Times New Roman" w:cs="Times New Roman"/>
          <w:sz w:val="24"/>
        </w:rPr>
        <w:t>, vol. 14, no. 1, Winter 2002,</w:t>
      </w:r>
    </w:p>
    <w:p w14:paraId="6E67F5A6" w14:textId="77777777" w:rsidR="004300D2" w:rsidRPr="004300D2" w:rsidRDefault="004300D2" w:rsidP="005B2713">
      <w:pPr>
        <w:pStyle w:val="NoSpacing"/>
        <w:spacing w:line="480" w:lineRule="auto"/>
        <w:rPr>
          <w:rFonts w:ascii="Times New Roman" w:hAnsi="Times New Roman" w:cs="Times New Roman"/>
          <w:sz w:val="24"/>
        </w:rPr>
      </w:pPr>
      <w:r>
        <w:rPr>
          <w:rFonts w:ascii="Times New Roman" w:hAnsi="Times New Roman" w:cs="Times New Roman"/>
          <w:sz w:val="24"/>
        </w:rPr>
        <w:tab/>
        <w:t xml:space="preserve">pp. 49-90. </w:t>
      </w:r>
    </w:p>
    <w:p w14:paraId="6E67F5A7" w14:textId="77777777" w:rsidR="005B2713" w:rsidRDefault="005B2713" w:rsidP="005B2713">
      <w:pPr>
        <w:pStyle w:val="NoSpacing"/>
        <w:spacing w:line="480" w:lineRule="auto"/>
        <w:rPr>
          <w:rFonts w:ascii="Times New Roman" w:hAnsi="Times New Roman" w:cs="Times New Roman"/>
          <w:sz w:val="24"/>
        </w:rPr>
      </w:pPr>
      <w:r>
        <w:rPr>
          <w:rFonts w:ascii="Times New Roman" w:hAnsi="Times New Roman" w:cs="Times New Roman"/>
          <w:sz w:val="24"/>
        </w:rPr>
        <w:t xml:space="preserve">Whitehead, Alfred North. </w:t>
      </w:r>
      <w:r>
        <w:rPr>
          <w:rFonts w:ascii="Times New Roman" w:hAnsi="Times New Roman" w:cs="Times New Roman"/>
          <w:i/>
          <w:sz w:val="24"/>
        </w:rPr>
        <w:t>Process and Reality: Corrected Edition</w:t>
      </w:r>
      <w:r>
        <w:rPr>
          <w:rFonts w:ascii="Times New Roman" w:hAnsi="Times New Roman" w:cs="Times New Roman"/>
          <w:sz w:val="24"/>
        </w:rPr>
        <w:t xml:space="preserve">, eds. David Ray Griffin and </w:t>
      </w:r>
    </w:p>
    <w:p w14:paraId="6E67F5A8" w14:textId="77777777" w:rsidR="005B2713" w:rsidRPr="00006CA6" w:rsidRDefault="005B2713" w:rsidP="009E2D32">
      <w:pPr>
        <w:pStyle w:val="NoSpacing"/>
        <w:spacing w:line="480" w:lineRule="auto"/>
        <w:rPr>
          <w:rFonts w:ascii="Times New Roman" w:hAnsi="Times New Roman" w:cs="Times New Roman"/>
          <w:sz w:val="24"/>
        </w:rPr>
      </w:pPr>
      <w:r>
        <w:rPr>
          <w:rFonts w:ascii="Times New Roman" w:hAnsi="Times New Roman" w:cs="Times New Roman"/>
          <w:sz w:val="24"/>
        </w:rPr>
        <w:tab/>
        <w:t>Donald W. Sherburne. The Free Press, 1978.</w:t>
      </w:r>
    </w:p>
    <w:p w14:paraId="6E67F5A9" w14:textId="77777777" w:rsidR="005B2713" w:rsidRDefault="005B2713" w:rsidP="005B2713">
      <w:pPr>
        <w:pStyle w:val="NoSpacing"/>
        <w:spacing w:line="480" w:lineRule="auto"/>
        <w:rPr>
          <w:rFonts w:ascii="Times New Roman" w:hAnsi="Times New Roman" w:cs="Times New Roman"/>
          <w:sz w:val="24"/>
        </w:rPr>
      </w:pPr>
      <w:r>
        <w:rPr>
          <w:rFonts w:ascii="Times New Roman" w:hAnsi="Times New Roman" w:cs="Times New Roman"/>
          <w:sz w:val="24"/>
        </w:rPr>
        <w:t xml:space="preserve">Whyte, Kyle. “Indigenous Science (Fiction) for the Anthropocene: Ancestral Dystopias and </w:t>
      </w:r>
    </w:p>
    <w:p w14:paraId="6E67F5AA" w14:textId="77777777" w:rsidR="005B2713" w:rsidRDefault="005B2713" w:rsidP="009E2D32">
      <w:pPr>
        <w:pStyle w:val="NoSpacing"/>
        <w:spacing w:line="480" w:lineRule="auto"/>
        <w:rPr>
          <w:rFonts w:ascii="Times New Roman" w:hAnsi="Times New Roman" w:cs="Times New Roman"/>
          <w:sz w:val="24"/>
        </w:rPr>
      </w:pPr>
      <w:r>
        <w:rPr>
          <w:rFonts w:ascii="Times New Roman" w:hAnsi="Times New Roman" w:cs="Times New Roman"/>
          <w:sz w:val="24"/>
        </w:rPr>
        <w:tab/>
        <w:t xml:space="preserve">Fantasies of Climate Change Crises.” </w:t>
      </w:r>
      <w:r>
        <w:rPr>
          <w:rFonts w:ascii="Times New Roman" w:hAnsi="Times New Roman" w:cs="Times New Roman"/>
          <w:i/>
          <w:sz w:val="24"/>
        </w:rPr>
        <w:t>Nature and Space</w:t>
      </w:r>
      <w:r w:rsidR="00720B53">
        <w:rPr>
          <w:rFonts w:ascii="Times New Roman" w:hAnsi="Times New Roman" w:cs="Times New Roman"/>
          <w:sz w:val="24"/>
        </w:rPr>
        <w:t>. vol. 1 (1-2), 2018, pp. 224-</w:t>
      </w:r>
      <w:r>
        <w:rPr>
          <w:rFonts w:ascii="Times New Roman" w:hAnsi="Times New Roman" w:cs="Times New Roman"/>
          <w:sz w:val="24"/>
        </w:rPr>
        <w:t>42.</w:t>
      </w:r>
    </w:p>
    <w:p w14:paraId="6E67F5AB" w14:textId="77777777" w:rsidR="005B2713" w:rsidRDefault="005B2713" w:rsidP="005B2713">
      <w:pPr>
        <w:pStyle w:val="NoSpacing"/>
        <w:spacing w:line="480" w:lineRule="auto"/>
        <w:rPr>
          <w:rFonts w:ascii="Times New Roman" w:hAnsi="Times New Roman" w:cs="Times New Roman"/>
          <w:sz w:val="24"/>
        </w:rPr>
      </w:pPr>
      <w:r>
        <w:rPr>
          <w:rFonts w:ascii="Times New Roman" w:hAnsi="Times New Roman" w:cs="Times New Roman"/>
          <w:sz w:val="24"/>
        </w:rPr>
        <w:t xml:space="preserve">---. “On the Role of Traditional Ecological Knowledge as a Collaborative Concept: A </w:t>
      </w:r>
    </w:p>
    <w:p w14:paraId="6E67F5AC" w14:textId="77777777" w:rsidR="005B2713" w:rsidRDefault="005B2713" w:rsidP="009E2D32">
      <w:pPr>
        <w:pStyle w:val="NoSpacing"/>
        <w:spacing w:line="480" w:lineRule="auto"/>
        <w:rPr>
          <w:rFonts w:ascii="Times New Roman" w:hAnsi="Times New Roman" w:cs="Times New Roman"/>
          <w:sz w:val="24"/>
        </w:rPr>
      </w:pPr>
      <w:r>
        <w:rPr>
          <w:rFonts w:ascii="Times New Roman" w:hAnsi="Times New Roman" w:cs="Times New Roman"/>
          <w:sz w:val="24"/>
        </w:rPr>
        <w:tab/>
        <w:t xml:space="preserve">Philosophical Study.” </w:t>
      </w:r>
      <w:r>
        <w:rPr>
          <w:rFonts w:ascii="Times New Roman" w:hAnsi="Times New Roman" w:cs="Times New Roman"/>
          <w:i/>
          <w:sz w:val="24"/>
        </w:rPr>
        <w:t>Ecological Processes</w:t>
      </w:r>
      <w:r>
        <w:rPr>
          <w:rFonts w:ascii="Times New Roman" w:hAnsi="Times New Roman" w:cs="Times New Roman"/>
          <w:sz w:val="24"/>
        </w:rPr>
        <w:t xml:space="preserve">, vol. 2, no. 7, 2013, pp. 1-12.  </w:t>
      </w:r>
    </w:p>
    <w:p w14:paraId="6E67F5AD" w14:textId="77777777" w:rsidR="00FC7898" w:rsidRDefault="00FC7898" w:rsidP="009E2D32">
      <w:pPr>
        <w:pStyle w:val="NoSpacing"/>
        <w:spacing w:line="480" w:lineRule="auto"/>
        <w:rPr>
          <w:rFonts w:ascii="Times New Roman" w:hAnsi="Times New Roman" w:cs="Times New Roman"/>
          <w:i/>
          <w:sz w:val="24"/>
        </w:rPr>
      </w:pPr>
      <w:r>
        <w:rPr>
          <w:rFonts w:ascii="Times New Roman" w:hAnsi="Times New Roman" w:cs="Times New Roman"/>
          <w:sz w:val="24"/>
        </w:rPr>
        <w:t xml:space="preserve">---. “Too Late for Indigenous Climate Justice: Ecological and Relational Tipping Points.” </w:t>
      </w:r>
      <w:r>
        <w:rPr>
          <w:rFonts w:ascii="Times New Roman" w:hAnsi="Times New Roman" w:cs="Times New Roman"/>
          <w:i/>
          <w:sz w:val="24"/>
        </w:rPr>
        <w:t>WIREs</w:t>
      </w:r>
    </w:p>
    <w:p w14:paraId="6E67F5AE" w14:textId="77777777" w:rsidR="00FC7898" w:rsidRPr="00FC7898" w:rsidRDefault="00FC7898" w:rsidP="009E2D32">
      <w:pPr>
        <w:pStyle w:val="NoSpacing"/>
        <w:spacing w:line="480" w:lineRule="auto"/>
        <w:rPr>
          <w:rFonts w:ascii="Times New Roman" w:hAnsi="Times New Roman" w:cs="Times New Roman"/>
          <w:sz w:val="24"/>
        </w:rPr>
      </w:pPr>
      <w:r>
        <w:rPr>
          <w:rFonts w:ascii="Times New Roman" w:hAnsi="Times New Roman" w:cs="Times New Roman"/>
          <w:i/>
          <w:sz w:val="24"/>
        </w:rPr>
        <w:tab/>
        <w:t>Climate Change</w:t>
      </w:r>
      <w:r>
        <w:rPr>
          <w:rFonts w:ascii="Times New Roman" w:hAnsi="Times New Roman" w:cs="Times New Roman"/>
          <w:sz w:val="24"/>
        </w:rPr>
        <w:t xml:space="preserve">. vol. 11, issue 1, Jan. / Feb. 2020, e603. </w:t>
      </w:r>
    </w:p>
    <w:p w14:paraId="6E67F5AF" w14:textId="77777777" w:rsidR="005B2713" w:rsidRPr="00436637" w:rsidRDefault="005B2713" w:rsidP="009E2D32">
      <w:pPr>
        <w:pStyle w:val="NoSpacing"/>
        <w:spacing w:line="480" w:lineRule="auto"/>
        <w:rPr>
          <w:rFonts w:ascii="Times New Roman" w:hAnsi="Times New Roman" w:cs="Times New Roman"/>
          <w:sz w:val="24"/>
        </w:rPr>
      </w:pPr>
      <w:r>
        <w:rPr>
          <w:rFonts w:ascii="Times New Roman" w:hAnsi="Times New Roman" w:cs="Times New Roman"/>
          <w:sz w:val="24"/>
        </w:rPr>
        <w:t xml:space="preserve">Wood, David. </w:t>
      </w:r>
      <w:r>
        <w:rPr>
          <w:rFonts w:ascii="Times New Roman" w:hAnsi="Times New Roman" w:cs="Times New Roman"/>
          <w:i/>
          <w:sz w:val="24"/>
        </w:rPr>
        <w:t>Reoccupy Earth: Notes Toward an Other Beginning</w:t>
      </w:r>
      <w:r>
        <w:rPr>
          <w:rFonts w:ascii="Times New Roman" w:hAnsi="Times New Roman" w:cs="Times New Roman"/>
          <w:sz w:val="24"/>
        </w:rPr>
        <w:t>. Fordham UP, 2019.</w:t>
      </w:r>
      <w:r w:rsidR="00D23100">
        <w:rPr>
          <w:rFonts w:ascii="Times New Roman" w:hAnsi="Times New Roman" w:cs="Times New Roman"/>
          <w:sz w:val="24"/>
        </w:rPr>
        <w:t xml:space="preserve"> </w:t>
      </w:r>
      <w:r w:rsidR="003C37D8">
        <w:rPr>
          <w:rFonts w:ascii="Times New Roman" w:hAnsi="Times New Roman" w:cs="Times New Roman"/>
          <w:sz w:val="24"/>
        </w:rPr>
        <w:t xml:space="preserve"> </w:t>
      </w:r>
      <w:r w:rsidR="00CF5AE1">
        <w:rPr>
          <w:rFonts w:ascii="Times New Roman" w:hAnsi="Times New Roman" w:cs="Times New Roman"/>
          <w:sz w:val="24"/>
        </w:rPr>
        <w:t xml:space="preserve"> </w:t>
      </w:r>
      <w:r>
        <w:rPr>
          <w:rFonts w:ascii="Times New Roman" w:hAnsi="Times New Roman" w:cs="Times New Roman"/>
          <w:sz w:val="24"/>
        </w:rPr>
        <w:t xml:space="preserve"> </w:t>
      </w:r>
      <w:r w:rsidR="003F04B0">
        <w:rPr>
          <w:rFonts w:ascii="Times New Roman" w:hAnsi="Times New Roman" w:cs="Times New Roman"/>
          <w:sz w:val="24"/>
        </w:rPr>
        <w:t xml:space="preserve"> </w:t>
      </w:r>
    </w:p>
    <w:sectPr w:rsidR="005B2713" w:rsidRPr="00436637" w:rsidSect="00B157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D2D3B6" w14:textId="77777777" w:rsidR="00F511C0" w:rsidRDefault="00F511C0" w:rsidP="00CF77ED">
      <w:pPr>
        <w:spacing w:after="0" w:line="240" w:lineRule="auto"/>
      </w:pPr>
      <w:r>
        <w:separator/>
      </w:r>
    </w:p>
  </w:endnote>
  <w:endnote w:type="continuationSeparator" w:id="0">
    <w:p w14:paraId="0B0A2095" w14:textId="77777777" w:rsidR="00F511C0" w:rsidRDefault="00F511C0" w:rsidP="00CF77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67F5B6" w14:textId="77777777" w:rsidR="00DB0E92" w:rsidRDefault="00DB0E92">
    <w:pPr>
      <w:pStyle w:val="Footer"/>
    </w:pPr>
  </w:p>
  <w:p w14:paraId="6E67F5B7" w14:textId="77777777" w:rsidR="00DB0E92" w:rsidRDefault="00DB0E9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67F5BC" w14:textId="77777777" w:rsidR="00DB0E92" w:rsidRPr="00DB0E92" w:rsidRDefault="00DB0E92" w:rsidP="00DB0E92">
    <w:pPr>
      <w:pStyle w:val="Footer"/>
      <w:jc w:val="center"/>
      <w:rPr>
        <w:rFonts w:ascii="Times New Roman" w:hAnsi="Times New Roman" w:cs="Times New Roman"/>
        <w:sz w:val="24"/>
      </w:rPr>
    </w:pPr>
  </w:p>
  <w:p w14:paraId="6E67F5BD" w14:textId="77777777" w:rsidR="00DB0E92" w:rsidRDefault="00DB0E9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67F5BE" w14:textId="77777777" w:rsidR="00DB0E92" w:rsidRPr="00DB0E92" w:rsidRDefault="00DB0E92" w:rsidP="00DB0E92">
    <w:pPr>
      <w:pStyle w:val="Footer"/>
      <w:jc w:val="center"/>
      <w:rPr>
        <w:rFonts w:ascii="Times New Roman" w:hAnsi="Times New Roman" w:cs="Times New Roman"/>
        <w:sz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67F5C1" w14:textId="77777777" w:rsidR="00917C4C" w:rsidRDefault="00917C4C">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67F5C4" w14:textId="77777777" w:rsidR="00DB0E92" w:rsidRPr="00DB0E92" w:rsidRDefault="00DB0E92" w:rsidP="00DB0E92">
    <w:pPr>
      <w:pStyle w:val="Footer"/>
      <w:jc w:val="center"/>
      <w:rPr>
        <w:rFonts w:ascii="Times New Roman" w:hAnsi="Times New Roman" w:cs="Times New Roman"/>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8EFEB7" w14:textId="77777777" w:rsidR="00F511C0" w:rsidRDefault="00F511C0" w:rsidP="00CF77ED">
      <w:pPr>
        <w:spacing w:after="0" w:line="240" w:lineRule="auto"/>
      </w:pPr>
      <w:r>
        <w:separator/>
      </w:r>
    </w:p>
  </w:footnote>
  <w:footnote w:type="continuationSeparator" w:id="0">
    <w:p w14:paraId="15B9452C" w14:textId="77777777" w:rsidR="00F511C0" w:rsidRDefault="00F511C0" w:rsidP="00CF77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67F5B4" w14:textId="77777777" w:rsidR="00A30545" w:rsidRPr="00A30545" w:rsidRDefault="00A30545">
    <w:pPr>
      <w:pStyle w:val="Header"/>
      <w:jc w:val="right"/>
      <w:rPr>
        <w:rFonts w:ascii="Times New Roman" w:hAnsi="Times New Roman" w:cs="Times New Roman"/>
        <w:sz w:val="24"/>
      </w:rPr>
    </w:pPr>
  </w:p>
  <w:p w14:paraId="6E67F5B5" w14:textId="77777777" w:rsidR="0049245D" w:rsidRDefault="0049245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67F5B8" w14:textId="77777777" w:rsidR="00DB0E92" w:rsidRPr="00250B7B" w:rsidRDefault="00250B7B" w:rsidP="00250B7B">
    <w:pPr>
      <w:pStyle w:val="Header"/>
      <w:jc w:val="right"/>
      <w:rPr>
        <w:rFonts w:ascii="Times New Roman" w:hAnsi="Times New Roman" w:cs="Times New Roman"/>
        <w:sz w:val="24"/>
      </w:rPr>
    </w:pPr>
    <w:proofErr w:type="gramStart"/>
    <w:r>
      <w:rPr>
        <w:rFonts w:ascii="Times New Roman" w:hAnsi="Times New Roman" w:cs="Times New Roman"/>
        <w:sz w:val="24"/>
      </w:rPr>
      <w:t>v</w:t>
    </w:r>
    <w:proofErr w:type="gramEnd"/>
  </w:p>
  <w:p w14:paraId="6E67F5B9" w14:textId="77777777" w:rsidR="00DB0E92" w:rsidRDefault="00DB0E9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67F5BA" w14:textId="77777777" w:rsidR="005564B9" w:rsidRPr="00250B7B" w:rsidRDefault="00250B7B">
    <w:pPr>
      <w:pStyle w:val="Header"/>
      <w:jc w:val="right"/>
      <w:rPr>
        <w:rFonts w:ascii="Times New Roman" w:hAnsi="Times New Roman" w:cs="Times New Roman"/>
        <w:sz w:val="24"/>
      </w:rPr>
    </w:pPr>
    <w:proofErr w:type="gramStart"/>
    <w:r>
      <w:rPr>
        <w:rFonts w:ascii="Times New Roman" w:hAnsi="Times New Roman" w:cs="Times New Roman"/>
        <w:sz w:val="24"/>
      </w:rPr>
      <w:t>iv</w:t>
    </w:r>
    <w:proofErr w:type="gramEnd"/>
  </w:p>
  <w:p w14:paraId="6E67F5BB" w14:textId="77777777" w:rsidR="005564B9" w:rsidRDefault="005564B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2516460"/>
      <w:docPartObj>
        <w:docPartGallery w:val="Page Numbers (Top of Page)"/>
        <w:docPartUnique/>
      </w:docPartObj>
    </w:sdtPr>
    <w:sdtEndPr>
      <w:rPr>
        <w:noProof/>
      </w:rPr>
    </w:sdtEndPr>
    <w:sdtContent>
      <w:p w14:paraId="6E67F5BF" w14:textId="77777777" w:rsidR="00B15711" w:rsidRDefault="00B15711">
        <w:pPr>
          <w:pStyle w:val="Header"/>
          <w:jc w:val="right"/>
        </w:pPr>
        <w:r w:rsidRPr="00B15711">
          <w:rPr>
            <w:rFonts w:ascii="Times New Roman" w:hAnsi="Times New Roman" w:cs="Times New Roman"/>
            <w:sz w:val="24"/>
          </w:rPr>
          <w:fldChar w:fldCharType="begin"/>
        </w:r>
        <w:r w:rsidRPr="00B15711">
          <w:rPr>
            <w:rFonts w:ascii="Times New Roman" w:hAnsi="Times New Roman" w:cs="Times New Roman"/>
            <w:sz w:val="24"/>
          </w:rPr>
          <w:instrText xml:space="preserve"> PAGE   \* MERGEFORMAT </w:instrText>
        </w:r>
        <w:r w:rsidRPr="00B15711">
          <w:rPr>
            <w:rFonts w:ascii="Times New Roman" w:hAnsi="Times New Roman" w:cs="Times New Roman"/>
            <w:sz w:val="24"/>
          </w:rPr>
          <w:fldChar w:fldCharType="separate"/>
        </w:r>
        <w:r w:rsidR="00BA7DCE">
          <w:rPr>
            <w:rFonts w:ascii="Times New Roman" w:hAnsi="Times New Roman" w:cs="Times New Roman"/>
            <w:noProof/>
            <w:sz w:val="24"/>
          </w:rPr>
          <w:t>29</w:t>
        </w:r>
        <w:r w:rsidRPr="00B15711">
          <w:rPr>
            <w:rFonts w:ascii="Times New Roman" w:hAnsi="Times New Roman" w:cs="Times New Roman"/>
            <w:noProof/>
            <w:sz w:val="24"/>
          </w:rPr>
          <w:fldChar w:fldCharType="end"/>
        </w:r>
      </w:p>
    </w:sdtContent>
  </w:sdt>
  <w:p w14:paraId="6E67F5C0" w14:textId="77777777" w:rsidR="00AD1B2D" w:rsidRDefault="00AD1B2D">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0249043"/>
      <w:docPartObj>
        <w:docPartGallery w:val="Page Numbers (Top of Page)"/>
        <w:docPartUnique/>
      </w:docPartObj>
    </w:sdtPr>
    <w:sdtEndPr>
      <w:rPr>
        <w:noProof/>
      </w:rPr>
    </w:sdtEndPr>
    <w:sdtContent>
      <w:p w14:paraId="6E67F5C2" w14:textId="77777777" w:rsidR="00AD1B2D" w:rsidRDefault="00AD1B2D">
        <w:pPr>
          <w:pStyle w:val="Header"/>
          <w:jc w:val="right"/>
        </w:pPr>
        <w:r w:rsidRPr="00AD1B2D">
          <w:rPr>
            <w:rFonts w:ascii="Times New Roman" w:hAnsi="Times New Roman" w:cs="Times New Roman"/>
            <w:sz w:val="24"/>
          </w:rPr>
          <w:fldChar w:fldCharType="begin"/>
        </w:r>
        <w:r w:rsidRPr="00AD1B2D">
          <w:rPr>
            <w:rFonts w:ascii="Times New Roman" w:hAnsi="Times New Roman" w:cs="Times New Roman"/>
            <w:sz w:val="24"/>
          </w:rPr>
          <w:instrText xml:space="preserve"> PAGE   \* MERGEFORMAT </w:instrText>
        </w:r>
        <w:r w:rsidRPr="00AD1B2D">
          <w:rPr>
            <w:rFonts w:ascii="Times New Roman" w:hAnsi="Times New Roman" w:cs="Times New Roman"/>
            <w:sz w:val="24"/>
          </w:rPr>
          <w:fldChar w:fldCharType="separate"/>
        </w:r>
        <w:r w:rsidR="00BA7DCE">
          <w:rPr>
            <w:rFonts w:ascii="Times New Roman" w:hAnsi="Times New Roman" w:cs="Times New Roman"/>
            <w:noProof/>
            <w:sz w:val="24"/>
          </w:rPr>
          <w:t>2</w:t>
        </w:r>
        <w:r w:rsidRPr="00AD1B2D">
          <w:rPr>
            <w:rFonts w:ascii="Times New Roman" w:hAnsi="Times New Roman" w:cs="Times New Roman"/>
            <w:noProof/>
            <w:sz w:val="24"/>
          </w:rPr>
          <w:fldChar w:fldCharType="end"/>
        </w:r>
      </w:p>
    </w:sdtContent>
  </w:sdt>
  <w:p w14:paraId="6E67F5C3" w14:textId="77777777" w:rsidR="00DB0E92" w:rsidRDefault="00DB0E9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740"/>
    <w:rsid w:val="00001961"/>
    <w:rsid w:val="00003602"/>
    <w:rsid w:val="000049D8"/>
    <w:rsid w:val="000049E9"/>
    <w:rsid w:val="000069E8"/>
    <w:rsid w:val="00012DBF"/>
    <w:rsid w:val="00014473"/>
    <w:rsid w:val="000152D6"/>
    <w:rsid w:val="00020CD1"/>
    <w:rsid w:val="000215D2"/>
    <w:rsid w:val="000220E2"/>
    <w:rsid w:val="000240C3"/>
    <w:rsid w:val="00025062"/>
    <w:rsid w:val="0002675F"/>
    <w:rsid w:val="00026D01"/>
    <w:rsid w:val="00026FFB"/>
    <w:rsid w:val="00027BAF"/>
    <w:rsid w:val="000326CB"/>
    <w:rsid w:val="00035540"/>
    <w:rsid w:val="000421BC"/>
    <w:rsid w:val="00042F3F"/>
    <w:rsid w:val="00043400"/>
    <w:rsid w:val="000509A4"/>
    <w:rsid w:val="00050F05"/>
    <w:rsid w:val="000529BB"/>
    <w:rsid w:val="00053489"/>
    <w:rsid w:val="000559DF"/>
    <w:rsid w:val="00057589"/>
    <w:rsid w:val="000603BF"/>
    <w:rsid w:val="00061598"/>
    <w:rsid w:val="0006363F"/>
    <w:rsid w:val="00064463"/>
    <w:rsid w:val="000654F3"/>
    <w:rsid w:val="0007157B"/>
    <w:rsid w:val="00072AB6"/>
    <w:rsid w:val="00072B6F"/>
    <w:rsid w:val="00072EFA"/>
    <w:rsid w:val="00073A54"/>
    <w:rsid w:val="00073EBB"/>
    <w:rsid w:val="0007446B"/>
    <w:rsid w:val="00074658"/>
    <w:rsid w:val="00074B4A"/>
    <w:rsid w:val="000809CC"/>
    <w:rsid w:val="000841FB"/>
    <w:rsid w:val="000858D1"/>
    <w:rsid w:val="000859E0"/>
    <w:rsid w:val="0008602C"/>
    <w:rsid w:val="00094A0F"/>
    <w:rsid w:val="000952DA"/>
    <w:rsid w:val="00096C09"/>
    <w:rsid w:val="000A1248"/>
    <w:rsid w:val="000A1B68"/>
    <w:rsid w:val="000A1F95"/>
    <w:rsid w:val="000A37CB"/>
    <w:rsid w:val="000A7006"/>
    <w:rsid w:val="000A7B86"/>
    <w:rsid w:val="000B06BD"/>
    <w:rsid w:val="000B0AC3"/>
    <w:rsid w:val="000B0E6C"/>
    <w:rsid w:val="000B3062"/>
    <w:rsid w:val="000B6C9B"/>
    <w:rsid w:val="000C02A6"/>
    <w:rsid w:val="000C03B0"/>
    <w:rsid w:val="000C3201"/>
    <w:rsid w:val="000C32CE"/>
    <w:rsid w:val="000C3DED"/>
    <w:rsid w:val="000C4FF7"/>
    <w:rsid w:val="000C545D"/>
    <w:rsid w:val="000C72E8"/>
    <w:rsid w:val="000D39E4"/>
    <w:rsid w:val="000D5453"/>
    <w:rsid w:val="000D71B6"/>
    <w:rsid w:val="000E0676"/>
    <w:rsid w:val="000E16C1"/>
    <w:rsid w:val="000E2388"/>
    <w:rsid w:val="000E26E0"/>
    <w:rsid w:val="000E3BB8"/>
    <w:rsid w:val="000E5636"/>
    <w:rsid w:val="000E5D9A"/>
    <w:rsid w:val="000F33AA"/>
    <w:rsid w:val="000F4184"/>
    <w:rsid w:val="000F4555"/>
    <w:rsid w:val="000F5AD0"/>
    <w:rsid w:val="00102057"/>
    <w:rsid w:val="0010209B"/>
    <w:rsid w:val="00102507"/>
    <w:rsid w:val="00104F00"/>
    <w:rsid w:val="00104F02"/>
    <w:rsid w:val="00106BF0"/>
    <w:rsid w:val="00106F1B"/>
    <w:rsid w:val="00107C42"/>
    <w:rsid w:val="001106BD"/>
    <w:rsid w:val="00112319"/>
    <w:rsid w:val="00114021"/>
    <w:rsid w:val="00115635"/>
    <w:rsid w:val="00121EF0"/>
    <w:rsid w:val="0012298E"/>
    <w:rsid w:val="00123682"/>
    <w:rsid w:val="00124EBF"/>
    <w:rsid w:val="001256D5"/>
    <w:rsid w:val="0012661E"/>
    <w:rsid w:val="001266C9"/>
    <w:rsid w:val="0012711D"/>
    <w:rsid w:val="00127D22"/>
    <w:rsid w:val="00131661"/>
    <w:rsid w:val="001321FA"/>
    <w:rsid w:val="00135028"/>
    <w:rsid w:val="001353D3"/>
    <w:rsid w:val="00135D78"/>
    <w:rsid w:val="0013739B"/>
    <w:rsid w:val="00141D14"/>
    <w:rsid w:val="00141EA2"/>
    <w:rsid w:val="00142C6C"/>
    <w:rsid w:val="0014302B"/>
    <w:rsid w:val="00143C6D"/>
    <w:rsid w:val="00144179"/>
    <w:rsid w:val="00144768"/>
    <w:rsid w:val="001461A3"/>
    <w:rsid w:val="00146F54"/>
    <w:rsid w:val="0014710A"/>
    <w:rsid w:val="00150721"/>
    <w:rsid w:val="001517FE"/>
    <w:rsid w:val="001539B2"/>
    <w:rsid w:val="00155AA4"/>
    <w:rsid w:val="00160827"/>
    <w:rsid w:val="00165040"/>
    <w:rsid w:val="00165934"/>
    <w:rsid w:val="00171153"/>
    <w:rsid w:val="0017118F"/>
    <w:rsid w:val="001715F2"/>
    <w:rsid w:val="00171816"/>
    <w:rsid w:val="00171DE9"/>
    <w:rsid w:val="001727E6"/>
    <w:rsid w:val="001748CA"/>
    <w:rsid w:val="00176F3E"/>
    <w:rsid w:val="0017702B"/>
    <w:rsid w:val="001770B8"/>
    <w:rsid w:val="0018027C"/>
    <w:rsid w:val="00187228"/>
    <w:rsid w:val="00191C03"/>
    <w:rsid w:val="00194051"/>
    <w:rsid w:val="0019438D"/>
    <w:rsid w:val="001A21B9"/>
    <w:rsid w:val="001A3AB2"/>
    <w:rsid w:val="001A4972"/>
    <w:rsid w:val="001B0476"/>
    <w:rsid w:val="001B33A6"/>
    <w:rsid w:val="001B41E5"/>
    <w:rsid w:val="001B4B95"/>
    <w:rsid w:val="001B5BB4"/>
    <w:rsid w:val="001B61A0"/>
    <w:rsid w:val="001B656A"/>
    <w:rsid w:val="001D0008"/>
    <w:rsid w:val="001D0642"/>
    <w:rsid w:val="001D2A37"/>
    <w:rsid w:val="001D35C0"/>
    <w:rsid w:val="001D6C4C"/>
    <w:rsid w:val="001E11B8"/>
    <w:rsid w:val="001E18A1"/>
    <w:rsid w:val="001E1BBD"/>
    <w:rsid w:val="001E35A2"/>
    <w:rsid w:val="001E461F"/>
    <w:rsid w:val="001E5585"/>
    <w:rsid w:val="001E6BB0"/>
    <w:rsid w:val="001E76E9"/>
    <w:rsid w:val="001F3AD3"/>
    <w:rsid w:val="001F5BAF"/>
    <w:rsid w:val="00200459"/>
    <w:rsid w:val="002009D9"/>
    <w:rsid w:val="00200AE9"/>
    <w:rsid w:val="002039D8"/>
    <w:rsid w:val="002105EC"/>
    <w:rsid w:val="0021158A"/>
    <w:rsid w:val="0021161C"/>
    <w:rsid w:val="00213E93"/>
    <w:rsid w:val="00214753"/>
    <w:rsid w:val="00217A9C"/>
    <w:rsid w:val="002268CF"/>
    <w:rsid w:val="00227AA5"/>
    <w:rsid w:val="00230966"/>
    <w:rsid w:val="00232A60"/>
    <w:rsid w:val="0023361D"/>
    <w:rsid w:val="0023415C"/>
    <w:rsid w:val="00237FA9"/>
    <w:rsid w:val="0024314E"/>
    <w:rsid w:val="00246C34"/>
    <w:rsid w:val="002473CA"/>
    <w:rsid w:val="00247B4E"/>
    <w:rsid w:val="00250259"/>
    <w:rsid w:val="00250B7B"/>
    <w:rsid w:val="00250DB0"/>
    <w:rsid w:val="00251DBA"/>
    <w:rsid w:val="002529D9"/>
    <w:rsid w:val="00253FC2"/>
    <w:rsid w:val="00257717"/>
    <w:rsid w:val="00257FC8"/>
    <w:rsid w:val="00260183"/>
    <w:rsid w:val="002615BA"/>
    <w:rsid w:val="0026283F"/>
    <w:rsid w:val="00262BF1"/>
    <w:rsid w:val="00262C42"/>
    <w:rsid w:val="002633B8"/>
    <w:rsid w:val="00265BEF"/>
    <w:rsid w:val="002706E2"/>
    <w:rsid w:val="002711A1"/>
    <w:rsid w:val="00273652"/>
    <w:rsid w:val="00274F6D"/>
    <w:rsid w:val="00276A06"/>
    <w:rsid w:val="0027730A"/>
    <w:rsid w:val="00280914"/>
    <w:rsid w:val="00283EB0"/>
    <w:rsid w:val="00284593"/>
    <w:rsid w:val="00286AD6"/>
    <w:rsid w:val="002876AE"/>
    <w:rsid w:val="00287BD0"/>
    <w:rsid w:val="002956EB"/>
    <w:rsid w:val="00297C05"/>
    <w:rsid w:val="002A2DA0"/>
    <w:rsid w:val="002A3193"/>
    <w:rsid w:val="002A35BD"/>
    <w:rsid w:val="002A3C11"/>
    <w:rsid w:val="002A4CB3"/>
    <w:rsid w:val="002A640F"/>
    <w:rsid w:val="002A6DC5"/>
    <w:rsid w:val="002A7E68"/>
    <w:rsid w:val="002B0866"/>
    <w:rsid w:val="002B1498"/>
    <w:rsid w:val="002B292F"/>
    <w:rsid w:val="002C0179"/>
    <w:rsid w:val="002C2E34"/>
    <w:rsid w:val="002C3852"/>
    <w:rsid w:val="002C3DCE"/>
    <w:rsid w:val="002C483A"/>
    <w:rsid w:val="002C5F90"/>
    <w:rsid w:val="002C6E1D"/>
    <w:rsid w:val="002C78CD"/>
    <w:rsid w:val="002D1483"/>
    <w:rsid w:val="002D1D35"/>
    <w:rsid w:val="002D5D6C"/>
    <w:rsid w:val="002E0BC5"/>
    <w:rsid w:val="002E10A3"/>
    <w:rsid w:val="002E1733"/>
    <w:rsid w:val="002E191A"/>
    <w:rsid w:val="002E32B2"/>
    <w:rsid w:val="002E47B0"/>
    <w:rsid w:val="002E6FF4"/>
    <w:rsid w:val="002E7A75"/>
    <w:rsid w:val="002F533D"/>
    <w:rsid w:val="002F6B27"/>
    <w:rsid w:val="002F73AE"/>
    <w:rsid w:val="003016A5"/>
    <w:rsid w:val="003029B9"/>
    <w:rsid w:val="00312835"/>
    <w:rsid w:val="00313E07"/>
    <w:rsid w:val="00316957"/>
    <w:rsid w:val="003202C8"/>
    <w:rsid w:val="00320F0D"/>
    <w:rsid w:val="00324082"/>
    <w:rsid w:val="00324436"/>
    <w:rsid w:val="00325D58"/>
    <w:rsid w:val="00326C34"/>
    <w:rsid w:val="003275C0"/>
    <w:rsid w:val="00327666"/>
    <w:rsid w:val="00333210"/>
    <w:rsid w:val="00336DCF"/>
    <w:rsid w:val="0034021F"/>
    <w:rsid w:val="0034241A"/>
    <w:rsid w:val="00344263"/>
    <w:rsid w:val="0034683B"/>
    <w:rsid w:val="00346932"/>
    <w:rsid w:val="00346A93"/>
    <w:rsid w:val="00346FBA"/>
    <w:rsid w:val="00350522"/>
    <w:rsid w:val="00352781"/>
    <w:rsid w:val="0035530D"/>
    <w:rsid w:val="00360EB8"/>
    <w:rsid w:val="00361EA1"/>
    <w:rsid w:val="00363457"/>
    <w:rsid w:val="003639F9"/>
    <w:rsid w:val="00363D38"/>
    <w:rsid w:val="00364056"/>
    <w:rsid w:val="003645D0"/>
    <w:rsid w:val="00367EB6"/>
    <w:rsid w:val="00370516"/>
    <w:rsid w:val="003729CA"/>
    <w:rsid w:val="00374177"/>
    <w:rsid w:val="0037465F"/>
    <w:rsid w:val="00383CBE"/>
    <w:rsid w:val="0038682F"/>
    <w:rsid w:val="0039751C"/>
    <w:rsid w:val="00397A74"/>
    <w:rsid w:val="003A069A"/>
    <w:rsid w:val="003A09D2"/>
    <w:rsid w:val="003A1D66"/>
    <w:rsid w:val="003A5211"/>
    <w:rsid w:val="003A58A0"/>
    <w:rsid w:val="003A5C6B"/>
    <w:rsid w:val="003B2014"/>
    <w:rsid w:val="003B5C70"/>
    <w:rsid w:val="003B6A5D"/>
    <w:rsid w:val="003C07A1"/>
    <w:rsid w:val="003C082E"/>
    <w:rsid w:val="003C2C97"/>
    <w:rsid w:val="003C37D8"/>
    <w:rsid w:val="003C3BDD"/>
    <w:rsid w:val="003C3F83"/>
    <w:rsid w:val="003C553F"/>
    <w:rsid w:val="003C7F0B"/>
    <w:rsid w:val="003D0C55"/>
    <w:rsid w:val="003D272E"/>
    <w:rsid w:val="003D6CD2"/>
    <w:rsid w:val="003E3BF7"/>
    <w:rsid w:val="003E3EE0"/>
    <w:rsid w:val="003F014F"/>
    <w:rsid w:val="003F04B0"/>
    <w:rsid w:val="003F2071"/>
    <w:rsid w:val="003F3248"/>
    <w:rsid w:val="003F5E9B"/>
    <w:rsid w:val="003F6AE4"/>
    <w:rsid w:val="004041A8"/>
    <w:rsid w:val="004045D5"/>
    <w:rsid w:val="0041438F"/>
    <w:rsid w:val="0041616E"/>
    <w:rsid w:val="00416802"/>
    <w:rsid w:val="00417064"/>
    <w:rsid w:val="004208C1"/>
    <w:rsid w:val="00421C9B"/>
    <w:rsid w:val="0042272E"/>
    <w:rsid w:val="00424068"/>
    <w:rsid w:val="00427A24"/>
    <w:rsid w:val="00430023"/>
    <w:rsid w:val="004300D2"/>
    <w:rsid w:val="00430457"/>
    <w:rsid w:val="00431CE9"/>
    <w:rsid w:val="00432C37"/>
    <w:rsid w:val="00435132"/>
    <w:rsid w:val="0043516E"/>
    <w:rsid w:val="00440999"/>
    <w:rsid w:val="004447A0"/>
    <w:rsid w:val="00452263"/>
    <w:rsid w:val="00455DB4"/>
    <w:rsid w:val="00460FE2"/>
    <w:rsid w:val="00472BA3"/>
    <w:rsid w:val="0047600B"/>
    <w:rsid w:val="0048209B"/>
    <w:rsid w:val="004822A9"/>
    <w:rsid w:val="004839E7"/>
    <w:rsid w:val="00486F94"/>
    <w:rsid w:val="0049245D"/>
    <w:rsid w:val="004966CF"/>
    <w:rsid w:val="004A24B4"/>
    <w:rsid w:val="004A4A03"/>
    <w:rsid w:val="004A5639"/>
    <w:rsid w:val="004A7ACB"/>
    <w:rsid w:val="004B0844"/>
    <w:rsid w:val="004B0BE7"/>
    <w:rsid w:val="004B308C"/>
    <w:rsid w:val="004B3E33"/>
    <w:rsid w:val="004B45EA"/>
    <w:rsid w:val="004B5622"/>
    <w:rsid w:val="004B5EB7"/>
    <w:rsid w:val="004B7272"/>
    <w:rsid w:val="004C06DD"/>
    <w:rsid w:val="004C15E9"/>
    <w:rsid w:val="004C18DE"/>
    <w:rsid w:val="004C1E0E"/>
    <w:rsid w:val="004C3AA9"/>
    <w:rsid w:val="004C59CF"/>
    <w:rsid w:val="004D158F"/>
    <w:rsid w:val="004D1859"/>
    <w:rsid w:val="004D281D"/>
    <w:rsid w:val="004D2FF0"/>
    <w:rsid w:val="004D49BF"/>
    <w:rsid w:val="004D5412"/>
    <w:rsid w:val="004D67F9"/>
    <w:rsid w:val="004E0D1D"/>
    <w:rsid w:val="004E0D5A"/>
    <w:rsid w:val="004E59FE"/>
    <w:rsid w:val="004E5DB8"/>
    <w:rsid w:val="004E6E83"/>
    <w:rsid w:val="004F07C5"/>
    <w:rsid w:val="004F54C1"/>
    <w:rsid w:val="00502E56"/>
    <w:rsid w:val="00505759"/>
    <w:rsid w:val="0051232D"/>
    <w:rsid w:val="00517BC0"/>
    <w:rsid w:val="00521D54"/>
    <w:rsid w:val="00522055"/>
    <w:rsid w:val="00525603"/>
    <w:rsid w:val="0052596A"/>
    <w:rsid w:val="00525A03"/>
    <w:rsid w:val="00525C3F"/>
    <w:rsid w:val="00527481"/>
    <w:rsid w:val="0053119D"/>
    <w:rsid w:val="00531DAF"/>
    <w:rsid w:val="0053272E"/>
    <w:rsid w:val="00533A6E"/>
    <w:rsid w:val="005365D3"/>
    <w:rsid w:val="0053666F"/>
    <w:rsid w:val="0054028B"/>
    <w:rsid w:val="005417AF"/>
    <w:rsid w:val="00544B2E"/>
    <w:rsid w:val="0054666E"/>
    <w:rsid w:val="00551110"/>
    <w:rsid w:val="005516A0"/>
    <w:rsid w:val="00554D2F"/>
    <w:rsid w:val="005556C4"/>
    <w:rsid w:val="005564B9"/>
    <w:rsid w:val="00560447"/>
    <w:rsid w:val="0056364C"/>
    <w:rsid w:val="00563C4D"/>
    <w:rsid w:val="005641BD"/>
    <w:rsid w:val="00565F22"/>
    <w:rsid w:val="00566A05"/>
    <w:rsid w:val="00567B18"/>
    <w:rsid w:val="00573396"/>
    <w:rsid w:val="005744BE"/>
    <w:rsid w:val="0057647F"/>
    <w:rsid w:val="00577FEB"/>
    <w:rsid w:val="0058094A"/>
    <w:rsid w:val="005812C9"/>
    <w:rsid w:val="00582DFC"/>
    <w:rsid w:val="005867F5"/>
    <w:rsid w:val="00586E86"/>
    <w:rsid w:val="00586F46"/>
    <w:rsid w:val="00586F64"/>
    <w:rsid w:val="005873E2"/>
    <w:rsid w:val="005913BB"/>
    <w:rsid w:val="00592B09"/>
    <w:rsid w:val="00592CD9"/>
    <w:rsid w:val="00593C06"/>
    <w:rsid w:val="00595666"/>
    <w:rsid w:val="005956FB"/>
    <w:rsid w:val="00596C5C"/>
    <w:rsid w:val="005A00D7"/>
    <w:rsid w:val="005A40A4"/>
    <w:rsid w:val="005A570A"/>
    <w:rsid w:val="005A7F67"/>
    <w:rsid w:val="005B2177"/>
    <w:rsid w:val="005B2713"/>
    <w:rsid w:val="005B33DC"/>
    <w:rsid w:val="005B396A"/>
    <w:rsid w:val="005B52FA"/>
    <w:rsid w:val="005B62B3"/>
    <w:rsid w:val="005C22BE"/>
    <w:rsid w:val="005C3052"/>
    <w:rsid w:val="005C327D"/>
    <w:rsid w:val="005D2D32"/>
    <w:rsid w:val="005D3C31"/>
    <w:rsid w:val="005D49FB"/>
    <w:rsid w:val="005E356E"/>
    <w:rsid w:val="005E40F4"/>
    <w:rsid w:val="005E42D3"/>
    <w:rsid w:val="005E68FA"/>
    <w:rsid w:val="005E6998"/>
    <w:rsid w:val="005E7486"/>
    <w:rsid w:val="005F1523"/>
    <w:rsid w:val="005F29C2"/>
    <w:rsid w:val="005F6292"/>
    <w:rsid w:val="005F6625"/>
    <w:rsid w:val="006037DE"/>
    <w:rsid w:val="00604110"/>
    <w:rsid w:val="00604D26"/>
    <w:rsid w:val="006052B3"/>
    <w:rsid w:val="006078D1"/>
    <w:rsid w:val="0061062A"/>
    <w:rsid w:val="00615AF4"/>
    <w:rsid w:val="00616421"/>
    <w:rsid w:val="00616715"/>
    <w:rsid w:val="00617994"/>
    <w:rsid w:val="00621356"/>
    <w:rsid w:val="00626E14"/>
    <w:rsid w:val="00630D4B"/>
    <w:rsid w:val="006319C6"/>
    <w:rsid w:val="00632507"/>
    <w:rsid w:val="006402EF"/>
    <w:rsid w:val="006417EF"/>
    <w:rsid w:val="00646B25"/>
    <w:rsid w:val="00650087"/>
    <w:rsid w:val="0065008D"/>
    <w:rsid w:val="00650F05"/>
    <w:rsid w:val="00651412"/>
    <w:rsid w:val="00652602"/>
    <w:rsid w:val="00661241"/>
    <w:rsid w:val="00662C11"/>
    <w:rsid w:val="00664660"/>
    <w:rsid w:val="00667CA2"/>
    <w:rsid w:val="00670CC2"/>
    <w:rsid w:val="006737DF"/>
    <w:rsid w:val="00673C57"/>
    <w:rsid w:val="006750EA"/>
    <w:rsid w:val="0067538E"/>
    <w:rsid w:val="00675E05"/>
    <w:rsid w:val="00676841"/>
    <w:rsid w:val="00676CD3"/>
    <w:rsid w:val="00676E8F"/>
    <w:rsid w:val="00677909"/>
    <w:rsid w:val="006815BB"/>
    <w:rsid w:val="00681D6B"/>
    <w:rsid w:val="006856F8"/>
    <w:rsid w:val="006856F9"/>
    <w:rsid w:val="00685C9A"/>
    <w:rsid w:val="006879FB"/>
    <w:rsid w:val="0069048F"/>
    <w:rsid w:val="00690821"/>
    <w:rsid w:val="00690F5B"/>
    <w:rsid w:val="00692E7A"/>
    <w:rsid w:val="00694046"/>
    <w:rsid w:val="006A2C67"/>
    <w:rsid w:val="006A533D"/>
    <w:rsid w:val="006A548F"/>
    <w:rsid w:val="006A69B8"/>
    <w:rsid w:val="006A73AE"/>
    <w:rsid w:val="006B168C"/>
    <w:rsid w:val="006B754E"/>
    <w:rsid w:val="006B76E8"/>
    <w:rsid w:val="006C053A"/>
    <w:rsid w:val="006C7676"/>
    <w:rsid w:val="006D0507"/>
    <w:rsid w:val="006D4748"/>
    <w:rsid w:val="006D5EBE"/>
    <w:rsid w:val="006D5F36"/>
    <w:rsid w:val="006D6D55"/>
    <w:rsid w:val="006D772D"/>
    <w:rsid w:val="006D7AF1"/>
    <w:rsid w:val="006E7890"/>
    <w:rsid w:val="006F0496"/>
    <w:rsid w:val="006F07B8"/>
    <w:rsid w:val="006F1929"/>
    <w:rsid w:val="006F3887"/>
    <w:rsid w:val="006F3FF2"/>
    <w:rsid w:val="006F4EDA"/>
    <w:rsid w:val="006F4F46"/>
    <w:rsid w:val="00706620"/>
    <w:rsid w:val="00706A8F"/>
    <w:rsid w:val="007105FA"/>
    <w:rsid w:val="007113F7"/>
    <w:rsid w:val="0071262F"/>
    <w:rsid w:val="00712761"/>
    <w:rsid w:val="00720635"/>
    <w:rsid w:val="00720B53"/>
    <w:rsid w:val="00726098"/>
    <w:rsid w:val="0072670C"/>
    <w:rsid w:val="00726885"/>
    <w:rsid w:val="00731BB3"/>
    <w:rsid w:val="00732FC8"/>
    <w:rsid w:val="00733067"/>
    <w:rsid w:val="00735A3D"/>
    <w:rsid w:val="0073669D"/>
    <w:rsid w:val="007373B2"/>
    <w:rsid w:val="00747C05"/>
    <w:rsid w:val="00751C2B"/>
    <w:rsid w:val="00756ED1"/>
    <w:rsid w:val="007629C5"/>
    <w:rsid w:val="00762E58"/>
    <w:rsid w:val="00763431"/>
    <w:rsid w:val="0077071B"/>
    <w:rsid w:val="007714E8"/>
    <w:rsid w:val="007724BF"/>
    <w:rsid w:val="00773470"/>
    <w:rsid w:val="007763DF"/>
    <w:rsid w:val="0077686C"/>
    <w:rsid w:val="00776A92"/>
    <w:rsid w:val="00776CC2"/>
    <w:rsid w:val="00777D33"/>
    <w:rsid w:val="00780A6C"/>
    <w:rsid w:val="00780BE4"/>
    <w:rsid w:val="00784249"/>
    <w:rsid w:val="00787102"/>
    <w:rsid w:val="007903BC"/>
    <w:rsid w:val="00791B7C"/>
    <w:rsid w:val="007927CF"/>
    <w:rsid w:val="007938C0"/>
    <w:rsid w:val="00793D6C"/>
    <w:rsid w:val="00793DF5"/>
    <w:rsid w:val="0079445E"/>
    <w:rsid w:val="00794E29"/>
    <w:rsid w:val="007A0E52"/>
    <w:rsid w:val="007A3A18"/>
    <w:rsid w:val="007A4C4D"/>
    <w:rsid w:val="007B2D58"/>
    <w:rsid w:val="007B319C"/>
    <w:rsid w:val="007B6A7A"/>
    <w:rsid w:val="007B7F9F"/>
    <w:rsid w:val="007C0EC8"/>
    <w:rsid w:val="007C4602"/>
    <w:rsid w:val="007C5EA7"/>
    <w:rsid w:val="007C7919"/>
    <w:rsid w:val="007D219B"/>
    <w:rsid w:val="007D2940"/>
    <w:rsid w:val="007D4FC5"/>
    <w:rsid w:val="007E0C5A"/>
    <w:rsid w:val="007E188F"/>
    <w:rsid w:val="007E1F3E"/>
    <w:rsid w:val="007E54AA"/>
    <w:rsid w:val="007F0752"/>
    <w:rsid w:val="007F11EF"/>
    <w:rsid w:val="007F4529"/>
    <w:rsid w:val="007F4E4B"/>
    <w:rsid w:val="007F7FE4"/>
    <w:rsid w:val="00805538"/>
    <w:rsid w:val="00805C4C"/>
    <w:rsid w:val="008066AE"/>
    <w:rsid w:val="00806F1F"/>
    <w:rsid w:val="00807C76"/>
    <w:rsid w:val="00814A14"/>
    <w:rsid w:val="0081663B"/>
    <w:rsid w:val="008177E5"/>
    <w:rsid w:val="008200CD"/>
    <w:rsid w:val="0082414C"/>
    <w:rsid w:val="008250BF"/>
    <w:rsid w:val="00831189"/>
    <w:rsid w:val="0083157E"/>
    <w:rsid w:val="00833562"/>
    <w:rsid w:val="00833763"/>
    <w:rsid w:val="0083438E"/>
    <w:rsid w:val="00837538"/>
    <w:rsid w:val="00840586"/>
    <w:rsid w:val="00840816"/>
    <w:rsid w:val="008433CE"/>
    <w:rsid w:val="00845D3E"/>
    <w:rsid w:val="008465E4"/>
    <w:rsid w:val="008479CA"/>
    <w:rsid w:val="00847A2F"/>
    <w:rsid w:val="0085044A"/>
    <w:rsid w:val="008507B9"/>
    <w:rsid w:val="0085479F"/>
    <w:rsid w:val="00857354"/>
    <w:rsid w:val="008608A4"/>
    <w:rsid w:val="00864059"/>
    <w:rsid w:val="00864174"/>
    <w:rsid w:val="00865450"/>
    <w:rsid w:val="00865481"/>
    <w:rsid w:val="008717E6"/>
    <w:rsid w:val="008756A7"/>
    <w:rsid w:val="00876FCC"/>
    <w:rsid w:val="008779BC"/>
    <w:rsid w:val="00877C5F"/>
    <w:rsid w:val="008802CE"/>
    <w:rsid w:val="0088118C"/>
    <w:rsid w:val="00881C17"/>
    <w:rsid w:val="00882158"/>
    <w:rsid w:val="008829DA"/>
    <w:rsid w:val="00883B2E"/>
    <w:rsid w:val="008840FC"/>
    <w:rsid w:val="0089085A"/>
    <w:rsid w:val="008917B4"/>
    <w:rsid w:val="00892E6D"/>
    <w:rsid w:val="008932A7"/>
    <w:rsid w:val="008938DD"/>
    <w:rsid w:val="008A0229"/>
    <w:rsid w:val="008A06B9"/>
    <w:rsid w:val="008A1126"/>
    <w:rsid w:val="008A24AB"/>
    <w:rsid w:val="008A2874"/>
    <w:rsid w:val="008A3A2A"/>
    <w:rsid w:val="008A3D65"/>
    <w:rsid w:val="008A593D"/>
    <w:rsid w:val="008A6F90"/>
    <w:rsid w:val="008B0A68"/>
    <w:rsid w:val="008B1940"/>
    <w:rsid w:val="008B3B8C"/>
    <w:rsid w:val="008B4064"/>
    <w:rsid w:val="008B7998"/>
    <w:rsid w:val="008B7A78"/>
    <w:rsid w:val="008B7D17"/>
    <w:rsid w:val="008C07AA"/>
    <w:rsid w:val="008C4361"/>
    <w:rsid w:val="008C4486"/>
    <w:rsid w:val="008D0427"/>
    <w:rsid w:val="008D2E01"/>
    <w:rsid w:val="008D302E"/>
    <w:rsid w:val="008D3E4C"/>
    <w:rsid w:val="008D42AD"/>
    <w:rsid w:val="008D682A"/>
    <w:rsid w:val="008D7423"/>
    <w:rsid w:val="008E12B2"/>
    <w:rsid w:val="008E2524"/>
    <w:rsid w:val="008E7DEF"/>
    <w:rsid w:val="008F2B48"/>
    <w:rsid w:val="008F5E8B"/>
    <w:rsid w:val="008F60AD"/>
    <w:rsid w:val="009015DD"/>
    <w:rsid w:val="00901778"/>
    <w:rsid w:val="009026C8"/>
    <w:rsid w:val="00904838"/>
    <w:rsid w:val="00905F2B"/>
    <w:rsid w:val="009069DC"/>
    <w:rsid w:val="00912E9E"/>
    <w:rsid w:val="0091578C"/>
    <w:rsid w:val="00917C4C"/>
    <w:rsid w:val="00920FD8"/>
    <w:rsid w:val="009211FF"/>
    <w:rsid w:val="00924C2D"/>
    <w:rsid w:val="00925DF3"/>
    <w:rsid w:val="00927198"/>
    <w:rsid w:val="00931AC3"/>
    <w:rsid w:val="00932753"/>
    <w:rsid w:val="0093624E"/>
    <w:rsid w:val="00936F06"/>
    <w:rsid w:val="00941387"/>
    <w:rsid w:val="00941726"/>
    <w:rsid w:val="0094595D"/>
    <w:rsid w:val="00946118"/>
    <w:rsid w:val="0094644D"/>
    <w:rsid w:val="00947562"/>
    <w:rsid w:val="009476BC"/>
    <w:rsid w:val="00951AE4"/>
    <w:rsid w:val="009546F1"/>
    <w:rsid w:val="00955E85"/>
    <w:rsid w:val="009560AA"/>
    <w:rsid w:val="00956251"/>
    <w:rsid w:val="00956B7E"/>
    <w:rsid w:val="009572B5"/>
    <w:rsid w:val="0096013D"/>
    <w:rsid w:val="00960411"/>
    <w:rsid w:val="009605E3"/>
    <w:rsid w:val="00960C5E"/>
    <w:rsid w:val="009620B3"/>
    <w:rsid w:val="009671B2"/>
    <w:rsid w:val="00973BB0"/>
    <w:rsid w:val="00974781"/>
    <w:rsid w:val="00974F3E"/>
    <w:rsid w:val="00977CA8"/>
    <w:rsid w:val="00981902"/>
    <w:rsid w:val="0098464C"/>
    <w:rsid w:val="00985049"/>
    <w:rsid w:val="009908CC"/>
    <w:rsid w:val="00991031"/>
    <w:rsid w:val="00992309"/>
    <w:rsid w:val="0099263A"/>
    <w:rsid w:val="00994685"/>
    <w:rsid w:val="0099587C"/>
    <w:rsid w:val="009A023A"/>
    <w:rsid w:val="009A12AA"/>
    <w:rsid w:val="009A4A22"/>
    <w:rsid w:val="009A65E8"/>
    <w:rsid w:val="009A73C4"/>
    <w:rsid w:val="009B08CD"/>
    <w:rsid w:val="009B164A"/>
    <w:rsid w:val="009B231D"/>
    <w:rsid w:val="009B774A"/>
    <w:rsid w:val="009C52EC"/>
    <w:rsid w:val="009C65F4"/>
    <w:rsid w:val="009D0E91"/>
    <w:rsid w:val="009D14FC"/>
    <w:rsid w:val="009D1697"/>
    <w:rsid w:val="009D25C0"/>
    <w:rsid w:val="009D28A3"/>
    <w:rsid w:val="009D3111"/>
    <w:rsid w:val="009D5596"/>
    <w:rsid w:val="009D5ED0"/>
    <w:rsid w:val="009E03EB"/>
    <w:rsid w:val="009E07A2"/>
    <w:rsid w:val="009E0C79"/>
    <w:rsid w:val="009E2D32"/>
    <w:rsid w:val="009E2E84"/>
    <w:rsid w:val="009E3542"/>
    <w:rsid w:val="009E565C"/>
    <w:rsid w:val="009E5AC8"/>
    <w:rsid w:val="009E694E"/>
    <w:rsid w:val="009E69EF"/>
    <w:rsid w:val="009E7496"/>
    <w:rsid w:val="009F1CE8"/>
    <w:rsid w:val="009F3B28"/>
    <w:rsid w:val="00A0149C"/>
    <w:rsid w:val="00A0399D"/>
    <w:rsid w:val="00A07019"/>
    <w:rsid w:val="00A103EB"/>
    <w:rsid w:val="00A12F88"/>
    <w:rsid w:val="00A130ED"/>
    <w:rsid w:val="00A144D2"/>
    <w:rsid w:val="00A1616C"/>
    <w:rsid w:val="00A17253"/>
    <w:rsid w:val="00A21586"/>
    <w:rsid w:val="00A22533"/>
    <w:rsid w:val="00A22F3B"/>
    <w:rsid w:val="00A25D83"/>
    <w:rsid w:val="00A25EB8"/>
    <w:rsid w:val="00A2647E"/>
    <w:rsid w:val="00A30545"/>
    <w:rsid w:val="00A31116"/>
    <w:rsid w:val="00A327FB"/>
    <w:rsid w:val="00A43D0C"/>
    <w:rsid w:val="00A509E2"/>
    <w:rsid w:val="00A51FF8"/>
    <w:rsid w:val="00A53F76"/>
    <w:rsid w:val="00A54F4B"/>
    <w:rsid w:val="00A55414"/>
    <w:rsid w:val="00A6176F"/>
    <w:rsid w:val="00A73C75"/>
    <w:rsid w:val="00A74238"/>
    <w:rsid w:val="00A749C3"/>
    <w:rsid w:val="00A772AE"/>
    <w:rsid w:val="00A81E21"/>
    <w:rsid w:val="00A84553"/>
    <w:rsid w:val="00A859BE"/>
    <w:rsid w:val="00A86B73"/>
    <w:rsid w:val="00A90EA8"/>
    <w:rsid w:val="00A94936"/>
    <w:rsid w:val="00A94BEE"/>
    <w:rsid w:val="00A95732"/>
    <w:rsid w:val="00AA08EF"/>
    <w:rsid w:val="00AA42F2"/>
    <w:rsid w:val="00AA4669"/>
    <w:rsid w:val="00AA478B"/>
    <w:rsid w:val="00AA6106"/>
    <w:rsid w:val="00AA6852"/>
    <w:rsid w:val="00AA719D"/>
    <w:rsid w:val="00AB0960"/>
    <w:rsid w:val="00AB248B"/>
    <w:rsid w:val="00AB24CF"/>
    <w:rsid w:val="00AB3838"/>
    <w:rsid w:val="00AB3F25"/>
    <w:rsid w:val="00AC1BC7"/>
    <w:rsid w:val="00AC2862"/>
    <w:rsid w:val="00AC7C57"/>
    <w:rsid w:val="00AC7E90"/>
    <w:rsid w:val="00AD1A5C"/>
    <w:rsid w:val="00AD1B2D"/>
    <w:rsid w:val="00AD5CCC"/>
    <w:rsid w:val="00AD7D2B"/>
    <w:rsid w:val="00AE0062"/>
    <w:rsid w:val="00AE0580"/>
    <w:rsid w:val="00AE587F"/>
    <w:rsid w:val="00AE6080"/>
    <w:rsid w:val="00AF0551"/>
    <w:rsid w:val="00AF077D"/>
    <w:rsid w:val="00AF1362"/>
    <w:rsid w:val="00AF24C9"/>
    <w:rsid w:val="00AF6728"/>
    <w:rsid w:val="00B06CCA"/>
    <w:rsid w:val="00B11588"/>
    <w:rsid w:val="00B12C22"/>
    <w:rsid w:val="00B154CD"/>
    <w:rsid w:val="00B15711"/>
    <w:rsid w:val="00B20943"/>
    <w:rsid w:val="00B27C92"/>
    <w:rsid w:val="00B32B95"/>
    <w:rsid w:val="00B4357F"/>
    <w:rsid w:val="00B43A78"/>
    <w:rsid w:val="00B53CEB"/>
    <w:rsid w:val="00B552A3"/>
    <w:rsid w:val="00B55721"/>
    <w:rsid w:val="00B57959"/>
    <w:rsid w:val="00B632F7"/>
    <w:rsid w:val="00B656E3"/>
    <w:rsid w:val="00B661E1"/>
    <w:rsid w:val="00B666A6"/>
    <w:rsid w:val="00B70874"/>
    <w:rsid w:val="00B74FA9"/>
    <w:rsid w:val="00B757DB"/>
    <w:rsid w:val="00B80FB8"/>
    <w:rsid w:val="00B81425"/>
    <w:rsid w:val="00B85409"/>
    <w:rsid w:val="00B90D71"/>
    <w:rsid w:val="00B9126C"/>
    <w:rsid w:val="00B94F70"/>
    <w:rsid w:val="00B94FD2"/>
    <w:rsid w:val="00B96FD5"/>
    <w:rsid w:val="00BA52A7"/>
    <w:rsid w:val="00BA7DCE"/>
    <w:rsid w:val="00BB0428"/>
    <w:rsid w:val="00BB215F"/>
    <w:rsid w:val="00BB386B"/>
    <w:rsid w:val="00BB515F"/>
    <w:rsid w:val="00BB5F25"/>
    <w:rsid w:val="00BB6CC5"/>
    <w:rsid w:val="00BB7616"/>
    <w:rsid w:val="00BC2987"/>
    <w:rsid w:val="00BC3210"/>
    <w:rsid w:val="00BC3B01"/>
    <w:rsid w:val="00BC3DD8"/>
    <w:rsid w:val="00BC5628"/>
    <w:rsid w:val="00BC6016"/>
    <w:rsid w:val="00BC74EE"/>
    <w:rsid w:val="00BD014A"/>
    <w:rsid w:val="00BD5B69"/>
    <w:rsid w:val="00BD7B38"/>
    <w:rsid w:val="00BE27AC"/>
    <w:rsid w:val="00BE2D8C"/>
    <w:rsid w:val="00BE4535"/>
    <w:rsid w:val="00BE4E5A"/>
    <w:rsid w:val="00BE6DC2"/>
    <w:rsid w:val="00BE7E7C"/>
    <w:rsid w:val="00BF0293"/>
    <w:rsid w:val="00BF0862"/>
    <w:rsid w:val="00BF0C31"/>
    <w:rsid w:val="00BF10FC"/>
    <w:rsid w:val="00BF2137"/>
    <w:rsid w:val="00BF5F17"/>
    <w:rsid w:val="00BF7EFA"/>
    <w:rsid w:val="00C0012D"/>
    <w:rsid w:val="00C00141"/>
    <w:rsid w:val="00C02445"/>
    <w:rsid w:val="00C045C2"/>
    <w:rsid w:val="00C04CA2"/>
    <w:rsid w:val="00C05740"/>
    <w:rsid w:val="00C05799"/>
    <w:rsid w:val="00C068C2"/>
    <w:rsid w:val="00C07CBA"/>
    <w:rsid w:val="00C10AE1"/>
    <w:rsid w:val="00C13BFC"/>
    <w:rsid w:val="00C15E42"/>
    <w:rsid w:val="00C15ECF"/>
    <w:rsid w:val="00C166F4"/>
    <w:rsid w:val="00C17D1D"/>
    <w:rsid w:val="00C17D2C"/>
    <w:rsid w:val="00C226E6"/>
    <w:rsid w:val="00C2335A"/>
    <w:rsid w:val="00C26C1C"/>
    <w:rsid w:val="00C277E0"/>
    <w:rsid w:val="00C354FA"/>
    <w:rsid w:val="00C409DD"/>
    <w:rsid w:val="00C43E84"/>
    <w:rsid w:val="00C45B74"/>
    <w:rsid w:val="00C45C45"/>
    <w:rsid w:val="00C46651"/>
    <w:rsid w:val="00C512E8"/>
    <w:rsid w:val="00C5153B"/>
    <w:rsid w:val="00C52B32"/>
    <w:rsid w:val="00C52F1E"/>
    <w:rsid w:val="00C53104"/>
    <w:rsid w:val="00C550B3"/>
    <w:rsid w:val="00C613B0"/>
    <w:rsid w:val="00C627D1"/>
    <w:rsid w:val="00C6371F"/>
    <w:rsid w:val="00C64001"/>
    <w:rsid w:val="00C640D9"/>
    <w:rsid w:val="00C651F0"/>
    <w:rsid w:val="00C71A5E"/>
    <w:rsid w:val="00C7782A"/>
    <w:rsid w:val="00C77F23"/>
    <w:rsid w:val="00C8020F"/>
    <w:rsid w:val="00C84707"/>
    <w:rsid w:val="00C86922"/>
    <w:rsid w:val="00C86CC4"/>
    <w:rsid w:val="00C97427"/>
    <w:rsid w:val="00CA16B7"/>
    <w:rsid w:val="00CA25D3"/>
    <w:rsid w:val="00CA4A17"/>
    <w:rsid w:val="00CA4FFA"/>
    <w:rsid w:val="00CA588E"/>
    <w:rsid w:val="00CA7C8D"/>
    <w:rsid w:val="00CB0EE2"/>
    <w:rsid w:val="00CB1D7F"/>
    <w:rsid w:val="00CB474B"/>
    <w:rsid w:val="00CB5722"/>
    <w:rsid w:val="00CB60CF"/>
    <w:rsid w:val="00CC29D9"/>
    <w:rsid w:val="00CC37AA"/>
    <w:rsid w:val="00CD1AEC"/>
    <w:rsid w:val="00CD1B46"/>
    <w:rsid w:val="00CD2AA8"/>
    <w:rsid w:val="00CD360A"/>
    <w:rsid w:val="00CD3F43"/>
    <w:rsid w:val="00CD4E8C"/>
    <w:rsid w:val="00CD5A71"/>
    <w:rsid w:val="00CD62E3"/>
    <w:rsid w:val="00CD64C9"/>
    <w:rsid w:val="00CE0E52"/>
    <w:rsid w:val="00CE1656"/>
    <w:rsid w:val="00CE50E9"/>
    <w:rsid w:val="00CE72EA"/>
    <w:rsid w:val="00CF0FC1"/>
    <w:rsid w:val="00CF5AE1"/>
    <w:rsid w:val="00CF77ED"/>
    <w:rsid w:val="00D031DE"/>
    <w:rsid w:val="00D044E4"/>
    <w:rsid w:val="00D0550E"/>
    <w:rsid w:val="00D0554B"/>
    <w:rsid w:val="00D06515"/>
    <w:rsid w:val="00D07641"/>
    <w:rsid w:val="00D21011"/>
    <w:rsid w:val="00D23100"/>
    <w:rsid w:val="00D2588F"/>
    <w:rsid w:val="00D30386"/>
    <w:rsid w:val="00D32BCA"/>
    <w:rsid w:val="00D32E9D"/>
    <w:rsid w:val="00D33C40"/>
    <w:rsid w:val="00D33D35"/>
    <w:rsid w:val="00D34BFB"/>
    <w:rsid w:val="00D354B2"/>
    <w:rsid w:val="00D375C4"/>
    <w:rsid w:val="00D37A9D"/>
    <w:rsid w:val="00D400FD"/>
    <w:rsid w:val="00D40282"/>
    <w:rsid w:val="00D41056"/>
    <w:rsid w:val="00D42863"/>
    <w:rsid w:val="00D46C68"/>
    <w:rsid w:val="00D53929"/>
    <w:rsid w:val="00D60102"/>
    <w:rsid w:val="00D60660"/>
    <w:rsid w:val="00D64870"/>
    <w:rsid w:val="00D65441"/>
    <w:rsid w:val="00D730AC"/>
    <w:rsid w:val="00D812AB"/>
    <w:rsid w:val="00D8142C"/>
    <w:rsid w:val="00D81840"/>
    <w:rsid w:val="00D82F53"/>
    <w:rsid w:val="00D847EC"/>
    <w:rsid w:val="00D8761C"/>
    <w:rsid w:val="00D905F6"/>
    <w:rsid w:val="00D92083"/>
    <w:rsid w:val="00D9231B"/>
    <w:rsid w:val="00D92D44"/>
    <w:rsid w:val="00D971B2"/>
    <w:rsid w:val="00DA0115"/>
    <w:rsid w:val="00DA144A"/>
    <w:rsid w:val="00DA29C2"/>
    <w:rsid w:val="00DA3EA7"/>
    <w:rsid w:val="00DA460C"/>
    <w:rsid w:val="00DA5CD8"/>
    <w:rsid w:val="00DB0641"/>
    <w:rsid w:val="00DB07B7"/>
    <w:rsid w:val="00DB088E"/>
    <w:rsid w:val="00DB0E92"/>
    <w:rsid w:val="00DB1956"/>
    <w:rsid w:val="00DB2249"/>
    <w:rsid w:val="00DB3736"/>
    <w:rsid w:val="00DB5D5B"/>
    <w:rsid w:val="00DC051D"/>
    <w:rsid w:val="00DC08E5"/>
    <w:rsid w:val="00DC21EB"/>
    <w:rsid w:val="00DC2C06"/>
    <w:rsid w:val="00DC3BEE"/>
    <w:rsid w:val="00DC3DD1"/>
    <w:rsid w:val="00DC42DF"/>
    <w:rsid w:val="00DC48D4"/>
    <w:rsid w:val="00DC52E5"/>
    <w:rsid w:val="00DC6598"/>
    <w:rsid w:val="00DC7F6E"/>
    <w:rsid w:val="00DD22F6"/>
    <w:rsid w:val="00DD67EC"/>
    <w:rsid w:val="00DD7E35"/>
    <w:rsid w:val="00DE0147"/>
    <w:rsid w:val="00DE16A2"/>
    <w:rsid w:val="00DE1A55"/>
    <w:rsid w:val="00DE208E"/>
    <w:rsid w:val="00DF0072"/>
    <w:rsid w:val="00DF08E4"/>
    <w:rsid w:val="00DF0E41"/>
    <w:rsid w:val="00DF2715"/>
    <w:rsid w:val="00DF759E"/>
    <w:rsid w:val="00E0106B"/>
    <w:rsid w:val="00E03479"/>
    <w:rsid w:val="00E04F27"/>
    <w:rsid w:val="00E0545F"/>
    <w:rsid w:val="00E054DA"/>
    <w:rsid w:val="00E05D56"/>
    <w:rsid w:val="00E066F1"/>
    <w:rsid w:val="00E119A2"/>
    <w:rsid w:val="00E11D62"/>
    <w:rsid w:val="00E12652"/>
    <w:rsid w:val="00E1431F"/>
    <w:rsid w:val="00E14B74"/>
    <w:rsid w:val="00E15174"/>
    <w:rsid w:val="00E16168"/>
    <w:rsid w:val="00E16CF7"/>
    <w:rsid w:val="00E17542"/>
    <w:rsid w:val="00E17CC5"/>
    <w:rsid w:val="00E2419E"/>
    <w:rsid w:val="00E25C20"/>
    <w:rsid w:val="00E26154"/>
    <w:rsid w:val="00E2734F"/>
    <w:rsid w:val="00E3183C"/>
    <w:rsid w:val="00E32134"/>
    <w:rsid w:val="00E33CEA"/>
    <w:rsid w:val="00E35B56"/>
    <w:rsid w:val="00E36C0B"/>
    <w:rsid w:val="00E37620"/>
    <w:rsid w:val="00E40F32"/>
    <w:rsid w:val="00E44769"/>
    <w:rsid w:val="00E45F86"/>
    <w:rsid w:val="00E503BB"/>
    <w:rsid w:val="00E506EE"/>
    <w:rsid w:val="00E53EA6"/>
    <w:rsid w:val="00E57852"/>
    <w:rsid w:val="00E57FC2"/>
    <w:rsid w:val="00E612E7"/>
    <w:rsid w:val="00E63A26"/>
    <w:rsid w:val="00E6556E"/>
    <w:rsid w:val="00E65972"/>
    <w:rsid w:val="00E72A22"/>
    <w:rsid w:val="00E75D0D"/>
    <w:rsid w:val="00E762E5"/>
    <w:rsid w:val="00E827F2"/>
    <w:rsid w:val="00E8415B"/>
    <w:rsid w:val="00E90838"/>
    <w:rsid w:val="00E93C66"/>
    <w:rsid w:val="00EA4572"/>
    <w:rsid w:val="00EA61C4"/>
    <w:rsid w:val="00EA7DE8"/>
    <w:rsid w:val="00EB0567"/>
    <w:rsid w:val="00EB0700"/>
    <w:rsid w:val="00EB3061"/>
    <w:rsid w:val="00EB3B73"/>
    <w:rsid w:val="00EB514E"/>
    <w:rsid w:val="00EB5D40"/>
    <w:rsid w:val="00EC6268"/>
    <w:rsid w:val="00EC75CA"/>
    <w:rsid w:val="00ED1A2A"/>
    <w:rsid w:val="00ED1DA9"/>
    <w:rsid w:val="00ED2E5C"/>
    <w:rsid w:val="00ED52EB"/>
    <w:rsid w:val="00ED6321"/>
    <w:rsid w:val="00ED735A"/>
    <w:rsid w:val="00ED78C0"/>
    <w:rsid w:val="00ED7DDD"/>
    <w:rsid w:val="00EE0895"/>
    <w:rsid w:val="00EE69BA"/>
    <w:rsid w:val="00EF1A1E"/>
    <w:rsid w:val="00EF347E"/>
    <w:rsid w:val="00EF5C1E"/>
    <w:rsid w:val="00EF628E"/>
    <w:rsid w:val="00F02561"/>
    <w:rsid w:val="00F0538E"/>
    <w:rsid w:val="00F06B3C"/>
    <w:rsid w:val="00F071E4"/>
    <w:rsid w:val="00F1172C"/>
    <w:rsid w:val="00F1189D"/>
    <w:rsid w:val="00F1191B"/>
    <w:rsid w:val="00F14ABD"/>
    <w:rsid w:val="00F17B28"/>
    <w:rsid w:val="00F25533"/>
    <w:rsid w:val="00F263D2"/>
    <w:rsid w:val="00F279E2"/>
    <w:rsid w:val="00F27B4C"/>
    <w:rsid w:val="00F31216"/>
    <w:rsid w:val="00F31A13"/>
    <w:rsid w:val="00F3207D"/>
    <w:rsid w:val="00F33736"/>
    <w:rsid w:val="00F33AD8"/>
    <w:rsid w:val="00F34AAB"/>
    <w:rsid w:val="00F34B1E"/>
    <w:rsid w:val="00F36004"/>
    <w:rsid w:val="00F36955"/>
    <w:rsid w:val="00F40185"/>
    <w:rsid w:val="00F47E05"/>
    <w:rsid w:val="00F50006"/>
    <w:rsid w:val="00F50E35"/>
    <w:rsid w:val="00F511C0"/>
    <w:rsid w:val="00F514E1"/>
    <w:rsid w:val="00F521FD"/>
    <w:rsid w:val="00F55158"/>
    <w:rsid w:val="00F57D3F"/>
    <w:rsid w:val="00F63B26"/>
    <w:rsid w:val="00F65073"/>
    <w:rsid w:val="00F66F34"/>
    <w:rsid w:val="00F707C9"/>
    <w:rsid w:val="00F74B7E"/>
    <w:rsid w:val="00F750F1"/>
    <w:rsid w:val="00F755AD"/>
    <w:rsid w:val="00F767A9"/>
    <w:rsid w:val="00F773E8"/>
    <w:rsid w:val="00F77522"/>
    <w:rsid w:val="00F81F99"/>
    <w:rsid w:val="00F823BF"/>
    <w:rsid w:val="00F8303E"/>
    <w:rsid w:val="00F8334C"/>
    <w:rsid w:val="00F838CF"/>
    <w:rsid w:val="00F84B08"/>
    <w:rsid w:val="00F90A9B"/>
    <w:rsid w:val="00F91522"/>
    <w:rsid w:val="00F9160C"/>
    <w:rsid w:val="00F93168"/>
    <w:rsid w:val="00F949BC"/>
    <w:rsid w:val="00F95905"/>
    <w:rsid w:val="00F973EB"/>
    <w:rsid w:val="00F97EA7"/>
    <w:rsid w:val="00F97F9A"/>
    <w:rsid w:val="00FA1307"/>
    <w:rsid w:val="00FA1AB4"/>
    <w:rsid w:val="00FA36F2"/>
    <w:rsid w:val="00FA3C97"/>
    <w:rsid w:val="00FA4936"/>
    <w:rsid w:val="00FA6DA9"/>
    <w:rsid w:val="00FA6DF1"/>
    <w:rsid w:val="00FA7540"/>
    <w:rsid w:val="00FB1173"/>
    <w:rsid w:val="00FB33F5"/>
    <w:rsid w:val="00FB6542"/>
    <w:rsid w:val="00FB7466"/>
    <w:rsid w:val="00FC0217"/>
    <w:rsid w:val="00FC04EE"/>
    <w:rsid w:val="00FC2616"/>
    <w:rsid w:val="00FC2EC7"/>
    <w:rsid w:val="00FC49CE"/>
    <w:rsid w:val="00FC594A"/>
    <w:rsid w:val="00FC7898"/>
    <w:rsid w:val="00FD3C0F"/>
    <w:rsid w:val="00FD3F03"/>
    <w:rsid w:val="00FD4D7B"/>
    <w:rsid w:val="00FD6898"/>
    <w:rsid w:val="00FD6EE7"/>
    <w:rsid w:val="00FD7037"/>
    <w:rsid w:val="00FE0A76"/>
    <w:rsid w:val="00FE167D"/>
    <w:rsid w:val="00FE19D4"/>
    <w:rsid w:val="00FE1ACE"/>
    <w:rsid w:val="00FE4D5C"/>
    <w:rsid w:val="00FE4F13"/>
    <w:rsid w:val="00FE5F18"/>
    <w:rsid w:val="00FF032A"/>
    <w:rsid w:val="00FF31C4"/>
    <w:rsid w:val="00FF668E"/>
    <w:rsid w:val="00FF76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67F452"/>
  <w15:chartTrackingRefBased/>
  <w15:docId w15:val="{BEBAEAE9-F330-4E70-9BEF-1B2BD93CC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B0E9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05740"/>
    <w:pPr>
      <w:spacing w:after="0" w:line="240" w:lineRule="auto"/>
    </w:pPr>
  </w:style>
  <w:style w:type="paragraph" w:styleId="NormalWeb">
    <w:name w:val="Normal (Web)"/>
    <w:basedOn w:val="Normal"/>
    <w:uiPriority w:val="99"/>
    <w:unhideWhenUsed/>
    <w:rsid w:val="00383CBE"/>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F77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77ED"/>
  </w:style>
  <w:style w:type="paragraph" w:styleId="Footer">
    <w:name w:val="footer"/>
    <w:basedOn w:val="Normal"/>
    <w:link w:val="FooterChar"/>
    <w:uiPriority w:val="99"/>
    <w:unhideWhenUsed/>
    <w:rsid w:val="00CF77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77ED"/>
  </w:style>
  <w:style w:type="paragraph" w:styleId="BalloonText">
    <w:name w:val="Balloon Text"/>
    <w:basedOn w:val="Normal"/>
    <w:link w:val="BalloonTextChar"/>
    <w:uiPriority w:val="99"/>
    <w:semiHidden/>
    <w:unhideWhenUsed/>
    <w:rsid w:val="00FE19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19D4"/>
    <w:rPr>
      <w:rFonts w:ascii="Segoe UI" w:hAnsi="Segoe UI" w:cs="Segoe UI"/>
      <w:sz w:val="18"/>
      <w:szCs w:val="18"/>
    </w:rPr>
  </w:style>
  <w:style w:type="character" w:customStyle="1" w:styleId="acopre">
    <w:name w:val="acopre"/>
    <w:basedOn w:val="DefaultParagraphFont"/>
    <w:rsid w:val="00806F1F"/>
  </w:style>
  <w:style w:type="character" w:customStyle="1" w:styleId="Heading1Char">
    <w:name w:val="Heading 1 Char"/>
    <w:basedOn w:val="DefaultParagraphFont"/>
    <w:link w:val="Heading1"/>
    <w:uiPriority w:val="9"/>
    <w:rsid w:val="00DB0E9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931AC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thenation.com/article/world/achille-mbembe-walter-mignolo-catherine-" TargetMode="Externa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3.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35</Pages>
  <Words>15062</Words>
  <Characters>85859</Characters>
  <Application>Microsoft Office Word</Application>
  <DocSecurity>0</DocSecurity>
  <Lines>715</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Hendry</dc:creator>
  <cp:keywords/>
  <dc:description/>
  <cp:lastModifiedBy>Scott Hendry</cp:lastModifiedBy>
  <cp:revision>3</cp:revision>
  <cp:lastPrinted>2021-04-19T15:48:00Z</cp:lastPrinted>
  <dcterms:created xsi:type="dcterms:W3CDTF">2021-05-12T02:23:00Z</dcterms:created>
  <dcterms:modified xsi:type="dcterms:W3CDTF">2021-05-12T19:18:00Z</dcterms:modified>
</cp:coreProperties>
</file>