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F966E1" w14:textId="3424AAF6" w:rsidR="00C36CAA" w:rsidRPr="006A642E" w:rsidRDefault="00C36CAA" w:rsidP="00C36CAA">
      <w:pPr>
        <w:jc w:val="center"/>
        <w:rPr>
          <w:rFonts w:ascii="Times New Roman" w:hAnsi="Times New Roman" w:cs="Times New Roman"/>
          <w:b/>
          <w:sz w:val="24"/>
          <w:szCs w:val="24"/>
        </w:rPr>
      </w:pPr>
      <w:r w:rsidRPr="006A642E">
        <w:rPr>
          <w:rFonts w:ascii="Times New Roman" w:hAnsi="Times New Roman" w:cs="Times New Roman"/>
          <w:sz w:val="28"/>
          <w:szCs w:val="28"/>
        </w:rPr>
        <w:t>UNIVERSITY OF OKLAHOMA</w:t>
      </w:r>
    </w:p>
    <w:p w14:paraId="52D6CB3D" w14:textId="77777777" w:rsidR="00C36CAA" w:rsidRPr="006A642E" w:rsidRDefault="00C36CAA" w:rsidP="00C36CAA">
      <w:pPr>
        <w:jc w:val="center"/>
        <w:rPr>
          <w:rFonts w:ascii="Times New Roman" w:hAnsi="Times New Roman" w:cs="Times New Roman"/>
          <w:sz w:val="28"/>
          <w:szCs w:val="28"/>
        </w:rPr>
      </w:pPr>
    </w:p>
    <w:p w14:paraId="69250F4C" w14:textId="77777777" w:rsidR="00C36CAA" w:rsidRPr="006A642E" w:rsidRDefault="00C36CAA" w:rsidP="00C36CAA">
      <w:pPr>
        <w:jc w:val="center"/>
        <w:rPr>
          <w:rFonts w:ascii="Times New Roman" w:hAnsi="Times New Roman" w:cs="Times New Roman"/>
          <w:sz w:val="28"/>
          <w:szCs w:val="28"/>
        </w:rPr>
      </w:pPr>
      <w:r w:rsidRPr="006A642E">
        <w:rPr>
          <w:rFonts w:ascii="Times New Roman" w:hAnsi="Times New Roman" w:cs="Times New Roman"/>
          <w:sz w:val="28"/>
          <w:szCs w:val="28"/>
        </w:rPr>
        <w:t>GRADUATE COLLEGE</w:t>
      </w:r>
    </w:p>
    <w:p w14:paraId="2AC673AE" w14:textId="77777777" w:rsidR="00C36CAA" w:rsidRPr="006A642E" w:rsidRDefault="00C36CAA" w:rsidP="00C36CAA">
      <w:pPr>
        <w:jc w:val="center"/>
        <w:rPr>
          <w:rFonts w:ascii="Times New Roman" w:hAnsi="Times New Roman" w:cs="Times New Roman"/>
          <w:sz w:val="28"/>
          <w:szCs w:val="28"/>
        </w:rPr>
      </w:pPr>
    </w:p>
    <w:p w14:paraId="1A5098DB" w14:textId="77777777" w:rsidR="00C36CAA" w:rsidRPr="006A642E" w:rsidRDefault="00C36CAA" w:rsidP="00C36CAA">
      <w:pPr>
        <w:jc w:val="center"/>
        <w:rPr>
          <w:rFonts w:ascii="Times New Roman" w:hAnsi="Times New Roman" w:cs="Times New Roman"/>
          <w:sz w:val="28"/>
          <w:szCs w:val="28"/>
        </w:rPr>
      </w:pPr>
    </w:p>
    <w:p w14:paraId="2104B758" w14:textId="77777777" w:rsidR="00C36CAA" w:rsidRPr="006A642E" w:rsidRDefault="00C36CAA" w:rsidP="00C36CAA">
      <w:pPr>
        <w:jc w:val="center"/>
        <w:rPr>
          <w:rFonts w:ascii="Times New Roman" w:hAnsi="Times New Roman" w:cs="Times New Roman"/>
          <w:sz w:val="28"/>
          <w:szCs w:val="28"/>
        </w:rPr>
      </w:pPr>
    </w:p>
    <w:p w14:paraId="4CFA5DC5" w14:textId="77777777" w:rsidR="00C36CAA" w:rsidRPr="006A642E" w:rsidRDefault="00C36CAA" w:rsidP="00C36CAA">
      <w:pPr>
        <w:jc w:val="center"/>
        <w:rPr>
          <w:rFonts w:ascii="Times New Roman" w:hAnsi="Times New Roman" w:cs="Times New Roman"/>
          <w:sz w:val="28"/>
          <w:szCs w:val="28"/>
        </w:rPr>
      </w:pPr>
    </w:p>
    <w:p w14:paraId="3BEC2E40" w14:textId="77777777" w:rsidR="00C36CAA" w:rsidRPr="006A642E" w:rsidRDefault="00C36CAA" w:rsidP="00C36CAA">
      <w:pPr>
        <w:rPr>
          <w:rFonts w:ascii="Times New Roman" w:hAnsi="Times New Roman" w:cs="Times New Roman"/>
          <w:sz w:val="28"/>
          <w:szCs w:val="28"/>
        </w:rPr>
      </w:pPr>
    </w:p>
    <w:p w14:paraId="6EB7255D" w14:textId="77777777" w:rsidR="00C36CAA" w:rsidRPr="006A642E" w:rsidRDefault="00C36CAA" w:rsidP="00C36CAA">
      <w:pPr>
        <w:jc w:val="center"/>
        <w:rPr>
          <w:rFonts w:ascii="Times New Roman" w:hAnsi="Times New Roman" w:cs="Times New Roman"/>
          <w:sz w:val="28"/>
          <w:szCs w:val="28"/>
        </w:rPr>
      </w:pPr>
    </w:p>
    <w:p w14:paraId="3053B586" w14:textId="77777777" w:rsidR="00C36CAA" w:rsidRPr="006A642E" w:rsidRDefault="00C36CAA" w:rsidP="00C36CAA">
      <w:pPr>
        <w:rPr>
          <w:rFonts w:ascii="Times New Roman" w:hAnsi="Times New Roman" w:cs="Times New Roman"/>
          <w:sz w:val="28"/>
          <w:szCs w:val="28"/>
        </w:rPr>
      </w:pPr>
    </w:p>
    <w:p w14:paraId="1667A243" w14:textId="77777777" w:rsidR="00C36CAA" w:rsidRPr="006A642E" w:rsidRDefault="00C36CAA" w:rsidP="00C36CAA">
      <w:pPr>
        <w:jc w:val="center"/>
        <w:rPr>
          <w:rFonts w:ascii="Times New Roman" w:hAnsi="Times New Roman" w:cs="Times New Roman"/>
          <w:sz w:val="28"/>
          <w:szCs w:val="28"/>
        </w:rPr>
      </w:pPr>
    </w:p>
    <w:p w14:paraId="3604E051" w14:textId="55FD2680" w:rsidR="00C36CAA" w:rsidRPr="006A642E" w:rsidRDefault="00C36CAA" w:rsidP="00C36CAA">
      <w:pPr>
        <w:jc w:val="center"/>
        <w:rPr>
          <w:rFonts w:ascii="Times New Roman" w:hAnsi="Times New Roman" w:cs="Times New Roman"/>
          <w:sz w:val="28"/>
          <w:szCs w:val="28"/>
        </w:rPr>
      </w:pPr>
      <w:r w:rsidRPr="006A642E">
        <w:rPr>
          <w:rFonts w:ascii="Times New Roman" w:hAnsi="Times New Roman" w:cs="Times New Roman"/>
          <w:sz w:val="28"/>
          <w:szCs w:val="28"/>
        </w:rPr>
        <w:t xml:space="preserve">HOT SURFACE IGNITION PROPERTIES OF PRE-VAPORIZED JET-A AND ITS BLENDS WITH </w:t>
      </w:r>
      <w:r w:rsidR="002E5DE4">
        <w:rPr>
          <w:rFonts w:ascii="Times New Roman" w:hAnsi="Times New Roman" w:cs="Times New Roman"/>
          <w:sz w:val="28"/>
          <w:szCs w:val="28"/>
        </w:rPr>
        <w:t>SOY</w:t>
      </w:r>
      <w:r w:rsidRPr="006A642E">
        <w:rPr>
          <w:rFonts w:ascii="Times New Roman" w:hAnsi="Times New Roman" w:cs="Times New Roman"/>
          <w:sz w:val="28"/>
          <w:szCs w:val="28"/>
        </w:rPr>
        <w:t xml:space="preserve"> METHYL ESTER AND </w:t>
      </w:r>
      <w:r w:rsidR="002E5DE4">
        <w:rPr>
          <w:rFonts w:ascii="Times New Roman" w:hAnsi="Times New Roman" w:cs="Times New Roman"/>
          <w:sz w:val="28"/>
          <w:szCs w:val="28"/>
        </w:rPr>
        <w:t>CANOLA</w:t>
      </w:r>
      <w:r w:rsidRPr="006A642E">
        <w:rPr>
          <w:rFonts w:ascii="Times New Roman" w:hAnsi="Times New Roman" w:cs="Times New Roman"/>
          <w:sz w:val="28"/>
          <w:szCs w:val="28"/>
        </w:rPr>
        <w:t xml:space="preserve"> METHYL ESTER IN A CONSTANT VOLUME CHAMBER</w:t>
      </w:r>
    </w:p>
    <w:p w14:paraId="4AC79891" w14:textId="77777777" w:rsidR="00C36CAA" w:rsidRPr="006A642E" w:rsidRDefault="00C36CAA" w:rsidP="00C36CAA">
      <w:pPr>
        <w:jc w:val="center"/>
        <w:rPr>
          <w:rFonts w:ascii="Times New Roman" w:hAnsi="Times New Roman" w:cs="Times New Roman"/>
          <w:sz w:val="28"/>
          <w:szCs w:val="28"/>
        </w:rPr>
      </w:pPr>
    </w:p>
    <w:p w14:paraId="6634CA6A" w14:textId="77777777" w:rsidR="00C36CAA" w:rsidRPr="006A642E" w:rsidRDefault="00C36CAA" w:rsidP="00C36CAA">
      <w:pPr>
        <w:jc w:val="center"/>
        <w:rPr>
          <w:rFonts w:ascii="Times New Roman" w:hAnsi="Times New Roman" w:cs="Times New Roman"/>
          <w:sz w:val="28"/>
          <w:szCs w:val="28"/>
        </w:rPr>
      </w:pPr>
    </w:p>
    <w:p w14:paraId="12463940" w14:textId="77777777" w:rsidR="00C36CAA" w:rsidRPr="006A642E" w:rsidRDefault="00C36CAA" w:rsidP="00C36CAA">
      <w:pPr>
        <w:jc w:val="center"/>
        <w:rPr>
          <w:rFonts w:ascii="Times New Roman" w:hAnsi="Times New Roman" w:cs="Times New Roman"/>
          <w:sz w:val="28"/>
          <w:szCs w:val="28"/>
        </w:rPr>
      </w:pPr>
    </w:p>
    <w:p w14:paraId="2B0EFF94" w14:textId="77777777" w:rsidR="00C36CAA" w:rsidRPr="006A642E" w:rsidRDefault="00C36CAA" w:rsidP="00C36CAA">
      <w:pPr>
        <w:jc w:val="center"/>
        <w:rPr>
          <w:rFonts w:ascii="Times New Roman" w:hAnsi="Times New Roman" w:cs="Times New Roman"/>
          <w:sz w:val="28"/>
          <w:szCs w:val="28"/>
        </w:rPr>
      </w:pPr>
    </w:p>
    <w:p w14:paraId="5CF6E9E7" w14:textId="77777777" w:rsidR="00C36CAA" w:rsidRPr="006A642E" w:rsidRDefault="00C36CAA" w:rsidP="00C36CAA">
      <w:pPr>
        <w:rPr>
          <w:rFonts w:ascii="Times New Roman" w:hAnsi="Times New Roman" w:cs="Times New Roman"/>
          <w:sz w:val="28"/>
          <w:szCs w:val="28"/>
        </w:rPr>
      </w:pPr>
    </w:p>
    <w:p w14:paraId="07781CB0" w14:textId="77777777" w:rsidR="00C36CAA" w:rsidRPr="006A642E" w:rsidRDefault="00C36CAA" w:rsidP="00C36CAA">
      <w:pPr>
        <w:jc w:val="center"/>
        <w:rPr>
          <w:rFonts w:ascii="Times New Roman" w:hAnsi="Times New Roman" w:cs="Times New Roman"/>
          <w:sz w:val="28"/>
          <w:szCs w:val="28"/>
        </w:rPr>
      </w:pPr>
    </w:p>
    <w:p w14:paraId="25F13048" w14:textId="77777777" w:rsidR="00C36CAA" w:rsidRPr="006A642E" w:rsidRDefault="00C36CAA" w:rsidP="00C36CAA">
      <w:pPr>
        <w:jc w:val="center"/>
        <w:rPr>
          <w:rFonts w:ascii="Times New Roman" w:hAnsi="Times New Roman" w:cs="Times New Roman"/>
          <w:sz w:val="28"/>
          <w:szCs w:val="28"/>
        </w:rPr>
      </w:pPr>
      <w:r w:rsidRPr="006A642E">
        <w:rPr>
          <w:rFonts w:ascii="Times New Roman" w:hAnsi="Times New Roman" w:cs="Times New Roman"/>
          <w:sz w:val="28"/>
          <w:szCs w:val="28"/>
        </w:rPr>
        <w:t>A THESIS</w:t>
      </w:r>
    </w:p>
    <w:p w14:paraId="153FB67C" w14:textId="77777777" w:rsidR="00C36CAA" w:rsidRPr="006A642E" w:rsidRDefault="00C36CAA" w:rsidP="00C36CAA">
      <w:pPr>
        <w:jc w:val="center"/>
        <w:rPr>
          <w:rFonts w:ascii="Times New Roman" w:hAnsi="Times New Roman" w:cs="Times New Roman"/>
          <w:sz w:val="28"/>
          <w:szCs w:val="28"/>
        </w:rPr>
      </w:pPr>
    </w:p>
    <w:p w14:paraId="1A970B30" w14:textId="77777777" w:rsidR="00C36CAA" w:rsidRPr="006A642E" w:rsidRDefault="00C36CAA" w:rsidP="00C36CAA">
      <w:pPr>
        <w:jc w:val="center"/>
        <w:rPr>
          <w:rFonts w:ascii="Times New Roman" w:hAnsi="Times New Roman" w:cs="Times New Roman"/>
          <w:sz w:val="28"/>
          <w:szCs w:val="28"/>
        </w:rPr>
      </w:pPr>
      <w:r w:rsidRPr="006A642E">
        <w:rPr>
          <w:rFonts w:ascii="Times New Roman" w:hAnsi="Times New Roman" w:cs="Times New Roman"/>
          <w:sz w:val="28"/>
          <w:szCs w:val="28"/>
        </w:rPr>
        <w:t>SUBMITTED TO THE GRADUATE FACULTY</w:t>
      </w:r>
    </w:p>
    <w:p w14:paraId="0222C9B4" w14:textId="77777777" w:rsidR="00C36CAA" w:rsidRPr="006A642E" w:rsidRDefault="00C36CAA" w:rsidP="00C36CAA">
      <w:pPr>
        <w:jc w:val="center"/>
        <w:rPr>
          <w:rFonts w:ascii="Times New Roman" w:hAnsi="Times New Roman" w:cs="Times New Roman"/>
          <w:sz w:val="28"/>
          <w:szCs w:val="28"/>
        </w:rPr>
      </w:pPr>
    </w:p>
    <w:p w14:paraId="667C1DFF" w14:textId="129922D5" w:rsidR="00C36CAA" w:rsidRDefault="00C36CAA" w:rsidP="00C36CAA">
      <w:pPr>
        <w:jc w:val="center"/>
        <w:rPr>
          <w:rFonts w:ascii="Times New Roman" w:hAnsi="Times New Roman" w:cs="Times New Roman"/>
          <w:sz w:val="28"/>
          <w:szCs w:val="28"/>
        </w:rPr>
      </w:pPr>
      <w:r w:rsidRPr="006A642E">
        <w:rPr>
          <w:rFonts w:ascii="Times New Roman" w:hAnsi="Times New Roman" w:cs="Times New Roman"/>
          <w:sz w:val="28"/>
          <w:szCs w:val="28"/>
        </w:rPr>
        <w:t>in partial fulfillment of the requirements for the</w:t>
      </w:r>
    </w:p>
    <w:p w14:paraId="17D9F6E9" w14:textId="77777777" w:rsidR="00B6750F" w:rsidRPr="006A642E" w:rsidRDefault="00B6750F" w:rsidP="00C36CAA">
      <w:pPr>
        <w:jc w:val="center"/>
        <w:rPr>
          <w:rFonts w:ascii="Times New Roman" w:hAnsi="Times New Roman" w:cs="Times New Roman"/>
          <w:sz w:val="28"/>
          <w:szCs w:val="28"/>
        </w:rPr>
      </w:pPr>
    </w:p>
    <w:p w14:paraId="2A94C9C1" w14:textId="509DDA91" w:rsidR="00C36CAA" w:rsidRPr="006A642E" w:rsidRDefault="00C36CAA" w:rsidP="00C36CAA">
      <w:pPr>
        <w:jc w:val="center"/>
        <w:rPr>
          <w:rFonts w:ascii="Times New Roman" w:hAnsi="Times New Roman" w:cs="Times New Roman"/>
          <w:sz w:val="28"/>
          <w:szCs w:val="28"/>
        </w:rPr>
      </w:pPr>
      <w:r w:rsidRPr="006A642E">
        <w:rPr>
          <w:rFonts w:ascii="Times New Roman" w:hAnsi="Times New Roman" w:cs="Times New Roman"/>
          <w:sz w:val="28"/>
          <w:szCs w:val="28"/>
        </w:rPr>
        <w:t>Degree of</w:t>
      </w:r>
    </w:p>
    <w:p w14:paraId="6903F922" w14:textId="77777777" w:rsidR="00C36CAA" w:rsidRPr="006A642E" w:rsidRDefault="00C36CAA" w:rsidP="00C36CAA">
      <w:pPr>
        <w:jc w:val="center"/>
        <w:rPr>
          <w:rFonts w:ascii="Times New Roman" w:hAnsi="Times New Roman" w:cs="Times New Roman"/>
          <w:sz w:val="28"/>
          <w:szCs w:val="28"/>
        </w:rPr>
      </w:pPr>
    </w:p>
    <w:p w14:paraId="3A0C09C3" w14:textId="77777777" w:rsidR="00C36CAA" w:rsidRPr="006A642E" w:rsidRDefault="00C36CAA" w:rsidP="00C36CAA">
      <w:pPr>
        <w:jc w:val="center"/>
        <w:rPr>
          <w:rFonts w:ascii="Times New Roman" w:hAnsi="Times New Roman" w:cs="Times New Roman"/>
          <w:sz w:val="28"/>
          <w:szCs w:val="28"/>
        </w:rPr>
      </w:pPr>
      <w:r w:rsidRPr="006A642E">
        <w:rPr>
          <w:rFonts w:ascii="Times New Roman" w:hAnsi="Times New Roman" w:cs="Times New Roman"/>
          <w:sz w:val="28"/>
          <w:szCs w:val="28"/>
        </w:rPr>
        <w:t>MASTER OF SCIENCE</w:t>
      </w:r>
    </w:p>
    <w:p w14:paraId="6267C015" w14:textId="77777777" w:rsidR="00C36CAA" w:rsidRPr="006A642E" w:rsidRDefault="00C36CAA" w:rsidP="00C36CAA">
      <w:pPr>
        <w:jc w:val="center"/>
        <w:rPr>
          <w:rFonts w:ascii="Times New Roman" w:hAnsi="Times New Roman" w:cs="Times New Roman"/>
          <w:sz w:val="28"/>
          <w:szCs w:val="28"/>
        </w:rPr>
      </w:pPr>
    </w:p>
    <w:p w14:paraId="4140DBCB" w14:textId="77777777" w:rsidR="00C36CAA" w:rsidRPr="006A642E" w:rsidRDefault="00C36CAA" w:rsidP="00C36CAA">
      <w:pPr>
        <w:jc w:val="center"/>
        <w:rPr>
          <w:rFonts w:ascii="Times New Roman" w:hAnsi="Times New Roman" w:cs="Times New Roman"/>
          <w:sz w:val="28"/>
          <w:szCs w:val="28"/>
        </w:rPr>
      </w:pPr>
    </w:p>
    <w:p w14:paraId="6586D4C3" w14:textId="77777777" w:rsidR="00C36CAA" w:rsidRPr="006A642E" w:rsidRDefault="00C36CAA" w:rsidP="00C36CAA">
      <w:pPr>
        <w:rPr>
          <w:rFonts w:ascii="Times New Roman" w:hAnsi="Times New Roman" w:cs="Times New Roman"/>
          <w:sz w:val="28"/>
          <w:szCs w:val="28"/>
        </w:rPr>
      </w:pPr>
    </w:p>
    <w:p w14:paraId="7DBF6A97" w14:textId="77777777" w:rsidR="00C36CAA" w:rsidRPr="006A642E" w:rsidRDefault="00C36CAA" w:rsidP="00C36CAA">
      <w:pPr>
        <w:rPr>
          <w:rFonts w:ascii="Times New Roman" w:hAnsi="Times New Roman" w:cs="Times New Roman"/>
          <w:sz w:val="28"/>
          <w:szCs w:val="28"/>
        </w:rPr>
      </w:pPr>
    </w:p>
    <w:p w14:paraId="7FFF510D" w14:textId="77777777" w:rsidR="00C36CAA" w:rsidRPr="006A642E" w:rsidRDefault="00C36CAA" w:rsidP="00C36CAA">
      <w:pPr>
        <w:jc w:val="center"/>
        <w:rPr>
          <w:rFonts w:ascii="Times New Roman" w:hAnsi="Times New Roman" w:cs="Times New Roman"/>
          <w:sz w:val="28"/>
          <w:szCs w:val="28"/>
        </w:rPr>
      </w:pPr>
      <w:r w:rsidRPr="006A642E">
        <w:rPr>
          <w:rFonts w:ascii="Times New Roman" w:hAnsi="Times New Roman" w:cs="Times New Roman"/>
          <w:sz w:val="28"/>
          <w:szCs w:val="28"/>
        </w:rPr>
        <w:t>By</w:t>
      </w:r>
    </w:p>
    <w:p w14:paraId="12D10FD0" w14:textId="77777777" w:rsidR="00C36CAA" w:rsidRPr="006A642E" w:rsidRDefault="00C36CAA" w:rsidP="00C36CAA">
      <w:pPr>
        <w:jc w:val="center"/>
        <w:rPr>
          <w:rFonts w:ascii="Times New Roman" w:hAnsi="Times New Roman" w:cs="Times New Roman"/>
          <w:sz w:val="28"/>
          <w:szCs w:val="28"/>
        </w:rPr>
      </w:pPr>
    </w:p>
    <w:p w14:paraId="5E5136F6" w14:textId="77777777" w:rsidR="00C36CAA" w:rsidRPr="006A642E" w:rsidRDefault="00C36CAA" w:rsidP="00C36CAA">
      <w:pPr>
        <w:jc w:val="center"/>
        <w:rPr>
          <w:rFonts w:ascii="Times New Roman" w:hAnsi="Times New Roman" w:cs="Times New Roman"/>
          <w:sz w:val="28"/>
          <w:szCs w:val="28"/>
        </w:rPr>
      </w:pPr>
      <w:r w:rsidRPr="006A642E">
        <w:rPr>
          <w:rFonts w:ascii="Times New Roman" w:hAnsi="Times New Roman" w:cs="Times New Roman"/>
          <w:sz w:val="28"/>
          <w:szCs w:val="28"/>
        </w:rPr>
        <w:t>BACH DUONG</w:t>
      </w:r>
    </w:p>
    <w:p w14:paraId="7E42ADE2" w14:textId="77777777" w:rsidR="00C36CAA" w:rsidRPr="006A642E" w:rsidRDefault="00C36CAA" w:rsidP="00C36CAA">
      <w:pPr>
        <w:jc w:val="center"/>
        <w:rPr>
          <w:rFonts w:ascii="Times New Roman" w:hAnsi="Times New Roman" w:cs="Times New Roman"/>
          <w:sz w:val="28"/>
          <w:szCs w:val="28"/>
        </w:rPr>
      </w:pPr>
      <w:r w:rsidRPr="006A642E">
        <w:rPr>
          <w:rFonts w:ascii="Times New Roman" w:hAnsi="Times New Roman" w:cs="Times New Roman"/>
          <w:sz w:val="28"/>
          <w:szCs w:val="28"/>
        </w:rPr>
        <w:t>Norman, Oklahoma</w:t>
      </w:r>
    </w:p>
    <w:p w14:paraId="60B7B770" w14:textId="5C855B58" w:rsidR="00B92F97" w:rsidRPr="006A642E" w:rsidRDefault="00C36CAA" w:rsidP="00C36CAA">
      <w:pPr>
        <w:jc w:val="center"/>
        <w:rPr>
          <w:rFonts w:ascii="Times New Roman" w:hAnsi="Times New Roman" w:cs="Times New Roman"/>
          <w:b/>
          <w:sz w:val="24"/>
          <w:szCs w:val="24"/>
        </w:rPr>
      </w:pPr>
      <w:r w:rsidRPr="006A642E">
        <w:rPr>
          <w:rFonts w:ascii="Times New Roman" w:hAnsi="Times New Roman" w:cs="Times New Roman"/>
          <w:sz w:val="28"/>
          <w:szCs w:val="28"/>
        </w:rPr>
        <w:t>2019</w:t>
      </w:r>
      <w:r w:rsidR="00632B3A" w:rsidRPr="006A642E">
        <w:rPr>
          <w:rFonts w:ascii="Times New Roman" w:hAnsi="Times New Roman" w:cs="Times New Roman"/>
          <w:sz w:val="24"/>
          <w:szCs w:val="24"/>
        </w:rPr>
        <w:br w:type="page"/>
      </w:r>
    </w:p>
    <w:p w14:paraId="3A52992B" w14:textId="77777777" w:rsidR="00754765" w:rsidRPr="006A642E" w:rsidRDefault="00754765" w:rsidP="00754765">
      <w:pPr>
        <w:jc w:val="center"/>
        <w:rPr>
          <w:rFonts w:ascii="Times New Roman" w:hAnsi="Times New Roman" w:cs="Times New Roman"/>
          <w:sz w:val="28"/>
          <w:szCs w:val="28"/>
        </w:rPr>
      </w:pPr>
    </w:p>
    <w:p w14:paraId="0DCAE1AA" w14:textId="77777777" w:rsidR="00754765" w:rsidRPr="006A642E" w:rsidRDefault="00754765" w:rsidP="00754765">
      <w:pPr>
        <w:jc w:val="center"/>
        <w:rPr>
          <w:rFonts w:ascii="Times New Roman" w:hAnsi="Times New Roman" w:cs="Times New Roman"/>
          <w:sz w:val="28"/>
          <w:szCs w:val="28"/>
        </w:rPr>
      </w:pPr>
    </w:p>
    <w:p w14:paraId="3B3FDE78" w14:textId="77777777" w:rsidR="00754765" w:rsidRPr="006A642E" w:rsidRDefault="00754765" w:rsidP="00754765">
      <w:pPr>
        <w:jc w:val="center"/>
        <w:rPr>
          <w:rFonts w:ascii="Times New Roman" w:hAnsi="Times New Roman" w:cs="Times New Roman"/>
          <w:sz w:val="28"/>
          <w:szCs w:val="28"/>
        </w:rPr>
      </w:pPr>
    </w:p>
    <w:p w14:paraId="6DE66236" w14:textId="05863A49" w:rsidR="00754765" w:rsidRPr="006A642E" w:rsidRDefault="00754765" w:rsidP="00754765">
      <w:pPr>
        <w:jc w:val="center"/>
        <w:rPr>
          <w:rFonts w:ascii="Times New Roman" w:hAnsi="Times New Roman" w:cs="Times New Roman"/>
          <w:sz w:val="28"/>
          <w:szCs w:val="28"/>
        </w:rPr>
      </w:pPr>
      <w:r w:rsidRPr="006A642E">
        <w:rPr>
          <w:rFonts w:ascii="Times New Roman" w:hAnsi="Times New Roman" w:cs="Times New Roman"/>
          <w:sz w:val="28"/>
          <w:szCs w:val="28"/>
        </w:rPr>
        <w:t xml:space="preserve">HOT SURFACE IGNITION PROPERTIES OF PRE-VAPORIZED JET-A AND ITS BLENDS WITH </w:t>
      </w:r>
      <w:r w:rsidR="006414DE">
        <w:rPr>
          <w:rFonts w:ascii="Times New Roman" w:hAnsi="Times New Roman" w:cs="Times New Roman"/>
          <w:sz w:val="28"/>
          <w:szCs w:val="28"/>
        </w:rPr>
        <w:t>SOY</w:t>
      </w:r>
      <w:r w:rsidRPr="006A642E">
        <w:rPr>
          <w:rFonts w:ascii="Times New Roman" w:hAnsi="Times New Roman" w:cs="Times New Roman"/>
          <w:sz w:val="28"/>
          <w:szCs w:val="28"/>
        </w:rPr>
        <w:t xml:space="preserve"> METHYL ESTER AND </w:t>
      </w:r>
      <w:r w:rsidR="006414DE">
        <w:rPr>
          <w:rFonts w:ascii="Times New Roman" w:hAnsi="Times New Roman" w:cs="Times New Roman"/>
          <w:sz w:val="28"/>
          <w:szCs w:val="28"/>
        </w:rPr>
        <w:t>CANOLA</w:t>
      </w:r>
      <w:r w:rsidRPr="006A642E">
        <w:rPr>
          <w:rFonts w:ascii="Times New Roman" w:hAnsi="Times New Roman" w:cs="Times New Roman"/>
          <w:sz w:val="28"/>
          <w:szCs w:val="28"/>
        </w:rPr>
        <w:t xml:space="preserve"> METHYL ESTER IN A CONSTANT VOLUME CHAMBER</w:t>
      </w:r>
    </w:p>
    <w:p w14:paraId="1C4685C6" w14:textId="77777777" w:rsidR="00754765" w:rsidRPr="006A642E" w:rsidRDefault="00754765" w:rsidP="00754765">
      <w:pPr>
        <w:jc w:val="center"/>
        <w:rPr>
          <w:rFonts w:ascii="Times New Roman" w:hAnsi="Times New Roman" w:cs="Times New Roman"/>
          <w:sz w:val="28"/>
          <w:szCs w:val="28"/>
        </w:rPr>
      </w:pPr>
    </w:p>
    <w:p w14:paraId="5886D126" w14:textId="77777777" w:rsidR="00754765" w:rsidRPr="006A642E" w:rsidRDefault="00754765" w:rsidP="00754765">
      <w:pPr>
        <w:jc w:val="center"/>
        <w:rPr>
          <w:rFonts w:ascii="Times New Roman" w:hAnsi="Times New Roman" w:cs="Times New Roman"/>
          <w:sz w:val="28"/>
          <w:szCs w:val="28"/>
        </w:rPr>
      </w:pPr>
    </w:p>
    <w:p w14:paraId="47127EF0" w14:textId="319CD63E" w:rsidR="00754765" w:rsidRPr="006A642E" w:rsidRDefault="00754765" w:rsidP="00754765">
      <w:pPr>
        <w:jc w:val="center"/>
        <w:rPr>
          <w:rFonts w:ascii="Times New Roman" w:hAnsi="Times New Roman" w:cs="Times New Roman"/>
          <w:sz w:val="28"/>
          <w:szCs w:val="28"/>
        </w:rPr>
      </w:pPr>
      <w:r w:rsidRPr="006A642E">
        <w:rPr>
          <w:rFonts w:ascii="Times New Roman" w:hAnsi="Times New Roman" w:cs="Times New Roman"/>
          <w:sz w:val="28"/>
          <w:szCs w:val="28"/>
        </w:rPr>
        <w:t xml:space="preserve">A THESIS APPROVED FOR THE </w:t>
      </w:r>
    </w:p>
    <w:p w14:paraId="2B9C98C0" w14:textId="68D3CFDA" w:rsidR="00754765" w:rsidRPr="006A642E" w:rsidRDefault="00754765" w:rsidP="00754765">
      <w:pPr>
        <w:jc w:val="center"/>
        <w:rPr>
          <w:rFonts w:ascii="Times New Roman" w:hAnsi="Times New Roman" w:cs="Times New Roman"/>
          <w:sz w:val="28"/>
          <w:szCs w:val="28"/>
        </w:rPr>
      </w:pPr>
      <w:r w:rsidRPr="006A642E">
        <w:rPr>
          <w:rFonts w:ascii="Times New Roman" w:hAnsi="Times New Roman" w:cs="Times New Roman"/>
          <w:sz w:val="28"/>
          <w:szCs w:val="28"/>
        </w:rPr>
        <w:t>SCHOOL OF AEROSPACE AND MECHANICAL ENGINEERING</w:t>
      </w:r>
    </w:p>
    <w:p w14:paraId="20D9DB67" w14:textId="77777777" w:rsidR="00754765" w:rsidRPr="006A642E" w:rsidRDefault="00754765" w:rsidP="00754765">
      <w:pPr>
        <w:jc w:val="center"/>
        <w:rPr>
          <w:rFonts w:ascii="Times New Roman" w:hAnsi="Times New Roman" w:cs="Times New Roman"/>
          <w:sz w:val="28"/>
          <w:szCs w:val="28"/>
        </w:rPr>
      </w:pPr>
    </w:p>
    <w:p w14:paraId="60C2C5E6" w14:textId="77777777" w:rsidR="00754765" w:rsidRPr="006A642E" w:rsidRDefault="00754765" w:rsidP="00754765">
      <w:pPr>
        <w:jc w:val="center"/>
        <w:rPr>
          <w:rFonts w:ascii="Times New Roman" w:hAnsi="Times New Roman" w:cs="Times New Roman"/>
          <w:sz w:val="28"/>
          <w:szCs w:val="28"/>
        </w:rPr>
      </w:pPr>
    </w:p>
    <w:p w14:paraId="2B2EED56" w14:textId="77777777" w:rsidR="00754765" w:rsidRPr="006A642E" w:rsidRDefault="00754765" w:rsidP="00754765">
      <w:pPr>
        <w:jc w:val="center"/>
        <w:rPr>
          <w:rFonts w:ascii="Times New Roman" w:hAnsi="Times New Roman" w:cs="Times New Roman"/>
          <w:sz w:val="28"/>
          <w:szCs w:val="28"/>
        </w:rPr>
      </w:pPr>
    </w:p>
    <w:p w14:paraId="4253BB7B" w14:textId="77777777" w:rsidR="00754765" w:rsidRPr="006A642E" w:rsidRDefault="00754765" w:rsidP="00754765">
      <w:pPr>
        <w:jc w:val="center"/>
        <w:rPr>
          <w:rFonts w:ascii="Times New Roman" w:hAnsi="Times New Roman" w:cs="Times New Roman"/>
          <w:sz w:val="28"/>
          <w:szCs w:val="28"/>
        </w:rPr>
      </w:pPr>
    </w:p>
    <w:p w14:paraId="214C4337" w14:textId="77777777" w:rsidR="00754765" w:rsidRPr="006A642E" w:rsidRDefault="00754765" w:rsidP="00754765">
      <w:pPr>
        <w:jc w:val="center"/>
        <w:rPr>
          <w:rFonts w:ascii="Times New Roman" w:hAnsi="Times New Roman" w:cs="Times New Roman"/>
          <w:sz w:val="28"/>
          <w:szCs w:val="28"/>
        </w:rPr>
      </w:pPr>
    </w:p>
    <w:p w14:paraId="05BB4D2E" w14:textId="77777777" w:rsidR="00754765" w:rsidRPr="006A642E" w:rsidRDefault="00754765" w:rsidP="00754765">
      <w:pPr>
        <w:jc w:val="center"/>
        <w:rPr>
          <w:rFonts w:ascii="Times New Roman" w:hAnsi="Times New Roman" w:cs="Times New Roman"/>
          <w:sz w:val="28"/>
          <w:szCs w:val="28"/>
        </w:rPr>
      </w:pPr>
    </w:p>
    <w:p w14:paraId="7D8C9A06" w14:textId="77777777" w:rsidR="00754765" w:rsidRPr="006A642E" w:rsidRDefault="00754765" w:rsidP="00754765">
      <w:pPr>
        <w:jc w:val="center"/>
        <w:rPr>
          <w:rFonts w:ascii="Times New Roman" w:hAnsi="Times New Roman" w:cs="Times New Roman"/>
          <w:sz w:val="28"/>
          <w:szCs w:val="28"/>
        </w:rPr>
      </w:pPr>
    </w:p>
    <w:p w14:paraId="15FDE0DA" w14:textId="77777777" w:rsidR="00754765" w:rsidRPr="006A642E" w:rsidRDefault="00754765" w:rsidP="00754765">
      <w:pPr>
        <w:jc w:val="center"/>
        <w:rPr>
          <w:rFonts w:ascii="Times New Roman" w:hAnsi="Times New Roman" w:cs="Times New Roman"/>
          <w:sz w:val="28"/>
          <w:szCs w:val="28"/>
        </w:rPr>
      </w:pPr>
    </w:p>
    <w:p w14:paraId="47A7CAA9" w14:textId="77777777" w:rsidR="00754765" w:rsidRPr="006A642E" w:rsidRDefault="00754765" w:rsidP="00754765">
      <w:pPr>
        <w:jc w:val="center"/>
        <w:rPr>
          <w:rFonts w:ascii="Times New Roman" w:hAnsi="Times New Roman" w:cs="Times New Roman"/>
          <w:sz w:val="28"/>
          <w:szCs w:val="28"/>
        </w:rPr>
      </w:pPr>
    </w:p>
    <w:p w14:paraId="0B168978" w14:textId="77777777" w:rsidR="00754765" w:rsidRPr="006A642E" w:rsidRDefault="00754765" w:rsidP="00754765">
      <w:pPr>
        <w:jc w:val="center"/>
        <w:rPr>
          <w:rFonts w:ascii="Times New Roman" w:hAnsi="Times New Roman" w:cs="Times New Roman"/>
          <w:sz w:val="28"/>
          <w:szCs w:val="28"/>
        </w:rPr>
      </w:pPr>
    </w:p>
    <w:p w14:paraId="7AA46C6C" w14:textId="0E04C82A" w:rsidR="00754765" w:rsidRPr="006A642E" w:rsidRDefault="00754765" w:rsidP="00754765">
      <w:pPr>
        <w:jc w:val="center"/>
        <w:rPr>
          <w:rFonts w:ascii="Times New Roman" w:hAnsi="Times New Roman" w:cs="Times New Roman"/>
          <w:sz w:val="28"/>
          <w:szCs w:val="28"/>
        </w:rPr>
      </w:pPr>
      <w:r w:rsidRPr="006A642E">
        <w:rPr>
          <w:rFonts w:ascii="Times New Roman" w:hAnsi="Times New Roman" w:cs="Times New Roman"/>
          <w:sz w:val="28"/>
          <w:szCs w:val="28"/>
        </w:rPr>
        <w:t>BY</w:t>
      </w:r>
    </w:p>
    <w:p w14:paraId="10E07568" w14:textId="77777777" w:rsidR="00754765" w:rsidRPr="006A642E" w:rsidRDefault="00754765" w:rsidP="00754765">
      <w:pPr>
        <w:jc w:val="center"/>
        <w:rPr>
          <w:rFonts w:ascii="Times New Roman" w:hAnsi="Times New Roman" w:cs="Times New Roman"/>
          <w:sz w:val="28"/>
          <w:szCs w:val="28"/>
        </w:rPr>
      </w:pPr>
    </w:p>
    <w:p w14:paraId="687F9B44" w14:textId="69B64C30" w:rsidR="00754765" w:rsidRDefault="00754765" w:rsidP="00754765">
      <w:pPr>
        <w:jc w:val="center"/>
        <w:rPr>
          <w:rFonts w:ascii="Times New Roman" w:hAnsi="Times New Roman" w:cs="Times New Roman"/>
          <w:sz w:val="28"/>
          <w:szCs w:val="28"/>
        </w:rPr>
      </w:pPr>
    </w:p>
    <w:p w14:paraId="1195B0A5" w14:textId="77777777" w:rsidR="00130F70" w:rsidRPr="006A642E" w:rsidRDefault="00130F70" w:rsidP="00754765">
      <w:pPr>
        <w:jc w:val="center"/>
        <w:rPr>
          <w:rFonts w:ascii="Times New Roman" w:hAnsi="Times New Roman" w:cs="Times New Roman"/>
          <w:sz w:val="28"/>
          <w:szCs w:val="28"/>
        </w:rPr>
      </w:pPr>
    </w:p>
    <w:p w14:paraId="02747FC2" w14:textId="77777777" w:rsidR="00754765" w:rsidRPr="006A642E" w:rsidRDefault="00754765" w:rsidP="00754765">
      <w:pPr>
        <w:jc w:val="center"/>
        <w:rPr>
          <w:rFonts w:ascii="Times New Roman" w:hAnsi="Times New Roman" w:cs="Times New Roman"/>
          <w:sz w:val="28"/>
          <w:szCs w:val="28"/>
        </w:rPr>
      </w:pPr>
    </w:p>
    <w:p w14:paraId="4A55F936" w14:textId="74BA8294" w:rsidR="00754765" w:rsidRPr="006A642E" w:rsidRDefault="00754765" w:rsidP="00754765">
      <w:pPr>
        <w:jc w:val="right"/>
        <w:rPr>
          <w:rFonts w:ascii="Times New Roman" w:hAnsi="Times New Roman" w:cs="Times New Roman"/>
          <w:sz w:val="28"/>
          <w:szCs w:val="28"/>
        </w:rPr>
      </w:pPr>
    </w:p>
    <w:p w14:paraId="5F466E40" w14:textId="74155F6C" w:rsidR="00754765" w:rsidRPr="006A642E" w:rsidRDefault="00754765" w:rsidP="00754765">
      <w:pPr>
        <w:jc w:val="right"/>
        <w:rPr>
          <w:rFonts w:ascii="Times New Roman" w:hAnsi="Times New Roman" w:cs="Times New Roman"/>
          <w:sz w:val="28"/>
          <w:szCs w:val="28"/>
        </w:rPr>
      </w:pPr>
      <w:r w:rsidRPr="006A642E">
        <w:rPr>
          <w:rFonts w:ascii="Times New Roman" w:hAnsi="Times New Roman" w:cs="Times New Roman"/>
          <w:sz w:val="28"/>
          <w:szCs w:val="28"/>
        </w:rPr>
        <w:t>Dr. Ramkumar Parthasarathy, Chair</w:t>
      </w:r>
    </w:p>
    <w:p w14:paraId="72FAA672" w14:textId="77777777" w:rsidR="00754765" w:rsidRPr="006A642E" w:rsidRDefault="00754765" w:rsidP="00754765">
      <w:pPr>
        <w:jc w:val="right"/>
        <w:rPr>
          <w:rFonts w:ascii="Times New Roman" w:hAnsi="Times New Roman" w:cs="Times New Roman"/>
          <w:sz w:val="28"/>
          <w:szCs w:val="28"/>
        </w:rPr>
      </w:pPr>
    </w:p>
    <w:p w14:paraId="14D05921" w14:textId="4B8D091A" w:rsidR="00754765" w:rsidRDefault="00754765" w:rsidP="00754765">
      <w:pPr>
        <w:jc w:val="center"/>
        <w:rPr>
          <w:rFonts w:ascii="Times New Roman" w:hAnsi="Times New Roman" w:cs="Times New Roman"/>
          <w:sz w:val="28"/>
          <w:szCs w:val="28"/>
        </w:rPr>
      </w:pPr>
    </w:p>
    <w:p w14:paraId="7CA3106B" w14:textId="77777777" w:rsidR="000E7466" w:rsidRPr="006A642E" w:rsidRDefault="000E7466" w:rsidP="00754765">
      <w:pPr>
        <w:jc w:val="center"/>
        <w:rPr>
          <w:rFonts w:ascii="Times New Roman" w:hAnsi="Times New Roman" w:cs="Times New Roman"/>
          <w:sz w:val="28"/>
          <w:szCs w:val="28"/>
        </w:rPr>
      </w:pPr>
    </w:p>
    <w:p w14:paraId="057ECD5D" w14:textId="77777777" w:rsidR="000E7466" w:rsidRDefault="000E7466" w:rsidP="00754765">
      <w:pPr>
        <w:jc w:val="right"/>
        <w:rPr>
          <w:rFonts w:ascii="Times New Roman" w:hAnsi="Times New Roman" w:cs="Times New Roman"/>
          <w:sz w:val="28"/>
          <w:szCs w:val="28"/>
        </w:rPr>
      </w:pPr>
    </w:p>
    <w:p w14:paraId="2161611C" w14:textId="32306426" w:rsidR="00754765" w:rsidRPr="006A642E" w:rsidRDefault="00754765" w:rsidP="00754765">
      <w:pPr>
        <w:jc w:val="right"/>
        <w:rPr>
          <w:rFonts w:ascii="Times New Roman" w:hAnsi="Times New Roman" w:cs="Times New Roman"/>
          <w:sz w:val="28"/>
          <w:szCs w:val="28"/>
        </w:rPr>
      </w:pPr>
      <w:r w:rsidRPr="006A642E">
        <w:rPr>
          <w:rFonts w:ascii="Times New Roman" w:hAnsi="Times New Roman" w:cs="Times New Roman"/>
          <w:sz w:val="28"/>
          <w:szCs w:val="28"/>
        </w:rPr>
        <w:t xml:space="preserve">Dr. Wilson </w:t>
      </w:r>
      <w:proofErr w:type="spellStart"/>
      <w:r w:rsidRPr="006A642E">
        <w:rPr>
          <w:rFonts w:ascii="Times New Roman" w:hAnsi="Times New Roman" w:cs="Times New Roman"/>
          <w:sz w:val="28"/>
          <w:szCs w:val="28"/>
        </w:rPr>
        <w:t>Merchan-Merchan</w:t>
      </w:r>
      <w:proofErr w:type="spellEnd"/>
    </w:p>
    <w:p w14:paraId="2FD72B31" w14:textId="77777777" w:rsidR="00754765" w:rsidRPr="006A642E" w:rsidRDefault="00754765" w:rsidP="00754765">
      <w:pPr>
        <w:jc w:val="right"/>
        <w:rPr>
          <w:rFonts w:ascii="Times New Roman" w:hAnsi="Times New Roman" w:cs="Times New Roman"/>
          <w:sz w:val="28"/>
          <w:szCs w:val="28"/>
        </w:rPr>
      </w:pPr>
    </w:p>
    <w:p w14:paraId="2823F567" w14:textId="77777777" w:rsidR="00754765" w:rsidRPr="006A642E" w:rsidRDefault="00754765" w:rsidP="00754765">
      <w:pPr>
        <w:jc w:val="right"/>
        <w:rPr>
          <w:rFonts w:ascii="Times New Roman" w:hAnsi="Times New Roman" w:cs="Times New Roman"/>
          <w:sz w:val="28"/>
          <w:szCs w:val="28"/>
        </w:rPr>
      </w:pPr>
    </w:p>
    <w:p w14:paraId="33EF7597" w14:textId="77777777" w:rsidR="00754765" w:rsidRPr="006A642E" w:rsidRDefault="00754765" w:rsidP="00754765">
      <w:pPr>
        <w:jc w:val="right"/>
        <w:rPr>
          <w:rFonts w:ascii="Times New Roman" w:hAnsi="Times New Roman" w:cs="Times New Roman"/>
          <w:sz w:val="28"/>
          <w:szCs w:val="28"/>
        </w:rPr>
      </w:pPr>
      <w:bookmarkStart w:id="0" w:name="_GoBack"/>
      <w:bookmarkEnd w:id="0"/>
    </w:p>
    <w:p w14:paraId="6D8876BE" w14:textId="6C992E2B" w:rsidR="00754765" w:rsidRPr="006A642E" w:rsidRDefault="00754765" w:rsidP="00754765">
      <w:pPr>
        <w:jc w:val="right"/>
        <w:rPr>
          <w:rFonts w:ascii="Times New Roman" w:hAnsi="Times New Roman" w:cs="Times New Roman"/>
          <w:sz w:val="28"/>
          <w:szCs w:val="28"/>
        </w:rPr>
      </w:pPr>
    </w:p>
    <w:p w14:paraId="27405009" w14:textId="03A005C9" w:rsidR="00754765" w:rsidRPr="006A642E" w:rsidRDefault="00754765" w:rsidP="00754765">
      <w:pPr>
        <w:jc w:val="right"/>
        <w:rPr>
          <w:rFonts w:ascii="Times New Roman" w:hAnsi="Times New Roman" w:cs="Times New Roman"/>
          <w:sz w:val="28"/>
          <w:szCs w:val="28"/>
        </w:rPr>
      </w:pPr>
      <w:r w:rsidRPr="006A642E">
        <w:rPr>
          <w:rFonts w:ascii="Times New Roman" w:hAnsi="Times New Roman" w:cs="Times New Roman"/>
          <w:sz w:val="28"/>
          <w:szCs w:val="28"/>
        </w:rPr>
        <w:t xml:space="preserve">Dr. </w:t>
      </w:r>
      <w:proofErr w:type="spellStart"/>
      <w:r w:rsidRPr="006A642E">
        <w:rPr>
          <w:rFonts w:ascii="Times New Roman" w:hAnsi="Times New Roman" w:cs="Times New Roman"/>
          <w:sz w:val="28"/>
          <w:szCs w:val="28"/>
        </w:rPr>
        <w:t>Hamidreza</w:t>
      </w:r>
      <w:proofErr w:type="spellEnd"/>
      <w:r w:rsidRPr="006A642E">
        <w:rPr>
          <w:rFonts w:ascii="Times New Roman" w:hAnsi="Times New Roman" w:cs="Times New Roman"/>
          <w:sz w:val="28"/>
          <w:szCs w:val="28"/>
        </w:rPr>
        <w:t xml:space="preserve"> </w:t>
      </w:r>
      <w:proofErr w:type="spellStart"/>
      <w:r w:rsidRPr="006A642E">
        <w:rPr>
          <w:rFonts w:ascii="Times New Roman" w:hAnsi="Times New Roman" w:cs="Times New Roman"/>
          <w:sz w:val="28"/>
          <w:szCs w:val="28"/>
        </w:rPr>
        <w:t>Shabgard</w:t>
      </w:r>
      <w:proofErr w:type="spellEnd"/>
    </w:p>
    <w:p w14:paraId="2C0071BB" w14:textId="36926FE5" w:rsidR="00931D30" w:rsidRPr="006A642E" w:rsidRDefault="00931D30">
      <w:pPr>
        <w:rPr>
          <w:rFonts w:ascii="Times New Roman" w:hAnsi="Times New Roman" w:cs="Times New Roman"/>
          <w:sz w:val="28"/>
          <w:szCs w:val="28"/>
        </w:rPr>
      </w:pPr>
      <w:r w:rsidRPr="006A642E">
        <w:rPr>
          <w:rFonts w:ascii="Times New Roman" w:hAnsi="Times New Roman" w:cs="Times New Roman"/>
          <w:sz w:val="28"/>
          <w:szCs w:val="28"/>
        </w:rPr>
        <w:br w:type="page"/>
      </w:r>
    </w:p>
    <w:p w14:paraId="70461F23" w14:textId="77777777" w:rsidR="0092356A" w:rsidRPr="006A642E" w:rsidRDefault="0092356A" w:rsidP="0092356A">
      <w:pPr>
        <w:jc w:val="center"/>
        <w:rPr>
          <w:rFonts w:ascii="Times New Roman" w:hAnsi="Times New Roman" w:cs="Times New Roman"/>
          <w:sz w:val="24"/>
          <w:szCs w:val="24"/>
        </w:rPr>
      </w:pPr>
    </w:p>
    <w:p w14:paraId="2E7819D9" w14:textId="77777777" w:rsidR="0092356A" w:rsidRPr="006A642E" w:rsidRDefault="0092356A" w:rsidP="0092356A">
      <w:pPr>
        <w:jc w:val="center"/>
        <w:rPr>
          <w:rFonts w:ascii="Times New Roman" w:hAnsi="Times New Roman" w:cs="Times New Roman"/>
          <w:sz w:val="24"/>
          <w:szCs w:val="24"/>
        </w:rPr>
      </w:pPr>
    </w:p>
    <w:p w14:paraId="052275FA" w14:textId="77777777" w:rsidR="0092356A" w:rsidRPr="006A642E" w:rsidRDefault="0092356A" w:rsidP="0092356A">
      <w:pPr>
        <w:jc w:val="center"/>
        <w:rPr>
          <w:rFonts w:ascii="Times New Roman" w:hAnsi="Times New Roman" w:cs="Times New Roman"/>
          <w:sz w:val="24"/>
          <w:szCs w:val="24"/>
        </w:rPr>
      </w:pPr>
    </w:p>
    <w:p w14:paraId="34101C5B" w14:textId="77777777" w:rsidR="0092356A" w:rsidRPr="006A642E" w:rsidRDefault="0092356A" w:rsidP="0092356A">
      <w:pPr>
        <w:jc w:val="center"/>
        <w:rPr>
          <w:rFonts w:ascii="Times New Roman" w:hAnsi="Times New Roman" w:cs="Times New Roman"/>
          <w:sz w:val="24"/>
          <w:szCs w:val="24"/>
        </w:rPr>
      </w:pPr>
    </w:p>
    <w:p w14:paraId="0C31E99A" w14:textId="77777777" w:rsidR="0092356A" w:rsidRPr="006A642E" w:rsidRDefault="0092356A" w:rsidP="0092356A">
      <w:pPr>
        <w:jc w:val="center"/>
        <w:rPr>
          <w:rFonts w:ascii="Times New Roman" w:hAnsi="Times New Roman" w:cs="Times New Roman"/>
          <w:sz w:val="24"/>
          <w:szCs w:val="24"/>
        </w:rPr>
      </w:pPr>
    </w:p>
    <w:p w14:paraId="07D8B40F" w14:textId="77777777" w:rsidR="0092356A" w:rsidRPr="006A642E" w:rsidRDefault="0092356A" w:rsidP="0092356A">
      <w:pPr>
        <w:jc w:val="center"/>
        <w:rPr>
          <w:rFonts w:ascii="Times New Roman" w:hAnsi="Times New Roman" w:cs="Times New Roman"/>
          <w:sz w:val="24"/>
          <w:szCs w:val="24"/>
        </w:rPr>
      </w:pPr>
    </w:p>
    <w:p w14:paraId="1AD5854A" w14:textId="77777777" w:rsidR="0092356A" w:rsidRPr="006A642E" w:rsidRDefault="0092356A" w:rsidP="0092356A">
      <w:pPr>
        <w:jc w:val="center"/>
        <w:rPr>
          <w:rFonts w:ascii="Times New Roman" w:hAnsi="Times New Roman" w:cs="Times New Roman"/>
          <w:sz w:val="24"/>
          <w:szCs w:val="24"/>
        </w:rPr>
      </w:pPr>
    </w:p>
    <w:p w14:paraId="6A522CF0" w14:textId="77777777" w:rsidR="0092356A" w:rsidRPr="006A642E" w:rsidRDefault="0092356A" w:rsidP="0092356A">
      <w:pPr>
        <w:jc w:val="center"/>
        <w:rPr>
          <w:rFonts w:ascii="Times New Roman" w:hAnsi="Times New Roman" w:cs="Times New Roman"/>
          <w:sz w:val="24"/>
          <w:szCs w:val="24"/>
        </w:rPr>
      </w:pPr>
    </w:p>
    <w:p w14:paraId="35D5BFF0" w14:textId="77777777" w:rsidR="0092356A" w:rsidRPr="006A642E" w:rsidRDefault="0092356A" w:rsidP="0092356A">
      <w:pPr>
        <w:jc w:val="center"/>
        <w:rPr>
          <w:rFonts w:ascii="Times New Roman" w:hAnsi="Times New Roman" w:cs="Times New Roman"/>
          <w:sz w:val="24"/>
          <w:szCs w:val="24"/>
        </w:rPr>
      </w:pPr>
    </w:p>
    <w:p w14:paraId="4CABD8FA" w14:textId="77777777" w:rsidR="0092356A" w:rsidRPr="006A642E" w:rsidRDefault="0092356A" w:rsidP="0092356A">
      <w:pPr>
        <w:jc w:val="center"/>
        <w:rPr>
          <w:rFonts w:ascii="Times New Roman" w:hAnsi="Times New Roman" w:cs="Times New Roman"/>
          <w:sz w:val="24"/>
          <w:szCs w:val="24"/>
        </w:rPr>
      </w:pPr>
    </w:p>
    <w:p w14:paraId="2D16940D" w14:textId="77777777" w:rsidR="0092356A" w:rsidRPr="006A642E" w:rsidRDefault="0092356A" w:rsidP="0092356A">
      <w:pPr>
        <w:jc w:val="center"/>
        <w:rPr>
          <w:rFonts w:ascii="Times New Roman" w:hAnsi="Times New Roman" w:cs="Times New Roman"/>
          <w:sz w:val="24"/>
          <w:szCs w:val="24"/>
        </w:rPr>
      </w:pPr>
    </w:p>
    <w:p w14:paraId="1E9243F4" w14:textId="77777777" w:rsidR="0092356A" w:rsidRPr="006A642E" w:rsidRDefault="0092356A" w:rsidP="0092356A">
      <w:pPr>
        <w:jc w:val="center"/>
        <w:rPr>
          <w:rFonts w:ascii="Times New Roman" w:hAnsi="Times New Roman" w:cs="Times New Roman"/>
          <w:sz w:val="24"/>
          <w:szCs w:val="24"/>
        </w:rPr>
      </w:pPr>
    </w:p>
    <w:p w14:paraId="48C0B883" w14:textId="77777777" w:rsidR="0092356A" w:rsidRPr="006A642E" w:rsidRDefault="0092356A" w:rsidP="0092356A">
      <w:pPr>
        <w:jc w:val="center"/>
        <w:rPr>
          <w:rFonts w:ascii="Times New Roman" w:hAnsi="Times New Roman" w:cs="Times New Roman"/>
          <w:sz w:val="24"/>
          <w:szCs w:val="24"/>
        </w:rPr>
      </w:pPr>
    </w:p>
    <w:p w14:paraId="7A79506B" w14:textId="77777777" w:rsidR="0092356A" w:rsidRPr="006A642E" w:rsidRDefault="0092356A" w:rsidP="0092356A">
      <w:pPr>
        <w:jc w:val="center"/>
        <w:rPr>
          <w:rFonts w:ascii="Times New Roman" w:hAnsi="Times New Roman" w:cs="Times New Roman"/>
          <w:sz w:val="24"/>
          <w:szCs w:val="24"/>
        </w:rPr>
      </w:pPr>
    </w:p>
    <w:p w14:paraId="2CBD8599" w14:textId="77777777" w:rsidR="0092356A" w:rsidRPr="006A642E" w:rsidRDefault="0092356A" w:rsidP="0092356A">
      <w:pPr>
        <w:jc w:val="center"/>
        <w:rPr>
          <w:rFonts w:ascii="Times New Roman" w:hAnsi="Times New Roman" w:cs="Times New Roman"/>
          <w:sz w:val="24"/>
          <w:szCs w:val="24"/>
        </w:rPr>
      </w:pPr>
    </w:p>
    <w:p w14:paraId="0E48918A" w14:textId="77777777" w:rsidR="0092356A" w:rsidRPr="006A642E" w:rsidRDefault="0092356A" w:rsidP="0092356A">
      <w:pPr>
        <w:jc w:val="center"/>
        <w:rPr>
          <w:rFonts w:ascii="Times New Roman" w:hAnsi="Times New Roman" w:cs="Times New Roman"/>
          <w:sz w:val="24"/>
          <w:szCs w:val="24"/>
        </w:rPr>
      </w:pPr>
    </w:p>
    <w:p w14:paraId="62EDD123" w14:textId="77777777" w:rsidR="0092356A" w:rsidRPr="006A642E" w:rsidRDefault="0092356A" w:rsidP="0092356A">
      <w:pPr>
        <w:jc w:val="center"/>
        <w:rPr>
          <w:rFonts w:ascii="Times New Roman" w:hAnsi="Times New Roman" w:cs="Times New Roman"/>
          <w:sz w:val="24"/>
          <w:szCs w:val="24"/>
        </w:rPr>
      </w:pPr>
    </w:p>
    <w:p w14:paraId="50FA16DC" w14:textId="77777777" w:rsidR="0092356A" w:rsidRPr="006A642E" w:rsidRDefault="0092356A" w:rsidP="0092356A">
      <w:pPr>
        <w:jc w:val="center"/>
        <w:rPr>
          <w:rFonts w:ascii="Times New Roman" w:hAnsi="Times New Roman" w:cs="Times New Roman"/>
          <w:sz w:val="24"/>
          <w:szCs w:val="24"/>
        </w:rPr>
      </w:pPr>
    </w:p>
    <w:p w14:paraId="67B645C9" w14:textId="77777777" w:rsidR="0092356A" w:rsidRPr="006A642E" w:rsidRDefault="0092356A" w:rsidP="0092356A">
      <w:pPr>
        <w:jc w:val="center"/>
        <w:rPr>
          <w:rFonts w:ascii="Times New Roman" w:hAnsi="Times New Roman" w:cs="Times New Roman"/>
          <w:sz w:val="24"/>
          <w:szCs w:val="24"/>
        </w:rPr>
      </w:pPr>
    </w:p>
    <w:p w14:paraId="599D956E" w14:textId="77777777" w:rsidR="0092356A" w:rsidRPr="006A642E" w:rsidRDefault="0092356A" w:rsidP="0092356A">
      <w:pPr>
        <w:jc w:val="center"/>
        <w:rPr>
          <w:rFonts w:ascii="Times New Roman" w:hAnsi="Times New Roman" w:cs="Times New Roman"/>
          <w:sz w:val="24"/>
          <w:szCs w:val="24"/>
        </w:rPr>
      </w:pPr>
    </w:p>
    <w:p w14:paraId="3117C685" w14:textId="77777777" w:rsidR="0092356A" w:rsidRPr="006A642E" w:rsidRDefault="0092356A" w:rsidP="0092356A">
      <w:pPr>
        <w:jc w:val="center"/>
        <w:rPr>
          <w:rFonts w:ascii="Times New Roman" w:hAnsi="Times New Roman" w:cs="Times New Roman"/>
          <w:sz w:val="24"/>
          <w:szCs w:val="24"/>
        </w:rPr>
      </w:pPr>
    </w:p>
    <w:p w14:paraId="26DA2A53" w14:textId="77777777" w:rsidR="0092356A" w:rsidRPr="006A642E" w:rsidRDefault="0092356A" w:rsidP="0092356A">
      <w:pPr>
        <w:jc w:val="center"/>
        <w:rPr>
          <w:rFonts w:ascii="Times New Roman" w:hAnsi="Times New Roman" w:cs="Times New Roman"/>
          <w:sz w:val="24"/>
          <w:szCs w:val="24"/>
        </w:rPr>
      </w:pPr>
    </w:p>
    <w:p w14:paraId="1B2C7078" w14:textId="77777777" w:rsidR="0092356A" w:rsidRPr="006A642E" w:rsidRDefault="0092356A" w:rsidP="0092356A">
      <w:pPr>
        <w:jc w:val="center"/>
        <w:rPr>
          <w:rFonts w:ascii="Times New Roman" w:hAnsi="Times New Roman" w:cs="Times New Roman"/>
          <w:sz w:val="24"/>
          <w:szCs w:val="24"/>
        </w:rPr>
      </w:pPr>
    </w:p>
    <w:p w14:paraId="3710CF3B" w14:textId="77777777" w:rsidR="0092356A" w:rsidRPr="006A642E" w:rsidRDefault="0092356A" w:rsidP="0092356A">
      <w:pPr>
        <w:jc w:val="center"/>
        <w:rPr>
          <w:rFonts w:ascii="Times New Roman" w:hAnsi="Times New Roman" w:cs="Times New Roman"/>
          <w:sz w:val="24"/>
          <w:szCs w:val="24"/>
        </w:rPr>
      </w:pPr>
    </w:p>
    <w:p w14:paraId="3E3EBA61" w14:textId="77777777" w:rsidR="0092356A" w:rsidRPr="006A642E" w:rsidRDefault="0092356A" w:rsidP="0092356A">
      <w:pPr>
        <w:jc w:val="center"/>
        <w:rPr>
          <w:rFonts w:ascii="Times New Roman" w:hAnsi="Times New Roman" w:cs="Times New Roman"/>
          <w:sz w:val="24"/>
          <w:szCs w:val="24"/>
        </w:rPr>
      </w:pPr>
    </w:p>
    <w:p w14:paraId="7B23FC77" w14:textId="77777777" w:rsidR="0092356A" w:rsidRPr="006A642E" w:rsidRDefault="0092356A" w:rsidP="0092356A">
      <w:pPr>
        <w:jc w:val="center"/>
        <w:rPr>
          <w:rFonts w:ascii="Times New Roman" w:hAnsi="Times New Roman" w:cs="Times New Roman"/>
          <w:sz w:val="24"/>
          <w:szCs w:val="24"/>
        </w:rPr>
      </w:pPr>
    </w:p>
    <w:p w14:paraId="4E21A6B9" w14:textId="77777777" w:rsidR="0092356A" w:rsidRPr="006A642E" w:rsidRDefault="0092356A" w:rsidP="0092356A">
      <w:pPr>
        <w:jc w:val="center"/>
        <w:rPr>
          <w:rFonts w:ascii="Times New Roman" w:hAnsi="Times New Roman" w:cs="Times New Roman"/>
          <w:sz w:val="24"/>
          <w:szCs w:val="24"/>
        </w:rPr>
      </w:pPr>
    </w:p>
    <w:p w14:paraId="0BE754E2" w14:textId="77777777" w:rsidR="0092356A" w:rsidRPr="006A642E" w:rsidRDefault="0092356A" w:rsidP="0092356A">
      <w:pPr>
        <w:jc w:val="center"/>
        <w:rPr>
          <w:rFonts w:ascii="Times New Roman" w:hAnsi="Times New Roman" w:cs="Times New Roman"/>
          <w:sz w:val="24"/>
          <w:szCs w:val="24"/>
        </w:rPr>
      </w:pPr>
    </w:p>
    <w:p w14:paraId="33F34C86" w14:textId="77777777" w:rsidR="0092356A" w:rsidRPr="006A642E" w:rsidRDefault="0092356A" w:rsidP="0092356A">
      <w:pPr>
        <w:jc w:val="center"/>
        <w:rPr>
          <w:rFonts w:ascii="Times New Roman" w:hAnsi="Times New Roman" w:cs="Times New Roman"/>
          <w:sz w:val="24"/>
          <w:szCs w:val="24"/>
        </w:rPr>
      </w:pPr>
    </w:p>
    <w:p w14:paraId="735D86B7" w14:textId="77777777" w:rsidR="0092356A" w:rsidRPr="006A642E" w:rsidRDefault="0092356A" w:rsidP="0092356A">
      <w:pPr>
        <w:jc w:val="center"/>
        <w:rPr>
          <w:rFonts w:ascii="Times New Roman" w:hAnsi="Times New Roman" w:cs="Times New Roman"/>
          <w:sz w:val="24"/>
          <w:szCs w:val="24"/>
        </w:rPr>
      </w:pPr>
    </w:p>
    <w:p w14:paraId="1054DEB1" w14:textId="77777777" w:rsidR="0092356A" w:rsidRPr="006A642E" w:rsidRDefault="0092356A" w:rsidP="0092356A">
      <w:pPr>
        <w:jc w:val="center"/>
        <w:rPr>
          <w:rFonts w:ascii="Times New Roman" w:hAnsi="Times New Roman" w:cs="Times New Roman"/>
          <w:sz w:val="24"/>
          <w:szCs w:val="24"/>
        </w:rPr>
      </w:pPr>
    </w:p>
    <w:p w14:paraId="66BF0E98" w14:textId="77777777" w:rsidR="0092356A" w:rsidRPr="006A642E" w:rsidRDefault="0092356A" w:rsidP="0092356A">
      <w:pPr>
        <w:jc w:val="center"/>
        <w:rPr>
          <w:rFonts w:ascii="Times New Roman" w:hAnsi="Times New Roman" w:cs="Times New Roman"/>
          <w:sz w:val="24"/>
          <w:szCs w:val="24"/>
        </w:rPr>
      </w:pPr>
    </w:p>
    <w:p w14:paraId="6E1E9685" w14:textId="77777777" w:rsidR="0092356A" w:rsidRPr="006A642E" w:rsidRDefault="0092356A" w:rsidP="0092356A">
      <w:pPr>
        <w:jc w:val="center"/>
        <w:rPr>
          <w:rFonts w:ascii="Times New Roman" w:hAnsi="Times New Roman" w:cs="Times New Roman"/>
          <w:sz w:val="24"/>
          <w:szCs w:val="24"/>
        </w:rPr>
      </w:pPr>
    </w:p>
    <w:p w14:paraId="4E74D8C1" w14:textId="77777777" w:rsidR="0092356A" w:rsidRPr="006A642E" w:rsidRDefault="0092356A" w:rsidP="0092356A">
      <w:pPr>
        <w:jc w:val="center"/>
        <w:rPr>
          <w:rFonts w:ascii="Times New Roman" w:hAnsi="Times New Roman" w:cs="Times New Roman"/>
          <w:sz w:val="24"/>
          <w:szCs w:val="24"/>
        </w:rPr>
      </w:pPr>
    </w:p>
    <w:p w14:paraId="338F1745" w14:textId="77777777" w:rsidR="0092356A" w:rsidRPr="006A642E" w:rsidRDefault="0092356A" w:rsidP="0092356A">
      <w:pPr>
        <w:jc w:val="center"/>
        <w:rPr>
          <w:rFonts w:ascii="Times New Roman" w:hAnsi="Times New Roman" w:cs="Times New Roman"/>
          <w:sz w:val="24"/>
          <w:szCs w:val="24"/>
        </w:rPr>
      </w:pPr>
    </w:p>
    <w:p w14:paraId="284480AB" w14:textId="77777777" w:rsidR="0092356A" w:rsidRPr="006A642E" w:rsidRDefault="0092356A" w:rsidP="0092356A">
      <w:pPr>
        <w:jc w:val="center"/>
        <w:rPr>
          <w:rFonts w:ascii="Times New Roman" w:hAnsi="Times New Roman" w:cs="Times New Roman"/>
          <w:sz w:val="24"/>
          <w:szCs w:val="24"/>
        </w:rPr>
      </w:pPr>
    </w:p>
    <w:p w14:paraId="5A5F5298" w14:textId="77777777" w:rsidR="0092356A" w:rsidRPr="006A642E" w:rsidRDefault="0092356A" w:rsidP="0092356A">
      <w:pPr>
        <w:jc w:val="center"/>
        <w:rPr>
          <w:rFonts w:ascii="Times New Roman" w:hAnsi="Times New Roman" w:cs="Times New Roman"/>
          <w:sz w:val="24"/>
          <w:szCs w:val="24"/>
        </w:rPr>
      </w:pPr>
    </w:p>
    <w:p w14:paraId="47138469" w14:textId="77777777" w:rsidR="0092356A" w:rsidRPr="006A642E" w:rsidRDefault="0092356A" w:rsidP="0092356A">
      <w:pPr>
        <w:jc w:val="center"/>
        <w:rPr>
          <w:rFonts w:ascii="Times New Roman" w:hAnsi="Times New Roman" w:cs="Times New Roman"/>
          <w:sz w:val="24"/>
          <w:szCs w:val="24"/>
        </w:rPr>
      </w:pPr>
    </w:p>
    <w:p w14:paraId="63A1EF6D" w14:textId="77777777" w:rsidR="0092356A" w:rsidRPr="006A642E" w:rsidRDefault="0092356A" w:rsidP="0092356A">
      <w:pPr>
        <w:jc w:val="center"/>
        <w:rPr>
          <w:rFonts w:ascii="Times New Roman" w:hAnsi="Times New Roman" w:cs="Times New Roman"/>
          <w:sz w:val="24"/>
          <w:szCs w:val="24"/>
        </w:rPr>
      </w:pPr>
    </w:p>
    <w:p w14:paraId="65C46C44" w14:textId="77777777" w:rsidR="0092356A" w:rsidRPr="006A642E" w:rsidRDefault="0092356A" w:rsidP="0092356A">
      <w:pPr>
        <w:jc w:val="center"/>
        <w:rPr>
          <w:rFonts w:ascii="Times New Roman" w:hAnsi="Times New Roman" w:cs="Times New Roman"/>
          <w:sz w:val="24"/>
          <w:szCs w:val="24"/>
        </w:rPr>
      </w:pPr>
    </w:p>
    <w:p w14:paraId="60E4E6A5" w14:textId="6EC49D81" w:rsidR="0092356A" w:rsidRDefault="0092356A" w:rsidP="0092356A">
      <w:pPr>
        <w:jc w:val="center"/>
        <w:rPr>
          <w:rFonts w:ascii="Times New Roman" w:hAnsi="Times New Roman" w:cs="Times New Roman"/>
          <w:sz w:val="24"/>
          <w:szCs w:val="24"/>
        </w:rPr>
      </w:pPr>
    </w:p>
    <w:p w14:paraId="07DB56E0" w14:textId="4CE54DA8" w:rsidR="00327634" w:rsidRDefault="00327634" w:rsidP="0092356A">
      <w:pPr>
        <w:jc w:val="center"/>
        <w:rPr>
          <w:rFonts w:ascii="Times New Roman" w:hAnsi="Times New Roman" w:cs="Times New Roman"/>
          <w:sz w:val="24"/>
          <w:szCs w:val="24"/>
        </w:rPr>
      </w:pPr>
    </w:p>
    <w:p w14:paraId="13E110CF" w14:textId="77777777" w:rsidR="00CC54A0" w:rsidRPr="006A642E" w:rsidRDefault="00CC54A0" w:rsidP="0092356A">
      <w:pPr>
        <w:jc w:val="center"/>
        <w:rPr>
          <w:rFonts w:ascii="Times New Roman" w:hAnsi="Times New Roman" w:cs="Times New Roman"/>
          <w:sz w:val="24"/>
          <w:szCs w:val="24"/>
        </w:rPr>
      </w:pPr>
    </w:p>
    <w:p w14:paraId="382C7BB1" w14:textId="77777777" w:rsidR="0092356A" w:rsidRPr="006A642E" w:rsidRDefault="0092356A" w:rsidP="0092356A">
      <w:pPr>
        <w:jc w:val="center"/>
        <w:rPr>
          <w:rFonts w:ascii="Times New Roman" w:hAnsi="Times New Roman" w:cs="Times New Roman"/>
          <w:sz w:val="24"/>
          <w:szCs w:val="24"/>
        </w:rPr>
      </w:pPr>
    </w:p>
    <w:p w14:paraId="2ADB68E7" w14:textId="1D91F511" w:rsidR="00754765" w:rsidRPr="006A642E" w:rsidRDefault="0092356A" w:rsidP="0092356A">
      <w:pPr>
        <w:jc w:val="center"/>
        <w:rPr>
          <w:rFonts w:ascii="Times New Roman" w:hAnsi="Times New Roman" w:cs="Times New Roman"/>
          <w:sz w:val="24"/>
          <w:szCs w:val="24"/>
        </w:rPr>
      </w:pPr>
      <w:r w:rsidRPr="006A642E">
        <w:rPr>
          <w:rFonts w:ascii="Times New Roman" w:hAnsi="Times New Roman" w:cs="Times New Roman"/>
          <w:sz w:val="24"/>
          <w:szCs w:val="24"/>
        </w:rPr>
        <w:t>© Copyright by BACH DUONG 2019</w:t>
      </w:r>
    </w:p>
    <w:p w14:paraId="26B37511" w14:textId="77777777" w:rsidR="002760C0" w:rsidRDefault="0092356A" w:rsidP="0092356A">
      <w:pPr>
        <w:jc w:val="center"/>
        <w:rPr>
          <w:rFonts w:ascii="Times New Roman" w:hAnsi="Times New Roman" w:cs="Times New Roman"/>
          <w:sz w:val="24"/>
          <w:szCs w:val="24"/>
        </w:rPr>
        <w:sectPr w:rsidR="002760C0" w:rsidSect="00670884">
          <w:footerReference w:type="first" r:id="rId8"/>
          <w:pgSz w:w="12240" w:h="15840" w:code="1"/>
          <w:pgMar w:top="1440" w:right="1440" w:bottom="1440" w:left="2160" w:header="720" w:footer="720" w:gutter="0"/>
          <w:pgNumType w:fmt="lowerRoman" w:start="1"/>
          <w:cols w:space="720"/>
          <w:docGrid w:linePitch="360"/>
        </w:sectPr>
      </w:pPr>
      <w:r w:rsidRPr="006A642E">
        <w:rPr>
          <w:rFonts w:ascii="Times New Roman" w:hAnsi="Times New Roman" w:cs="Times New Roman"/>
          <w:sz w:val="24"/>
          <w:szCs w:val="24"/>
        </w:rPr>
        <w:t>All Rights Reserved.</w:t>
      </w:r>
    </w:p>
    <w:p w14:paraId="79FEA29C" w14:textId="3C65C13F" w:rsidR="0092356A" w:rsidRPr="006A642E" w:rsidRDefault="0092356A" w:rsidP="0092356A">
      <w:pPr>
        <w:jc w:val="center"/>
        <w:rPr>
          <w:rFonts w:ascii="Times New Roman" w:hAnsi="Times New Roman" w:cs="Times New Roman"/>
          <w:sz w:val="24"/>
          <w:szCs w:val="24"/>
        </w:rPr>
      </w:pPr>
    </w:p>
    <w:p w14:paraId="2DEEFFA7" w14:textId="3C4E8275" w:rsidR="00B92F97" w:rsidRPr="006A642E" w:rsidRDefault="00B92F97">
      <w:pPr>
        <w:rPr>
          <w:rFonts w:ascii="Times New Roman" w:hAnsi="Times New Roman" w:cs="Times New Roman"/>
          <w:sz w:val="24"/>
          <w:szCs w:val="24"/>
        </w:rPr>
      </w:pPr>
    </w:p>
    <w:p w14:paraId="153A9235" w14:textId="2AEF9141" w:rsidR="00B92F97" w:rsidRPr="00E507A8" w:rsidRDefault="001F5A73">
      <w:pPr>
        <w:rPr>
          <w:rFonts w:ascii="Times New Roman" w:hAnsi="Times New Roman" w:cs="Times New Roman"/>
          <w:i/>
          <w:sz w:val="24"/>
          <w:szCs w:val="24"/>
        </w:rPr>
      </w:pPr>
      <w:r w:rsidRPr="00E507A8">
        <w:rPr>
          <w:rFonts w:ascii="Times New Roman" w:hAnsi="Times New Roman" w:cs="Times New Roman"/>
          <w:i/>
          <w:sz w:val="24"/>
          <w:szCs w:val="24"/>
        </w:rPr>
        <w:t>This thesis is dedicated to my family</w:t>
      </w:r>
      <w:r w:rsidR="00F469DC" w:rsidRPr="00E507A8">
        <w:rPr>
          <w:rFonts w:ascii="Times New Roman" w:hAnsi="Times New Roman" w:cs="Times New Roman"/>
          <w:i/>
          <w:sz w:val="24"/>
          <w:szCs w:val="24"/>
        </w:rPr>
        <w:t xml:space="preserve"> and</w:t>
      </w:r>
      <w:r w:rsidRPr="00E507A8">
        <w:rPr>
          <w:rFonts w:ascii="Times New Roman" w:hAnsi="Times New Roman" w:cs="Times New Roman"/>
          <w:i/>
          <w:sz w:val="24"/>
          <w:szCs w:val="24"/>
        </w:rPr>
        <w:t xml:space="preserve"> friends</w:t>
      </w:r>
      <w:r w:rsidR="007214D4" w:rsidRPr="00E507A8">
        <w:rPr>
          <w:rFonts w:ascii="Times New Roman" w:hAnsi="Times New Roman" w:cs="Times New Roman"/>
          <w:i/>
          <w:sz w:val="24"/>
          <w:szCs w:val="24"/>
        </w:rPr>
        <w:t xml:space="preserve"> for their unconditional </w:t>
      </w:r>
      <w:r w:rsidR="00C67E51" w:rsidRPr="00E507A8">
        <w:rPr>
          <w:rFonts w:ascii="Times New Roman" w:hAnsi="Times New Roman" w:cs="Times New Roman"/>
          <w:i/>
          <w:sz w:val="24"/>
          <w:szCs w:val="24"/>
        </w:rPr>
        <w:t>love and support</w:t>
      </w:r>
    </w:p>
    <w:p w14:paraId="6B0E58C3" w14:textId="77777777" w:rsidR="00CC54A0" w:rsidRDefault="00CC54A0" w:rsidP="00CC54A0">
      <w:pPr>
        <w:rPr>
          <w:rFonts w:ascii="Times New Roman" w:hAnsi="Times New Roman" w:cs="Times New Roman"/>
          <w:sz w:val="24"/>
          <w:szCs w:val="24"/>
        </w:rPr>
      </w:pPr>
    </w:p>
    <w:p w14:paraId="783B9653" w14:textId="77777777" w:rsidR="004D422B" w:rsidRDefault="004D422B">
      <w:pPr>
        <w:rPr>
          <w:rFonts w:ascii="Times New Roman" w:hAnsi="Times New Roman" w:cs="Times New Roman"/>
          <w:b/>
          <w:color w:val="000000" w:themeColor="text1"/>
          <w:sz w:val="24"/>
          <w:szCs w:val="24"/>
        </w:rPr>
      </w:pPr>
    </w:p>
    <w:p w14:paraId="097BDF6E" w14:textId="77777777" w:rsidR="004D422B" w:rsidRDefault="004D422B">
      <w:pPr>
        <w:rPr>
          <w:rFonts w:ascii="Times New Roman" w:hAnsi="Times New Roman" w:cs="Times New Roman"/>
          <w:b/>
          <w:color w:val="000000" w:themeColor="text1"/>
          <w:sz w:val="24"/>
          <w:szCs w:val="24"/>
        </w:rPr>
      </w:pPr>
    </w:p>
    <w:p w14:paraId="0EF5F71D" w14:textId="77777777" w:rsidR="004D422B" w:rsidRDefault="004D422B">
      <w:pPr>
        <w:rPr>
          <w:rFonts w:ascii="Times New Roman" w:hAnsi="Times New Roman" w:cs="Times New Roman"/>
          <w:b/>
          <w:color w:val="000000" w:themeColor="text1"/>
          <w:sz w:val="24"/>
          <w:szCs w:val="24"/>
        </w:rPr>
      </w:pPr>
    </w:p>
    <w:p w14:paraId="1AC22A43" w14:textId="77777777" w:rsidR="004D422B" w:rsidRDefault="004D422B">
      <w:pPr>
        <w:rPr>
          <w:rFonts w:ascii="Times New Roman" w:hAnsi="Times New Roman" w:cs="Times New Roman"/>
          <w:b/>
          <w:color w:val="000000" w:themeColor="text1"/>
          <w:sz w:val="24"/>
          <w:szCs w:val="24"/>
        </w:rPr>
      </w:pPr>
    </w:p>
    <w:p w14:paraId="03005177" w14:textId="77777777" w:rsidR="004D422B" w:rsidRDefault="004D422B">
      <w:pPr>
        <w:rPr>
          <w:rFonts w:ascii="Times New Roman" w:hAnsi="Times New Roman" w:cs="Times New Roman"/>
          <w:b/>
          <w:color w:val="000000" w:themeColor="text1"/>
          <w:sz w:val="24"/>
          <w:szCs w:val="24"/>
        </w:rPr>
      </w:pPr>
    </w:p>
    <w:p w14:paraId="038D31A8" w14:textId="77777777" w:rsidR="004D422B" w:rsidRDefault="004D422B">
      <w:pPr>
        <w:rPr>
          <w:rFonts w:ascii="Times New Roman" w:hAnsi="Times New Roman" w:cs="Times New Roman"/>
          <w:b/>
          <w:color w:val="000000" w:themeColor="text1"/>
          <w:sz w:val="24"/>
          <w:szCs w:val="24"/>
        </w:rPr>
      </w:pPr>
    </w:p>
    <w:p w14:paraId="2CD7C9A6" w14:textId="77777777" w:rsidR="004D422B" w:rsidRDefault="004D422B">
      <w:pPr>
        <w:rPr>
          <w:rFonts w:ascii="Times New Roman" w:hAnsi="Times New Roman" w:cs="Times New Roman"/>
          <w:b/>
          <w:color w:val="000000" w:themeColor="text1"/>
          <w:sz w:val="24"/>
          <w:szCs w:val="24"/>
        </w:rPr>
      </w:pPr>
    </w:p>
    <w:p w14:paraId="0DCD1943" w14:textId="77777777" w:rsidR="004D422B" w:rsidRDefault="004D422B">
      <w:pPr>
        <w:rPr>
          <w:rFonts w:ascii="Times New Roman" w:hAnsi="Times New Roman" w:cs="Times New Roman"/>
          <w:b/>
          <w:color w:val="000000" w:themeColor="text1"/>
          <w:sz w:val="24"/>
          <w:szCs w:val="24"/>
        </w:rPr>
      </w:pPr>
    </w:p>
    <w:p w14:paraId="3CAF59F1" w14:textId="77777777" w:rsidR="004D422B" w:rsidRDefault="004D422B">
      <w:pPr>
        <w:rPr>
          <w:rFonts w:ascii="Times New Roman" w:hAnsi="Times New Roman" w:cs="Times New Roman"/>
          <w:b/>
          <w:color w:val="000000" w:themeColor="text1"/>
          <w:sz w:val="24"/>
          <w:szCs w:val="24"/>
        </w:rPr>
      </w:pPr>
    </w:p>
    <w:p w14:paraId="3FFD4081" w14:textId="77777777" w:rsidR="004D422B" w:rsidRDefault="004D422B">
      <w:pPr>
        <w:rPr>
          <w:rFonts w:ascii="Times New Roman" w:hAnsi="Times New Roman" w:cs="Times New Roman"/>
          <w:b/>
          <w:color w:val="000000" w:themeColor="text1"/>
          <w:sz w:val="24"/>
          <w:szCs w:val="24"/>
        </w:rPr>
      </w:pPr>
    </w:p>
    <w:p w14:paraId="30EC5646" w14:textId="77777777" w:rsidR="004D422B" w:rsidRDefault="004D422B">
      <w:pPr>
        <w:rPr>
          <w:rFonts w:ascii="Times New Roman" w:hAnsi="Times New Roman" w:cs="Times New Roman"/>
          <w:b/>
          <w:color w:val="000000" w:themeColor="text1"/>
          <w:sz w:val="24"/>
          <w:szCs w:val="24"/>
        </w:rPr>
      </w:pPr>
    </w:p>
    <w:p w14:paraId="764A639A" w14:textId="77777777" w:rsidR="004D422B" w:rsidRDefault="004D422B">
      <w:pPr>
        <w:rPr>
          <w:rFonts w:ascii="Times New Roman" w:hAnsi="Times New Roman" w:cs="Times New Roman"/>
          <w:b/>
          <w:color w:val="000000" w:themeColor="text1"/>
          <w:sz w:val="24"/>
          <w:szCs w:val="24"/>
        </w:rPr>
      </w:pPr>
    </w:p>
    <w:p w14:paraId="77A22535" w14:textId="71E1805F" w:rsidR="004D422B" w:rsidRDefault="004D422B">
      <w:pPr>
        <w:rPr>
          <w:rFonts w:ascii="Times New Roman" w:hAnsi="Times New Roman" w:cs="Times New Roman"/>
          <w:b/>
          <w:color w:val="000000" w:themeColor="text1"/>
          <w:sz w:val="24"/>
          <w:szCs w:val="24"/>
        </w:rPr>
      </w:pPr>
    </w:p>
    <w:p w14:paraId="7306ABA1" w14:textId="61F327B6" w:rsidR="004D422B" w:rsidRDefault="004D422B">
      <w:pPr>
        <w:rPr>
          <w:rFonts w:ascii="Times New Roman" w:hAnsi="Times New Roman" w:cs="Times New Roman"/>
          <w:b/>
          <w:color w:val="000000" w:themeColor="text1"/>
          <w:sz w:val="24"/>
          <w:szCs w:val="24"/>
        </w:rPr>
      </w:pPr>
    </w:p>
    <w:p w14:paraId="4847646F" w14:textId="77777777" w:rsidR="004D422B" w:rsidRDefault="004D422B">
      <w:pPr>
        <w:rPr>
          <w:rFonts w:ascii="Times New Roman" w:hAnsi="Times New Roman" w:cs="Times New Roman"/>
          <w:b/>
          <w:color w:val="000000" w:themeColor="text1"/>
          <w:sz w:val="24"/>
          <w:szCs w:val="24"/>
        </w:rPr>
      </w:pPr>
    </w:p>
    <w:p w14:paraId="4BE3970B" w14:textId="77777777" w:rsidR="004D422B" w:rsidRDefault="004D422B">
      <w:pPr>
        <w:rPr>
          <w:rFonts w:ascii="Times New Roman" w:hAnsi="Times New Roman" w:cs="Times New Roman"/>
          <w:b/>
          <w:color w:val="000000" w:themeColor="text1"/>
          <w:sz w:val="24"/>
          <w:szCs w:val="24"/>
        </w:rPr>
      </w:pPr>
    </w:p>
    <w:p w14:paraId="02A85FDC" w14:textId="77777777" w:rsidR="004D422B" w:rsidRPr="004D422B" w:rsidRDefault="004D422B" w:rsidP="004D422B">
      <w:pPr>
        <w:jc w:val="center"/>
        <w:rPr>
          <w:rFonts w:ascii="Times New Roman" w:hAnsi="Times New Roman" w:cs="Times New Roman"/>
          <w:i/>
          <w:color w:val="000000" w:themeColor="text1"/>
          <w:sz w:val="24"/>
          <w:szCs w:val="24"/>
        </w:rPr>
      </w:pPr>
      <w:r w:rsidRPr="004D422B">
        <w:rPr>
          <w:rFonts w:ascii="Times New Roman" w:hAnsi="Times New Roman" w:cs="Times New Roman"/>
          <w:i/>
          <w:color w:val="000000" w:themeColor="text1"/>
          <w:sz w:val="24"/>
          <w:szCs w:val="24"/>
        </w:rPr>
        <w:t>“Stay hungry. Stay foolish.”</w:t>
      </w:r>
    </w:p>
    <w:p w14:paraId="71DBD84C" w14:textId="7B07B617" w:rsidR="008527A9" w:rsidRPr="004D422B" w:rsidRDefault="004D422B" w:rsidP="004D422B">
      <w:pPr>
        <w:jc w:val="center"/>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 xml:space="preserve">                                          </w:t>
      </w:r>
      <w:r w:rsidRPr="004D422B">
        <w:rPr>
          <w:rFonts w:ascii="Times New Roman" w:hAnsi="Times New Roman" w:cs="Times New Roman"/>
          <w:i/>
          <w:color w:val="000000" w:themeColor="text1"/>
          <w:sz w:val="24"/>
          <w:szCs w:val="24"/>
        </w:rPr>
        <w:t>Steve Jobs</w:t>
      </w:r>
      <w:r w:rsidR="00CC54A0" w:rsidRPr="004D422B">
        <w:rPr>
          <w:rFonts w:ascii="Times New Roman" w:hAnsi="Times New Roman" w:cs="Times New Roman"/>
          <w:i/>
          <w:color w:val="000000" w:themeColor="text1"/>
          <w:sz w:val="24"/>
          <w:szCs w:val="24"/>
        </w:rPr>
        <w:br w:type="page"/>
      </w:r>
    </w:p>
    <w:p w14:paraId="1539360D" w14:textId="5A2114CD" w:rsidR="004D422B" w:rsidRPr="004D422B" w:rsidRDefault="004D422B" w:rsidP="004D422B">
      <w:pPr>
        <w:jc w:val="center"/>
        <w:rPr>
          <w:rFonts w:ascii="Times New Roman" w:hAnsi="Times New Roman" w:cs="Times New Roman"/>
          <w:i/>
          <w:color w:val="000000" w:themeColor="text1"/>
          <w:sz w:val="24"/>
          <w:szCs w:val="24"/>
        </w:rPr>
        <w:sectPr w:rsidR="004D422B" w:rsidRPr="004D422B" w:rsidSect="000B3867">
          <w:footerReference w:type="default" r:id="rId9"/>
          <w:pgSz w:w="12240" w:h="15840" w:code="1"/>
          <w:pgMar w:top="1440" w:right="1440" w:bottom="1440" w:left="2160" w:header="720" w:footer="720" w:gutter="0"/>
          <w:pgNumType w:fmt="lowerRoman" w:start="4"/>
          <w:cols w:space="720"/>
          <w:docGrid w:linePitch="360"/>
        </w:sectPr>
      </w:pPr>
    </w:p>
    <w:p w14:paraId="26D1F3D3" w14:textId="20702B0D" w:rsidR="00AA7FCF" w:rsidRPr="00464B2D" w:rsidRDefault="00541574" w:rsidP="00CC54A0">
      <w:pPr>
        <w:rPr>
          <w:rFonts w:ascii="Times New Roman" w:hAnsi="Times New Roman" w:cs="Times New Roman"/>
          <w:sz w:val="26"/>
          <w:szCs w:val="26"/>
        </w:rPr>
      </w:pPr>
      <w:r w:rsidRPr="00464B2D">
        <w:rPr>
          <w:rFonts w:ascii="Times New Roman" w:hAnsi="Times New Roman" w:cs="Times New Roman"/>
          <w:b/>
          <w:color w:val="000000" w:themeColor="text1"/>
          <w:sz w:val="26"/>
          <w:szCs w:val="26"/>
        </w:rPr>
        <w:lastRenderedPageBreak/>
        <w:t>ACKNOWLEDGEMENTS</w:t>
      </w:r>
    </w:p>
    <w:p w14:paraId="3EF563D0" w14:textId="77777777" w:rsidR="001F5A73" w:rsidRDefault="001F5A73">
      <w:pPr>
        <w:rPr>
          <w:rFonts w:ascii="Times New Roman" w:hAnsi="Times New Roman" w:cs="Times New Roman"/>
          <w:b/>
          <w:sz w:val="24"/>
          <w:szCs w:val="24"/>
        </w:rPr>
      </w:pPr>
    </w:p>
    <w:p w14:paraId="2A337B08" w14:textId="7A8EB5D5" w:rsidR="002D6050" w:rsidRDefault="002D6050" w:rsidP="002D605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would like to express my deepest gratitude and appreciation to my committee chair, </w:t>
      </w:r>
      <w:r w:rsidR="00005C0A">
        <w:rPr>
          <w:rFonts w:ascii="Times New Roman" w:hAnsi="Times New Roman" w:cs="Times New Roman"/>
          <w:sz w:val="24"/>
          <w:szCs w:val="24"/>
        </w:rPr>
        <w:t>Dr.</w:t>
      </w:r>
      <w:r>
        <w:rPr>
          <w:rFonts w:ascii="Times New Roman" w:hAnsi="Times New Roman" w:cs="Times New Roman"/>
          <w:sz w:val="24"/>
          <w:szCs w:val="24"/>
        </w:rPr>
        <w:t xml:space="preserve"> Ramkumar Parthasarathy, who has been </w:t>
      </w:r>
      <w:r w:rsidR="00E75C13">
        <w:rPr>
          <w:rFonts w:ascii="Times New Roman" w:hAnsi="Times New Roman" w:cs="Times New Roman"/>
          <w:sz w:val="24"/>
          <w:szCs w:val="24"/>
        </w:rPr>
        <w:t xml:space="preserve">an incredible mentor and </w:t>
      </w:r>
      <w:r w:rsidR="0019255A">
        <w:rPr>
          <w:rFonts w:ascii="Times New Roman" w:hAnsi="Times New Roman" w:cs="Times New Roman"/>
          <w:sz w:val="24"/>
          <w:szCs w:val="24"/>
        </w:rPr>
        <w:t>my</w:t>
      </w:r>
      <w:r>
        <w:rPr>
          <w:rFonts w:ascii="Times New Roman" w:hAnsi="Times New Roman" w:cs="Times New Roman"/>
          <w:sz w:val="24"/>
          <w:szCs w:val="24"/>
        </w:rPr>
        <w:t xml:space="preserve"> greatest support. </w:t>
      </w:r>
      <w:r w:rsidR="003230EE">
        <w:rPr>
          <w:rFonts w:ascii="Times New Roman" w:hAnsi="Times New Roman" w:cs="Times New Roman"/>
          <w:sz w:val="24"/>
          <w:szCs w:val="24"/>
        </w:rPr>
        <w:t>I have always been greatly amazed by h</w:t>
      </w:r>
      <w:r>
        <w:rPr>
          <w:rFonts w:ascii="Times New Roman" w:hAnsi="Times New Roman" w:cs="Times New Roman"/>
          <w:sz w:val="24"/>
          <w:szCs w:val="24"/>
        </w:rPr>
        <w:t xml:space="preserve">is carefulness, highly organized style, and excitement in regard to teaching.  </w:t>
      </w:r>
      <w:r w:rsidR="00A56DB1">
        <w:rPr>
          <w:rFonts w:ascii="Times New Roman" w:hAnsi="Times New Roman" w:cs="Times New Roman"/>
          <w:sz w:val="24"/>
          <w:szCs w:val="24"/>
        </w:rPr>
        <w:t xml:space="preserve">Working with him </w:t>
      </w:r>
      <w:r w:rsidR="0083390B">
        <w:rPr>
          <w:rFonts w:ascii="Times New Roman" w:hAnsi="Times New Roman" w:cs="Times New Roman"/>
          <w:sz w:val="24"/>
          <w:szCs w:val="24"/>
        </w:rPr>
        <w:t>has been a privile</w:t>
      </w:r>
      <w:r w:rsidR="00005C0A">
        <w:rPr>
          <w:rFonts w:ascii="Times New Roman" w:hAnsi="Times New Roman" w:cs="Times New Roman"/>
          <w:sz w:val="24"/>
          <w:szCs w:val="24"/>
        </w:rPr>
        <w:t xml:space="preserve">ge and it </w:t>
      </w:r>
      <w:r w:rsidR="00A231BD">
        <w:rPr>
          <w:rFonts w:ascii="Times New Roman" w:hAnsi="Times New Roman" w:cs="Times New Roman"/>
          <w:sz w:val="24"/>
          <w:szCs w:val="24"/>
        </w:rPr>
        <w:t xml:space="preserve">has </w:t>
      </w:r>
      <w:r w:rsidR="00A56DB1">
        <w:rPr>
          <w:rFonts w:ascii="Times New Roman" w:hAnsi="Times New Roman" w:cs="Times New Roman"/>
          <w:sz w:val="24"/>
          <w:szCs w:val="24"/>
        </w:rPr>
        <w:t>helped me</w:t>
      </w:r>
      <w:r w:rsidR="00E75C13">
        <w:rPr>
          <w:rFonts w:ascii="Times New Roman" w:hAnsi="Times New Roman" w:cs="Times New Roman"/>
          <w:sz w:val="24"/>
          <w:szCs w:val="24"/>
        </w:rPr>
        <w:t xml:space="preserve"> gr</w:t>
      </w:r>
      <w:r w:rsidR="00A231BD">
        <w:rPr>
          <w:rFonts w:ascii="Times New Roman" w:hAnsi="Times New Roman" w:cs="Times New Roman"/>
          <w:sz w:val="24"/>
          <w:szCs w:val="24"/>
        </w:rPr>
        <w:t>o</w:t>
      </w:r>
      <w:r w:rsidR="00E75C13">
        <w:rPr>
          <w:rFonts w:ascii="Times New Roman" w:hAnsi="Times New Roman" w:cs="Times New Roman"/>
          <w:sz w:val="24"/>
          <w:szCs w:val="24"/>
        </w:rPr>
        <w:t xml:space="preserve">w </w:t>
      </w:r>
      <w:r w:rsidR="00DE118E">
        <w:rPr>
          <w:rFonts w:ascii="Times New Roman" w:hAnsi="Times New Roman" w:cs="Times New Roman"/>
          <w:sz w:val="24"/>
          <w:szCs w:val="24"/>
        </w:rPr>
        <w:t xml:space="preserve">a lot </w:t>
      </w:r>
      <w:r w:rsidR="00982B24">
        <w:rPr>
          <w:rFonts w:ascii="Times New Roman" w:hAnsi="Times New Roman" w:cs="Times New Roman"/>
          <w:sz w:val="24"/>
          <w:szCs w:val="24"/>
        </w:rPr>
        <w:t xml:space="preserve">personally and professionally. </w:t>
      </w:r>
      <w:r>
        <w:rPr>
          <w:rFonts w:ascii="Times New Roman" w:hAnsi="Times New Roman" w:cs="Times New Roman"/>
          <w:sz w:val="24"/>
          <w:szCs w:val="24"/>
        </w:rPr>
        <w:t>Without his guidance and continual support in the last two years, this thesis would not have been possible.</w:t>
      </w:r>
    </w:p>
    <w:p w14:paraId="140398D5" w14:textId="21BEF0CA" w:rsidR="002D6050" w:rsidRDefault="002D6050" w:rsidP="002D605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would like to thank Dr. </w:t>
      </w:r>
      <w:proofErr w:type="spellStart"/>
      <w:r>
        <w:rPr>
          <w:rFonts w:ascii="Times New Roman" w:hAnsi="Times New Roman" w:cs="Times New Roman"/>
          <w:sz w:val="24"/>
          <w:szCs w:val="24"/>
        </w:rPr>
        <w:t>Gollahalli</w:t>
      </w:r>
      <w:proofErr w:type="spellEnd"/>
      <w:r>
        <w:rPr>
          <w:rFonts w:ascii="Times New Roman" w:hAnsi="Times New Roman" w:cs="Times New Roman"/>
          <w:sz w:val="24"/>
          <w:szCs w:val="24"/>
        </w:rPr>
        <w:t xml:space="preserve"> for his life time dedication to the Combustion and Flame Dynamics Laboratory, where my research was </w:t>
      </w:r>
      <w:r w:rsidR="00DF1108">
        <w:rPr>
          <w:rFonts w:ascii="Times New Roman" w:hAnsi="Times New Roman" w:cs="Times New Roman"/>
          <w:sz w:val="24"/>
          <w:szCs w:val="24"/>
        </w:rPr>
        <w:t>conducted</w:t>
      </w:r>
      <w:r w:rsidR="00005C0A">
        <w:rPr>
          <w:rFonts w:ascii="Times New Roman" w:hAnsi="Times New Roman" w:cs="Times New Roman"/>
          <w:sz w:val="24"/>
          <w:szCs w:val="24"/>
        </w:rPr>
        <w:t>.</w:t>
      </w:r>
      <w:r>
        <w:rPr>
          <w:rFonts w:ascii="Times New Roman" w:hAnsi="Times New Roman" w:cs="Times New Roman"/>
          <w:sz w:val="24"/>
          <w:szCs w:val="24"/>
        </w:rPr>
        <w:t xml:space="preserve">  </w:t>
      </w:r>
    </w:p>
    <w:p w14:paraId="60B337CA" w14:textId="69EB56E8" w:rsidR="002D6050" w:rsidRDefault="002D6050" w:rsidP="002D605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would like to thank </w:t>
      </w:r>
      <w:r w:rsidR="00005C0A">
        <w:rPr>
          <w:rFonts w:ascii="Times New Roman" w:hAnsi="Times New Roman" w:cs="Times New Roman"/>
          <w:sz w:val="24"/>
          <w:szCs w:val="24"/>
        </w:rPr>
        <w:t>Dr.</w:t>
      </w:r>
      <w:r>
        <w:rPr>
          <w:rFonts w:ascii="Times New Roman" w:hAnsi="Times New Roman" w:cs="Times New Roman"/>
          <w:sz w:val="24"/>
          <w:szCs w:val="24"/>
        </w:rPr>
        <w:t xml:space="preserve"> Wilson </w:t>
      </w:r>
      <w:proofErr w:type="spellStart"/>
      <w:r>
        <w:rPr>
          <w:rFonts w:ascii="Times New Roman" w:hAnsi="Times New Roman" w:cs="Times New Roman"/>
          <w:sz w:val="24"/>
          <w:szCs w:val="24"/>
        </w:rPr>
        <w:t>Merchan-Merchan</w:t>
      </w:r>
      <w:proofErr w:type="spellEnd"/>
      <w:r>
        <w:rPr>
          <w:rFonts w:ascii="Times New Roman" w:hAnsi="Times New Roman" w:cs="Times New Roman"/>
          <w:sz w:val="24"/>
          <w:szCs w:val="24"/>
        </w:rPr>
        <w:t xml:space="preserve"> and </w:t>
      </w:r>
      <w:r w:rsidR="00005C0A">
        <w:rPr>
          <w:rFonts w:ascii="Times New Roman" w:hAnsi="Times New Roman" w:cs="Times New Roman"/>
          <w:sz w:val="24"/>
          <w:szCs w:val="24"/>
        </w:rPr>
        <w:t>Dr.</w:t>
      </w:r>
      <w:r>
        <w:rPr>
          <w:rFonts w:ascii="Times New Roman" w:hAnsi="Times New Roman" w:cs="Times New Roman"/>
          <w:sz w:val="24"/>
          <w:szCs w:val="24"/>
        </w:rPr>
        <w:t xml:space="preserve"> </w:t>
      </w:r>
      <w:proofErr w:type="spellStart"/>
      <w:r>
        <w:rPr>
          <w:rFonts w:ascii="Times New Roman" w:hAnsi="Times New Roman" w:cs="Times New Roman"/>
          <w:sz w:val="24"/>
          <w:szCs w:val="24"/>
        </w:rPr>
        <w:t>Hamidzera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Shabgard</w:t>
      </w:r>
      <w:proofErr w:type="spellEnd"/>
      <w:r>
        <w:rPr>
          <w:rFonts w:ascii="Times New Roman" w:hAnsi="Times New Roman" w:cs="Times New Roman"/>
          <w:sz w:val="24"/>
          <w:szCs w:val="24"/>
        </w:rPr>
        <w:t xml:space="preserve"> for being part of my thesis </w:t>
      </w:r>
      <w:r w:rsidR="00C50A5C">
        <w:rPr>
          <w:rFonts w:ascii="Times New Roman" w:hAnsi="Times New Roman" w:cs="Times New Roman"/>
          <w:sz w:val="24"/>
          <w:szCs w:val="24"/>
        </w:rPr>
        <w:t xml:space="preserve">defense </w:t>
      </w:r>
      <w:r>
        <w:rPr>
          <w:rFonts w:ascii="Times New Roman" w:hAnsi="Times New Roman" w:cs="Times New Roman"/>
          <w:sz w:val="24"/>
          <w:szCs w:val="24"/>
        </w:rPr>
        <w:t>committee. I truly enjoyed the courses and</w:t>
      </w:r>
      <w:r w:rsidR="001B3788">
        <w:rPr>
          <w:rFonts w:ascii="Times New Roman" w:hAnsi="Times New Roman" w:cs="Times New Roman"/>
          <w:sz w:val="24"/>
          <w:szCs w:val="24"/>
        </w:rPr>
        <w:t xml:space="preserve"> the</w:t>
      </w:r>
      <w:r>
        <w:rPr>
          <w:rFonts w:ascii="Times New Roman" w:hAnsi="Times New Roman" w:cs="Times New Roman"/>
          <w:sz w:val="24"/>
          <w:szCs w:val="24"/>
        </w:rPr>
        <w:t xml:space="preserve"> talks I had with </w:t>
      </w:r>
      <w:r w:rsidR="00DF1108">
        <w:rPr>
          <w:rFonts w:ascii="Times New Roman" w:hAnsi="Times New Roman" w:cs="Times New Roman"/>
          <w:sz w:val="24"/>
          <w:szCs w:val="24"/>
        </w:rPr>
        <w:t>you</w:t>
      </w:r>
      <w:r>
        <w:rPr>
          <w:rFonts w:ascii="Times New Roman" w:hAnsi="Times New Roman" w:cs="Times New Roman"/>
          <w:sz w:val="24"/>
          <w:szCs w:val="24"/>
        </w:rPr>
        <w:t xml:space="preserve"> two.</w:t>
      </w:r>
    </w:p>
    <w:p w14:paraId="268264AE" w14:textId="49D39F4C" w:rsidR="002D6050" w:rsidRDefault="002D6050" w:rsidP="002D605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would like to thank Scott Carter, for his initial construction of the setup; Alex </w:t>
      </w:r>
      <w:proofErr w:type="spellStart"/>
      <w:r>
        <w:rPr>
          <w:rFonts w:ascii="Times New Roman" w:hAnsi="Times New Roman" w:cs="Times New Roman"/>
          <w:sz w:val="24"/>
          <w:szCs w:val="24"/>
        </w:rPr>
        <w:t>Spens</w:t>
      </w:r>
      <w:proofErr w:type="spellEnd"/>
      <w:r>
        <w:rPr>
          <w:rFonts w:ascii="Times New Roman" w:hAnsi="Times New Roman" w:cs="Times New Roman"/>
          <w:sz w:val="24"/>
          <w:szCs w:val="24"/>
        </w:rPr>
        <w:t xml:space="preserve"> for his instructions and for helping me become familiar with the setup; Shaik</w:t>
      </w:r>
      <w:r w:rsidR="00B35ED3">
        <w:rPr>
          <w:rFonts w:ascii="Times New Roman" w:hAnsi="Times New Roman" w:cs="Times New Roman"/>
          <w:sz w:val="24"/>
          <w:szCs w:val="24"/>
        </w:rPr>
        <w:t xml:space="preserve"> </w:t>
      </w:r>
      <w:proofErr w:type="spellStart"/>
      <w:r w:rsidR="00B35ED3">
        <w:rPr>
          <w:rFonts w:ascii="Times New Roman" w:hAnsi="Times New Roman" w:cs="Times New Roman"/>
          <w:sz w:val="24"/>
          <w:szCs w:val="24"/>
        </w:rPr>
        <w:t>Zehad</w:t>
      </w:r>
      <w:proofErr w:type="spellEnd"/>
      <w:r>
        <w:rPr>
          <w:rFonts w:ascii="Times New Roman" w:hAnsi="Times New Roman" w:cs="Times New Roman"/>
          <w:sz w:val="24"/>
          <w:szCs w:val="24"/>
        </w:rPr>
        <w:t xml:space="preserve"> and Tanner </w:t>
      </w:r>
      <w:r w:rsidR="00B35ED3">
        <w:rPr>
          <w:rFonts w:ascii="Times New Roman" w:hAnsi="Times New Roman" w:cs="Times New Roman"/>
          <w:sz w:val="24"/>
          <w:szCs w:val="24"/>
        </w:rPr>
        <w:t xml:space="preserve">Mann </w:t>
      </w:r>
      <w:r>
        <w:rPr>
          <w:rFonts w:ascii="Times New Roman" w:hAnsi="Times New Roman" w:cs="Times New Roman"/>
          <w:sz w:val="24"/>
          <w:szCs w:val="24"/>
        </w:rPr>
        <w:t xml:space="preserve">for their assistance collecting and analyzing data. Also huge thanks to Billy </w:t>
      </w:r>
      <w:r w:rsidR="00B35ED3">
        <w:rPr>
          <w:rFonts w:ascii="Times New Roman" w:hAnsi="Times New Roman" w:cs="Times New Roman"/>
          <w:sz w:val="24"/>
          <w:szCs w:val="24"/>
        </w:rPr>
        <w:t xml:space="preserve">Mays </w:t>
      </w:r>
      <w:r>
        <w:rPr>
          <w:rFonts w:ascii="Times New Roman" w:hAnsi="Times New Roman" w:cs="Times New Roman"/>
          <w:sz w:val="24"/>
          <w:szCs w:val="24"/>
        </w:rPr>
        <w:t xml:space="preserve">and Greg </w:t>
      </w:r>
      <w:r w:rsidR="00B35ED3">
        <w:rPr>
          <w:rFonts w:ascii="Times New Roman" w:hAnsi="Times New Roman" w:cs="Times New Roman"/>
          <w:sz w:val="24"/>
          <w:szCs w:val="24"/>
        </w:rPr>
        <w:t xml:space="preserve">Williams </w:t>
      </w:r>
      <w:r>
        <w:rPr>
          <w:rFonts w:ascii="Times New Roman" w:hAnsi="Times New Roman" w:cs="Times New Roman"/>
          <w:sz w:val="24"/>
          <w:szCs w:val="24"/>
        </w:rPr>
        <w:t>from AME machine shop for their aid in maintaining the setup.</w:t>
      </w:r>
    </w:p>
    <w:p w14:paraId="5B30C5EB" w14:textId="0427959A" w:rsidR="002D6050" w:rsidRDefault="002D6050" w:rsidP="002D605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would like to thank Arun Balakrishnan, Flavio Moreno, and </w:t>
      </w:r>
      <w:proofErr w:type="spellStart"/>
      <w:r>
        <w:rPr>
          <w:rFonts w:ascii="Times New Roman" w:hAnsi="Times New Roman" w:cs="Times New Roman"/>
          <w:sz w:val="24"/>
          <w:szCs w:val="24"/>
        </w:rPr>
        <w:t>Tonci</w:t>
      </w:r>
      <w:proofErr w:type="spellEnd"/>
      <w:r>
        <w:rPr>
          <w:rFonts w:ascii="Times New Roman" w:hAnsi="Times New Roman" w:cs="Times New Roman"/>
          <w:sz w:val="24"/>
          <w:szCs w:val="24"/>
        </w:rPr>
        <w:t xml:space="preserve"> Maleta for their welcom</w:t>
      </w:r>
      <w:r w:rsidR="00463781">
        <w:rPr>
          <w:rFonts w:ascii="Times New Roman" w:hAnsi="Times New Roman" w:cs="Times New Roman"/>
          <w:sz w:val="24"/>
          <w:szCs w:val="24"/>
        </w:rPr>
        <w:t>e</w:t>
      </w:r>
      <w:r>
        <w:rPr>
          <w:rFonts w:ascii="Times New Roman" w:hAnsi="Times New Roman" w:cs="Times New Roman"/>
          <w:sz w:val="24"/>
          <w:szCs w:val="24"/>
        </w:rPr>
        <w:t xml:space="preserve"> and support when I first came to the lab.</w:t>
      </w:r>
    </w:p>
    <w:p w14:paraId="381C91A1" w14:textId="1BAC1922" w:rsidR="002D6050" w:rsidRDefault="002D6050" w:rsidP="002D605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special thanks to </w:t>
      </w:r>
      <w:proofErr w:type="spellStart"/>
      <w:r>
        <w:rPr>
          <w:rFonts w:ascii="Times New Roman" w:hAnsi="Times New Roman" w:cs="Times New Roman"/>
          <w:sz w:val="24"/>
          <w:szCs w:val="24"/>
        </w:rPr>
        <w:t>Nhi</w:t>
      </w:r>
      <w:proofErr w:type="spellEnd"/>
      <w:r>
        <w:rPr>
          <w:rFonts w:ascii="Times New Roman" w:hAnsi="Times New Roman" w:cs="Times New Roman"/>
          <w:sz w:val="24"/>
          <w:szCs w:val="24"/>
        </w:rPr>
        <w:t xml:space="preserve"> Nguyen, for her care and support.</w:t>
      </w:r>
    </w:p>
    <w:p w14:paraId="7826D242" w14:textId="3785AFB7" w:rsidR="001F5A73" w:rsidRPr="00463781" w:rsidRDefault="002D6050" w:rsidP="0046378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I would like to thank my parents, </w:t>
      </w:r>
      <w:proofErr w:type="spellStart"/>
      <w:r>
        <w:rPr>
          <w:rFonts w:ascii="Times New Roman" w:hAnsi="Times New Roman" w:cs="Times New Roman"/>
          <w:sz w:val="24"/>
          <w:szCs w:val="24"/>
        </w:rPr>
        <w:t>Nhan</w:t>
      </w:r>
      <w:proofErr w:type="spellEnd"/>
      <w:r>
        <w:rPr>
          <w:rFonts w:ascii="Times New Roman" w:hAnsi="Times New Roman" w:cs="Times New Roman"/>
          <w:sz w:val="24"/>
          <w:szCs w:val="24"/>
        </w:rPr>
        <w:t xml:space="preserve"> and Dong, for their love and encouragement; my little brother, Tung, for his humor and </w:t>
      </w:r>
      <w:proofErr w:type="gramStart"/>
      <w:r>
        <w:rPr>
          <w:rFonts w:ascii="Times New Roman" w:hAnsi="Times New Roman" w:cs="Times New Roman"/>
          <w:sz w:val="24"/>
          <w:szCs w:val="24"/>
        </w:rPr>
        <w:t>late night</w:t>
      </w:r>
      <w:proofErr w:type="gramEnd"/>
      <w:r>
        <w:rPr>
          <w:rFonts w:ascii="Times New Roman" w:hAnsi="Times New Roman" w:cs="Times New Roman"/>
          <w:sz w:val="24"/>
          <w:szCs w:val="24"/>
        </w:rPr>
        <w:t xml:space="preserve"> talks </w:t>
      </w:r>
      <w:r w:rsidR="009C427B">
        <w:rPr>
          <w:rFonts w:ascii="Times New Roman" w:hAnsi="Times New Roman" w:cs="Times New Roman"/>
          <w:sz w:val="24"/>
          <w:szCs w:val="24"/>
        </w:rPr>
        <w:t>even though</w:t>
      </w:r>
      <w:r>
        <w:rPr>
          <w:rFonts w:ascii="Times New Roman" w:hAnsi="Times New Roman" w:cs="Times New Roman"/>
          <w:sz w:val="24"/>
          <w:szCs w:val="24"/>
        </w:rPr>
        <w:t xml:space="preserve"> </w:t>
      </w:r>
      <w:r w:rsidR="001503A7">
        <w:rPr>
          <w:rFonts w:ascii="Times New Roman" w:hAnsi="Times New Roman" w:cs="Times New Roman"/>
          <w:sz w:val="24"/>
          <w:szCs w:val="24"/>
        </w:rPr>
        <w:t xml:space="preserve">he is </w:t>
      </w:r>
      <w:r w:rsidR="00925F64">
        <w:rPr>
          <w:rFonts w:ascii="Times New Roman" w:hAnsi="Times New Roman" w:cs="Times New Roman"/>
          <w:sz w:val="24"/>
          <w:szCs w:val="24"/>
        </w:rPr>
        <w:t xml:space="preserve">living </w:t>
      </w:r>
      <w:r w:rsidR="001503A7">
        <w:rPr>
          <w:rFonts w:ascii="Times New Roman" w:hAnsi="Times New Roman" w:cs="Times New Roman"/>
          <w:sz w:val="24"/>
          <w:szCs w:val="24"/>
        </w:rPr>
        <w:t xml:space="preserve">halfway across the world. </w:t>
      </w:r>
    </w:p>
    <w:p w14:paraId="561B284D" w14:textId="5FC1DFCB" w:rsidR="00B92F97" w:rsidRPr="00464B2D" w:rsidRDefault="00B92F97" w:rsidP="00341D34">
      <w:pPr>
        <w:pStyle w:val="Heading1"/>
        <w:rPr>
          <w:rFonts w:ascii="Times New Roman" w:hAnsi="Times New Roman" w:cs="Times New Roman"/>
          <w:b/>
          <w:color w:val="000000" w:themeColor="text1"/>
          <w:sz w:val="26"/>
          <w:szCs w:val="26"/>
        </w:rPr>
      </w:pPr>
      <w:bookmarkStart w:id="1" w:name="_Toc8381736"/>
      <w:r w:rsidRPr="00464B2D">
        <w:rPr>
          <w:rFonts w:ascii="Times New Roman" w:hAnsi="Times New Roman" w:cs="Times New Roman"/>
          <w:b/>
          <w:color w:val="000000" w:themeColor="text1"/>
          <w:sz w:val="26"/>
          <w:szCs w:val="26"/>
        </w:rPr>
        <w:lastRenderedPageBreak/>
        <w:t>TABLE OF CONTENTS</w:t>
      </w:r>
      <w:bookmarkEnd w:id="1"/>
    </w:p>
    <w:sdt>
      <w:sdtPr>
        <w:rPr>
          <w:rFonts w:asciiTheme="minorHAnsi" w:eastAsiaTheme="minorHAnsi" w:hAnsiTheme="minorHAnsi" w:cstheme="minorBidi"/>
          <w:color w:val="auto"/>
          <w:sz w:val="22"/>
          <w:szCs w:val="22"/>
        </w:rPr>
        <w:id w:val="-1912602468"/>
        <w:docPartObj>
          <w:docPartGallery w:val="Table of Contents"/>
          <w:docPartUnique/>
        </w:docPartObj>
      </w:sdtPr>
      <w:sdtEndPr>
        <w:rPr>
          <w:b/>
          <w:bCs/>
          <w:noProof/>
        </w:rPr>
      </w:sdtEndPr>
      <w:sdtContent>
        <w:p w14:paraId="47DAC16F" w14:textId="195BDB01" w:rsidR="002B6798" w:rsidRPr="000B3867" w:rsidRDefault="002B6798" w:rsidP="000B3867">
          <w:pPr>
            <w:pStyle w:val="TOCHeading"/>
            <w:spacing w:before="0" w:line="240" w:lineRule="auto"/>
            <w:rPr>
              <w:rFonts w:ascii="Times New Roman" w:hAnsi="Times New Roman" w:cs="Times New Roman"/>
              <w:sz w:val="24"/>
              <w:szCs w:val="24"/>
            </w:rPr>
          </w:pPr>
        </w:p>
        <w:p w14:paraId="631446F9" w14:textId="5CC64090" w:rsidR="000B3867" w:rsidRPr="000B3867" w:rsidRDefault="00923FD9" w:rsidP="000B3867">
          <w:pPr>
            <w:pStyle w:val="TOC1"/>
            <w:tabs>
              <w:tab w:val="right" w:leader="dot" w:pos="8630"/>
            </w:tabs>
            <w:spacing w:line="480" w:lineRule="auto"/>
            <w:rPr>
              <w:rFonts w:ascii="Times New Roman" w:eastAsiaTheme="minorEastAsia" w:hAnsi="Times New Roman" w:cs="Times New Roman"/>
              <w:noProof/>
              <w:sz w:val="24"/>
              <w:szCs w:val="24"/>
            </w:rPr>
          </w:pPr>
          <w:r w:rsidRPr="000B3867">
            <w:rPr>
              <w:rFonts w:ascii="Times New Roman" w:hAnsi="Times New Roman" w:cs="Times New Roman"/>
              <w:bCs/>
              <w:noProof/>
              <w:sz w:val="24"/>
              <w:szCs w:val="24"/>
            </w:rPr>
            <w:fldChar w:fldCharType="begin"/>
          </w:r>
          <w:r w:rsidRPr="000B3867">
            <w:rPr>
              <w:rFonts w:ascii="Times New Roman" w:hAnsi="Times New Roman" w:cs="Times New Roman"/>
              <w:bCs/>
              <w:noProof/>
              <w:sz w:val="24"/>
              <w:szCs w:val="24"/>
            </w:rPr>
            <w:instrText xml:space="preserve"> TOC \o "1-4" \h \z \u </w:instrText>
          </w:r>
          <w:r w:rsidRPr="000B3867">
            <w:rPr>
              <w:rFonts w:ascii="Times New Roman" w:hAnsi="Times New Roman" w:cs="Times New Roman"/>
              <w:bCs/>
              <w:noProof/>
              <w:sz w:val="24"/>
              <w:szCs w:val="24"/>
            </w:rPr>
            <w:fldChar w:fldCharType="separate"/>
          </w:r>
          <w:hyperlink w:anchor="_Toc8381736" w:history="1">
            <w:r w:rsidR="000B3867" w:rsidRPr="000B3867">
              <w:rPr>
                <w:rStyle w:val="Hyperlink"/>
                <w:rFonts w:ascii="Times New Roman" w:hAnsi="Times New Roman" w:cs="Times New Roman"/>
                <w:noProof/>
                <w:sz w:val="24"/>
                <w:szCs w:val="24"/>
              </w:rPr>
              <w:t>TABLE OF CONTENTS</w:t>
            </w:r>
            <w:r w:rsidR="000B3867" w:rsidRPr="000B3867">
              <w:rPr>
                <w:rFonts w:ascii="Times New Roman" w:hAnsi="Times New Roman" w:cs="Times New Roman"/>
                <w:noProof/>
                <w:webHidden/>
                <w:sz w:val="24"/>
                <w:szCs w:val="24"/>
              </w:rPr>
              <w:tab/>
            </w:r>
            <w:r w:rsidR="000B3867" w:rsidRPr="000B3867">
              <w:rPr>
                <w:rFonts w:ascii="Times New Roman" w:hAnsi="Times New Roman" w:cs="Times New Roman"/>
                <w:noProof/>
                <w:webHidden/>
                <w:sz w:val="24"/>
                <w:szCs w:val="24"/>
              </w:rPr>
              <w:fldChar w:fldCharType="begin"/>
            </w:r>
            <w:r w:rsidR="000B3867" w:rsidRPr="000B3867">
              <w:rPr>
                <w:rFonts w:ascii="Times New Roman" w:hAnsi="Times New Roman" w:cs="Times New Roman"/>
                <w:noProof/>
                <w:webHidden/>
                <w:sz w:val="24"/>
                <w:szCs w:val="24"/>
              </w:rPr>
              <w:instrText xml:space="preserve"> PAGEREF _Toc8381736 \h </w:instrText>
            </w:r>
            <w:r w:rsidR="000B3867" w:rsidRPr="000B3867">
              <w:rPr>
                <w:rFonts w:ascii="Times New Roman" w:hAnsi="Times New Roman" w:cs="Times New Roman"/>
                <w:noProof/>
                <w:webHidden/>
                <w:sz w:val="24"/>
                <w:szCs w:val="24"/>
              </w:rPr>
            </w:r>
            <w:r w:rsidR="000B3867" w:rsidRPr="000B3867">
              <w:rPr>
                <w:rFonts w:ascii="Times New Roman" w:hAnsi="Times New Roman" w:cs="Times New Roman"/>
                <w:noProof/>
                <w:webHidden/>
                <w:sz w:val="24"/>
                <w:szCs w:val="24"/>
              </w:rPr>
              <w:fldChar w:fldCharType="separate"/>
            </w:r>
            <w:r w:rsidR="000B3867">
              <w:rPr>
                <w:rFonts w:ascii="Times New Roman" w:hAnsi="Times New Roman" w:cs="Times New Roman"/>
                <w:noProof/>
                <w:webHidden/>
                <w:sz w:val="24"/>
                <w:szCs w:val="24"/>
              </w:rPr>
              <w:t>vi</w:t>
            </w:r>
            <w:r w:rsidR="000B3867" w:rsidRPr="000B3867">
              <w:rPr>
                <w:rFonts w:ascii="Times New Roman" w:hAnsi="Times New Roman" w:cs="Times New Roman"/>
                <w:noProof/>
                <w:webHidden/>
                <w:sz w:val="24"/>
                <w:szCs w:val="24"/>
              </w:rPr>
              <w:fldChar w:fldCharType="end"/>
            </w:r>
          </w:hyperlink>
        </w:p>
        <w:p w14:paraId="1BF3A27D" w14:textId="0BAAD37C" w:rsidR="000B3867" w:rsidRPr="000B3867" w:rsidRDefault="000B3867" w:rsidP="000B3867">
          <w:pPr>
            <w:pStyle w:val="TOC1"/>
            <w:tabs>
              <w:tab w:val="right" w:leader="dot" w:pos="8630"/>
            </w:tabs>
            <w:spacing w:line="480" w:lineRule="auto"/>
            <w:rPr>
              <w:rFonts w:ascii="Times New Roman" w:eastAsiaTheme="minorEastAsia" w:hAnsi="Times New Roman" w:cs="Times New Roman"/>
              <w:noProof/>
              <w:sz w:val="24"/>
              <w:szCs w:val="24"/>
            </w:rPr>
          </w:pPr>
          <w:hyperlink w:anchor="_Toc8381737" w:history="1">
            <w:r w:rsidRPr="000B3867">
              <w:rPr>
                <w:rStyle w:val="Hyperlink"/>
                <w:rFonts w:ascii="Times New Roman" w:hAnsi="Times New Roman" w:cs="Times New Roman"/>
                <w:noProof/>
                <w:sz w:val="24"/>
                <w:szCs w:val="24"/>
              </w:rPr>
              <w:t>LIST OF TABLES</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_Toc8381737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ix</w:t>
            </w:r>
            <w:r w:rsidRPr="000B3867">
              <w:rPr>
                <w:rFonts w:ascii="Times New Roman" w:hAnsi="Times New Roman" w:cs="Times New Roman"/>
                <w:noProof/>
                <w:webHidden/>
                <w:sz w:val="24"/>
                <w:szCs w:val="24"/>
              </w:rPr>
              <w:fldChar w:fldCharType="end"/>
            </w:r>
          </w:hyperlink>
        </w:p>
        <w:p w14:paraId="6CAD5BB1" w14:textId="4EE68FE9" w:rsidR="000B3867" w:rsidRPr="000B3867" w:rsidRDefault="000B3867" w:rsidP="000B3867">
          <w:pPr>
            <w:pStyle w:val="TOC1"/>
            <w:tabs>
              <w:tab w:val="right" w:leader="dot" w:pos="8630"/>
            </w:tabs>
            <w:spacing w:line="480" w:lineRule="auto"/>
            <w:rPr>
              <w:rFonts w:ascii="Times New Roman" w:eastAsiaTheme="minorEastAsia" w:hAnsi="Times New Roman" w:cs="Times New Roman"/>
              <w:noProof/>
              <w:sz w:val="24"/>
              <w:szCs w:val="24"/>
            </w:rPr>
          </w:pPr>
          <w:hyperlink w:anchor="_Toc8381738" w:history="1">
            <w:r w:rsidRPr="000B3867">
              <w:rPr>
                <w:rStyle w:val="Hyperlink"/>
                <w:rFonts w:ascii="Times New Roman" w:hAnsi="Times New Roman" w:cs="Times New Roman"/>
                <w:noProof/>
                <w:sz w:val="24"/>
                <w:szCs w:val="24"/>
              </w:rPr>
              <w:t>LIST OF FIGURES</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_Toc8381738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x</w:t>
            </w:r>
            <w:r w:rsidRPr="000B3867">
              <w:rPr>
                <w:rFonts w:ascii="Times New Roman" w:hAnsi="Times New Roman" w:cs="Times New Roman"/>
                <w:noProof/>
                <w:webHidden/>
                <w:sz w:val="24"/>
                <w:szCs w:val="24"/>
              </w:rPr>
              <w:fldChar w:fldCharType="end"/>
            </w:r>
          </w:hyperlink>
        </w:p>
        <w:p w14:paraId="51A37DAD" w14:textId="6F027804" w:rsidR="000B3867" w:rsidRPr="000B3867" w:rsidRDefault="000B3867" w:rsidP="000B3867">
          <w:pPr>
            <w:pStyle w:val="TOC1"/>
            <w:tabs>
              <w:tab w:val="right" w:leader="dot" w:pos="8630"/>
            </w:tabs>
            <w:spacing w:line="480" w:lineRule="auto"/>
            <w:rPr>
              <w:rFonts w:ascii="Times New Roman" w:eastAsiaTheme="minorEastAsia" w:hAnsi="Times New Roman" w:cs="Times New Roman"/>
              <w:noProof/>
              <w:sz w:val="24"/>
              <w:szCs w:val="24"/>
            </w:rPr>
          </w:pPr>
          <w:hyperlink w:anchor="_Toc8381739" w:history="1">
            <w:r w:rsidRPr="000B3867">
              <w:rPr>
                <w:rStyle w:val="Hyperlink"/>
                <w:rFonts w:ascii="Times New Roman" w:hAnsi="Times New Roman" w:cs="Times New Roman"/>
                <w:noProof/>
                <w:sz w:val="24"/>
                <w:szCs w:val="24"/>
              </w:rPr>
              <w:t>ABSTRACT</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_Toc8381739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xiii</w:t>
            </w:r>
            <w:r w:rsidRPr="000B3867">
              <w:rPr>
                <w:rFonts w:ascii="Times New Roman" w:hAnsi="Times New Roman" w:cs="Times New Roman"/>
                <w:noProof/>
                <w:webHidden/>
                <w:sz w:val="24"/>
                <w:szCs w:val="24"/>
              </w:rPr>
              <w:fldChar w:fldCharType="end"/>
            </w:r>
          </w:hyperlink>
        </w:p>
        <w:p w14:paraId="081930BD" w14:textId="76F3102C" w:rsidR="000B3867" w:rsidRPr="000B3867" w:rsidRDefault="000B3867" w:rsidP="000B3867">
          <w:pPr>
            <w:pStyle w:val="TOC1"/>
            <w:tabs>
              <w:tab w:val="right" w:leader="dot" w:pos="8630"/>
            </w:tabs>
            <w:spacing w:line="480" w:lineRule="auto"/>
            <w:rPr>
              <w:rFonts w:ascii="Times New Roman" w:eastAsiaTheme="minorEastAsia" w:hAnsi="Times New Roman" w:cs="Times New Roman"/>
              <w:noProof/>
              <w:sz w:val="24"/>
              <w:szCs w:val="24"/>
            </w:rPr>
          </w:pPr>
          <w:hyperlink w:anchor="_Toc8381740" w:history="1">
            <w:r w:rsidRPr="000B3867">
              <w:rPr>
                <w:rStyle w:val="Hyperlink"/>
                <w:rFonts w:ascii="Times New Roman" w:hAnsi="Times New Roman" w:cs="Times New Roman"/>
                <w:noProof/>
                <w:sz w:val="24"/>
                <w:szCs w:val="24"/>
              </w:rPr>
              <w:t>CHAPTER 1: INTRODUCTION</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_Toc8381740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w:t>
            </w:r>
            <w:r w:rsidRPr="000B3867">
              <w:rPr>
                <w:rFonts w:ascii="Times New Roman" w:hAnsi="Times New Roman" w:cs="Times New Roman"/>
                <w:noProof/>
                <w:webHidden/>
                <w:sz w:val="24"/>
                <w:szCs w:val="24"/>
              </w:rPr>
              <w:fldChar w:fldCharType="end"/>
            </w:r>
          </w:hyperlink>
        </w:p>
        <w:p w14:paraId="496F82CC" w14:textId="206436E1" w:rsidR="000B3867" w:rsidRPr="000B3867" w:rsidRDefault="000B3867" w:rsidP="000B3867">
          <w:pPr>
            <w:pStyle w:val="TOC1"/>
            <w:tabs>
              <w:tab w:val="right" w:leader="dot" w:pos="8630"/>
            </w:tabs>
            <w:spacing w:line="480" w:lineRule="auto"/>
            <w:rPr>
              <w:rFonts w:ascii="Times New Roman" w:eastAsiaTheme="minorEastAsia" w:hAnsi="Times New Roman" w:cs="Times New Roman"/>
              <w:noProof/>
              <w:sz w:val="24"/>
              <w:szCs w:val="24"/>
            </w:rPr>
          </w:pPr>
          <w:hyperlink w:anchor="_Toc8381741" w:history="1">
            <w:r w:rsidRPr="000B3867">
              <w:rPr>
                <w:rStyle w:val="Hyperlink"/>
                <w:rFonts w:ascii="Times New Roman" w:hAnsi="Times New Roman" w:cs="Times New Roman"/>
                <w:noProof/>
                <w:sz w:val="24"/>
                <w:szCs w:val="24"/>
              </w:rPr>
              <w:t>CHAPTER 2: LITERATURE REVIEW</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_Toc8381741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w:t>
            </w:r>
            <w:r w:rsidRPr="000B3867">
              <w:rPr>
                <w:rFonts w:ascii="Times New Roman" w:hAnsi="Times New Roman" w:cs="Times New Roman"/>
                <w:noProof/>
                <w:webHidden/>
                <w:sz w:val="24"/>
                <w:szCs w:val="24"/>
              </w:rPr>
              <w:fldChar w:fldCharType="end"/>
            </w:r>
          </w:hyperlink>
        </w:p>
        <w:p w14:paraId="55F9B888" w14:textId="17C44217" w:rsidR="000B3867" w:rsidRPr="000B3867" w:rsidRDefault="000B3867" w:rsidP="000B3867">
          <w:pPr>
            <w:pStyle w:val="TOC1"/>
            <w:tabs>
              <w:tab w:val="right" w:leader="dot" w:pos="8630"/>
            </w:tabs>
            <w:spacing w:line="480" w:lineRule="auto"/>
            <w:rPr>
              <w:rFonts w:ascii="Times New Roman" w:eastAsiaTheme="minorEastAsia" w:hAnsi="Times New Roman" w:cs="Times New Roman"/>
              <w:noProof/>
              <w:sz w:val="24"/>
              <w:szCs w:val="24"/>
            </w:rPr>
          </w:pPr>
          <w:hyperlink w:anchor="_Toc8381742" w:history="1">
            <w:r w:rsidRPr="000B3867">
              <w:rPr>
                <w:rStyle w:val="Hyperlink"/>
                <w:rFonts w:ascii="Times New Roman" w:hAnsi="Times New Roman" w:cs="Times New Roman"/>
                <w:noProof/>
                <w:sz w:val="24"/>
                <w:szCs w:val="24"/>
              </w:rPr>
              <w:t>CHAPTER 3: EXPERIMENTAL SETUP</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_Toc8381742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w:t>
            </w:r>
            <w:r w:rsidRPr="000B3867">
              <w:rPr>
                <w:rFonts w:ascii="Times New Roman" w:hAnsi="Times New Roman" w:cs="Times New Roman"/>
                <w:noProof/>
                <w:webHidden/>
                <w:sz w:val="24"/>
                <w:szCs w:val="24"/>
              </w:rPr>
              <w:fldChar w:fldCharType="end"/>
            </w:r>
          </w:hyperlink>
        </w:p>
        <w:p w14:paraId="68290CE0" w14:textId="2145E0F5" w:rsidR="000B3867" w:rsidRPr="000B3867" w:rsidRDefault="000B3867" w:rsidP="000B3867">
          <w:pPr>
            <w:pStyle w:val="TOC2"/>
            <w:tabs>
              <w:tab w:val="right" w:leader="dot" w:pos="8630"/>
            </w:tabs>
            <w:spacing w:line="480" w:lineRule="auto"/>
            <w:rPr>
              <w:rFonts w:ascii="Times New Roman" w:eastAsiaTheme="minorEastAsia" w:hAnsi="Times New Roman" w:cs="Times New Roman"/>
              <w:noProof/>
              <w:sz w:val="24"/>
              <w:szCs w:val="24"/>
            </w:rPr>
          </w:pPr>
          <w:hyperlink w:anchor="_Toc8381743" w:history="1">
            <w:r w:rsidRPr="000B3867">
              <w:rPr>
                <w:rStyle w:val="Hyperlink"/>
                <w:rFonts w:ascii="Times New Roman" w:hAnsi="Times New Roman" w:cs="Times New Roman"/>
                <w:bCs/>
                <w:noProof/>
                <w:sz w:val="24"/>
                <w:szCs w:val="24"/>
              </w:rPr>
              <w:t>3.1. Experimental Setup</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_Toc8381743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w:t>
            </w:r>
            <w:r w:rsidRPr="000B3867">
              <w:rPr>
                <w:rFonts w:ascii="Times New Roman" w:hAnsi="Times New Roman" w:cs="Times New Roman"/>
                <w:noProof/>
                <w:webHidden/>
                <w:sz w:val="24"/>
                <w:szCs w:val="24"/>
              </w:rPr>
              <w:fldChar w:fldCharType="end"/>
            </w:r>
          </w:hyperlink>
        </w:p>
        <w:p w14:paraId="09DFD48E" w14:textId="2C4D1158" w:rsidR="000B3867" w:rsidRPr="000B3867" w:rsidRDefault="000B3867" w:rsidP="000B3867">
          <w:pPr>
            <w:pStyle w:val="TOC3"/>
            <w:tabs>
              <w:tab w:val="right" w:leader="dot" w:pos="8630"/>
            </w:tabs>
            <w:spacing w:line="480" w:lineRule="auto"/>
            <w:rPr>
              <w:rFonts w:ascii="Times New Roman" w:eastAsiaTheme="minorEastAsia" w:hAnsi="Times New Roman" w:cs="Times New Roman"/>
              <w:noProof/>
              <w:sz w:val="24"/>
              <w:szCs w:val="24"/>
            </w:rPr>
          </w:pPr>
          <w:hyperlink w:anchor="_Toc8381744" w:history="1">
            <w:r w:rsidRPr="000B3867">
              <w:rPr>
                <w:rStyle w:val="Hyperlink"/>
                <w:rFonts w:ascii="Times New Roman" w:hAnsi="Times New Roman" w:cs="Times New Roman"/>
                <w:bCs/>
                <w:noProof/>
                <w:sz w:val="24"/>
                <w:szCs w:val="24"/>
              </w:rPr>
              <w:t>3.1.1. Combustion Chamber</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_Toc8381744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17</w:t>
            </w:r>
            <w:r w:rsidRPr="000B3867">
              <w:rPr>
                <w:rFonts w:ascii="Times New Roman" w:hAnsi="Times New Roman" w:cs="Times New Roman"/>
                <w:noProof/>
                <w:webHidden/>
                <w:sz w:val="24"/>
                <w:szCs w:val="24"/>
              </w:rPr>
              <w:fldChar w:fldCharType="end"/>
            </w:r>
          </w:hyperlink>
        </w:p>
        <w:p w14:paraId="6AEA03A1" w14:textId="29DC04DA" w:rsidR="000B3867" w:rsidRPr="000B3867" w:rsidRDefault="000B3867" w:rsidP="000B3867">
          <w:pPr>
            <w:pStyle w:val="TOC3"/>
            <w:tabs>
              <w:tab w:val="right" w:leader="dot" w:pos="8630"/>
            </w:tabs>
            <w:spacing w:line="480" w:lineRule="auto"/>
            <w:rPr>
              <w:rFonts w:ascii="Times New Roman" w:eastAsiaTheme="minorEastAsia" w:hAnsi="Times New Roman" w:cs="Times New Roman"/>
              <w:noProof/>
              <w:sz w:val="24"/>
              <w:szCs w:val="24"/>
            </w:rPr>
          </w:pPr>
          <w:hyperlink w:anchor="_Toc8381745" w:history="1">
            <w:r w:rsidRPr="000B3867">
              <w:rPr>
                <w:rStyle w:val="Hyperlink"/>
                <w:rFonts w:ascii="Times New Roman" w:hAnsi="Times New Roman" w:cs="Times New Roman"/>
                <w:bCs/>
                <w:noProof/>
                <w:sz w:val="24"/>
                <w:szCs w:val="24"/>
              </w:rPr>
              <w:t>3.1.2. Ignitor</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_Toc8381745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17</w:t>
            </w:r>
            <w:r w:rsidRPr="000B3867">
              <w:rPr>
                <w:rFonts w:ascii="Times New Roman" w:hAnsi="Times New Roman" w:cs="Times New Roman"/>
                <w:noProof/>
                <w:webHidden/>
                <w:sz w:val="24"/>
                <w:szCs w:val="24"/>
              </w:rPr>
              <w:fldChar w:fldCharType="end"/>
            </w:r>
          </w:hyperlink>
        </w:p>
        <w:p w14:paraId="2E9A3299" w14:textId="041FCA6C" w:rsidR="000B3867" w:rsidRPr="000B3867" w:rsidRDefault="000B3867" w:rsidP="000B3867">
          <w:pPr>
            <w:pStyle w:val="TOC3"/>
            <w:tabs>
              <w:tab w:val="right" w:leader="dot" w:pos="8630"/>
            </w:tabs>
            <w:spacing w:line="480" w:lineRule="auto"/>
            <w:rPr>
              <w:rFonts w:ascii="Times New Roman" w:eastAsiaTheme="minorEastAsia" w:hAnsi="Times New Roman" w:cs="Times New Roman"/>
              <w:noProof/>
              <w:sz w:val="24"/>
              <w:szCs w:val="24"/>
            </w:rPr>
          </w:pPr>
          <w:hyperlink w:anchor="_Toc8381746" w:history="1">
            <w:r w:rsidRPr="000B3867">
              <w:rPr>
                <w:rStyle w:val="Hyperlink"/>
                <w:rFonts w:ascii="Times New Roman" w:hAnsi="Times New Roman" w:cs="Times New Roman"/>
                <w:bCs/>
                <w:noProof/>
                <w:sz w:val="24"/>
                <w:szCs w:val="24"/>
              </w:rPr>
              <w:t>3.1.3. Air/Fuel Delivery System</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_Toc8381746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18</w:t>
            </w:r>
            <w:r w:rsidRPr="000B3867">
              <w:rPr>
                <w:rFonts w:ascii="Times New Roman" w:hAnsi="Times New Roman" w:cs="Times New Roman"/>
                <w:noProof/>
                <w:webHidden/>
                <w:sz w:val="24"/>
                <w:szCs w:val="24"/>
              </w:rPr>
              <w:fldChar w:fldCharType="end"/>
            </w:r>
          </w:hyperlink>
        </w:p>
        <w:p w14:paraId="6C93DBD7" w14:textId="2783A039" w:rsidR="000B3867" w:rsidRPr="000B3867" w:rsidRDefault="000B3867" w:rsidP="000B3867">
          <w:pPr>
            <w:pStyle w:val="TOC2"/>
            <w:tabs>
              <w:tab w:val="right" w:leader="dot" w:pos="8630"/>
            </w:tabs>
            <w:spacing w:line="480" w:lineRule="auto"/>
            <w:rPr>
              <w:rFonts w:ascii="Times New Roman" w:eastAsiaTheme="minorEastAsia" w:hAnsi="Times New Roman" w:cs="Times New Roman"/>
              <w:noProof/>
              <w:sz w:val="24"/>
              <w:szCs w:val="24"/>
            </w:rPr>
          </w:pPr>
          <w:hyperlink w:anchor="_Toc8381747" w:history="1">
            <w:r w:rsidRPr="000B3867">
              <w:rPr>
                <w:rStyle w:val="Hyperlink"/>
                <w:rFonts w:ascii="Times New Roman" w:hAnsi="Times New Roman" w:cs="Times New Roman"/>
                <w:bCs/>
                <w:noProof/>
                <w:sz w:val="24"/>
                <w:szCs w:val="24"/>
              </w:rPr>
              <w:t>3.2. Data Collection and Analysis</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_Toc8381747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19</w:t>
            </w:r>
            <w:r w:rsidRPr="000B3867">
              <w:rPr>
                <w:rFonts w:ascii="Times New Roman" w:hAnsi="Times New Roman" w:cs="Times New Roman"/>
                <w:noProof/>
                <w:webHidden/>
                <w:sz w:val="24"/>
                <w:szCs w:val="24"/>
              </w:rPr>
              <w:fldChar w:fldCharType="end"/>
            </w:r>
          </w:hyperlink>
        </w:p>
        <w:p w14:paraId="7F65B326" w14:textId="31FE431E" w:rsidR="000B3867" w:rsidRPr="000B3867" w:rsidRDefault="000B3867" w:rsidP="000B3867">
          <w:pPr>
            <w:pStyle w:val="TOC3"/>
            <w:tabs>
              <w:tab w:val="right" w:leader="dot" w:pos="8630"/>
            </w:tabs>
            <w:spacing w:line="480" w:lineRule="auto"/>
            <w:rPr>
              <w:rFonts w:ascii="Times New Roman" w:eastAsiaTheme="minorEastAsia" w:hAnsi="Times New Roman" w:cs="Times New Roman"/>
              <w:noProof/>
              <w:sz w:val="24"/>
              <w:szCs w:val="24"/>
            </w:rPr>
          </w:pPr>
          <w:hyperlink w:anchor="_Toc8381748" w:history="1">
            <w:r w:rsidRPr="000B3867">
              <w:rPr>
                <w:rStyle w:val="Hyperlink"/>
                <w:rFonts w:ascii="Times New Roman" w:hAnsi="Times New Roman" w:cs="Times New Roman"/>
                <w:bCs/>
                <w:noProof/>
                <w:sz w:val="24"/>
                <w:szCs w:val="24"/>
              </w:rPr>
              <w:t>3.2.1. Power and Energy Measurements</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_Toc8381748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19</w:t>
            </w:r>
            <w:r w:rsidRPr="000B3867">
              <w:rPr>
                <w:rFonts w:ascii="Times New Roman" w:hAnsi="Times New Roman" w:cs="Times New Roman"/>
                <w:noProof/>
                <w:webHidden/>
                <w:sz w:val="24"/>
                <w:szCs w:val="24"/>
              </w:rPr>
              <w:fldChar w:fldCharType="end"/>
            </w:r>
          </w:hyperlink>
        </w:p>
        <w:p w14:paraId="7B96B64E" w14:textId="796EAE04" w:rsidR="000B3867" w:rsidRPr="000B3867" w:rsidRDefault="000B3867" w:rsidP="000B3867">
          <w:pPr>
            <w:pStyle w:val="TOC3"/>
            <w:tabs>
              <w:tab w:val="right" w:leader="dot" w:pos="8630"/>
            </w:tabs>
            <w:spacing w:line="480" w:lineRule="auto"/>
            <w:rPr>
              <w:rFonts w:ascii="Times New Roman" w:eastAsiaTheme="minorEastAsia" w:hAnsi="Times New Roman" w:cs="Times New Roman"/>
              <w:noProof/>
              <w:sz w:val="24"/>
              <w:szCs w:val="24"/>
            </w:rPr>
          </w:pPr>
          <w:hyperlink w:anchor="_Toc8381749" w:history="1">
            <w:r w:rsidRPr="000B3867">
              <w:rPr>
                <w:rStyle w:val="Hyperlink"/>
                <w:rFonts w:ascii="Times New Roman" w:hAnsi="Times New Roman" w:cs="Times New Roman"/>
                <w:bCs/>
                <w:noProof/>
                <w:sz w:val="24"/>
                <w:szCs w:val="24"/>
              </w:rPr>
              <w:t>3.2.2. Mixture Temperature Measurements</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_Toc8381749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21</w:t>
            </w:r>
            <w:r w:rsidRPr="000B3867">
              <w:rPr>
                <w:rFonts w:ascii="Times New Roman" w:hAnsi="Times New Roman" w:cs="Times New Roman"/>
                <w:noProof/>
                <w:webHidden/>
                <w:sz w:val="24"/>
                <w:szCs w:val="24"/>
              </w:rPr>
              <w:fldChar w:fldCharType="end"/>
            </w:r>
          </w:hyperlink>
        </w:p>
        <w:p w14:paraId="5FDCD821" w14:textId="559EF7E5" w:rsidR="000B3867" w:rsidRPr="000B3867" w:rsidRDefault="000B3867" w:rsidP="000B3867">
          <w:pPr>
            <w:pStyle w:val="TOC3"/>
            <w:tabs>
              <w:tab w:val="right" w:leader="dot" w:pos="8630"/>
            </w:tabs>
            <w:spacing w:line="480" w:lineRule="auto"/>
            <w:rPr>
              <w:rFonts w:ascii="Times New Roman" w:eastAsiaTheme="minorEastAsia" w:hAnsi="Times New Roman" w:cs="Times New Roman"/>
              <w:noProof/>
              <w:sz w:val="24"/>
              <w:szCs w:val="24"/>
            </w:rPr>
          </w:pPr>
          <w:hyperlink w:anchor="_Toc8381750" w:history="1">
            <w:r w:rsidRPr="000B3867">
              <w:rPr>
                <w:rStyle w:val="Hyperlink"/>
                <w:rFonts w:ascii="Times New Roman" w:hAnsi="Times New Roman" w:cs="Times New Roman"/>
                <w:bCs/>
                <w:noProof/>
                <w:sz w:val="24"/>
                <w:szCs w:val="24"/>
              </w:rPr>
              <w:t>3.2.3. Surface Temperature Measurements</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_Toc8381750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21</w:t>
            </w:r>
            <w:r w:rsidRPr="000B3867">
              <w:rPr>
                <w:rFonts w:ascii="Times New Roman" w:hAnsi="Times New Roman" w:cs="Times New Roman"/>
                <w:noProof/>
                <w:webHidden/>
                <w:sz w:val="24"/>
                <w:szCs w:val="24"/>
              </w:rPr>
              <w:fldChar w:fldCharType="end"/>
            </w:r>
          </w:hyperlink>
        </w:p>
        <w:p w14:paraId="365C4554" w14:textId="598440AC" w:rsidR="000B3867" w:rsidRPr="000B3867" w:rsidRDefault="000B3867" w:rsidP="000B3867">
          <w:pPr>
            <w:pStyle w:val="TOC3"/>
            <w:tabs>
              <w:tab w:val="right" w:leader="dot" w:pos="8630"/>
            </w:tabs>
            <w:spacing w:line="480" w:lineRule="auto"/>
            <w:rPr>
              <w:rFonts w:ascii="Times New Roman" w:eastAsiaTheme="minorEastAsia" w:hAnsi="Times New Roman" w:cs="Times New Roman"/>
              <w:noProof/>
              <w:sz w:val="24"/>
              <w:szCs w:val="24"/>
            </w:rPr>
          </w:pPr>
          <w:hyperlink w:anchor="_Toc8381751" w:history="1">
            <w:r w:rsidRPr="000B3867">
              <w:rPr>
                <w:rStyle w:val="Hyperlink"/>
                <w:rFonts w:ascii="Times New Roman" w:hAnsi="Times New Roman" w:cs="Times New Roman"/>
                <w:bCs/>
                <w:noProof/>
                <w:sz w:val="24"/>
                <w:szCs w:val="24"/>
              </w:rPr>
              <w:t>3.2.4. Flame Front Velocity Measurements</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_Toc8381751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22</w:t>
            </w:r>
            <w:r w:rsidRPr="000B3867">
              <w:rPr>
                <w:rFonts w:ascii="Times New Roman" w:hAnsi="Times New Roman" w:cs="Times New Roman"/>
                <w:noProof/>
                <w:webHidden/>
                <w:sz w:val="24"/>
                <w:szCs w:val="24"/>
              </w:rPr>
              <w:fldChar w:fldCharType="end"/>
            </w:r>
          </w:hyperlink>
        </w:p>
        <w:p w14:paraId="0CDC6B1B" w14:textId="63F9D3A7" w:rsidR="000B3867" w:rsidRPr="000B3867" w:rsidRDefault="000B3867" w:rsidP="000B3867">
          <w:pPr>
            <w:pStyle w:val="TOC3"/>
            <w:tabs>
              <w:tab w:val="right" w:leader="dot" w:pos="8630"/>
            </w:tabs>
            <w:spacing w:line="480" w:lineRule="auto"/>
            <w:rPr>
              <w:rFonts w:ascii="Times New Roman" w:eastAsiaTheme="minorEastAsia" w:hAnsi="Times New Roman" w:cs="Times New Roman"/>
              <w:noProof/>
              <w:sz w:val="24"/>
              <w:szCs w:val="24"/>
            </w:rPr>
          </w:pPr>
          <w:hyperlink w:anchor="_Toc8381752" w:history="1">
            <w:r w:rsidRPr="000B3867">
              <w:rPr>
                <w:rStyle w:val="Hyperlink"/>
                <w:rFonts w:ascii="Times New Roman" w:hAnsi="Times New Roman" w:cs="Times New Roman"/>
                <w:bCs/>
                <w:noProof/>
                <w:sz w:val="24"/>
                <w:szCs w:val="24"/>
              </w:rPr>
              <w:t>3.2.5. Other Measurements</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_Toc8381752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23</w:t>
            </w:r>
            <w:r w:rsidRPr="000B3867">
              <w:rPr>
                <w:rFonts w:ascii="Times New Roman" w:hAnsi="Times New Roman" w:cs="Times New Roman"/>
                <w:noProof/>
                <w:webHidden/>
                <w:sz w:val="24"/>
                <w:szCs w:val="24"/>
              </w:rPr>
              <w:fldChar w:fldCharType="end"/>
            </w:r>
          </w:hyperlink>
        </w:p>
        <w:p w14:paraId="7F059823" w14:textId="77BC4D9B" w:rsidR="000B3867" w:rsidRPr="000B3867" w:rsidRDefault="000B3867" w:rsidP="000B3867">
          <w:pPr>
            <w:pStyle w:val="TOC3"/>
            <w:tabs>
              <w:tab w:val="right" w:leader="dot" w:pos="8630"/>
            </w:tabs>
            <w:spacing w:line="480" w:lineRule="auto"/>
            <w:rPr>
              <w:rFonts w:ascii="Times New Roman" w:eastAsiaTheme="minorEastAsia" w:hAnsi="Times New Roman" w:cs="Times New Roman"/>
              <w:noProof/>
              <w:sz w:val="24"/>
              <w:szCs w:val="24"/>
            </w:rPr>
          </w:pPr>
          <w:hyperlink w:anchor="_Toc8381753" w:history="1">
            <w:r w:rsidRPr="000B3867">
              <w:rPr>
                <w:rStyle w:val="Hyperlink"/>
                <w:rFonts w:ascii="Times New Roman" w:hAnsi="Times New Roman" w:cs="Times New Roman"/>
                <w:bCs/>
                <w:noProof/>
                <w:sz w:val="24"/>
                <w:szCs w:val="24"/>
              </w:rPr>
              <w:t>3.2.6. Uncertainties</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_Toc8381753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24</w:t>
            </w:r>
            <w:r w:rsidRPr="000B3867">
              <w:rPr>
                <w:rFonts w:ascii="Times New Roman" w:hAnsi="Times New Roman" w:cs="Times New Roman"/>
                <w:noProof/>
                <w:webHidden/>
                <w:sz w:val="24"/>
                <w:szCs w:val="24"/>
              </w:rPr>
              <w:fldChar w:fldCharType="end"/>
            </w:r>
          </w:hyperlink>
        </w:p>
        <w:p w14:paraId="14AA72CD" w14:textId="51CAFA85" w:rsidR="000B3867" w:rsidRPr="000B3867" w:rsidRDefault="000B3867" w:rsidP="000B3867">
          <w:pPr>
            <w:pStyle w:val="TOC2"/>
            <w:tabs>
              <w:tab w:val="right" w:leader="dot" w:pos="8630"/>
            </w:tabs>
            <w:spacing w:line="480" w:lineRule="auto"/>
            <w:rPr>
              <w:rFonts w:ascii="Times New Roman" w:eastAsiaTheme="minorEastAsia" w:hAnsi="Times New Roman" w:cs="Times New Roman"/>
              <w:noProof/>
              <w:sz w:val="24"/>
              <w:szCs w:val="24"/>
            </w:rPr>
          </w:pPr>
          <w:hyperlink w:anchor="_Toc8381754" w:history="1">
            <w:r w:rsidRPr="000B3867">
              <w:rPr>
                <w:rStyle w:val="Hyperlink"/>
                <w:rFonts w:ascii="Times New Roman" w:hAnsi="Times New Roman" w:cs="Times New Roman"/>
                <w:bCs/>
                <w:noProof/>
                <w:sz w:val="24"/>
                <w:szCs w:val="24"/>
              </w:rPr>
              <w:t>3.3. Test Procedures</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_Toc8381754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24</w:t>
            </w:r>
            <w:r w:rsidRPr="000B3867">
              <w:rPr>
                <w:rFonts w:ascii="Times New Roman" w:hAnsi="Times New Roman" w:cs="Times New Roman"/>
                <w:noProof/>
                <w:webHidden/>
                <w:sz w:val="24"/>
                <w:szCs w:val="24"/>
              </w:rPr>
              <w:fldChar w:fldCharType="end"/>
            </w:r>
          </w:hyperlink>
        </w:p>
        <w:p w14:paraId="6A02CE27" w14:textId="6FD4BD15" w:rsidR="000B3867" w:rsidRPr="000B3867" w:rsidRDefault="000B3867" w:rsidP="000B3867">
          <w:pPr>
            <w:pStyle w:val="TOC3"/>
            <w:tabs>
              <w:tab w:val="right" w:leader="dot" w:pos="8630"/>
            </w:tabs>
            <w:spacing w:line="480" w:lineRule="auto"/>
            <w:rPr>
              <w:rFonts w:ascii="Times New Roman" w:eastAsiaTheme="minorEastAsia" w:hAnsi="Times New Roman" w:cs="Times New Roman"/>
              <w:noProof/>
              <w:sz w:val="24"/>
              <w:szCs w:val="24"/>
            </w:rPr>
          </w:pPr>
          <w:hyperlink w:anchor="_Toc8381755" w:history="1">
            <w:r w:rsidRPr="000B3867">
              <w:rPr>
                <w:rStyle w:val="Hyperlink"/>
                <w:rFonts w:ascii="Times New Roman" w:hAnsi="Times New Roman" w:cs="Times New Roman"/>
                <w:bCs/>
                <w:noProof/>
                <w:sz w:val="24"/>
                <w:szCs w:val="24"/>
              </w:rPr>
              <w:t>3.3.1. Heat-Up Phase</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_Toc8381755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24</w:t>
            </w:r>
            <w:r w:rsidRPr="000B3867">
              <w:rPr>
                <w:rFonts w:ascii="Times New Roman" w:hAnsi="Times New Roman" w:cs="Times New Roman"/>
                <w:noProof/>
                <w:webHidden/>
                <w:sz w:val="24"/>
                <w:szCs w:val="24"/>
              </w:rPr>
              <w:fldChar w:fldCharType="end"/>
            </w:r>
          </w:hyperlink>
        </w:p>
        <w:p w14:paraId="08ABAA67" w14:textId="37054886" w:rsidR="000B3867" w:rsidRPr="000B3867" w:rsidRDefault="000B3867" w:rsidP="000B3867">
          <w:pPr>
            <w:pStyle w:val="TOC3"/>
            <w:tabs>
              <w:tab w:val="right" w:leader="dot" w:pos="8630"/>
            </w:tabs>
            <w:spacing w:line="480" w:lineRule="auto"/>
            <w:rPr>
              <w:rFonts w:ascii="Times New Roman" w:eastAsiaTheme="minorEastAsia" w:hAnsi="Times New Roman" w:cs="Times New Roman"/>
              <w:noProof/>
              <w:sz w:val="24"/>
              <w:szCs w:val="24"/>
            </w:rPr>
          </w:pPr>
          <w:hyperlink w:anchor="_Toc8381756" w:history="1">
            <w:r w:rsidRPr="000B3867">
              <w:rPr>
                <w:rStyle w:val="Hyperlink"/>
                <w:rFonts w:ascii="Times New Roman" w:hAnsi="Times New Roman" w:cs="Times New Roman"/>
                <w:bCs/>
                <w:noProof/>
                <w:sz w:val="24"/>
                <w:szCs w:val="24"/>
              </w:rPr>
              <w:t>3.3.2. Filling Phase</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_Toc8381756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25</w:t>
            </w:r>
            <w:r w:rsidRPr="000B3867">
              <w:rPr>
                <w:rFonts w:ascii="Times New Roman" w:hAnsi="Times New Roman" w:cs="Times New Roman"/>
                <w:noProof/>
                <w:webHidden/>
                <w:sz w:val="24"/>
                <w:szCs w:val="24"/>
              </w:rPr>
              <w:fldChar w:fldCharType="end"/>
            </w:r>
          </w:hyperlink>
        </w:p>
        <w:p w14:paraId="3CB4EB0A" w14:textId="270CC848" w:rsidR="000B3867" w:rsidRPr="000B3867" w:rsidRDefault="000B3867" w:rsidP="000B3867">
          <w:pPr>
            <w:pStyle w:val="TOC3"/>
            <w:tabs>
              <w:tab w:val="right" w:leader="dot" w:pos="8630"/>
            </w:tabs>
            <w:spacing w:line="480" w:lineRule="auto"/>
            <w:rPr>
              <w:rFonts w:ascii="Times New Roman" w:eastAsiaTheme="minorEastAsia" w:hAnsi="Times New Roman" w:cs="Times New Roman"/>
              <w:noProof/>
              <w:sz w:val="24"/>
              <w:szCs w:val="24"/>
            </w:rPr>
          </w:pPr>
          <w:hyperlink w:anchor="_Toc8381757" w:history="1">
            <w:r w:rsidRPr="000B3867">
              <w:rPr>
                <w:rStyle w:val="Hyperlink"/>
                <w:rFonts w:ascii="Times New Roman" w:hAnsi="Times New Roman" w:cs="Times New Roman"/>
                <w:bCs/>
                <w:noProof/>
                <w:sz w:val="24"/>
                <w:szCs w:val="24"/>
              </w:rPr>
              <w:t>3.3.3. Ignition Phase</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_Toc8381757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25</w:t>
            </w:r>
            <w:r w:rsidRPr="000B3867">
              <w:rPr>
                <w:rFonts w:ascii="Times New Roman" w:hAnsi="Times New Roman" w:cs="Times New Roman"/>
                <w:noProof/>
                <w:webHidden/>
                <w:sz w:val="24"/>
                <w:szCs w:val="24"/>
              </w:rPr>
              <w:fldChar w:fldCharType="end"/>
            </w:r>
          </w:hyperlink>
        </w:p>
        <w:p w14:paraId="03A9AC43" w14:textId="409621E5" w:rsidR="000B3867" w:rsidRPr="000B3867" w:rsidRDefault="000B3867" w:rsidP="000B3867">
          <w:pPr>
            <w:pStyle w:val="TOC2"/>
            <w:tabs>
              <w:tab w:val="right" w:leader="dot" w:pos="8630"/>
            </w:tabs>
            <w:spacing w:line="480" w:lineRule="auto"/>
            <w:rPr>
              <w:rFonts w:ascii="Times New Roman" w:eastAsiaTheme="minorEastAsia" w:hAnsi="Times New Roman" w:cs="Times New Roman"/>
              <w:noProof/>
              <w:sz w:val="24"/>
              <w:szCs w:val="24"/>
            </w:rPr>
          </w:pPr>
          <w:hyperlink w:anchor="_Toc8381758" w:history="1">
            <w:r w:rsidRPr="000B3867">
              <w:rPr>
                <w:rStyle w:val="Hyperlink"/>
                <w:rFonts w:ascii="Times New Roman" w:hAnsi="Times New Roman" w:cs="Times New Roman"/>
                <w:bCs/>
                <w:noProof/>
                <w:sz w:val="24"/>
                <w:szCs w:val="24"/>
              </w:rPr>
              <w:t>3.4. Test conditions</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_Toc8381758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26</w:t>
            </w:r>
            <w:r w:rsidRPr="000B3867">
              <w:rPr>
                <w:rFonts w:ascii="Times New Roman" w:hAnsi="Times New Roman" w:cs="Times New Roman"/>
                <w:noProof/>
                <w:webHidden/>
                <w:sz w:val="24"/>
                <w:szCs w:val="24"/>
              </w:rPr>
              <w:fldChar w:fldCharType="end"/>
            </w:r>
          </w:hyperlink>
        </w:p>
        <w:p w14:paraId="1F4240B6" w14:textId="24CD03BB" w:rsidR="000B3867" w:rsidRPr="000B3867" w:rsidRDefault="000B3867" w:rsidP="000B3867">
          <w:pPr>
            <w:pStyle w:val="TOC1"/>
            <w:tabs>
              <w:tab w:val="right" w:leader="dot" w:pos="8630"/>
            </w:tabs>
            <w:spacing w:line="480" w:lineRule="auto"/>
            <w:rPr>
              <w:rFonts w:ascii="Times New Roman" w:eastAsiaTheme="minorEastAsia" w:hAnsi="Times New Roman" w:cs="Times New Roman"/>
              <w:noProof/>
              <w:sz w:val="24"/>
              <w:szCs w:val="24"/>
            </w:rPr>
          </w:pPr>
          <w:hyperlink w:anchor="_Toc8381759" w:history="1">
            <w:r w:rsidRPr="000B3867">
              <w:rPr>
                <w:rStyle w:val="Hyperlink"/>
                <w:rFonts w:ascii="Times New Roman" w:hAnsi="Times New Roman" w:cs="Times New Roman"/>
                <w:noProof/>
                <w:sz w:val="24"/>
                <w:szCs w:val="24"/>
              </w:rPr>
              <w:t>CHAPTER 4: RESULTS AND DISCUSSION</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_Toc8381759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35</w:t>
            </w:r>
            <w:r w:rsidRPr="000B3867">
              <w:rPr>
                <w:rFonts w:ascii="Times New Roman" w:hAnsi="Times New Roman" w:cs="Times New Roman"/>
                <w:noProof/>
                <w:webHidden/>
                <w:sz w:val="24"/>
                <w:szCs w:val="24"/>
              </w:rPr>
              <w:fldChar w:fldCharType="end"/>
            </w:r>
          </w:hyperlink>
        </w:p>
        <w:p w14:paraId="4BB94CB3" w14:textId="02CB2F77" w:rsidR="000B3867" w:rsidRPr="000B3867" w:rsidRDefault="000B3867" w:rsidP="000B3867">
          <w:pPr>
            <w:pStyle w:val="TOC2"/>
            <w:tabs>
              <w:tab w:val="right" w:leader="dot" w:pos="8630"/>
            </w:tabs>
            <w:spacing w:line="480" w:lineRule="auto"/>
            <w:rPr>
              <w:rFonts w:ascii="Times New Roman" w:eastAsiaTheme="minorEastAsia" w:hAnsi="Times New Roman" w:cs="Times New Roman"/>
              <w:noProof/>
              <w:sz w:val="24"/>
              <w:szCs w:val="24"/>
            </w:rPr>
          </w:pPr>
          <w:hyperlink w:anchor="_Toc8381760" w:history="1">
            <w:r w:rsidRPr="000B3867">
              <w:rPr>
                <w:rStyle w:val="Hyperlink"/>
                <w:rFonts w:ascii="Times New Roman" w:hAnsi="Times New Roman" w:cs="Times New Roman"/>
                <w:noProof/>
                <w:sz w:val="24"/>
                <w:szCs w:val="24"/>
              </w:rPr>
              <w:t>4.1. Setup Calibration</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_Toc8381760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35</w:t>
            </w:r>
            <w:r w:rsidRPr="000B3867">
              <w:rPr>
                <w:rFonts w:ascii="Times New Roman" w:hAnsi="Times New Roman" w:cs="Times New Roman"/>
                <w:noProof/>
                <w:webHidden/>
                <w:sz w:val="24"/>
                <w:szCs w:val="24"/>
              </w:rPr>
              <w:fldChar w:fldCharType="end"/>
            </w:r>
          </w:hyperlink>
        </w:p>
        <w:p w14:paraId="1EC04CEA" w14:textId="42091C29" w:rsidR="000B3867" w:rsidRPr="000B3867" w:rsidRDefault="000B3867" w:rsidP="000B3867">
          <w:pPr>
            <w:pStyle w:val="TOC3"/>
            <w:tabs>
              <w:tab w:val="right" w:leader="dot" w:pos="8630"/>
            </w:tabs>
            <w:spacing w:line="480" w:lineRule="auto"/>
            <w:rPr>
              <w:rFonts w:ascii="Times New Roman" w:eastAsiaTheme="minorEastAsia" w:hAnsi="Times New Roman" w:cs="Times New Roman"/>
              <w:noProof/>
              <w:sz w:val="24"/>
              <w:szCs w:val="24"/>
            </w:rPr>
          </w:pPr>
          <w:hyperlink w:anchor="_Toc8381761" w:history="1">
            <w:r w:rsidRPr="000B3867">
              <w:rPr>
                <w:rStyle w:val="Hyperlink"/>
                <w:rFonts w:ascii="Times New Roman" w:hAnsi="Times New Roman" w:cs="Times New Roman"/>
                <w:noProof/>
                <w:sz w:val="24"/>
                <w:szCs w:val="24"/>
              </w:rPr>
              <w:t>4.1.1. Ignitor Temperature Calibration</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_Toc8381761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35</w:t>
            </w:r>
            <w:r w:rsidRPr="000B3867">
              <w:rPr>
                <w:rFonts w:ascii="Times New Roman" w:hAnsi="Times New Roman" w:cs="Times New Roman"/>
                <w:noProof/>
                <w:webHidden/>
                <w:sz w:val="24"/>
                <w:szCs w:val="24"/>
              </w:rPr>
              <w:fldChar w:fldCharType="end"/>
            </w:r>
          </w:hyperlink>
        </w:p>
        <w:p w14:paraId="52537756" w14:textId="39D57D20" w:rsidR="000B3867" w:rsidRPr="000B3867" w:rsidRDefault="000B3867" w:rsidP="000B3867">
          <w:pPr>
            <w:pStyle w:val="TOC3"/>
            <w:tabs>
              <w:tab w:val="right" w:leader="dot" w:pos="8630"/>
            </w:tabs>
            <w:spacing w:line="480" w:lineRule="auto"/>
            <w:rPr>
              <w:rFonts w:ascii="Times New Roman" w:eastAsiaTheme="minorEastAsia" w:hAnsi="Times New Roman" w:cs="Times New Roman"/>
              <w:noProof/>
              <w:sz w:val="24"/>
              <w:szCs w:val="24"/>
            </w:rPr>
          </w:pPr>
          <w:hyperlink w:anchor="_Toc8381762" w:history="1">
            <w:r w:rsidRPr="000B3867">
              <w:rPr>
                <w:rStyle w:val="Hyperlink"/>
                <w:rFonts w:ascii="Times New Roman" w:hAnsi="Times New Roman" w:cs="Times New Roman"/>
                <w:noProof/>
                <w:sz w:val="24"/>
                <w:szCs w:val="24"/>
              </w:rPr>
              <w:t>4.1.2. Filling Duration</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_Toc8381762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36</w:t>
            </w:r>
            <w:r w:rsidRPr="000B3867">
              <w:rPr>
                <w:rFonts w:ascii="Times New Roman" w:hAnsi="Times New Roman" w:cs="Times New Roman"/>
                <w:noProof/>
                <w:webHidden/>
                <w:sz w:val="24"/>
                <w:szCs w:val="24"/>
              </w:rPr>
              <w:fldChar w:fldCharType="end"/>
            </w:r>
          </w:hyperlink>
        </w:p>
        <w:p w14:paraId="6715FF46" w14:textId="55C5D5BB" w:rsidR="000B3867" w:rsidRPr="000B3867" w:rsidRDefault="000B3867" w:rsidP="000B3867">
          <w:pPr>
            <w:pStyle w:val="TOC3"/>
            <w:tabs>
              <w:tab w:val="right" w:leader="dot" w:pos="8630"/>
            </w:tabs>
            <w:spacing w:line="480" w:lineRule="auto"/>
            <w:rPr>
              <w:rFonts w:ascii="Times New Roman" w:eastAsiaTheme="minorEastAsia" w:hAnsi="Times New Roman" w:cs="Times New Roman"/>
              <w:noProof/>
              <w:sz w:val="24"/>
              <w:szCs w:val="24"/>
            </w:rPr>
          </w:pPr>
          <w:hyperlink w:anchor="_Toc8381763" w:history="1">
            <w:r w:rsidRPr="000B3867">
              <w:rPr>
                <w:rStyle w:val="Hyperlink"/>
                <w:rFonts w:ascii="Times New Roman" w:hAnsi="Times New Roman" w:cs="Times New Roman"/>
                <w:noProof/>
                <w:sz w:val="24"/>
                <w:szCs w:val="24"/>
              </w:rPr>
              <w:t>4.1.3. Airflow Rates</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_Toc8381763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36</w:t>
            </w:r>
            <w:r w:rsidRPr="000B3867">
              <w:rPr>
                <w:rFonts w:ascii="Times New Roman" w:hAnsi="Times New Roman" w:cs="Times New Roman"/>
                <w:noProof/>
                <w:webHidden/>
                <w:sz w:val="24"/>
                <w:szCs w:val="24"/>
              </w:rPr>
              <w:fldChar w:fldCharType="end"/>
            </w:r>
          </w:hyperlink>
        </w:p>
        <w:p w14:paraId="51EF02E2" w14:textId="5F3954FE" w:rsidR="000B3867" w:rsidRPr="000B3867" w:rsidRDefault="000B3867" w:rsidP="000B3867">
          <w:pPr>
            <w:pStyle w:val="TOC2"/>
            <w:tabs>
              <w:tab w:val="right" w:leader="dot" w:pos="8630"/>
            </w:tabs>
            <w:spacing w:line="480" w:lineRule="auto"/>
            <w:rPr>
              <w:rFonts w:ascii="Times New Roman" w:eastAsiaTheme="minorEastAsia" w:hAnsi="Times New Roman" w:cs="Times New Roman"/>
              <w:noProof/>
              <w:sz w:val="24"/>
              <w:szCs w:val="24"/>
            </w:rPr>
          </w:pPr>
          <w:hyperlink w:anchor="_Toc8381764" w:history="1">
            <w:r w:rsidRPr="000B3867">
              <w:rPr>
                <w:rStyle w:val="Hyperlink"/>
                <w:rFonts w:ascii="Times New Roman" w:hAnsi="Times New Roman" w:cs="Times New Roman"/>
                <w:noProof/>
                <w:sz w:val="24"/>
                <w:szCs w:val="24"/>
              </w:rPr>
              <w:t>4.2. Results and Discussion</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_Toc8381764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37</w:t>
            </w:r>
            <w:r w:rsidRPr="000B3867">
              <w:rPr>
                <w:rFonts w:ascii="Times New Roman" w:hAnsi="Times New Roman" w:cs="Times New Roman"/>
                <w:noProof/>
                <w:webHidden/>
                <w:sz w:val="24"/>
                <w:szCs w:val="24"/>
              </w:rPr>
              <w:fldChar w:fldCharType="end"/>
            </w:r>
          </w:hyperlink>
        </w:p>
        <w:p w14:paraId="594E8BDD" w14:textId="4FCE8F23" w:rsidR="000B3867" w:rsidRPr="000B3867" w:rsidRDefault="000B3867" w:rsidP="000B3867">
          <w:pPr>
            <w:pStyle w:val="TOC3"/>
            <w:tabs>
              <w:tab w:val="right" w:leader="dot" w:pos="8630"/>
            </w:tabs>
            <w:spacing w:line="480" w:lineRule="auto"/>
            <w:rPr>
              <w:rFonts w:ascii="Times New Roman" w:eastAsiaTheme="minorEastAsia" w:hAnsi="Times New Roman" w:cs="Times New Roman"/>
              <w:noProof/>
              <w:sz w:val="24"/>
              <w:szCs w:val="24"/>
            </w:rPr>
          </w:pPr>
          <w:hyperlink w:anchor="_Toc8381765" w:history="1">
            <w:r w:rsidRPr="000B3867">
              <w:rPr>
                <w:rStyle w:val="Hyperlink"/>
                <w:rFonts w:ascii="Times New Roman" w:hAnsi="Times New Roman" w:cs="Times New Roman"/>
                <w:noProof/>
                <w:sz w:val="24"/>
                <w:szCs w:val="24"/>
              </w:rPr>
              <w:t>4.2.1. General observations</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_Toc8381765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37</w:t>
            </w:r>
            <w:r w:rsidRPr="000B3867">
              <w:rPr>
                <w:rFonts w:ascii="Times New Roman" w:hAnsi="Times New Roman" w:cs="Times New Roman"/>
                <w:noProof/>
                <w:webHidden/>
                <w:sz w:val="24"/>
                <w:szCs w:val="24"/>
              </w:rPr>
              <w:fldChar w:fldCharType="end"/>
            </w:r>
          </w:hyperlink>
        </w:p>
        <w:p w14:paraId="35588F7A" w14:textId="78EC64EE" w:rsidR="000B3867" w:rsidRPr="000B3867" w:rsidRDefault="000B3867" w:rsidP="000B3867">
          <w:pPr>
            <w:pStyle w:val="TOC3"/>
            <w:tabs>
              <w:tab w:val="right" w:leader="dot" w:pos="8630"/>
            </w:tabs>
            <w:spacing w:line="480" w:lineRule="auto"/>
            <w:rPr>
              <w:rFonts w:ascii="Times New Roman" w:eastAsiaTheme="minorEastAsia" w:hAnsi="Times New Roman" w:cs="Times New Roman"/>
              <w:noProof/>
              <w:sz w:val="24"/>
              <w:szCs w:val="24"/>
            </w:rPr>
          </w:pPr>
          <w:hyperlink w:anchor="_Toc8381766" w:history="1">
            <w:r w:rsidRPr="000B3867">
              <w:rPr>
                <w:rStyle w:val="Hyperlink"/>
                <w:rFonts w:ascii="Times New Roman" w:hAnsi="Times New Roman" w:cs="Times New Roman"/>
                <w:noProof/>
                <w:sz w:val="24"/>
                <w:szCs w:val="24"/>
              </w:rPr>
              <w:t>4.2.2. Jet A – SME Blends</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_Toc8381766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38</w:t>
            </w:r>
            <w:r w:rsidRPr="000B3867">
              <w:rPr>
                <w:rFonts w:ascii="Times New Roman" w:hAnsi="Times New Roman" w:cs="Times New Roman"/>
                <w:noProof/>
                <w:webHidden/>
                <w:sz w:val="24"/>
                <w:szCs w:val="24"/>
              </w:rPr>
              <w:fldChar w:fldCharType="end"/>
            </w:r>
          </w:hyperlink>
        </w:p>
        <w:p w14:paraId="21850E45" w14:textId="45B5B194" w:rsidR="000B3867" w:rsidRPr="000B3867" w:rsidRDefault="000B3867" w:rsidP="000B3867">
          <w:pPr>
            <w:pStyle w:val="TOC4"/>
            <w:tabs>
              <w:tab w:val="right" w:leader="dot" w:pos="8630"/>
            </w:tabs>
            <w:spacing w:line="480" w:lineRule="auto"/>
            <w:rPr>
              <w:rFonts w:ascii="Times New Roman" w:eastAsiaTheme="minorEastAsia" w:hAnsi="Times New Roman" w:cs="Times New Roman"/>
              <w:noProof/>
              <w:sz w:val="24"/>
              <w:szCs w:val="24"/>
            </w:rPr>
          </w:pPr>
          <w:hyperlink w:anchor="_Toc8381767" w:history="1">
            <w:r w:rsidRPr="000B3867">
              <w:rPr>
                <w:rStyle w:val="Hyperlink"/>
                <w:rFonts w:ascii="Times New Roman" w:hAnsi="Times New Roman" w:cs="Times New Roman"/>
                <w:noProof/>
                <w:sz w:val="24"/>
                <w:szCs w:val="24"/>
              </w:rPr>
              <w:t>4.2.2.1. Power to ignitor</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_Toc8381767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38</w:t>
            </w:r>
            <w:r w:rsidRPr="000B3867">
              <w:rPr>
                <w:rFonts w:ascii="Times New Roman" w:hAnsi="Times New Roman" w:cs="Times New Roman"/>
                <w:noProof/>
                <w:webHidden/>
                <w:sz w:val="24"/>
                <w:szCs w:val="24"/>
              </w:rPr>
              <w:fldChar w:fldCharType="end"/>
            </w:r>
          </w:hyperlink>
        </w:p>
        <w:p w14:paraId="08812378" w14:textId="1725BC87" w:rsidR="000B3867" w:rsidRPr="000B3867" w:rsidRDefault="000B3867" w:rsidP="000B3867">
          <w:pPr>
            <w:pStyle w:val="TOC4"/>
            <w:tabs>
              <w:tab w:val="right" w:leader="dot" w:pos="8630"/>
            </w:tabs>
            <w:spacing w:line="480" w:lineRule="auto"/>
            <w:rPr>
              <w:rFonts w:ascii="Times New Roman" w:eastAsiaTheme="minorEastAsia" w:hAnsi="Times New Roman" w:cs="Times New Roman"/>
              <w:noProof/>
              <w:sz w:val="24"/>
              <w:szCs w:val="24"/>
            </w:rPr>
          </w:pPr>
          <w:hyperlink w:anchor="_Toc8381768" w:history="1">
            <w:r w:rsidRPr="000B3867">
              <w:rPr>
                <w:rStyle w:val="Hyperlink"/>
                <w:rFonts w:ascii="Times New Roman" w:hAnsi="Times New Roman" w:cs="Times New Roman"/>
                <w:noProof/>
                <w:sz w:val="24"/>
                <w:szCs w:val="24"/>
              </w:rPr>
              <w:t>4.2.2.2. Ignition temperature</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_Toc8381768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39</w:t>
            </w:r>
            <w:r w:rsidRPr="000B3867">
              <w:rPr>
                <w:rFonts w:ascii="Times New Roman" w:hAnsi="Times New Roman" w:cs="Times New Roman"/>
                <w:noProof/>
                <w:webHidden/>
                <w:sz w:val="24"/>
                <w:szCs w:val="24"/>
              </w:rPr>
              <w:fldChar w:fldCharType="end"/>
            </w:r>
          </w:hyperlink>
        </w:p>
        <w:p w14:paraId="5D3A611F" w14:textId="283096F6" w:rsidR="000B3867" w:rsidRPr="000B3867" w:rsidRDefault="000B3867" w:rsidP="000B3867">
          <w:pPr>
            <w:pStyle w:val="TOC4"/>
            <w:tabs>
              <w:tab w:val="right" w:leader="dot" w:pos="8630"/>
            </w:tabs>
            <w:spacing w:line="480" w:lineRule="auto"/>
            <w:rPr>
              <w:rFonts w:ascii="Times New Roman" w:eastAsiaTheme="minorEastAsia" w:hAnsi="Times New Roman" w:cs="Times New Roman"/>
              <w:noProof/>
              <w:sz w:val="24"/>
              <w:szCs w:val="24"/>
            </w:rPr>
          </w:pPr>
          <w:hyperlink w:anchor="_Toc8381769" w:history="1">
            <w:r w:rsidRPr="000B3867">
              <w:rPr>
                <w:rStyle w:val="Hyperlink"/>
                <w:rFonts w:ascii="Times New Roman" w:hAnsi="Times New Roman" w:cs="Times New Roman"/>
                <w:noProof/>
                <w:sz w:val="24"/>
                <w:szCs w:val="24"/>
              </w:rPr>
              <w:t>4.2.2.3. Time interval for ignition</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_Toc8381769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39</w:t>
            </w:r>
            <w:r w:rsidRPr="000B3867">
              <w:rPr>
                <w:rFonts w:ascii="Times New Roman" w:hAnsi="Times New Roman" w:cs="Times New Roman"/>
                <w:noProof/>
                <w:webHidden/>
                <w:sz w:val="24"/>
                <w:szCs w:val="24"/>
              </w:rPr>
              <w:fldChar w:fldCharType="end"/>
            </w:r>
          </w:hyperlink>
        </w:p>
        <w:p w14:paraId="23ACDAC0" w14:textId="3188C294" w:rsidR="000B3867" w:rsidRPr="000B3867" w:rsidRDefault="000B3867" w:rsidP="000B3867">
          <w:pPr>
            <w:pStyle w:val="TOC4"/>
            <w:tabs>
              <w:tab w:val="right" w:leader="dot" w:pos="8630"/>
            </w:tabs>
            <w:spacing w:line="480" w:lineRule="auto"/>
            <w:rPr>
              <w:rFonts w:ascii="Times New Roman" w:eastAsiaTheme="minorEastAsia" w:hAnsi="Times New Roman" w:cs="Times New Roman"/>
              <w:noProof/>
              <w:sz w:val="24"/>
              <w:szCs w:val="24"/>
            </w:rPr>
          </w:pPr>
          <w:hyperlink w:anchor="_Toc8381770" w:history="1">
            <w:r w:rsidRPr="000B3867">
              <w:rPr>
                <w:rStyle w:val="Hyperlink"/>
                <w:rFonts w:ascii="Times New Roman" w:hAnsi="Times New Roman" w:cs="Times New Roman"/>
                <w:noProof/>
                <w:sz w:val="24"/>
                <w:szCs w:val="24"/>
              </w:rPr>
              <w:t>4.2.2.4. Ignition energy</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_Toc8381770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40</w:t>
            </w:r>
            <w:r w:rsidRPr="000B3867">
              <w:rPr>
                <w:rFonts w:ascii="Times New Roman" w:hAnsi="Times New Roman" w:cs="Times New Roman"/>
                <w:noProof/>
                <w:webHidden/>
                <w:sz w:val="24"/>
                <w:szCs w:val="24"/>
              </w:rPr>
              <w:fldChar w:fldCharType="end"/>
            </w:r>
          </w:hyperlink>
        </w:p>
        <w:p w14:paraId="3950AE39" w14:textId="40574D73" w:rsidR="000B3867" w:rsidRPr="000B3867" w:rsidRDefault="000B3867" w:rsidP="000B3867">
          <w:pPr>
            <w:pStyle w:val="TOC4"/>
            <w:tabs>
              <w:tab w:val="right" w:leader="dot" w:pos="8630"/>
            </w:tabs>
            <w:spacing w:line="480" w:lineRule="auto"/>
            <w:rPr>
              <w:rFonts w:ascii="Times New Roman" w:eastAsiaTheme="minorEastAsia" w:hAnsi="Times New Roman" w:cs="Times New Roman"/>
              <w:noProof/>
              <w:sz w:val="24"/>
              <w:szCs w:val="24"/>
            </w:rPr>
          </w:pPr>
          <w:hyperlink w:anchor="_Toc8381771" w:history="1">
            <w:r w:rsidRPr="000B3867">
              <w:rPr>
                <w:rStyle w:val="Hyperlink"/>
                <w:rFonts w:ascii="Times New Roman" w:hAnsi="Times New Roman" w:cs="Times New Roman"/>
                <w:noProof/>
                <w:sz w:val="24"/>
                <w:szCs w:val="24"/>
              </w:rPr>
              <w:t>4.2.2.5. Lower flame velocity</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_Toc8381771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41</w:t>
            </w:r>
            <w:r w:rsidRPr="000B3867">
              <w:rPr>
                <w:rFonts w:ascii="Times New Roman" w:hAnsi="Times New Roman" w:cs="Times New Roman"/>
                <w:noProof/>
                <w:webHidden/>
                <w:sz w:val="24"/>
                <w:szCs w:val="24"/>
              </w:rPr>
              <w:fldChar w:fldCharType="end"/>
            </w:r>
          </w:hyperlink>
        </w:p>
        <w:p w14:paraId="67389C91" w14:textId="59328272" w:rsidR="000B3867" w:rsidRPr="000B3867" w:rsidRDefault="000B3867" w:rsidP="000B3867">
          <w:pPr>
            <w:pStyle w:val="TOC4"/>
            <w:tabs>
              <w:tab w:val="right" w:leader="dot" w:pos="8630"/>
            </w:tabs>
            <w:spacing w:line="480" w:lineRule="auto"/>
            <w:rPr>
              <w:rFonts w:ascii="Times New Roman" w:eastAsiaTheme="minorEastAsia" w:hAnsi="Times New Roman" w:cs="Times New Roman"/>
              <w:noProof/>
              <w:sz w:val="24"/>
              <w:szCs w:val="24"/>
            </w:rPr>
          </w:pPr>
          <w:hyperlink w:anchor="_Toc8381772" w:history="1">
            <w:r w:rsidRPr="000B3867">
              <w:rPr>
                <w:rStyle w:val="Hyperlink"/>
                <w:rFonts w:ascii="Times New Roman" w:hAnsi="Times New Roman" w:cs="Times New Roman"/>
                <w:noProof/>
                <w:sz w:val="24"/>
                <w:szCs w:val="24"/>
              </w:rPr>
              <w:t>4.2.2.6. Upper flame velocity</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_Toc8381772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42</w:t>
            </w:r>
            <w:r w:rsidRPr="000B3867">
              <w:rPr>
                <w:rFonts w:ascii="Times New Roman" w:hAnsi="Times New Roman" w:cs="Times New Roman"/>
                <w:noProof/>
                <w:webHidden/>
                <w:sz w:val="24"/>
                <w:szCs w:val="24"/>
              </w:rPr>
              <w:fldChar w:fldCharType="end"/>
            </w:r>
          </w:hyperlink>
        </w:p>
        <w:p w14:paraId="01DB5B0B" w14:textId="3A14D1A0" w:rsidR="000B3867" w:rsidRPr="000B3867" w:rsidRDefault="000B3867" w:rsidP="000B3867">
          <w:pPr>
            <w:pStyle w:val="TOC3"/>
            <w:tabs>
              <w:tab w:val="right" w:leader="dot" w:pos="8630"/>
            </w:tabs>
            <w:spacing w:line="480" w:lineRule="auto"/>
            <w:rPr>
              <w:rFonts w:ascii="Times New Roman" w:eastAsiaTheme="minorEastAsia" w:hAnsi="Times New Roman" w:cs="Times New Roman"/>
              <w:noProof/>
              <w:sz w:val="24"/>
              <w:szCs w:val="24"/>
            </w:rPr>
          </w:pPr>
          <w:hyperlink w:anchor="_Toc8381773" w:history="1">
            <w:r w:rsidRPr="000B3867">
              <w:rPr>
                <w:rStyle w:val="Hyperlink"/>
                <w:rFonts w:ascii="Times New Roman" w:hAnsi="Times New Roman" w:cs="Times New Roman"/>
                <w:noProof/>
                <w:sz w:val="24"/>
                <w:szCs w:val="24"/>
              </w:rPr>
              <w:t>4.2.3. Jet A – CME Blends</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_Toc8381773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43</w:t>
            </w:r>
            <w:r w:rsidRPr="000B3867">
              <w:rPr>
                <w:rFonts w:ascii="Times New Roman" w:hAnsi="Times New Roman" w:cs="Times New Roman"/>
                <w:noProof/>
                <w:webHidden/>
                <w:sz w:val="24"/>
                <w:szCs w:val="24"/>
              </w:rPr>
              <w:fldChar w:fldCharType="end"/>
            </w:r>
          </w:hyperlink>
        </w:p>
        <w:p w14:paraId="57406BD8" w14:textId="57AEDF37" w:rsidR="000B3867" w:rsidRPr="000B3867" w:rsidRDefault="000B3867" w:rsidP="000B3867">
          <w:pPr>
            <w:pStyle w:val="TOC4"/>
            <w:tabs>
              <w:tab w:val="right" w:leader="dot" w:pos="8630"/>
            </w:tabs>
            <w:spacing w:line="480" w:lineRule="auto"/>
            <w:rPr>
              <w:rFonts w:ascii="Times New Roman" w:eastAsiaTheme="minorEastAsia" w:hAnsi="Times New Roman" w:cs="Times New Roman"/>
              <w:noProof/>
              <w:sz w:val="24"/>
              <w:szCs w:val="24"/>
            </w:rPr>
          </w:pPr>
          <w:hyperlink w:anchor="_Toc8381774" w:history="1">
            <w:r w:rsidRPr="000B3867">
              <w:rPr>
                <w:rStyle w:val="Hyperlink"/>
                <w:rFonts w:ascii="Times New Roman" w:hAnsi="Times New Roman" w:cs="Times New Roman"/>
                <w:noProof/>
                <w:sz w:val="24"/>
                <w:szCs w:val="24"/>
              </w:rPr>
              <w:t>4.2.3.1. Power to ignitor</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_Toc8381774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43</w:t>
            </w:r>
            <w:r w:rsidRPr="000B3867">
              <w:rPr>
                <w:rFonts w:ascii="Times New Roman" w:hAnsi="Times New Roman" w:cs="Times New Roman"/>
                <w:noProof/>
                <w:webHidden/>
                <w:sz w:val="24"/>
                <w:szCs w:val="24"/>
              </w:rPr>
              <w:fldChar w:fldCharType="end"/>
            </w:r>
          </w:hyperlink>
        </w:p>
        <w:p w14:paraId="5D7615CF" w14:textId="6601E98A" w:rsidR="000B3867" w:rsidRPr="000B3867" w:rsidRDefault="000B3867" w:rsidP="000B3867">
          <w:pPr>
            <w:pStyle w:val="TOC4"/>
            <w:tabs>
              <w:tab w:val="right" w:leader="dot" w:pos="8630"/>
            </w:tabs>
            <w:spacing w:line="480" w:lineRule="auto"/>
            <w:rPr>
              <w:rFonts w:ascii="Times New Roman" w:eastAsiaTheme="minorEastAsia" w:hAnsi="Times New Roman" w:cs="Times New Roman"/>
              <w:noProof/>
              <w:sz w:val="24"/>
              <w:szCs w:val="24"/>
            </w:rPr>
          </w:pPr>
          <w:hyperlink w:anchor="_Toc8381775" w:history="1">
            <w:r w:rsidRPr="000B3867">
              <w:rPr>
                <w:rStyle w:val="Hyperlink"/>
                <w:rFonts w:ascii="Times New Roman" w:hAnsi="Times New Roman" w:cs="Times New Roman"/>
                <w:noProof/>
                <w:sz w:val="24"/>
                <w:szCs w:val="24"/>
              </w:rPr>
              <w:t>4.2.3.2. Ignition temperature</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_Toc8381775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43</w:t>
            </w:r>
            <w:r w:rsidRPr="000B3867">
              <w:rPr>
                <w:rFonts w:ascii="Times New Roman" w:hAnsi="Times New Roman" w:cs="Times New Roman"/>
                <w:noProof/>
                <w:webHidden/>
                <w:sz w:val="24"/>
                <w:szCs w:val="24"/>
              </w:rPr>
              <w:fldChar w:fldCharType="end"/>
            </w:r>
          </w:hyperlink>
        </w:p>
        <w:p w14:paraId="162F9CF7" w14:textId="4978EC69" w:rsidR="000B3867" w:rsidRPr="000B3867" w:rsidRDefault="000B3867" w:rsidP="000B3867">
          <w:pPr>
            <w:pStyle w:val="TOC4"/>
            <w:tabs>
              <w:tab w:val="right" w:leader="dot" w:pos="8630"/>
            </w:tabs>
            <w:spacing w:line="480" w:lineRule="auto"/>
            <w:rPr>
              <w:rFonts w:ascii="Times New Roman" w:eastAsiaTheme="minorEastAsia" w:hAnsi="Times New Roman" w:cs="Times New Roman"/>
              <w:noProof/>
              <w:sz w:val="24"/>
              <w:szCs w:val="24"/>
            </w:rPr>
          </w:pPr>
          <w:hyperlink w:anchor="_Toc8381776" w:history="1">
            <w:r w:rsidRPr="000B3867">
              <w:rPr>
                <w:rStyle w:val="Hyperlink"/>
                <w:rFonts w:ascii="Times New Roman" w:hAnsi="Times New Roman" w:cs="Times New Roman"/>
                <w:noProof/>
                <w:sz w:val="24"/>
                <w:szCs w:val="24"/>
              </w:rPr>
              <w:t>4.2.3.3. Time interval for ignition</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_Toc8381776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44</w:t>
            </w:r>
            <w:r w:rsidRPr="000B3867">
              <w:rPr>
                <w:rFonts w:ascii="Times New Roman" w:hAnsi="Times New Roman" w:cs="Times New Roman"/>
                <w:noProof/>
                <w:webHidden/>
                <w:sz w:val="24"/>
                <w:szCs w:val="24"/>
              </w:rPr>
              <w:fldChar w:fldCharType="end"/>
            </w:r>
          </w:hyperlink>
        </w:p>
        <w:p w14:paraId="3BA55F63" w14:textId="3E72701D" w:rsidR="000B3867" w:rsidRPr="000B3867" w:rsidRDefault="000B3867" w:rsidP="000B3867">
          <w:pPr>
            <w:pStyle w:val="TOC4"/>
            <w:tabs>
              <w:tab w:val="right" w:leader="dot" w:pos="8630"/>
            </w:tabs>
            <w:spacing w:line="480" w:lineRule="auto"/>
            <w:rPr>
              <w:rFonts w:ascii="Times New Roman" w:eastAsiaTheme="minorEastAsia" w:hAnsi="Times New Roman" w:cs="Times New Roman"/>
              <w:noProof/>
              <w:sz w:val="24"/>
              <w:szCs w:val="24"/>
            </w:rPr>
          </w:pPr>
          <w:hyperlink w:anchor="_Toc8381777" w:history="1">
            <w:r w:rsidRPr="000B3867">
              <w:rPr>
                <w:rStyle w:val="Hyperlink"/>
                <w:rFonts w:ascii="Times New Roman" w:hAnsi="Times New Roman" w:cs="Times New Roman"/>
                <w:noProof/>
                <w:sz w:val="24"/>
                <w:szCs w:val="24"/>
              </w:rPr>
              <w:t>4.2.3.4. Ignition energy</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_Toc8381777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44</w:t>
            </w:r>
            <w:r w:rsidRPr="000B3867">
              <w:rPr>
                <w:rFonts w:ascii="Times New Roman" w:hAnsi="Times New Roman" w:cs="Times New Roman"/>
                <w:noProof/>
                <w:webHidden/>
                <w:sz w:val="24"/>
                <w:szCs w:val="24"/>
              </w:rPr>
              <w:fldChar w:fldCharType="end"/>
            </w:r>
          </w:hyperlink>
        </w:p>
        <w:p w14:paraId="52492085" w14:textId="120591EA" w:rsidR="000B3867" w:rsidRPr="000B3867" w:rsidRDefault="000B3867" w:rsidP="000B3867">
          <w:pPr>
            <w:pStyle w:val="TOC4"/>
            <w:tabs>
              <w:tab w:val="right" w:leader="dot" w:pos="8630"/>
            </w:tabs>
            <w:spacing w:line="480" w:lineRule="auto"/>
            <w:rPr>
              <w:rFonts w:ascii="Times New Roman" w:eastAsiaTheme="minorEastAsia" w:hAnsi="Times New Roman" w:cs="Times New Roman"/>
              <w:noProof/>
              <w:sz w:val="24"/>
              <w:szCs w:val="24"/>
            </w:rPr>
          </w:pPr>
          <w:hyperlink w:anchor="_Toc8381778" w:history="1">
            <w:r w:rsidRPr="000B3867">
              <w:rPr>
                <w:rStyle w:val="Hyperlink"/>
                <w:rFonts w:ascii="Times New Roman" w:hAnsi="Times New Roman" w:cs="Times New Roman"/>
                <w:noProof/>
                <w:sz w:val="24"/>
                <w:szCs w:val="24"/>
              </w:rPr>
              <w:t>4.2.3.5. Lower flame velocity</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_Toc8381778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44</w:t>
            </w:r>
            <w:r w:rsidRPr="000B3867">
              <w:rPr>
                <w:rFonts w:ascii="Times New Roman" w:hAnsi="Times New Roman" w:cs="Times New Roman"/>
                <w:noProof/>
                <w:webHidden/>
                <w:sz w:val="24"/>
                <w:szCs w:val="24"/>
              </w:rPr>
              <w:fldChar w:fldCharType="end"/>
            </w:r>
          </w:hyperlink>
        </w:p>
        <w:p w14:paraId="5A717A10" w14:textId="02BB8235" w:rsidR="000B3867" w:rsidRPr="000B3867" w:rsidRDefault="000B3867" w:rsidP="000B3867">
          <w:pPr>
            <w:pStyle w:val="TOC4"/>
            <w:tabs>
              <w:tab w:val="right" w:leader="dot" w:pos="8630"/>
            </w:tabs>
            <w:spacing w:line="480" w:lineRule="auto"/>
            <w:rPr>
              <w:rFonts w:ascii="Times New Roman" w:eastAsiaTheme="minorEastAsia" w:hAnsi="Times New Roman" w:cs="Times New Roman"/>
              <w:noProof/>
              <w:sz w:val="24"/>
              <w:szCs w:val="24"/>
            </w:rPr>
          </w:pPr>
          <w:hyperlink w:anchor="_Toc8381779" w:history="1">
            <w:r w:rsidRPr="000B3867">
              <w:rPr>
                <w:rStyle w:val="Hyperlink"/>
                <w:rFonts w:ascii="Times New Roman" w:hAnsi="Times New Roman" w:cs="Times New Roman"/>
                <w:noProof/>
                <w:sz w:val="24"/>
                <w:szCs w:val="24"/>
              </w:rPr>
              <w:t>4.2.3.6. Upper flame velocity</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_Toc8381779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45</w:t>
            </w:r>
            <w:r w:rsidRPr="000B3867">
              <w:rPr>
                <w:rFonts w:ascii="Times New Roman" w:hAnsi="Times New Roman" w:cs="Times New Roman"/>
                <w:noProof/>
                <w:webHidden/>
                <w:sz w:val="24"/>
                <w:szCs w:val="24"/>
              </w:rPr>
              <w:fldChar w:fldCharType="end"/>
            </w:r>
          </w:hyperlink>
        </w:p>
        <w:p w14:paraId="4E64994B" w14:textId="1455FC0F" w:rsidR="000B3867" w:rsidRPr="000B3867" w:rsidRDefault="000B3867" w:rsidP="000B3867">
          <w:pPr>
            <w:pStyle w:val="TOC1"/>
            <w:tabs>
              <w:tab w:val="right" w:leader="dot" w:pos="8630"/>
            </w:tabs>
            <w:spacing w:line="480" w:lineRule="auto"/>
            <w:rPr>
              <w:rFonts w:ascii="Times New Roman" w:eastAsiaTheme="minorEastAsia" w:hAnsi="Times New Roman" w:cs="Times New Roman"/>
              <w:noProof/>
              <w:sz w:val="24"/>
              <w:szCs w:val="24"/>
            </w:rPr>
          </w:pPr>
          <w:hyperlink w:anchor="_Toc8381780" w:history="1">
            <w:r w:rsidRPr="000B3867">
              <w:rPr>
                <w:rStyle w:val="Hyperlink"/>
                <w:rFonts w:ascii="Times New Roman" w:hAnsi="Times New Roman" w:cs="Times New Roman"/>
                <w:noProof/>
                <w:sz w:val="24"/>
                <w:szCs w:val="24"/>
              </w:rPr>
              <w:t>CHAPTER 5: SUMMARY AND CONCLUSIONS</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_Toc8381780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84</w:t>
            </w:r>
            <w:r w:rsidRPr="000B3867">
              <w:rPr>
                <w:rFonts w:ascii="Times New Roman" w:hAnsi="Times New Roman" w:cs="Times New Roman"/>
                <w:noProof/>
                <w:webHidden/>
                <w:sz w:val="24"/>
                <w:szCs w:val="24"/>
              </w:rPr>
              <w:fldChar w:fldCharType="end"/>
            </w:r>
          </w:hyperlink>
        </w:p>
        <w:p w14:paraId="0459B827" w14:textId="1FD3C7DB" w:rsidR="000B3867" w:rsidRPr="000B3867" w:rsidRDefault="000B3867" w:rsidP="000B3867">
          <w:pPr>
            <w:pStyle w:val="TOC1"/>
            <w:tabs>
              <w:tab w:val="right" w:leader="dot" w:pos="8630"/>
            </w:tabs>
            <w:spacing w:line="480" w:lineRule="auto"/>
            <w:rPr>
              <w:rFonts w:ascii="Times New Roman" w:eastAsiaTheme="minorEastAsia" w:hAnsi="Times New Roman" w:cs="Times New Roman"/>
              <w:noProof/>
              <w:sz w:val="24"/>
              <w:szCs w:val="24"/>
            </w:rPr>
          </w:pPr>
          <w:hyperlink w:anchor="_Toc8381781" w:history="1">
            <w:r w:rsidRPr="000B3867">
              <w:rPr>
                <w:rStyle w:val="Hyperlink"/>
                <w:rFonts w:ascii="Times New Roman" w:hAnsi="Times New Roman" w:cs="Times New Roman"/>
                <w:noProof/>
                <w:sz w:val="24"/>
                <w:szCs w:val="24"/>
              </w:rPr>
              <w:t>REFERENCES</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_Toc8381781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87</w:t>
            </w:r>
            <w:r w:rsidRPr="000B3867">
              <w:rPr>
                <w:rFonts w:ascii="Times New Roman" w:hAnsi="Times New Roman" w:cs="Times New Roman"/>
                <w:noProof/>
                <w:webHidden/>
                <w:sz w:val="24"/>
                <w:szCs w:val="24"/>
              </w:rPr>
              <w:fldChar w:fldCharType="end"/>
            </w:r>
          </w:hyperlink>
        </w:p>
        <w:p w14:paraId="00FA64D9" w14:textId="0F171D75" w:rsidR="000B3867" w:rsidRPr="000B3867" w:rsidRDefault="000B3867" w:rsidP="000B3867">
          <w:pPr>
            <w:pStyle w:val="TOC1"/>
            <w:tabs>
              <w:tab w:val="right" w:leader="dot" w:pos="8630"/>
            </w:tabs>
            <w:spacing w:line="480" w:lineRule="auto"/>
            <w:rPr>
              <w:rFonts w:ascii="Times New Roman" w:eastAsiaTheme="minorEastAsia" w:hAnsi="Times New Roman" w:cs="Times New Roman"/>
              <w:noProof/>
              <w:sz w:val="24"/>
              <w:szCs w:val="24"/>
            </w:rPr>
          </w:pPr>
          <w:hyperlink w:anchor="_Toc8381782" w:history="1">
            <w:r w:rsidRPr="000B3867">
              <w:rPr>
                <w:rStyle w:val="Hyperlink"/>
                <w:rFonts w:ascii="Times New Roman" w:hAnsi="Times New Roman" w:cs="Times New Roman"/>
                <w:noProof/>
                <w:sz w:val="24"/>
                <w:szCs w:val="24"/>
              </w:rPr>
              <w:t>APPENDIX A: NONMENCLATURE</w:t>
            </w:r>
            <w:r w:rsidRPr="000B3867">
              <w:rPr>
                <w:rFonts w:ascii="Times New Roman" w:hAnsi="Times New Roman" w:cs="Times New Roman"/>
                <w:noProof/>
                <w:webHidden/>
                <w:sz w:val="24"/>
                <w:szCs w:val="24"/>
              </w:rPr>
              <w:tab/>
            </w:r>
            <w:r w:rsidRPr="000B3867">
              <w:rPr>
                <w:rFonts w:ascii="Times New Roman" w:hAnsi="Times New Roman" w:cs="Times New Roman"/>
                <w:noProof/>
                <w:webHidden/>
                <w:sz w:val="24"/>
                <w:szCs w:val="24"/>
              </w:rPr>
              <w:fldChar w:fldCharType="begin"/>
            </w:r>
            <w:r w:rsidRPr="000B3867">
              <w:rPr>
                <w:rFonts w:ascii="Times New Roman" w:hAnsi="Times New Roman" w:cs="Times New Roman"/>
                <w:noProof/>
                <w:webHidden/>
                <w:sz w:val="24"/>
                <w:szCs w:val="24"/>
              </w:rPr>
              <w:instrText xml:space="preserve"> PAGEREF _Toc8381782 \h </w:instrText>
            </w:r>
            <w:r w:rsidRPr="000B3867">
              <w:rPr>
                <w:rFonts w:ascii="Times New Roman" w:hAnsi="Times New Roman" w:cs="Times New Roman"/>
                <w:noProof/>
                <w:webHidden/>
                <w:sz w:val="24"/>
                <w:szCs w:val="24"/>
              </w:rPr>
            </w:r>
            <w:r w:rsidRPr="000B3867">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91</w:t>
            </w:r>
            <w:r w:rsidRPr="000B3867">
              <w:rPr>
                <w:rFonts w:ascii="Times New Roman" w:hAnsi="Times New Roman" w:cs="Times New Roman"/>
                <w:noProof/>
                <w:webHidden/>
                <w:sz w:val="24"/>
                <w:szCs w:val="24"/>
              </w:rPr>
              <w:fldChar w:fldCharType="end"/>
            </w:r>
          </w:hyperlink>
        </w:p>
        <w:p w14:paraId="2E3BABD2" w14:textId="7057603F" w:rsidR="002B6798" w:rsidRDefault="00923FD9" w:rsidP="000B3867">
          <w:pPr>
            <w:spacing w:line="480" w:lineRule="auto"/>
          </w:pPr>
          <w:r w:rsidRPr="000B3867">
            <w:rPr>
              <w:rFonts w:ascii="Times New Roman" w:hAnsi="Times New Roman" w:cs="Times New Roman"/>
              <w:bCs/>
              <w:noProof/>
              <w:sz w:val="24"/>
              <w:szCs w:val="24"/>
            </w:rPr>
            <w:fldChar w:fldCharType="end"/>
          </w:r>
        </w:p>
      </w:sdtContent>
    </w:sdt>
    <w:p w14:paraId="16CD46E9" w14:textId="77777777" w:rsidR="00D700D8" w:rsidRPr="00D700D8" w:rsidRDefault="00D700D8" w:rsidP="00D700D8"/>
    <w:p w14:paraId="1D6F78B5" w14:textId="6229D4A5" w:rsidR="00775DC5" w:rsidRDefault="00775DC5"/>
    <w:p w14:paraId="30743D03" w14:textId="216D60B3" w:rsidR="00B92F97" w:rsidRPr="006A642E" w:rsidRDefault="00B92F97">
      <w:pPr>
        <w:rPr>
          <w:rFonts w:ascii="Times New Roman" w:hAnsi="Times New Roman" w:cs="Times New Roman"/>
          <w:sz w:val="24"/>
          <w:szCs w:val="24"/>
        </w:rPr>
      </w:pPr>
    </w:p>
    <w:p w14:paraId="7C237569" w14:textId="77777777" w:rsidR="00B92F97" w:rsidRPr="006A642E" w:rsidRDefault="00B92F97">
      <w:pPr>
        <w:rPr>
          <w:rFonts w:ascii="Times New Roman" w:hAnsi="Times New Roman" w:cs="Times New Roman"/>
          <w:sz w:val="24"/>
          <w:szCs w:val="24"/>
        </w:rPr>
      </w:pPr>
      <w:r w:rsidRPr="006A642E">
        <w:rPr>
          <w:rFonts w:ascii="Times New Roman" w:hAnsi="Times New Roman" w:cs="Times New Roman"/>
          <w:sz w:val="24"/>
          <w:szCs w:val="24"/>
        </w:rPr>
        <w:br w:type="page"/>
      </w:r>
    </w:p>
    <w:p w14:paraId="44BCFE1C" w14:textId="775C3ACC" w:rsidR="00B92F97" w:rsidRPr="00464B2D" w:rsidRDefault="00B92F97" w:rsidP="00341D34">
      <w:pPr>
        <w:pStyle w:val="Heading1"/>
        <w:rPr>
          <w:rFonts w:ascii="Times New Roman" w:hAnsi="Times New Roman" w:cs="Times New Roman"/>
          <w:b/>
          <w:color w:val="000000" w:themeColor="text1"/>
          <w:sz w:val="26"/>
          <w:szCs w:val="26"/>
        </w:rPr>
      </w:pPr>
      <w:bookmarkStart w:id="2" w:name="_Toc8381737"/>
      <w:r w:rsidRPr="00464B2D">
        <w:rPr>
          <w:rFonts w:ascii="Times New Roman" w:hAnsi="Times New Roman" w:cs="Times New Roman"/>
          <w:b/>
          <w:color w:val="000000" w:themeColor="text1"/>
          <w:sz w:val="26"/>
          <w:szCs w:val="26"/>
        </w:rPr>
        <w:lastRenderedPageBreak/>
        <w:t>LIST OF TABLES</w:t>
      </w:r>
      <w:bookmarkEnd w:id="2"/>
    </w:p>
    <w:p w14:paraId="2848957A" w14:textId="6F2752E7" w:rsidR="00B92F97" w:rsidRPr="006A642E" w:rsidRDefault="00B92F97">
      <w:pPr>
        <w:rPr>
          <w:rFonts w:ascii="Times New Roman" w:hAnsi="Times New Roman" w:cs="Times New Roman"/>
          <w:sz w:val="24"/>
          <w:szCs w:val="24"/>
        </w:rPr>
      </w:pPr>
    </w:p>
    <w:p w14:paraId="5AE922A0" w14:textId="1B28185B" w:rsidR="00EF76E4" w:rsidRPr="00FD0ED5" w:rsidRDefault="004734E3" w:rsidP="00D3114F">
      <w:pPr>
        <w:pStyle w:val="TableofFigures"/>
        <w:tabs>
          <w:tab w:val="right" w:leader="dot" w:pos="8630"/>
        </w:tabs>
        <w:spacing w:line="480" w:lineRule="auto"/>
        <w:rPr>
          <w:rFonts w:ascii="Times New Roman" w:eastAsiaTheme="minorEastAsia" w:hAnsi="Times New Roman" w:cs="Times New Roman"/>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TOC \h \z \c "Table 3." </w:instrText>
      </w:r>
      <w:r>
        <w:rPr>
          <w:rFonts w:ascii="Times New Roman" w:hAnsi="Times New Roman" w:cs="Times New Roman"/>
          <w:sz w:val="24"/>
          <w:szCs w:val="24"/>
        </w:rPr>
        <w:fldChar w:fldCharType="separate"/>
      </w:r>
      <w:hyperlink w:anchor="_Toc6809516" w:history="1">
        <w:r w:rsidR="00EF76E4" w:rsidRPr="00FD0ED5">
          <w:rPr>
            <w:rStyle w:val="Hyperlink"/>
            <w:rFonts w:ascii="Times New Roman" w:hAnsi="Times New Roman" w:cs="Times New Roman"/>
            <w:noProof/>
            <w:sz w:val="24"/>
            <w:szCs w:val="24"/>
          </w:rPr>
          <w:t xml:space="preserve">Table 3.1: </w:t>
        </w:r>
        <w:r w:rsidR="00EF76E4" w:rsidRPr="00FD0ED5">
          <w:rPr>
            <w:rStyle w:val="Hyperlink"/>
            <w:rFonts w:ascii="Times New Roman" w:hAnsi="Times New Roman" w:cs="Times New Roman"/>
            <w:bCs/>
            <w:noProof/>
            <w:sz w:val="24"/>
            <w:szCs w:val="24"/>
          </w:rPr>
          <w:t>List of equipments</w:t>
        </w:r>
        <w:r w:rsidR="00EF76E4" w:rsidRPr="00FD0ED5">
          <w:rPr>
            <w:rFonts w:ascii="Times New Roman" w:hAnsi="Times New Roman" w:cs="Times New Roman"/>
            <w:noProof/>
            <w:webHidden/>
            <w:sz w:val="24"/>
            <w:szCs w:val="24"/>
          </w:rPr>
          <w:tab/>
        </w:r>
        <w:r w:rsidR="00EF76E4" w:rsidRPr="00FD0ED5">
          <w:rPr>
            <w:rFonts w:ascii="Times New Roman" w:hAnsi="Times New Roman" w:cs="Times New Roman"/>
            <w:noProof/>
            <w:webHidden/>
            <w:sz w:val="24"/>
            <w:szCs w:val="24"/>
          </w:rPr>
          <w:fldChar w:fldCharType="begin"/>
        </w:r>
        <w:r w:rsidR="00EF76E4" w:rsidRPr="00FD0ED5">
          <w:rPr>
            <w:rFonts w:ascii="Times New Roman" w:hAnsi="Times New Roman" w:cs="Times New Roman"/>
            <w:noProof/>
            <w:webHidden/>
            <w:sz w:val="24"/>
            <w:szCs w:val="24"/>
          </w:rPr>
          <w:instrText xml:space="preserve"> PAGEREF _Toc6809516 \h </w:instrText>
        </w:r>
        <w:r w:rsidR="00EF76E4" w:rsidRPr="00FD0ED5">
          <w:rPr>
            <w:rFonts w:ascii="Times New Roman" w:hAnsi="Times New Roman" w:cs="Times New Roman"/>
            <w:noProof/>
            <w:webHidden/>
            <w:sz w:val="24"/>
            <w:szCs w:val="24"/>
          </w:rPr>
        </w:r>
        <w:r w:rsidR="00EF76E4" w:rsidRPr="00FD0ED5">
          <w:rPr>
            <w:rFonts w:ascii="Times New Roman" w:hAnsi="Times New Roman" w:cs="Times New Roman"/>
            <w:noProof/>
            <w:webHidden/>
            <w:sz w:val="24"/>
            <w:szCs w:val="24"/>
          </w:rPr>
          <w:fldChar w:fldCharType="separate"/>
        </w:r>
        <w:r w:rsidR="00986B18">
          <w:rPr>
            <w:rFonts w:ascii="Times New Roman" w:hAnsi="Times New Roman" w:cs="Times New Roman"/>
            <w:noProof/>
            <w:webHidden/>
            <w:sz w:val="24"/>
            <w:szCs w:val="24"/>
          </w:rPr>
          <w:t>27</w:t>
        </w:r>
        <w:r w:rsidR="00EF76E4" w:rsidRPr="00FD0ED5">
          <w:rPr>
            <w:rFonts w:ascii="Times New Roman" w:hAnsi="Times New Roman" w:cs="Times New Roman"/>
            <w:noProof/>
            <w:webHidden/>
            <w:sz w:val="24"/>
            <w:szCs w:val="24"/>
          </w:rPr>
          <w:fldChar w:fldCharType="end"/>
        </w:r>
      </w:hyperlink>
    </w:p>
    <w:p w14:paraId="3CE24D22" w14:textId="30C90E05" w:rsidR="00EF76E4" w:rsidRPr="00FD0ED5" w:rsidRDefault="006414DE" w:rsidP="00D3114F">
      <w:pPr>
        <w:pStyle w:val="TableofFigures"/>
        <w:tabs>
          <w:tab w:val="right" w:leader="dot" w:pos="8630"/>
        </w:tabs>
        <w:spacing w:line="480" w:lineRule="auto"/>
        <w:rPr>
          <w:rFonts w:ascii="Times New Roman" w:eastAsiaTheme="minorEastAsia" w:hAnsi="Times New Roman" w:cs="Times New Roman"/>
          <w:noProof/>
          <w:sz w:val="24"/>
          <w:szCs w:val="24"/>
        </w:rPr>
      </w:pPr>
      <w:hyperlink w:anchor="_Toc6809517" w:history="1">
        <w:r w:rsidR="00EF76E4" w:rsidRPr="00FD0ED5">
          <w:rPr>
            <w:rStyle w:val="Hyperlink"/>
            <w:rFonts w:ascii="Times New Roman" w:hAnsi="Times New Roman" w:cs="Times New Roman"/>
            <w:noProof/>
            <w:sz w:val="24"/>
            <w:szCs w:val="24"/>
          </w:rPr>
          <w:t>Table 3.2</w:t>
        </w:r>
        <w:r w:rsidR="00EF76E4" w:rsidRPr="00FD0ED5">
          <w:rPr>
            <w:rStyle w:val="Hyperlink"/>
            <w:rFonts w:ascii="Times New Roman" w:hAnsi="Times New Roman" w:cs="Times New Roman"/>
            <w:bCs/>
            <w:noProof/>
            <w:sz w:val="24"/>
            <w:szCs w:val="24"/>
          </w:rPr>
          <w:t>: Properties of tested fuels</w:t>
        </w:r>
        <w:r w:rsidR="00EF76E4" w:rsidRPr="00FD0ED5">
          <w:rPr>
            <w:rFonts w:ascii="Times New Roman" w:hAnsi="Times New Roman" w:cs="Times New Roman"/>
            <w:noProof/>
            <w:webHidden/>
            <w:sz w:val="24"/>
            <w:szCs w:val="24"/>
          </w:rPr>
          <w:tab/>
        </w:r>
        <w:r w:rsidR="00EF76E4" w:rsidRPr="00FD0ED5">
          <w:rPr>
            <w:rFonts w:ascii="Times New Roman" w:hAnsi="Times New Roman" w:cs="Times New Roman"/>
            <w:noProof/>
            <w:webHidden/>
            <w:sz w:val="24"/>
            <w:szCs w:val="24"/>
          </w:rPr>
          <w:fldChar w:fldCharType="begin"/>
        </w:r>
        <w:r w:rsidR="00EF76E4" w:rsidRPr="00FD0ED5">
          <w:rPr>
            <w:rFonts w:ascii="Times New Roman" w:hAnsi="Times New Roman" w:cs="Times New Roman"/>
            <w:noProof/>
            <w:webHidden/>
            <w:sz w:val="24"/>
            <w:szCs w:val="24"/>
          </w:rPr>
          <w:instrText xml:space="preserve"> PAGEREF _Toc6809517 \h </w:instrText>
        </w:r>
        <w:r w:rsidR="00EF76E4" w:rsidRPr="00FD0ED5">
          <w:rPr>
            <w:rFonts w:ascii="Times New Roman" w:hAnsi="Times New Roman" w:cs="Times New Roman"/>
            <w:noProof/>
            <w:webHidden/>
            <w:sz w:val="24"/>
            <w:szCs w:val="24"/>
          </w:rPr>
        </w:r>
        <w:r w:rsidR="00EF76E4" w:rsidRPr="00FD0ED5">
          <w:rPr>
            <w:rFonts w:ascii="Times New Roman" w:hAnsi="Times New Roman" w:cs="Times New Roman"/>
            <w:noProof/>
            <w:webHidden/>
            <w:sz w:val="24"/>
            <w:szCs w:val="24"/>
          </w:rPr>
          <w:fldChar w:fldCharType="separate"/>
        </w:r>
        <w:r w:rsidR="00986B18">
          <w:rPr>
            <w:rFonts w:ascii="Times New Roman" w:hAnsi="Times New Roman" w:cs="Times New Roman"/>
            <w:noProof/>
            <w:webHidden/>
            <w:sz w:val="24"/>
            <w:szCs w:val="24"/>
          </w:rPr>
          <w:t>27</w:t>
        </w:r>
        <w:r w:rsidR="00EF76E4" w:rsidRPr="00FD0ED5">
          <w:rPr>
            <w:rFonts w:ascii="Times New Roman" w:hAnsi="Times New Roman" w:cs="Times New Roman"/>
            <w:noProof/>
            <w:webHidden/>
            <w:sz w:val="24"/>
            <w:szCs w:val="24"/>
          </w:rPr>
          <w:fldChar w:fldCharType="end"/>
        </w:r>
      </w:hyperlink>
    </w:p>
    <w:p w14:paraId="50B5F89A" w14:textId="21E4DE61" w:rsidR="00EF76E4" w:rsidRPr="00FD0ED5" w:rsidRDefault="006414DE" w:rsidP="00D3114F">
      <w:pPr>
        <w:pStyle w:val="TableofFigures"/>
        <w:tabs>
          <w:tab w:val="right" w:leader="dot" w:pos="8630"/>
        </w:tabs>
        <w:spacing w:line="480" w:lineRule="auto"/>
        <w:rPr>
          <w:rFonts w:ascii="Times New Roman" w:eastAsiaTheme="minorEastAsia" w:hAnsi="Times New Roman" w:cs="Times New Roman"/>
          <w:noProof/>
          <w:sz w:val="24"/>
          <w:szCs w:val="24"/>
        </w:rPr>
      </w:pPr>
      <w:hyperlink w:anchor="_Toc6809518" w:history="1">
        <w:r w:rsidR="00EF76E4" w:rsidRPr="00FD0ED5">
          <w:rPr>
            <w:rStyle w:val="Hyperlink"/>
            <w:rFonts w:ascii="Times New Roman" w:hAnsi="Times New Roman" w:cs="Times New Roman"/>
            <w:noProof/>
            <w:sz w:val="24"/>
            <w:szCs w:val="24"/>
          </w:rPr>
          <w:t>Table 3.3</w:t>
        </w:r>
        <w:r w:rsidR="00EF76E4" w:rsidRPr="00FD0ED5">
          <w:rPr>
            <w:rStyle w:val="Hyperlink"/>
            <w:rFonts w:ascii="Times New Roman" w:hAnsi="Times New Roman" w:cs="Times New Roman"/>
            <w:bCs/>
            <w:noProof/>
            <w:sz w:val="24"/>
            <w:szCs w:val="24"/>
          </w:rPr>
          <w:t xml:space="preserve">: Typical </w:t>
        </w:r>
        <w:r w:rsidR="00EF76E4" w:rsidRPr="00FD0ED5">
          <w:rPr>
            <w:rStyle w:val="Hyperlink"/>
            <w:rFonts w:ascii="Times New Roman" w:hAnsi="Times New Roman" w:cs="Times New Roman"/>
            <w:bCs/>
            <w:noProof/>
            <w:sz w:val="24"/>
            <w:szCs w:val="24"/>
            <w:u w:val="none"/>
          </w:rPr>
          <w:t>estimated</w:t>
        </w:r>
        <w:r w:rsidR="00EF76E4" w:rsidRPr="00FD0ED5">
          <w:rPr>
            <w:rStyle w:val="Hyperlink"/>
            <w:rFonts w:ascii="Times New Roman" w:hAnsi="Times New Roman" w:cs="Times New Roman"/>
            <w:bCs/>
            <w:noProof/>
            <w:sz w:val="24"/>
            <w:szCs w:val="24"/>
          </w:rPr>
          <w:t xml:space="preserve"> experimental uncertainties</w:t>
        </w:r>
        <w:r w:rsidR="00EF76E4" w:rsidRPr="00FD0ED5">
          <w:rPr>
            <w:rFonts w:ascii="Times New Roman" w:hAnsi="Times New Roman" w:cs="Times New Roman"/>
            <w:noProof/>
            <w:webHidden/>
            <w:sz w:val="24"/>
            <w:szCs w:val="24"/>
          </w:rPr>
          <w:tab/>
        </w:r>
        <w:r w:rsidR="00EF76E4" w:rsidRPr="00FD0ED5">
          <w:rPr>
            <w:rFonts w:ascii="Times New Roman" w:hAnsi="Times New Roman" w:cs="Times New Roman"/>
            <w:noProof/>
            <w:webHidden/>
            <w:sz w:val="24"/>
            <w:szCs w:val="24"/>
          </w:rPr>
          <w:fldChar w:fldCharType="begin"/>
        </w:r>
        <w:r w:rsidR="00EF76E4" w:rsidRPr="00FD0ED5">
          <w:rPr>
            <w:rFonts w:ascii="Times New Roman" w:hAnsi="Times New Roman" w:cs="Times New Roman"/>
            <w:noProof/>
            <w:webHidden/>
            <w:sz w:val="24"/>
            <w:szCs w:val="24"/>
          </w:rPr>
          <w:instrText xml:space="preserve"> PAGEREF _Toc6809518 \h </w:instrText>
        </w:r>
        <w:r w:rsidR="00EF76E4" w:rsidRPr="00FD0ED5">
          <w:rPr>
            <w:rFonts w:ascii="Times New Roman" w:hAnsi="Times New Roman" w:cs="Times New Roman"/>
            <w:noProof/>
            <w:webHidden/>
            <w:sz w:val="24"/>
            <w:szCs w:val="24"/>
          </w:rPr>
        </w:r>
        <w:r w:rsidR="00EF76E4" w:rsidRPr="00FD0ED5">
          <w:rPr>
            <w:rFonts w:ascii="Times New Roman" w:hAnsi="Times New Roman" w:cs="Times New Roman"/>
            <w:noProof/>
            <w:webHidden/>
            <w:sz w:val="24"/>
            <w:szCs w:val="24"/>
          </w:rPr>
          <w:fldChar w:fldCharType="separate"/>
        </w:r>
        <w:r w:rsidR="00986B18">
          <w:rPr>
            <w:rFonts w:ascii="Times New Roman" w:hAnsi="Times New Roman" w:cs="Times New Roman"/>
            <w:noProof/>
            <w:webHidden/>
            <w:sz w:val="24"/>
            <w:szCs w:val="24"/>
          </w:rPr>
          <w:t>28</w:t>
        </w:r>
        <w:r w:rsidR="00EF76E4" w:rsidRPr="00FD0ED5">
          <w:rPr>
            <w:rFonts w:ascii="Times New Roman" w:hAnsi="Times New Roman" w:cs="Times New Roman"/>
            <w:noProof/>
            <w:webHidden/>
            <w:sz w:val="24"/>
            <w:szCs w:val="24"/>
          </w:rPr>
          <w:fldChar w:fldCharType="end"/>
        </w:r>
      </w:hyperlink>
    </w:p>
    <w:p w14:paraId="700F1152" w14:textId="38843603" w:rsidR="00EF76E4" w:rsidRPr="00FD0ED5" w:rsidRDefault="006414DE" w:rsidP="00D3114F">
      <w:pPr>
        <w:pStyle w:val="TableofFigures"/>
        <w:tabs>
          <w:tab w:val="right" w:leader="dot" w:pos="8630"/>
        </w:tabs>
        <w:spacing w:line="480" w:lineRule="auto"/>
        <w:rPr>
          <w:rFonts w:ascii="Times New Roman" w:eastAsiaTheme="minorEastAsia" w:hAnsi="Times New Roman" w:cs="Times New Roman"/>
          <w:noProof/>
          <w:sz w:val="24"/>
          <w:szCs w:val="24"/>
        </w:rPr>
      </w:pPr>
      <w:hyperlink w:anchor="_Toc6809519" w:history="1">
        <w:r w:rsidR="00EF76E4" w:rsidRPr="00FD0ED5">
          <w:rPr>
            <w:rStyle w:val="Hyperlink"/>
            <w:rFonts w:ascii="Times New Roman" w:hAnsi="Times New Roman" w:cs="Times New Roman"/>
            <w:noProof/>
            <w:sz w:val="24"/>
            <w:szCs w:val="24"/>
          </w:rPr>
          <w:t>Table 3.4</w:t>
        </w:r>
        <w:r w:rsidR="00EF76E4" w:rsidRPr="00FD0ED5">
          <w:rPr>
            <w:rStyle w:val="Hyperlink"/>
            <w:rFonts w:ascii="Times New Roman" w:hAnsi="Times New Roman" w:cs="Times New Roman"/>
            <w:bCs/>
            <w:noProof/>
            <w:sz w:val="24"/>
            <w:szCs w:val="24"/>
          </w:rPr>
          <w:t>: Fuel flow rates for varying equivalence ratios</w:t>
        </w:r>
        <w:r w:rsidR="00EF76E4" w:rsidRPr="00FD0ED5">
          <w:rPr>
            <w:rFonts w:ascii="Times New Roman" w:hAnsi="Times New Roman" w:cs="Times New Roman"/>
            <w:noProof/>
            <w:webHidden/>
            <w:sz w:val="24"/>
            <w:szCs w:val="24"/>
          </w:rPr>
          <w:tab/>
        </w:r>
        <w:r w:rsidR="00EF76E4" w:rsidRPr="00FD0ED5">
          <w:rPr>
            <w:rFonts w:ascii="Times New Roman" w:hAnsi="Times New Roman" w:cs="Times New Roman"/>
            <w:noProof/>
            <w:webHidden/>
            <w:sz w:val="24"/>
            <w:szCs w:val="24"/>
          </w:rPr>
          <w:fldChar w:fldCharType="begin"/>
        </w:r>
        <w:r w:rsidR="00EF76E4" w:rsidRPr="00FD0ED5">
          <w:rPr>
            <w:rFonts w:ascii="Times New Roman" w:hAnsi="Times New Roman" w:cs="Times New Roman"/>
            <w:noProof/>
            <w:webHidden/>
            <w:sz w:val="24"/>
            <w:szCs w:val="24"/>
          </w:rPr>
          <w:instrText xml:space="preserve"> PAGEREF _Toc6809519 \h </w:instrText>
        </w:r>
        <w:r w:rsidR="00EF76E4" w:rsidRPr="00FD0ED5">
          <w:rPr>
            <w:rFonts w:ascii="Times New Roman" w:hAnsi="Times New Roman" w:cs="Times New Roman"/>
            <w:noProof/>
            <w:webHidden/>
            <w:sz w:val="24"/>
            <w:szCs w:val="24"/>
          </w:rPr>
        </w:r>
        <w:r w:rsidR="00EF76E4" w:rsidRPr="00FD0ED5">
          <w:rPr>
            <w:rFonts w:ascii="Times New Roman" w:hAnsi="Times New Roman" w:cs="Times New Roman"/>
            <w:noProof/>
            <w:webHidden/>
            <w:sz w:val="24"/>
            <w:szCs w:val="24"/>
          </w:rPr>
          <w:fldChar w:fldCharType="separate"/>
        </w:r>
        <w:r w:rsidR="00986B18">
          <w:rPr>
            <w:rFonts w:ascii="Times New Roman" w:hAnsi="Times New Roman" w:cs="Times New Roman"/>
            <w:noProof/>
            <w:webHidden/>
            <w:sz w:val="24"/>
            <w:szCs w:val="24"/>
          </w:rPr>
          <w:t>28</w:t>
        </w:r>
        <w:r w:rsidR="00EF76E4" w:rsidRPr="00FD0ED5">
          <w:rPr>
            <w:rFonts w:ascii="Times New Roman" w:hAnsi="Times New Roman" w:cs="Times New Roman"/>
            <w:noProof/>
            <w:webHidden/>
            <w:sz w:val="24"/>
            <w:szCs w:val="24"/>
          </w:rPr>
          <w:fldChar w:fldCharType="end"/>
        </w:r>
      </w:hyperlink>
    </w:p>
    <w:p w14:paraId="52A4613A" w14:textId="09534776" w:rsidR="00B92F97" w:rsidRPr="006A642E" w:rsidRDefault="004734E3">
      <w:pPr>
        <w:rPr>
          <w:rFonts w:ascii="Times New Roman" w:hAnsi="Times New Roman" w:cs="Times New Roman"/>
          <w:sz w:val="24"/>
          <w:szCs w:val="24"/>
        </w:rPr>
      </w:pPr>
      <w:r>
        <w:rPr>
          <w:rFonts w:ascii="Times New Roman" w:hAnsi="Times New Roman" w:cs="Times New Roman"/>
          <w:sz w:val="24"/>
          <w:szCs w:val="24"/>
        </w:rPr>
        <w:fldChar w:fldCharType="end"/>
      </w:r>
      <w:r w:rsidR="00B92F97" w:rsidRPr="006A642E">
        <w:rPr>
          <w:rFonts w:ascii="Times New Roman" w:hAnsi="Times New Roman" w:cs="Times New Roman"/>
          <w:sz w:val="24"/>
          <w:szCs w:val="24"/>
        </w:rPr>
        <w:br w:type="page"/>
      </w:r>
    </w:p>
    <w:p w14:paraId="75699934" w14:textId="0732CAE9" w:rsidR="00B92F97" w:rsidRPr="00464B2D" w:rsidRDefault="00B92F97" w:rsidP="00341D34">
      <w:pPr>
        <w:pStyle w:val="Heading1"/>
        <w:rPr>
          <w:rFonts w:ascii="Times New Roman" w:hAnsi="Times New Roman" w:cs="Times New Roman"/>
          <w:b/>
          <w:color w:val="000000" w:themeColor="text1"/>
          <w:sz w:val="26"/>
          <w:szCs w:val="26"/>
        </w:rPr>
      </w:pPr>
      <w:bookmarkStart w:id="3" w:name="_Toc8381738"/>
      <w:r w:rsidRPr="00464B2D">
        <w:rPr>
          <w:rFonts w:ascii="Times New Roman" w:hAnsi="Times New Roman" w:cs="Times New Roman"/>
          <w:b/>
          <w:color w:val="000000" w:themeColor="text1"/>
          <w:sz w:val="26"/>
          <w:szCs w:val="26"/>
        </w:rPr>
        <w:lastRenderedPageBreak/>
        <w:t>LIST OF FIGURES</w:t>
      </w:r>
      <w:bookmarkEnd w:id="3"/>
    </w:p>
    <w:p w14:paraId="3901EA0D" w14:textId="77777777" w:rsidR="002760C0" w:rsidRDefault="002760C0">
      <w:pPr>
        <w:rPr>
          <w:rFonts w:ascii="Times New Roman" w:hAnsi="Times New Roman" w:cs="Times New Roman"/>
          <w:sz w:val="24"/>
          <w:szCs w:val="24"/>
        </w:rPr>
      </w:pPr>
    </w:p>
    <w:p w14:paraId="0CFC3AAF" w14:textId="4EEBE64B" w:rsidR="00811DC2" w:rsidRPr="00811DC2" w:rsidRDefault="00156C2D" w:rsidP="00DD5143">
      <w:pPr>
        <w:pStyle w:val="TableofFigures"/>
        <w:tabs>
          <w:tab w:val="right" w:leader="dot" w:pos="8630"/>
        </w:tabs>
        <w:spacing w:line="480" w:lineRule="auto"/>
        <w:rPr>
          <w:rFonts w:eastAsiaTheme="minorEastAsia"/>
          <w:noProof/>
          <w:sz w:val="24"/>
          <w:szCs w:val="24"/>
        </w:rPr>
      </w:pPr>
      <w:r w:rsidRPr="00D02725">
        <w:rPr>
          <w:rFonts w:ascii="Times New Roman" w:hAnsi="Times New Roman" w:cs="Times New Roman"/>
          <w:sz w:val="24"/>
          <w:szCs w:val="24"/>
        </w:rPr>
        <w:fldChar w:fldCharType="begin"/>
      </w:r>
      <w:r w:rsidRPr="00D02725">
        <w:rPr>
          <w:rFonts w:ascii="Times New Roman" w:hAnsi="Times New Roman" w:cs="Times New Roman"/>
          <w:sz w:val="24"/>
          <w:szCs w:val="24"/>
        </w:rPr>
        <w:instrText xml:space="preserve"> TOC \h \z \c "Figure 3." </w:instrText>
      </w:r>
      <w:r w:rsidRPr="00D02725">
        <w:rPr>
          <w:rFonts w:ascii="Times New Roman" w:hAnsi="Times New Roman" w:cs="Times New Roman"/>
          <w:sz w:val="24"/>
          <w:szCs w:val="24"/>
        </w:rPr>
        <w:fldChar w:fldCharType="separate"/>
      </w:r>
      <w:hyperlink w:anchor="_Toc6913543" w:history="1">
        <w:r w:rsidR="00811DC2" w:rsidRPr="00811DC2">
          <w:rPr>
            <w:rStyle w:val="Hyperlink"/>
            <w:rFonts w:ascii="Times New Roman" w:hAnsi="Times New Roman" w:cs="Times New Roman"/>
            <w:noProof/>
            <w:sz w:val="24"/>
            <w:szCs w:val="24"/>
          </w:rPr>
          <w:t>Figure 3.1: Image</w:t>
        </w:r>
        <w:r w:rsidR="000E588A">
          <w:rPr>
            <w:rStyle w:val="Hyperlink"/>
            <w:rFonts w:ascii="Times New Roman" w:hAnsi="Times New Roman" w:cs="Times New Roman"/>
            <w:noProof/>
            <w:sz w:val="24"/>
            <w:szCs w:val="24"/>
          </w:rPr>
          <w:t>s</w:t>
        </w:r>
        <w:r w:rsidR="00811DC2" w:rsidRPr="00811DC2">
          <w:rPr>
            <w:rStyle w:val="Hyperlink"/>
            <w:rFonts w:ascii="Times New Roman" w:hAnsi="Times New Roman" w:cs="Times New Roman"/>
            <w:noProof/>
            <w:sz w:val="24"/>
            <w:szCs w:val="24"/>
          </w:rPr>
          <w:t xml:space="preserve"> of the setup</w:t>
        </w:r>
        <w:r w:rsidR="00811DC2" w:rsidRPr="00811DC2">
          <w:rPr>
            <w:noProof/>
            <w:webHidden/>
            <w:sz w:val="24"/>
            <w:szCs w:val="24"/>
          </w:rPr>
          <w:tab/>
        </w:r>
        <w:r w:rsidR="00811DC2" w:rsidRPr="00811DC2">
          <w:rPr>
            <w:noProof/>
            <w:webHidden/>
            <w:sz w:val="24"/>
            <w:szCs w:val="24"/>
          </w:rPr>
          <w:fldChar w:fldCharType="begin"/>
        </w:r>
        <w:r w:rsidR="00811DC2" w:rsidRPr="00811DC2">
          <w:rPr>
            <w:noProof/>
            <w:webHidden/>
            <w:sz w:val="24"/>
            <w:szCs w:val="24"/>
          </w:rPr>
          <w:instrText xml:space="preserve"> PAGEREF _Toc6913543 \h </w:instrText>
        </w:r>
        <w:r w:rsidR="00811DC2" w:rsidRPr="00811DC2">
          <w:rPr>
            <w:noProof/>
            <w:webHidden/>
            <w:sz w:val="24"/>
            <w:szCs w:val="24"/>
          </w:rPr>
        </w:r>
        <w:r w:rsidR="00811DC2" w:rsidRPr="00811DC2">
          <w:rPr>
            <w:noProof/>
            <w:webHidden/>
            <w:sz w:val="24"/>
            <w:szCs w:val="24"/>
          </w:rPr>
          <w:fldChar w:fldCharType="separate"/>
        </w:r>
        <w:r w:rsidR="00986B18">
          <w:rPr>
            <w:noProof/>
            <w:webHidden/>
            <w:sz w:val="24"/>
            <w:szCs w:val="24"/>
          </w:rPr>
          <w:t>29</w:t>
        </w:r>
        <w:r w:rsidR="00811DC2" w:rsidRPr="00811DC2">
          <w:rPr>
            <w:noProof/>
            <w:webHidden/>
            <w:sz w:val="24"/>
            <w:szCs w:val="24"/>
          </w:rPr>
          <w:fldChar w:fldCharType="end"/>
        </w:r>
      </w:hyperlink>
    </w:p>
    <w:p w14:paraId="4364098A" w14:textId="74BA3BB8" w:rsidR="00811DC2" w:rsidRPr="00811DC2" w:rsidRDefault="006414DE" w:rsidP="00DD5143">
      <w:pPr>
        <w:pStyle w:val="TableofFigures"/>
        <w:tabs>
          <w:tab w:val="right" w:leader="dot" w:pos="8630"/>
        </w:tabs>
        <w:spacing w:line="480" w:lineRule="auto"/>
        <w:rPr>
          <w:rFonts w:eastAsiaTheme="minorEastAsia"/>
          <w:noProof/>
          <w:sz w:val="24"/>
          <w:szCs w:val="24"/>
        </w:rPr>
      </w:pPr>
      <w:hyperlink w:anchor="_Toc6913544" w:history="1">
        <w:r w:rsidR="00811DC2" w:rsidRPr="00811DC2">
          <w:rPr>
            <w:rStyle w:val="Hyperlink"/>
            <w:rFonts w:ascii="Times New Roman" w:hAnsi="Times New Roman" w:cs="Times New Roman"/>
            <w:noProof/>
            <w:sz w:val="24"/>
            <w:szCs w:val="24"/>
          </w:rPr>
          <w:t>Figure 3.2: Combustion chamber and tubing diagram</w:t>
        </w:r>
        <w:r w:rsidR="00811DC2" w:rsidRPr="00811DC2">
          <w:rPr>
            <w:noProof/>
            <w:webHidden/>
            <w:sz w:val="24"/>
            <w:szCs w:val="24"/>
          </w:rPr>
          <w:tab/>
        </w:r>
        <w:r w:rsidR="00811DC2" w:rsidRPr="00811DC2">
          <w:rPr>
            <w:noProof/>
            <w:webHidden/>
            <w:sz w:val="24"/>
            <w:szCs w:val="24"/>
          </w:rPr>
          <w:fldChar w:fldCharType="begin"/>
        </w:r>
        <w:r w:rsidR="00811DC2" w:rsidRPr="00811DC2">
          <w:rPr>
            <w:noProof/>
            <w:webHidden/>
            <w:sz w:val="24"/>
            <w:szCs w:val="24"/>
          </w:rPr>
          <w:instrText xml:space="preserve"> PAGEREF _Toc6913544 \h </w:instrText>
        </w:r>
        <w:r w:rsidR="00811DC2" w:rsidRPr="00811DC2">
          <w:rPr>
            <w:noProof/>
            <w:webHidden/>
            <w:sz w:val="24"/>
            <w:szCs w:val="24"/>
          </w:rPr>
        </w:r>
        <w:r w:rsidR="00811DC2" w:rsidRPr="00811DC2">
          <w:rPr>
            <w:noProof/>
            <w:webHidden/>
            <w:sz w:val="24"/>
            <w:szCs w:val="24"/>
          </w:rPr>
          <w:fldChar w:fldCharType="separate"/>
        </w:r>
        <w:r w:rsidR="00986B18">
          <w:rPr>
            <w:noProof/>
            <w:webHidden/>
            <w:sz w:val="24"/>
            <w:szCs w:val="24"/>
          </w:rPr>
          <w:t>30</w:t>
        </w:r>
        <w:r w:rsidR="00811DC2" w:rsidRPr="00811DC2">
          <w:rPr>
            <w:noProof/>
            <w:webHidden/>
            <w:sz w:val="24"/>
            <w:szCs w:val="24"/>
          </w:rPr>
          <w:fldChar w:fldCharType="end"/>
        </w:r>
      </w:hyperlink>
    </w:p>
    <w:p w14:paraId="6FCED549" w14:textId="27D852EF" w:rsidR="00811DC2" w:rsidRPr="00811DC2" w:rsidRDefault="006414DE" w:rsidP="00DD5143">
      <w:pPr>
        <w:pStyle w:val="TableofFigures"/>
        <w:tabs>
          <w:tab w:val="right" w:leader="dot" w:pos="8630"/>
        </w:tabs>
        <w:spacing w:line="480" w:lineRule="auto"/>
        <w:rPr>
          <w:rFonts w:eastAsiaTheme="minorEastAsia"/>
          <w:noProof/>
          <w:sz w:val="24"/>
          <w:szCs w:val="24"/>
        </w:rPr>
      </w:pPr>
      <w:hyperlink w:anchor="_Toc6913545" w:history="1">
        <w:r w:rsidR="00811DC2" w:rsidRPr="00811DC2">
          <w:rPr>
            <w:rStyle w:val="Hyperlink"/>
            <w:rFonts w:ascii="Times New Roman" w:hAnsi="Times New Roman" w:cs="Times New Roman"/>
            <w:noProof/>
            <w:sz w:val="24"/>
            <w:szCs w:val="24"/>
          </w:rPr>
          <w:t>Figure 3.3</w:t>
        </w:r>
        <w:r w:rsidR="00811DC2" w:rsidRPr="00811DC2">
          <w:rPr>
            <w:rStyle w:val="Hyperlink"/>
            <w:rFonts w:ascii="Times New Roman" w:hAnsi="Times New Roman" w:cs="Times New Roman"/>
            <w:bCs/>
            <w:noProof/>
            <w:sz w:val="24"/>
            <w:szCs w:val="24"/>
          </w:rPr>
          <w:t>: Combustion chamber diagram</w:t>
        </w:r>
        <w:r w:rsidR="00811DC2" w:rsidRPr="00811DC2">
          <w:rPr>
            <w:noProof/>
            <w:webHidden/>
            <w:sz w:val="24"/>
            <w:szCs w:val="24"/>
          </w:rPr>
          <w:tab/>
        </w:r>
        <w:r w:rsidR="00811DC2" w:rsidRPr="00811DC2">
          <w:rPr>
            <w:noProof/>
            <w:webHidden/>
            <w:sz w:val="24"/>
            <w:szCs w:val="24"/>
          </w:rPr>
          <w:fldChar w:fldCharType="begin"/>
        </w:r>
        <w:r w:rsidR="00811DC2" w:rsidRPr="00811DC2">
          <w:rPr>
            <w:noProof/>
            <w:webHidden/>
            <w:sz w:val="24"/>
            <w:szCs w:val="24"/>
          </w:rPr>
          <w:instrText xml:space="preserve"> PAGEREF _Toc6913545 \h </w:instrText>
        </w:r>
        <w:r w:rsidR="00811DC2" w:rsidRPr="00811DC2">
          <w:rPr>
            <w:noProof/>
            <w:webHidden/>
            <w:sz w:val="24"/>
            <w:szCs w:val="24"/>
          </w:rPr>
        </w:r>
        <w:r w:rsidR="00811DC2" w:rsidRPr="00811DC2">
          <w:rPr>
            <w:noProof/>
            <w:webHidden/>
            <w:sz w:val="24"/>
            <w:szCs w:val="24"/>
          </w:rPr>
          <w:fldChar w:fldCharType="separate"/>
        </w:r>
        <w:r w:rsidR="00986B18">
          <w:rPr>
            <w:noProof/>
            <w:webHidden/>
            <w:sz w:val="24"/>
            <w:szCs w:val="24"/>
          </w:rPr>
          <w:t>31</w:t>
        </w:r>
        <w:r w:rsidR="00811DC2" w:rsidRPr="00811DC2">
          <w:rPr>
            <w:noProof/>
            <w:webHidden/>
            <w:sz w:val="24"/>
            <w:szCs w:val="24"/>
          </w:rPr>
          <w:fldChar w:fldCharType="end"/>
        </w:r>
      </w:hyperlink>
    </w:p>
    <w:p w14:paraId="6CD94FC5" w14:textId="5FB797D6" w:rsidR="00811DC2" w:rsidRPr="00811DC2" w:rsidRDefault="006414DE" w:rsidP="00DD5143">
      <w:pPr>
        <w:pStyle w:val="TableofFigures"/>
        <w:tabs>
          <w:tab w:val="right" w:leader="dot" w:pos="8630"/>
        </w:tabs>
        <w:spacing w:line="480" w:lineRule="auto"/>
        <w:rPr>
          <w:rFonts w:eastAsiaTheme="minorEastAsia"/>
          <w:noProof/>
          <w:sz w:val="24"/>
          <w:szCs w:val="24"/>
        </w:rPr>
      </w:pPr>
      <w:hyperlink w:anchor="_Toc6913546" w:history="1">
        <w:r w:rsidR="00811DC2" w:rsidRPr="00811DC2">
          <w:rPr>
            <w:rStyle w:val="Hyperlink"/>
            <w:rFonts w:ascii="Times New Roman" w:hAnsi="Times New Roman" w:cs="Times New Roman"/>
            <w:noProof/>
            <w:sz w:val="24"/>
            <w:szCs w:val="24"/>
          </w:rPr>
          <w:t>Figure 3.4</w:t>
        </w:r>
        <w:r w:rsidR="00811DC2" w:rsidRPr="00811DC2">
          <w:rPr>
            <w:rStyle w:val="Hyperlink"/>
            <w:rFonts w:ascii="Times New Roman" w:hAnsi="Times New Roman" w:cs="Times New Roman"/>
            <w:bCs/>
            <w:noProof/>
            <w:sz w:val="24"/>
            <w:szCs w:val="24"/>
          </w:rPr>
          <w:t>: Ignitor Schematic</w:t>
        </w:r>
        <w:r w:rsidR="00811DC2" w:rsidRPr="00811DC2">
          <w:rPr>
            <w:noProof/>
            <w:webHidden/>
            <w:sz w:val="24"/>
            <w:szCs w:val="24"/>
          </w:rPr>
          <w:tab/>
        </w:r>
        <w:r w:rsidR="00811DC2" w:rsidRPr="00811DC2">
          <w:rPr>
            <w:noProof/>
            <w:webHidden/>
            <w:sz w:val="24"/>
            <w:szCs w:val="24"/>
          </w:rPr>
          <w:fldChar w:fldCharType="begin"/>
        </w:r>
        <w:r w:rsidR="00811DC2" w:rsidRPr="00811DC2">
          <w:rPr>
            <w:noProof/>
            <w:webHidden/>
            <w:sz w:val="24"/>
            <w:szCs w:val="24"/>
          </w:rPr>
          <w:instrText xml:space="preserve"> PAGEREF _Toc6913546 \h </w:instrText>
        </w:r>
        <w:r w:rsidR="00811DC2" w:rsidRPr="00811DC2">
          <w:rPr>
            <w:noProof/>
            <w:webHidden/>
            <w:sz w:val="24"/>
            <w:szCs w:val="24"/>
          </w:rPr>
        </w:r>
        <w:r w:rsidR="00811DC2" w:rsidRPr="00811DC2">
          <w:rPr>
            <w:noProof/>
            <w:webHidden/>
            <w:sz w:val="24"/>
            <w:szCs w:val="24"/>
          </w:rPr>
          <w:fldChar w:fldCharType="separate"/>
        </w:r>
        <w:r w:rsidR="00986B18">
          <w:rPr>
            <w:noProof/>
            <w:webHidden/>
            <w:sz w:val="24"/>
            <w:szCs w:val="24"/>
          </w:rPr>
          <w:t>32</w:t>
        </w:r>
        <w:r w:rsidR="00811DC2" w:rsidRPr="00811DC2">
          <w:rPr>
            <w:noProof/>
            <w:webHidden/>
            <w:sz w:val="24"/>
            <w:szCs w:val="24"/>
          </w:rPr>
          <w:fldChar w:fldCharType="end"/>
        </w:r>
      </w:hyperlink>
    </w:p>
    <w:p w14:paraId="67D63B50" w14:textId="7FCBF5BD" w:rsidR="00811DC2" w:rsidRPr="00811DC2" w:rsidRDefault="006414DE" w:rsidP="00DD5143">
      <w:pPr>
        <w:pStyle w:val="TableofFigures"/>
        <w:tabs>
          <w:tab w:val="right" w:leader="dot" w:pos="8630"/>
        </w:tabs>
        <w:spacing w:line="480" w:lineRule="auto"/>
        <w:rPr>
          <w:rFonts w:eastAsiaTheme="minorEastAsia"/>
          <w:noProof/>
          <w:sz w:val="24"/>
          <w:szCs w:val="24"/>
        </w:rPr>
      </w:pPr>
      <w:hyperlink w:anchor="_Toc6913547" w:history="1">
        <w:r w:rsidR="00811DC2" w:rsidRPr="00811DC2">
          <w:rPr>
            <w:rStyle w:val="Hyperlink"/>
            <w:rFonts w:ascii="Times New Roman" w:hAnsi="Times New Roman" w:cs="Times New Roman"/>
            <w:noProof/>
            <w:sz w:val="24"/>
            <w:szCs w:val="24"/>
          </w:rPr>
          <w:t>Figure 3.5</w:t>
        </w:r>
        <w:r w:rsidR="00811DC2" w:rsidRPr="00811DC2">
          <w:rPr>
            <w:rStyle w:val="Hyperlink"/>
            <w:rFonts w:ascii="Times New Roman" w:hAnsi="Times New Roman" w:cs="Times New Roman"/>
            <w:bCs/>
            <w:noProof/>
            <w:sz w:val="24"/>
            <w:szCs w:val="24"/>
          </w:rPr>
          <w:t>: Air/fuel delivery system diagram</w:t>
        </w:r>
        <w:r w:rsidR="00811DC2" w:rsidRPr="00811DC2">
          <w:rPr>
            <w:noProof/>
            <w:webHidden/>
            <w:sz w:val="24"/>
            <w:szCs w:val="24"/>
          </w:rPr>
          <w:tab/>
        </w:r>
        <w:r w:rsidR="00811DC2" w:rsidRPr="00811DC2">
          <w:rPr>
            <w:noProof/>
            <w:webHidden/>
            <w:sz w:val="24"/>
            <w:szCs w:val="24"/>
          </w:rPr>
          <w:fldChar w:fldCharType="begin"/>
        </w:r>
        <w:r w:rsidR="00811DC2" w:rsidRPr="00811DC2">
          <w:rPr>
            <w:noProof/>
            <w:webHidden/>
            <w:sz w:val="24"/>
            <w:szCs w:val="24"/>
          </w:rPr>
          <w:instrText xml:space="preserve"> PAGEREF _Toc6913547 \h </w:instrText>
        </w:r>
        <w:r w:rsidR="00811DC2" w:rsidRPr="00811DC2">
          <w:rPr>
            <w:noProof/>
            <w:webHidden/>
            <w:sz w:val="24"/>
            <w:szCs w:val="24"/>
          </w:rPr>
        </w:r>
        <w:r w:rsidR="00811DC2" w:rsidRPr="00811DC2">
          <w:rPr>
            <w:noProof/>
            <w:webHidden/>
            <w:sz w:val="24"/>
            <w:szCs w:val="24"/>
          </w:rPr>
          <w:fldChar w:fldCharType="separate"/>
        </w:r>
        <w:r w:rsidR="00986B18">
          <w:rPr>
            <w:noProof/>
            <w:webHidden/>
            <w:sz w:val="24"/>
            <w:szCs w:val="24"/>
          </w:rPr>
          <w:t>33</w:t>
        </w:r>
        <w:r w:rsidR="00811DC2" w:rsidRPr="00811DC2">
          <w:rPr>
            <w:noProof/>
            <w:webHidden/>
            <w:sz w:val="24"/>
            <w:szCs w:val="24"/>
          </w:rPr>
          <w:fldChar w:fldCharType="end"/>
        </w:r>
      </w:hyperlink>
    </w:p>
    <w:p w14:paraId="20AE6AEB" w14:textId="4F13D19E" w:rsidR="00811DC2" w:rsidRDefault="006414DE" w:rsidP="00DD5143">
      <w:pPr>
        <w:pStyle w:val="TableofFigures"/>
        <w:tabs>
          <w:tab w:val="right" w:leader="dot" w:pos="8630"/>
        </w:tabs>
        <w:spacing w:line="480" w:lineRule="auto"/>
        <w:rPr>
          <w:rFonts w:eastAsiaTheme="minorEastAsia"/>
          <w:noProof/>
        </w:rPr>
      </w:pPr>
      <w:hyperlink w:anchor="_Toc6913548" w:history="1">
        <w:r w:rsidR="00811DC2" w:rsidRPr="00811DC2">
          <w:rPr>
            <w:rStyle w:val="Hyperlink"/>
            <w:rFonts w:ascii="Times New Roman" w:hAnsi="Times New Roman" w:cs="Times New Roman"/>
            <w:noProof/>
            <w:sz w:val="24"/>
            <w:szCs w:val="24"/>
          </w:rPr>
          <w:t>Figure 3.6</w:t>
        </w:r>
        <w:r w:rsidR="00811DC2" w:rsidRPr="00811DC2">
          <w:rPr>
            <w:rStyle w:val="Hyperlink"/>
            <w:rFonts w:ascii="Times New Roman" w:hAnsi="Times New Roman" w:cs="Times New Roman"/>
            <w:bCs/>
            <w:noProof/>
            <w:sz w:val="24"/>
            <w:szCs w:val="24"/>
          </w:rPr>
          <w:t>: Diagram of the system</w:t>
        </w:r>
        <w:r w:rsidR="00811DC2" w:rsidRPr="00811DC2">
          <w:rPr>
            <w:noProof/>
            <w:webHidden/>
            <w:sz w:val="24"/>
            <w:szCs w:val="24"/>
          </w:rPr>
          <w:tab/>
        </w:r>
        <w:r w:rsidR="00811DC2" w:rsidRPr="00811DC2">
          <w:rPr>
            <w:noProof/>
            <w:webHidden/>
            <w:sz w:val="24"/>
            <w:szCs w:val="24"/>
          </w:rPr>
          <w:fldChar w:fldCharType="begin"/>
        </w:r>
        <w:r w:rsidR="00811DC2" w:rsidRPr="00811DC2">
          <w:rPr>
            <w:noProof/>
            <w:webHidden/>
            <w:sz w:val="24"/>
            <w:szCs w:val="24"/>
          </w:rPr>
          <w:instrText xml:space="preserve"> PAGEREF _Toc6913548 \h </w:instrText>
        </w:r>
        <w:r w:rsidR="00811DC2" w:rsidRPr="00811DC2">
          <w:rPr>
            <w:noProof/>
            <w:webHidden/>
            <w:sz w:val="24"/>
            <w:szCs w:val="24"/>
          </w:rPr>
        </w:r>
        <w:r w:rsidR="00811DC2" w:rsidRPr="00811DC2">
          <w:rPr>
            <w:noProof/>
            <w:webHidden/>
            <w:sz w:val="24"/>
            <w:szCs w:val="24"/>
          </w:rPr>
          <w:fldChar w:fldCharType="separate"/>
        </w:r>
        <w:r w:rsidR="00986B18">
          <w:rPr>
            <w:noProof/>
            <w:webHidden/>
            <w:sz w:val="24"/>
            <w:szCs w:val="24"/>
          </w:rPr>
          <w:t>34</w:t>
        </w:r>
        <w:r w:rsidR="00811DC2" w:rsidRPr="00811DC2">
          <w:rPr>
            <w:noProof/>
            <w:webHidden/>
            <w:sz w:val="24"/>
            <w:szCs w:val="24"/>
          </w:rPr>
          <w:fldChar w:fldCharType="end"/>
        </w:r>
      </w:hyperlink>
    </w:p>
    <w:p w14:paraId="1FE98DE8" w14:textId="0C662122" w:rsidR="00DD5143" w:rsidRPr="00DD5143" w:rsidRDefault="00156C2D" w:rsidP="00DD5143">
      <w:pPr>
        <w:spacing w:line="480" w:lineRule="auto"/>
        <w:rPr>
          <w:noProof/>
          <w:sz w:val="24"/>
          <w:szCs w:val="24"/>
        </w:rPr>
      </w:pPr>
      <w:r w:rsidRPr="00D02725">
        <w:rPr>
          <w:rFonts w:ascii="Times New Roman" w:hAnsi="Times New Roman" w:cs="Times New Roman"/>
          <w:sz w:val="24"/>
          <w:szCs w:val="24"/>
        </w:rPr>
        <w:fldChar w:fldCharType="end"/>
      </w:r>
      <w:r w:rsidR="00E0481F" w:rsidRPr="00D02725">
        <w:rPr>
          <w:rFonts w:ascii="Times New Roman" w:hAnsi="Times New Roman" w:cs="Times New Roman"/>
          <w:sz w:val="24"/>
          <w:szCs w:val="24"/>
        </w:rPr>
        <w:fldChar w:fldCharType="begin"/>
      </w:r>
      <w:r w:rsidR="00E0481F" w:rsidRPr="00D02725">
        <w:rPr>
          <w:rFonts w:ascii="Times New Roman" w:hAnsi="Times New Roman" w:cs="Times New Roman"/>
          <w:sz w:val="24"/>
          <w:szCs w:val="24"/>
        </w:rPr>
        <w:instrText xml:space="preserve"> TOC \h \z \c "Figure 4." </w:instrText>
      </w:r>
      <w:r w:rsidR="00E0481F" w:rsidRPr="00D02725">
        <w:rPr>
          <w:rFonts w:ascii="Times New Roman" w:hAnsi="Times New Roman" w:cs="Times New Roman"/>
          <w:sz w:val="24"/>
          <w:szCs w:val="24"/>
        </w:rPr>
        <w:fldChar w:fldCharType="separate"/>
      </w:r>
      <w:hyperlink w:anchor="_Toc8123736" w:history="1">
        <w:r w:rsidR="00DD5143" w:rsidRPr="00DD5143">
          <w:rPr>
            <w:rStyle w:val="Hyperlink"/>
            <w:rFonts w:ascii="Times New Roman" w:hAnsi="Times New Roman" w:cs="Times New Roman"/>
            <w:noProof/>
            <w:sz w:val="24"/>
            <w:szCs w:val="24"/>
          </w:rPr>
          <w:t xml:space="preserve">Figure 4.1: Ignitor current at various temperatures (Spens, </w:t>
        </w:r>
        <w:r w:rsidR="00433313">
          <w:rPr>
            <w:rStyle w:val="Hyperlink"/>
            <w:rFonts w:ascii="Times New Roman" w:hAnsi="Times New Roman" w:cs="Times New Roman"/>
            <w:noProof/>
            <w:sz w:val="24"/>
            <w:szCs w:val="24"/>
          </w:rPr>
          <w:t>2017</w:t>
        </w:r>
        <w:r w:rsidR="00DD5143" w:rsidRPr="00DD5143">
          <w:rPr>
            <w:rStyle w:val="Hyperlink"/>
            <w:rFonts w:ascii="Times New Roman" w:hAnsi="Times New Roman" w:cs="Times New Roman"/>
            <w:noProof/>
            <w:sz w:val="24"/>
            <w:szCs w:val="24"/>
          </w:rPr>
          <w:t>)</w:t>
        </w:r>
        <w:r w:rsidR="00DD5143">
          <w:rPr>
            <w:noProof/>
            <w:webHidden/>
            <w:sz w:val="24"/>
            <w:szCs w:val="24"/>
          </w:rPr>
          <w:t>…………………………………</w:t>
        </w:r>
        <w:r w:rsidR="00DD5143" w:rsidRPr="00DD5143">
          <w:rPr>
            <w:noProof/>
            <w:webHidden/>
            <w:sz w:val="24"/>
            <w:szCs w:val="24"/>
          </w:rPr>
          <w:fldChar w:fldCharType="begin"/>
        </w:r>
        <w:r w:rsidR="00DD5143" w:rsidRPr="00DD5143">
          <w:rPr>
            <w:noProof/>
            <w:webHidden/>
            <w:sz w:val="24"/>
            <w:szCs w:val="24"/>
          </w:rPr>
          <w:instrText xml:space="preserve"> PAGEREF _Toc8123736 \h </w:instrText>
        </w:r>
        <w:r w:rsidR="00DD5143" w:rsidRPr="00DD5143">
          <w:rPr>
            <w:noProof/>
            <w:webHidden/>
            <w:sz w:val="24"/>
            <w:szCs w:val="24"/>
          </w:rPr>
        </w:r>
        <w:r w:rsidR="00DD5143" w:rsidRPr="00DD5143">
          <w:rPr>
            <w:noProof/>
            <w:webHidden/>
            <w:sz w:val="24"/>
            <w:szCs w:val="24"/>
          </w:rPr>
          <w:fldChar w:fldCharType="separate"/>
        </w:r>
        <w:r w:rsidR="00986B18">
          <w:rPr>
            <w:noProof/>
            <w:webHidden/>
            <w:sz w:val="24"/>
            <w:szCs w:val="24"/>
          </w:rPr>
          <w:t>46</w:t>
        </w:r>
        <w:r w:rsidR="00DD5143" w:rsidRPr="00DD5143">
          <w:rPr>
            <w:noProof/>
            <w:webHidden/>
            <w:sz w:val="24"/>
            <w:szCs w:val="24"/>
          </w:rPr>
          <w:fldChar w:fldCharType="end"/>
        </w:r>
      </w:hyperlink>
    </w:p>
    <w:p w14:paraId="5DF5CDFA" w14:textId="5906FF85" w:rsidR="00DD5143" w:rsidRPr="00DD5143" w:rsidRDefault="006414DE" w:rsidP="00DD5143">
      <w:pPr>
        <w:pStyle w:val="TableofFigures"/>
        <w:tabs>
          <w:tab w:val="right" w:leader="dot" w:pos="8630"/>
        </w:tabs>
        <w:spacing w:line="480" w:lineRule="auto"/>
        <w:rPr>
          <w:rFonts w:eastAsiaTheme="minorEastAsia"/>
          <w:noProof/>
          <w:sz w:val="24"/>
          <w:szCs w:val="24"/>
        </w:rPr>
      </w:pPr>
      <w:hyperlink w:anchor="_Toc8123737" w:history="1">
        <w:r w:rsidR="00DD5143" w:rsidRPr="00DD5143">
          <w:rPr>
            <w:rStyle w:val="Hyperlink"/>
            <w:rFonts w:ascii="Times New Roman" w:hAnsi="Times New Roman" w:cs="Times New Roman"/>
            <w:noProof/>
            <w:sz w:val="24"/>
            <w:szCs w:val="24"/>
          </w:rPr>
          <w:t>Figure 4.2: Ignitor temperatures as a function of current and increasing i</w:t>
        </w:r>
        <w:r w:rsidR="00433313">
          <w:rPr>
            <w:rStyle w:val="Hyperlink"/>
            <w:rFonts w:ascii="Times New Roman" w:hAnsi="Times New Roman" w:cs="Times New Roman"/>
            <w:noProof/>
            <w:sz w:val="24"/>
            <w:szCs w:val="24"/>
          </w:rPr>
          <w:t>n current with time (Spens, 2017</w:t>
        </w:r>
        <w:r w:rsidR="00DD5143" w:rsidRPr="00DD5143">
          <w:rPr>
            <w:rStyle w:val="Hyperlink"/>
            <w:rFonts w:ascii="Times New Roman" w:hAnsi="Times New Roman" w:cs="Times New Roman"/>
            <w:noProof/>
            <w:sz w:val="24"/>
            <w:szCs w:val="24"/>
          </w:rPr>
          <w:t>)</w:t>
        </w:r>
        <w:r w:rsidR="00DD5143" w:rsidRPr="00DD5143">
          <w:rPr>
            <w:noProof/>
            <w:webHidden/>
            <w:sz w:val="24"/>
            <w:szCs w:val="24"/>
          </w:rPr>
          <w:tab/>
        </w:r>
        <w:r w:rsidR="00DD5143" w:rsidRPr="00DD5143">
          <w:rPr>
            <w:noProof/>
            <w:webHidden/>
            <w:sz w:val="24"/>
            <w:szCs w:val="24"/>
          </w:rPr>
          <w:fldChar w:fldCharType="begin"/>
        </w:r>
        <w:r w:rsidR="00DD5143" w:rsidRPr="00DD5143">
          <w:rPr>
            <w:noProof/>
            <w:webHidden/>
            <w:sz w:val="24"/>
            <w:szCs w:val="24"/>
          </w:rPr>
          <w:instrText xml:space="preserve"> PAGEREF _Toc8123737 \h </w:instrText>
        </w:r>
        <w:r w:rsidR="00DD5143" w:rsidRPr="00DD5143">
          <w:rPr>
            <w:noProof/>
            <w:webHidden/>
            <w:sz w:val="24"/>
            <w:szCs w:val="24"/>
          </w:rPr>
        </w:r>
        <w:r w:rsidR="00DD5143" w:rsidRPr="00DD5143">
          <w:rPr>
            <w:noProof/>
            <w:webHidden/>
            <w:sz w:val="24"/>
            <w:szCs w:val="24"/>
          </w:rPr>
          <w:fldChar w:fldCharType="separate"/>
        </w:r>
        <w:r w:rsidR="00986B18">
          <w:rPr>
            <w:noProof/>
            <w:webHidden/>
            <w:sz w:val="24"/>
            <w:szCs w:val="24"/>
          </w:rPr>
          <w:t>47</w:t>
        </w:r>
        <w:r w:rsidR="00DD5143" w:rsidRPr="00DD5143">
          <w:rPr>
            <w:noProof/>
            <w:webHidden/>
            <w:sz w:val="24"/>
            <w:szCs w:val="24"/>
          </w:rPr>
          <w:fldChar w:fldCharType="end"/>
        </w:r>
      </w:hyperlink>
    </w:p>
    <w:p w14:paraId="39EBE1B6" w14:textId="25FF489C" w:rsidR="00DD5143" w:rsidRPr="00DD5143" w:rsidRDefault="006414DE" w:rsidP="00DD5143">
      <w:pPr>
        <w:pStyle w:val="TableofFigures"/>
        <w:tabs>
          <w:tab w:val="right" w:leader="dot" w:pos="8630"/>
        </w:tabs>
        <w:spacing w:line="480" w:lineRule="auto"/>
        <w:rPr>
          <w:rFonts w:eastAsiaTheme="minorEastAsia"/>
          <w:noProof/>
          <w:sz w:val="24"/>
          <w:szCs w:val="24"/>
        </w:rPr>
      </w:pPr>
      <w:hyperlink w:anchor="_Toc8123738" w:history="1">
        <w:r w:rsidR="00DD5143" w:rsidRPr="00DD5143">
          <w:rPr>
            <w:rStyle w:val="Hyperlink"/>
            <w:rFonts w:ascii="Times New Roman" w:hAnsi="Times New Roman" w:cs="Times New Roman"/>
            <w:noProof/>
            <w:sz w:val="24"/>
            <w:szCs w:val="24"/>
          </w:rPr>
          <w:t>Figure 4.3: Ignitor temperatures as a function of current and decreasing i</w:t>
        </w:r>
        <w:r w:rsidR="00433313">
          <w:rPr>
            <w:rStyle w:val="Hyperlink"/>
            <w:rFonts w:ascii="Times New Roman" w:hAnsi="Times New Roman" w:cs="Times New Roman"/>
            <w:noProof/>
            <w:sz w:val="24"/>
            <w:szCs w:val="24"/>
          </w:rPr>
          <w:t>n current with time (Spens, 2017</w:t>
        </w:r>
        <w:r w:rsidR="00DD5143" w:rsidRPr="00DD5143">
          <w:rPr>
            <w:rStyle w:val="Hyperlink"/>
            <w:rFonts w:ascii="Times New Roman" w:hAnsi="Times New Roman" w:cs="Times New Roman"/>
            <w:noProof/>
            <w:sz w:val="24"/>
            <w:szCs w:val="24"/>
          </w:rPr>
          <w:t>)</w:t>
        </w:r>
        <w:r w:rsidR="00DD5143" w:rsidRPr="00DD5143">
          <w:rPr>
            <w:noProof/>
            <w:webHidden/>
            <w:sz w:val="24"/>
            <w:szCs w:val="24"/>
          </w:rPr>
          <w:tab/>
        </w:r>
        <w:r w:rsidR="00DD5143" w:rsidRPr="00DD5143">
          <w:rPr>
            <w:noProof/>
            <w:webHidden/>
            <w:sz w:val="24"/>
            <w:szCs w:val="24"/>
          </w:rPr>
          <w:fldChar w:fldCharType="begin"/>
        </w:r>
        <w:r w:rsidR="00DD5143" w:rsidRPr="00DD5143">
          <w:rPr>
            <w:noProof/>
            <w:webHidden/>
            <w:sz w:val="24"/>
            <w:szCs w:val="24"/>
          </w:rPr>
          <w:instrText xml:space="preserve"> PAGEREF _Toc8123738 \h </w:instrText>
        </w:r>
        <w:r w:rsidR="00DD5143" w:rsidRPr="00DD5143">
          <w:rPr>
            <w:noProof/>
            <w:webHidden/>
            <w:sz w:val="24"/>
            <w:szCs w:val="24"/>
          </w:rPr>
        </w:r>
        <w:r w:rsidR="00DD5143" w:rsidRPr="00DD5143">
          <w:rPr>
            <w:noProof/>
            <w:webHidden/>
            <w:sz w:val="24"/>
            <w:szCs w:val="24"/>
          </w:rPr>
          <w:fldChar w:fldCharType="separate"/>
        </w:r>
        <w:r w:rsidR="00986B18">
          <w:rPr>
            <w:noProof/>
            <w:webHidden/>
            <w:sz w:val="24"/>
            <w:szCs w:val="24"/>
          </w:rPr>
          <w:t>48</w:t>
        </w:r>
        <w:r w:rsidR="00DD5143" w:rsidRPr="00DD5143">
          <w:rPr>
            <w:noProof/>
            <w:webHidden/>
            <w:sz w:val="24"/>
            <w:szCs w:val="24"/>
          </w:rPr>
          <w:fldChar w:fldCharType="end"/>
        </w:r>
      </w:hyperlink>
    </w:p>
    <w:p w14:paraId="293EE08E" w14:textId="5AAE6D98" w:rsidR="00DD5143" w:rsidRPr="00DD5143" w:rsidRDefault="006414DE" w:rsidP="00DD5143">
      <w:pPr>
        <w:pStyle w:val="TableofFigures"/>
        <w:tabs>
          <w:tab w:val="right" w:leader="dot" w:pos="8630"/>
        </w:tabs>
        <w:spacing w:line="480" w:lineRule="auto"/>
        <w:rPr>
          <w:rFonts w:eastAsiaTheme="minorEastAsia"/>
          <w:noProof/>
          <w:sz w:val="24"/>
          <w:szCs w:val="24"/>
        </w:rPr>
      </w:pPr>
      <w:hyperlink w:anchor="_Toc8123739" w:history="1">
        <w:r w:rsidR="00DD5143" w:rsidRPr="00DD5143">
          <w:rPr>
            <w:rStyle w:val="Hyperlink"/>
            <w:rFonts w:ascii="Times New Roman" w:hAnsi="Times New Roman" w:cs="Times New Roman"/>
            <w:noProof/>
            <w:sz w:val="24"/>
            <w:szCs w:val="24"/>
          </w:rPr>
          <w:t xml:space="preserve">Figure 4.4: Ignitor temperature varying with time of Jet A at </w:t>
        </w:r>
        <w:r w:rsidR="00433313">
          <w:rPr>
            <w:rStyle w:val="Hyperlink"/>
            <w:rFonts w:ascii="Times New Roman" w:hAnsi="Times New Roman" w:cs="Times New Roman"/>
            <w:noProof/>
            <w:sz w:val="24"/>
            <w:szCs w:val="24"/>
          </w:rPr>
          <w:t>equivalence of 1.00 (Spens, 2017</w:t>
        </w:r>
        <w:r w:rsidR="00DD5143" w:rsidRPr="00DD5143">
          <w:rPr>
            <w:rStyle w:val="Hyperlink"/>
            <w:rFonts w:ascii="Times New Roman" w:hAnsi="Times New Roman" w:cs="Times New Roman"/>
            <w:noProof/>
            <w:sz w:val="24"/>
            <w:szCs w:val="24"/>
          </w:rPr>
          <w:t>)</w:t>
        </w:r>
        <w:r w:rsidR="00DD5143" w:rsidRPr="00DD5143">
          <w:rPr>
            <w:noProof/>
            <w:webHidden/>
            <w:sz w:val="24"/>
            <w:szCs w:val="24"/>
          </w:rPr>
          <w:tab/>
        </w:r>
        <w:r w:rsidR="00DD5143" w:rsidRPr="00DD5143">
          <w:rPr>
            <w:noProof/>
            <w:webHidden/>
            <w:sz w:val="24"/>
            <w:szCs w:val="24"/>
          </w:rPr>
          <w:fldChar w:fldCharType="begin"/>
        </w:r>
        <w:r w:rsidR="00DD5143" w:rsidRPr="00DD5143">
          <w:rPr>
            <w:noProof/>
            <w:webHidden/>
            <w:sz w:val="24"/>
            <w:szCs w:val="24"/>
          </w:rPr>
          <w:instrText xml:space="preserve"> PAGEREF _Toc8123739 \h </w:instrText>
        </w:r>
        <w:r w:rsidR="00DD5143" w:rsidRPr="00DD5143">
          <w:rPr>
            <w:noProof/>
            <w:webHidden/>
            <w:sz w:val="24"/>
            <w:szCs w:val="24"/>
          </w:rPr>
        </w:r>
        <w:r w:rsidR="00DD5143" w:rsidRPr="00DD5143">
          <w:rPr>
            <w:noProof/>
            <w:webHidden/>
            <w:sz w:val="24"/>
            <w:szCs w:val="24"/>
          </w:rPr>
          <w:fldChar w:fldCharType="separate"/>
        </w:r>
        <w:r w:rsidR="00986B18">
          <w:rPr>
            <w:noProof/>
            <w:webHidden/>
            <w:sz w:val="24"/>
            <w:szCs w:val="24"/>
          </w:rPr>
          <w:t>49</w:t>
        </w:r>
        <w:r w:rsidR="00DD5143" w:rsidRPr="00DD5143">
          <w:rPr>
            <w:noProof/>
            <w:webHidden/>
            <w:sz w:val="24"/>
            <w:szCs w:val="24"/>
          </w:rPr>
          <w:fldChar w:fldCharType="end"/>
        </w:r>
      </w:hyperlink>
    </w:p>
    <w:p w14:paraId="6C396E77" w14:textId="0C6D2D78" w:rsidR="00DD5143" w:rsidRPr="00DD5143" w:rsidRDefault="006414DE" w:rsidP="00DD5143">
      <w:pPr>
        <w:pStyle w:val="TableofFigures"/>
        <w:tabs>
          <w:tab w:val="right" w:leader="dot" w:pos="8630"/>
        </w:tabs>
        <w:spacing w:line="480" w:lineRule="auto"/>
        <w:rPr>
          <w:rFonts w:eastAsiaTheme="minorEastAsia"/>
          <w:noProof/>
          <w:sz w:val="24"/>
          <w:szCs w:val="24"/>
        </w:rPr>
      </w:pPr>
      <w:hyperlink w:anchor="_Toc8123740" w:history="1">
        <w:r w:rsidR="00DD5143" w:rsidRPr="00DD5143">
          <w:rPr>
            <w:rStyle w:val="Hyperlink"/>
            <w:rFonts w:ascii="Times New Roman" w:hAnsi="Times New Roman" w:cs="Times New Roman"/>
            <w:noProof/>
            <w:sz w:val="24"/>
            <w:szCs w:val="24"/>
          </w:rPr>
          <w:t>Figure 4.5: Typical flames of Jet A, SME and their blends at an equivalence ratio of 1.4 (0.012s after ignition)</w:t>
        </w:r>
        <w:r w:rsidR="00DD5143" w:rsidRPr="00DD5143">
          <w:rPr>
            <w:noProof/>
            <w:webHidden/>
            <w:sz w:val="24"/>
            <w:szCs w:val="24"/>
          </w:rPr>
          <w:tab/>
        </w:r>
        <w:r w:rsidR="00DD5143" w:rsidRPr="00DD5143">
          <w:rPr>
            <w:noProof/>
            <w:webHidden/>
            <w:sz w:val="24"/>
            <w:szCs w:val="24"/>
          </w:rPr>
          <w:fldChar w:fldCharType="begin"/>
        </w:r>
        <w:r w:rsidR="00DD5143" w:rsidRPr="00DD5143">
          <w:rPr>
            <w:noProof/>
            <w:webHidden/>
            <w:sz w:val="24"/>
            <w:szCs w:val="24"/>
          </w:rPr>
          <w:instrText xml:space="preserve"> PAGEREF _Toc8123740 \h </w:instrText>
        </w:r>
        <w:r w:rsidR="00DD5143" w:rsidRPr="00DD5143">
          <w:rPr>
            <w:noProof/>
            <w:webHidden/>
            <w:sz w:val="24"/>
            <w:szCs w:val="24"/>
          </w:rPr>
        </w:r>
        <w:r w:rsidR="00DD5143" w:rsidRPr="00DD5143">
          <w:rPr>
            <w:noProof/>
            <w:webHidden/>
            <w:sz w:val="24"/>
            <w:szCs w:val="24"/>
          </w:rPr>
          <w:fldChar w:fldCharType="separate"/>
        </w:r>
        <w:r w:rsidR="00986B18">
          <w:rPr>
            <w:noProof/>
            <w:webHidden/>
            <w:sz w:val="24"/>
            <w:szCs w:val="24"/>
          </w:rPr>
          <w:t>50</w:t>
        </w:r>
        <w:r w:rsidR="00DD5143" w:rsidRPr="00DD5143">
          <w:rPr>
            <w:noProof/>
            <w:webHidden/>
            <w:sz w:val="24"/>
            <w:szCs w:val="24"/>
          </w:rPr>
          <w:fldChar w:fldCharType="end"/>
        </w:r>
      </w:hyperlink>
    </w:p>
    <w:p w14:paraId="724FC4FC" w14:textId="757EC569" w:rsidR="00DD5143" w:rsidRPr="00DD5143" w:rsidRDefault="006414DE" w:rsidP="00DD5143">
      <w:pPr>
        <w:pStyle w:val="TableofFigures"/>
        <w:tabs>
          <w:tab w:val="right" w:leader="dot" w:pos="8630"/>
        </w:tabs>
        <w:spacing w:line="480" w:lineRule="auto"/>
        <w:rPr>
          <w:rFonts w:eastAsiaTheme="minorEastAsia"/>
          <w:noProof/>
          <w:sz w:val="24"/>
          <w:szCs w:val="24"/>
        </w:rPr>
      </w:pPr>
      <w:hyperlink w:anchor="_Toc8123741" w:history="1">
        <w:r w:rsidR="00DD5143" w:rsidRPr="00DD5143">
          <w:rPr>
            <w:rStyle w:val="Hyperlink"/>
            <w:rFonts w:ascii="Times New Roman" w:hAnsi="Times New Roman" w:cs="Times New Roman"/>
            <w:noProof/>
            <w:sz w:val="24"/>
            <w:szCs w:val="24"/>
          </w:rPr>
          <w:t>Figure 4.6: Typical flames of Jet A, CME and their blends at an equivalence ratio of 1.4 (0.012s after ignition)</w:t>
        </w:r>
        <w:r w:rsidR="00DD5143" w:rsidRPr="00DD5143">
          <w:rPr>
            <w:noProof/>
            <w:webHidden/>
            <w:sz w:val="24"/>
            <w:szCs w:val="24"/>
          </w:rPr>
          <w:tab/>
        </w:r>
        <w:r w:rsidR="00DD5143" w:rsidRPr="00DD5143">
          <w:rPr>
            <w:noProof/>
            <w:webHidden/>
            <w:sz w:val="24"/>
            <w:szCs w:val="24"/>
          </w:rPr>
          <w:fldChar w:fldCharType="begin"/>
        </w:r>
        <w:r w:rsidR="00DD5143" w:rsidRPr="00DD5143">
          <w:rPr>
            <w:noProof/>
            <w:webHidden/>
            <w:sz w:val="24"/>
            <w:szCs w:val="24"/>
          </w:rPr>
          <w:instrText xml:space="preserve"> PAGEREF _Toc8123741 \h </w:instrText>
        </w:r>
        <w:r w:rsidR="00DD5143" w:rsidRPr="00DD5143">
          <w:rPr>
            <w:noProof/>
            <w:webHidden/>
            <w:sz w:val="24"/>
            <w:szCs w:val="24"/>
          </w:rPr>
        </w:r>
        <w:r w:rsidR="00DD5143" w:rsidRPr="00DD5143">
          <w:rPr>
            <w:noProof/>
            <w:webHidden/>
            <w:sz w:val="24"/>
            <w:szCs w:val="24"/>
          </w:rPr>
          <w:fldChar w:fldCharType="separate"/>
        </w:r>
        <w:r w:rsidR="00986B18">
          <w:rPr>
            <w:noProof/>
            <w:webHidden/>
            <w:sz w:val="24"/>
            <w:szCs w:val="24"/>
          </w:rPr>
          <w:t>51</w:t>
        </w:r>
        <w:r w:rsidR="00DD5143" w:rsidRPr="00DD5143">
          <w:rPr>
            <w:noProof/>
            <w:webHidden/>
            <w:sz w:val="24"/>
            <w:szCs w:val="24"/>
          </w:rPr>
          <w:fldChar w:fldCharType="end"/>
        </w:r>
      </w:hyperlink>
    </w:p>
    <w:p w14:paraId="7944FE31" w14:textId="0A0D70DC" w:rsidR="00DD5143" w:rsidRPr="00DD5143" w:rsidRDefault="006414DE" w:rsidP="00DD5143">
      <w:pPr>
        <w:pStyle w:val="TableofFigures"/>
        <w:tabs>
          <w:tab w:val="right" w:leader="dot" w:pos="8630"/>
        </w:tabs>
        <w:spacing w:line="480" w:lineRule="auto"/>
        <w:rPr>
          <w:rFonts w:eastAsiaTheme="minorEastAsia"/>
          <w:noProof/>
          <w:sz w:val="24"/>
          <w:szCs w:val="24"/>
        </w:rPr>
      </w:pPr>
      <w:hyperlink r:id="rId10" w:anchor="_Toc8123742" w:history="1">
        <w:r w:rsidR="00DD5143" w:rsidRPr="00DD5143">
          <w:rPr>
            <w:rStyle w:val="Hyperlink"/>
            <w:rFonts w:ascii="Times New Roman" w:hAnsi="Times New Roman" w:cs="Times New Roman"/>
            <w:noProof/>
            <w:sz w:val="24"/>
            <w:szCs w:val="24"/>
          </w:rPr>
          <w:t>Figure 4.7: Images of 25J75S fuel at various equivalence ratios</w:t>
        </w:r>
        <w:r w:rsidR="00DD5143" w:rsidRPr="00DD5143">
          <w:rPr>
            <w:noProof/>
            <w:webHidden/>
            <w:sz w:val="24"/>
            <w:szCs w:val="24"/>
          </w:rPr>
          <w:tab/>
        </w:r>
        <w:r w:rsidR="00DD5143" w:rsidRPr="00DD5143">
          <w:rPr>
            <w:noProof/>
            <w:webHidden/>
            <w:sz w:val="24"/>
            <w:szCs w:val="24"/>
          </w:rPr>
          <w:fldChar w:fldCharType="begin"/>
        </w:r>
        <w:r w:rsidR="00DD5143" w:rsidRPr="00DD5143">
          <w:rPr>
            <w:noProof/>
            <w:webHidden/>
            <w:sz w:val="24"/>
            <w:szCs w:val="24"/>
          </w:rPr>
          <w:instrText xml:space="preserve"> PAGEREF _Toc8123742 \h </w:instrText>
        </w:r>
        <w:r w:rsidR="00DD5143" w:rsidRPr="00DD5143">
          <w:rPr>
            <w:noProof/>
            <w:webHidden/>
            <w:sz w:val="24"/>
            <w:szCs w:val="24"/>
          </w:rPr>
        </w:r>
        <w:r w:rsidR="00DD5143" w:rsidRPr="00DD5143">
          <w:rPr>
            <w:noProof/>
            <w:webHidden/>
            <w:sz w:val="24"/>
            <w:szCs w:val="24"/>
          </w:rPr>
          <w:fldChar w:fldCharType="separate"/>
        </w:r>
        <w:r w:rsidR="00986B18">
          <w:rPr>
            <w:noProof/>
            <w:webHidden/>
            <w:sz w:val="24"/>
            <w:szCs w:val="24"/>
          </w:rPr>
          <w:t>52</w:t>
        </w:r>
        <w:r w:rsidR="00DD5143" w:rsidRPr="00DD5143">
          <w:rPr>
            <w:noProof/>
            <w:webHidden/>
            <w:sz w:val="24"/>
            <w:szCs w:val="24"/>
          </w:rPr>
          <w:fldChar w:fldCharType="end"/>
        </w:r>
      </w:hyperlink>
    </w:p>
    <w:p w14:paraId="66D8875F" w14:textId="23E7777E" w:rsidR="00DD5143" w:rsidRPr="00DD5143" w:rsidRDefault="006414DE" w:rsidP="00DD5143">
      <w:pPr>
        <w:pStyle w:val="TableofFigures"/>
        <w:tabs>
          <w:tab w:val="right" w:leader="dot" w:pos="8630"/>
        </w:tabs>
        <w:spacing w:line="480" w:lineRule="auto"/>
        <w:rPr>
          <w:rFonts w:eastAsiaTheme="minorEastAsia"/>
          <w:noProof/>
          <w:sz w:val="24"/>
          <w:szCs w:val="24"/>
        </w:rPr>
      </w:pPr>
      <w:hyperlink r:id="rId11" w:anchor="_Toc8123743" w:history="1">
        <w:r w:rsidR="00DD5143" w:rsidRPr="00DD5143">
          <w:rPr>
            <w:rStyle w:val="Hyperlink"/>
            <w:rFonts w:ascii="Times New Roman" w:hAnsi="Times New Roman" w:cs="Times New Roman"/>
            <w:noProof/>
            <w:sz w:val="24"/>
            <w:szCs w:val="24"/>
          </w:rPr>
          <w:t>Figure 4.8: Images of 50J50S fuel at various equivalence ratios</w:t>
        </w:r>
        <w:r w:rsidR="00DD5143" w:rsidRPr="00DD5143">
          <w:rPr>
            <w:noProof/>
            <w:webHidden/>
            <w:sz w:val="24"/>
            <w:szCs w:val="24"/>
          </w:rPr>
          <w:tab/>
        </w:r>
        <w:r w:rsidR="00DD5143" w:rsidRPr="00DD5143">
          <w:rPr>
            <w:noProof/>
            <w:webHidden/>
            <w:sz w:val="24"/>
            <w:szCs w:val="24"/>
          </w:rPr>
          <w:fldChar w:fldCharType="begin"/>
        </w:r>
        <w:r w:rsidR="00DD5143" w:rsidRPr="00DD5143">
          <w:rPr>
            <w:noProof/>
            <w:webHidden/>
            <w:sz w:val="24"/>
            <w:szCs w:val="24"/>
          </w:rPr>
          <w:instrText xml:space="preserve"> PAGEREF _Toc8123743 \h </w:instrText>
        </w:r>
        <w:r w:rsidR="00DD5143" w:rsidRPr="00DD5143">
          <w:rPr>
            <w:noProof/>
            <w:webHidden/>
            <w:sz w:val="24"/>
            <w:szCs w:val="24"/>
          </w:rPr>
        </w:r>
        <w:r w:rsidR="00DD5143" w:rsidRPr="00DD5143">
          <w:rPr>
            <w:noProof/>
            <w:webHidden/>
            <w:sz w:val="24"/>
            <w:szCs w:val="24"/>
          </w:rPr>
          <w:fldChar w:fldCharType="separate"/>
        </w:r>
        <w:r w:rsidR="00986B18">
          <w:rPr>
            <w:noProof/>
            <w:webHidden/>
            <w:sz w:val="24"/>
            <w:szCs w:val="24"/>
          </w:rPr>
          <w:t>53</w:t>
        </w:r>
        <w:r w:rsidR="00DD5143" w:rsidRPr="00DD5143">
          <w:rPr>
            <w:noProof/>
            <w:webHidden/>
            <w:sz w:val="24"/>
            <w:szCs w:val="24"/>
          </w:rPr>
          <w:fldChar w:fldCharType="end"/>
        </w:r>
      </w:hyperlink>
    </w:p>
    <w:p w14:paraId="1BCE452B" w14:textId="071BE130" w:rsidR="00DD5143" w:rsidRPr="00DD5143" w:rsidRDefault="006414DE" w:rsidP="00DD5143">
      <w:pPr>
        <w:pStyle w:val="TableofFigures"/>
        <w:tabs>
          <w:tab w:val="right" w:leader="dot" w:pos="8630"/>
        </w:tabs>
        <w:spacing w:line="480" w:lineRule="auto"/>
        <w:rPr>
          <w:rFonts w:eastAsiaTheme="minorEastAsia"/>
          <w:noProof/>
          <w:sz w:val="24"/>
          <w:szCs w:val="24"/>
        </w:rPr>
      </w:pPr>
      <w:hyperlink r:id="rId12" w:anchor="_Toc8123744" w:history="1">
        <w:r w:rsidR="00DD5143" w:rsidRPr="00DD5143">
          <w:rPr>
            <w:rStyle w:val="Hyperlink"/>
            <w:rFonts w:ascii="Times New Roman" w:hAnsi="Times New Roman" w:cs="Times New Roman"/>
            <w:noProof/>
            <w:sz w:val="24"/>
            <w:szCs w:val="24"/>
          </w:rPr>
          <w:t>Figure 4.9: Images of 75J25S fuel at various equivalence ratios</w:t>
        </w:r>
        <w:r w:rsidR="00DD5143" w:rsidRPr="00DD5143">
          <w:rPr>
            <w:noProof/>
            <w:webHidden/>
            <w:sz w:val="24"/>
            <w:szCs w:val="24"/>
          </w:rPr>
          <w:tab/>
        </w:r>
        <w:r w:rsidR="00DD5143" w:rsidRPr="00DD5143">
          <w:rPr>
            <w:noProof/>
            <w:webHidden/>
            <w:sz w:val="24"/>
            <w:szCs w:val="24"/>
          </w:rPr>
          <w:fldChar w:fldCharType="begin"/>
        </w:r>
        <w:r w:rsidR="00DD5143" w:rsidRPr="00DD5143">
          <w:rPr>
            <w:noProof/>
            <w:webHidden/>
            <w:sz w:val="24"/>
            <w:szCs w:val="24"/>
          </w:rPr>
          <w:instrText xml:space="preserve"> PAGEREF _Toc8123744 \h </w:instrText>
        </w:r>
        <w:r w:rsidR="00DD5143" w:rsidRPr="00DD5143">
          <w:rPr>
            <w:noProof/>
            <w:webHidden/>
            <w:sz w:val="24"/>
            <w:szCs w:val="24"/>
          </w:rPr>
        </w:r>
        <w:r w:rsidR="00DD5143" w:rsidRPr="00DD5143">
          <w:rPr>
            <w:noProof/>
            <w:webHidden/>
            <w:sz w:val="24"/>
            <w:szCs w:val="24"/>
          </w:rPr>
          <w:fldChar w:fldCharType="separate"/>
        </w:r>
        <w:r w:rsidR="00986B18">
          <w:rPr>
            <w:noProof/>
            <w:webHidden/>
            <w:sz w:val="24"/>
            <w:szCs w:val="24"/>
          </w:rPr>
          <w:t>54</w:t>
        </w:r>
        <w:r w:rsidR="00DD5143" w:rsidRPr="00DD5143">
          <w:rPr>
            <w:noProof/>
            <w:webHidden/>
            <w:sz w:val="24"/>
            <w:szCs w:val="24"/>
          </w:rPr>
          <w:fldChar w:fldCharType="end"/>
        </w:r>
      </w:hyperlink>
    </w:p>
    <w:p w14:paraId="53404D8C" w14:textId="6C796B3C" w:rsidR="00DD5143" w:rsidRPr="00DD5143" w:rsidRDefault="006414DE" w:rsidP="00DD5143">
      <w:pPr>
        <w:pStyle w:val="TableofFigures"/>
        <w:tabs>
          <w:tab w:val="right" w:leader="dot" w:pos="8630"/>
        </w:tabs>
        <w:spacing w:line="480" w:lineRule="auto"/>
        <w:rPr>
          <w:rFonts w:eastAsiaTheme="minorEastAsia"/>
          <w:noProof/>
          <w:sz w:val="24"/>
          <w:szCs w:val="24"/>
        </w:rPr>
      </w:pPr>
      <w:hyperlink r:id="rId13" w:anchor="_Toc8123745" w:history="1">
        <w:r w:rsidR="00DD5143" w:rsidRPr="00DD5143">
          <w:rPr>
            <w:rStyle w:val="Hyperlink"/>
            <w:rFonts w:ascii="Times New Roman" w:hAnsi="Times New Roman" w:cs="Times New Roman"/>
            <w:noProof/>
            <w:sz w:val="24"/>
            <w:szCs w:val="24"/>
          </w:rPr>
          <w:t>Figure 4.10: Images of 25J75C fuel at various equivalence ratios</w:t>
        </w:r>
        <w:r w:rsidR="00DD5143" w:rsidRPr="00DD5143">
          <w:rPr>
            <w:noProof/>
            <w:webHidden/>
            <w:sz w:val="24"/>
            <w:szCs w:val="24"/>
          </w:rPr>
          <w:tab/>
        </w:r>
        <w:r w:rsidR="00DD5143" w:rsidRPr="00DD5143">
          <w:rPr>
            <w:noProof/>
            <w:webHidden/>
            <w:sz w:val="24"/>
            <w:szCs w:val="24"/>
          </w:rPr>
          <w:fldChar w:fldCharType="begin"/>
        </w:r>
        <w:r w:rsidR="00DD5143" w:rsidRPr="00DD5143">
          <w:rPr>
            <w:noProof/>
            <w:webHidden/>
            <w:sz w:val="24"/>
            <w:szCs w:val="24"/>
          </w:rPr>
          <w:instrText xml:space="preserve"> PAGEREF _Toc8123745 \h </w:instrText>
        </w:r>
        <w:r w:rsidR="00DD5143" w:rsidRPr="00DD5143">
          <w:rPr>
            <w:noProof/>
            <w:webHidden/>
            <w:sz w:val="24"/>
            <w:szCs w:val="24"/>
          </w:rPr>
        </w:r>
        <w:r w:rsidR="00DD5143" w:rsidRPr="00DD5143">
          <w:rPr>
            <w:noProof/>
            <w:webHidden/>
            <w:sz w:val="24"/>
            <w:szCs w:val="24"/>
          </w:rPr>
          <w:fldChar w:fldCharType="separate"/>
        </w:r>
        <w:r w:rsidR="00986B18">
          <w:rPr>
            <w:noProof/>
            <w:webHidden/>
            <w:sz w:val="24"/>
            <w:szCs w:val="24"/>
          </w:rPr>
          <w:t>55</w:t>
        </w:r>
        <w:r w:rsidR="00DD5143" w:rsidRPr="00DD5143">
          <w:rPr>
            <w:noProof/>
            <w:webHidden/>
            <w:sz w:val="24"/>
            <w:szCs w:val="24"/>
          </w:rPr>
          <w:fldChar w:fldCharType="end"/>
        </w:r>
      </w:hyperlink>
    </w:p>
    <w:p w14:paraId="64EBE646" w14:textId="56D08040" w:rsidR="00DD5143" w:rsidRPr="00DD5143" w:rsidRDefault="006414DE" w:rsidP="00DD5143">
      <w:pPr>
        <w:pStyle w:val="TableofFigures"/>
        <w:tabs>
          <w:tab w:val="right" w:leader="dot" w:pos="8630"/>
        </w:tabs>
        <w:spacing w:line="480" w:lineRule="auto"/>
        <w:rPr>
          <w:rFonts w:eastAsiaTheme="minorEastAsia"/>
          <w:noProof/>
          <w:sz w:val="24"/>
          <w:szCs w:val="24"/>
        </w:rPr>
      </w:pPr>
      <w:hyperlink r:id="rId14" w:anchor="_Toc8123746" w:history="1">
        <w:r w:rsidR="00DD5143" w:rsidRPr="00DD5143">
          <w:rPr>
            <w:rStyle w:val="Hyperlink"/>
            <w:rFonts w:ascii="Times New Roman" w:hAnsi="Times New Roman" w:cs="Times New Roman"/>
            <w:noProof/>
            <w:sz w:val="24"/>
            <w:szCs w:val="24"/>
          </w:rPr>
          <w:t>Figure 4.11: Images of 50J50C fuel at various equivalence ratios</w:t>
        </w:r>
        <w:r w:rsidR="00DD5143" w:rsidRPr="00DD5143">
          <w:rPr>
            <w:noProof/>
            <w:webHidden/>
            <w:sz w:val="24"/>
            <w:szCs w:val="24"/>
          </w:rPr>
          <w:tab/>
        </w:r>
        <w:r w:rsidR="00DD5143" w:rsidRPr="00DD5143">
          <w:rPr>
            <w:noProof/>
            <w:webHidden/>
            <w:sz w:val="24"/>
            <w:szCs w:val="24"/>
          </w:rPr>
          <w:fldChar w:fldCharType="begin"/>
        </w:r>
        <w:r w:rsidR="00DD5143" w:rsidRPr="00DD5143">
          <w:rPr>
            <w:noProof/>
            <w:webHidden/>
            <w:sz w:val="24"/>
            <w:szCs w:val="24"/>
          </w:rPr>
          <w:instrText xml:space="preserve"> PAGEREF _Toc8123746 \h </w:instrText>
        </w:r>
        <w:r w:rsidR="00DD5143" w:rsidRPr="00DD5143">
          <w:rPr>
            <w:noProof/>
            <w:webHidden/>
            <w:sz w:val="24"/>
            <w:szCs w:val="24"/>
          </w:rPr>
        </w:r>
        <w:r w:rsidR="00DD5143" w:rsidRPr="00DD5143">
          <w:rPr>
            <w:noProof/>
            <w:webHidden/>
            <w:sz w:val="24"/>
            <w:szCs w:val="24"/>
          </w:rPr>
          <w:fldChar w:fldCharType="separate"/>
        </w:r>
        <w:r w:rsidR="00986B18">
          <w:rPr>
            <w:noProof/>
            <w:webHidden/>
            <w:sz w:val="24"/>
            <w:szCs w:val="24"/>
          </w:rPr>
          <w:t>56</w:t>
        </w:r>
        <w:r w:rsidR="00DD5143" w:rsidRPr="00DD5143">
          <w:rPr>
            <w:noProof/>
            <w:webHidden/>
            <w:sz w:val="24"/>
            <w:szCs w:val="24"/>
          </w:rPr>
          <w:fldChar w:fldCharType="end"/>
        </w:r>
      </w:hyperlink>
    </w:p>
    <w:p w14:paraId="48EDF348" w14:textId="610C1BB0" w:rsidR="00DD5143" w:rsidRPr="00DD5143" w:rsidRDefault="006414DE" w:rsidP="00DD5143">
      <w:pPr>
        <w:pStyle w:val="TableofFigures"/>
        <w:tabs>
          <w:tab w:val="right" w:leader="dot" w:pos="8630"/>
        </w:tabs>
        <w:spacing w:line="480" w:lineRule="auto"/>
        <w:rPr>
          <w:rFonts w:eastAsiaTheme="minorEastAsia"/>
          <w:noProof/>
          <w:sz w:val="24"/>
          <w:szCs w:val="24"/>
        </w:rPr>
      </w:pPr>
      <w:hyperlink r:id="rId15" w:anchor="_Toc8123747" w:history="1">
        <w:r w:rsidR="00DD5143" w:rsidRPr="00DD5143">
          <w:rPr>
            <w:rStyle w:val="Hyperlink"/>
            <w:rFonts w:ascii="Times New Roman" w:hAnsi="Times New Roman" w:cs="Times New Roman"/>
            <w:noProof/>
            <w:sz w:val="24"/>
            <w:szCs w:val="24"/>
          </w:rPr>
          <w:t>Figure 4.12: Images of 75J25C fuel at various equivalence ratios</w:t>
        </w:r>
        <w:r w:rsidR="00DD5143" w:rsidRPr="00DD5143">
          <w:rPr>
            <w:noProof/>
            <w:webHidden/>
            <w:sz w:val="24"/>
            <w:szCs w:val="24"/>
          </w:rPr>
          <w:tab/>
        </w:r>
        <w:r w:rsidR="00DD5143" w:rsidRPr="00DD5143">
          <w:rPr>
            <w:noProof/>
            <w:webHidden/>
            <w:sz w:val="24"/>
            <w:szCs w:val="24"/>
          </w:rPr>
          <w:fldChar w:fldCharType="begin"/>
        </w:r>
        <w:r w:rsidR="00DD5143" w:rsidRPr="00DD5143">
          <w:rPr>
            <w:noProof/>
            <w:webHidden/>
            <w:sz w:val="24"/>
            <w:szCs w:val="24"/>
          </w:rPr>
          <w:instrText xml:space="preserve"> PAGEREF _Toc8123747 \h </w:instrText>
        </w:r>
        <w:r w:rsidR="00DD5143" w:rsidRPr="00DD5143">
          <w:rPr>
            <w:noProof/>
            <w:webHidden/>
            <w:sz w:val="24"/>
            <w:szCs w:val="24"/>
          </w:rPr>
        </w:r>
        <w:r w:rsidR="00DD5143" w:rsidRPr="00DD5143">
          <w:rPr>
            <w:noProof/>
            <w:webHidden/>
            <w:sz w:val="24"/>
            <w:szCs w:val="24"/>
          </w:rPr>
          <w:fldChar w:fldCharType="separate"/>
        </w:r>
        <w:r w:rsidR="00986B18">
          <w:rPr>
            <w:noProof/>
            <w:webHidden/>
            <w:sz w:val="24"/>
            <w:szCs w:val="24"/>
          </w:rPr>
          <w:t>57</w:t>
        </w:r>
        <w:r w:rsidR="00DD5143" w:rsidRPr="00DD5143">
          <w:rPr>
            <w:noProof/>
            <w:webHidden/>
            <w:sz w:val="24"/>
            <w:szCs w:val="24"/>
          </w:rPr>
          <w:fldChar w:fldCharType="end"/>
        </w:r>
      </w:hyperlink>
    </w:p>
    <w:p w14:paraId="6B9AE18D" w14:textId="13D49A82" w:rsidR="00DD5143" w:rsidRPr="00DD5143" w:rsidRDefault="006414DE" w:rsidP="00DD5143">
      <w:pPr>
        <w:pStyle w:val="TableofFigures"/>
        <w:tabs>
          <w:tab w:val="right" w:leader="dot" w:pos="8630"/>
        </w:tabs>
        <w:spacing w:line="480" w:lineRule="auto"/>
        <w:rPr>
          <w:rFonts w:eastAsiaTheme="minorEastAsia"/>
          <w:noProof/>
          <w:sz w:val="24"/>
          <w:szCs w:val="24"/>
        </w:rPr>
      </w:pPr>
      <w:hyperlink r:id="rId16" w:anchor="_Toc8123748" w:history="1">
        <w:r w:rsidR="00DD5143" w:rsidRPr="00DD5143">
          <w:rPr>
            <w:rStyle w:val="Hyperlink"/>
            <w:rFonts w:ascii="Times New Roman" w:hAnsi="Times New Roman" w:cs="Times New Roman"/>
            <w:noProof/>
            <w:sz w:val="24"/>
            <w:szCs w:val="24"/>
          </w:rPr>
          <w:t>Figure 4.13: Typical flames of 75J25S fuel at equivalence of 1.40, each frame is 0.002s apart</w:t>
        </w:r>
        <w:r w:rsidR="00DD5143" w:rsidRPr="00DD5143">
          <w:rPr>
            <w:noProof/>
            <w:webHidden/>
            <w:sz w:val="24"/>
            <w:szCs w:val="24"/>
          </w:rPr>
          <w:tab/>
        </w:r>
        <w:r w:rsidR="00DD5143" w:rsidRPr="00DD5143">
          <w:rPr>
            <w:noProof/>
            <w:webHidden/>
            <w:sz w:val="24"/>
            <w:szCs w:val="24"/>
          </w:rPr>
          <w:fldChar w:fldCharType="begin"/>
        </w:r>
        <w:r w:rsidR="00DD5143" w:rsidRPr="00DD5143">
          <w:rPr>
            <w:noProof/>
            <w:webHidden/>
            <w:sz w:val="24"/>
            <w:szCs w:val="24"/>
          </w:rPr>
          <w:instrText xml:space="preserve"> PAGEREF _Toc8123748 \h </w:instrText>
        </w:r>
        <w:r w:rsidR="00DD5143" w:rsidRPr="00DD5143">
          <w:rPr>
            <w:noProof/>
            <w:webHidden/>
            <w:sz w:val="24"/>
            <w:szCs w:val="24"/>
          </w:rPr>
        </w:r>
        <w:r w:rsidR="00DD5143" w:rsidRPr="00DD5143">
          <w:rPr>
            <w:noProof/>
            <w:webHidden/>
            <w:sz w:val="24"/>
            <w:szCs w:val="24"/>
          </w:rPr>
          <w:fldChar w:fldCharType="separate"/>
        </w:r>
        <w:r w:rsidR="00986B18">
          <w:rPr>
            <w:noProof/>
            <w:webHidden/>
            <w:sz w:val="24"/>
            <w:szCs w:val="24"/>
          </w:rPr>
          <w:t>58</w:t>
        </w:r>
        <w:r w:rsidR="00DD5143" w:rsidRPr="00DD5143">
          <w:rPr>
            <w:noProof/>
            <w:webHidden/>
            <w:sz w:val="24"/>
            <w:szCs w:val="24"/>
          </w:rPr>
          <w:fldChar w:fldCharType="end"/>
        </w:r>
      </w:hyperlink>
    </w:p>
    <w:p w14:paraId="2FCBDA9B" w14:textId="2D172ADD" w:rsidR="00DD5143" w:rsidRPr="00DD5143" w:rsidRDefault="006414DE" w:rsidP="00DD5143">
      <w:pPr>
        <w:pStyle w:val="TableofFigures"/>
        <w:tabs>
          <w:tab w:val="right" w:leader="dot" w:pos="8630"/>
        </w:tabs>
        <w:spacing w:line="480" w:lineRule="auto"/>
        <w:rPr>
          <w:rFonts w:eastAsiaTheme="minorEastAsia"/>
          <w:noProof/>
          <w:sz w:val="24"/>
          <w:szCs w:val="24"/>
        </w:rPr>
      </w:pPr>
      <w:hyperlink r:id="rId17" w:anchor="_Toc8123749" w:history="1">
        <w:r w:rsidR="00DD5143" w:rsidRPr="00DD5143">
          <w:rPr>
            <w:rStyle w:val="Hyperlink"/>
            <w:rFonts w:ascii="Times New Roman" w:hAnsi="Times New Roman" w:cs="Times New Roman"/>
            <w:noProof/>
            <w:sz w:val="24"/>
            <w:szCs w:val="24"/>
          </w:rPr>
          <w:t>Figure 4.14: Typical flames of 50J50S fuel at equivalence of 1.40, each frame is 0.002s apart</w:t>
        </w:r>
        <w:r w:rsidR="00DD5143" w:rsidRPr="00DD5143">
          <w:rPr>
            <w:noProof/>
            <w:webHidden/>
            <w:sz w:val="24"/>
            <w:szCs w:val="24"/>
          </w:rPr>
          <w:tab/>
        </w:r>
        <w:r w:rsidR="00DD5143" w:rsidRPr="00DD5143">
          <w:rPr>
            <w:noProof/>
            <w:webHidden/>
            <w:sz w:val="24"/>
            <w:szCs w:val="24"/>
          </w:rPr>
          <w:fldChar w:fldCharType="begin"/>
        </w:r>
        <w:r w:rsidR="00DD5143" w:rsidRPr="00DD5143">
          <w:rPr>
            <w:noProof/>
            <w:webHidden/>
            <w:sz w:val="24"/>
            <w:szCs w:val="24"/>
          </w:rPr>
          <w:instrText xml:space="preserve"> PAGEREF _Toc8123749 \h </w:instrText>
        </w:r>
        <w:r w:rsidR="00DD5143" w:rsidRPr="00DD5143">
          <w:rPr>
            <w:noProof/>
            <w:webHidden/>
            <w:sz w:val="24"/>
            <w:szCs w:val="24"/>
          </w:rPr>
        </w:r>
        <w:r w:rsidR="00DD5143" w:rsidRPr="00DD5143">
          <w:rPr>
            <w:noProof/>
            <w:webHidden/>
            <w:sz w:val="24"/>
            <w:szCs w:val="24"/>
          </w:rPr>
          <w:fldChar w:fldCharType="separate"/>
        </w:r>
        <w:r w:rsidR="00986B18">
          <w:rPr>
            <w:noProof/>
            <w:webHidden/>
            <w:sz w:val="24"/>
            <w:szCs w:val="24"/>
          </w:rPr>
          <w:t>59</w:t>
        </w:r>
        <w:r w:rsidR="00DD5143" w:rsidRPr="00DD5143">
          <w:rPr>
            <w:noProof/>
            <w:webHidden/>
            <w:sz w:val="24"/>
            <w:szCs w:val="24"/>
          </w:rPr>
          <w:fldChar w:fldCharType="end"/>
        </w:r>
      </w:hyperlink>
    </w:p>
    <w:p w14:paraId="3A8E33DE" w14:textId="2068819B" w:rsidR="00DD5143" w:rsidRPr="00DD5143" w:rsidRDefault="006414DE" w:rsidP="00DD5143">
      <w:pPr>
        <w:pStyle w:val="TableofFigures"/>
        <w:tabs>
          <w:tab w:val="right" w:leader="dot" w:pos="8630"/>
        </w:tabs>
        <w:spacing w:line="480" w:lineRule="auto"/>
        <w:rPr>
          <w:rFonts w:eastAsiaTheme="minorEastAsia"/>
          <w:noProof/>
          <w:sz w:val="24"/>
          <w:szCs w:val="24"/>
        </w:rPr>
      </w:pPr>
      <w:hyperlink r:id="rId18" w:anchor="_Toc8123750" w:history="1">
        <w:r w:rsidR="00DD5143" w:rsidRPr="00DD5143">
          <w:rPr>
            <w:rStyle w:val="Hyperlink"/>
            <w:rFonts w:ascii="Times New Roman" w:hAnsi="Times New Roman" w:cs="Times New Roman"/>
            <w:noProof/>
            <w:sz w:val="24"/>
            <w:szCs w:val="24"/>
          </w:rPr>
          <w:t>Figure 4.15: Typical flames of 25J75S fuel at equivalence of 1.40, each frame is 0.002s apart</w:t>
        </w:r>
        <w:r w:rsidR="00DD5143" w:rsidRPr="00DD5143">
          <w:rPr>
            <w:noProof/>
            <w:webHidden/>
            <w:sz w:val="24"/>
            <w:szCs w:val="24"/>
          </w:rPr>
          <w:tab/>
        </w:r>
        <w:r w:rsidR="00DD5143" w:rsidRPr="00DD5143">
          <w:rPr>
            <w:noProof/>
            <w:webHidden/>
            <w:sz w:val="24"/>
            <w:szCs w:val="24"/>
          </w:rPr>
          <w:fldChar w:fldCharType="begin"/>
        </w:r>
        <w:r w:rsidR="00DD5143" w:rsidRPr="00DD5143">
          <w:rPr>
            <w:noProof/>
            <w:webHidden/>
            <w:sz w:val="24"/>
            <w:szCs w:val="24"/>
          </w:rPr>
          <w:instrText xml:space="preserve"> PAGEREF _Toc8123750 \h </w:instrText>
        </w:r>
        <w:r w:rsidR="00DD5143" w:rsidRPr="00DD5143">
          <w:rPr>
            <w:noProof/>
            <w:webHidden/>
            <w:sz w:val="24"/>
            <w:szCs w:val="24"/>
          </w:rPr>
        </w:r>
        <w:r w:rsidR="00DD5143" w:rsidRPr="00DD5143">
          <w:rPr>
            <w:noProof/>
            <w:webHidden/>
            <w:sz w:val="24"/>
            <w:szCs w:val="24"/>
          </w:rPr>
          <w:fldChar w:fldCharType="separate"/>
        </w:r>
        <w:r w:rsidR="00986B18">
          <w:rPr>
            <w:noProof/>
            <w:webHidden/>
            <w:sz w:val="24"/>
            <w:szCs w:val="24"/>
          </w:rPr>
          <w:t>60</w:t>
        </w:r>
        <w:r w:rsidR="00DD5143" w:rsidRPr="00DD5143">
          <w:rPr>
            <w:noProof/>
            <w:webHidden/>
            <w:sz w:val="24"/>
            <w:szCs w:val="24"/>
          </w:rPr>
          <w:fldChar w:fldCharType="end"/>
        </w:r>
      </w:hyperlink>
    </w:p>
    <w:p w14:paraId="7C689107" w14:textId="29285F39" w:rsidR="00DD5143" w:rsidRPr="00DD5143" w:rsidRDefault="006414DE" w:rsidP="00DD5143">
      <w:pPr>
        <w:pStyle w:val="TableofFigures"/>
        <w:tabs>
          <w:tab w:val="right" w:leader="dot" w:pos="8630"/>
        </w:tabs>
        <w:spacing w:line="480" w:lineRule="auto"/>
        <w:rPr>
          <w:rFonts w:eastAsiaTheme="minorEastAsia"/>
          <w:noProof/>
          <w:sz w:val="24"/>
          <w:szCs w:val="24"/>
        </w:rPr>
      </w:pPr>
      <w:hyperlink w:anchor="_Toc8123751" w:history="1">
        <w:r w:rsidR="00DD5143" w:rsidRPr="00DD5143">
          <w:rPr>
            <w:rStyle w:val="Hyperlink"/>
            <w:rFonts w:ascii="Times New Roman" w:hAnsi="Times New Roman" w:cs="Times New Roman"/>
            <w:noProof/>
            <w:sz w:val="24"/>
            <w:szCs w:val="24"/>
          </w:rPr>
          <w:t>Figure 4.16: Appearance of window glass of 75J25C fuel</w:t>
        </w:r>
        <w:r w:rsidR="00DD5143" w:rsidRPr="00DD5143">
          <w:rPr>
            <w:noProof/>
            <w:webHidden/>
            <w:sz w:val="24"/>
            <w:szCs w:val="24"/>
          </w:rPr>
          <w:tab/>
        </w:r>
        <w:r w:rsidR="00DD5143" w:rsidRPr="00DD5143">
          <w:rPr>
            <w:noProof/>
            <w:webHidden/>
            <w:sz w:val="24"/>
            <w:szCs w:val="24"/>
          </w:rPr>
          <w:fldChar w:fldCharType="begin"/>
        </w:r>
        <w:r w:rsidR="00DD5143" w:rsidRPr="00DD5143">
          <w:rPr>
            <w:noProof/>
            <w:webHidden/>
            <w:sz w:val="24"/>
            <w:szCs w:val="24"/>
          </w:rPr>
          <w:instrText xml:space="preserve"> PAGEREF _Toc8123751 \h </w:instrText>
        </w:r>
        <w:r w:rsidR="00DD5143" w:rsidRPr="00DD5143">
          <w:rPr>
            <w:noProof/>
            <w:webHidden/>
            <w:sz w:val="24"/>
            <w:szCs w:val="24"/>
          </w:rPr>
        </w:r>
        <w:r w:rsidR="00DD5143" w:rsidRPr="00DD5143">
          <w:rPr>
            <w:noProof/>
            <w:webHidden/>
            <w:sz w:val="24"/>
            <w:szCs w:val="24"/>
          </w:rPr>
          <w:fldChar w:fldCharType="separate"/>
        </w:r>
        <w:r w:rsidR="00986B18">
          <w:rPr>
            <w:noProof/>
            <w:webHidden/>
            <w:sz w:val="24"/>
            <w:szCs w:val="24"/>
          </w:rPr>
          <w:t>61</w:t>
        </w:r>
        <w:r w:rsidR="00DD5143" w:rsidRPr="00DD5143">
          <w:rPr>
            <w:noProof/>
            <w:webHidden/>
            <w:sz w:val="24"/>
            <w:szCs w:val="24"/>
          </w:rPr>
          <w:fldChar w:fldCharType="end"/>
        </w:r>
      </w:hyperlink>
    </w:p>
    <w:p w14:paraId="5290C163" w14:textId="1A2DEA3B" w:rsidR="00DD5143" w:rsidRPr="00DD5143" w:rsidRDefault="006414DE" w:rsidP="00DD5143">
      <w:pPr>
        <w:pStyle w:val="TableofFigures"/>
        <w:tabs>
          <w:tab w:val="right" w:leader="dot" w:pos="8630"/>
        </w:tabs>
        <w:spacing w:line="480" w:lineRule="auto"/>
        <w:rPr>
          <w:rFonts w:eastAsiaTheme="minorEastAsia"/>
          <w:noProof/>
          <w:sz w:val="24"/>
          <w:szCs w:val="24"/>
        </w:rPr>
      </w:pPr>
      <w:hyperlink w:anchor="_Toc8123752" w:history="1">
        <w:r w:rsidR="00DD5143" w:rsidRPr="00DD5143">
          <w:rPr>
            <w:rStyle w:val="Hyperlink"/>
            <w:rFonts w:ascii="Times New Roman" w:hAnsi="Times New Roman" w:cs="Times New Roman"/>
            <w:noProof/>
            <w:sz w:val="24"/>
            <w:szCs w:val="24"/>
          </w:rPr>
          <w:t>Figure 4.17: Appearance of window glass of 50J50C fuel</w:t>
        </w:r>
        <w:r w:rsidR="00DD5143" w:rsidRPr="00DD5143">
          <w:rPr>
            <w:noProof/>
            <w:webHidden/>
            <w:sz w:val="24"/>
            <w:szCs w:val="24"/>
          </w:rPr>
          <w:tab/>
        </w:r>
        <w:r w:rsidR="00DD5143" w:rsidRPr="00DD5143">
          <w:rPr>
            <w:noProof/>
            <w:webHidden/>
            <w:sz w:val="24"/>
            <w:szCs w:val="24"/>
          </w:rPr>
          <w:fldChar w:fldCharType="begin"/>
        </w:r>
        <w:r w:rsidR="00DD5143" w:rsidRPr="00DD5143">
          <w:rPr>
            <w:noProof/>
            <w:webHidden/>
            <w:sz w:val="24"/>
            <w:szCs w:val="24"/>
          </w:rPr>
          <w:instrText xml:space="preserve"> PAGEREF _Toc8123752 \h </w:instrText>
        </w:r>
        <w:r w:rsidR="00DD5143" w:rsidRPr="00DD5143">
          <w:rPr>
            <w:noProof/>
            <w:webHidden/>
            <w:sz w:val="24"/>
            <w:szCs w:val="24"/>
          </w:rPr>
        </w:r>
        <w:r w:rsidR="00DD5143" w:rsidRPr="00DD5143">
          <w:rPr>
            <w:noProof/>
            <w:webHidden/>
            <w:sz w:val="24"/>
            <w:szCs w:val="24"/>
          </w:rPr>
          <w:fldChar w:fldCharType="separate"/>
        </w:r>
        <w:r w:rsidR="00986B18">
          <w:rPr>
            <w:noProof/>
            <w:webHidden/>
            <w:sz w:val="24"/>
            <w:szCs w:val="24"/>
          </w:rPr>
          <w:t>62</w:t>
        </w:r>
        <w:r w:rsidR="00DD5143" w:rsidRPr="00DD5143">
          <w:rPr>
            <w:noProof/>
            <w:webHidden/>
            <w:sz w:val="24"/>
            <w:szCs w:val="24"/>
          </w:rPr>
          <w:fldChar w:fldCharType="end"/>
        </w:r>
      </w:hyperlink>
    </w:p>
    <w:p w14:paraId="1657D8F2" w14:textId="2EDD51DA" w:rsidR="00DD5143" w:rsidRPr="00DD5143" w:rsidRDefault="006414DE" w:rsidP="00DD5143">
      <w:pPr>
        <w:pStyle w:val="TableofFigures"/>
        <w:tabs>
          <w:tab w:val="right" w:leader="dot" w:pos="8630"/>
        </w:tabs>
        <w:spacing w:line="480" w:lineRule="auto"/>
        <w:rPr>
          <w:rFonts w:eastAsiaTheme="minorEastAsia"/>
          <w:noProof/>
          <w:sz w:val="24"/>
          <w:szCs w:val="24"/>
        </w:rPr>
      </w:pPr>
      <w:hyperlink w:anchor="_Toc8123753" w:history="1">
        <w:r w:rsidR="00DD5143" w:rsidRPr="00DD5143">
          <w:rPr>
            <w:rStyle w:val="Hyperlink"/>
            <w:rFonts w:ascii="Times New Roman" w:hAnsi="Times New Roman" w:cs="Times New Roman"/>
            <w:noProof/>
            <w:sz w:val="24"/>
            <w:szCs w:val="24"/>
          </w:rPr>
          <w:t>Figure 4.18: Appearance of window glass of 25J75C fuel</w:t>
        </w:r>
        <w:r w:rsidR="00DD5143" w:rsidRPr="00DD5143">
          <w:rPr>
            <w:noProof/>
            <w:webHidden/>
            <w:sz w:val="24"/>
            <w:szCs w:val="24"/>
          </w:rPr>
          <w:tab/>
        </w:r>
        <w:r w:rsidR="00DD5143" w:rsidRPr="00DD5143">
          <w:rPr>
            <w:noProof/>
            <w:webHidden/>
            <w:sz w:val="24"/>
            <w:szCs w:val="24"/>
          </w:rPr>
          <w:fldChar w:fldCharType="begin"/>
        </w:r>
        <w:r w:rsidR="00DD5143" w:rsidRPr="00DD5143">
          <w:rPr>
            <w:noProof/>
            <w:webHidden/>
            <w:sz w:val="24"/>
            <w:szCs w:val="24"/>
          </w:rPr>
          <w:instrText xml:space="preserve"> PAGEREF _Toc8123753 \h </w:instrText>
        </w:r>
        <w:r w:rsidR="00DD5143" w:rsidRPr="00DD5143">
          <w:rPr>
            <w:noProof/>
            <w:webHidden/>
            <w:sz w:val="24"/>
            <w:szCs w:val="24"/>
          </w:rPr>
        </w:r>
        <w:r w:rsidR="00DD5143" w:rsidRPr="00DD5143">
          <w:rPr>
            <w:noProof/>
            <w:webHidden/>
            <w:sz w:val="24"/>
            <w:szCs w:val="24"/>
          </w:rPr>
          <w:fldChar w:fldCharType="separate"/>
        </w:r>
        <w:r w:rsidR="00986B18">
          <w:rPr>
            <w:noProof/>
            <w:webHidden/>
            <w:sz w:val="24"/>
            <w:szCs w:val="24"/>
          </w:rPr>
          <w:t>63</w:t>
        </w:r>
        <w:r w:rsidR="00DD5143" w:rsidRPr="00DD5143">
          <w:rPr>
            <w:noProof/>
            <w:webHidden/>
            <w:sz w:val="24"/>
            <w:szCs w:val="24"/>
          </w:rPr>
          <w:fldChar w:fldCharType="end"/>
        </w:r>
      </w:hyperlink>
    </w:p>
    <w:p w14:paraId="432A778F" w14:textId="59B3AE4A" w:rsidR="00DD5143" w:rsidRPr="00DD5143" w:rsidRDefault="006414DE" w:rsidP="00DD5143">
      <w:pPr>
        <w:pStyle w:val="TableofFigures"/>
        <w:tabs>
          <w:tab w:val="right" w:leader="dot" w:pos="8630"/>
        </w:tabs>
        <w:spacing w:line="480" w:lineRule="auto"/>
        <w:rPr>
          <w:rFonts w:eastAsiaTheme="minorEastAsia"/>
          <w:noProof/>
          <w:sz w:val="24"/>
          <w:szCs w:val="24"/>
        </w:rPr>
      </w:pPr>
      <w:hyperlink w:anchor="_Toc8123754" w:history="1">
        <w:r w:rsidR="00DD5143" w:rsidRPr="00DD5143">
          <w:rPr>
            <w:rStyle w:val="Hyperlink"/>
            <w:rFonts w:ascii="Times New Roman" w:hAnsi="Times New Roman" w:cs="Times New Roman"/>
            <w:noProof/>
            <w:sz w:val="24"/>
            <w:szCs w:val="24"/>
          </w:rPr>
          <w:t>Figure 4.19: Appearance of window glass of CME fuel</w:t>
        </w:r>
        <w:r w:rsidR="00DD5143" w:rsidRPr="00DD5143">
          <w:rPr>
            <w:noProof/>
            <w:webHidden/>
            <w:sz w:val="24"/>
            <w:szCs w:val="24"/>
          </w:rPr>
          <w:tab/>
        </w:r>
        <w:r w:rsidR="00DD5143" w:rsidRPr="00DD5143">
          <w:rPr>
            <w:noProof/>
            <w:webHidden/>
            <w:sz w:val="24"/>
            <w:szCs w:val="24"/>
          </w:rPr>
          <w:fldChar w:fldCharType="begin"/>
        </w:r>
        <w:r w:rsidR="00DD5143" w:rsidRPr="00DD5143">
          <w:rPr>
            <w:noProof/>
            <w:webHidden/>
            <w:sz w:val="24"/>
            <w:szCs w:val="24"/>
          </w:rPr>
          <w:instrText xml:space="preserve"> PAGEREF _Toc8123754 \h </w:instrText>
        </w:r>
        <w:r w:rsidR="00DD5143" w:rsidRPr="00DD5143">
          <w:rPr>
            <w:noProof/>
            <w:webHidden/>
            <w:sz w:val="24"/>
            <w:szCs w:val="24"/>
          </w:rPr>
        </w:r>
        <w:r w:rsidR="00DD5143" w:rsidRPr="00DD5143">
          <w:rPr>
            <w:noProof/>
            <w:webHidden/>
            <w:sz w:val="24"/>
            <w:szCs w:val="24"/>
          </w:rPr>
          <w:fldChar w:fldCharType="separate"/>
        </w:r>
        <w:r w:rsidR="00986B18">
          <w:rPr>
            <w:noProof/>
            <w:webHidden/>
            <w:sz w:val="24"/>
            <w:szCs w:val="24"/>
          </w:rPr>
          <w:t>64</w:t>
        </w:r>
        <w:r w:rsidR="00DD5143" w:rsidRPr="00DD5143">
          <w:rPr>
            <w:noProof/>
            <w:webHidden/>
            <w:sz w:val="24"/>
            <w:szCs w:val="24"/>
          </w:rPr>
          <w:fldChar w:fldCharType="end"/>
        </w:r>
      </w:hyperlink>
    </w:p>
    <w:p w14:paraId="4F3972E7" w14:textId="684955C6" w:rsidR="00DD5143" w:rsidRPr="00DD5143" w:rsidRDefault="006414DE" w:rsidP="00DD5143">
      <w:pPr>
        <w:pStyle w:val="TableofFigures"/>
        <w:tabs>
          <w:tab w:val="right" w:leader="dot" w:pos="8630"/>
        </w:tabs>
        <w:spacing w:line="480" w:lineRule="auto"/>
        <w:rPr>
          <w:rFonts w:eastAsiaTheme="minorEastAsia"/>
          <w:noProof/>
          <w:sz w:val="24"/>
          <w:szCs w:val="24"/>
        </w:rPr>
      </w:pPr>
      <w:hyperlink w:anchor="_Toc8123755" w:history="1">
        <w:r w:rsidR="00DD5143" w:rsidRPr="00DD5143">
          <w:rPr>
            <w:rStyle w:val="Hyperlink"/>
            <w:rFonts w:ascii="Times New Roman" w:hAnsi="Times New Roman" w:cs="Times New Roman"/>
            <w:noProof/>
            <w:sz w:val="24"/>
            <w:szCs w:val="24"/>
          </w:rPr>
          <w:t>Figure 4.20: Power to the ignitor as a function of time of Jet A – SME Blends at equivalence ratio of 0.75</w:t>
        </w:r>
        <w:r w:rsidR="00DD5143" w:rsidRPr="00DD5143">
          <w:rPr>
            <w:noProof/>
            <w:webHidden/>
            <w:sz w:val="24"/>
            <w:szCs w:val="24"/>
          </w:rPr>
          <w:tab/>
        </w:r>
        <w:r w:rsidR="00DD5143" w:rsidRPr="00DD5143">
          <w:rPr>
            <w:noProof/>
            <w:webHidden/>
            <w:sz w:val="24"/>
            <w:szCs w:val="24"/>
          </w:rPr>
          <w:fldChar w:fldCharType="begin"/>
        </w:r>
        <w:r w:rsidR="00DD5143" w:rsidRPr="00DD5143">
          <w:rPr>
            <w:noProof/>
            <w:webHidden/>
            <w:sz w:val="24"/>
            <w:szCs w:val="24"/>
          </w:rPr>
          <w:instrText xml:space="preserve"> PAGEREF _Toc8123755 \h </w:instrText>
        </w:r>
        <w:r w:rsidR="00DD5143" w:rsidRPr="00DD5143">
          <w:rPr>
            <w:noProof/>
            <w:webHidden/>
            <w:sz w:val="24"/>
            <w:szCs w:val="24"/>
          </w:rPr>
        </w:r>
        <w:r w:rsidR="00DD5143" w:rsidRPr="00DD5143">
          <w:rPr>
            <w:noProof/>
            <w:webHidden/>
            <w:sz w:val="24"/>
            <w:szCs w:val="24"/>
          </w:rPr>
          <w:fldChar w:fldCharType="separate"/>
        </w:r>
        <w:r w:rsidR="00986B18">
          <w:rPr>
            <w:noProof/>
            <w:webHidden/>
            <w:sz w:val="24"/>
            <w:szCs w:val="24"/>
          </w:rPr>
          <w:t>65</w:t>
        </w:r>
        <w:r w:rsidR="00DD5143" w:rsidRPr="00DD5143">
          <w:rPr>
            <w:noProof/>
            <w:webHidden/>
            <w:sz w:val="24"/>
            <w:szCs w:val="24"/>
          </w:rPr>
          <w:fldChar w:fldCharType="end"/>
        </w:r>
      </w:hyperlink>
    </w:p>
    <w:p w14:paraId="69F9EC78" w14:textId="3C0B0A15" w:rsidR="00DD5143" w:rsidRPr="00DD5143" w:rsidRDefault="006414DE" w:rsidP="00DD5143">
      <w:pPr>
        <w:pStyle w:val="TableofFigures"/>
        <w:tabs>
          <w:tab w:val="right" w:leader="dot" w:pos="8630"/>
        </w:tabs>
        <w:spacing w:line="480" w:lineRule="auto"/>
        <w:rPr>
          <w:rFonts w:eastAsiaTheme="minorEastAsia"/>
          <w:noProof/>
          <w:sz w:val="24"/>
          <w:szCs w:val="24"/>
        </w:rPr>
      </w:pPr>
      <w:hyperlink w:anchor="_Toc8123756" w:history="1">
        <w:r w:rsidR="00DD5143" w:rsidRPr="00DD5143">
          <w:rPr>
            <w:rStyle w:val="Hyperlink"/>
            <w:rFonts w:ascii="Times New Roman" w:hAnsi="Times New Roman" w:cs="Times New Roman"/>
            <w:noProof/>
            <w:sz w:val="24"/>
            <w:szCs w:val="24"/>
          </w:rPr>
          <w:t>Figure 4.21: Power to the ignitor as a function of time of Jet A – SME Blends at equivalence ratio of 1.00</w:t>
        </w:r>
        <w:r w:rsidR="00DD5143" w:rsidRPr="00DD5143">
          <w:rPr>
            <w:noProof/>
            <w:webHidden/>
            <w:sz w:val="24"/>
            <w:szCs w:val="24"/>
          </w:rPr>
          <w:tab/>
        </w:r>
        <w:r w:rsidR="00DD5143" w:rsidRPr="00DD5143">
          <w:rPr>
            <w:noProof/>
            <w:webHidden/>
            <w:sz w:val="24"/>
            <w:szCs w:val="24"/>
          </w:rPr>
          <w:fldChar w:fldCharType="begin"/>
        </w:r>
        <w:r w:rsidR="00DD5143" w:rsidRPr="00DD5143">
          <w:rPr>
            <w:noProof/>
            <w:webHidden/>
            <w:sz w:val="24"/>
            <w:szCs w:val="24"/>
          </w:rPr>
          <w:instrText xml:space="preserve"> PAGEREF _Toc8123756 \h </w:instrText>
        </w:r>
        <w:r w:rsidR="00DD5143" w:rsidRPr="00DD5143">
          <w:rPr>
            <w:noProof/>
            <w:webHidden/>
            <w:sz w:val="24"/>
            <w:szCs w:val="24"/>
          </w:rPr>
        </w:r>
        <w:r w:rsidR="00DD5143" w:rsidRPr="00DD5143">
          <w:rPr>
            <w:noProof/>
            <w:webHidden/>
            <w:sz w:val="24"/>
            <w:szCs w:val="24"/>
          </w:rPr>
          <w:fldChar w:fldCharType="separate"/>
        </w:r>
        <w:r w:rsidR="00986B18">
          <w:rPr>
            <w:noProof/>
            <w:webHidden/>
            <w:sz w:val="24"/>
            <w:szCs w:val="24"/>
          </w:rPr>
          <w:t>66</w:t>
        </w:r>
        <w:r w:rsidR="00DD5143" w:rsidRPr="00DD5143">
          <w:rPr>
            <w:noProof/>
            <w:webHidden/>
            <w:sz w:val="24"/>
            <w:szCs w:val="24"/>
          </w:rPr>
          <w:fldChar w:fldCharType="end"/>
        </w:r>
      </w:hyperlink>
    </w:p>
    <w:p w14:paraId="33F1AEA8" w14:textId="0D8DF008" w:rsidR="00DD5143" w:rsidRPr="00DD5143" w:rsidRDefault="006414DE" w:rsidP="00DD5143">
      <w:pPr>
        <w:pStyle w:val="TableofFigures"/>
        <w:tabs>
          <w:tab w:val="right" w:leader="dot" w:pos="8630"/>
        </w:tabs>
        <w:spacing w:line="480" w:lineRule="auto"/>
        <w:rPr>
          <w:rFonts w:eastAsiaTheme="minorEastAsia"/>
          <w:noProof/>
          <w:sz w:val="24"/>
          <w:szCs w:val="24"/>
        </w:rPr>
      </w:pPr>
      <w:hyperlink w:anchor="_Toc8123757" w:history="1">
        <w:r w:rsidR="00DD5143" w:rsidRPr="00DD5143">
          <w:rPr>
            <w:rStyle w:val="Hyperlink"/>
            <w:rFonts w:ascii="Times New Roman" w:hAnsi="Times New Roman" w:cs="Times New Roman"/>
            <w:noProof/>
            <w:sz w:val="24"/>
            <w:szCs w:val="24"/>
          </w:rPr>
          <w:t>Figure 4.22: Power to the ignitor as a function of time of Jet A – SME Blends at equivalence ratio of 1.30</w:t>
        </w:r>
        <w:r w:rsidR="00DD5143" w:rsidRPr="00DD5143">
          <w:rPr>
            <w:noProof/>
            <w:webHidden/>
            <w:sz w:val="24"/>
            <w:szCs w:val="24"/>
          </w:rPr>
          <w:tab/>
        </w:r>
        <w:r w:rsidR="00DD5143" w:rsidRPr="00DD5143">
          <w:rPr>
            <w:noProof/>
            <w:webHidden/>
            <w:sz w:val="24"/>
            <w:szCs w:val="24"/>
          </w:rPr>
          <w:fldChar w:fldCharType="begin"/>
        </w:r>
        <w:r w:rsidR="00DD5143" w:rsidRPr="00DD5143">
          <w:rPr>
            <w:noProof/>
            <w:webHidden/>
            <w:sz w:val="24"/>
            <w:szCs w:val="24"/>
          </w:rPr>
          <w:instrText xml:space="preserve"> PAGEREF _Toc8123757 \h </w:instrText>
        </w:r>
        <w:r w:rsidR="00DD5143" w:rsidRPr="00DD5143">
          <w:rPr>
            <w:noProof/>
            <w:webHidden/>
            <w:sz w:val="24"/>
            <w:szCs w:val="24"/>
          </w:rPr>
        </w:r>
        <w:r w:rsidR="00DD5143" w:rsidRPr="00DD5143">
          <w:rPr>
            <w:noProof/>
            <w:webHidden/>
            <w:sz w:val="24"/>
            <w:szCs w:val="24"/>
          </w:rPr>
          <w:fldChar w:fldCharType="separate"/>
        </w:r>
        <w:r w:rsidR="00986B18">
          <w:rPr>
            <w:noProof/>
            <w:webHidden/>
            <w:sz w:val="24"/>
            <w:szCs w:val="24"/>
          </w:rPr>
          <w:t>67</w:t>
        </w:r>
        <w:r w:rsidR="00DD5143" w:rsidRPr="00DD5143">
          <w:rPr>
            <w:noProof/>
            <w:webHidden/>
            <w:sz w:val="24"/>
            <w:szCs w:val="24"/>
          </w:rPr>
          <w:fldChar w:fldCharType="end"/>
        </w:r>
      </w:hyperlink>
    </w:p>
    <w:p w14:paraId="59C62E8F" w14:textId="7FF8A7BC" w:rsidR="00DD5143" w:rsidRPr="00DD5143" w:rsidRDefault="006414DE" w:rsidP="00DD5143">
      <w:pPr>
        <w:pStyle w:val="TableofFigures"/>
        <w:tabs>
          <w:tab w:val="right" w:leader="dot" w:pos="8630"/>
        </w:tabs>
        <w:spacing w:line="480" w:lineRule="auto"/>
        <w:rPr>
          <w:rFonts w:eastAsiaTheme="minorEastAsia"/>
          <w:noProof/>
          <w:sz w:val="24"/>
          <w:szCs w:val="24"/>
        </w:rPr>
      </w:pPr>
      <w:hyperlink w:anchor="_Toc8123758" w:history="1">
        <w:r w:rsidR="00DD5143" w:rsidRPr="00DD5143">
          <w:rPr>
            <w:rStyle w:val="Hyperlink"/>
            <w:rFonts w:ascii="Times New Roman" w:hAnsi="Times New Roman" w:cs="Times New Roman"/>
            <w:noProof/>
            <w:sz w:val="24"/>
            <w:szCs w:val="24"/>
          </w:rPr>
          <w:t>Figure 4.23: Ignition temperature at varying equivalence ratios of Jet A – SME Blends</w:t>
        </w:r>
        <w:r w:rsidR="00DD5143" w:rsidRPr="00DD5143">
          <w:rPr>
            <w:noProof/>
            <w:webHidden/>
            <w:sz w:val="24"/>
            <w:szCs w:val="24"/>
          </w:rPr>
          <w:tab/>
        </w:r>
        <w:r w:rsidR="00DD5143" w:rsidRPr="00DD5143">
          <w:rPr>
            <w:noProof/>
            <w:webHidden/>
            <w:sz w:val="24"/>
            <w:szCs w:val="24"/>
          </w:rPr>
          <w:fldChar w:fldCharType="begin"/>
        </w:r>
        <w:r w:rsidR="00DD5143" w:rsidRPr="00DD5143">
          <w:rPr>
            <w:noProof/>
            <w:webHidden/>
            <w:sz w:val="24"/>
            <w:szCs w:val="24"/>
          </w:rPr>
          <w:instrText xml:space="preserve"> PAGEREF _Toc8123758 \h </w:instrText>
        </w:r>
        <w:r w:rsidR="00DD5143" w:rsidRPr="00DD5143">
          <w:rPr>
            <w:noProof/>
            <w:webHidden/>
            <w:sz w:val="24"/>
            <w:szCs w:val="24"/>
          </w:rPr>
        </w:r>
        <w:r w:rsidR="00DD5143" w:rsidRPr="00DD5143">
          <w:rPr>
            <w:noProof/>
            <w:webHidden/>
            <w:sz w:val="24"/>
            <w:szCs w:val="24"/>
          </w:rPr>
          <w:fldChar w:fldCharType="separate"/>
        </w:r>
        <w:r w:rsidR="00986B18">
          <w:rPr>
            <w:noProof/>
            <w:webHidden/>
            <w:sz w:val="24"/>
            <w:szCs w:val="24"/>
          </w:rPr>
          <w:t>68</w:t>
        </w:r>
        <w:r w:rsidR="00DD5143" w:rsidRPr="00DD5143">
          <w:rPr>
            <w:noProof/>
            <w:webHidden/>
            <w:sz w:val="24"/>
            <w:szCs w:val="24"/>
          </w:rPr>
          <w:fldChar w:fldCharType="end"/>
        </w:r>
      </w:hyperlink>
    </w:p>
    <w:p w14:paraId="22F50163" w14:textId="38E7407E" w:rsidR="00DD5143" w:rsidRPr="00DD5143" w:rsidRDefault="006414DE" w:rsidP="00DD5143">
      <w:pPr>
        <w:pStyle w:val="TableofFigures"/>
        <w:tabs>
          <w:tab w:val="right" w:leader="dot" w:pos="8630"/>
        </w:tabs>
        <w:spacing w:line="480" w:lineRule="auto"/>
        <w:rPr>
          <w:rFonts w:eastAsiaTheme="minorEastAsia"/>
          <w:noProof/>
          <w:sz w:val="24"/>
          <w:szCs w:val="24"/>
        </w:rPr>
      </w:pPr>
      <w:hyperlink w:anchor="_Toc8123759" w:history="1">
        <w:r w:rsidR="00DD5143" w:rsidRPr="00DD5143">
          <w:rPr>
            <w:rStyle w:val="Hyperlink"/>
            <w:rFonts w:ascii="Times New Roman" w:hAnsi="Times New Roman" w:cs="Times New Roman"/>
            <w:noProof/>
            <w:sz w:val="24"/>
            <w:szCs w:val="24"/>
          </w:rPr>
          <w:t>Figure 4.24: Time interval for ignition at varying equivalence ratios of Jet A – SME Blends</w:t>
        </w:r>
        <w:r w:rsidR="00DD5143" w:rsidRPr="00DD5143">
          <w:rPr>
            <w:noProof/>
            <w:webHidden/>
            <w:sz w:val="24"/>
            <w:szCs w:val="24"/>
          </w:rPr>
          <w:tab/>
        </w:r>
        <w:r w:rsidR="00DD5143" w:rsidRPr="00DD5143">
          <w:rPr>
            <w:noProof/>
            <w:webHidden/>
            <w:sz w:val="24"/>
            <w:szCs w:val="24"/>
          </w:rPr>
          <w:fldChar w:fldCharType="begin"/>
        </w:r>
        <w:r w:rsidR="00DD5143" w:rsidRPr="00DD5143">
          <w:rPr>
            <w:noProof/>
            <w:webHidden/>
            <w:sz w:val="24"/>
            <w:szCs w:val="24"/>
          </w:rPr>
          <w:instrText xml:space="preserve"> PAGEREF _Toc8123759 \h </w:instrText>
        </w:r>
        <w:r w:rsidR="00DD5143" w:rsidRPr="00DD5143">
          <w:rPr>
            <w:noProof/>
            <w:webHidden/>
            <w:sz w:val="24"/>
            <w:szCs w:val="24"/>
          </w:rPr>
        </w:r>
        <w:r w:rsidR="00DD5143" w:rsidRPr="00DD5143">
          <w:rPr>
            <w:noProof/>
            <w:webHidden/>
            <w:sz w:val="24"/>
            <w:szCs w:val="24"/>
          </w:rPr>
          <w:fldChar w:fldCharType="separate"/>
        </w:r>
        <w:r w:rsidR="00986B18">
          <w:rPr>
            <w:noProof/>
            <w:webHidden/>
            <w:sz w:val="24"/>
            <w:szCs w:val="24"/>
          </w:rPr>
          <w:t>69</w:t>
        </w:r>
        <w:r w:rsidR="00DD5143" w:rsidRPr="00DD5143">
          <w:rPr>
            <w:noProof/>
            <w:webHidden/>
            <w:sz w:val="24"/>
            <w:szCs w:val="24"/>
          </w:rPr>
          <w:fldChar w:fldCharType="end"/>
        </w:r>
      </w:hyperlink>
    </w:p>
    <w:p w14:paraId="2C42F9D9" w14:textId="53DCAC0F" w:rsidR="00DD5143" w:rsidRPr="00DD5143" w:rsidRDefault="006414DE" w:rsidP="00DD5143">
      <w:pPr>
        <w:pStyle w:val="TableofFigures"/>
        <w:tabs>
          <w:tab w:val="right" w:leader="dot" w:pos="8630"/>
        </w:tabs>
        <w:spacing w:line="480" w:lineRule="auto"/>
        <w:rPr>
          <w:rFonts w:eastAsiaTheme="minorEastAsia"/>
          <w:noProof/>
          <w:sz w:val="24"/>
          <w:szCs w:val="24"/>
        </w:rPr>
      </w:pPr>
      <w:hyperlink w:anchor="_Toc8123760" w:history="1">
        <w:r w:rsidR="00DD5143" w:rsidRPr="00DD5143">
          <w:rPr>
            <w:rStyle w:val="Hyperlink"/>
            <w:rFonts w:ascii="Times New Roman" w:hAnsi="Times New Roman" w:cs="Times New Roman"/>
            <w:noProof/>
            <w:sz w:val="24"/>
            <w:szCs w:val="24"/>
          </w:rPr>
          <w:t>Figure 4.25: Measured ignition energy at varying equivalence ratios of Jet A – SME Blends</w:t>
        </w:r>
        <w:r w:rsidR="00DD5143" w:rsidRPr="00DD5143">
          <w:rPr>
            <w:noProof/>
            <w:webHidden/>
            <w:sz w:val="24"/>
            <w:szCs w:val="24"/>
          </w:rPr>
          <w:tab/>
        </w:r>
        <w:r w:rsidR="00DD5143" w:rsidRPr="00DD5143">
          <w:rPr>
            <w:noProof/>
            <w:webHidden/>
            <w:sz w:val="24"/>
            <w:szCs w:val="24"/>
          </w:rPr>
          <w:fldChar w:fldCharType="begin"/>
        </w:r>
        <w:r w:rsidR="00DD5143" w:rsidRPr="00DD5143">
          <w:rPr>
            <w:noProof/>
            <w:webHidden/>
            <w:sz w:val="24"/>
            <w:szCs w:val="24"/>
          </w:rPr>
          <w:instrText xml:space="preserve"> PAGEREF _Toc8123760 \h </w:instrText>
        </w:r>
        <w:r w:rsidR="00DD5143" w:rsidRPr="00DD5143">
          <w:rPr>
            <w:noProof/>
            <w:webHidden/>
            <w:sz w:val="24"/>
            <w:szCs w:val="24"/>
          </w:rPr>
        </w:r>
        <w:r w:rsidR="00DD5143" w:rsidRPr="00DD5143">
          <w:rPr>
            <w:noProof/>
            <w:webHidden/>
            <w:sz w:val="24"/>
            <w:szCs w:val="24"/>
          </w:rPr>
          <w:fldChar w:fldCharType="separate"/>
        </w:r>
        <w:r w:rsidR="00986B18">
          <w:rPr>
            <w:noProof/>
            <w:webHidden/>
            <w:sz w:val="24"/>
            <w:szCs w:val="24"/>
          </w:rPr>
          <w:t>70</w:t>
        </w:r>
        <w:r w:rsidR="00DD5143" w:rsidRPr="00DD5143">
          <w:rPr>
            <w:noProof/>
            <w:webHidden/>
            <w:sz w:val="24"/>
            <w:szCs w:val="24"/>
          </w:rPr>
          <w:fldChar w:fldCharType="end"/>
        </w:r>
      </w:hyperlink>
    </w:p>
    <w:p w14:paraId="2077CD3B" w14:textId="43CB5217" w:rsidR="00DD5143" w:rsidRPr="00DD5143" w:rsidRDefault="006414DE" w:rsidP="00DD5143">
      <w:pPr>
        <w:pStyle w:val="TableofFigures"/>
        <w:tabs>
          <w:tab w:val="right" w:leader="dot" w:pos="8630"/>
        </w:tabs>
        <w:spacing w:line="480" w:lineRule="auto"/>
        <w:rPr>
          <w:rFonts w:eastAsiaTheme="minorEastAsia"/>
          <w:noProof/>
          <w:sz w:val="24"/>
          <w:szCs w:val="24"/>
        </w:rPr>
      </w:pPr>
      <w:hyperlink w:anchor="_Toc8123761" w:history="1">
        <w:r w:rsidR="00DD5143" w:rsidRPr="00DD5143">
          <w:rPr>
            <w:rStyle w:val="Hyperlink"/>
            <w:rFonts w:ascii="Times New Roman" w:hAnsi="Times New Roman" w:cs="Times New Roman"/>
            <w:noProof/>
            <w:sz w:val="24"/>
            <w:szCs w:val="24"/>
          </w:rPr>
          <w:t>Figure 4.26: Adjusted ignition energy at varying equivalence ratios of Jet A – SME Blends</w:t>
        </w:r>
        <w:r w:rsidR="00DD5143" w:rsidRPr="00DD5143">
          <w:rPr>
            <w:noProof/>
            <w:webHidden/>
            <w:sz w:val="24"/>
            <w:szCs w:val="24"/>
          </w:rPr>
          <w:tab/>
        </w:r>
        <w:r w:rsidR="00DD5143" w:rsidRPr="00DD5143">
          <w:rPr>
            <w:noProof/>
            <w:webHidden/>
            <w:sz w:val="24"/>
            <w:szCs w:val="24"/>
          </w:rPr>
          <w:fldChar w:fldCharType="begin"/>
        </w:r>
        <w:r w:rsidR="00DD5143" w:rsidRPr="00DD5143">
          <w:rPr>
            <w:noProof/>
            <w:webHidden/>
            <w:sz w:val="24"/>
            <w:szCs w:val="24"/>
          </w:rPr>
          <w:instrText xml:space="preserve"> PAGEREF _Toc8123761 \h </w:instrText>
        </w:r>
        <w:r w:rsidR="00DD5143" w:rsidRPr="00DD5143">
          <w:rPr>
            <w:noProof/>
            <w:webHidden/>
            <w:sz w:val="24"/>
            <w:szCs w:val="24"/>
          </w:rPr>
        </w:r>
        <w:r w:rsidR="00DD5143" w:rsidRPr="00DD5143">
          <w:rPr>
            <w:noProof/>
            <w:webHidden/>
            <w:sz w:val="24"/>
            <w:szCs w:val="24"/>
          </w:rPr>
          <w:fldChar w:fldCharType="separate"/>
        </w:r>
        <w:r w:rsidR="00986B18">
          <w:rPr>
            <w:noProof/>
            <w:webHidden/>
            <w:sz w:val="24"/>
            <w:szCs w:val="24"/>
          </w:rPr>
          <w:t>71</w:t>
        </w:r>
        <w:r w:rsidR="00DD5143" w:rsidRPr="00DD5143">
          <w:rPr>
            <w:noProof/>
            <w:webHidden/>
            <w:sz w:val="24"/>
            <w:szCs w:val="24"/>
          </w:rPr>
          <w:fldChar w:fldCharType="end"/>
        </w:r>
      </w:hyperlink>
    </w:p>
    <w:p w14:paraId="2F090A48" w14:textId="5FE848A9" w:rsidR="00DD5143" w:rsidRPr="00DD5143" w:rsidRDefault="006414DE" w:rsidP="00DD5143">
      <w:pPr>
        <w:pStyle w:val="TableofFigures"/>
        <w:tabs>
          <w:tab w:val="right" w:leader="dot" w:pos="8630"/>
        </w:tabs>
        <w:spacing w:line="480" w:lineRule="auto"/>
        <w:rPr>
          <w:rFonts w:eastAsiaTheme="minorEastAsia"/>
          <w:noProof/>
          <w:sz w:val="24"/>
          <w:szCs w:val="24"/>
        </w:rPr>
      </w:pPr>
      <w:hyperlink w:anchor="_Toc8123762" w:history="1">
        <w:r w:rsidR="00DD5143" w:rsidRPr="00DD5143">
          <w:rPr>
            <w:rStyle w:val="Hyperlink"/>
            <w:rFonts w:ascii="Times New Roman" w:hAnsi="Times New Roman" w:cs="Times New Roman"/>
            <w:noProof/>
            <w:sz w:val="24"/>
            <w:szCs w:val="24"/>
          </w:rPr>
          <w:t>Figure 4.27: Flame velocities of pure SME at equivalence ratio of 1.30</w:t>
        </w:r>
        <w:r w:rsidR="00DD5143" w:rsidRPr="00DD5143">
          <w:rPr>
            <w:noProof/>
            <w:webHidden/>
            <w:sz w:val="24"/>
            <w:szCs w:val="24"/>
          </w:rPr>
          <w:tab/>
        </w:r>
        <w:r w:rsidR="00DD5143" w:rsidRPr="00DD5143">
          <w:rPr>
            <w:noProof/>
            <w:webHidden/>
            <w:sz w:val="24"/>
            <w:szCs w:val="24"/>
          </w:rPr>
          <w:fldChar w:fldCharType="begin"/>
        </w:r>
        <w:r w:rsidR="00DD5143" w:rsidRPr="00DD5143">
          <w:rPr>
            <w:noProof/>
            <w:webHidden/>
            <w:sz w:val="24"/>
            <w:szCs w:val="24"/>
          </w:rPr>
          <w:instrText xml:space="preserve"> PAGEREF _Toc8123762 \h </w:instrText>
        </w:r>
        <w:r w:rsidR="00DD5143" w:rsidRPr="00DD5143">
          <w:rPr>
            <w:noProof/>
            <w:webHidden/>
            <w:sz w:val="24"/>
            <w:szCs w:val="24"/>
          </w:rPr>
        </w:r>
        <w:r w:rsidR="00DD5143" w:rsidRPr="00DD5143">
          <w:rPr>
            <w:noProof/>
            <w:webHidden/>
            <w:sz w:val="24"/>
            <w:szCs w:val="24"/>
          </w:rPr>
          <w:fldChar w:fldCharType="separate"/>
        </w:r>
        <w:r w:rsidR="00986B18">
          <w:rPr>
            <w:noProof/>
            <w:webHidden/>
            <w:sz w:val="24"/>
            <w:szCs w:val="24"/>
          </w:rPr>
          <w:t>72</w:t>
        </w:r>
        <w:r w:rsidR="00DD5143" w:rsidRPr="00DD5143">
          <w:rPr>
            <w:noProof/>
            <w:webHidden/>
            <w:sz w:val="24"/>
            <w:szCs w:val="24"/>
          </w:rPr>
          <w:fldChar w:fldCharType="end"/>
        </w:r>
      </w:hyperlink>
    </w:p>
    <w:p w14:paraId="08DC2854" w14:textId="292442B0" w:rsidR="00DD5143" w:rsidRPr="00DD5143" w:rsidRDefault="006414DE" w:rsidP="00DD5143">
      <w:pPr>
        <w:pStyle w:val="TableofFigures"/>
        <w:tabs>
          <w:tab w:val="right" w:leader="dot" w:pos="8630"/>
        </w:tabs>
        <w:spacing w:line="480" w:lineRule="auto"/>
        <w:rPr>
          <w:rFonts w:eastAsiaTheme="minorEastAsia"/>
          <w:noProof/>
          <w:sz w:val="24"/>
          <w:szCs w:val="24"/>
        </w:rPr>
      </w:pPr>
      <w:hyperlink w:anchor="_Toc8123763" w:history="1">
        <w:r w:rsidR="00DD5143" w:rsidRPr="00DD5143">
          <w:rPr>
            <w:rStyle w:val="Hyperlink"/>
            <w:rFonts w:ascii="Times New Roman" w:hAnsi="Times New Roman" w:cs="Times New Roman"/>
            <w:noProof/>
            <w:sz w:val="24"/>
            <w:szCs w:val="24"/>
          </w:rPr>
          <w:t>Figure 4.28: Lower flame velocity at varying equivalence ratios of Jet A – SME Blends</w:t>
        </w:r>
        <w:r w:rsidR="00DD5143" w:rsidRPr="00DD5143">
          <w:rPr>
            <w:noProof/>
            <w:webHidden/>
            <w:sz w:val="24"/>
            <w:szCs w:val="24"/>
          </w:rPr>
          <w:tab/>
        </w:r>
        <w:r w:rsidR="00DD5143" w:rsidRPr="00DD5143">
          <w:rPr>
            <w:noProof/>
            <w:webHidden/>
            <w:sz w:val="24"/>
            <w:szCs w:val="24"/>
          </w:rPr>
          <w:fldChar w:fldCharType="begin"/>
        </w:r>
        <w:r w:rsidR="00DD5143" w:rsidRPr="00DD5143">
          <w:rPr>
            <w:noProof/>
            <w:webHidden/>
            <w:sz w:val="24"/>
            <w:szCs w:val="24"/>
          </w:rPr>
          <w:instrText xml:space="preserve"> PAGEREF _Toc8123763 \h </w:instrText>
        </w:r>
        <w:r w:rsidR="00DD5143" w:rsidRPr="00DD5143">
          <w:rPr>
            <w:noProof/>
            <w:webHidden/>
            <w:sz w:val="24"/>
            <w:szCs w:val="24"/>
          </w:rPr>
        </w:r>
        <w:r w:rsidR="00DD5143" w:rsidRPr="00DD5143">
          <w:rPr>
            <w:noProof/>
            <w:webHidden/>
            <w:sz w:val="24"/>
            <w:szCs w:val="24"/>
          </w:rPr>
          <w:fldChar w:fldCharType="separate"/>
        </w:r>
        <w:r w:rsidR="00986B18">
          <w:rPr>
            <w:noProof/>
            <w:webHidden/>
            <w:sz w:val="24"/>
            <w:szCs w:val="24"/>
          </w:rPr>
          <w:t>73</w:t>
        </w:r>
        <w:r w:rsidR="00DD5143" w:rsidRPr="00DD5143">
          <w:rPr>
            <w:noProof/>
            <w:webHidden/>
            <w:sz w:val="24"/>
            <w:szCs w:val="24"/>
          </w:rPr>
          <w:fldChar w:fldCharType="end"/>
        </w:r>
      </w:hyperlink>
    </w:p>
    <w:p w14:paraId="0103CC87" w14:textId="1AD8AD8E" w:rsidR="00DD5143" w:rsidRPr="00DD5143" w:rsidRDefault="006414DE" w:rsidP="00DD5143">
      <w:pPr>
        <w:pStyle w:val="TableofFigures"/>
        <w:tabs>
          <w:tab w:val="right" w:leader="dot" w:pos="8630"/>
        </w:tabs>
        <w:spacing w:line="480" w:lineRule="auto"/>
        <w:rPr>
          <w:rFonts w:eastAsiaTheme="minorEastAsia"/>
          <w:noProof/>
          <w:sz w:val="24"/>
          <w:szCs w:val="24"/>
        </w:rPr>
      </w:pPr>
      <w:hyperlink w:anchor="_Toc8123764" w:history="1">
        <w:r w:rsidR="00DD5143" w:rsidRPr="00DD5143">
          <w:rPr>
            <w:rStyle w:val="Hyperlink"/>
            <w:rFonts w:ascii="Times New Roman" w:hAnsi="Times New Roman" w:cs="Times New Roman"/>
            <w:noProof/>
            <w:sz w:val="24"/>
            <w:szCs w:val="24"/>
          </w:rPr>
          <w:t>Figure 4.29: Upper flame velocity at varying equivalence ratios of Jet A – SME Blends</w:t>
        </w:r>
        <w:r w:rsidR="00DD5143" w:rsidRPr="00DD5143">
          <w:rPr>
            <w:noProof/>
            <w:webHidden/>
            <w:sz w:val="24"/>
            <w:szCs w:val="24"/>
          </w:rPr>
          <w:tab/>
        </w:r>
        <w:r w:rsidR="00DD5143" w:rsidRPr="00DD5143">
          <w:rPr>
            <w:noProof/>
            <w:webHidden/>
            <w:sz w:val="24"/>
            <w:szCs w:val="24"/>
          </w:rPr>
          <w:fldChar w:fldCharType="begin"/>
        </w:r>
        <w:r w:rsidR="00DD5143" w:rsidRPr="00DD5143">
          <w:rPr>
            <w:noProof/>
            <w:webHidden/>
            <w:sz w:val="24"/>
            <w:szCs w:val="24"/>
          </w:rPr>
          <w:instrText xml:space="preserve"> PAGEREF _Toc8123764 \h </w:instrText>
        </w:r>
        <w:r w:rsidR="00DD5143" w:rsidRPr="00DD5143">
          <w:rPr>
            <w:noProof/>
            <w:webHidden/>
            <w:sz w:val="24"/>
            <w:szCs w:val="24"/>
          </w:rPr>
        </w:r>
        <w:r w:rsidR="00DD5143" w:rsidRPr="00DD5143">
          <w:rPr>
            <w:noProof/>
            <w:webHidden/>
            <w:sz w:val="24"/>
            <w:szCs w:val="24"/>
          </w:rPr>
          <w:fldChar w:fldCharType="separate"/>
        </w:r>
        <w:r w:rsidR="00986B18">
          <w:rPr>
            <w:noProof/>
            <w:webHidden/>
            <w:sz w:val="24"/>
            <w:szCs w:val="24"/>
          </w:rPr>
          <w:t>74</w:t>
        </w:r>
        <w:r w:rsidR="00DD5143" w:rsidRPr="00DD5143">
          <w:rPr>
            <w:noProof/>
            <w:webHidden/>
            <w:sz w:val="24"/>
            <w:szCs w:val="24"/>
          </w:rPr>
          <w:fldChar w:fldCharType="end"/>
        </w:r>
      </w:hyperlink>
    </w:p>
    <w:p w14:paraId="09C9F864" w14:textId="2151322D" w:rsidR="00DD5143" w:rsidRPr="00DD5143" w:rsidRDefault="006414DE" w:rsidP="00DD5143">
      <w:pPr>
        <w:pStyle w:val="TableofFigures"/>
        <w:tabs>
          <w:tab w:val="right" w:leader="dot" w:pos="8630"/>
        </w:tabs>
        <w:spacing w:line="480" w:lineRule="auto"/>
        <w:rPr>
          <w:rFonts w:eastAsiaTheme="minorEastAsia"/>
          <w:noProof/>
          <w:sz w:val="24"/>
          <w:szCs w:val="24"/>
        </w:rPr>
      </w:pPr>
      <w:hyperlink w:anchor="_Toc8123765" w:history="1">
        <w:r w:rsidR="00DD5143" w:rsidRPr="00DD5143">
          <w:rPr>
            <w:rStyle w:val="Hyperlink"/>
            <w:rFonts w:ascii="Times New Roman" w:hAnsi="Times New Roman" w:cs="Times New Roman"/>
            <w:noProof/>
            <w:sz w:val="24"/>
            <w:szCs w:val="24"/>
          </w:rPr>
          <w:t>Figure 4.30: Power to the ignitor as a function of time of Jet A – CME Blends at equivalence ratio of 0.75</w:t>
        </w:r>
        <w:r w:rsidR="00DD5143" w:rsidRPr="00DD5143">
          <w:rPr>
            <w:noProof/>
            <w:webHidden/>
            <w:sz w:val="24"/>
            <w:szCs w:val="24"/>
          </w:rPr>
          <w:tab/>
        </w:r>
        <w:r w:rsidR="00DD5143" w:rsidRPr="00DD5143">
          <w:rPr>
            <w:noProof/>
            <w:webHidden/>
            <w:sz w:val="24"/>
            <w:szCs w:val="24"/>
          </w:rPr>
          <w:fldChar w:fldCharType="begin"/>
        </w:r>
        <w:r w:rsidR="00DD5143" w:rsidRPr="00DD5143">
          <w:rPr>
            <w:noProof/>
            <w:webHidden/>
            <w:sz w:val="24"/>
            <w:szCs w:val="24"/>
          </w:rPr>
          <w:instrText xml:space="preserve"> PAGEREF _Toc8123765 \h </w:instrText>
        </w:r>
        <w:r w:rsidR="00DD5143" w:rsidRPr="00DD5143">
          <w:rPr>
            <w:noProof/>
            <w:webHidden/>
            <w:sz w:val="24"/>
            <w:szCs w:val="24"/>
          </w:rPr>
        </w:r>
        <w:r w:rsidR="00DD5143" w:rsidRPr="00DD5143">
          <w:rPr>
            <w:noProof/>
            <w:webHidden/>
            <w:sz w:val="24"/>
            <w:szCs w:val="24"/>
          </w:rPr>
          <w:fldChar w:fldCharType="separate"/>
        </w:r>
        <w:r w:rsidR="00986B18">
          <w:rPr>
            <w:noProof/>
            <w:webHidden/>
            <w:sz w:val="24"/>
            <w:szCs w:val="24"/>
          </w:rPr>
          <w:t>75</w:t>
        </w:r>
        <w:r w:rsidR="00DD5143" w:rsidRPr="00DD5143">
          <w:rPr>
            <w:noProof/>
            <w:webHidden/>
            <w:sz w:val="24"/>
            <w:szCs w:val="24"/>
          </w:rPr>
          <w:fldChar w:fldCharType="end"/>
        </w:r>
      </w:hyperlink>
    </w:p>
    <w:p w14:paraId="244AC14A" w14:textId="3E226E83" w:rsidR="00DD5143" w:rsidRPr="00DD5143" w:rsidRDefault="006414DE" w:rsidP="00DD5143">
      <w:pPr>
        <w:pStyle w:val="TableofFigures"/>
        <w:tabs>
          <w:tab w:val="right" w:leader="dot" w:pos="8630"/>
        </w:tabs>
        <w:spacing w:line="480" w:lineRule="auto"/>
        <w:rPr>
          <w:rFonts w:eastAsiaTheme="minorEastAsia"/>
          <w:noProof/>
          <w:sz w:val="24"/>
          <w:szCs w:val="24"/>
        </w:rPr>
      </w:pPr>
      <w:hyperlink w:anchor="_Toc8123766" w:history="1">
        <w:r w:rsidR="00DD5143" w:rsidRPr="00DD5143">
          <w:rPr>
            <w:rStyle w:val="Hyperlink"/>
            <w:rFonts w:ascii="Times New Roman" w:hAnsi="Times New Roman" w:cs="Times New Roman"/>
            <w:noProof/>
            <w:sz w:val="24"/>
            <w:szCs w:val="24"/>
          </w:rPr>
          <w:t>Figure 4.31: Power to the ignitor as a function of time of Jet A – CME Blends at equivalence ratio of 1.00</w:t>
        </w:r>
        <w:r w:rsidR="00DD5143" w:rsidRPr="00DD5143">
          <w:rPr>
            <w:noProof/>
            <w:webHidden/>
            <w:sz w:val="24"/>
            <w:szCs w:val="24"/>
          </w:rPr>
          <w:tab/>
        </w:r>
        <w:r w:rsidR="00DD5143" w:rsidRPr="00DD5143">
          <w:rPr>
            <w:noProof/>
            <w:webHidden/>
            <w:sz w:val="24"/>
            <w:szCs w:val="24"/>
          </w:rPr>
          <w:fldChar w:fldCharType="begin"/>
        </w:r>
        <w:r w:rsidR="00DD5143" w:rsidRPr="00DD5143">
          <w:rPr>
            <w:noProof/>
            <w:webHidden/>
            <w:sz w:val="24"/>
            <w:szCs w:val="24"/>
          </w:rPr>
          <w:instrText xml:space="preserve"> PAGEREF _Toc8123766 \h </w:instrText>
        </w:r>
        <w:r w:rsidR="00DD5143" w:rsidRPr="00DD5143">
          <w:rPr>
            <w:noProof/>
            <w:webHidden/>
            <w:sz w:val="24"/>
            <w:szCs w:val="24"/>
          </w:rPr>
        </w:r>
        <w:r w:rsidR="00DD5143" w:rsidRPr="00DD5143">
          <w:rPr>
            <w:noProof/>
            <w:webHidden/>
            <w:sz w:val="24"/>
            <w:szCs w:val="24"/>
          </w:rPr>
          <w:fldChar w:fldCharType="separate"/>
        </w:r>
        <w:r w:rsidR="00986B18">
          <w:rPr>
            <w:noProof/>
            <w:webHidden/>
            <w:sz w:val="24"/>
            <w:szCs w:val="24"/>
          </w:rPr>
          <w:t>76</w:t>
        </w:r>
        <w:r w:rsidR="00DD5143" w:rsidRPr="00DD5143">
          <w:rPr>
            <w:noProof/>
            <w:webHidden/>
            <w:sz w:val="24"/>
            <w:szCs w:val="24"/>
          </w:rPr>
          <w:fldChar w:fldCharType="end"/>
        </w:r>
      </w:hyperlink>
    </w:p>
    <w:p w14:paraId="62E5F242" w14:textId="0E8CD916" w:rsidR="00DD5143" w:rsidRPr="00DD5143" w:rsidRDefault="006414DE" w:rsidP="00DD5143">
      <w:pPr>
        <w:pStyle w:val="TableofFigures"/>
        <w:tabs>
          <w:tab w:val="right" w:leader="dot" w:pos="8630"/>
        </w:tabs>
        <w:spacing w:line="480" w:lineRule="auto"/>
        <w:rPr>
          <w:rFonts w:eastAsiaTheme="minorEastAsia"/>
          <w:noProof/>
          <w:sz w:val="24"/>
          <w:szCs w:val="24"/>
        </w:rPr>
      </w:pPr>
      <w:hyperlink w:anchor="_Toc8123767" w:history="1">
        <w:r w:rsidR="00DD5143" w:rsidRPr="00DD5143">
          <w:rPr>
            <w:rStyle w:val="Hyperlink"/>
            <w:rFonts w:ascii="Times New Roman" w:hAnsi="Times New Roman" w:cs="Times New Roman"/>
            <w:noProof/>
            <w:sz w:val="24"/>
            <w:szCs w:val="24"/>
          </w:rPr>
          <w:t>Figure 4.32: Power to the ignitor as a function of time of Jet A – CME Blends at equivalence ratio of 1.30</w:t>
        </w:r>
        <w:r w:rsidR="00DD5143" w:rsidRPr="00DD5143">
          <w:rPr>
            <w:noProof/>
            <w:webHidden/>
            <w:sz w:val="24"/>
            <w:szCs w:val="24"/>
          </w:rPr>
          <w:tab/>
        </w:r>
        <w:r w:rsidR="00DD5143" w:rsidRPr="00DD5143">
          <w:rPr>
            <w:noProof/>
            <w:webHidden/>
            <w:sz w:val="24"/>
            <w:szCs w:val="24"/>
          </w:rPr>
          <w:fldChar w:fldCharType="begin"/>
        </w:r>
        <w:r w:rsidR="00DD5143" w:rsidRPr="00DD5143">
          <w:rPr>
            <w:noProof/>
            <w:webHidden/>
            <w:sz w:val="24"/>
            <w:szCs w:val="24"/>
          </w:rPr>
          <w:instrText xml:space="preserve"> PAGEREF _Toc8123767 \h </w:instrText>
        </w:r>
        <w:r w:rsidR="00DD5143" w:rsidRPr="00DD5143">
          <w:rPr>
            <w:noProof/>
            <w:webHidden/>
            <w:sz w:val="24"/>
            <w:szCs w:val="24"/>
          </w:rPr>
        </w:r>
        <w:r w:rsidR="00DD5143" w:rsidRPr="00DD5143">
          <w:rPr>
            <w:noProof/>
            <w:webHidden/>
            <w:sz w:val="24"/>
            <w:szCs w:val="24"/>
          </w:rPr>
          <w:fldChar w:fldCharType="separate"/>
        </w:r>
        <w:r w:rsidR="00986B18">
          <w:rPr>
            <w:noProof/>
            <w:webHidden/>
            <w:sz w:val="24"/>
            <w:szCs w:val="24"/>
          </w:rPr>
          <w:t>77</w:t>
        </w:r>
        <w:r w:rsidR="00DD5143" w:rsidRPr="00DD5143">
          <w:rPr>
            <w:noProof/>
            <w:webHidden/>
            <w:sz w:val="24"/>
            <w:szCs w:val="24"/>
          </w:rPr>
          <w:fldChar w:fldCharType="end"/>
        </w:r>
      </w:hyperlink>
    </w:p>
    <w:p w14:paraId="2A8BC347" w14:textId="1DD9252F" w:rsidR="00DD5143" w:rsidRPr="00DD5143" w:rsidRDefault="006414DE" w:rsidP="00DD5143">
      <w:pPr>
        <w:pStyle w:val="TableofFigures"/>
        <w:tabs>
          <w:tab w:val="right" w:leader="dot" w:pos="8630"/>
        </w:tabs>
        <w:spacing w:line="480" w:lineRule="auto"/>
        <w:rPr>
          <w:rFonts w:eastAsiaTheme="minorEastAsia"/>
          <w:noProof/>
          <w:sz w:val="24"/>
          <w:szCs w:val="24"/>
        </w:rPr>
      </w:pPr>
      <w:hyperlink w:anchor="_Toc8123768" w:history="1">
        <w:r w:rsidR="00DD5143" w:rsidRPr="00DD5143">
          <w:rPr>
            <w:rStyle w:val="Hyperlink"/>
            <w:rFonts w:ascii="Times New Roman" w:hAnsi="Times New Roman" w:cs="Times New Roman"/>
            <w:noProof/>
            <w:sz w:val="24"/>
            <w:szCs w:val="24"/>
          </w:rPr>
          <w:t>Figure 4.33: Ignition temperature at varying equivalence ratios of Jet A – CME Blends</w:t>
        </w:r>
        <w:r w:rsidR="00DD5143" w:rsidRPr="00DD5143">
          <w:rPr>
            <w:noProof/>
            <w:webHidden/>
            <w:sz w:val="24"/>
            <w:szCs w:val="24"/>
          </w:rPr>
          <w:tab/>
        </w:r>
        <w:r w:rsidR="00DD5143" w:rsidRPr="00DD5143">
          <w:rPr>
            <w:noProof/>
            <w:webHidden/>
            <w:sz w:val="24"/>
            <w:szCs w:val="24"/>
          </w:rPr>
          <w:fldChar w:fldCharType="begin"/>
        </w:r>
        <w:r w:rsidR="00DD5143" w:rsidRPr="00DD5143">
          <w:rPr>
            <w:noProof/>
            <w:webHidden/>
            <w:sz w:val="24"/>
            <w:szCs w:val="24"/>
          </w:rPr>
          <w:instrText xml:space="preserve"> PAGEREF _Toc8123768 \h </w:instrText>
        </w:r>
        <w:r w:rsidR="00DD5143" w:rsidRPr="00DD5143">
          <w:rPr>
            <w:noProof/>
            <w:webHidden/>
            <w:sz w:val="24"/>
            <w:szCs w:val="24"/>
          </w:rPr>
        </w:r>
        <w:r w:rsidR="00DD5143" w:rsidRPr="00DD5143">
          <w:rPr>
            <w:noProof/>
            <w:webHidden/>
            <w:sz w:val="24"/>
            <w:szCs w:val="24"/>
          </w:rPr>
          <w:fldChar w:fldCharType="separate"/>
        </w:r>
        <w:r w:rsidR="00986B18">
          <w:rPr>
            <w:noProof/>
            <w:webHidden/>
            <w:sz w:val="24"/>
            <w:szCs w:val="24"/>
          </w:rPr>
          <w:t>78</w:t>
        </w:r>
        <w:r w:rsidR="00DD5143" w:rsidRPr="00DD5143">
          <w:rPr>
            <w:noProof/>
            <w:webHidden/>
            <w:sz w:val="24"/>
            <w:szCs w:val="24"/>
          </w:rPr>
          <w:fldChar w:fldCharType="end"/>
        </w:r>
      </w:hyperlink>
    </w:p>
    <w:p w14:paraId="4ECF4F29" w14:textId="3D5EE2B8" w:rsidR="00DD5143" w:rsidRPr="00DD5143" w:rsidRDefault="006414DE" w:rsidP="00DD5143">
      <w:pPr>
        <w:pStyle w:val="TableofFigures"/>
        <w:tabs>
          <w:tab w:val="right" w:leader="dot" w:pos="8630"/>
        </w:tabs>
        <w:spacing w:line="480" w:lineRule="auto"/>
        <w:rPr>
          <w:rFonts w:eastAsiaTheme="minorEastAsia"/>
          <w:noProof/>
          <w:sz w:val="24"/>
          <w:szCs w:val="24"/>
        </w:rPr>
      </w:pPr>
      <w:hyperlink w:anchor="_Toc8123769" w:history="1">
        <w:r w:rsidR="00DD5143" w:rsidRPr="00DD5143">
          <w:rPr>
            <w:rStyle w:val="Hyperlink"/>
            <w:rFonts w:ascii="Times New Roman" w:hAnsi="Times New Roman" w:cs="Times New Roman"/>
            <w:noProof/>
            <w:sz w:val="24"/>
            <w:szCs w:val="24"/>
          </w:rPr>
          <w:t>Figure 4.34: Time interval for ignition at varying equivalence ratios of Jet A – CME Blends</w:t>
        </w:r>
        <w:r w:rsidR="00DD5143" w:rsidRPr="00DD5143">
          <w:rPr>
            <w:noProof/>
            <w:webHidden/>
            <w:sz w:val="24"/>
            <w:szCs w:val="24"/>
          </w:rPr>
          <w:tab/>
        </w:r>
        <w:r w:rsidR="00DD5143" w:rsidRPr="00DD5143">
          <w:rPr>
            <w:noProof/>
            <w:webHidden/>
            <w:sz w:val="24"/>
            <w:szCs w:val="24"/>
          </w:rPr>
          <w:fldChar w:fldCharType="begin"/>
        </w:r>
        <w:r w:rsidR="00DD5143" w:rsidRPr="00DD5143">
          <w:rPr>
            <w:noProof/>
            <w:webHidden/>
            <w:sz w:val="24"/>
            <w:szCs w:val="24"/>
          </w:rPr>
          <w:instrText xml:space="preserve"> PAGEREF _Toc8123769 \h </w:instrText>
        </w:r>
        <w:r w:rsidR="00DD5143" w:rsidRPr="00DD5143">
          <w:rPr>
            <w:noProof/>
            <w:webHidden/>
            <w:sz w:val="24"/>
            <w:szCs w:val="24"/>
          </w:rPr>
        </w:r>
        <w:r w:rsidR="00DD5143" w:rsidRPr="00DD5143">
          <w:rPr>
            <w:noProof/>
            <w:webHidden/>
            <w:sz w:val="24"/>
            <w:szCs w:val="24"/>
          </w:rPr>
          <w:fldChar w:fldCharType="separate"/>
        </w:r>
        <w:r w:rsidR="00986B18">
          <w:rPr>
            <w:noProof/>
            <w:webHidden/>
            <w:sz w:val="24"/>
            <w:szCs w:val="24"/>
          </w:rPr>
          <w:t>79</w:t>
        </w:r>
        <w:r w:rsidR="00DD5143" w:rsidRPr="00DD5143">
          <w:rPr>
            <w:noProof/>
            <w:webHidden/>
            <w:sz w:val="24"/>
            <w:szCs w:val="24"/>
          </w:rPr>
          <w:fldChar w:fldCharType="end"/>
        </w:r>
      </w:hyperlink>
    </w:p>
    <w:p w14:paraId="021CC5F8" w14:textId="51E48881" w:rsidR="00DD5143" w:rsidRPr="00DD5143" w:rsidRDefault="006414DE" w:rsidP="00DD5143">
      <w:pPr>
        <w:pStyle w:val="TableofFigures"/>
        <w:tabs>
          <w:tab w:val="right" w:leader="dot" w:pos="8630"/>
        </w:tabs>
        <w:spacing w:line="480" w:lineRule="auto"/>
        <w:rPr>
          <w:rFonts w:eastAsiaTheme="minorEastAsia"/>
          <w:noProof/>
          <w:sz w:val="24"/>
          <w:szCs w:val="24"/>
        </w:rPr>
      </w:pPr>
      <w:hyperlink w:anchor="_Toc8123770" w:history="1">
        <w:r w:rsidR="00DD5143" w:rsidRPr="00DD5143">
          <w:rPr>
            <w:rStyle w:val="Hyperlink"/>
            <w:rFonts w:ascii="Times New Roman" w:hAnsi="Times New Roman" w:cs="Times New Roman"/>
            <w:noProof/>
            <w:sz w:val="24"/>
            <w:szCs w:val="24"/>
          </w:rPr>
          <w:t>Figure 4.35: Measured ignition energy at varying equivalence ratios of Jet A – CME Blends</w:t>
        </w:r>
        <w:r w:rsidR="00DD5143" w:rsidRPr="00DD5143">
          <w:rPr>
            <w:noProof/>
            <w:webHidden/>
            <w:sz w:val="24"/>
            <w:szCs w:val="24"/>
          </w:rPr>
          <w:tab/>
        </w:r>
        <w:r w:rsidR="00DD5143" w:rsidRPr="00DD5143">
          <w:rPr>
            <w:noProof/>
            <w:webHidden/>
            <w:sz w:val="24"/>
            <w:szCs w:val="24"/>
          </w:rPr>
          <w:fldChar w:fldCharType="begin"/>
        </w:r>
        <w:r w:rsidR="00DD5143" w:rsidRPr="00DD5143">
          <w:rPr>
            <w:noProof/>
            <w:webHidden/>
            <w:sz w:val="24"/>
            <w:szCs w:val="24"/>
          </w:rPr>
          <w:instrText xml:space="preserve"> PAGEREF _Toc8123770 \h </w:instrText>
        </w:r>
        <w:r w:rsidR="00DD5143" w:rsidRPr="00DD5143">
          <w:rPr>
            <w:noProof/>
            <w:webHidden/>
            <w:sz w:val="24"/>
            <w:szCs w:val="24"/>
          </w:rPr>
        </w:r>
        <w:r w:rsidR="00DD5143" w:rsidRPr="00DD5143">
          <w:rPr>
            <w:noProof/>
            <w:webHidden/>
            <w:sz w:val="24"/>
            <w:szCs w:val="24"/>
          </w:rPr>
          <w:fldChar w:fldCharType="separate"/>
        </w:r>
        <w:r w:rsidR="00986B18">
          <w:rPr>
            <w:noProof/>
            <w:webHidden/>
            <w:sz w:val="24"/>
            <w:szCs w:val="24"/>
          </w:rPr>
          <w:t>80</w:t>
        </w:r>
        <w:r w:rsidR="00DD5143" w:rsidRPr="00DD5143">
          <w:rPr>
            <w:noProof/>
            <w:webHidden/>
            <w:sz w:val="24"/>
            <w:szCs w:val="24"/>
          </w:rPr>
          <w:fldChar w:fldCharType="end"/>
        </w:r>
      </w:hyperlink>
    </w:p>
    <w:p w14:paraId="24E3680D" w14:textId="3D549D18" w:rsidR="00DD5143" w:rsidRPr="00DD5143" w:rsidRDefault="006414DE" w:rsidP="00DD5143">
      <w:pPr>
        <w:pStyle w:val="TableofFigures"/>
        <w:tabs>
          <w:tab w:val="right" w:leader="dot" w:pos="8630"/>
        </w:tabs>
        <w:spacing w:line="480" w:lineRule="auto"/>
        <w:rPr>
          <w:rFonts w:eastAsiaTheme="minorEastAsia"/>
          <w:noProof/>
          <w:sz w:val="24"/>
          <w:szCs w:val="24"/>
        </w:rPr>
      </w:pPr>
      <w:hyperlink w:anchor="_Toc8123771" w:history="1">
        <w:r w:rsidR="00DD5143" w:rsidRPr="00DD5143">
          <w:rPr>
            <w:rStyle w:val="Hyperlink"/>
            <w:rFonts w:ascii="Times New Roman" w:hAnsi="Times New Roman" w:cs="Times New Roman"/>
            <w:noProof/>
            <w:sz w:val="24"/>
            <w:szCs w:val="24"/>
          </w:rPr>
          <w:t>Figure 4.36: Adjusted ignition energy at varying equivalence ratios of Jet A – CME Blends</w:t>
        </w:r>
        <w:r w:rsidR="00DD5143" w:rsidRPr="00DD5143">
          <w:rPr>
            <w:noProof/>
            <w:webHidden/>
            <w:sz w:val="24"/>
            <w:szCs w:val="24"/>
          </w:rPr>
          <w:tab/>
        </w:r>
        <w:r w:rsidR="00DD5143" w:rsidRPr="00DD5143">
          <w:rPr>
            <w:noProof/>
            <w:webHidden/>
            <w:sz w:val="24"/>
            <w:szCs w:val="24"/>
          </w:rPr>
          <w:fldChar w:fldCharType="begin"/>
        </w:r>
        <w:r w:rsidR="00DD5143" w:rsidRPr="00DD5143">
          <w:rPr>
            <w:noProof/>
            <w:webHidden/>
            <w:sz w:val="24"/>
            <w:szCs w:val="24"/>
          </w:rPr>
          <w:instrText xml:space="preserve"> PAGEREF _Toc8123771 \h </w:instrText>
        </w:r>
        <w:r w:rsidR="00DD5143" w:rsidRPr="00DD5143">
          <w:rPr>
            <w:noProof/>
            <w:webHidden/>
            <w:sz w:val="24"/>
            <w:szCs w:val="24"/>
          </w:rPr>
        </w:r>
        <w:r w:rsidR="00DD5143" w:rsidRPr="00DD5143">
          <w:rPr>
            <w:noProof/>
            <w:webHidden/>
            <w:sz w:val="24"/>
            <w:szCs w:val="24"/>
          </w:rPr>
          <w:fldChar w:fldCharType="separate"/>
        </w:r>
        <w:r w:rsidR="00986B18">
          <w:rPr>
            <w:noProof/>
            <w:webHidden/>
            <w:sz w:val="24"/>
            <w:szCs w:val="24"/>
          </w:rPr>
          <w:t>81</w:t>
        </w:r>
        <w:r w:rsidR="00DD5143" w:rsidRPr="00DD5143">
          <w:rPr>
            <w:noProof/>
            <w:webHidden/>
            <w:sz w:val="24"/>
            <w:szCs w:val="24"/>
          </w:rPr>
          <w:fldChar w:fldCharType="end"/>
        </w:r>
      </w:hyperlink>
    </w:p>
    <w:p w14:paraId="431B93F7" w14:textId="204C520F" w:rsidR="00DD5143" w:rsidRPr="00DD5143" w:rsidRDefault="006414DE" w:rsidP="00DD5143">
      <w:pPr>
        <w:pStyle w:val="TableofFigures"/>
        <w:tabs>
          <w:tab w:val="right" w:leader="dot" w:pos="8630"/>
        </w:tabs>
        <w:spacing w:line="480" w:lineRule="auto"/>
        <w:rPr>
          <w:rFonts w:eastAsiaTheme="minorEastAsia"/>
          <w:noProof/>
          <w:sz w:val="24"/>
          <w:szCs w:val="24"/>
        </w:rPr>
      </w:pPr>
      <w:hyperlink w:anchor="_Toc8123772" w:history="1">
        <w:r w:rsidR="00DD5143" w:rsidRPr="00DD5143">
          <w:rPr>
            <w:rStyle w:val="Hyperlink"/>
            <w:rFonts w:ascii="Times New Roman" w:hAnsi="Times New Roman" w:cs="Times New Roman"/>
            <w:noProof/>
            <w:sz w:val="24"/>
            <w:szCs w:val="24"/>
          </w:rPr>
          <w:t>Figure 4.37: Lower flame velocity at varying equivalence ratios of Jet A – CME Blends</w:t>
        </w:r>
        <w:r w:rsidR="00DD5143" w:rsidRPr="00DD5143">
          <w:rPr>
            <w:noProof/>
            <w:webHidden/>
            <w:sz w:val="24"/>
            <w:szCs w:val="24"/>
          </w:rPr>
          <w:tab/>
        </w:r>
        <w:r w:rsidR="00DD5143" w:rsidRPr="00DD5143">
          <w:rPr>
            <w:noProof/>
            <w:webHidden/>
            <w:sz w:val="24"/>
            <w:szCs w:val="24"/>
          </w:rPr>
          <w:fldChar w:fldCharType="begin"/>
        </w:r>
        <w:r w:rsidR="00DD5143" w:rsidRPr="00DD5143">
          <w:rPr>
            <w:noProof/>
            <w:webHidden/>
            <w:sz w:val="24"/>
            <w:szCs w:val="24"/>
          </w:rPr>
          <w:instrText xml:space="preserve"> PAGEREF _Toc8123772 \h </w:instrText>
        </w:r>
        <w:r w:rsidR="00DD5143" w:rsidRPr="00DD5143">
          <w:rPr>
            <w:noProof/>
            <w:webHidden/>
            <w:sz w:val="24"/>
            <w:szCs w:val="24"/>
          </w:rPr>
        </w:r>
        <w:r w:rsidR="00DD5143" w:rsidRPr="00DD5143">
          <w:rPr>
            <w:noProof/>
            <w:webHidden/>
            <w:sz w:val="24"/>
            <w:szCs w:val="24"/>
          </w:rPr>
          <w:fldChar w:fldCharType="separate"/>
        </w:r>
        <w:r w:rsidR="00986B18">
          <w:rPr>
            <w:noProof/>
            <w:webHidden/>
            <w:sz w:val="24"/>
            <w:szCs w:val="24"/>
          </w:rPr>
          <w:t>82</w:t>
        </w:r>
        <w:r w:rsidR="00DD5143" w:rsidRPr="00DD5143">
          <w:rPr>
            <w:noProof/>
            <w:webHidden/>
            <w:sz w:val="24"/>
            <w:szCs w:val="24"/>
          </w:rPr>
          <w:fldChar w:fldCharType="end"/>
        </w:r>
      </w:hyperlink>
    </w:p>
    <w:p w14:paraId="61165E20" w14:textId="70FB0EE1" w:rsidR="002760C0" w:rsidRPr="000E588A" w:rsidRDefault="006414DE" w:rsidP="002760C0">
      <w:pPr>
        <w:pStyle w:val="TableofFigures"/>
        <w:tabs>
          <w:tab w:val="right" w:leader="dot" w:pos="8630"/>
        </w:tabs>
        <w:spacing w:line="480" w:lineRule="auto"/>
        <w:rPr>
          <w:noProof/>
          <w:sz w:val="24"/>
          <w:szCs w:val="24"/>
        </w:rPr>
      </w:pPr>
      <w:hyperlink w:anchor="_Toc8123773" w:history="1">
        <w:r w:rsidR="00DD5143" w:rsidRPr="00DD5143">
          <w:rPr>
            <w:rStyle w:val="Hyperlink"/>
            <w:rFonts w:ascii="Times New Roman" w:hAnsi="Times New Roman" w:cs="Times New Roman"/>
            <w:noProof/>
            <w:sz w:val="24"/>
            <w:szCs w:val="24"/>
          </w:rPr>
          <w:t>Figure 4.38: Upper flame velocity at varying equivalence ratios of Jet A – CME Blends</w:t>
        </w:r>
        <w:r w:rsidR="00DD5143" w:rsidRPr="00DD5143">
          <w:rPr>
            <w:noProof/>
            <w:webHidden/>
            <w:sz w:val="24"/>
            <w:szCs w:val="24"/>
          </w:rPr>
          <w:tab/>
        </w:r>
        <w:r w:rsidR="00DD5143" w:rsidRPr="00DD5143">
          <w:rPr>
            <w:noProof/>
            <w:webHidden/>
            <w:sz w:val="24"/>
            <w:szCs w:val="24"/>
          </w:rPr>
          <w:fldChar w:fldCharType="begin"/>
        </w:r>
        <w:r w:rsidR="00DD5143" w:rsidRPr="00DD5143">
          <w:rPr>
            <w:noProof/>
            <w:webHidden/>
            <w:sz w:val="24"/>
            <w:szCs w:val="24"/>
          </w:rPr>
          <w:instrText xml:space="preserve"> PAGEREF _Toc8123773 \h </w:instrText>
        </w:r>
        <w:r w:rsidR="00DD5143" w:rsidRPr="00DD5143">
          <w:rPr>
            <w:noProof/>
            <w:webHidden/>
            <w:sz w:val="24"/>
            <w:szCs w:val="24"/>
          </w:rPr>
        </w:r>
        <w:r w:rsidR="00DD5143" w:rsidRPr="00DD5143">
          <w:rPr>
            <w:noProof/>
            <w:webHidden/>
            <w:sz w:val="24"/>
            <w:szCs w:val="24"/>
          </w:rPr>
          <w:fldChar w:fldCharType="separate"/>
        </w:r>
        <w:r w:rsidR="00986B18">
          <w:rPr>
            <w:noProof/>
            <w:webHidden/>
            <w:sz w:val="24"/>
            <w:szCs w:val="24"/>
          </w:rPr>
          <w:t>83</w:t>
        </w:r>
        <w:r w:rsidR="00DD5143" w:rsidRPr="00DD5143">
          <w:rPr>
            <w:noProof/>
            <w:webHidden/>
            <w:sz w:val="24"/>
            <w:szCs w:val="24"/>
          </w:rPr>
          <w:fldChar w:fldCharType="end"/>
        </w:r>
      </w:hyperlink>
    </w:p>
    <w:p w14:paraId="35EC0190" w14:textId="266D6CC3" w:rsidR="00B92F97" w:rsidRPr="000B3867" w:rsidRDefault="00E0481F" w:rsidP="002760C0">
      <w:pPr>
        <w:rPr>
          <w:rFonts w:ascii="Times New Roman" w:hAnsi="Times New Roman" w:cs="Times New Roman"/>
          <w:sz w:val="16"/>
          <w:szCs w:val="16"/>
          <w:vertAlign w:val="superscript"/>
        </w:rPr>
      </w:pPr>
      <w:r w:rsidRPr="00D02725">
        <w:rPr>
          <w:rFonts w:ascii="Times New Roman" w:hAnsi="Times New Roman" w:cs="Times New Roman"/>
          <w:sz w:val="24"/>
          <w:szCs w:val="24"/>
        </w:rPr>
        <w:lastRenderedPageBreak/>
        <w:fldChar w:fldCharType="end"/>
      </w:r>
    </w:p>
    <w:p w14:paraId="6A03F117" w14:textId="1529ADBF" w:rsidR="002760C0" w:rsidRPr="002760C0" w:rsidRDefault="002760C0" w:rsidP="002760C0">
      <w:pPr>
        <w:pStyle w:val="Heading1"/>
        <w:spacing w:before="0"/>
        <w:rPr>
          <w:rFonts w:ascii="Times New Roman" w:hAnsi="Times New Roman" w:cs="Times New Roman"/>
          <w:b/>
          <w:color w:val="auto"/>
          <w:sz w:val="26"/>
          <w:szCs w:val="26"/>
        </w:rPr>
      </w:pPr>
      <w:bookmarkStart w:id="4" w:name="_Toc8381739"/>
      <w:r w:rsidRPr="002760C0">
        <w:rPr>
          <w:rFonts w:ascii="Times New Roman" w:hAnsi="Times New Roman" w:cs="Times New Roman"/>
          <w:b/>
          <w:color w:val="auto"/>
          <w:sz w:val="26"/>
          <w:szCs w:val="26"/>
        </w:rPr>
        <w:t>ABSTRACT</w:t>
      </w:r>
      <w:bookmarkEnd w:id="4"/>
    </w:p>
    <w:p w14:paraId="7AFB299D" w14:textId="77777777" w:rsidR="002760C0" w:rsidRDefault="002760C0" w:rsidP="002760C0">
      <w:pPr>
        <w:rPr>
          <w:rFonts w:ascii="Times New Roman" w:hAnsi="Times New Roman" w:cs="Times New Roman"/>
          <w:sz w:val="24"/>
          <w:szCs w:val="24"/>
        </w:rPr>
      </w:pPr>
    </w:p>
    <w:p w14:paraId="66447201" w14:textId="476F900C" w:rsidR="00E01FBD" w:rsidRDefault="001575DB" w:rsidP="00117DF4">
      <w:pPr>
        <w:spacing w:line="480" w:lineRule="auto"/>
        <w:ind w:firstLine="720"/>
        <w:rPr>
          <w:rFonts w:ascii="Times New Roman" w:hAnsi="Times New Roman" w:cs="Times New Roman"/>
          <w:sz w:val="24"/>
          <w:szCs w:val="24"/>
        </w:rPr>
      </w:pPr>
      <w:r w:rsidRPr="001575DB">
        <w:rPr>
          <w:rFonts w:ascii="Times New Roman" w:hAnsi="Times New Roman" w:cs="Times New Roman"/>
          <w:sz w:val="24"/>
          <w:szCs w:val="24"/>
        </w:rPr>
        <w:t>In recent years, biofuels have emerged as an attractive alternative to traditional petroleum fuels due to their renewable and almost carbon-neutral nature. While the fundamental ignition properties of petroleum fuels are well understood, knowledge of ignition properties of biofuels and their blends with petroleum fuels is limited. Studies of the fundamental ignition properties of biofuels are important for the safety of storage and transportation of these fuels. The objective of this study was to compare the relative hot surface ignition properties of biofuel blends at different equivalence ratios in a constant-volume chamber. Properties that were measured in this study are: ignition energy, time interval for ignition, ignition surface temperature, and flame front velocities. The f</w:t>
      </w:r>
      <w:r w:rsidR="005D32EB">
        <w:rPr>
          <w:rFonts w:ascii="Times New Roman" w:hAnsi="Times New Roman" w:cs="Times New Roman"/>
          <w:sz w:val="24"/>
          <w:szCs w:val="24"/>
        </w:rPr>
        <w:t xml:space="preserve">uels studied were blends of Jet </w:t>
      </w:r>
      <w:r w:rsidRPr="001575DB">
        <w:rPr>
          <w:rFonts w:ascii="Times New Roman" w:hAnsi="Times New Roman" w:cs="Times New Roman"/>
          <w:sz w:val="24"/>
          <w:szCs w:val="24"/>
        </w:rPr>
        <w:t>A (petroleum fuel)</w:t>
      </w:r>
      <w:r w:rsidR="001D722D">
        <w:rPr>
          <w:rFonts w:ascii="Times New Roman" w:hAnsi="Times New Roman" w:cs="Times New Roman"/>
          <w:sz w:val="24"/>
          <w:szCs w:val="24"/>
        </w:rPr>
        <w:t xml:space="preserve">, </w:t>
      </w:r>
      <w:r w:rsidR="002E5DE4">
        <w:rPr>
          <w:rFonts w:ascii="Times New Roman" w:hAnsi="Times New Roman" w:cs="Times New Roman"/>
          <w:sz w:val="24"/>
          <w:szCs w:val="24"/>
        </w:rPr>
        <w:t>Soy Methyl E</w:t>
      </w:r>
      <w:r w:rsidRPr="001575DB">
        <w:rPr>
          <w:rFonts w:ascii="Times New Roman" w:hAnsi="Times New Roman" w:cs="Times New Roman"/>
          <w:sz w:val="24"/>
          <w:szCs w:val="24"/>
        </w:rPr>
        <w:t xml:space="preserve">ster, </w:t>
      </w:r>
      <w:r w:rsidR="002E5DE4">
        <w:rPr>
          <w:rFonts w:ascii="Times New Roman" w:hAnsi="Times New Roman" w:cs="Times New Roman"/>
          <w:sz w:val="24"/>
          <w:szCs w:val="24"/>
        </w:rPr>
        <w:t>and Canola Methyl E</w:t>
      </w:r>
      <w:r w:rsidR="004C70C8">
        <w:rPr>
          <w:rFonts w:ascii="Times New Roman" w:hAnsi="Times New Roman" w:cs="Times New Roman"/>
          <w:sz w:val="24"/>
          <w:szCs w:val="24"/>
        </w:rPr>
        <w:t xml:space="preserve">ster </w:t>
      </w:r>
      <w:r w:rsidRPr="001575DB">
        <w:rPr>
          <w:rFonts w:ascii="Times New Roman" w:hAnsi="Times New Roman" w:cs="Times New Roman"/>
          <w:sz w:val="24"/>
          <w:szCs w:val="24"/>
        </w:rPr>
        <w:t xml:space="preserve">(biofuel) over an equivalence ratio range of 0.75-2.0.  A commercially available silicon carbide dryer ignitor was used as the ignition source and was located in the center of the combustion chamber. A high-speed camera recorded the propagation of the flame following ignition, allowing for the calculation of the flame front velocity. K-type thermocouples measured the temperature of the mixture at selected points inside the combustion chamber. </w:t>
      </w:r>
    </w:p>
    <w:p w14:paraId="2EA2730E" w14:textId="00B46C87" w:rsidR="000C0E18" w:rsidRDefault="004C6B27" w:rsidP="00117DF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flame</w:t>
      </w:r>
      <w:r w:rsidR="00404503">
        <w:rPr>
          <w:rFonts w:ascii="Times New Roman" w:hAnsi="Times New Roman" w:cs="Times New Roman"/>
          <w:sz w:val="24"/>
          <w:szCs w:val="24"/>
        </w:rPr>
        <w:t>s</w:t>
      </w:r>
      <w:r>
        <w:rPr>
          <w:rFonts w:ascii="Times New Roman" w:hAnsi="Times New Roman" w:cs="Times New Roman"/>
          <w:sz w:val="24"/>
          <w:szCs w:val="24"/>
        </w:rPr>
        <w:t xml:space="preserve"> produced by the blends </w:t>
      </w:r>
      <w:r w:rsidR="00404503">
        <w:rPr>
          <w:rFonts w:ascii="Times New Roman" w:hAnsi="Times New Roman" w:cs="Times New Roman"/>
          <w:sz w:val="24"/>
          <w:szCs w:val="24"/>
        </w:rPr>
        <w:t xml:space="preserve">propagated quickly and </w:t>
      </w:r>
      <w:r>
        <w:rPr>
          <w:rFonts w:ascii="Times New Roman" w:hAnsi="Times New Roman" w:cs="Times New Roman"/>
          <w:sz w:val="24"/>
          <w:szCs w:val="24"/>
        </w:rPr>
        <w:t xml:space="preserve">were brightest </w:t>
      </w:r>
      <w:r w:rsidR="00E8786D">
        <w:rPr>
          <w:rFonts w:ascii="Times New Roman" w:hAnsi="Times New Roman" w:cs="Times New Roman"/>
          <w:sz w:val="24"/>
          <w:szCs w:val="24"/>
        </w:rPr>
        <w:t xml:space="preserve">at equivalence ratios of 1.3 – 1.5. </w:t>
      </w:r>
      <w:r w:rsidR="00DD180A">
        <w:rPr>
          <w:rFonts w:ascii="Times New Roman" w:hAnsi="Times New Roman" w:cs="Times New Roman"/>
          <w:sz w:val="24"/>
          <w:szCs w:val="24"/>
        </w:rPr>
        <w:t>For all the blends, t</w:t>
      </w:r>
      <w:r w:rsidR="006166BF">
        <w:rPr>
          <w:rFonts w:ascii="Times New Roman" w:hAnsi="Times New Roman" w:cs="Times New Roman"/>
          <w:sz w:val="24"/>
          <w:szCs w:val="24"/>
        </w:rPr>
        <w:t>he power supplied to the ignitor increased gradually and became stagna</w:t>
      </w:r>
      <w:r w:rsidR="00DD180A">
        <w:rPr>
          <w:rFonts w:ascii="Times New Roman" w:hAnsi="Times New Roman" w:cs="Times New Roman"/>
          <w:sz w:val="24"/>
          <w:szCs w:val="24"/>
        </w:rPr>
        <w:t>nt</w:t>
      </w:r>
      <w:r w:rsidR="006166BF">
        <w:rPr>
          <w:rFonts w:ascii="Times New Roman" w:hAnsi="Times New Roman" w:cs="Times New Roman"/>
          <w:sz w:val="24"/>
          <w:szCs w:val="24"/>
        </w:rPr>
        <w:t xml:space="preserve"> </w:t>
      </w:r>
      <w:r w:rsidR="00DD180A">
        <w:rPr>
          <w:rFonts w:ascii="Times New Roman" w:hAnsi="Times New Roman" w:cs="Times New Roman"/>
          <w:sz w:val="24"/>
          <w:szCs w:val="24"/>
        </w:rPr>
        <w:t xml:space="preserve">as it approached the ignition point. </w:t>
      </w:r>
      <w:r w:rsidR="001575DB" w:rsidRPr="001575DB">
        <w:rPr>
          <w:rFonts w:ascii="Times New Roman" w:hAnsi="Times New Roman" w:cs="Times New Roman"/>
          <w:sz w:val="24"/>
          <w:szCs w:val="24"/>
        </w:rPr>
        <w:t xml:space="preserve">It was </w:t>
      </w:r>
      <w:r w:rsidR="00DD180A">
        <w:rPr>
          <w:rFonts w:ascii="Times New Roman" w:hAnsi="Times New Roman" w:cs="Times New Roman"/>
          <w:sz w:val="24"/>
          <w:szCs w:val="24"/>
        </w:rPr>
        <w:t xml:space="preserve">also </w:t>
      </w:r>
      <w:r w:rsidR="001575DB" w:rsidRPr="001575DB">
        <w:rPr>
          <w:rFonts w:ascii="Times New Roman" w:hAnsi="Times New Roman" w:cs="Times New Roman"/>
          <w:sz w:val="24"/>
          <w:szCs w:val="24"/>
        </w:rPr>
        <w:t xml:space="preserve">found that </w:t>
      </w:r>
      <w:r w:rsidR="00AB6E87">
        <w:rPr>
          <w:rFonts w:ascii="Times New Roman" w:hAnsi="Times New Roman" w:cs="Times New Roman"/>
          <w:sz w:val="24"/>
          <w:szCs w:val="24"/>
        </w:rPr>
        <w:t>the time interval for ignition decreased with increasing equivalence ratio. I</w:t>
      </w:r>
      <w:r w:rsidR="001575DB" w:rsidRPr="001575DB">
        <w:rPr>
          <w:rFonts w:ascii="Times New Roman" w:hAnsi="Times New Roman" w:cs="Times New Roman"/>
          <w:sz w:val="24"/>
          <w:szCs w:val="24"/>
        </w:rPr>
        <w:t>gnition temperature of the air-fuel mixture was nearly constant for all fuels at about 6</w:t>
      </w:r>
      <w:r w:rsidR="00DE57AB">
        <w:rPr>
          <w:rFonts w:ascii="Times New Roman" w:hAnsi="Times New Roman" w:cs="Times New Roman"/>
          <w:sz w:val="24"/>
          <w:szCs w:val="24"/>
        </w:rPr>
        <w:t>5</w:t>
      </w:r>
      <w:r w:rsidR="001575DB" w:rsidRPr="001575DB">
        <w:rPr>
          <w:rFonts w:ascii="Times New Roman" w:hAnsi="Times New Roman" w:cs="Times New Roman"/>
          <w:sz w:val="24"/>
          <w:szCs w:val="24"/>
        </w:rPr>
        <w:t>0</w:t>
      </w:r>
      <w:r w:rsidR="00DE57AB" w:rsidRPr="006A642E">
        <w:rPr>
          <w:rFonts w:ascii="Times New Roman" w:hAnsi="Times New Roman" w:cs="Times New Roman"/>
          <w:color w:val="000000" w:themeColor="text1"/>
          <w:sz w:val="24"/>
          <w:szCs w:val="24"/>
          <w:vertAlign w:val="superscript"/>
        </w:rPr>
        <w:t>O</w:t>
      </w:r>
      <w:r w:rsidR="00DE57AB" w:rsidRPr="006A642E">
        <w:rPr>
          <w:rFonts w:ascii="Times New Roman" w:hAnsi="Times New Roman" w:cs="Times New Roman"/>
          <w:color w:val="000000" w:themeColor="text1"/>
          <w:sz w:val="24"/>
          <w:szCs w:val="24"/>
        </w:rPr>
        <w:t>C</w:t>
      </w:r>
      <w:r w:rsidR="001575DB" w:rsidRPr="001575DB">
        <w:rPr>
          <w:rFonts w:ascii="Times New Roman" w:hAnsi="Times New Roman" w:cs="Times New Roman"/>
          <w:sz w:val="24"/>
          <w:szCs w:val="24"/>
        </w:rPr>
        <w:t xml:space="preserve"> (9</w:t>
      </w:r>
      <w:r w:rsidR="009A06FB">
        <w:rPr>
          <w:rFonts w:ascii="Times New Roman" w:hAnsi="Times New Roman" w:cs="Times New Roman"/>
          <w:sz w:val="24"/>
          <w:szCs w:val="24"/>
        </w:rPr>
        <w:t>2</w:t>
      </w:r>
      <w:r w:rsidR="001575DB" w:rsidRPr="001575DB">
        <w:rPr>
          <w:rFonts w:ascii="Times New Roman" w:hAnsi="Times New Roman" w:cs="Times New Roman"/>
          <w:sz w:val="24"/>
          <w:szCs w:val="24"/>
        </w:rPr>
        <w:t xml:space="preserve">3 K).  </w:t>
      </w:r>
      <w:r w:rsidR="00AB6E87">
        <w:rPr>
          <w:rFonts w:ascii="Times New Roman" w:hAnsi="Times New Roman" w:cs="Times New Roman"/>
          <w:sz w:val="24"/>
          <w:szCs w:val="24"/>
        </w:rPr>
        <w:t xml:space="preserve">Upper and lower flame velocity peaked at around 6.5 m/s and 3.2 m/s, </w:t>
      </w:r>
      <w:r w:rsidR="00AB6E87">
        <w:rPr>
          <w:rFonts w:ascii="Times New Roman" w:hAnsi="Times New Roman" w:cs="Times New Roman"/>
          <w:sz w:val="24"/>
          <w:szCs w:val="24"/>
        </w:rPr>
        <w:lastRenderedPageBreak/>
        <w:t>respectively, at equivalence ratios of 1.3 – 1.5</w:t>
      </w:r>
      <w:r w:rsidR="001575DB" w:rsidRPr="001575DB">
        <w:rPr>
          <w:rFonts w:ascii="Times New Roman" w:hAnsi="Times New Roman" w:cs="Times New Roman"/>
          <w:sz w:val="24"/>
          <w:szCs w:val="24"/>
        </w:rPr>
        <w:t>.</w:t>
      </w:r>
      <w:r w:rsidR="00B01045">
        <w:rPr>
          <w:rFonts w:ascii="Times New Roman" w:hAnsi="Times New Roman" w:cs="Times New Roman"/>
          <w:sz w:val="24"/>
          <w:szCs w:val="24"/>
        </w:rPr>
        <w:t xml:space="preserve"> </w:t>
      </w:r>
      <w:r w:rsidR="00C738FC">
        <w:rPr>
          <w:rFonts w:ascii="Times New Roman" w:hAnsi="Times New Roman" w:cs="Times New Roman"/>
          <w:sz w:val="24"/>
          <w:szCs w:val="24"/>
        </w:rPr>
        <w:t xml:space="preserve">In general, ignition properties of biofuel blends were comparable to those of </w:t>
      </w:r>
      <w:r w:rsidR="00540522">
        <w:rPr>
          <w:rFonts w:ascii="Times New Roman" w:hAnsi="Times New Roman" w:cs="Times New Roman"/>
          <w:sz w:val="24"/>
          <w:szCs w:val="24"/>
        </w:rPr>
        <w:t xml:space="preserve">their </w:t>
      </w:r>
      <w:r w:rsidR="00C738FC">
        <w:rPr>
          <w:rFonts w:ascii="Times New Roman" w:hAnsi="Times New Roman" w:cs="Times New Roman"/>
          <w:sz w:val="24"/>
          <w:szCs w:val="24"/>
        </w:rPr>
        <w:t xml:space="preserve">pure </w:t>
      </w:r>
      <w:r w:rsidR="00540522">
        <w:rPr>
          <w:rFonts w:ascii="Times New Roman" w:hAnsi="Times New Roman" w:cs="Times New Roman"/>
          <w:sz w:val="24"/>
          <w:szCs w:val="24"/>
        </w:rPr>
        <w:t>fuels.</w:t>
      </w:r>
    </w:p>
    <w:p w14:paraId="080CC13E" w14:textId="732A14CA" w:rsidR="00117DF4" w:rsidRDefault="00117DF4" w:rsidP="00117DF4">
      <w:pPr>
        <w:spacing w:line="480" w:lineRule="auto"/>
        <w:rPr>
          <w:rFonts w:ascii="Times New Roman" w:hAnsi="Times New Roman" w:cs="Times New Roman"/>
          <w:sz w:val="24"/>
          <w:szCs w:val="24"/>
        </w:rPr>
        <w:sectPr w:rsidR="00117DF4" w:rsidSect="000B3867">
          <w:footerReference w:type="first" r:id="rId19"/>
          <w:pgSz w:w="12240" w:h="15840" w:code="1"/>
          <w:pgMar w:top="1440" w:right="1440" w:bottom="1440" w:left="2160" w:header="720" w:footer="720" w:gutter="0"/>
          <w:pgNumType w:fmt="lowerRoman" w:start="5"/>
          <w:cols w:space="720"/>
          <w:docGrid w:linePitch="360"/>
        </w:sectPr>
      </w:pPr>
    </w:p>
    <w:p w14:paraId="030535E2" w14:textId="306C79DA" w:rsidR="00933106" w:rsidRPr="0033291F" w:rsidRDefault="0033291F" w:rsidP="0033291F">
      <w:pPr>
        <w:outlineLvl w:val="0"/>
        <w:rPr>
          <w:rFonts w:ascii="Times New Roman" w:hAnsi="Times New Roman" w:cs="Times New Roman"/>
          <w:b/>
          <w:sz w:val="26"/>
          <w:szCs w:val="26"/>
        </w:rPr>
      </w:pPr>
      <w:bookmarkStart w:id="5" w:name="_Toc8381740"/>
      <w:r>
        <w:rPr>
          <w:rFonts w:ascii="Times New Roman" w:hAnsi="Times New Roman" w:cs="Times New Roman"/>
          <w:b/>
          <w:sz w:val="26"/>
          <w:szCs w:val="26"/>
        </w:rPr>
        <w:lastRenderedPageBreak/>
        <w:t xml:space="preserve">CHAPTER 1: </w:t>
      </w:r>
      <w:r w:rsidR="00632B3A" w:rsidRPr="0033291F">
        <w:rPr>
          <w:rFonts w:ascii="Times New Roman" w:hAnsi="Times New Roman" w:cs="Times New Roman"/>
          <w:b/>
          <w:sz w:val="26"/>
          <w:szCs w:val="26"/>
        </w:rPr>
        <w:t>INTRODUCTION</w:t>
      </w:r>
      <w:bookmarkEnd w:id="5"/>
    </w:p>
    <w:p w14:paraId="10F03A9C" w14:textId="77777777" w:rsidR="00B85EFD" w:rsidRPr="006A642E" w:rsidRDefault="00B85EFD" w:rsidP="00C64A13">
      <w:pPr>
        <w:rPr>
          <w:rFonts w:ascii="Times New Roman" w:hAnsi="Times New Roman" w:cs="Times New Roman"/>
          <w:sz w:val="24"/>
          <w:szCs w:val="24"/>
        </w:rPr>
      </w:pPr>
    </w:p>
    <w:p w14:paraId="0CB9A0C9" w14:textId="44B08D8E" w:rsidR="00C64A13" w:rsidRPr="006A642E" w:rsidRDefault="53B66E7D" w:rsidP="00D3114F">
      <w:pPr>
        <w:spacing w:line="480" w:lineRule="auto"/>
        <w:ind w:firstLine="720"/>
        <w:rPr>
          <w:rFonts w:ascii="Times New Roman" w:hAnsi="Times New Roman" w:cs="Times New Roman"/>
          <w:sz w:val="24"/>
          <w:szCs w:val="24"/>
        </w:rPr>
      </w:pPr>
      <w:r w:rsidRPr="006A642E">
        <w:rPr>
          <w:rFonts w:ascii="Times New Roman" w:hAnsi="Times New Roman" w:cs="Times New Roman"/>
          <w:sz w:val="24"/>
          <w:szCs w:val="24"/>
        </w:rPr>
        <w:t xml:space="preserve">The </w:t>
      </w:r>
      <w:r w:rsidR="00567769" w:rsidRPr="006A642E">
        <w:rPr>
          <w:rFonts w:ascii="Times New Roman" w:hAnsi="Times New Roman" w:cs="Times New Roman"/>
          <w:sz w:val="24"/>
          <w:szCs w:val="24"/>
        </w:rPr>
        <w:t>Monthly</w:t>
      </w:r>
      <w:r w:rsidRPr="006A642E">
        <w:rPr>
          <w:rFonts w:ascii="Times New Roman" w:hAnsi="Times New Roman" w:cs="Times New Roman"/>
          <w:sz w:val="24"/>
          <w:szCs w:val="24"/>
        </w:rPr>
        <w:t xml:space="preserve"> Energy </w:t>
      </w:r>
      <w:r w:rsidR="00567769" w:rsidRPr="006A642E">
        <w:rPr>
          <w:rFonts w:ascii="Times New Roman" w:hAnsi="Times New Roman" w:cs="Times New Roman"/>
          <w:sz w:val="24"/>
          <w:szCs w:val="24"/>
        </w:rPr>
        <w:t>R</w:t>
      </w:r>
      <w:r w:rsidRPr="006A642E">
        <w:rPr>
          <w:rFonts w:ascii="Times New Roman" w:hAnsi="Times New Roman" w:cs="Times New Roman"/>
          <w:sz w:val="24"/>
          <w:szCs w:val="24"/>
        </w:rPr>
        <w:t>eview report produced by the Unites States Energy Information Administration (201</w:t>
      </w:r>
      <w:r w:rsidR="003B1E50" w:rsidRPr="006A642E">
        <w:rPr>
          <w:rFonts w:ascii="Times New Roman" w:hAnsi="Times New Roman" w:cs="Times New Roman"/>
          <w:sz w:val="24"/>
          <w:szCs w:val="24"/>
        </w:rPr>
        <w:t>9</w:t>
      </w:r>
      <w:r w:rsidRPr="006A642E">
        <w:rPr>
          <w:rFonts w:ascii="Times New Roman" w:hAnsi="Times New Roman" w:cs="Times New Roman"/>
          <w:sz w:val="24"/>
          <w:szCs w:val="24"/>
        </w:rPr>
        <w:t>) show</w:t>
      </w:r>
      <w:r w:rsidR="00C90CCD" w:rsidRPr="006A642E">
        <w:rPr>
          <w:rFonts w:ascii="Times New Roman" w:hAnsi="Times New Roman" w:cs="Times New Roman"/>
          <w:sz w:val="24"/>
          <w:szCs w:val="24"/>
        </w:rPr>
        <w:t>ed</w:t>
      </w:r>
      <w:r w:rsidRPr="006A642E">
        <w:rPr>
          <w:rFonts w:ascii="Times New Roman" w:hAnsi="Times New Roman" w:cs="Times New Roman"/>
          <w:sz w:val="24"/>
          <w:szCs w:val="24"/>
        </w:rPr>
        <w:t xml:space="preserve"> that</w:t>
      </w:r>
      <w:r w:rsidR="003B1E50" w:rsidRPr="006A642E">
        <w:rPr>
          <w:rFonts w:ascii="Times New Roman" w:hAnsi="Times New Roman" w:cs="Times New Roman"/>
          <w:sz w:val="24"/>
          <w:szCs w:val="24"/>
        </w:rPr>
        <w:t xml:space="preserve"> in </w:t>
      </w:r>
      <w:r w:rsidR="00A352DF" w:rsidRPr="006A642E">
        <w:rPr>
          <w:rFonts w:ascii="Times New Roman" w:hAnsi="Times New Roman" w:cs="Times New Roman"/>
          <w:sz w:val="24"/>
          <w:szCs w:val="24"/>
        </w:rPr>
        <w:t>the first 11 months of 2018,</w:t>
      </w:r>
      <w:r w:rsidRPr="006A642E">
        <w:rPr>
          <w:rFonts w:ascii="Times New Roman" w:hAnsi="Times New Roman" w:cs="Times New Roman"/>
          <w:sz w:val="24"/>
          <w:szCs w:val="24"/>
        </w:rPr>
        <w:t xml:space="preserve"> fossil fuels accounted for approximately </w:t>
      </w:r>
      <w:r w:rsidR="00654EE7" w:rsidRPr="006A642E">
        <w:rPr>
          <w:rFonts w:ascii="Times New Roman" w:hAnsi="Times New Roman" w:cs="Times New Roman"/>
          <w:sz w:val="24"/>
          <w:szCs w:val="24"/>
        </w:rPr>
        <w:t>80</w:t>
      </w:r>
      <w:r w:rsidRPr="006A642E">
        <w:rPr>
          <w:rFonts w:ascii="Times New Roman" w:hAnsi="Times New Roman" w:cs="Times New Roman"/>
          <w:sz w:val="24"/>
          <w:szCs w:val="24"/>
        </w:rPr>
        <w:t>% of energy consumed</w:t>
      </w:r>
      <w:r w:rsidR="00A45D46" w:rsidRPr="006A642E">
        <w:rPr>
          <w:rFonts w:ascii="Times New Roman" w:hAnsi="Times New Roman" w:cs="Times New Roman"/>
          <w:sz w:val="24"/>
          <w:szCs w:val="24"/>
        </w:rPr>
        <w:t xml:space="preserve"> in the United States</w:t>
      </w:r>
      <w:r w:rsidR="006B413B" w:rsidRPr="006A642E">
        <w:rPr>
          <w:rFonts w:ascii="Times New Roman" w:hAnsi="Times New Roman" w:cs="Times New Roman"/>
          <w:sz w:val="24"/>
          <w:szCs w:val="24"/>
        </w:rPr>
        <w:t>, whereas renewable energy</w:t>
      </w:r>
      <w:r w:rsidR="005335C2">
        <w:rPr>
          <w:rFonts w:ascii="Times New Roman" w:hAnsi="Times New Roman" w:cs="Times New Roman"/>
          <w:sz w:val="24"/>
          <w:szCs w:val="24"/>
        </w:rPr>
        <w:t xml:space="preserve"> including</w:t>
      </w:r>
      <w:r w:rsidR="001E75C6">
        <w:rPr>
          <w:rFonts w:ascii="Times New Roman" w:hAnsi="Times New Roman" w:cs="Times New Roman"/>
          <w:sz w:val="24"/>
          <w:szCs w:val="24"/>
        </w:rPr>
        <w:t xml:space="preserve"> hydroelectric, geothermal, solar, wind</w:t>
      </w:r>
      <w:r w:rsidR="007369E7">
        <w:rPr>
          <w:rFonts w:ascii="Times New Roman" w:hAnsi="Times New Roman" w:cs="Times New Roman"/>
          <w:sz w:val="24"/>
          <w:szCs w:val="24"/>
        </w:rPr>
        <w:t xml:space="preserve">, and </w:t>
      </w:r>
      <w:r w:rsidR="0030336D">
        <w:rPr>
          <w:rFonts w:ascii="Times New Roman" w:hAnsi="Times New Roman" w:cs="Times New Roman"/>
          <w:sz w:val="24"/>
          <w:szCs w:val="24"/>
        </w:rPr>
        <w:t xml:space="preserve">biomass </w:t>
      </w:r>
      <w:r w:rsidR="0030336D" w:rsidRPr="006A642E">
        <w:rPr>
          <w:rFonts w:ascii="Times New Roman" w:hAnsi="Times New Roman" w:cs="Times New Roman"/>
          <w:sz w:val="24"/>
          <w:szCs w:val="24"/>
        </w:rPr>
        <w:t>power</w:t>
      </w:r>
      <w:r w:rsidR="0030336D">
        <w:rPr>
          <w:rFonts w:ascii="Times New Roman" w:hAnsi="Times New Roman" w:cs="Times New Roman"/>
          <w:sz w:val="24"/>
          <w:szCs w:val="24"/>
        </w:rPr>
        <w:t xml:space="preserve"> </w:t>
      </w:r>
      <w:r w:rsidR="008E631F" w:rsidRPr="006A642E">
        <w:rPr>
          <w:rFonts w:ascii="Times New Roman" w:hAnsi="Times New Roman" w:cs="Times New Roman"/>
          <w:sz w:val="24"/>
          <w:szCs w:val="24"/>
        </w:rPr>
        <w:t>finished second with 1</w:t>
      </w:r>
      <w:r w:rsidR="00BB1AAF" w:rsidRPr="006A642E">
        <w:rPr>
          <w:rFonts w:ascii="Times New Roman" w:hAnsi="Times New Roman" w:cs="Times New Roman"/>
          <w:sz w:val="24"/>
          <w:szCs w:val="24"/>
        </w:rPr>
        <w:t>1</w:t>
      </w:r>
      <w:r w:rsidR="008E631F" w:rsidRPr="006A642E">
        <w:rPr>
          <w:rFonts w:ascii="Times New Roman" w:hAnsi="Times New Roman" w:cs="Times New Roman"/>
          <w:sz w:val="24"/>
          <w:szCs w:val="24"/>
        </w:rPr>
        <w:t>.</w:t>
      </w:r>
      <w:r w:rsidR="00BB1AAF" w:rsidRPr="006A642E">
        <w:rPr>
          <w:rFonts w:ascii="Times New Roman" w:hAnsi="Times New Roman" w:cs="Times New Roman"/>
          <w:sz w:val="24"/>
          <w:szCs w:val="24"/>
        </w:rPr>
        <w:t>5</w:t>
      </w:r>
      <w:r w:rsidR="008E631F" w:rsidRPr="006A642E">
        <w:rPr>
          <w:rFonts w:ascii="Times New Roman" w:hAnsi="Times New Roman" w:cs="Times New Roman"/>
          <w:sz w:val="24"/>
          <w:szCs w:val="24"/>
        </w:rPr>
        <w:t>%</w:t>
      </w:r>
      <w:r w:rsidR="000F726E" w:rsidRPr="006A642E">
        <w:rPr>
          <w:rFonts w:ascii="Times New Roman" w:hAnsi="Times New Roman" w:cs="Times New Roman"/>
          <w:sz w:val="24"/>
          <w:szCs w:val="24"/>
        </w:rPr>
        <w:t>, and the remaining</w:t>
      </w:r>
      <w:r w:rsidR="001C708F" w:rsidRPr="006A642E">
        <w:rPr>
          <w:rFonts w:ascii="Times New Roman" w:hAnsi="Times New Roman" w:cs="Times New Roman"/>
          <w:sz w:val="24"/>
          <w:szCs w:val="24"/>
        </w:rPr>
        <w:t xml:space="preserve"> </w:t>
      </w:r>
      <w:r w:rsidR="000F726E" w:rsidRPr="006A642E">
        <w:rPr>
          <w:rFonts w:ascii="Times New Roman" w:hAnsi="Times New Roman" w:cs="Times New Roman"/>
          <w:sz w:val="24"/>
          <w:szCs w:val="24"/>
        </w:rPr>
        <w:t xml:space="preserve">came from nuclear </w:t>
      </w:r>
      <w:r w:rsidR="00585FC1" w:rsidRPr="006A642E">
        <w:rPr>
          <w:rFonts w:ascii="Times New Roman" w:hAnsi="Times New Roman" w:cs="Times New Roman"/>
          <w:sz w:val="24"/>
          <w:szCs w:val="24"/>
        </w:rPr>
        <w:t>power</w:t>
      </w:r>
      <w:r w:rsidRPr="006A642E">
        <w:rPr>
          <w:rFonts w:ascii="Times New Roman" w:hAnsi="Times New Roman" w:cs="Times New Roman"/>
          <w:sz w:val="24"/>
          <w:szCs w:val="24"/>
        </w:rPr>
        <w:t xml:space="preserve">. The fossil fuels </w:t>
      </w:r>
      <w:r w:rsidR="00BA585E" w:rsidRPr="006A642E">
        <w:rPr>
          <w:rFonts w:ascii="Times New Roman" w:hAnsi="Times New Roman" w:cs="Times New Roman"/>
          <w:sz w:val="24"/>
          <w:szCs w:val="24"/>
        </w:rPr>
        <w:t>including</w:t>
      </w:r>
      <w:r w:rsidR="00275FB8" w:rsidRPr="006A642E">
        <w:rPr>
          <w:rFonts w:ascii="Times New Roman" w:hAnsi="Times New Roman" w:cs="Times New Roman"/>
          <w:sz w:val="24"/>
          <w:szCs w:val="24"/>
        </w:rPr>
        <w:t xml:space="preserve"> coal, natural gas, </w:t>
      </w:r>
      <w:r w:rsidR="00BA585E" w:rsidRPr="006A642E">
        <w:rPr>
          <w:rFonts w:ascii="Times New Roman" w:hAnsi="Times New Roman" w:cs="Times New Roman"/>
          <w:sz w:val="24"/>
          <w:szCs w:val="24"/>
        </w:rPr>
        <w:t xml:space="preserve">and crude oil </w:t>
      </w:r>
      <w:r w:rsidRPr="006A642E">
        <w:rPr>
          <w:rFonts w:ascii="Times New Roman" w:hAnsi="Times New Roman" w:cs="Times New Roman"/>
          <w:sz w:val="24"/>
          <w:szCs w:val="24"/>
        </w:rPr>
        <w:t xml:space="preserve">are burned to produce electricity, or are refined to produce new products for heating and transportation. </w:t>
      </w:r>
      <w:r w:rsidR="00C658F2" w:rsidRPr="006A642E">
        <w:rPr>
          <w:rFonts w:ascii="Times New Roman" w:hAnsi="Times New Roman" w:cs="Times New Roman"/>
          <w:sz w:val="24"/>
          <w:szCs w:val="24"/>
        </w:rPr>
        <w:t>The report also stated that</w:t>
      </w:r>
      <w:r w:rsidR="00FA67DF" w:rsidRPr="006A642E">
        <w:rPr>
          <w:rFonts w:ascii="Times New Roman" w:hAnsi="Times New Roman" w:cs="Times New Roman"/>
          <w:sz w:val="24"/>
          <w:szCs w:val="24"/>
        </w:rPr>
        <w:t xml:space="preserve"> in the same period </w:t>
      </w:r>
      <w:r w:rsidR="00C658F2" w:rsidRPr="006A642E">
        <w:rPr>
          <w:rFonts w:ascii="Times New Roman" w:hAnsi="Times New Roman" w:cs="Times New Roman"/>
          <w:sz w:val="24"/>
          <w:szCs w:val="24"/>
        </w:rPr>
        <w:t>t</w:t>
      </w:r>
      <w:r w:rsidRPr="006A642E">
        <w:rPr>
          <w:rFonts w:ascii="Times New Roman" w:hAnsi="Times New Roman" w:cs="Times New Roman"/>
          <w:sz w:val="24"/>
          <w:szCs w:val="24"/>
        </w:rPr>
        <w:t>he use of fossil fuels produce</w:t>
      </w:r>
      <w:r w:rsidR="005843A7" w:rsidRPr="006A642E">
        <w:rPr>
          <w:rFonts w:ascii="Times New Roman" w:hAnsi="Times New Roman" w:cs="Times New Roman"/>
          <w:sz w:val="24"/>
          <w:szCs w:val="24"/>
        </w:rPr>
        <w:t>d</w:t>
      </w:r>
      <w:r w:rsidRPr="006A642E">
        <w:rPr>
          <w:rFonts w:ascii="Times New Roman" w:hAnsi="Times New Roman" w:cs="Times New Roman"/>
          <w:sz w:val="24"/>
          <w:szCs w:val="24"/>
        </w:rPr>
        <w:t xml:space="preserve"> </w:t>
      </w:r>
      <w:r w:rsidR="00B1710E" w:rsidRPr="006A642E">
        <w:rPr>
          <w:rFonts w:ascii="Times New Roman" w:hAnsi="Times New Roman" w:cs="Times New Roman"/>
          <w:sz w:val="24"/>
          <w:szCs w:val="24"/>
        </w:rPr>
        <w:t xml:space="preserve">more than 4.8 billion metric tons </w:t>
      </w:r>
      <w:r w:rsidR="00B12AA5" w:rsidRPr="006A642E">
        <w:rPr>
          <w:rFonts w:ascii="Times New Roman" w:hAnsi="Times New Roman" w:cs="Times New Roman"/>
          <w:sz w:val="24"/>
          <w:szCs w:val="24"/>
        </w:rPr>
        <w:t xml:space="preserve">of </w:t>
      </w:r>
      <w:r w:rsidR="0035450F" w:rsidRPr="006A642E">
        <w:rPr>
          <w:rFonts w:ascii="Times New Roman" w:hAnsi="Times New Roman" w:cs="Times New Roman"/>
          <w:sz w:val="24"/>
          <w:szCs w:val="24"/>
        </w:rPr>
        <w:t>carbon dioxide (</w:t>
      </w:r>
      <w:r w:rsidRPr="006A642E">
        <w:rPr>
          <w:rFonts w:ascii="Times New Roman" w:hAnsi="Times New Roman" w:cs="Times New Roman"/>
          <w:sz w:val="24"/>
          <w:szCs w:val="24"/>
        </w:rPr>
        <w:t>CO</w:t>
      </w:r>
      <w:r w:rsidRPr="006414DE">
        <w:rPr>
          <w:rFonts w:ascii="Times New Roman" w:hAnsi="Times New Roman" w:cs="Times New Roman"/>
          <w:sz w:val="24"/>
          <w:szCs w:val="24"/>
          <w:vertAlign w:val="subscript"/>
        </w:rPr>
        <w:t>2</w:t>
      </w:r>
      <w:r w:rsidR="0035450F" w:rsidRPr="006A642E">
        <w:rPr>
          <w:rFonts w:ascii="Times New Roman" w:hAnsi="Times New Roman" w:cs="Times New Roman"/>
          <w:sz w:val="24"/>
          <w:szCs w:val="24"/>
        </w:rPr>
        <w:t xml:space="preserve">) </w:t>
      </w:r>
      <w:r w:rsidRPr="006A642E">
        <w:rPr>
          <w:rFonts w:ascii="Times New Roman" w:hAnsi="Times New Roman" w:cs="Times New Roman"/>
          <w:sz w:val="24"/>
          <w:szCs w:val="24"/>
        </w:rPr>
        <w:t>as an exhaust, and this buil</w:t>
      </w:r>
      <w:r w:rsidR="005843A7" w:rsidRPr="006A642E">
        <w:rPr>
          <w:rFonts w:ascii="Times New Roman" w:hAnsi="Times New Roman" w:cs="Times New Roman"/>
          <w:sz w:val="24"/>
          <w:szCs w:val="24"/>
        </w:rPr>
        <w:t>t</w:t>
      </w:r>
      <w:r w:rsidRPr="006A642E">
        <w:rPr>
          <w:rFonts w:ascii="Times New Roman" w:hAnsi="Times New Roman" w:cs="Times New Roman"/>
          <w:sz w:val="24"/>
          <w:szCs w:val="24"/>
        </w:rPr>
        <w:t xml:space="preserve"> up to </w:t>
      </w:r>
      <w:r w:rsidR="00B1710E" w:rsidRPr="006A642E">
        <w:rPr>
          <w:rFonts w:ascii="Times New Roman" w:hAnsi="Times New Roman" w:cs="Times New Roman"/>
          <w:sz w:val="24"/>
          <w:szCs w:val="24"/>
        </w:rPr>
        <w:t xml:space="preserve">approximately </w:t>
      </w:r>
      <w:r w:rsidR="008F71EA" w:rsidRPr="006A642E">
        <w:rPr>
          <w:rFonts w:ascii="Times New Roman" w:hAnsi="Times New Roman" w:cs="Times New Roman"/>
          <w:sz w:val="24"/>
          <w:szCs w:val="24"/>
        </w:rPr>
        <w:t>81</w:t>
      </w:r>
      <w:r w:rsidRPr="006A642E">
        <w:rPr>
          <w:rFonts w:ascii="Times New Roman" w:hAnsi="Times New Roman" w:cs="Times New Roman"/>
          <w:sz w:val="24"/>
          <w:szCs w:val="24"/>
        </w:rPr>
        <w:t xml:space="preserve">% of greenhouse gas emissions in the United States, consequently contributing to </w:t>
      </w:r>
      <w:r w:rsidR="00364ACE" w:rsidRPr="006A642E">
        <w:rPr>
          <w:rFonts w:ascii="Times New Roman" w:hAnsi="Times New Roman" w:cs="Times New Roman"/>
          <w:sz w:val="24"/>
          <w:szCs w:val="24"/>
        </w:rPr>
        <w:t xml:space="preserve">the </w:t>
      </w:r>
      <w:r w:rsidRPr="006A642E">
        <w:rPr>
          <w:rFonts w:ascii="Times New Roman" w:hAnsi="Times New Roman" w:cs="Times New Roman"/>
          <w:sz w:val="24"/>
          <w:szCs w:val="24"/>
        </w:rPr>
        <w:t xml:space="preserve">climate change. </w:t>
      </w:r>
      <w:r w:rsidR="00407C97" w:rsidRPr="006A642E">
        <w:rPr>
          <w:rFonts w:ascii="Times New Roman" w:hAnsi="Times New Roman" w:cs="Times New Roman"/>
          <w:sz w:val="24"/>
          <w:szCs w:val="24"/>
        </w:rPr>
        <w:t>In particular,</w:t>
      </w:r>
      <w:r w:rsidR="00364ACE" w:rsidRPr="006A642E">
        <w:rPr>
          <w:rFonts w:ascii="Times New Roman" w:hAnsi="Times New Roman" w:cs="Times New Roman"/>
          <w:sz w:val="24"/>
          <w:szCs w:val="24"/>
        </w:rPr>
        <w:t xml:space="preserve"> </w:t>
      </w:r>
      <w:r w:rsidR="00407C97" w:rsidRPr="006A642E">
        <w:rPr>
          <w:rFonts w:ascii="Times New Roman" w:hAnsi="Times New Roman" w:cs="Times New Roman"/>
          <w:sz w:val="24"/>
          <w:szCs w:val="24"/>
        </w:rPr>
        <w:t>fossil fuels used in transportation</w:t>
      </w:r>
      <w:r w:rsidR="009D693B" w:rsidRPr="006A642E">
        <w:rPr>
          <w:rFonts w:ascii="Times New Roman" w:hAnsi="Times New Roman" w:cs="Times New Roman"/>
          <w:sz w:val="24"/>
          <w:szCs w:val="24"/>
        </w:rPr>
        <w:t xml:space="preserve"> sector</w:t>
      </w:r>
      <w:r w:rsidR="00407C97" w:rsidRPr="006A642E">
        <w:rPr>
          <w:rFonts w:ascii="Times New Roman" w:hAnsi="Times New Roman" w:cs="Times New Roman"/>
          <w:sz w:val="24"/>
          <w:szCs w:val="24"/>
        </w:rPr>
        <w:t xml:space="preserve">, which </w:t>
      </w:r>
      <w:r w:rsidR="00C655B7" w:rsidRPr="006A642E">
        <w:rPr>
          <w:rFonts w:ascii="Times New Roman" w:hAnsi="Times New Roman" w:cs="Times New Roman"/>
          <w:sz w:val="24"/>
          <w:szCs w:val="24"/>
        </w:rPr>
        <w:t xml:space="preserve">consumed 28% of </w:t>
      </w:r>
      <w:r w:rsidR="00364ACE" w:rsidRPr="006A642E">
        <w:rPr>
          <w:rFonts w:ascii="Times New Roman" w:hAnsi="Times New Roman" w:cs="Times New Roman"/>
          <w:sz w:val="24"/>
          <w:szCs w:val="24"/>
        </w:rPr>
        <w:t xml:space="preserve">the </w:t>
      </w:r>
      <w:r w:rsidR="00C655B7" w:rsidRPr="006A642E">
        <w:rPr>
          <w:rFonts w:ascii="Times New Roman" w:hAnsi="Times New Roman" w:cs="Times New Roman"/>
          <w:sz w:val="24"/>
          <w:szCs w:val="24"/>
        </w:rPr>
        <w:t>total energy</w:t>
      </w:r>
      <w:r w:rsidR="009D693B" w:rsidRPr="006A642E">
        <w:rPr>
          <w:rFonts w:ascii="Times New Roman" w:hAnsi="Times New Roman" w:cs="Times New Roman"/>
          <w:sz w:val="24"/>
          <w:szCs w:val="24"/>
        </w:rPr>
        <w:t xml:space="preserve">, </w:t>
      </w:r>
      <w:r w:rsidR="00495A14" w:rsidRPr="006A642E">
        <w:rPr>
          <w:rFonts w:ascii="Times New Roman" w:hAnsi="Times New Roman" w:cs="Times New Roman"/>
          <w:sz w:val="24"/>
          <w:szCs w:val="24"/>
        </w:rPr>
        <w:t xml:space="preserve">produced </w:t>
      </w:r>
      <w:r w:rsidR="00350413" w:rsidRPr="006A642E">
        <w:rPr>
          <w:rFonts w:ascii="Times New Roman" w:hAnsi="Times New Roman" w:cs="Times New Roman"/>
          <w:sz w:val="24"/>
          <w:szCs w:val="24"/>
        </w:rPr>
        <w:t xml:space="preserve">up to </w:t>
      </w:r>
      <w:r w:rsidR="00495A14" w:rsidRPr="006A642E">
        <w:rPr>
          <w:rFonts w:ascii="Times New Roman" w:hAnsi="Times New Roman" w:cs="Times New Roman"/>
          <w:sz w:val="24"/>
          <w:szCs w:val="24"/>
        </w:rPr>
        <w:t>1.7 billion metric tons of</w:t>
      </w:r>
      <w:r w:rsidR="00B12AA5" w:rsidRPr="006A642E">
        <w:rPr>
          <w:rFonts w:ascii="Times New Roman" w:hAnsi="Times New Roman" w:cs="Times New Roman"/>
          <w:sz w:val="24"/>
          <w:szCs w:val="24"/>
        </w:rPr>
        <w:t xml:space="preserve"> CO</w:t>
      </w:r>
      <w:r w:rsidR="00B12AA5" w:rsidRPr="006414DE">
        <w:rPr>
          <w:rFonts w:ascii="Times New Roman" w:hAnsi="Times New Roman" w:cs="Times New Roman"/>
          <w:sz w:val="24"/>
          <w:szCs w:val="24"/>
          <w:vertAlign w:val="subscript"/>
        </w:rPr>
        <w:t>2</w:t>
      </w:r>
      <w:r w:rsidR="00DA0AE4" w:rsidRPr="006A642E">
        <w:rPr>
          <w:rFonts w:ascii="Times New Roman" w:hAnsi="Times New Roman" w:cs="Times New Roman"/>
          <w:sz w:val="24"/>
          <w:szCs w:val="24"/>
        </w:rPr>
        <w:t xml:space="preserve"> </w:t>
      </w:r>
      <w:r w:rsidR="00A40E18">
        <w:rPr>
          <w:rFonts w:ascii="Times New Roman" w:hAnsi="Times New Roman" w:cs="Times New Roman"/>
          <w:sz w:val="24"/>
          <w:szCs w:val="24"/>
        </w:rPr>
        <w:t>(</w:t>
      </w:r>
      <w:r w:rsidR="00A40E18" w:rsidRPr="006A642E">
        <w:rPr>
          <w:rFonts w:ascii="Times New Roman" w:hAnsi="Times New Roman" w:cs="Times New Roman"/>
          <w:sz w:val="24"/>
          <w:szCs w:val="24"/>
        </w:rPr>
        <w:t>United States Energy Information Administration</w:t>
      </w:r>
      <w:r w:rsidR="00A40E18">
        <w:rPr>
          <w:rFonts w:ascii="Times New Roman" w:hAnsi="Times New Roman" w:cs="Times New Roman"/>
          <w:sz w:val="24"/>
          <w:szCs w:val="24"/>
        </w:rPr>
        <w:t>, 2017)</w:t>
      </w:r>
      <w:r w:rsidR="00DA0AE4" w:rsidRPr="006A642E">
        <w:rPr>
          <w:rFonts w:ascii="Times New Roman" w:hAnsi="Times New Roman" w:cs="Times New Roman"/>
          <w:sz w:val="24"/>
          <w:szCs w:val="24"/>
        </w:rPr>
        <w:t>.</w:t>
      </w:r>
      <w:r w:rsidRPr="006A642E">
        <w:rPr>
          <w:rFonts w:ascii="Times New Roman" w:hAnsi="Times New Roman" w:cs="Times New Roman"/>
          <w:sz w:val="24"/>
          <w:szCs w:val="24"/>
        </w:rPr>
        <w:t xml:space="preserve">  It is fundamentally important, therefore, to seek alternative sources of fuel that are more environmentally-friendly than petroleum fuels. </w:t>
      </w:r>
    </w:p>
    <w:p w14:paraId="704BE1B8" w14:textId="7191E2DB" w:rsidR="0027019B" w:rsidRPr="006A642E" w:rsidRDefault="53B66E7D" w:rsidP="00D3114F">
      <w:pPr>
        <w:spacing w:line="480" w:lineRule="auto"/>
        <w:ind w:firstLine="720"/>
        <w:rPr>
          <w:rFonts w:ascii="Times New Roman" w:hAnsi="Times New Roman" w:cs="Times New Roman"/>
          <w:sz w:val="24"/>
          <w:szCs w:val="24"/>
        </w:rPr>
      </w:pPr>
      <w:r w:rsidRPr="006A642E">
        <w:rPr>
          <w:rFonts w:ascii="Times New Roman" w:hAnsi="Times New Roman" w:cs="Times New Roman"/>
          <w:sz w:val="24"/>
          <w:szCs w:val="24"/>
        </w:rPr>
        <w:t xml:space="preserve">While it takes a lot of time to shift to new energy sources, adopting clean fuels with similar properties to traditional fossil fuels is a viable solution. Biodiesel has emerged to be one of those fuels and </w:t>
      </w:r>
      <w:r w:rsidR="00C90CCD" w:rsidRPr="006A642E">
        <w:rPr>
          <w:rFonts w:ascii="Times New Roman" w:hAnsi="Times New Roman" w:cs="Times New Roman"/>
          <w:sz w:val="24"/>
          <w:szCs w:val="24"/>
        </w:rPr>
        <w:t xml:space="preserve">has </w:t>
      </w:r>
      <w:r w:rsidRPr="006A642E">
        <w:rPr>
          <w:rFonts w:ascii="Times New Roman" w:hAnsi="Times New Roman" w:cs="Times New Roman"/>
          <w:sz w:val="24"/>
          <w:szCs w:val="24"/>
        </w:rPr>
        <w:t>become increasingly popular in the last few decades</w:t>
      </w:r>
      <w:r w:rsidR="00813CD4">
        <w:rPr>
          <w:rFonts w:ascii="Times New Roman" w:hAnsi="Times New Roman" w:cs="Times New Roman"/>
          <w:sz w:val="24"/>
          <w:szCs w:val="24"/>
        </w:rPr>
        <w:t xml:space="preserve"> (National Biodiesel Board, 2019)</w:t>
      </w:r>
      <w:r w:rsidRPr="006A642E">
        <w:rPr>
          <w:rFonts w:ascii="Times New Roman" w:hAnsi="Times New Roman" w:cs="Times New Roman"/>
          <w:sz w:val="24"/>
          <w:szCs w:val="24"/>
        </w:rPr>
        <w:t xml:space="preserve">. Biodiesel is a biofuel that is produced from the transesterification of vegetable or other oils. Transesterification is a process through which vegetable oils are turned into methyl esters with the help of a catalyst such as potassium hydroxide. Biodiesels, such as </w:t>
      </w:r>
      <w:r w:rsidR="002E5DE4">
        <w:rPr>
          <w:rFonts w:ascii="Times New Roman" w:hAnsi="Times New Roman" w:cs="Times New Roman"/>
          <w:sz w:val="24"/>
          <w:szCs w:val="24"/>
        </w:rPr>
        <w:t>Soy Methyl Ester (SME), Canola Methyl Ester (CME), and Palm Methyl E</w:t>
      </w:r>
      <w:r w:rsidRPr="006A642E">
        <w:rPr>
          <w:rFonts w:ascii="Times New Roman" w:hAnsi="Times New Roman" w:cs="Times New Roman"/>
          <w:sz w:val="24"/>
          <w:szCs w:val="24"/>
        </w:rPr>
        <w:t xml:space="preserve">ster (PME), have gradually become more popular as a clean </w:t>
      </w:r>
      <w:r w:rsidRPr="006A642E">
        <w:rPr>
          <w:rFonts w:ascii="Times New Roman" w:hAnsi="Times New Roman" w:cs="Times New Roman"/>
          <w:sz w:val="24"/>
          <w:szCs w:val="24"/>
        </w:rPr>
        <w:lastRenderedPageBreak/>
        <w:t>energy source. The blends of these biofuels and petrole</w:t>
      </w:r>
      <w:r w:rsidR="005D32EB">
        <w:rPr>
          <w:rFonts w:ascii="Times New Roman" w:hAnsi="Times New Roman" w:cs="Times New Roman"/>
          <w:sz w:val="24"/>
          <w:szCs w:val="24"/>
        </w:rPr>
        <w:t xml:space="preserve">um fuels such as diesel and Jet </w:t>
      </w:r>
      <w:r w:rsidRPr="006A642E">
        <w:rPr>
          <w:rFonts w:ascii="Times New Roman" w:hAnsi="Times New Roman" w:cs="Times New Roman"/>
          <w:sz w:val="24"/>
          <w:szCs w:val="24"/>
        </w:rPr>
        <w:t>A fuel are currently used as transportation fuels.  The advantages of these fuels over petroleum fuels are that they are produced from renewable sources and are nearly carbon-neutral</w:t>
      </w:r>
      <w:r w:rsidR="00FB4B45" w:rsidRPr="006A642E">
        <w:rPr>
          <w:rFonts w:ascii="Times New Roman" w:hAnsi="Times New Roman" w:cs="Times New Roman"/>
          <w:sz w:val="24"/>
          <w:szCs w:val="24"/>
        </w:rPr>
        <w:t xml:space="preserve">. Carbon-neutral </w:t>
      </w:r>
      <w:r w:rsidR="00B5711A" w:rsidRPr="006A642E">
        <w:rPr>
          <w:rFonts w:ascii="Times New Roman" w:hAnsi="Times New Roman" w:cs="Times New Roman"/>
          <w:sz w:val="24"/>
          <w:szCs w:val="24"/>
        </w:rPr>
        <w:t xml:space="preserve">is the term to describe </w:t>
      </w:r>
      <w:r w:rsidR="001E7A61" w:rsidRPr="006A642E">
        <w:rPr>
          <w:rFonts w:ascii="Times New Roman" w:hAnsi="Times New Roman" w:cs="Times New Roman"/>
          <w:sz w:val="24"/>
          <w:szCs w:val="24"/>
        </w:rPr>
        <w:t>the process at which the</w:t>
      </w:r>
      <w:r w:rsidR="00AD6C89" w:rsidRPr="006A642E">
        <w:rPr>
          <w:rFonts w:ascii="Times New Roman" w:hAnsi="Times New Roman" w:cs="Times New Roman"/>
          <w:sz w:val="24"/>
          <w:szCs w:val="24"/>
        </w:rPr>
        <w:t xml:space="preserve"> </w:t>
      </w:r>
      <w:r w:rsidR="0035450F" w:rsidRPr="006A642E">
        <w:rPr>
          <w:rFonts w:ascii="Times New Roman" w:hAnsi="Times New Roman" w:cs="Times New Roman"/>
          <w:sz w:val="24"/>
          <w:szCs w:val="24"/>
        </w:rPr>
        <w:t>CO</w:t>
      </w:r>
      <w:r w:rsidR="0035450F" w:rsidRPr="006414DE">
        <w:rPr>
          <w:rFonts w:ascii="Times New Roman" w:hAnsi="Times New Roman" w:cs="Times New Roman"/>
          <w:sz w:val="24"/>
          <w:szCs w:val="24"/>
          <w:vertAlign w:val="subscript"/>
        </w:rPr>
        <w:t>2</w:t>
      </w:r>
      <w:r w:rsidR="0035450F" w:rsidRPr="006A642E">
        <w:rPr>
          <w:rFonts w:ascii="Times New Roman" w:hAnsi="Times New Roman" w:cs="Times New Roman"/>
          <w:sz w:val="24"/>
          <w:szCs w:val="24"/>
        </w:rPr>
        <w:t xml:space="preserve"> absorbed by the </w:t>
      </w:r>
      <w:r w:rsidR="00AD6C89" w:rsidRPr="006A642E">
        <w:rPr>
          <w:rFonts w:ascii="Times New Roman" w:hAnsi="Times New Roman" w:cs="Times New Roman"/>
          <w:sz w:val="24"/>
          <w:szCs w:val="24"/>
        </w:rPr>
        <w:t xml:space="preserve">feedstocks of biodiesel such as </w:t>
      </w:r>
      <w:r w:rsidR="002B7385" w:rsidRPr="006A642E">
        <w:rPr>
          <w:rFonts w:ascii="Times New Roman" w:hAnsi="Times New Roman" w:cs="Times New Roman"/>
          <w:sz w:val="24"/>
          <w:szCs w:val="24"/>
        </w:rPr>
        <w:t>r</w:t>
      </w:r>
      <w:r w:rsidR="003C65CC" w:rsidRPr="006A642E">
        <w:rPr>
          <w:rFonts w:ascii="Times New Roman" w:hAnsi="Times New Roman" w:cs="Times New Roman"/>
          <w:sz w:val="24"/>
          <w:szCs w:val="24"/>
        </w:rPr>
        <w:t>apeseed, soybeans, and palm trees</w:t>
      </w:r>
      <w:r w:rsidR="00AD6C89" w:rsidRPr="006A642E">
        <w:rPr>
          <w:rFonts w:ascii="Times New Roman" w:hAnsi="Times New Roman" w:cs="Times New Roman"/>
          <w:sz w:val="24"/>
          <w:szCs w:val="24"/>
        </w:rPr>
        <w:t xml:space="preserve"> </w:t>
      </w:r>
      <w:r w:rsidR="0035450F" w:rsidRPr="006A642E">
        <w:rPr>
          <w:rFonts w:ascii="Times New Roman" w:hAnsi="Times New Roman" w:cs="Times New Roman"/>
          <w:sz w:val="24"/>
          <w:szCs w:val="24"/>
        </w:rPr>
        <w:t>offset</w:t>
      </w:r>
      <w:r w:rsidR="00557277" w:rsidRPr="006A642E">
        <w:rPr>
          <w:rFonts w:ascii="Times New Roman" w:hAnsi="Times New Roman" w:cs="Times New Roman"/>
          <w:sz w:val="24"/>
          <w:szCs w:val="24"/>
        </w:rPr>
        <w:t>s</w:t>
      </w:r>
      <w:r w:rsidR="0035450F" w:rsidRPr="006A642E">
        <w:rPr>
          <w:rFonts w:ascii="Times New Roman" w:hAnsi="Times New Roman" w:cs="Times New Roman"/>
          <w:sz w:val="24"/>
          <w:szCs w:val="24"/>
        </w:rPr>
        <w:t xml:space="preserve"> the </w:t>
      </w:r>
      <w:r w:rsidR="0021451A" w:rsidRPr="006A642E">
        <w:rPr>
          <w:rFonts w:ascii="Times New Roman" w:hAnsi="Times New Roman" w:cs="Times New Roman"/>
          <w:sz w:val="24"/>
          <w:szCs w:val="24"/>
        </w:rPr>
        <w:t>CO</w:t>
      </w:r>
      <w:r w:rsidR="0021451A" w:rsidRPr="006414DE">
        <w:rPr>
          <w:rFonts w:ascii="Times New Roman" w:hAnsi="Times New Roman" w:cs="Times New Roman"/>
          <w:sz w:val="24"/>
          <w:szCs w:val="24"/>
          <w:vertAlign w:val="subscript"/>
        </w:rPr>
        <w:t>2</w:t>
      </w:r>
      <w:r w:rsidR="0021451A" w:rsidRPr="006A642E">
        <w:rPr>
          <w:rFonts w:ascii="Times New Roman" w:hAnsi="Times New Roman" w:cs="Times New Roman"/>
          <w:sz w:val="24"/>
          <w:szCs w:val="24"/>
        </w:rPr>
        <w:t xml:space="preserve"> produced </w:t>
      </w:r>
      <w:r w:rsidR="00E8383F" w:rsidRPr="006A642E">
        <w:rPr>
          <w:rFonts w:ascii="Times New Roman" w:hAnsi="Times New Roman" w:cs="Times New Roman"/>
          <w:sz w:val="24"/>
          <w:szCs w:val="24"/>
        </w:rPr>
        <w:t xml:space="preserve">during </w:t>
      </w:r>
      <w:r w:rsidR="00190F6E" w:rsidRPr="006A642E">
        <w:rPr>
          <w:rFonts w:ascii="Times New Roman" w:hAnsi="Times New Roman" w:cs="Times New Roman"/>
          <w:sz w:val="24"/>
          <w:szCs w:val="24"/>
        </w:rPr>
        <w:t>the making and consum</w:t>
      </w:r>
      <w:r w:rsidR="00557277" w:rsidRPr="006A642E">
        <w:rPr>
          <w:rFonts w:ascii="Times New Roman" w:hAnsi="Times New Roman" w:cs="Times New Roman"/>
          <w:sz w:val="24"/>
          <w:szCs w:val="24"/>
        </w:rPr>
        <w:t>ing of biodiesel.</w:t>
      </w:r>
      <w:r w:rsidR="0021451A" w:rsidRPr="006A642E">
        <w:rPr>
          <w:rFonts w:ascii="Times New Roman" w:hAnsi="Times New Roman" w:cs="Times New Roman"/>
          <w:sz w:val="24"/>
          <w:szCs w:val="24"/>
        </w:rPr>
        <w:t xml:space="preserve"> </w:t>
      </w:r>
      <w:r w:rsidR="004D4221" w:rsidRPr="006A642E">
        <w:rPr>
          <w:rFonts w:ascii="Times New Roman" w:hAnsi="Times New Roman" w:cs="Times New Roman"/>
          <w:sz w:val="24"/>
          <w:szCs w:val="24"/>
        </w:rPr>
        <w:t>However</w:t>
      </w:r>
      <w:r w:rsidR="00644223" w:rsidRPr="006A642E">
        <w:rPr>
          <w:rFonts w:ascii="Times New Roman" w:hAnsi="Times New Roman" w:cs="Times New Roman"/>
          <w:sz w:val="24"/>
          <w:szCs w:val="24"/>
        </w:rPr>
        <w:t xml:space="preserve">, biodiesel is not always </w:t>
      </w:r>
      <w:r w:rsidR="00A931E1" w:rsidRPr="006A642E">
        <w:rPr>
          <w:rFonts w:ascii="Times New Roman" w:hAnsi="Times New Roman" w:cs="Times New Roman"/>
          <w:sz w:val="24"/>
          <w:szCs w:val="24"/>
        </w:rPr>
        <w:t>generating</w:t>
      </w:r>
      <w:r w:rsidR="00644223" w:rsidRPr="006A642E">
        <w:rPr>
          <w:rFonts w:ascii="Times New Roman" w:hAnsi="Times New Roman" w:cs="Times New Roman"/>
          <w:sz w:val="24"/>
          <w:szCs w:val="24"/>
        </w:rPr>
        <w:t xml:space="preserve"> positive </w:t>
      </w:r>
      <w:r w:rsidR="00203D16" w:rsidRPr="006A642E">
        <w:rPr>
          <w:rFonts w:ascii="Times New Roman" w:hAnsi="Times New Roman" w:cs="Times New Roman"/>
          <w:sz w:val="24"/>
          <w:szCs w:val="24"/>
        </w:rPr>
        <w:t>environmental impact</w:t>
      </w:r>
      <w:r w:rsidR="00E0151E" w:rsidRPr="006A642E">
        <w:rPr>
          <w:rFonts w:ascii="Times New Roman" w:hAnsi="Times New Roman" w:cs="Times New Roman"/>
          <w:sz w:val="24"/>
          <w:szCs w:val="24"/>
        </w:rPr>
        <w:t>s</w:t>
      </w:r>
      <w:r w:rsidR="00355A64" w:rsidRPr="006A642E">
        <w:rPr>
          <w:rFonts w:ascii="Times New Roman" w:hAnsi="Times New Roman" w:cs="Times New Roman"/>
          <w:sz w:val="24"/>
          <w:szCs w:val="24"/>
        </w:rPr>
        <w:t xml:space="preserve">. </w:t>
      </w:r>
      <w:r w:rsidR="00202E0E" w:rsidRPr="006A642E">
        <w:rPr>
          <w:rFonts w:ascii="Times New Roman" w:hAnsi="Times New Roman" w:cs="Times New Roman"/>
          <w:sz w:val="24"/>
          <w:szCs w:val="24"/>
        </w:rPr>
        <w:t xml:space="preserve">Land that is reserved for </w:t>
      </w:r>
      <w:r w:rsidR="00C17AB5" w:rsidRPr="006A642E">
        <w:rPr>
          <w:rFonts w:ascii="Times New Roman" w:hAnsi="Times New Roman" w:cs="Times New Roman"/>
          <w:sz w:val="24"/>
          <w:szCs w:val="24"/>
        </w:rPr>
        <w:t xml:space="preserve">food and forest planting has been cleared </w:t>
      </w:r>
      <w:r w:rsidR="005A2F36" w:rsidRPr="006A642E">
        <w:rPr>
          <w:rFonts w:ascii="Times New Roman" w:hAnsi="Times New Roman" w:cs="Times New Roman"/>
          <w:sz w:val="24"/>
          <w:szCs w:val="24"/>
        </w:rPr>
        <w:t xml:space="preserve">to grow those feedstocks to </w:t>
      </w:r>
      <w:r w:rsidR="00956ECE" w:rsidRPr="006A642E">
        <w:rPr>
          <w:rFonts w:ascii="Times New Roman" w:hAnsi="Times New Roman" w:cs="Times New Roman"/>
          <w:sz w:val="24"/>
          <w:szCs w:val="24"/>
        </w:rPr>
        <w:t xml:space="preserve">create biodiesel in some </w:t>
      </w:r>
      <w:r w:rsidR="00D5766C" w:rsidRPr="006A642E">
        <w:rPr>
          <w:rFonts w:ascii="Times New Roman" w:hAnsi="Times New Roman" w:cs="Times New Roman"/>
          <w:sz w:val="24"/>
          <w:szCs w:val="24"/>
        </w:rPr>
        <w:t>developing countries</w:t>
      </w:r>
      <w:r w:rsidR="00C435A2">
        <w:rPr>
          <w:rFonts w:ascii="Times New Roman" w:hAnsi="Times New Roman" w:cs="Times New Roman"/>
          <w:sz w:val="24"/>
          <w:szCs w:val="24"/>
        </w:rPr>
        <w:t xml:space="preserve"> </w:t>
      </w:r>
      <w:r w:rsidR="001C19BC">
        <w:rPr>
          <w:rFonts w:ascii="Times New Roman" w:hAnsi="Times New Roman" w:cs="Times New Roman"/>
          <w:sz w:val="24"/>
          <w:szCs w:val="24"/>
        </w:rPr>
        <w:t>(The Guardian, 2014)</w:t>
      </w:r>
      <w:r w:rsidR="00D5766C" w:rsidRPr="006A642E">
        <w:rPr>
          <w:rFonts w:ascii="Times New Roman" w:hAnsi="Times New Roman" w:cs="Times New Roman"/>
          <w:sz w:val="24"/>
          <w:szCs w:val="24"/>
        </w:rPr>
        <w:t xml:space="preserve">. </w:t>
      </w:r>
      <w:r w:rsidR="004733CB" w:rsidRPr="006A642E">
        <w:rPr>
          <w:rFonts w:ascii="Times New Roman" w:hAnsi="Times New Roman" w:cs="Times New Roman"/>
          <w:sz w:val="24"/>
          <w:szCs w:val="24"/>
        </w:rPr>
        <w:t xml:space="preserve">This could </w:t>
      </w:r>
      <w:r w:rsidR="007C5CB0" w:rsidRPr="006A642E">
        <w:rPr>
          <w:rFonts w:ascii="Times New Roman" w:hAnsi="Times New Roman" w:cs="Times New Roman"/>
          <w:sz w:val="24"/>
          <w:szCs w:val="24"/>
        </w:rPr>
        <w:t>potentially outweigh</w:t>
      </w:r>
      <w:r w:rsidR="004733CB" w:rsidRPr="006A642E">
        <w:rPr>
          <w:rFonts w:ascii="Times New Roman" w:hAnsi="Times New Roman" w:cs="Times New Roman"/>
          <w:sz w:val="24"/>
          <w:szCs w:val="24"/>
        </w:rPr>
        <w:t xml:space="preserve"> the benefits of using </w:t>
      </w:r>
      <w:r w:rsidR="00A15FF7">
        <w:rPr>
          <w:rFonts w:ascii="Times New Roman" w:hAnsi="Times New Roman" w:cs="Times New Roman"/>
          <w:sz w:val="24"/>
          <w:szCs w:val="24"/>
        </w:rPr>
        <w:t>SME, C</w:t>
      </w:r>
      <w:r w:rsidR="00E41DBF" w:rsidRPr="006A642E">
        <w:rPr>
          <w:rFonts w:ascii="Times New Roman" w:hAnsi="Times New Roman" w:cs="Times New Roman"/>
          <w:sz w:val="24"/>
          <w:szCs w:val="24"/>
        </w:rPr>
        <w:t>ME, or PME</w:t>
      </w:r>
      <w:r w:rsidR="003A23D8" w:rsidRPr="006A642E">
        <w:rPr>
          <w:rFonts w:ascii="Times New Roman" w:hAnsi="Times New Roman" w:cs="Times New Roman"/>
          <w:sz w:val="24"/>
          <w:szCs w:val="24"/>
        </w:rPr>
        <w:t xml:space="preserve"> fuels</w:t>
      </w:r>
      <w:r w:rsidR="00E41DBF" w:rsidRPr="006A642E">
        <w:rPr>
          <w:rFonts w:ascii="Times New Roman" w:hAnsi="Times New Roman" w:cs="Times New Roman"/>
          <w:sz w:val="24"/>
          <w:szCs w:val="24"/>
        </w:rPr>
        <w:t>.</w:t>
      </w:r>
    </w:p>
    <w:p w14:paraId="2B5B9758" w14:textId="082C1995" w:rsidR="00865295" w:rsidRPr="006A642E" w:rsidRDefault="0021451A" w:rsidP="00D3114F">
      <w:pPr>
        <w:spacing w:line="480" w:lineRule="auto"/>
        <w:ind w:firstLine="720"/>
        <w:rPr>
          <w:rFonts w:ascii="Times New Roman" w:hAnsi="Times New Roman" w:cs="Times New Roman"/>
          <w:sz w:val="24"/>
          <w:szCs w:val="24"/>
        </w:rPr>
      </w:pPr>
      <w:r w:rsidRPr="006A642E">
        <w:rPr>
          <w:rFonts w:ascii="Times New Roman" w:hAnsi="Times New Roman" w:cs="Times New Roman"/>
          <w:sz w:val="24"/>
          <w:szCs w:val="24"/>
        </w:rPr>
        <w:t>D</w:t>
      </w:r>
      <w:r w:rsidR="53B66E7D" w:rsidRPr="006A642E">
        <w:rPr>
          <w:rFonts w:ascii="Times New Roman" w:hAnsi="Times New Roman" w:cs="Times New Roman"/>
          <w:sz w:val="24"/>
          <w:szCs w:val="24"/>
        </w:rPr>
        <w:t xml:space="preserve">ue to the similarity of their properties to those of petroleum fuels, </w:t>
      </w:r>
      <w:r w:rsidR="001E18B5" w:rsidRPr="006A642E">
        <w:rPr>
          <w:rFonts w:ascii="Times New Roman" w:hAnsi="Times New Roman" w:cs="Times New Roman"/>
          <w:sz w:val="24"/>
          <w:szCs w:val="24"/>
        </w:rPr>
        <w:t>biodiesel</w:t>
      </w:r>
      <w:r w:rsidR="53B66E7D" w:rsidRPr="006A642E">
        <w:rPr>
          <w:rFonts w:ascii="Times New Roman" w:hAnsi="Times New Roman" w:cs="Times New Roman"/>
          <w:sz w:val="24"/>
          <w:szCs w:val="24"/>
        </w:rPr>
        <w:t xml:space="preserve"> can be readily blended with petroleum fuels and used in existing </w:t>
      </w:r>
      <w:r w:rsidR="00067203">
        <w:rPr>
          <w:rFonts w:ascii="Times New Roman" w:hAnsi="Times New Roman" w:cs="Times New Roman"/>
          <w:sz w:val="24"/>
          <w:szCs w:val="24"/>
        </w:rPr>
        <w:t xml:space="preserve">diesel </w:t>
      </w:r>
      <w:r w:rsidR="002415B1">
        <w:rPr>
          <w:rFonts w:ascii="Times New Roman" w:hAnsi="Times New Roman" w:cs="Times New Roman"/>
          <w:sz w:val="24"/>
          <w:szCs w:val="24"/>
        </w:rPr>
        <w:t>engines</w:t>
      </w:r>
      <w:r w:rsidR="53B66E7D" w:rsidRPr="006A642E">
        <w:rPr>
          <w:rFonts w:ascii="Times New Roman" w:hAnsi="Times New Roman" w:cs="Times New Roman"/>
          <w:sz w:val="24"/>
          <w:szCs w:val="24"/>
        </w:rPr>
        <w:t xml:space="preserve"> with no or minimal modifications.  Several studies have been conducted to document the performance of these biofuels and biofuel blends on engine performance. These studies have been primarily concerned with the emissions from engines with the use of biofuels and their blends.  One of the fundamental characteristics of combustion is ignition. Leaking of flammable fluids onto hot surface of machinery components could cause fires and even explosions. </w:t>
      </w:r>
      <w:r w:rsidR="00C90CCD" w:rsidRPr="006A642E">
        <w:rPr>
          <w:rFonts w:ascii="Times New Roman" w:hAnsi="Times New Roman" w:cs="Times New Roman"/>
          <w:sz w:val="24"/>
          <w:szCs w:val="24"/>
        </w:rPr>
        <w:t>A r</w:t>
      </w:r>
      <w:r w:rsidR="53B66E7D" w:rsidRPr="006A642E">
        <w:rPr>
          <w:rFonts w:ascii="Times New Roman" w:hAnsi="Times New Roman" w:cs="Times New Roman"/>
          <w:sz w:val="24"/>
          <w:szCs w:val="24"/>
        </w:rPr>
        <w:t xml:space="preserve">eport by U.S. Air Force stated that there are over 100 engine fires every year </w:t>
      </w:r>
      <w:r w:rsidR="005B7890">
        <w:rPr>
          <w:rFonts w:ascii="Times New Roman" w:hAnsi="Times New Roman" w:cs="Times New Roman"/>
          <w:sz w:val="24"/>
          <w:szCs w:val="24"/>
        </w:rPr>
        <w:t>(</w:t>
      </w:r>
      <w:r w:rsidR="00544BAE">
        <w:rPr>
          <w:rFonts w:ascii="Times New Roman" w:eastAsia="Calibri" w:hAnsi="Times New Roman" w:cs="Times New Roman"/>
          <w:sz w:val="24"/>
          <w:szCs w:val="24"/>
        </w:rPr>
        <w:t>Bennett et al.,</w:t>
      </w:r>
      <w:r w:rsidR="005B7890">
        <w:rPr>
          <w:rFonts w:ascii="Times New Roman" w:eastAsia="Calibri" w:hAnsi="Times New Roman" w:cs="Times New Roman"/>
          <w:sz w:val="24"/>
          <w:szCs w:val="24"/>
        </w:rPr>
        <w:t xml:space="preserve"> 2003)</w:t>
      </w:r>
      <w:r w:rsidR="53B66E7D" w:rsidRPr="006A642E">
        <w:rPr>
          <w:rFonts w:ascii="Times New Roman" w:hAnsi="Times New Roman" w:cs="Times New Roman"/>
          <w:sz w:val="24"/>
          <w:szCs w:val="24"/>
        </w:rPr>
        <w:t xml:space="preserve">. This number is also comparable in commercial aircrafts. Majority of these fires are ignited by ruptured fuel, oil or hydraulic pipes, causing the fluids to contact hot engine components. Fire prevention systems must </w:t>
      </w:r>
      <w:proofErr w:type="gramStart"/>
      <w:r w:rsidR="53B66E7D" w:rsidRPr="006A642E">
        <w:rPr>
          <w:rFonts w:ascii="Times New Roman" w:hAnsi="Times New Roman" w:cs="Times New Roman"/>
          <w:sz w:val="24"/>
          <w:szCs w:val="24"/>
        </w:rPr>
        <w:t>take into account</w:t>
      </w:r>
      <w:proofErr w:type="gramEnd"/>
      <w:r w:rsidR="53B66E7D" w:rsidRPr="006A642E">
        <w:rPr>
          <w:rFonts w:ascii="Times New Roman" w:hAnsi="Times New Roman" w:cs="Times New Roman"/>
          <w:sz w:val="24"/>
          <w:szCs w:val="24"/>
        </w:rPr>
        <w:t xml:space="preserve"> the problems of hot surface ignition. An in-depth study into this area will help increase the understanding of the combustion of biofuel blends in addition to </w:t>
      </w:r>
      <w:r w:rsidR="53B66E7D" w:rsidRPr="006A642E">
        <w:rPr>
          <w:rFonts w:ascii="Times New Roman" w:hAnsi="Times New Roman" w:cs="Times New Roman"/>
          <w:sz w:val="24"/>
          <w:szCs w:val="24"/>
        </w:rPr>
        <w:lastRenderedPageBreak/>
        <w:t>assisting in devising safety procedures while handling biofuels and biofuel blends in aircraft and automobile tanks, pipelines and other structures.</w:t>
      </w:r>
    </w:p>
    <w:p w14:paraId="69D96A8B" w14:textId="4A04D798" w:rsidR="00865295" w:rsidRPr="006A642E" w:rsidRDefault="00865295" w:rsidP="00D3114F">
      <w:pPr>
        <w:spacing w:line="480" w:lineRule="auto"/>
        <w:ind w:firstLine="720"/>
        <w:rPr>
          <w:rFonts w:ascii="Times New Roman" w:hAnsi="Times New Roman" w:cs="Times New Roman"/>
          <w:sz w:val="24"/>
          <w:szCs w:val="24"/>
        </w:rPr>
      </w:pPr>
      <w:r w:rsidRPr="006A642E">
        <w:rPr>
          <w:rFonts w:ascii="Times New Roman" w:hAnsi="Times New Roman" w:cs="Times New Roman"/>
          <w:sz w:val="24"/>
          <w:szCs w:val="24"/>
        </w:rPr>
        <w:t xml:space="preserve">The objective of this work is </w:t>
      </w:r>
      <w:r w:rsidR="00160307">
        <w:rPr>
          <w:rFonts w:ascii="Times New Roman" w:hAnsi="Times New Roman" w:cs="Times New Roman"/>
          <w:sz w:val="24"/>
          <w:szCs w:val="24"/>
        </w:rPr>
        <w:t xml:space="preserve">to compare ignition properties of biofuel blends of SME and CME </w:t>
      </w:r>
      <w:r w:rsidR="00E705E4">
        <w:rPr>
          <w:rFonts w:ascii="Times New Roman" w:hAnsi="Times New Roman" w:cs="Times New Roman"/>
          <w:sz w:val="24"/>
          <w:szCs w:val="24"/>
        </w:rPr>
        <w:t xml:space="preserve">at various </w:t>
      </w:r>
      <w:r w:rsidR="00225555">
        <w:rPr>
          <w:rFonts w:ascii="Times New Roman" w:hAnsi="Times New Roman" w:cs="Times New Roman"/>
          <w:sz w:val="24"/>
          <w:szCs w:val="24"/>
        </w:rPr>
        <w:t xml:space="preserve">of </w:t>
      </w:r>
      <w:r w:rsidR="00537834">
        <w:rPr>
          <w:rFonts w:ascii="Times New Roman" w:hAnsi="Times New Roman" w:cs="Times New Roman"/>
          <w:sz w:val="24"/>
          <w:szCs w:val="24"/>
        </w:rPr>
        <w:t>equivalence ratios</w:t>
      </w:r>
      <w:r w:rsidRPr="006A642E">
        <w:rPr>
          <w:rFonts w:ascii="Times New Roman" w:hAnsi="Times New Roman" w:cs="Times New Roman"/>
          <w:sz w:val="24"/>
          <w:szCs w:val="24"/>
        </w:rPr>
        <w:t xml:space="preserve">.  Previous research on biofuel blend flames has shown that variables such as NOx emission index display a non-monotonic behavior with volume concentration of biofuel in the blends </w:t>
      </w:r>
      <w:r w:rsidR="000E21D6">
        <w:rPr>
          <w:rFonts w:ascii="Times New Roman" w:hAnsi="Times New Roman" w:cs="Times New Roman"/>
          <w:sz w:val="24"/>
          <w:szCs w:val="24"/>
        </w:rPr>
        <w:t>(</w:t>
      </w:r>
      <w:r w:rsidR="000E21D6" w:rsidRPr="000E21D6">
        <w:rPr>
          <w:rFonts w:ascii="Times New Roman" w:hAnsi="Times New Roman" w:cs="Times New Roman"/>
          <w:sz w:val="24"/>
          <w:szCs w:val="24"/>
        </w:rPr>
        <w:t>Balakrishnan</w:t>
      </w:r>
      <w:r w:rsidR="00A40E18">
        <w:rPr>
          <w:rFonts w:ascii="Times New Roman" w:hAnsi="Times New Roman" w:cs="Times New Roman"/>
          <w:sz w:val="24"/>
          <w:szCs w:val="24"/>
        </w:rPr>
        <w:t xml:space="preserve"> et al, 2016)</w:t>
      </w:r>
      <w:r w:rsidRPr="006A642E">
        <w:rPr>
          <w:rFonts w:ascii="Times New Roman" w:hAnsi="Times New Roman" w:cs="Times New Roman"/>
          <w:sz w:val="24"/>
          <w:szCs w:val="24"/>
        </w:rPr>
        <w:t xml:space="preserve">.  Therefore, the goal was to document the hot surface ignition temperature, ignition energy, time interval of ignition and flame velocities of </w:t>
      </w:r>
      <w:r w:rsidR="00411D9C" w:rsidRPr="006A642E">
        <w:rPr>
          <w:rFonts w:ascii="Times New Roman" w:hAnsi="Times New Roman" w:cs="Times New Roman"/>
          <w:sz w:val="24"/>
          <w:szCs w:val="24"/>
        </w:rPr>
        <w:t xml:space="preserve">vaporized </w:t>
      </w:r>
      <w:r w:rsidR="005D32EB">
        <w:rPr>
          <w:rFonts w:ascii="Times New Roman" w:hAnsi="Times New Roman" w:cs="Times New Roman"/>
          <w:sz w:val="24"/>
          <w:szCs w:val="24"/>
        </w:rPr>
        <w:t xml:space="preserve">Jet A/SME and Jet </w:t>
      </w:r>
      <w:r w:rsidR="00A15FF7">
        <w:rPr>
          <w:rFonts w:ascii="Times New Roman" w:hAnsi="Times New Roman" w:cs="Times New Roman"/>
          <w:sz w:val="24"/>
          <w:szCs w:val="24"/>
        </w:rPr>
        <w:t>A/C</w:t>
      </w:r>
      <w:r w:rsidRPr="006A642E">
        <w:rPr>
          <w:rFonts w:ascii="Times New Roman" w:hAnsi="Times New Roman" w:cs="Times New Roman"/>
          <w:sz w:val="24"/>
          <w:szCs w:val="24"/>
        </w:rPr>
        <w:t xml:space="preserve">ME blends at three volume ratios of </w:t>
      </w:r>
      <w:r w:rsidR="008A363C" w:rsidRPr="006A642E">
        <w:rPr>
          <w:rFonts w:ascii="Times New Roman" w:hAnsi="Times New Roman" w:cs="Times New Roman"/>
          <w:sz w:val="24"/>
          <w:szCs w:val="24"/>
        </w:rPr>
        <w:t>25%-75%, 50%-50%, 75%-25%,</w:t>
      </w:r>
      <w:r w:rsidRPr="006A642E">
        <w:rPr>
          <w:rFonts w:ascii="Times New Roman" w:hAnsi="Times New Roman" w:cs="Times New Roman"/>
          <w:sz w:val="24"/>
          <w:szCs w:val="24"/>
        </w:rPr>
        <w:t xml:space="preserve"> and compare them with the values</w:t>
      </w:r>
      <w:r w:rsidR="005D32EB">
        <w:rPr>
          <w:rFonts w:ascii="Times New Roman" w:hAnsi="Times New Roman" w:cs="Times New Roman"/>
          <w:sz w:val="24"/>
          <w:szCs w:val="24"/>
        </w:rPr>
        <w:t xml:space="preserve"> obtained by </w:t>
      </w:r>
      <w:proofErr w:type="spellStart"/>
      <w:r w:rsidR="005D32EB">
        <w:rPr>
          <w:rFonts w:ascii="Times New Roman" w:hAnsi="Times New Roman" w:cs="Times New Roman"/>
          <w:sz w:val="24"/>
          <w:szCs w:val="24"/>
        </w:rPr>
        <w:t>Spens</w:t>
      </w:r>
      <w:proofErr w:type="spellEnd"/>
      <w:r w:rsidR="00544BAE">
        <w:rPr>
          <w:rFonts w:ascii="Times New Roman" w:hAnsi="Times New Roman" w:cs="Times New Roman"/>
          <w:sz w:val="24"/>
          <w:szCs w:val="24"/>
        </w:rPr>
        <w:t xml:space="preserve"> (2017)</w:t>
      </w:r>
      <w:r w:rsidR="005D32EB">
        <w:rPr>
          <w:rFonts w:ascii="Times New Roman" w:hAnsi="Times New Roman" w:cs="Times New Roman"/>
          <w:sz w:val="24"/>
          <w:szCs w:val="24"/>
        </w:rPr>
        <w:t xml:space="preserve"> for pure Jet </w:t>
      </w:r>
      <w:r w:rsidRPr="006A642E">
        <w:rPr>
          <w:rFonts w:ascii="Times New Roman" w:hAnsi="Times New Roman" w:cs="Times New Roman"/>
          <w:sz w:val="24"/>
          <w:szCs w:val="24"/>
        </w:rPr>
        <w:t>A</w:t>
      </w:r>
      <w:r w:rsidR="000949BE" w:rsidRPr="006A642E">
        <w:rPr>
          <w:rFonts w:ascii="Times New Roman" w:hAnsi="Times New Roman" w:cs="Times New Roman"/>
          <w:sz w:val="24"/>
          <w:szCs w:val="24"/>
        </w:rPr>
        <w:t xml:space="preserve">, </w:t>
      </w:r>
      <w:r w:rsidRPr="006A642E">
        <w:rPr>
          <w:rFonts w:ascii="Times New Roman" w:hAnsi="Times New Roman" w:cs="Times New Roman"/>
          <w:sz w:val="24"/>
          <w:szCs w:val="24"/>
        </w:rPr>
        <w:t xml:space="preserve">pure </w:t>
      </w:r>
      <w:r w:rsidR="00A15FF7">
        <w:rPr>
          <w:rFonts w:ascii="Times New Roman" w:hAnsi="Times New Roman" w:cs="Times New Roman"/>
          <w:sz w:val="24"/>
          <w:szCs w:val="24"/>
        </w:rPr>
        <w:t>SME</w:t>
      </w:r>
      <w:r w:rsidR="000949BE" w:rsidRPr="006A642E">
        <w:rPr>
          <w:rFonts w:ascii="Times New Roman" w:hAnsi="Times New Roman" w:cs="Times New Roman"/>
          <w:sz w:val="24"/>
          <w:szCs w:val="24"/>
        </w:rPr>
        <w:t xml:space="preserve"> and </w:t>
      </w:r>
      <w:r w:rsidR="00A15FF7">
        <w:rPr>
          <w:rFonts w:ascii="Times New Roman" w:hAnsi="Times New Roman" w:cs="Times New Roman"/>
          <w:sz w:val="24"/>
          <w:szCs w:val="24"/>
        </w:rPr>
        <w:t>CME</w:t>
      </w:r>
      <w:r w:rsidRPr="006A642E">
        <w:rPr>
          <w:rFonts w:ascii="Times New Roman" w:hAnsi="Times New Roman" w:cs="Times New Roman"/>
          <w:sz w:val="24"/>
          <w:szCs w:val="24"/>
        </w:rPr>
        <w:t>.</w:t>
      </w:r>
      <w:r w:rsidR="001460B8" w:rsidRPr="006A642E">
        <w:rPr>
          <w:rFonts w:ascii="Times New Roman" w:hAnsi="Times New Roman" w:cs="Times New Roman"/>
          <w:sz w:val="24"/>
          <w:szCs w:val="24"/>
        </w:rPr>
        <w:t xml:space="preserve"> </w:t>
      </w:r>
      <w:r w:rsidR="00A8367F" w:rsidRPr="006A642E">
        <w:rPr>
          <w:rFonts w:ascii="Times New Roman" w:hAnsi="Times New Roman" w:cs="Times New Roman"/>
          <w:sz w:val="24"/>
          <w:szCs w:val="24"/>
        </w:rPr>
        <w:t xml:space="preserve">The fuel blends used in the experiment was in </w:t>
      </w:r>
      <w:r w:rsidR="00672068" w:rsidRPr="006A642E">
        <w:rPr>
          <w:rFonts w:ascii="Times New Roman" w:hAnsi="Times New Roman" w:cs="Times New Roman"/>
          <w:sz w:val="24"/>
          <w:szCs w:val="24"/>
        </w:rPr>
        <w:t>an equivalence ratio range of 0.75 to 2.00</w:t>
      </w:r>
      <w:r w:rsidR="00C940CD" w:rsidRPr="006A642E">
        <w:rPr>
          <w:rFonts w:ascii="Times New Roman" w:hAnsi="Times New Roman" w:cs="Times New Roman"/>
          <w:sz w:val="24"/>
          <w:szCs w:val="24"/>
        </w:rPr>
        <w:t xml:space="preserve">. </w:t>
      </w:r>
      <w:r w:rsidR="004F6FF5" w:rsidRPr="006A642E">
        <w:rPr>
          <w:rFonts w:ascii="Times New Roman" w:hAnsi="Times New Roman" w:cs="Times New Roman"/>
          <w:sz w:val="24"/>
          <w:szCs w:val="24"/>
        </w:rPr>
        <w:t>As mentioned above, t</w:t>
      </w:r>
      <w:r w:rsidR="00960A0F" w:rsidRPr="006A642E">
        <w:rPr>
          <w:rFonts w:ascii="Times New Roman" w:hAnsi="Times New Roman" w:cs="Times New Roman"/>
          <w:sz w:val="24"/>
          <w:szCs w:val="24"/>
        </w:rPr>
        <w:t xml:space="preserve">he results from this study </w:t>
      </w:r>
      <w:r w:rsidR="004F6FF5" w:rsidRPr="006A642E">
        <w:rPr>
          <w:rFonts w:ascii="Times New Roman" w:hAnsi="Times New Roman" w:cs="Times New Roman"/>
          <w:sz w:val="24"/>
          <w:szCs w:val="24"/>
        </w:rPr>
        <w:t xml:space="preserve">would become extremely useful in </w:t>
      </w:r>
      <w:r w:rsidR="004364BD" w:rsidRPr="006A642E">
        <w:rPr>
          <w:rFonts w:ascii="Times New Roman" w:hAnsi="Times New Roman" w:cs="Times New Roman"/>
          <w:sz w:val="24"/>
          <w:szCs w:val="24"/>
        </w:rPr>
        <w:t xml:space="preserve">designing mechanical components </w:t>
      </w:r>
      <w:r w:rsidR="00346F80" w:rsidRPr="006A642E">
        <w:rPr>
          <w:rFonts w:ascii="Times New Roman" w:hAnsi="Times New Roman" w:cs="Times New Roman"/>
          <w:sz w:val="24"/>
          <w:szCs w:val="24"/>
        </w:rPr>
        <w:t xml:space="preserve">and updating safety parameters </w:t>
      </w:r>
      <w:r w:rsidR="00471261" w:rsidRPr="006A642E">
        <w:rPr>
          <w:rFonts w:ascii="Times New Roman" w:hAnsi="Times New Roman" w:cs="Times New Roman"/>
          <w:sz w:val="24"/>
          <w:szCs w:val="24"/>
        </w:rPr>
        <w:t>for</w:t>
      </w:r>
      <w:r w:rsidR="00346F80" w:rsidRPr="006A642E">
        <w:rPr>
          <w:rFonts w:ascii="Times New Roman" w:hAnsi="Times New Roman" w:cs="Times New Roman"/>
          <w:sz w:val="24"/>
          <w:szCs w:val="24"/>
        </w:rPr>
        <w:t xml:space="preserve"> handling and storing these blends.</w:t>
      </w:r>
    </w:p>
    <w:p w14:paraId="200E90E5" w14:textId="77777777" w:rsidR="00865295" w:rsidRPr="006A642E" w:rsidRDefault="00865295" w:rsidP="00D3114F">
      <w:pPr>
        <w:spacing w:line="480" w:lineRule="auto"/>
        <w:rPr>
          <w:rFonts w:ascii="Times New Roman" w:hAnsi="Times New Roman" w:cs="Times New Roman"/>
          <w:sz w:val="24"/>
          <w:szCs w:val="24"/>
        </w:rPr>
      </w:pPr>
    </w:p>
    <w:p w14:paraId="0D87D332" w14:textId="7CAD5073" w:rsidR="53B66E7D" w:rsidRPr="006A642E" w:rsidRDefault="53B66E7D" w:rsidP="00D3114F">
      <w:pPr>
        <w:spacing w:line="480" w:lineRule="auto"/>
        <w:rPr>
          <w:rFonts w:ascii="Times New Roman" w:hAnsi="Times New Roman" w:cs="Times New Roman"/>
          <w:sz w:val="24"/>
          <w:szCs w:val="24"/>
        </w:rPr>
      </w:pPr>
    </w:p>
    <w:p w14:paraId="3BA7DB9B" w14:textId="77777777" w:rsidR="00C64A13" w:rsidRPr="006A642E" w:rsidRDefault="00C64A13" w:rsidP="00D3114F">
      <w:pPr>
        <w:spacing w:line="480" w:lineRule="auto"/>
        <w:rPr>
          <w:rFonts w:ascii="Times New Roman" w:hAnsi="Times New Roman" w:cs="Times New Roman"/>
          <w:sz w:val="24"/>
          <w:szCs w:val="24"/>
        </w:rPr>
      </w:pPr>
    </w:p>
    <w:p w14:paraId="128BC245" w14:textId="16A8824C" w:rsidR="00992894" w:rsidRPr="006A642E" w:rsidRDefault="00992894" w:rsidP="00D3114F">
      <w:pPr>
        <w:spacing w:line="480" w:lineRule="auto"/>
        <w:rPr>
          <w:rFonts w:ascii="Times New Roman" w:hAnsi="Times New Roman" w:cs="Times New Roman"/>
          <w:sz w:val="24"/>
          <w:szCs w:val="24"/>
        </w:rPr>
      </w:pPr>
    </w:p>
    <w:p w14:paraId="371780B4" w14:textId="77777777" w:rsidR="00B92F97" w:rsidRPr="006A642E" w:rsidRDefault="00B92F97" w:rsidP="00D3114F">
      <w:pPr>
        <w:spacing w:line="480" w:lineRule="auto"/>
        <w:rPr>
          <w:rFonts w:ascii="Times New Roman" w:hAnsi="Times New Roman" w:cs="Times New Roman"/>
          <w:sz w:val="24"/>
          <w:szCs w:val="24"/>
        </w:rPr>
      </w:pPr>
      <w:r w:rsidRPr="006A642E">
        <w:rPr>
          <w:rFonts w:ascii="Times New Roman" w:hAnsi="Times New Roman" w:cs="Times New Roman"/>
          <w:sz w:val="24"/>
          <w:szCs w:val="24"/>
        </w:rPr>
        <w:br w:type="page"/>
      </w:r>
    </w:p>
    <w:p w14:paraId="599B5E0C" w14:textId="3080242F" w:rsidR="00992894" w:rsidRPr="00163DA6" w:rsidRDefault="00163DA6" w:rsidP="00163DA6">
      <w:pPr>
        <w:outlineLvl w:val="0"/>
        <w:rPr>
          <w:rFonts w:ascii="Times New Roman" w:hAnsi="Times New Roman" w:cs="Times New Roman"/>
          <w:b/>
          <w:sz w:val="26"/>
          <w:szCs w:val="26"/>
        </w:rPr>
      </w:pPr>
      <w:bookmarkStart w:id="6" w:name="_Toc8381741"/>
      <w:r>
        <w:rPr>
          <w:rFonts w:ascii="Times New Roman" w:hAnsi="Times New Roman" w:cs="Times New Roman"/>
          <w:b/>
          <w:sz w:val="26"/>
          <w:szCs w:val="26"/>
        </w:rPr>
        <w:lastRenderedPageBreak/>
        <w:t xml:space="preserve">CHAPTER 2: </w:t>
      </w:r>
      <w:r w:rsidR="00A25380" w:rsidRPr="00163DA6">
        <w:rPr>
          <w:rFonts w:ascii="Times New Roman" w:hAnsi="Times New Roman" w:cs="Times New Roman"/>
          <w:b/>
          <w:sz w:val="26"/>
          <w:szCs w:val="26"/>
        </w:rPr>
        <w:t>LITERATURE REVIEW</w:t>
      </w:r>
      <w:bookmarkEnd w:id="6"/>
    </w:p>
    <w:p w14:paraId="4EA4043B" w14:textId="77777777" w:rsidR="00992894" w:rsidRPr="006A642E" w:rsidRDefault="00992894" w:rsidP="53B66E7D">
      <w:pPr>
        <w:rPr>
          <w:rFonts w:ascii="Times New Roman" w:hAnsi="Times New Roman" w:cs="Times New Roman"/>
          <w:sz w:val="24"/>
          <w:szCs w:val="24"/>
        </w:rPr>
      </w:pPr>
    </w:p>
    <w:p w14:paraId="52CFD92A" w14:textId="338B0D39" w:rsidR="00AE6C5B" w:rsidRPr="006A642E" w:rsidRDefault="0016601E" w:rsidP="007B6E73">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Ignition methods such as auto-ignition and spark-ignition </w:t>
      </w:r>
      <w:r w:rsidR="00F06F23">
        <w:rPr>
          <w:rFonts w:ascii="Times New Roman" w:hAnsi="Times New Roman" w:cs="Times New Roman"/>
          <w:color w:val="000000" w:themeColor="text1"/>
          <w:sz w:val="24"/>
          <w:szCs w:val="24"/>
        </w:rPr>
        <w:t xml:space="preserve">of various air-fuel mixtures </w:t>
      </w:r>
      <w:r>
        <w:rPr>
          <w:rFonts w:ascii="Times New Roman" w:hAnsi="Times New Roman" w:cs="Times New Roman"/>
          <w:color w:val="000000" w:themeColor="text1"/>
          <w:sz w:val="24"/>
          <w:szCs w:val="24"/>
        </w:rPr>
        <w:t>have been studied in detail</w:t>
      </w:r>
      <w:r w:rsidR="00E27F81">
        <w:rPr>
          <w:rFonts w:ascii="Times New Roman" w:hAnsi="Times New Roman" w:cs="Times New Roman"/>
          <w:color w:val="000000" w:themeColor="text1"/>
          <w:sz w:val="24"/>
          <w:szCs w:val="24"/>
        </w:rPr>
        <w:t xml:space="preserve"> by several authors such as Lewis and von Elbe (1961), </w:t>
      </w:r>
      <w:proofErr w:type="spellStart"/>
      <w:r w:rsidR="00105FF4">
        <w:rPr>
          <w:rFonts w:ascii="Times New Roman" w:hAnsi="Times New Roman" w:cs="Times New Roman"/>
          <w:color w:val="000000" w:themeColor="text1"/>
          <w:sz w:val="24"/>
          <w:szCs w:val="24"/>
        </w:rPr>
        <w:t>Myronuk</w:t>
      </w:r>
      <w:proofErr w:type="spellEnd"/>
      <w:r w:rsidR="00105FF4">
        <w:rPr>
          <w:rFonts w:ascii="Times New Roman" w:hAnsi="Times New Roman" w:cs="Times New Roman"/>
          <w:color w:val="000000" w:themeColor="text1"/>
          <w:sz w:val="24"/>
          <w:szCs w:val="24"/>
        </w:rPr>
        <w:t xml:space="preserve"> (1</w:t>
      </w:r>
      <w:r w:rsidR="0073131E">
        <w:rPr>
          <w:rFonts w:ascii="Times New Roman" w:hAnsi="Times New Roman" w:cs="Times New Roman"/>
          <w:color w:val="000000" w:themeColor="text1"/>
          <w:sz w:val="24"/>
          <w:szCs w:val="24"/>
        </w:rPr>
        <w:t>9</w:t>
      </w:r>
      <w:r w:rsidR="00105FF4">
        <w:rPr>
          <w:rFonts w:ascii="Times New Roman" w:hAnsi="Times New Roman" w:cs="Times New Roman"/>
          <w:color w:val="000000" w:themeColor="text1"/>
          <w:sz w:val="24"/>
          <w:szCs w:val="24"/>
        </w:rPr>
        <w:t>8</w:t>
      </w:r>
      <w:r w:rsidR="005E1E00">
        <w:rPr>
          <w:rFonts w:ascii="Times New Roman" w:hAnsi="Times New Roman" w:cs="Times New Roman"/>
          <w:color w:val="000000" w:themeColor="text1"/>
          <w:sz w:val="24"/>
          <w:szCs w:val="24"/>
        </w:rPr>
        <w:t>0</w:t>
      </w:r>
      <w:r w:rsidR="00105FF4">
        <w:rPr>
          <w:rFonts w:ascii="Times New Roman" w:hAnsi="Times New Roman" w:cs="Times New Roman"/>
          <w:color w:val="000000" w:themeColor="text1"/>
          <w:sz w:val="24"/>
          <w:szCs w:val="24"/>
        </w:rPr>
        <w:t xml:space="preserve">), and </w:t>
      </w:r>
      <w:proofErr w:type="spellStart"/>
      <w:r w:rsidR="004D59E5">
        <w:rPr>
          <w:rFonts w:ascii="Times New Roman" w:hAnsi="Times New Roman" w:cs="Times New Roman"/>
          <w:color w:val="000000" w:themeColor="text1"/>
          <w:sz w:val="24"/>
          <w:szCs w:val="24"/>
        </w:rPr>
        <w:t>Sheperd</w:t>
      </w:r>
      <w:proofErr w:type="spellEnd"/>
      <w:r w:rsidR="004D59E5">
        <w:rPr>
          <w:rFonts w:ascii="Times New Roman" w:hAnsi="Times New Roman" w:cs="Times New Roman"/>
          <w:color w:val="000000" w:themeColor="text1"/>
          <w:sz w:val="24"/>
          <w:szCs w:val="24"/>
        </w:rPr>
        <w:t xml:space="preserve"> et al. (1999)</w:t>
      </w:r>
      <w:r w:rsidR="00543715">
        <w:rPr>
          <w:rFonts w:ascii="Times New Roman" w:hAnsi="Times New Roman" w:cs="Times New Roman"/>
          <w:color w:val="000000" w:themeColor="text1"/>
          <w:sz w:val="24"/>
          <w:szCs w:val="24"/>
        </w:rPr>
        <w:t xml:space="preserve">. </w:t>
      </w:r>
      <w:r w:rsidR="00F06F23">
        <w:rPr>
          <w:rFonts w:ascii="Times New Roman" w:hAnsi="Times New Roman" w:cs="Times New Roman"/>
          <w:color w:val="000000" w:themeColor="text1"/>
          <w:sz w:val="24"/>
          <w:szCs w:val="24"/>
        </w:rPr>
        <w:t>In the same time</w:t>
      </w:r>
      <w:r w:rsidR="53B66E7D" w:rsidRPr="006A642E">
        <w:rPr>
          <w:rFonts w:ascii="Times New Roman" w:hAnsi="Times New Roman" w:cs="Times New Roman"/>
          <w:color w:val="000000" w:themeColor="text1"/>
          <w:sz w:val="24"/>
          <w:szCs w:val="24"/>
        </w:rPr>
        <w:t>, hot-surface ignition studies have bee</w:t>
      </w:r>
      <w:r w:rsidR="00221BED" w:rsidRPr="006A642E">
        <w:rPr>
          <w:rFonts w:ascii="Times New Roman" w:hAnsi="Times New Roman" w:cs="Times New Roman"/>
          <w:color w:val="000000" w:themeColor="text1"/>
          <w:sz w:val="24"/>
          <w:szCs w:val="24"/>
        </w:rPr>
        <w:t xml:space="preserve">n limited. </w:t>
      </w:r>
      <w:proofErr w:type="spellStart"/>
      <w:r w:rsidR="00221BED" w:rsidRPr="006A642E">
        <w:rPr>
          <w:rFonts w:ascii="Times New Roman" w:hAnsi="Times New Roman" w:cs="Times New Roman"/>
          <w:color w:val="000000" w:themeColor="text1"/>
          <w:sz w:val="24"/>
          <w:szCs w:val="24"/>
        </w:rPr>
        <w:t>Zabetakis</w:t>
      </w:r>
      <w:proofErr w:type="spellEnd"/>
      <w:r w:rsidR="00221BED" w:rsidRPr="006A642E">
        <w:rPr>
          <w:rFonts w:ascii="Times New Roman" w:hAnsi="Times New Roman" w:cs="Times New Roman"/>
          <w:color w:val="000000" w:themeColor="text1"/>
          <w:sz w:val="24"/>
          <w:szCs w:val="24"/>
        </w:rPr>
        <w:t xml:space="preserve"> et al. </w:t>
      </w:r>
      <w:r w:rsidR="53B66E7D" w:rsidRPr="006A642E">
        <w:rPr>
          <w:rFonts w:ascii="Times New Roman" w:hAnsi="Times New Roman" w:cs="Times New Roman"/>
          <w:color w:val="000000" w:themeColor="text1"/>
          <w:sz w:val="24"/>
          <w:szCs w:val="24"/>
        </w:rPr>
        <w:t xml:space="preserve">(1954) investigated the minimum ignition temperature of various hydrocarbons using the hot surface ignition method. The chamber was a 200 cc Erlenmeyer flask heated by a 1200W electric crucible heater. The hydrocarbon fuels </w:t>
      </w:r>
      <w:r w:rsidR="00766E0D" w:rsidRPr="006A642E">
        <w:rPr>
          <w:rFonts w:ascii="Times New Roman" w:hAnsi="Times New Roman" w:cs="Times New Roman"/>
          <w:color w:val="000000" w:themeColor="text1"/>
          <w:sz w:val="24"/>
          <w:szCs w:val="24"/>
        </w:rPr>
        <w:t xml:space="preserve">including methane, </w:t>
      </w:r>
      <w:r w:rsidR="004A4E96" w:rsidRPr="006A642E">
        <w:rPr>
          <w:rFonts w:ascii="Times New Roman" w:hAnsi="Times New Roman" w:cs="Times New Roman"/>
          <w:color w:val="000000" w:themeColor="text1"/>
          <w:sz w:val="24"/>
          <w:szCs w:val="24"/>
        </w:rPr>
        <w:t xml:space="preserve">JP-4, and paraffin hydrocarbons </w:t>
      </w:r>
      <w:r w:rsidR="53B66E7D" w:rsidRPr="006A642E">
        <w:rPr>
          <w:rFonts w:ascii="Times New Roman" w:hAnsi="Times New Roman" w:cs="Times New Roman"/>
          <w:color w:val="000000" w:themeColor="text1"/>
          <w:sz w:val="24"/>
          <w:szCs w:val="24"/>
        </w:rPr>
        <w:t xml:space="preserve">were injected into the flask through a syringe and the ignition was observed visually. The results showed a trend between ignition temperature and the chain length of the paraffin hydrocarbons. </w:t>
      </w:r>
      <w:r w:rsidR="006767D4" w:rsidRPr="006A642E">
        <w:rPr>
          <w:rFonts w:ascii="Times New Roman" w:hAnsi="Times New Roman" w:cs="Times New Roman"/>
          <w:color w:val="000000" w:themeColor="text1"/>
          <w:sz w:val="24"/>
          <w:szCs w:val="24"/>
        </w:rPr>
        <w:t>It was observed that a</w:t>
      </w:r>
      <w:r w:rsidR="53B66E7D" w:rsidRPr="006A642E">
        <w:rPr>
          <w:rFonts w:ascii="Times New Roman" w:hAnsi="Times New Roman" w:cs="Times New Roman"/>
          <w:color w:val="000000" w:themeColor="text1"/>
          <w:sz w:val="24"/>
          <w:szCs w:val="24"/>
        </w:rPr>
        <w:t xml:space="preserve">s the chain length increased, the minimum temperature for ignition decreased. Specifically, methane </w:t>
      </w:r>
      <w:r w:rsidR="00544BAE">
        <w:rPr>
          <w:rFonts w:ascii="Times New Roman" w:hAnsi="Times New Roman" w:cs="Times New Roman"/>
          <w:color w:val="000000" w:themeColor="text1"/>
          <w:sz w:val="24"/>
          <w:szCs w:val="24"/>
        </w:rPr>
        <w:t>with one Carbon atom</w:t>
      </w:r>
      <w:r w:rsidR="53B66E7D" w:rsidRPr="006A642E">
        <w:rPr>
          <w:rFonts w:ascii="Times New Roman" w:hAnsi="Times New Roman" w:cs="Times New Roman"/>
          <w:color w:val="000000" w:themeColor="text1"/>
          <w:sz w:val="24"/>
          <w:szCs w:val="24"/>
        </w:rPr>
        <w:t xml:space="preserve"> experienced an ignition temperature of 537</w:t>
      </w:r>
      <w:r w:rsidR="53B66E7D" w:rsidRPr="006A642E">
        <w:rPr>
          <w:rFonts w:ascii="Times New Roman" w:hAnsi="Times New Roman" w:cs="Times New Roman"/>
          <w:color w:val="000000" w:themeColor="text1"/>
          <w:sz w:val="24"/>
          <w:szCs w:val="24"/>
          <w:vertAlign w:val="superscript"/>
        </w:rPr>
        <w:t>O</w:t>
      </w:r>
      <w:r w:rsidR="53B66E7D" w:rsidRPr="006A642E">
        <w:rPr>
          <w:rFonts w:ascii="Times New Roman" w:hAnsi="Times New Roman" w:cs="Times New Roman"/>
          <w:color w:val="000000" w:themeColor="text1"/>
          <w:sz w:val="24"/>
          <w:szCs w:val="24"/>
        </w:rPr>
        <w:t>C, while n-hexadecane with the average chain length of 16 only observed 205</w:t>
      </w:r>
      <w:r w:rsidR="53B66E7D" w:rsidRPr="006A642E">
        <w:rPr>
          <w:rFonts w:ascii="Times New Roman" w:hAnsi="Times New Roman" w:cs="Times New Roman"/>
          <w:color w:val="000000" w:themeColor="text1"/>
          <w:sz w:val="24"/>
          <w:szCs w:val="24"/>
          <w:vertAlign w:val="superscript"/>
        </w:rPr>
        <w:t>O</w:t>
      </w:r>
      <w:r w:rsidR="53B66E7D" w:rsidRPr="006A642E">
        <w:rPr>
          <w:rFonts w:ascii="Times New Roman" w:hAnsi="Times New Roman" w:cs="Times New Roman"/>
          <w:color w:val="000000" w:themeColor="text1"/>
          <w:sz w:val="24"/>
          <w:szCs w:val="24"/>
        </w:rPr>
        <w:t>C ignition temperature.  The time delay before ignition was found to decrease as the ignition temperature increased. The time delay decreased from 140 s to 5 s when the ignition temperature increased from 200</w:t>
      </w:r>
      <w:r w:rsidR="53B66E7D" w:rsidRPr="006A642E">
        <w:rPr>
          <w:rFonts w:ascii="Times New Roman" w:hAnsi="Times New Roman" w:cs="Times New Roman"/>
          <w:color w:val="000000" w:themeColor="text1"/>
          <w:sz w:val="24"/>
          <w:szCs w:val="24"/>
          <w:vertAlign w:val="superscript"/>
        </w:rPr>
        <w:t>O</w:t>
      </w:r>
      <w:r w:rsidR="53B66E7D" w:rsidRPr="006A642E">
        <w:rPr>
          <w:rFonts w:ascii="Times New Roman" w:hAnsi="Times New Roman" w:cs="Times New Roman"/>
          <w:color w:val="000000" w:themeColor="text1"/>
          <w:sz w:val="24"/>
          <w:szCs w:val="24"/>
        </w:rPr>
        <w:t>C to 400</w:t>
      </w:r>
      <w:r w:rsidR="53B66E7D" w:rsidRPr="006A642E">
        <w:rPr>
          <w:rFonts w:ascii="Times New Roman" w:hAnsi="Times New Roman" w:cs="Times New Roman"/>
          <w:color w:val="000000" w:themeColor="text1"/>
          <w:sz w:val="24"/>
          <w:szCs w:val="24"/>
          <w:vertAlign w:val="superscript"/>
        </w:rPr>
        <w:t>O</w:t>
      </w:r>
      <w:r w:rsidR="53B66E7D" w:rsidRPr="006A642E">
        <w:rPr>
          <w:rFonts w:ascii="Times New Roman" w:hAnsi="Times New Roman" w:cs="Times New Roman"/>
          <w:color w:val="000000" w:themeColor="text1"/>
          <w:sz w:val="24"/>
          <w:szCs w:val="24"/>
        </w:rPr>
        <w:t>C</w:t>
      </w:r>
      <w:r w:rsidR="00F13DE7" w:rsidRPr="006A642E">
        <w:rPr>
          <w:rFonts w:ascii="Times New Roman" w:hAnsi="Times New Roman" w:cs="Times New Roman"/>
          <w:color w:val="000000" w:themeColor="text1"/>
          <w:sz w:val="24"/>
          <w:szCs w:val="24"/>
        </w:rPr>
        <w:t xml:space="preserve"> for par</w:t>
      </w:r>
      <w:r w:rsidR="00F006C5" w:rsidRPr="006A642E">
        <w:rPr>
          <w:rFonts w:ascii="Times New Roman" w:hAnsi="Times New Roman" w:cs="Times New Roman"/>
          <w:color w:val="000000" w:themeColor="text1"/>
          <w:sz w:val="24"/>
          <w:szCs w:val="24"/>
        </w:rPr>
        <w:t>affin hydrocarbons</w:t>
      </w:r>
      <w:r w:rsidR="53B66E7D" w:rsidRPr="006A642E">
        <w:rPr>
          <w:rFonts w:ascii="Times New Roman" w:hAnsi="Times New Roman" w:cs="Times New Roman"/>
          <w:color w:val="000000" w:themeColor="text1"/>
          <w:sz w:val="24"/>
          <w:szCs w:val="24"/>
        </w:rPr>
        <w:t xml:space="preserve">. </w:t>
      </w:r>
    </w:p>
    <w:p w14:paraId="67F8144F" w14:textId="6EAB61E3" w:rsidR="00067806" w:rsidRPr="006A642E" w:rsidRDefault="00F63CAA" w:rsidP="00D3114F">
      <w:pPr>
        <w:spacing w:line="480" w:lineRule="auto"/>
        <w:ind w:firstLine="720"/>
        <w:rPr>
          <w:rFonts w:ascii="Times New Roman" w:hAnsi="Times New Roman" w:cs="Times New Roman"/>
          <w:color w:val="000000" w:themeColor="text1"/>
          <w:sz w:val="24"/>
          <w:szCs w:val="24"/>
        </w:rPr>
      </w:pPr>
      <w:r w:rsidRPr="006A642E">
        <w:rPr>
          <w:rFonts w:ascii="Times New Roman" w:hAnsi="Times New Roman" w:cs="Times New Roman"/>
          <w:color w:val="000000" w:themeColor="text1"/>
          <w:sz w:val="24"/>
          <w:szCs w:val="24"/>
        </w:rPr>
        <w:t xml:space="preserve">To improve safety of working conditions in coal mines, </w:t>
      </w:r>
      <w:r w:rsidR="001C7BBD">
        <w:rPr>
          <w:rFonts w:ascii="Times New Roman" w:hAnsi="Times New Roman" w:cs="Times New Roman"/>
          <w:color w:val="000000" w:themeColor="text1"/>
          <w:sz w:val="24"/>
          <w:szCs w:val="24"/>
        </w:rPr>
        <w:t xml:space="preserve">the British </w:t>
      </w:r>
      <w:r w:rsidRPr="006A642E">
        <w:rPr>
          <w:rFonts w:ascii="Times New Roman" w:hAnsi="Times New Roman" w:cs="Times New Roman"/>
          <w:color w:val="000000" w:themeColor="text1"/>
          <w:sz w:val="24"/>
          <w:szCs w:val="24"/>
        </w:rPr>
        <w:t>Ministry of Power Safety in Mines Establishment funded Rae et a</w:t>
      </w:r>
      <w:r w:rsidR="009D25E7" w:rsidRPr="006A642E">
        <w:rPr>
          <w:rFonts w:ascii="Times New Roman" w:hAnsi="Times New Roman" w:cs="Times New Roman"/>
          <w:color w:val="000000" w:themeColor="text1"/>
          <w:sz w:val="24"/>
          <w:szCs w:val="24"/>
        </w:rPr>
        <w:t>l</w:t>
      </w:r>
      <w:r w:rsidR="00A1351E">
        <w:rPr>
          <w:rFonts w:ascii="Times New Roman" w:hAnsi="Times New Roman" w:cs="Times New Roman"/>
          <w:color w:val="000000" w:themeColor="text1"/>
          <w:sz w:val="24"/>
          <w:szCs w:val="24"/>
        </w:rPr>
        <w:t>.</w:t>
      </w:r>
      <w:r w:rsidRPr="006A642E">
        <w:rPr>
          <w:rFonts w:ascii="Times New Roman" w:hAnsi="Times New Roman" w:cs="Times New Roman"/>
          <w:color w:val="000000" w:themeColor="text1"/>
          <w:sz w:val="24"/>
          <w:szCs w:val="24"/>
        </w:rPr>
        <w:t xml:space="preserve"> in 1964 to conduct experiments on </w:t>
      </w:r>
      <w:r w:rsidR="000F6D37" w:rsidRPr="006A642E">
        <w:rPr>
          <w:rFonts w:ascii="Times New Roman" w:hAnsi="Times New Roman" w:cs="Times New Roman"/>
          <w:color w:val="000000" w:themeColor="text1"/>
          <w:sz w:val="24"/>
          <w:szCs w:val="24"/>
        </w:rPr>
        <w:t xml:space="preserve">the </w:t>
      </w:r>
      <w:r w:rsidRPr="006A642E">
        <w:rPr>
          <w:rFonts w:ascii="Times New Roman" w:hAnsi="Times New Roman" w:cs="Times New Roman"/>
          <w:color w:val="000000" w:themeColor="text1"/>
          <w:sz w:val="24"/>
          <w:szCs w:val="24"/>
        </w:rPr>
        <w:t xml:space="preserve">ignition of methane-air mixtures due to heated surfaces. </w:t>
      </w:r>
      <w:r w:rsidR="000F6D37" w:rsidRPr="006A642E">
        <w:rPr>
          <w:rFonts w:ascii="Times New Roman" w:hAnsi="Times New Roman" w:cs="Times New Roman"/>
          <w:color w:val="000000" w:themeColor="text1"/>
          <w:sz w:val="24"/>
          <w:szCs w:val="24"/>
        </w:rPr>
        <w:t>The research focused on the effect of ignition with varying surface area and orientation of the ignition source, which was an electrically heated aluminum square. The sizes varied from 3x3 mm</w:t>
      </w:r>
      <w:r w:rsidR="000F6D37" w:rsidRPr="006A642E">
        <w:rPr>
          <w:rFonts w:ascii="Times New Roman" w:hAnsi="Times New Roman" w:cs="Times New Roman"/>
          <w:color w:val="000000" w:themeColor="text1"/>
          <w:sz w:val="24"/>
          <w:szCs w:val="24"/>
          <w:vertAlign w:val="superscript"/>
        </w:rPr>
        <w:t>2</w:t>
      </w:r>
      <w:r w:rsidR="000F6D37" w:rsidRPr="006A642E">
        <w:rPr>
          <w:rFonts w:ascii="Times New Roman" w:hAnsi="Times New Roman" w:cs="Times New Roman"/>
          <w:color w:val="000000" w:themeColor="text1"/>
          <w:sz w:val="24"/>
          <w:szCs w:val="24"/>
        </w:rPr>
        <w:t xml:space="preserve"> to 18x18 mm</w:t>
      </w:r>
      <w:r w:rsidR="000F6D37" w:rsidRPr="006A642E">
        <w:rPr>
          <w:rFonts w:ascii="Times New Roman" w:hAnsi="Times New Roman" w:cs="Times New Roman"/>
          <w:color w:val="000000" w:themeColor="text1"/>
          <w:sz w:val="24"/>
          <w:szCs w:val="24"/>
          <w:vertAlign w:val="superscript"/>
        </w:rPr>
        <w:t>2</w:t>
      </w:r>
      <w:r w:rsidR="000F6D37" w:rsidRPr="006A642E">
        <w:rPr>
          <w:rFonts w:ascii="Times New Roman" w:hAnsi="Times New Roman" w:cs="Times New Roman"/>
          <w:color w:val="000000" w:themeColor="text1"/>
          <w:sz w:val="24"/>
          <w:szCs w:val="24"/>
        </w:rPr>
        <w:t xml:space="preserve"> while the locations were at the floor, roof or the wall of the combustion </w:t>
      </w:r>
      <w:r w:rsidR="000F6D37" w:rsidRPr="006A642E">
        <w:rPr>
          <w:rFonts w:ascii="Times New Roman" w:hAnsi="Times New Roman" w:cs="Times New Roman"/>
          <w:color w:val="000000" w:themeColor="text1"/>
          <w:sz w:val="24"/>
          <w:szCs w:val="24"/>
        </w:rPr>
        <w:lastRenderedPageBreak/>
        <w:t xml:space="preserve">chamber. </w:t>
      </w:r>
      <w:r w:rsidR="00C83B9D" w:rsidRPr="006A642E">
        <w:rPr>
          <w:rFonts w:ascii="Times New Roman" w:hAnsi="Times New Roman" w:cs="Times New Roman"/>
          <w:color w:val="000000" w:themeColor="text1"/>
          <w:sz w:val="24"/>
          <w:szCs w:val="24"/>
        </w:rPr>
        <w:t xml:space="preserve">The ignition temperatures were obtained by lowering the </w:t>
      </w:r>
      <w:r w:rsidR="00796439" w:rsidRPr="006A642E">
        <w:rPr>
          <w:rFonts w:ascii="Times New Roman" w:hAnsi="Times New Roman" w:cs="Times New Roman"/>
          <w:color w:val="000000" w:themeColor="text1"/>
          <w:sz w:val="24"/>
          <w:szCs w:val="24"/>
        </w:rPr>
        <w:t xml:space="preserve">surface temperature until ignition </w:t>
      </w:r>
      <w:r w:rsidR="00A84A61" w:rsidRPr="006A642E">
        <w:rPr>
          <w:rFonts w:ascii="Times New Roman" w:hAnsi="Times New Roman" w:cs="Times New Roman"/>
          <w:color w:val="000000" w:themeColor="text1"/>
          <w:sz w:val="24"/>
          <w:szCs w:val="24"/>
        </w:rPr>
        <w:t>occurred and</w:t>
      </w:r>
      <w:r w:rsidR="00796439" w:rsidRPr="006A642E">
        <w:rPr>
          <w:rFonts w:ascii="Times New Roman" w:hAnsi="Times New Roman" w:cs="Times New Roman"/>
          <w:color w:val="000000" w:themeColor="text1"/>
          <w:sz w:val="24"/>
          <w:szCs w:val="24"/>
        </w:rPr>
        <w:t xml:space="preserve"> were measured using an optical pyrometer. </w:t>
      </w:r>
      <w:r w:rsidR="00F30AF4" w:rsidRPr="006A642E">
        <w:rPr>
          <w:rFonts w:ascii="Times New Roman" w:hAnsi="Times New Roman" w:cs="Times New Roman"/>
          <w:color w:val="000000" w:themeColor="text1"/>
          <w:sz w:val="24"/>
          <w:szCs w:val="24"/>
        </w:rPr>
        <w:t xml:space="preserve">The results showed that </w:t>
      </w:r>
      <w:r w:rsidR="00C77B61" w:rsidRPr="006A642E">
        <w:rPr>
          <w:rFonts w:ascii="Times New Roman" w:hAnsi="Times New Roman" w:cs="Times New Roman"/>
          <w:color w:val="000000" w:themeColor="text1"/>
          <w:sz w:val="24"/>
          <w:szCs w:val="24"/>
        </w:rPr>
        <w:t xml:space="preserve">the minimum ignition temperature decreased with increasing surface area. In particular, </w:t>
      </w:r>
      <w:r w:rsidR="00F30AF4" w:rsidRPr="006A642E">
        <w:rPr>
          <w:rFonts w:ascii="Times New Roman" w:hAnsi="Times New Roman" w:cs="Times New Roman"/>
          <w:color w:val="000000" w:themeColor="text1"/>
          <w:sz w:val="24"/>
          <w:szCs w:val="24"/>
        </w:rPr>
        <w:t xml:space="preserve">for </w:t>
      </w:r>
      <w:r w:rsidR="002A136D" w:rsidRPr="006A642E">
        <w:rPr>
          <w:rFonts w:ascii="Times New Roman" w:hAnsi="Times New Roman" w:cs="Times New Roman"/>
          <w:color w:val="000000" w:themeColor="text1"/>
          <w:sz w:val="24"/>
          <w:szCs w:val="24"/>
        </w:rPr>
        <w:t>the surface area of 9 (3x3) mm</w:t>
      </w:r>
      <w:r w:rsidR="002A136D" w:rsidRPr="006A642E">
        <w:rPr>
          <w:rFonts w:ascii="Times New Roman" w:hAnsi="Times New Roman" w:cs="Times New Roman"/>
          <w:color w:val="000000" w:themeColor="text1"/>
          <w:sz w:val="24"/>
          <w:szCs w:val="24"/>
          <w:vertAlign w:val="superscript"/>
        </w:rPr>
        <w:t>2</w:t>
      </w:r>
      <w:r w:rsidR="002A136D" w:rsidRPr="006A642E">
        <w:rPr>
          <w:rFonts w:ascii="Times New Roman" w:hAnsi="Times New Roman" w:cs="Times New Roman"/>
          <w:color w:val="000000" w:themeColor="text1"/>
          <w:sz w:val="24"/>
          <w:szCs w:val="24"/>
        </w:rPr>
        <w:t>, the minimum ignition temperature</w:t>
      </w:r>
      <w:r w:rsidR="009829DE" w:rsidRPr="006A642E">
        <w:rPr>
          <w:rFonts w:ascii="Times New Roman" w:hAnsi="Times New Roman" w:cs="Times New Roman"/>
          <w:color w:val="000000" w:themeColor="text1"/>
          <w:sz w:val="24"/>
          <w:szCs w:val="24"/>
        </w:rPr>
        <w:t>s</w:t>
      </w:r>
      <w:r w:rsidR="002A136D" w:rsidRPr="006A642E">
        <w:rPr>
          <w:rFonts w:ascii="Times New Roman" w:hAnsi="Times New Roman" w:cs="Times New Roman"/>
          <w:color w:val="000000" w:themeColor="text1"/>
          <w:sz w:val="24"/>
          <w:szCs w:val="24"/>
        </w:rPr>
        <w:t xml:space="preserve"> were </w:t>
      </w:r>
      <w:r w:rsidR="009829DE" w:rsidRPr="006A642E">
        <w:rPr>
          <w:rFonts w:ascii="Times New Roman" w:hAnsi="Times New Roman" w:cs="Times New Roman"/>
          <w:color w:val="000000" w:themeColor="text1"/>
          <w:sz w:val="24"/>
          <w:szCs w:val="24"/>
        </w:rPr>
        <w:t>1361</w:t>
      </w:r>
      <w:r w:rsidR="00EE4B06" w:rsidRPr="006A642E">
        <w:rPr>
          <w:rFonts w:ascii="Times New Roman" w:hAnsi="Times New Roman" w:cs="Times New Roman"/>
          <w:color w:val="000000" w:themeColor="text1"/>
          <w:sz w:val="24"/>
          <w:szCs w:val="24"/>
          <w:vertAlign w:val="superscript"/>
        </w:rPr>
        <w:t>O</w:t>
      </w:r>
      <w:r w:rsidR="00EE4B06" w:rsidRPr="006A642E">
        <w:rPr>
          <w:rFonts w:ascii="Times New Roman" w:hAnsi="Times New Roman" w:cs="Times New Roman"/>
          <w:color w:val="000000" w:themeColor="text1"/>
          <w:sz w:val="24"/>
          <w:szCs w:val="24"/>
        </w:rPr>
        <w:t>C</w:t>
      </w:r>
      <w:r w:rsidR="009829DE" w:rsidRPr="006A642E">
        <w:rPr>
          <w:rFonts w:ascii="Times New Roman" w:hAnsi="Times New Roman" w:cs="Times New Roman"/>
          <w:color w:val="000000" w:themeColor="text1"/>
          <w:sz w:val="24"/>
          <w:szCs w:val="24"/>
        </w:rPr>
        <w:t>, 1390</w:t>
      </w:r>
      <w:r w:rsidR="00EE4B06" w:rsidRPr="006A642E">
        <w:rPr>
          <w:rFonts w:ascii="Times New Roman" w:hAnsi="Times New Roman" w:cs="Times New Roman"/>
          <w:color w:val="000000" w:themeColor="text1"/>
          <w:sz w:val="24"/>
          <w:szCs w:val="24"/>
          <w:vertAlign w:val="superscript"/>
        </w:rPr>
        <w:t>O</w:t>
      </w:r>
      <w:r w:rsidR="00EE4B06" w:rsidRPr="006A642E">
        <w:rPr>
          <w:rFonts w:ascii="Times New Roman" w:hAnsi="Times New Roman" w:cs="Times New Roman"/>
          <w:color w:val="000000" w:themeColor="text1"/>
          <w:sz w:val="24"/>
          <w:szCs w:val="24"/>
        </w:rPr>
        <w:t>C</w:t>
      </w:r>
      <w:r w:rsidR="009829DE" w:rsidRPr="006A642E">
        <w:rPr>
          <w:rFonts w:ascii="Times New Roman" w:hAnsi="Times New Roman" w:cs="Times New Roman"/>
          <w:color w:val="000000" w:themeColor="text1"/>
          <w:sz w:val="24"/>
          <w:szCs w:val="24"/>
        </w:rPr>
        <w:t>, 1400</w:t>
      </w:r>
      <w:r w:rsidR="009829DE" w:rsidRPr="006414DE">
        <w:rPr>
          <w:rFonts w:ascii="Times New Roman" w:hAnsi="Times New Roman" w:cs="Times New Roman"/>
          <w:color w:val="000000" w:themeColor="text1"/>
          <w:sz w:val="24"/>
          <w:szCs w:val="24"/>
          <w:vertAlign w:val="superscript"/>
        </w:rPr>
        <w:t>O</w:t>
      </w:r>
      <w:r w:rsidR="009829DE" w:rsidRPr="006414DE">
        <w:rPr>
          <w:rFonts w:ascii="Times New Roman" w:hAnsi="Times New Roman" w:cs="Times New Roman"/>
          <w:color w:val="000000" w:themeColor="text1"/>
          <w:sz w:val="24"/>
          <w:szCs w:val="24"/>
        </w:rPr>
        <w:t>C</w:t>
      </w:r>
      <w:r w:rsidR="009829DE" w:rsidRPr="006A642E">
        <w:rPr>
          <w:rFonts w:ascii="Times New Roman" w:hAnsi="Times New Roman" w:cs="Times New Roman"/>
          <w:color w:val="000000" w:themeColor="text1"/>
          <w:sz w:val="24"/>
          <w:szCs w:val="24"/>
        </w:rPr>
        <w:t xml:space="preserve"> at the floor, roof, and wall of the chamber, respectively. </w:t>
      </w:r>
      <w:r w:rsidR="008A4B21" w:rsidRPr="006A642E">
        <w:rPr>
          <w:rFonts w:ascii="Times New Roman" w:hAnsi="Times New Roman" w:cs="Times New Roman"/>
          <w:color w:val="000000" w:themeColor="text1"/>
          <w:sz w:val="24"/>
          <w:szCs w:val="24"/>
        </w:rPr>
        <w:t>With the size increased to 81 (9x9) mm</w:t>
      </w:r>
      <w:r w:rsidR="008A4B21" w:rsidRPr="006A642E">
        <w:rPr>
          <w:rFonts w:ascii="Times New Roman" w:hAnsi="Times New Roman" w:cs="Times New Roman"/>
          <w:color w:val="000000" w:themeColor="text1"/>
          <w:sz w:val="24"/>
          <w:szCs w:val="24"/>
          <w:vertAlign w:val="superscript"/>
        </w:rPr>
        <w:t>2</w:t>
      </w:r>
      <w:r w:rsidR="008A4B21" w:rsidRPr="006A642E">
        <w:rPr>
          <w:rFonts w:ascii="Times New Roman" w:hAnsi="Times New Roman" w:cs="Times New Roman"/>
          <w:color w:val="000000" w:themeColor="text1"/>
          <w:sz w:val="24"/>
          <w:szCs w:val="24"/>
        </w:rPr>
        <w:t>, ignition temperature</w:t>
      </w:r>
      <w:r w:rsidR="00B661D4" w:rsidRPr="006A642E">
        <w:rPr>
          <w:rFonts w:ascii="Times New Roman" w:hAnsi="Times New Roman" w:cs="Times New Roman"/>
          <w:color w:val="000000" w:themeColor="text1"/>
          <w:sz w:val="24"/>
          <w:szCs w:val="24"/>
        </w:rPr>
        <w:t>s</w:t>
      </w:r>
      <w:r w:rsidR="008A4B21" w:rsidRPr="006A642E">
        <w:rPr>
          <w:rFonts w:ascii="Times New Roman" w:hAnsi="Times New Roman" w:cs="Times New Roman"/>
          <w:color w:val="000000" w:themeColor="text1"/>
          <w:sz w:val="24"/>
          <w:szCs w:val="24"/>
        </w:rPr>
        <w:t xml:space="preserve"> </w:t>
      </w:r>
      <w:r w:rsidR="00EE4B06" w:rsidRPr="006A642E">
        <w:rPr>
          <w:rFonts w:ascii="Times New Roman" w:hAnsi="Times New Roman" w:cs="Times New Roman"/>
          <w:color w:val="000000" w:themeColor="text1"/>
          <w:sz w:val="24"/>
          <w:szCs w:val="24"/>
        </w:rPr>
        <w:t>were 1156</w:t>
      </w:r>
      <w:r w:rsidR="00EE4B06" w:rsidRPr="006A642E">
        <w:rPr>
          <w:rFonts w:ascii="Times New Roman" w:hAnsi="Times New Roman" w:cs="Times New Roman"/>
          <w:color w:val="000000" w:themeColor="text1"/>
          <w:sz w:val="24"/>
          <w:szCs w:val="24"/>
          <w:vertAlign w:val="superscript"/>
        </w:rPr>
        <w:t>O</w:t>
      </w:r>
      <w:r w:rsidR="00EE4B06" w:rsidRPr="006A642E">
        <w:rPr>
          <w:rFonts w:ascii="Times New Roman" w:hAnsi="Times New Roman" w:cs="Times New Roman"/>
          <w:color w:val="000000" w:themeColor="text1"/>
          <w:sz w:val="24"/>
          <w:szCs w:val="24"/>
        </w:rPr>
        <w:t>C, 1200</w:t>
      </w:r>
      <w:r w:rsidR="00EE4B06" w:rsidRPr="006A642E">
        <w:rPr>
          <w:rFonts w:ascii="Times New Roman" w:hAnsi="Times New Roman" w:cs="Times New Roman"/>
          <w:color w:val="000000" w:themeColor="text1"/>
          <w:sz w:val="24"/>
          <w:szCs w:val="24"/>
          <w:vertAlign w:val="superscript"/>
        </w:rPr>
        <w:t>O</w:t>
      </w:r>
      <w:r w:rsidR="00EE4B06" w:rsidRPr="006A642E">
        <w:rPr>
          <w:rFonts w:ascii="Times New Roman" w:hAnsi="Times New Roman" w:cs="Times New Roman"/>
          <w:color w:val="000000" w:themeColor="text1"/>
          <w:sz w:val="24"/>
          <w:szCs w:val="24"/>
        </w:rPr>
        <w:t>C, and 1219</w:t>
      </w:r>
      <w:r w:rsidR="00EE4B06" w:rsidRPr="006A642E">
        <w:rPr>
          <w:rFonts w:ascii="Times New Roman" w:hAnsi="Times New Roman" w:cs="Times New Roman"/>
          <w:color w:val="000000" w:themeColor="text1"/>
          <w:sz w:val="24"/>
          <w:szCs w:val="24"/>
          <w:vertAlign w:val="superscript"/>
        </w:rPr>
        <w:t>O</w:t>
      </w:r>
      <w:r w:rsidR="00EE4B06" w:rsidRPr="006A642E">
        <w:rPr>
          <w:rFonts w:ascii="Times New Roman" w:hAnsi="Times New Roman" w:cs="Times New Roman"/>
          <w:color w:val="000000" w:themeColor="text1"/>
          <w:sz w:val="24"/>
          <w:szCs w:val="24"/>
        </w:rPr>
        <w:t xml:space="preserve">C </w:t>
      </w:r>
      <w:r w:rsidR="008767EB" w:rsidRPr="006A642E">
        <w:rPr>
          <w:rFonts w:ascii="Times New Roman" w:hAnsi="Times New Roman" w:cs="Times New Roman"/>
          <w:color w:val="000000" w:themeColor="text1"/>
          <w:sz w:val="24"/>
          <w:szCs w:val="24"/>
        </w:rPr>
        <w:t>and with maximum surface area of 324 (18x18) mm</w:t>
      </w:r>
      <w:r w:rsidR="008767EB" w:rsidRPr="006A642E">
        <w:rPr>
          <w:rFonts w:ascii="Times New Roman" w:hAnsi="Times New Roman" w:cs="Times New Roman"/>
          <w:color w:val="000000" w:themeColor="text1"/>
          <w:sz w:val="24"/>
          <w:szCs w:val="24"/>
          <w:vertAlign w:val="superscript"/>
        </w:rPr>
        <w:t>2</w:t>
      </w:r>
      <w:r w:rsidR="008767EB" w:rsidRPr="006A642E">
        <w:rPr>
          <w:rFonts w:ascii="Times New Roman" w:hAnsi="Times New Roman" w:cs="Times New Roman"/>
          <w:color w:val="000000" w:themeColor="text1"/>
          <w:sz w:val="24"/>
          <w:szCs w:val="24"/>
        </w:rPr>
        <w:t>,</w:t>
      </w:r>
      <w:r w:rsidR="00446D67" w:rsidRPr="006A642E">
        <w:rPr>
          <w:rFonts w:ascii="Times New Roman" w:hAnsi="Times New Roman" w:cs="Times New Roman"/>
          <w:color w:val="000000" w:themeColor="text1"/>
          <w:sz w:val="24"/>
          <w:szCs w:val="24"/>
        </w:rPr>
        <w:t xml:space="preserve"> </w:t>
      </w:r>
      <w:r w:rsidR="00B661D4" w:rsidRPr="006A642E">
        <w:rPr>
          <w:rFonts w:ascii="Times New Roman" w:hAnsi="Times New Roman" w:cs="Times New Roman"/>
          <w:color w:val="000000" w:themeColor="text1"/>
          <w:sz w:val="24"/>
          <w:szCs w:val="24"/>
        </w:rPr>
        <w:t>they were 1070</w:t>
      </w:r>
      <w:r w:rsidR="00B661D4" w:rsidRPr="006A642E">
        <w:rPr>
          <w:rFonts w:ascii="Times New Roman" w:hAnsi="Times New Roman" w:cs="Times New Roman"/>
          <w:color w:val="000000" w:themeColor="text1"/>
          <w:sz w:val="24"/>
          <w:szCs w:val="24"/>
          <w:vertAlign w:val="superscript"/>
        </w:rPr>
        <w:t>O</w:t>
      </w:r>
      <w:r w:rsidR="00B661D4" w:rsidRPr="006A642E">
        <w:rPr>
          <w:rFonts w:ascii="Times New Roman" w:hAnsi="Times New Roman" w:cs="Times New Roman"/>
          <w:color w:val="000000" w:themeColor="text1"/>
          <w:sz w:val="24"/>
          <w:szCs w:val="24"/>
        </w:rPr>
        <w:t>C, 1090</w:t>
      </w:r>
      <w:r w:rsidR="00B661D4" w:rsidRPr="006A642E">
        <w:rPr>
          <w:rFonts w:ascii="Times New Roman" w:hAnsi="Times New Roman" w:cs="Times New Roman"/>
          <w:color w:val="000000" w:themeColor="text1"/>
          <w:sz w:val="24"/>
          <w:szCs w:val="24"/>
          <w:vertAlign w:val="superscript"/>
        </w:rPr>
        <w:t>O</w:t>
      </w:r>
      <w:r w:rsidR="00B661D4" w:rsidRPr="006A642E">
        <w:rPr>
          <w:rFonts w:ascii="Times New Roman" w:hAnsi="Times New Roman" w:cs="Times New Roman"/>
          <w:color w:val="000000" w:themeColor="text1"/>
          <w:sz w:val="24"/>
          <w:szCs w:val="24"/>
        </w:rPr>
        <w:t>C, and 1141</w:t>
      </w:r>
      <w:r w:rsidR="00B661D4" w:rsidRPr="006A642E">
        <w:rPr>
          <w:rFonts w:ascii="Times New Roman" w:hAnsi="Times New Roman" w:cs="Times New Roman"/>
          <w:color w:val="000000" w:themeColor="text1"/>
          <w:sz w:val="24"/>
          <w:szCs w:val="24"/>
          <w:vertAlign w:val="superscript"/>
        </w:rPr>
        <w:t>O</w:t>
      </w:r>
      <w:r w:rsidR="00B661D4" w:rsidRPr="006A642E">
        <w:rPr>
          <w:rFonts w:ascii="Times New Roman" w:hAnsi="Times New Roman" w:cs="Times New Roman"/>
          <w:color w:val="000000" w:themeColor="text1"/>
          <w:sz w:val="24"/>
          <w:szCs w:val="24"/>
        </w:rPr>
        <w:t xml:space="preserve">C. </w:t>
      </w:r>
      <w:r w:rsidR="006758BA" w:rsidRPr="006A642E">
        <w:rPr>
          <w:rFonts w:ascii="Times New Roman" w:hAnsi="Times New Roman" w:cs="Times New Roman"/>
          <w:color w:val="000000" w:themeColor="text1"/>
          <w:sz w:val="24"/>
          <w:szCs w:val="24"/>
        </w:rPr>
        <w:t>The author</w:t>
      </w:r>
      <w:r w:rsidR="00BE6834">
        <w:rPr>
          <w:rFonts w:ascii="Times New Roman" w:hAnsi="Times New Roman" w:cs="Times New Roman"/>
          <w:color w:val="000000" w:themeColor="text1"/>
          <w:sz w:val="24"/>
          <w:szCs w:val="24"/>
        </w:rPr>
        <w:t>s</w:t>
      </w:r>
      <w:r w:rsidR="006758BA" w:rsidRPr="006A642E">
        <w:rPr>
          <w:rFonts w:ascii="Times New Roman" w:hAnsi="Times New Roman" w:cs="Times New Roman"/>
          <w:color w:val="000000" w:themeColor="text1"/>
          <w:sz w:val="24"/>
          <w:szCs w:val="24"/>
        </w:rPr>
        <w:t xml:space="preserve"> did not provide any explanation to the significance of this result. </w:t>
      </w:r>
    </w:p>
    <w:p w14:paraId="3FA0D0F6" w14:textId="43E25D83" w:rsidR="00B85EFD" w:rsidRPr="006A642E" w:rsidRDefault="00FD2625" w:rsidP="00D3114F">
      <w:pPr>
        <w:spacing w:line="480" w:lineRule="auto"/>
        <w:ind w:firstLine="720"/>
        <w:rPr>
          <w:rFonts w:ascii="Times New Roman" w:hAnsi="Times New Roman" w:cs="Times New Roman"/>
          <w:color w:val="000000" w:themeColor="text1"/>
          <w:sz w:val="24"/>
          <w:szCs w:val="24"/>
        </w:rPr>
      </w:pPr>
      <w:r w:rsidRPr="006A642E">
        <w:rPr>
          <w:rFonts w:ascii="Times New Roman" w:hAnsi="Times New Roman" w:cs="Times New Roman"/>
          <w:color w:val="000000" w:themeColor="text1"/>
          <w:sz w:val="24"/>
          <w:szCs w:val="24"/>
        </w:rPr>
        <w:t xml:space="preserve">Kutcha et al. </w:t>
      </w:r>
      <w:r w:rsidR="53B66E7D" w:rsidRPr="006A642E">
        <w:rPr>
          <w:rFonts w:ascii="Times New Roman" w:hAnsi="Times New Roman" w:cs="Times New Roman"/>
          <w:color w:val="000000" w:themeColor="text1"/>
          <w:sz w:val="24"/>
          <w:szCs w:val="24"/>
        </w:rPr>
        <w:t>(1965) compared the hot surface ignition temperature of heat sources of different sizes for hydrocarbon fuel vapors and air. The combustion chambers included cylinders and spheres with varying radi</w:t>
      </w:r>
      <w:r w:rsidR="00C90CCD" w:rsidRPr="006A642E">
        <w:rPr>
          <w:rFonts w:ascii="Times New Roman" w:hAnsi="Times New Roman" w:cs="Times New Roman"/>
          <w:color w:val="000000" w:themeColor="text1"/>
          <w:sz w:val="24"/>
          <w:szCs w:val="24"/>
        </w:rPr>
        <w:t>i</w:t>
      </w:r>
      <w:r w:rsidR="53B66E7D" w:rsidRPr="006A642E">
        <w:rPr>
          <w:rFonts w:ascii="Times New Roman" w:hAnsi="Times New Roman" w:cs="Times New Roman"/>
          <w:color w:val="000000" w:themeColor="text1"/>
          <w:sz w:val="24"/>
          <w:szCs w:val="24"/>
        </w:rPr>
        <w:t xml:space="preserve"> between 0.4 and 1.75 cm, and 1.0 to 3.7 cm, respectively. The experiments were performed under atmospheric pressure. Tested fuels included n-hexane, n-octane, n-</w:t>
      </w:r>
      <w:proofErr w:type="spellStart"/>
      <w:r w:rsidR="53B66E7D" w:rsidRPr="006A642E">
        <w:rPr>
          <w:rFonts w:ascii="Times New Roman" w:hAnsi="Times New Roman" w:cs="Times New Roman"/>
          <w:color w:val="000000" w:themeColor="text1"/>
          <w:sz w:val="24"/>
          <w:szCs w:val="24"/>
        </w:rPr>
        <w:t>decane</w:t>
      </w:r>
      <w:proofErr w:type="spellEnd"/>
      <w:r w:rsidR="53B66E7D" w:rsidRPr="006A642E">
        <w:rPr>
          <w:rFonts w:ascii="Times New Roman" w:hAnsi="Times New Roman" w:cs="Times New Roman"/>
          <w:color w:val="000000" w:themeColor="text1"/>
          <w:sz w:val="24"/>
          <w:szCs w:val="24"/>
        </w:rPr>
        <w:t xml:space="preserve">, JP-6, and aircraft engine oil. </w:t>
      </w:r>
      <w:r w:rsidR="00455789" w:rsidRPr="006A642E">
        <w:rPr>
          <w:rFonts w:ascii="Times New Roman" w:hAnsi="Times New Roman" w:cs="Times New Roman"/>
          <w:color w:val="000000" w:themeColor="text1"/>
          <w:sz w:val="24"/>
          <w:szCs w:val="24"/>
        </w:rPr>
        <w:t xml:space="preserve">The results showed that the </w:t>
      </w:r>
      <w:r w:rsidR="00402309">
        <w:rPr>
          <w:rFonts w:ascii="Times New Roman" w:hAnsi="Times New Roman" w:cs="Times New Roman"/>
          <w:color w:val="000000" w:themeColor="text1"/>
          <w:sz w:val="24"/>
          <w:szCs w:val="24"/>
        </w:rPr>
        <w:t>auto-ignition temperature (</w:t>
      </w:r>
      <w:r w:rsidR="00455789" w:rsidRPr="006A642E">
        <w:rPr>
          <w:rFonts w:ascii="Times New Roman" w:hAnsi="Times New Roman" w:cs="Times New Roman"/>
          <w:color w:val="000000" w:themeColor="text1"/>
          <w:sz w:val="24"/>
          <w:szCs w:val="24"/>
        </w:rPr>
        <w:t>AIT</w:t>
      </w:r>
      <w:r w:rsidR="00402309">
        <w:rPr>
          <w:rFonts w:ascii="Times New Roman" w:hAnsi="Times New Roman" w:cs="Times New Roman"/>
          <w:color w:val="000000" w:themeColor="text1"/>
          <w:sz w:val="24"/>
          <w:szCs w:val="24"/>
        </w:rPr>
        <w:t>)</w:t>
      </w:r>
      <w:r w:rsidR="00455789" w:rsidRPr="006A642E">
        <w:rPr>
          <w:rFonts w:ascii="Times New Roman" w:hAnsi="Times New Roman" w:cs="Times New Roman"/>
          <w:color w:val="000000" w:themeColor="text1"/>
          <w:sz w:val="24"/>
          <w:szCs w:val="24"/>
        </w:rPr>
        <w:t xml:space="preserve"> decreased with increasing fuel molecular weight, and with decreasing surface to volume ratio. Particularly, i</w:t>
      </w:r>
      <w:r w:rsidR="53B66E7D" w:rsidRPr="006A642E">
        <w:rPr>
          <w:rFonts w:ascii="Times New Roman" w:hAnsi="Times New Roman" w:cs="Times New Roman"/>
          <w:color w:val="000000" w:themeColor="text1"/>
          <w:sz w:val="24"/>
          <w:szCs w:val="24"/>
        </w:rPr>
        <w:t xml:space="preserve">t was found that the auto-ignition temperature (AIT) </w:t>
      </w:r>
      <w:r w:rsidR="00885BD3" w:rsidRPr="006A642E">
        <w:rPr>
          <w:rFonts w:ascii="Times New Roman" w:hAnsi="Times New Roman" w:cs="Times New Roman"/>
          <w:color w:val="000000" w:themeColor="text1"/>
          <w:sz w:val="24"/>
          <w:szCs w:val="24"/>
        </w:rPr>
        <w:t>in a 10 cm</w:t>
      </w:r>
      <w:r w:rsidR="00885BD3" w:rsidRPr="006A642E">
        <w:rPr>
          <w:rFonts w:ascii="Times New Roman" w:hAnsi="Times New Roman" w:cs="Times New Roman"/>
          <w:color w:val="000000" w:themeColor="text1"/>
          <w:sz w:val="24"/>
          <w:szCs w:val="24"/>
          <w:vertAlign w:val="superscript"/>
        </w:rPr>
        <w:t>3</w:t>
      </w:r>
      <w:r w:rsidR="00885BD3" w:rsidRPr="006A642E">
        <w:rPr>
          <w:rFonts w:ascii="Times New Roman" w:hAnsi="Times New Roman" w:cs="Times New Roman"/>
          <w:color w:val="000000" w:themeColor="text1"/>
          <w:sz w:val="24"/>
          <w:szCs w:val="24"/>
        </w:rPr>
        <w:t xml:space="preserve"> sphere </w:t>
      </w:r>
      <w:r w:rsidR="53B66E7D" w:rsidRPr="006A642E">
        <w:rPr>
          <w:rFonts w:ascii="Times New Roman" w:hAnsi="Times New Roman" w:cs="Times New Roman"/>
          <w:color w:val="000000" w:themeColor="text1"/>
          <w:sz w:val="24"/>
          <w:szCs w:val="24"/>
        </w:rPr>
        <w:t xml:space="preserve">of n-hexane </w:t>
      </w:r>
      <w:r w:rsidR="00455789" w:rsidRPr="006A642E">
        <w:rPr>
          <w:rFonts w:ascii="Times New Roman" w:hAnsi="Times New Roman" w:cs="Times New Roman"/>
          <w:color w:val="000000" w:themeColor="text1"/>
          <w:sz w:val="24"/>
          <w:szCs w:val="24"/>
        </w:rPr>
        <w:t xml:space="preserve">with a molecular weight of 86 g/mol </w:t>
      </w:r>
      <w:r w:rsidR="53B66E7D" w:rsidRPr="006A642E">
        <w:rPr>
          <w:rFonts w:ascii="Times New Roman" w:hAnsi="Times New Roman" w:cs="Times New Roman"/>
          <w:color w:val="000000" w:themeColor="text1"/>
          <w:sz w:val="24"/>
          <w:szCs w:val="24"/>
        </w:rPr>
        <w:t>and n-</w:t>
      </w:r>
      <w:proofErr w:type="spellStart"/>
      <w:r w:rsidR="53B66E7D" w:rsidRPr="006A642E">
        <w:rPr>
          <w:rFonts w:ascii="Times New Roman" w:hAnsi="Times New Roman" w:cs="Times New Roman"/>
          <w:color w:val="000000" w:themeColor="text1"/>
          <w:sz w:val="24"/>
          <w:szCs w:val="24"/>
        </w:rPr>
        <w:t>decane</w:t>
      </w:r>
      <w:proofErr w:type="spellEnd"/>
      <w:r w:rsidR="53B66E7D" w:rsidRPr="006A642E">
        <w:rPr>
          <w:rFonts w:ascii="Times New Roman" w:hAnsi="Times New Roman" w:cs="Times New Roman"/>
          <w:color w:val="000000" w:themeColor="text1"/>
          <w:sz w:val="24"/>
          <w:szCs w:val="24"/>
        </w:rPr>
        <w:t xml:space="preserve"> </w:t>
      </w:r>
      <w:r w:rsidR="00455789" w:rsidRPr="006A642E">
        <w:rPr>
          <w:rFonts w:ascii="Times New Roman" w:hAnsi="Times New Roman" w:cs="Times New Roman"/>
          <w:color w:val="000000" w:themeColor="text1"/>
          <w:sz w:val="24"/>
          <w:szCs w:val="24"/>
        </w:rPr>
        <w:t xml:space="preserve">with a molecular weight of 142 g/mol </w:t>
      </w:r>
      <w:r w:rsidR="53B66E7D" w:rsidRPr="006A642E">
        <w:rPr>
          <w:rFonts w:ascii="Times New Roman" w:hAnsi="Times New Roman" w:cs="Times New Roman"/>
          <w:color w:val="000000" w:themeColor="text1"/>
          <w:sz w:val="24"/>
          <w:szCs w:val="24"/>
        </w:rPr>
        <w:t>was at approximately 509</w:t>
      </w:r>
      <w:r w:rsidR="53B66E7D" w:rsidRPr="006A642E">
        <w:rPr>
          <w:rFonts w:ascii="Times New Roman" w:hAnsi="Times New Roman" w:cs="Times New Roman"/>
          <w:color w:val="000000" w:themeColor="text1"/>
          <w:sz w:val="24"/>
          <w:szCs w:val="24"/>
          <w:vertAlign w:val="superscript"/>
        </w:rPr>
        <w:t>O</w:t>
      </w:r>
      <w:r w:rsidR="53B66E7D" w:rsidRPr="006A642E">
        <w:rPr>
          <w:rFonts w:ascii="Times New Roman" w:hAnsi="Times New Roman" w:cs="Times New Roman"/>
          <w:color w:val="000000" w:themeColor="text1"/>
          <w:sz w:val="24"/>
          <w:szCs w:val="24"/>
        </w:rPr>
        <w:t>C and 427</w:t>
      </w:r>
      <w:r w:rsidR="53B66E7D" w:rsidRPr="006A642E">
        <w:rPr>
          <w:rFonts w:ascii="Times New Roman" w:hAnsi="Times New Roman" w:cs="Times New Roman"/>
          <w:color w:val="000000" w:themeColor="text1"/>
          <w:sz w:val="24"/>
          <w:szCs w:val="24"/>
          <w:vertAlign w:val="superscript"/>
        </w:rPr>
        <w:t>O</w:t>
      </w:r>
      <w:r w:rsidR="53B66E7D" w:rsidRPr="006A642E">
        <w:rPr>
          <w:rFonts w:ascii="Times New Roman" w:hAnsi="Times New Roman" w:cs="Times New Roman"/>
          <w:color w:val="000000" w:themeColor="text1"/>
          <w:sz w:val="24"/>
          <w:szCs w:val="24"/>
        </w:rPr>
        <w:t>C, respectively.</w:t>
      </w:r>
      <w:r w:rsidR="00D159E3" w:rsidRPr="006A642E">
        <w:rPr>
          <w:rFonts w:ascii="Times New Roman" w:hAnsi="Times New Roman" w:cs="Times New Roman"/>
          <w:color w:val="000000" w:themeColor="text1"/>
          <w:sz w:val="24"/>
          <w:szCs w:val="24"/>
        </w:rPr>
        <w:t xml:space="preserve"> </w:t>
      </w:r>
      <w:r w:rsidR="00141184" w:rsidRPr="006A642E">
        <w:rPr>
          <w:rFonts w:ascii="Times New Roman" w:hAnsi="Times New Roman" w:cs="Times New Roman"/>
          <w:color w:val="000000" w:themeColor="text1"/>
          <w:sz w:val="24"/>
          <w:szCs w:val="24"/>
        </w:rPr>
        <w:t>The AIT of JP-6 decreased from 596</w:t>
      </w:r>
      <w:r w:rsidR="00141184" w:rsidRPr="006A642E">
        <w:rPr>
          <w:rFonts w:ascii="Times New Roman" w:hAnsi="Times New Roman" w:cs="Times New Roman"/>
          <w:color w:val="000000" w:themeColor="text1"/>
          <w:sz w:val="24"/>
          <w:szCs w:val="24"/>
          <w:vertAlign w:val="superscript"/>
        </w:rPr>
        <w:t>O</w:t>
      </w:r>
      <w:r w:rsidR="00141184" w:rsidRPr="006A642E">
        <w:rPr>
          <w:rFonts w:ascii="Times New Roman" w:hAnsi="Times New Roman" w:cs="Times New Roman"/>
          <w:color w:val="000000" w:themeColor="text1"/>
          <w:sz w:val="24"/>
          <w:szCs w:val="24"/>
        </w:rPr>
        <w:t>C to 242</w:t>
      </w:r>
      <w:r w:rsidR="00141184" w:rsidRPr="006A642E">
        <w:rPr>
          <w:rFonts w:ascii="Times New Roman" w:hAnsi="Times New Roman" w:cs="Times New Roman"/>
          <w:color w:val="000000" w:themeColor="text1"/>
          <w:sz w:val="24"/>
          <w:szCs w:val="24"/>
          <w:vertAlign w:val="superscript"/>
        </w:rPr>
        <w:t>O</w:t>
      </w:r>
      <w:r w:rsidR="00141184" w:rsidRPr="006A642E">
        <w:rPr>
          <w:rFonts w:ascii="Times New Roman" w:hAnsi="Times New Roman" w:cs="Times New Roman"/>
          <w:color w:val="000000" w:themeColor="text1"/>
          <w:sz w:val="24"/>
          <w:szCs w:val="24"/>
        </w:rPr>
        <w:t xml:space="preserve">C as </w:t>
      </w:r>
      <w:r w:rsidR="0021560B" w:rsidRPr="006A642E">
        <w:rPr>
          <w:rFonts w:ascii="Times New Roman" w:hAnsi="Times New Roman" w:cs="Times New Roman"/>
          <w:color w:val="000000" w:themeColor="text1"/>
          <w:sz w:val="24"/>
          <w:szCs w:val="24"/>
        </w:rPr>
        <w:t>its surface</w:t>
      </w:r>
      <w:r w:rsidR="00402309">
        <w:rPr>
          <w:rFonts w:ascii="Times New Roman" w:hAnsi="Times New Roman" w:cs="Times New Roman"/>
          <w:color w:val="000000" w:themeColor="text1"/>
          <w:sz w:val="24"/>
          <w:szCs w:val="24"/>
        </w:rPr>
        <w:t xml:space="preserve"> area</w:t>
      </w:r>
      <w:r w:rsidR="0021560B" w:rsidRPr="006A642E">
        <w:rPr>
          <w:rFonts w:ascii="Times New Roman" w:hAnsi="Times New Roman" w:cs="Times New Roman"/>
          <w:color w:val="000000" w:themeColor="text1"/>
          <w:sz w:val="24"/>
          <w:szCs w:val="24"/>
        </w:rPr>
        <w:t xml:space="preserve"> to volume ratio dropped from 5.15 cm</w:t>
      </w:r>
      <w:r w:rsidR="0021560B" w:rsidRPr="006A642E">
        <w:rPr>
          <w:rFonts w:ascii="Times New Roman" w:hAnsi="Times New Roman" w:cs="Times New Roman"/>
          <w:color w:val="000000" w:themeColor="text1"/>
          <w:sz w:val="24"/>
          <w:szCs w:val="24"/>
          <w:vertAlign w:val="superscript"/>
        </w:rPr>
        <w:t>-1</w:t>
      </w:r>
      <w:r w:rsidR="008110C9" w:rsidRPr="006A642E">
        <w:rPr>
          <w:rFonts w:ascii="Times New Roman" w:hAnsi="Times New Roman" w:cs="Times New Roman"/>
          <w:color w:val="000000" w:themeColor="text1"/>
          <w:sz w:val="24"/>
          <w:szCs w:val="24"/>
        </w:rPr>
        <w:t xml:space="preserve"> to 1.25 cm</w:t>
      </w:r>
      <w:r w:rsidR="008110C9" w:rsidRPr="006A642E">
        <w:rPr>
          <w:rFonts w:ascii="Times New Roman" w:hAnsi="Times New Roman" w:cs="Times New Roman"/>
          <w:color w:val="000000" w:themeColor="text1"/>
          <w:sz w:val="24"/>
          <w:szCs w:val="24"/>
          <w:vertAlign w:val="superscript"/>
        </w:rPr>
        <w:t>-1</w:t>
      </w:r>
      <w:r w:rsidR="008110C9" w:rsidRPr="006A642E">
        <w:rPr>
          <w:rFonts w:ascii="Times New Roman" w:hAnsi="Times New Roman" w:cs="Times New Roman"/>
          <w:color w:val="000000" w:themeColor="text1"/>
          <w:sz w:val="24"/>
          <w:szCs w:val="24"/>
        </w:rPr>
        <w:t>.</w:t>
      </w:r>
      <w:r w:rsidR="0021560B" w:rsidRPr="006A642E">
        <w:rPr>
          <w:rFonts w:ascii="Times New Roman" w:hAnsi="Times New Roman" w:cs="Times New Roman"/>
          <w:color w:val="000000" w:themeColor="text1"/>
          <w:sz w:val="24"/>
          <w:szCs w:val="24"/>
        </w:rPr>
        <w:t xml:space="preserve"> </w:t>
      </w:r>
      <w:r w:rsidR="53B66E7D" w:rsidRPr="006A642E">
        <w:rPr>
          <w:rFonts w:ascii="Times New Roman" w:hAnsi="Times New Roman" w:cs="Times New Roman"/>
          <w:color w:val="000000" w:themeColor="text1"/>
          <w:sz w:val="24"/>
          <w:szCs w:val="24"/>
        </w:rPr>
        <w:t xml:space="preserve">The authors explained that the heat release during combustion depended on the wall surface area. As the surface </w:t>
      </w:r>
      <w:r w:rsidR="00402309">
        <w:rPr>
          <w:rFonts w:ascii="Times New Roman" w:hAnsi="Times New Roman" w:cs="Times New Roman"/>
          <w:color w:val="000000" w:themeColor="text1"/>
          <w:sz w:val="24"/>
          <w:szCs w:val="24"/>
        </w:rPr>
        <w:t xml:space="preserve">area </w:t>
      </w:r>
      <w:r w:rsidR="53B66E7D" w:rsidRPr="006A642E">
        <w:rPr>
          <w:rFonts w:ascii="Times New Roman" w:hAnsi="Times New Roman" w:cs="Times New Roman"/>
          <w:color w:val="000000" w:themeColor="text1"/>
          <w:sz w:val="24"/>
          <w:szCs w:val="24"/>
        </w:rPr>
        <w:t xml:space="preserve">to volume decreased, the energy release </w:t>
      </w:r>
      <w:r w:rsidR="00402309">
        <w:rPr>
          <w:rFonts w:ascii="Times New Roman" w:hAnsi="Times New Roman" w:cs="Times New Roman"/>
          <w:color w:val="000000" w:themeColor="text1"/>
          <w:sz w:val="24"/>
          <w:szCs w:val="24"/>
        </w:rPr>
        <w:t>from</w:t>
      </w:r>
      <w:r w:rsidR="53B66E7D" w:rsidRPr="006A642E">
        <w:rPr>
          <w:rFonts w:ascii="Times New Roman" w:hAnsi="Times New Roman" w:cs="Times New Roman"/>
          <w:color w:val="000000" w:themeColor="text1"/>
          <w:sz w:val="24"/>
          <w:szCs w:val="24"/>
        </w:rPr>
        <w:t xml:space="preserve"> the walls would drop, resulting in smaller thermal energy to reach the AIT. </w:t>
      </w:r>
    </w:p>
    <w:p w14:paraId="6664ABC2" w14:textId="5E2A378A" w:rsidR="004F15D6" w:rsidRPr="006A642E" w:rsidRDefault="00FD2625" w:rsidP="00D3114F">
      <w:pPr>
        <w:spacing w:line="480" w:lineRule="auto"/>
        <w:ind w:firstLine="720"/>
        <w:rPr>
          <w:rFonts w:ascii="Times New Roman" w:hAnsi="Times New Roman" w:cs="Times New Roman"/>
          <w:color w:val="000000" w:themeColor="text1"/>
          <w:sz w:val="24"/>
          <w:szCs w:val="24"/>
        </w:rPr>
      </w:pPr>
      <w:proofErr w:type="spellStart"/>
      <w:r w:rsidRPr="006A642E">
        <w:rPr>
          <w:rFonts w:ascii="Times New Roman" w:hAnsi="Times New Roman" w:cs="Times New Roman"/>
          <w:color w:val="000000" w:themeColor="text1"/>
          <w:sz w:val="24"/>
          <w:szCs w:val="24"/>
        </w:rPr>
        <w:lastRenderedPageBreak/>
        <w:t>Kuchta</w:t>
      </w:r>
      <w:proofErr w:type="spellEnd"/>
      <w:r w:rsidRPr="006A642E">
        <w:rPr>
          <w:rFonts w:ascii="Times New Roman" w:hAnsi="Times New Roman" w:cs="Times New Roman"/>
          <w:color w:val="000000" w:themeColor="text1"/>
          <w:sz w:val="24"/>
          <w:szCs w:val="24"/>
        </w:rPr>
        <w:t xml:space="preserve"> and Cato (</w:t>
      </w:r>
      <w:r w:rsidR="53B66E7D" w:rsidRPr="006A642E">
        <w:rPr>
          <w:rFonts w:ascii="Times New Roman" w:hAnsi="Times New Roman" w:cs="Times New Roman"/>
          <w:color w:val="000000" w:themeColor="text1"/>
          <w:sz w:val="24"/>
          <w:szCs w:val="24"/>
        </w:rPr>
        <w:t xml:space="preserve">1966) investigated the hot gas ignition of hydrocarbon fuel vapor-air mixtures in a pipe chamber of </w:t>
      </w:r>
      <w:r w:rsidR="00A84A61" w:rsidRPr="006A642E">
        <w:rPr>
          <w:rFonts w:ascii="Times New Roman" w:hAnsi="Times New Roman" w:cs="Times New Roman"/>
          <w:color w:val="000000" w:themeColor="text1"/>
          <w:sz w:val="24"/>
          <w:szCs w:val="24"/>
        </w:rPr>
        <w:t>4-inch</w:t>
      </w:r>
      <w:r w:rsidR="53B66E7D" w:rsidRPr="006A642E">
        <w:rPr>
          <w:rFonts w:ascii="Times New Roman" w:hAnsi="Times New Roman" w:cs="Times New Roman"/>
          <w:color w:val="000000" w:themeColor="text1"/>
          <w:sz w:val="24"/>
          <w:szCs w:val="24"/>
        </w:rPr>
        <w:t xml:space="preserve"> diameter and 26 inch long. The heat source was a Platinum-Rhodium wire wrapped in a ceramic tube. </w:t>
      </w:r>
      <w:proofErr w:type="spellStart"/>
      <w:r w:rsidR="53B66E7D" w:rsidRPr="006A642E">
        <w:rPr>
          <w:rFonts w:ascii="Times New Roman" w:hAnsi="Times New Roman" w:cs="Times New Roman"/>
          <w:color w:val="000000" w:themeColor="text1"/>
          <w:sz w:val="24"/>
          <w:szCs w:val="24"/>
        </w:rPr>
        <w:t>Chromel-alumel</w:t>
      </w:r>
      <w:proofErr w:type="spellEnd"/>
      <w:r w:rsidR="53B66E7D" w:rsidRPr="006A642E">
        <w:rPr>
          <w:rFonts w:ascii="Times New Roman" w:hAnsi="Times New Roman" w:cs="Times New Roman"/>
          <w:color w:val="000000" w:themeColor="text1"/>
          <w:sz w:val="24"/>
          <w:szCs w:val="24"/>
        </w:rPr>
        <w:t xml:space="preserve"> thermocouples were used to measure the temperature of the vapor-air mixtures. The fuel used was JP-6, which was then injected into the chamber through a mixing ring. Jet diameter and fuel-to-air mass ratio w</w:t>
      </w:r>
      <w:r w:rsidR="00C90CCD" w:rsidRPr="006A642E">
        <w:rPr>
          <w:rFonts w:ascii="Times New Roman" w:hAnsi="Times New Roman" w:cs="Times New Roman"/>
          <w:color w:val="000000" w:themeColor="text1"/>
          <w:sz w:val="24"/>
          <w:szCs w:val="24"/>
        </w:rPr>
        <w:t>as</w:t>
      </w:r>
      <w:r w:rsidR="53B66E7D" w:rsidRPr="006A642E">
        <w:rPr>
          <w:rFonts w:ascii="Times New Roman" w:hAnsi="Times New Roman" w:cs="Times New Roman"/>
          <w:color w:val="000000" w:themeColor="text1"/>
          <w:sz w:val="24"/>
          <w:szCs w:val="24"/>
        </w:rPr>
        <w:t xml:space="preserve"> varied in the experiment. It was found that the ignition temperature decreased with increasing jet diameter. For JP-6, </w:t>
      </w:r>
      <w:r w:rsidR="00A84A61" w:rsidRPr="006A642E">
        <w:rPr>
          <w:rFonts w:ascii="Times New Roman" w:hAnsi="Times New Roman" w:cs="Times New Roman"/>
          <w:color w:val="000000" w:themeColor="text1"/>
          <w:sz w:val="24"/>
          <w:szCs w:val="24"/>
        </w:rPr>
        <w:t>1/8-inch</w:t>
      </w:r>
      <w:r w:rsidR="53B66E7D" w:rsidRPr="006A642E">
        <w:rPr>
          <w:rFonts w:ascii="Times New Roman" w:hAnsi="Times New Roman" w:cs="Times New Roman"/>
          <w:color w:val="000000" w:themeColor="text1"/>
          <w:sz w:val="24"/>
          <w:szCs w:val="24"/>
        </w:rPr>
        <w:t xml:space="preserve"> jet diameter required an ignition temperature of 1085</w:t>
      </w:r>
      <w:r w:rsidR="53B66E7D" w:rsidRPr="006A642E">
        <w:rPr>
          <w:rFonts w:ascii="Times New Roman" w:hAnsi="Times New Roman" w:cs="Times New Roman"/>
          <w:color w:val="000000" w:themeColor="text1"/>
          <w:sz w:val="24"/>
          <w:szCs w:val="24"/>
          <w:vertAlign w:val="superscript"/>
        </w:rPr>
        <w:t>O</w:t>
      </w:r>
      <w:r w:rsidR="53B66E7D" w:rsidRPr="006A642E">
        <w:rPr>
          <w:rFonts w:ascii="Times New Roman" w:hAnsi="Times New Roman" w:cs="Times New Roman"/>
          <w:color w:val="000000" w:themeColor="text1"/>
          <w:sz w:val="24"/>
          <w:szCs w:val="24"/>
        </w:rPr>
        <w:t>C, while ¾ inch jet diameter only required 699</w:t>
      </w:r>
      <w:r w:rsidR="53B66E7D" w:rsidRPr="006A642E">
        <w:rPr>
          <w:rFonts w:ascii="Times New Roman" w:hAnsi="Times New Roman" w:cs="Times New Roman"/>
          <w:color w:val="000000" w:themeColor="text1"/>
          <w:sz w:val="24"/>
          <w:szCs w:val="24"/>
          <w:vertAlign w:val="superscript"/>
        </w:rPr>
        <w:t>O</w:t>
      </w:r>
      <w:r w:rsidR="53B66E7D" w:rsidRPr="006A642E">
        <w:rPr>
          <w:rFonts w:ascii="Times New Roman" w:hAnsi="Times New Roman" w:cs="Times New Roman"/>
          <w:color w:val="000000" w:themeColor="text1"/>
          <w:sz w:val="24"/>
          <w:szCs w:val="24"/>
        </w:rPr>
        <w:t xml:space="preserve">C. </w:t>
      </w:r>
      <w:r w:rsidR="00D30706">
        <w:rPr>
          <w:rFonts w:ascii="Times New Roman" w:hAnsi="Times New Roman" w:cs="Times New Roman"/>
          <w:color w:val="000000" w:themeColor="text1"/>
          <w:sz w:val="24"/>
          <w:szCs w:val="24"/>
        </w:rPr>
        <w:t>Varying t</w:t>
      </w:r>
      <w:r w:rsidR="53B66E7D" w:rsidRPr="006A642E">
        <w:rPr>
          <w:rFonts w:ascii="Times New Roman" w:hAnsi="Times New Roman" w:cs="Times New Roman"/>
          <w:color w:val="000000" w:themeColor="text1"/>
          <w:sz w:val="24"/>
          <w:szCs w:val="24"/>
        </w:rPr>
        <w:t xml:space="preserve">he fuel-to-air mass ratio from 0.3 to 0.7, </w:t>
      </w:r>
      <w:r w:rsidR="00D30706">
        <w:rPr>
          <w:rFonts w:ascii="Times New Roman" w:hAnsi="Times New Roman" w:cs="Times New Roman"/>
          <w:color w:val="000000" w:themeColor="text1"/>
          <w:sz w:val="24"/>
          <w:szCs w:val="24"/>
        </w:rPr>
        <w:t>had little</w:t>
      </w:r>
      <w:r w:rsidR="53B66E7D" w:rsidRPr="006A642E">
        <w:rPr>
          <w:rFonts w:ascii="Times New Roman" w:hAnsi="Times New Roman" w:cs="Times New Roman"/>
          <w:color w:val="000000" w:themeColor="text1"/>
          <w:sz w:val="24"/>
          <w:szCs w:val="24"/>
        </w:rPr>
        <w:t xml:space="preserve"> impact on the ignition temperature</w:t>
      </w:r>
      <w:r w:rsidR="00D30706">
        <w:rPr>
          <w:rFonts w:ascii="Times New Roman" w:hAnsi="Times New Roman" w:cs="Times New Roman"/>
          <w:color w:val="000000" w:themeColor="text1"/>
          <w:sz w:val="24"/>
          <w:szCs w:val="24"/>
        </w:rPr>
        <w:t xml:space="preserve"> of JP-6</w:t>
      </w:r>
      <w:r w:rsidR="002B7391" w:rsidRPr="006A642E">
        <w:rPr>
          <w:rFonts w:ascii="Times New Roman" w:hAnsi="Times New Roman" w:cs="Times New Roman"/>
          <w:color w:val="000000" w:themeColor="text1"/>
          <w:sz w:val="24"/>
          <w:szCs w:val="24"/>
        </w:rPr>
        <w:t>.</w:t>
      </w:r>
      <w:r w:rsidR="0089475E" w:rsidRPr="006A642E">
        <w:rPr>
          <w:rFonts w:ascii="Times New Roman" w:hAnsi="Times New Roman" w:cs="Times New Roman"/>
          <w:color w:val="000000" w:themeColor="text1"/>
          <w:sz w:val="24"/>
          <w:szCs w:val="24"/>
        </w:rPr>
        <w:t xml:space="preserve"> </w:t>
      </w:r>
      <w:r w:rsidR="00BE6DFB">
        <w:rPr>
          <w:rFonts w:ascii="Times New Roman" w:hAnsi="Times New Roman" w:cs="Times New Roman"/>
          <w:color w:val="000000" w:themeColor="text1"/>
          <w:sz w:val="24"/>
          <w:szCs w:val="24"/>
        </w:rPr>
        <w:t>For the case</w:t>
      </w:r>
      <w:r w:rsidR="00683912">
        <w:rPr>
          <w:rFonts w:ascii="Times New Roman" w:hAnsi="Times New Roman" w:cs="Times New Roman"/>
          <w:color w:val="000000" w:themeColor="text1"/>
          <w:sz w:val="24"/>
          <w:szCs w:val="24"/>
        </w:rPr>
        <w:t>s</w:t>
      </w:r>
      <w:r w:rsidR="00BE6DFB">
        <w:rPr>
          <w:rFonts w:ascii="Times New Roman" w:hAnsi="Times New Roman" w:cs="Times New Roman"/>
          <w:color w:val="000000" w:themeColor="text1"/>
          <w:sz w:val="24"/>
          <w:szCs w:val="24"/>
        </w:rPr>
        <w:t xml:space="preserve"> of </w:t>
      </w:r>
      <w:r w:rsidR="00BC560C">
        <w:rPr>
          <w:rFonts w:ascii="Times New Roman" w:hAnsi="Times New Roman" w:cs="Times New Roman"/>
          <w:color w:val="000000" w:themeColor="text1"/>
          <w:sz w:val="24"/>
          <w:szCs w:val="24"/>
        </w:rPr>
        <w:t xml:space="preserve">fuel-to-air </w:t>
      </w:r>
      <w:r w:rsidR="00683912">
        <w:rPr>
          <w:rFonts w:ascii="Times New Roman" w:hAnsi="Times New Roman" w:cs="Times New Roman"/>
          <w:color w:val="000000" w:themeColor="text1"/>
          <w:sz w:val="24"/>
          <w:szCs w:val="24"/>
        </w:rPr>
        <w:t xml:space="preserve">ratio </w:t>
      </w:r>
      <w:r w:rsidR="00BC560C">
        <w:rPr>
          <w:rFonts w:ascii="Times New Roman" w:hAnsi="Times New Roman" w:cs="Times New Roman"/>
          <w:color w:val="000000" w:themeColor="text1"/>
          <w:sz w:val="24"/>
          <w:szCs w:val="24"/>
        </w:rPr>
        <w:t>less than 0.3, the ignition temperature</w:t>
      </w:r>
      <w:r w:rsidR="00683912">
        <w:rPr>
          <w:rFonts w:ascii="Times New Roman" w:hAnsi="Times New Roman" w:cs="Times New Roman"/>
          <w:color w:val="000000" w:themeColor="text1"/>
          <w:sz w:val="24"/>
          <w:szCs w:val="24"/>
        </w:rPr>
        <w:t>s</w:t>
      </w:r>
      <w:r w:rsidR="00BC560C">
        <w:rPr>
          <w:rFonts w:ascii="Times New Roman" w:hAnsi="Times New Roman" w:cs="Times New Roman"/>
          <w:color w:val="000000" w:themeColor="text1"/>
          <w:sz w:val="24"/>
          <w:szCs w:val="24"/>
        </w:rPr>
        <w:t xml:space="preserve"> </w:t>
      </w:r>
      <w:r w:rsidR="00683912">
        <w:rPr>
          <w:rFonts w:ascii="Times New Roman" w:hAnsi="Times New Roman" w:cs="Times New Roman"/>
          <w:color w:val="000000" w:themeColor="text1"/>
          <w:sz w:val="24"/>
          <w:szCs w:val="24"/>
        </w:rPr>
        <w:t>were</w:t>
      </w:r>
      <w:r w:rsidR="00BC560C">
        <w:rPr>
          <w:rFonts w:ascii="Times New Roman" w:hAnsi="Times New Roman" w:cs="Times New Roman"/>
          <w:color w:val="000000" w:themeColor="text1"/>
          <w:sz w:val="24"/>
          <w:szCs w:val="24"/>
        </w:rPr>
        <w:t xml:space="preserve"> found to increase by 5%. </w:t>
      </w:r>
      <w:r w:rsidR="00290690">
        <w:rPr>
          <w:rFonts w:ascii="Times New Roman" w:hAnsi="Times New Roman" w:cs="Times New Roman"/>
          <w:color w:val="000000" w:themeColor="text1"/>
          <w:sz w:val="24"/>
          <w:szCs w:val="24"/>
        </w:rPr>
        <w:t>The authors suggested</w:t>
      </w:r>
      <w:r w:rsidR="00290690" w:rsidRPr="00290690">
        <w:rPr>
          <w:rFonts w:ascii="Times New Roman" w:hAnsi="Times New Roman" w:cs="Times New Roman"/>
          <w:color w:val="000000" w:themeColor="text1"/>
          <w:sz w:val="24"/>
          <w:szCs w:val="24"/>
        </w:rPr>
        <w:t xml:space="preserve"> that the unusually high fuel-to-air ratios were ignitable due to the dilution caused by the hot air jet. </w:t>
      </w:r>
      <w:r w:rsidR="53B66E7D" w:rsidRPr="006A642E">
        <w:rPr>
          <w:rFonts w:ascii="Times New Roman" w:hAnsi="Times New Roman" w:cs="Times New Roman"/>
          <w:color w:val="000000" w:themeColor="text1"/>
          <w:sz w:val="24"/>
          <w:szCs w:val="24"/>
        </w:rPr>
        <w:t>Compar</w:t>
      </w:r>
      <w:r w:rsidR="00E91856">
        <w:rPr>
          <w:rFonts w:ascii="Times New Roman" w:hAnsi="Times New Roman" w:cs="Times New Roman"/>
          <w:color w:val="000000" w:themeColor="text1"/>
          <w:sz w:val="24"/>
          <w:szCs w:val="24"/>
        </w:rPr>
        <w:t>ed</w:t>
      </w:r>
      <w:r w:rsidR="53B66E7D" w:rsidRPr="006A642E">
        <w:rPr>
          <w:rFonts w:ascii="Times New Roman" w:hAnsi="Times New Roman" w:cs="Times New Roman"/>
          <w:color w:val="000000" w:themeColor="text1"/>
          <w:sz w:val="24"/>
          <w:szCs w:val="24"/>
        </w:rPr>
        <w:t xml:space="preserve"> to </w:t>
      </w:r>
      <w:r w:rsidR="00E91856">
        <w:rPr>
          <w:rFonts w:ascii="Times New Roman" w:hAnsi="Times New Roman" w:cs="Times New Roman"/>
          <w:color w:val="000000" w:themeColor="text1"/>
          <w:sz w:val="24"/>
          <w:szCs w:val="24"/>
        </w:rPr>
        <w:t>other</w:t>
      </w:r>
      <w:r w:rsidR="53B66E7D" w:rsidRPr="006A642E">
        <w:rPr>
          <w:rFonts w:ascii="Times New Roman" w:hAnsi="Times New Roman" w:cs="Times New Roman"/>
          <w:color w:val="000000" w:themeColor="text1"/>
          <w:sz w:val="24"/>
          <w:szCs w:val="24"/>
        </w:rPr>
        <w:t xml:space="preserve"> ignition methods, t</w:t>
      </w:r>
      <w:r w:rsidR="00E91856">
        <w:rPr>
          <w:rFonts w:ascii="Times New Roman" w:hAnsi="Times New Roman" w:cs="Times New Roman"/>
          <w:color w:val="000000" w:themeColor="text1"/>
          <w:sz w:val="24"/>
          <w:szCs w:val="24"/>
        </w:rPr>
        <w:t>he t</w:t>
      </w:r>
      <w:r w:rsidR="53B66E7D" w:rsidRPr="006A642E">
        <w:rPr>
          <w:rFonts w:ascii="Times New Roman" w:hAnsi="Times New Roman" w:cs="Times New Roman"/>
          <w:color w:val="000000" w:themeColor="text1"/>
          <w:sz w:val="24"/>
          <w:szCs w:val="24"/>
        </w:rPr>
        <w:t>emperature of hot gas ignition was 93</w:t>
      </w:r>
      <w:r w:rsidR="53B66E7D" w:rsidRPr="006A642E">
        <w:rPr>
          <w:rFonts w:ascii="Times New Roman" w:hAnsi="Times New Roman" w:cs="Times New Roman"/>
          <w:color w:val="000000" w:themeColor="text1"/>
          <w:sz w:val="24"/>
          <w:szCs w:val="24"/>
          <w:vertAlign w:val="superscript"/>
        </w:rPr>
        <w:t>O</w:t>
      </w:r>
      <w:r w:rsidR="53B66E7D" w:rsidRPr="006A642E">
        <w:rPr>
          <w:rFonts w:ascii="Times New Roman" w:hAnsi="Times New Roman" w:cs="Times New Roman"/>
          <w:color w:val="000000" w:themeColor="text1"/>
          <w:sz w:val="24"/>
          <w:szCs w:val="24"/>
        </w:rPr>
        <w:t>C and 149</w:t>
      </w:r>
      <w:r w:rsidR="53B66E7D" w:rsidRPr="006A642E">
        <w:rPr>
          <w:rFonts w:ascii="Times New Roman" w:hAnsi="Times New Roman" w:cs="Times New Roman"/>
          <w:color w:val="000000" w:themeColor="text1"/>
          <w:sz w:val="24"/>
          <w:szCs w:val="24"/>
          <w:vertAlign w:val="superscript"/>
        </w:rPr>
        <w:t>O</w:t>
      </w:r>
      <w:r w:rsidR="53B66E7D" w:rsidRPr="006A642E">
        <w:rPr>
          <w:rFonts w:ascii="Times New Roman" w:hAnsi="Times New Roman" w:cs="Times New Roman"/>
          <w:color w:val="000000" w:themeColor="text1"/>
          <w:sz w:val="24"/>
          <w:szCs w:val="24"/>
        </w:rPr>
        <w:t xml:space="preserve">C higher than that of heated wire and heated vessel. </w:t>
      </w:r>
    </w:p>
    <w:p w14:paraId="5A0FC0BA" w14:textId="4B60368A" w:rsidR="00EF37DC" w:rsidRPr="006A642E" w:rsidRDefault="00AA493E" w:rsidP="00D3114F">
      <w:pPr>
        <w:spacing w:line="480" w:lineRule="auto"/>
        <w:ind w:firstLine="720"/>
        <w:rPr>
          <w:rFonts w:ascii="Times New Roman" w:hAnsi="Times New Roman" w:cs="Times New Roman"/>
          <w:color w:val="000000" w:themeColor="text1"/>
          <w:sz w:val="24"/>
          <w:szCs w:val="24"/>
        </w:rPr>
      </w:pPr>
      <w:r w:rsidRPr="006414DE">
        <w:rPr>
          <w:rFonts w:ascii="Times New Roman" w:hAnsi="Times New Roman" w:cs="Times New Roman"/>
          <w:bCs/>
          <w:color w:val="000000" w:themeColor="text1"/>
          <w:sz w:val="24"/>
          <w:szCs w:val="24"/>
        </w:rPr>
        <w:t>Cutler</w:t>
      </w:r>
      <w:r w:rsidR="00AC1EAB" w:rsidRPr="006A642E">
        <w:rPr>
          <w:rFonts w:ascii="Times New Roman" w:hAnsi="Times New Roman" w:cs="Times New Roman"/>
          <w:bCs/>
          <w:color w:val="000000" w:themeColor="text1"/>
          <w:sz w:val="24"/>
          <w:szCs w:val="24"/>
        </w:rPr>
        <w:t xml:space="preserve"> (1974)</w:t>
      </w:r>
      <w:r w:rsidRPr="006414DE">
        <w:rPr>
          <w:rFonts w:ascii="Times New Roman" w:hAnsi="Times New Roman" w:cs="Times New Roman"/>
          <w:color w:val="000000" w:themeColor="text1"/>
          <w:sz w:val="24"/>
          <w:szCs w:val="24"/>
        </w:rPr>
        <w:t xml:space="preserve"> </w:t>
      </w:r>
      <w:r w:rsidR="00AC1EAB" w:rsidRPr="006A642E">
        <w:rPr>
          <w:rFonts w:ascii="Times New Roman" w:hAnsi="Times New Roman" w:cs="Times New Roman"/>
          <w:color w:val="000000" w:themeColor="text1"/>
          <w:sz w:val="24"/>
          <w:szCs w:val="24"/>
        </w:rPr>
        <w:t>examined</w:t>
      </w:r>
      <w:r w:rsidRPr="006414DE">
        <w:rPr>
          <w:rFonts w:ascii="Times New Roman" w:hAnsi="Times New Roman" w:cs="Times New Roman"/>
          <w:color w:val="000000" w:themeColor="text1"/>
          <w:sz w:val="24"/>
          <w:szCs w:val="24"/>
        </w:rPr>
        <w:t xml:space="preserve"> </w:t>
      </w:r>
      <w:r w:rsidR="00FA4ACA" w:rsidRPr="006A642E">
        <w:rPr>
          <w:rFonts w:ascii="Times New Roman" w:hAnsi="Times New Roman" w:cs="Times New Roman"/>
          <w:color w:val="000000" w:themeColor="text1"/>
          <w:sz w:val="24"/>
          <w:szCs w:val="24"/>
        </w:rPr>
        <w:t xml:space="preserve">the ignition probability of methane and propane air mixtures </w:t>
      </w:r>
      <w:r w:rsidR="002E449F" w:rsidRPr="006A642E">
        <w:rPr>
          <w:rFonts w:ascii="Times New Roman" w:hAnsi="Times New Roman" w:cs="Times New Roman"/>
          <w:color w:val="000000" w:themeColor="text1"/>
          <w:sz w:val="24"/>
          <w:szCs w:val="24"/>
        </w:rPr>
        <w:t>using a tungsten strip as</w:t>
      </w:r>
      <w:r w:rsidR="00F517D9" w:rsidRPr="006A642E">
        <w:rPr>
          <w:rFonts w:ascii="Times New Roman" w:hAnsi="Times New Roman" w:cs="Times New Roman"/>
          <w:color w:val="000000" w:themeColor="text1"/>
          <w:sz w:val="24"/>
          <w:szCs w:val="24"/>
        </w:rPr>
        <w:t xml:space="preserve"> the ignition source. The studied parameters included the size, temperature and the </w:t>
      </w:r>
      <w:r w:rsidR="002A2811" w:rsidRPr="006A642E">
        <w:rPr>
          <w:rFonts w:ascii="Times New Roman" w:hAnsi="Times New Roman" w:cs="Times New Roman"/>
          <w:color w:val="000000" w:themeColor="text1"/>
          <w:sz w:val="24"/>
          <w:szCs w:val="24"/>
        </w:rPr>
        <w:t>heating rate of the strip, which had a fix</w:t>
      </w:r>
      <w:r w:rsidR="001500D4">
        <w:rPr>
          <w:rFonts w:ascii="Times New Roman" w:hAnsi="Times New Roman" w:cs="Times New Roman"/>
          <w:color w:val="000000" w:themeColor="text1"/>
          <w:sz w:val="24"/>
          <w:szCs w:val="24"/>
        </w:rPr>
        <w:t>ed</w:t>
      </w:r>
      <w:r w:rsidR="002A2811" w:rsidRPr="006A642E">
        <w:rPr>
          <w:rFonts w:ascii="Times New Roman" w:hAnsi="Times New Roman" w:cs="Times New Roman"/>
          <w:color w:val="000000" w:themeColor="text1"/>
          <w:sz w:val="24"/>
          <w:szCs w:val="24"/>
        </w:rPr>
        <w:t xml:space="preserve"> length of 31.7 mm, </w:t>
      </w:r>
      <w:r w:rsidR="004246A8" w:rsidRPr="006A642E">
        <w:rPr>
          <w:rFonts w:ascii="Times New Roman" w:hAnsi="Times New Roman" w:cs="Times New Roman"/>
          <w:color w:val="000000" w:themeColor="text1"/>
          <w:sz w:val="24"/>
          <w:szCs w:val="24"/>
        </w:rPr>
        <w:t xml:space="preserve">thickness of 0.03 mm, and varying width from 4.8 to 11.9 mm. </w:t>
      </w:r>
      <w:r w:rsidR="002E6E60" w:rsidRPr="006A642E">
        <w:rPr>
          <w:rFonts w:ascii="Times New Roman" w:hAnsi="Times New Roman" w:cs="Times New Roman"/>
          <w:color w:val="000000" w:themeColor="text1"/>
          <w:sz w:val="24"/>
          <w:szCs w:val="24"/>
        </w:rPr>
        <w:t>The peak temperature</w:t>
      </w:r>
      <w:r w:rsidR="001D00E0" w:rsidRPr="006A642E">
        <w:rPr>
          <w:rFonts w:ascii="Times New Roman" w:hAnsi="Times New Roman" w:cs="Times New Roman"/>
          <w:color w:val="000000" w:themeColor="text1"/>
          <w:sz w:val="24"/>
          <w:szCs w:val="24"/>
        </w:rPr>
        <w:t xml:space="preserve"> was obtained in 0.5 </w:t>
      </w:r>
      <w:r w:rsidR="00A84A61" w:rsidRPr="006A642E">
        <w:rPr>
          <w:rFonts w:ascii="Times New Roman" w:hAnsi="Times New Roman" w:cs="Times New Roman"/>
          <w:color w:val="000000" w:themeColor="text1"/>
          <w:sz w:val="24"/>
          <w:szCs w:val="24"/>
        </w:rPr>
        <w:t>milliseconds and</w:t>
      </w:r>
      <w:r w:rsidR="007942BE" w:rsidRPr="006A642E">
        <w:rPr>
          <w:rFonts w:ascii="Times New Roman" w:hAnsi="Times New Roman" w:cs="Times New Roman"/>
          <w:color w:val="000000" w:themeColor="text1"/>
          <w:sz w:val="24"/>
          <w:szCs w:val="24"/>
        </w:rPr>
        <w:t xml:space="preserve"> was measured by an optical pyrometer. It was found that </w:t>
      </w:r>
      <w:r w:rsidR="004A2826" w:rsidRPr="006A642E">
        <w:rPr>
          <w:rFonts w:ascii="Times New Roman" w:hAnsi="Times New Roman" w:cs="Times New Roman"/>
          <w:color w:val="000000" w:themeColor="text1"/>
          <w:sz w:val="24"/>
          <w:szCs w:val="24"/>
        </w:rPr>
        <w:t xml:space="preserve">as the strip width increased, the ignition temperature </w:t>
      </w:r>
      <w:r w:rsidR="0092597E" w:rsidRPr="006A642E">
        <w:rPr>
          <w:rFonts w:ascii="Times New Roman" w:hAnsi="Times New Roman" w:cs="Times New Roman"/>
          <w:color w:val="000000" w:themeColor="text1"/>
          <w:sz w:val="24"/>
          <w:szCs w:val="24"/>
        </w:rPr>
        <w:t>decreased</w:t>
      </w:r>
      <w:r w:rsidR="004A2826" w:rsidRPr="006A642E">
        <w:rPr>
          <w:rFonts w:ascii="Times New Roman" w:hAnsi="Times New Roman" w:cs="Times New Roman"/>
          <w:color w:val="000000" w:themeColor="text1"/>
          <w:sz w:val="24"/>
          <w:szCs w:val="24"/>
        </w:rPr>
        <w:t xml:space="preserve"> </w:t>
      </w:r>
      <w:r w:rsidR="00322B7E" w:rsidRPr="006A642E">
        <w:rPr>
          <w:rFonts w:ascii="Times New Roman" w:hAnsi="Times New Roman" w:cs="Times New Roman"/>
          <w:color w:val="000000" w:themeColor="text1"/>
          <w:sz w:val="24"/>
          <w:szCs w:val="24"/>
        </w:rPr>
        <w:t>and the 7% of methane/air mixture had the highest probability of ignition</w:t>
      </w:r>
      <w:r w:rsidR="00193CCA" w:rsidRPr="006A642E">
        <w:rPr>
          <w:rFonts w:ascii="Times New Roman" w:hAnsi="Times New Roman" w:cs="Times New Roman"/>
          <w:color w:val="000000" w:themeColor="text1"/>
          <w:sz w:val="24"/>
          <w:szCs w:val="24"/>
        </w:rPr>
        <w:t xml:space="preserve">, while the lowest probability </w:t>
      </w:r>
      <w:r w:rsidR="00077352" w:rsidRPr="006A642E">
        <w:rPr>
          <w:rFonts w:ascii="Times New Roman" w:hAnsi="Times New Roman" w:cs="Times New Roman"/>
          <w:color w:val="000000" w:themeColor="text1"/>
          <w:sz w:val="24"/>
          <w:szCs w:val="24"/>
        </w:rPr>
        <w:t xml:space="preserve">was measured </w:t>
      </w:r>
      <w:r w:rsidR="00764130" w:rsidRPr="006A642E">
        <w:rPr>
          <w:rFonts w:ascii="Times New Roman" w:hAnsi="Times New Roman" w:cs="Times New Roman"/>
          <w:color w:val="000000" w:themeColor="text1"/>
          <w:sz w:val="24"/>
          <w:szCs w:val="24"/>
        </w:rPr>
        <w:t xml:space="preserve">on the 3.3% propane/air mixture. </w:t>
      </w:r>
      <w:r w:rsidR="00322B7E" w:rsidRPr="006A642E">
        <w:rPr>
          <w:rFonts w:ascii="Times New Roman" w:hAnsi="Times New Roman" w:cs="Times New Roman"/>
          <w:color w:val="000000" w:themeColor="text1"/>
          <w:sz w:val="24"/>
          <w:szCs w:val="24"/>
        </w:rPr>
        <w:t xml:space="preserve"> </w:t>
      </w:r>
      <w:r w:rsidR="00990D8F" w:rsidRPr="006A642E">
        <w:rPr>
          <w:rFonts w:ascii="Times New Roman" w:hAnsi="Times New Roman" w:cs="Times New Roman"/>
          <w:color w:val="000000" w:themeColor="text1"/>
          <w:sz w:val="24"/>
          <w:szCs w:val="24"/>
        </w:rPr>
        <w:t xml:space="preserve">Specifically, the ignition temperature </w:t>
      </w:r>
      <w:r w:rsidR="002C2ED9" w:rsidRPr="006A642E">
        <w:rPr>
          <w:rFonts w:ascii="Times New Roman" w:hAnsi="Times New Roman" w:cs="Times New Roman"/>
          <w:color w:val="000000" w:themeColor="text1"/>
          <w:sz w:val="24"/>
          <w:szCs w:val="24"/>
        </w:rPr>
        <w:t xml:space="preserve">of 7% methane/air </w:t>
      </w:r>
      <w:r w:rsidR="0092597E" w:rsidRPr="006A642E">
        <w:rPr>
          <w:rFonts w:ascii="Times New Roman" w:hAnsi="Times New Roman" w:cs="Times New Roman"/>
          <w:color w:val="000000" w:themeColor="text1"/>
          <w:sz w:val="24"/>
          <w:szCs w:val="24"/>
        </w:rPr>
        <w:t>dropped from 1850 to 1680</w:t>
      </w:r>
      <w:r w:rsidR="0092597E" w:rsidRPr="006A642E">
        <w:rPr>
          <w:rFonts w:ascii="Times New Roman" w:hAnsi="Times New Roman" w:cs="Times New Roman"/>
          <w:color w:val="000000" w:themeColor="text1"/>
          <w:sz w:val="24"/>
          <w:szCs w:val="24"/>
          <w:vertAlign w:val="superscript"/>
        </w:rPr>
        <w:t>O</w:t>
      </w:r>
      <w:r w:rsidR="0092597E" w:rsidRPr="006A642E">
        <w:rPr>
          <w:rFonts w:ascii="Times New Roman" w:hAnsi="Times New Roman" w:cs="Times New Roman"/>
          <w:color w:val="000000" w:themeColor="text1"/>
          <w:sz w:val="24"/>
          <w:szCs w:val="24"/>
        </w:rPr>
        <w:t xml:space="preserve">C as the strip width </w:t>
      </w:r>
      <w:r w:rsidR="002C2ED9" w:rsidRPr="006A642E">
        <w:rPr>
          <w:rFonts w:ascii="Times New Roman" w:hAnsi="Times New Roman" w:cs="Times New Roman"/>
          <w:color w:val="000000" w:themeColor="text1"/>
          <w:sz w:val="24"/>
          <w:szCs w:val="24"/>
        </w:rPr>
        <w:t xml:space="preserve">increased </w:t>
      </w:r>
      <w:r w:rsidR="002C2ED9" w:rsidRPr="006A642E">
        <w:rPr>
          <w:rFonts w:ascii="Times New Roman" w:hAnsi="Times New Roman" w:cs="Times New Roman"/>
          <w:color w:val="000000" w:themeColor="text1"/>
          <w:sz w:val="24"/>
          <w:szCs w:val="24"/>
        </w:rPr>
        <w:lastRenderedPageBreak/>
        <w:t xml:space="preserve">from 4.8 to 11.9 mm. </w:t>
      </w:r>
      <w:r w:rsidR="00E50F93" w:rsidRPr="006A642E">
        <w:rPr>
          <w:rFonts w:ascii="Times New Roman" w:hAnsi="Times New Roman" w:cs="Times New Roman"/>
          <w:color w:val="000000" w:themeColor="text1"/>
          <w:sz w:val="24"/>
          <w:szCs w:val="24"/>
        </w:rPr>
        <w:t xml:space="preserve">In a similar manner, </w:t>
      </w:r>
      <w:r w:rsidR="008C5DBD">
        <w:rPr>
          <w:rFonts w:ascii="Times New Roman" w:hAnsi="Times New Roman" w:cs="Times New Roman"/>
          <w:color w:val="000000" w:themeColor="text1"/>
          <w:sz w:val="24"/>
          <w:szCs w:val="24"/>
        </w:rPr>
        <w:t xml:space="preserve">the </w:t>
      </w:r>
      <w:r w:rsidR="00E50F93" w:rsidRPr="006A642E">
        <w:rPr>
          <w:rFonts w:ascii="Times New Roman" w:hAnsi="Times New Roman" w:cs="Times New Roman"/>
          <w:color w:val="000000" w:themeColor="text1"/>
          <w:sz w:val="24"/>
          <w:szCs w:val="24"/>
        </w:rPr>
        <w:t xml:space="preserve">ignition temperature of 3.3% propane/air decreased </w:t>
      </w:r>
      <w:r w:rsidR="00C86D05" w:rsidRPr="006A642E">
        <w:rPr>
          <w:rFonts w:ascii="Times New Roman" w:hAnsi="Times New Roman" w:cs="Times New Roman"/>
          <w:color w:val="000000" w:themeColor="text1"/>
          <w:sz w:val="24"/>
          <w:szCs w:val="24"/>
        </w:rPr>
        <w:t>from 1373</w:t>
      </w:r>
      <w:r w:rsidR="0051080D" w:rsidRPr="006A642E">
        <w:rPr>
          <w:rFonts w:ascii="Times New Roman" w:hAnsi="Times New Roman" w:cs="Times New Roman"/>
          <w:color w:val="000000" w:themeColor="text1"/>
          <w:sz w:val="24"/>
          <w:szCs w:val="24"/>
          <w:vertAlign w:val="superscript"/>
        </w:rPr>
        <w:t>O</w:t>
      </w:r>
      <w:r w:rsidR="0051080D" w:rsidRPr="006A642E">
        <w:rPr>
          <w:rFonts w:ascii="Times New Roman" w:hAnsi="Times New Roman" w:cs="Times New Roman"/>
          <w:color w:val="000000" w:themeColor="text1"/>
          <w:sz w:val="24"/>
          <w:szCs w:val="24"/>
        </w:rPr>
        <w:t>C</w:t>
      </w:r>
      <w:r w:rsidR="00C86D05" w:rsidRPr="006A642E">
        <w:rPr>
          <w:rFonts w:ascii="Times New Roman" w:hAnsi="Times New Roman" w:cs="Times New Roman"/>
          <w:color w:val="000000" w:themeColor="text1"/>
          <w:sz w:val="24"/>
          <w:szCs w:val="24"/>
        </w:rPr>
        <w:t xml:space="preserve"> to 1273</w:t>
      </w:r>
      <w:r w:rsidR="00C86D05" w:rsidRPr="006A642E">
        <w:rPr>
          <w:rFonts w:ascii="Times New Roman" w:hAnsi="Times New Roman" w:cs="Times New Roman"/>
          <w:color w:val="000000" w:themeColor="text1"/>
          <w:sz w:val="24"/>
          <w:szCs w:val="24"/>
          <w:vertAlign w:val="superscript"/>
        </w:rPr>
        <w:t>O</w:t>
      </w:r>
      <w:r w:rsidR="00C86D05" w:rsidRPr="006A642E">
        <w:rPr>
          <w:rFonts w:ascii="Times New Roman" w:hAnsi="Times New Roman" w:cs="Times New Roman"/>
          <w:color w:val="000000" w:themeColor="text1"/>
          <w:sz w:val="24"/>
          <w:szCs w:val="24"/>
        </w:rPr>
        <w:t xml:space="preserve">C when the strip width </w:t>
      </w:r>
      <w:r w:rsidR="003568AC" w:rsidRPr="006A642E">
        <w:rPr>
          <w:rFonts w:ascii="Times New Roman" w:hAnsi="Times New Roman" w:cs="Times New Roman"/>
          <w:color w:val="000000" w:themeColor="text1"/>
          <w:sz w:val="24"/>
          <w:szCs w:val="24"/>
        </w:rPr>
        <w:t xml:space="preserve">increased from 6.4 to 11 mm. </w:t>
      </w:r>
      <w:r w:rsidR="00883F28" w:rsidRPr="006A642E">
        <w:rPr>
          <w:rFonts w:ascii="Times New Roman" w:hAnsi="Times New Roman" w:cs="Times New Roman"/>
          <w:color w:val="000000" w:themeColor="text1"/>
          <w:sz w:val="24"/>
          <w:szCs w:val="24"/>
        </w:rPr>
        <w:t xml:space="preserve">Cutler then </w:t>
      </w:r>
      <w:r w:rsidR="00E64642" w:rsidRPr="006A642E">
        <w:rPr>
          <w:rFonts w:ascii="Times New Roman" w:hAnsi="Times New Roman" w:cs="Times New Roman"/>
          <w:color w:val="000000" w:themeColor="text1"/>
          <w:sz w:val="24"/>
          <w:szCs w:val="24"/>
        </w:rPr>
        <w:t xml:space="preserve">drew a conclusion that </w:t>
      </w:r>
      <w:r w:rsidR="00ED6056" w:rsidRPr="006A642E">
        <w:rPr>
          <w:rFonts w:ascii="Times New Roman" w:hAnsi="Times New Roman" w:cs="Times New Roman"/>
          <w:color w:val="000000" w:themeColor="text1"/>
          <w:sz w:val="24"/>
          <w:szCs w:val="24"/>
        </w:rPr>
        <w:t xml:space="preserve">the ignition probability would </w:t>
      </w:r>
      <w:r w:rsidR="00F816C3" w:rsidRPr="006A642E">
        <w:rPr>
          <w:rFonts w:ascii="Times New Roman" w:hAnsi="Times New Roman" w:cs="Times New Roman"/>
          <w:color w:val="000000" w:themeColor="text1"/>
          <w:sz w:val="24"/>
          <w:szCs w:val="24"/>
        </w:rPr>
        <w:t>be greater</w:t>
      </w:r>
      <w:r w:rsidR="00ED6056" w:rsidRPr="006A642E">
        <w:rPr>
          <w:rFonts w:ascii="Times New Roman" w:hAnsi="Times New Roman" w:cs="Times New Roman"/>
          <w:color w:val="000000" w:themeColor="text1"/>
          <w:sz w:val="24"/>
          <w:szCs w:val="24"/>
        </w:rPr>
        <w:t xml:space="preserve"> if the ignition source</w:t>
      </w:r>
      <w:r w:rsidR="00F66D0C" w:rsidRPr="006A642E">
        <w:rPr>
          <w:rFonts w:ascii="Times New Roman" w:hAnsi="Times New Roman" w:cs="Times New Roman"/>
          <w:color w:val="000000" w:themeColor="text1"/>
          <w:sz w:val="24"/>
          <w:szCs w:val="24"/>
        </w:rPr>
        <w:t xml:space="preserve"> was kept longer in a flammable mixture at a given temperature. </w:t>
      </w:r>
    </w:p>
    <w:p w14:paraId="753B28E4" w14:textId="543F9FFC" w:rsidR="00AA493E" w:rsidRPr="006A642E" w:rsidRDefault="00EF37DC" w:rsidP="00D3114F">
      <w:pPr>
        <w:spacing w:line="480" w:lineRule="auto"/>
        <w:ind w:firstLine="720"/>
        <w:rPr>
          <w:rFonts w:ascii="Times New Roman" w:hAnsi="Times New Roman" w:cs="Times New Roman"/>
          <w:color w:val="000000" w:themeColor="text1"/>
          <w:sz w:val="24"/>
          <w:szCs w:val="24"/>
        </w:rPr>
      </w:pPr>
      <w:proofErr w:type="spellStart"/>
      <w:r w:rsidRPr="006A642E">
        <w:rPr>
          <w:rFonts w:ascii="Times New Roman" w:hAnsi="Times New Roman" w:cs="Times New Roman"/>
          <w:bCs/>
          <w:color w:val="000000" w:themeColor="text1"/>
          <w:sz w:val="24"/>
          <w:szCs w:val="24"/>
        </w:rPr>
        <w:t>Onu</w:t>
      </w:r>
      <w:proofErr w:type="spellEnd"/>
      <w:r w:rsidRPr="006A642E">
        <w:rPr>
          <w:rFonts w:ascii="Times New Roman" w:hAnsi="Times New Roman" w:cs="Times New Roman"/>
          <w:bCs/>
          <w:color w:val="000000" w:themeColor="text1"/>
          <w:sz w:val="24"/>
          <w:szCs w:val="24"/>
        </w:rPr>
        <w:t xml:space="preserve"> et al</w:t>
      </w:r>
      <w:r w:rsidR="0057789C">
        <w:rPr>
          <w:rFonts w:ascii="Times New Roman" w:hAnsi="Times New Roman" w:cs="Times New Roman"/>
          <w:bCs/>
          <w:color w:val="000000" w:themeColor="text1"/>
          <w:sz w:val="24"/>
          <w:szCs w:val="24"/>
        </w:rPr>
        <w:t>.</w:t>
      </w:r>
      <w:r w:rsidRPr="006A642E">
        <w:rPr>
          <w:rFonts w:ascii="Times New Roman" w:hAnsi="Times New Roman" w:cs="Times New Roman"/>
          <w:color w:val="000000" w:themeColor="text1"/>
          <w:sz w:val="24"/>
          <w:szCs w:val="24"/>
        </w:rPr>
        <w:t xml:space="preserve"> in 1976 </w:t>
      </w:r>
      <w:r w:rsidR="003B5E70" w:rsidRPr="006A642E">
        <w:rPr>
          <w:rFonts w:ascii="Times New Roman" w:hAnsi="Times New Roman" w:cs="Times New Roman"/>
          <w:color w:val="000000" w:themeColor="text1"/>
          <w:sz w:val="24"/>
          <w:szCs w:val="24"/>
        </w:rPr>
        <w:t>analyzed</w:t>
      </w:r>
      <w:r w:rsidRPr="006A642E">
        <w:rPr>
          <w:rFonts w:ascii="Times New Roman" w:hAnsi="Times New Roman" w:cs="Times New Roman"/>
          <w:color w:val="000000" w:themeColor="text1"/>
          <w:sz w:val="24"/>
          <w:szCs w:val="24"/>
        </w:rPr>
        <w:t xml:space="preserve"> the ignition temperature in a free convection flow </w:t>
      </w:r>
      <w:r w:rsidR="002F2C46" w:rsidRPr="006A642E">
        <w:rPr>
          <w:rFonts w:ascii="Times New Roman" w:hAnsi="Times New Roman" w:cs="Times New Roman"/>
          <w:color w:val="000000" w:themeColor="text1"/>
          <w:sz w:val="24"/>
          <w:szCs w:val="24"/>
        </w:rPr>
        <w:t>of</w:t>
      </w:r>
      <w:r w:rsidRPr="006A642E">
        <w:rPr>
          <w:rFonts w:ascii="Times New Roman" w:hAnsi="Times New Roman" w:cs="Times New Roman"/>
          <w:color w:val="000000" w:themeColor="text1"/>
          <w:sz w:val="24"/>
          <w:szCs w:val="24"/>
        </w:rPr>
        <w:t xml:space="preserve"> a</w:t>
      </w:r>
      <w:r w:rsidR="004A40A5" w:rsidRPr="006A642E">
        <w:rPr>
          <w:rFonts w:ascii="Times New Roman" w:hAnsi="Times New Roman" w:cs="Times New Roman"/>
          <w:color w:val="000000" w:themeColor="text1"/>
          <w:sz w:val="24"/>
          <w:szCs w:val="24"/>
        </w:rPr>
        <w:t xml:space="preserve">n electrically </w:t>
      </w:r>
      <w:r w:rsidRPr="006A642E">
        <w:rPr>
          <w:rFonts w:ascii="Times New Roman" w:hAnsi="Times New Roman" w:cs="Times New Roman"/>
          <w:color w:val="000000" w:themeColor="text1"/>
          <w:sz w:val="24"/>
          <w:szCs w:val="24"/>
        </w:rPr>
        <w:t>vertical heated surface</w:t>
      </w:r>
      <w:r w:rsidR="002F2C46" w:rsidRPr="006A642E">
        <w:rPr>
          <w:rFonts w:ascii="Times New Roman" w:hAnsi="Times New Roman" w:cs="Times New Roman"/>
          <w:color w:val="000000" w:themeColor="text1"/>
          <w:sz w:val="24"/>
          <w:szCs w:val="24"/>
        </w:rPr>
        <w:t>, consisting of a 18-8 chromium-nickel steel plate</w:t>
      </w:r>
      <w:r w:rsidR="00032F8A" w:rsidRPr="006A642E">
        <w:rPr>
          <w:rFonts w:ascii="Times New Roman" w:hAnsi="Times New Roman" w:cs="Times New Roman"/>
          <w:color w:val="000000" w:themeColor="text1"/>
          <w:sz w:val="24"/>
          <w:szCs w:val="24"/>
        </w:rPr>
        <w:t xml:space="preserve">. The plate had the dimensions of </w:t>
      </w:r>
      <w:r w:rsidR="004402DE" w:rsidRPr="006A642E">
        <w:rPr>
          <w:rFonts w:ascii="Times New Roman" w:hAnsi="Times New Roman" w:cs="Times New Roman"/>
          <w:color w:val="000000" w:themeColor="text1"/>
          <w:sz w:val="24"/>
          <w:szCs w:val="24"/>
        </w:rPr>
        <w:t xml:space="preserve">0.3 mm think, 40 mm wide and varying length between 5 and 30 mm. </w:t>
      </w:r>
      <w:r w:rsidR="0052041C" w:rsidRPr="006A642E">
        <w:rPr>
          <w:rFonts w:ascii="Times New Roman" w:hAnsi="Times New Roman" w:cs="Times New Roman"/>
          <w:color w:val="000000" w:themeColor="text1"/>
          <w:sz w:val="24"/>
          <w:szCs w:val="24"/>
        </w:rPr>
        <w:t xml:space="preserve">A stoichiometric mixture of methane and propane </w:t>
      </w:r>
      <w:r w:rsidR="0011390E" w:rsidRPr="006A642E">
        <w:rPr>
          <w:rFonts w:ascii="Times New Roman" w:hAnsi="Times New Roman" w:cs="Times New Roman"/>
          <w:color w:val="000000" w:themeColor="text1"/>
          <w:sz w:val="24"/>
          <w:szCs w:val="24"/>
        </w:rPr>
        <w:t xml:space="preserve">was injected into a pressurized chamber ranging from 0.07 to 1 atm. </w:t>
      </w:r>
      <w:r w:rsidR="006026F8" w:rsidRPr="006A642E">
        <w:rPr>
          <w:rFonts w:ascii="Times New Roman" w:hAnsi="Times New Roman" w:cs="Times New Roman"/>
          <w:color w:val="000000" w:themeColor="text1"/>
          <w:sz w:val="24"/>
          <w:szCs w:val="24"/>
        </w:rPr>
        <w:t xml:space="preserve">After heating up the </w:t>
      </w:r>
      <w:r w:rsidR="008F439A" w:rsidRPr="006A642E">
        <w:rPr>
          <w:rFonts w:ascii="Times New Roman" w:hAnsi="Times New Roman" w:cs="Times New Roman"/>
          <w:color w:val="000000" w:themeColor="text1"/>
          <w:sz w:val="24"/>
          <w:szCs w:val="24"/>
        </w:rPr>
        <w:t xml:space="preserve">ignition source to just under the ignition temperature, the surface </w:t>
      </w:r>
      <w:r w:rsidR="00687CF4" w:rsidRPr="006A642E">
        <w:rPr>
          <w:rFonts w:ascii="Times New Roman" w:hAnsi="Times New Roman" w:cs="Times New Roman"/>
          <w:color w:val="000000" w:themeColor="text1"/>
          <w:sz w:val="24"/>
          <w:szCs w:val="24"/>
        </w:rPr>
        <w:t xml:space="preserve">was then heated slowly until the flame propagation was observed. </w:t>
      </w:r>
      <w:r w:rsidR="001333F4" w:rsidRPr="006A642E">
        <w:rPr>
          <w:rFonts w:ascii="Times New Roman" w:hAnsi="Times New Roman" w:cs="Times New Roman"/>
          <w:color w:val="000000" w:themeColor="text1"/>
          <w:sz w:val="24"/>
          <w:szCs w:val="24"/>
        </w:rPr>
        <w:t xml:space="preserve">The ignition temperature was defined as the temperature </w:t>
      </w:r>
      <w:r w:rsidR="00583747" w:rsidRPr="006A642E">
        <w:rPr>
          <w:rFonts w:ascii="Times New Roman" w:hAnsi="Times New Roman" w:cs="Times New Roman"/>
          <w:color w:val="000000" w:themeColor="text1"/>
          <w:sz w:val="24"/>
          <w:szCs w:val="24"/>
        </w:rPr>
        <w:t xml:space="preserve">immediately before the ignition. Ignition delay was not taken into consideration. </w:t>
      </w:r>
      <w:r w:rsidR="003E1981" w:rsidRPr="006A642E">
        <w:rPr>
          <w:rFonts w:ascii="Times New Roman" w:hAnsi="Times New Roman" w:cs="Times New Roman"/>
          <w:color w:val="000000" w:themeColor="text1"/>
          <w:sz w:val="24"/>
          <w:szCs w:val="24"/>
        </w:rPr>
        <w:t xml:space="preserve">It was </w:t>
      </w:r>
      <w:r w:rsidR="003C5F07" w:rsidRPr="006A642E">
        <w:rPr>
          <w:rFonts w:ascii="Times New Roman" w:hAnsi="Times New Roman" w:cs="Times New Roman"/>
          <w:color w:val="000000" w:themeColor="text1"/>
          <w:sz w:val="24"/>
          <w:szCs w:val="24"/>
        </w:rPr>
        <w:t>reported</w:t>
      </w:r>
      <w:r w:rsidR="003E1981" w:rsidRPr="006A642E">
        <w:rPr>
          <w:rFonts w:ascii="Times New Roman" w:hAnsi="Times New Roman" w:cs="Times New Roman"/>
          <w:color w:val="000000" w:themeColor="text1"/>
          <w:sz w:val="24"/>
          <w:szCs w:val="24"/>
        </w:rPr>
        <w:t xml:space="preserve"> that</w:t>
      </w:r>
      <w:r w:rsidR="00F55F0D" w:rsidRPr="006A642E">
        <w:rPr>
          <w:rFonts w:ascii="Times New Roman" w:hAnsi="Times New Roman" w:cs="Times New Roman"/>
          <w:color w:val="000000" w:themeColor="text1"/>
          <w:sz w:val="24"/>
          <w:szCs w:val="24"/>
        </w:rPr>
        <w:t xml:space="preserve"> </w:t>
      </w:r>
      <w:r w:rsidR="00306B33" w:rsidRPr="006A642E">
        <w:rPr>
          <w:rFonts w:ascii="Times New Roman" w:hAnsi="Times New Roman" w:cs="Times New Roman"/>
          <w:color w:val="000000" w:themeColor="text1"/>
          <w:sz w:val="24"/>
          <w:szCs w:val="24"/>
        </w:rPr>
        <w:t>the ignition temperature decreased with the concentration of the propane/air mixture</w:t>
      </w:r>
      <w:r w:rsidR="003332EA" w:rsidRPr="006A642E">
        <w:rPr>
          <w:rFonts w:ascii="Times New Roman" w:hAnsi="Times New Roman" w:cs="Times New Roman"/>
          <w:color w:val="000000" w:themeColor="text1"/>
          <w:sz w:val="24"/>
          <w:szCs w:val="24"/>
        </w:rPr>
        <w:t xml:space="preserve">, and the minimum ignitable concentration was 2.25%. </w:t>
      </w:r>
      <w:r w:rsidR="00846064" w:rsidRPr="006A642E">
        <w:rPr>
          <w:rFonts w:ascii="Times New Roman" w:hAnsi="Times New Roman" w:cs="Times New Roman"/>
          <w:color w:val="000000" w:themeColor="text1"/>
          <w:sz w:val="24"/>
          <w:szCs w:val="24"/>
        </w:rPr>
        <w:t>When the initial mixture temperature decreased</w:t>
      </w:r>
      <w:r w:rsidR="007E2454" w:rsidRPr="006A642E">
        <w:rPr>
          <w:rFonts w:ascii="Times New Roman" w:hAnsi="Times New Roman" w:cs="Times New Roman"/>
          <w:color w:val="000000" w:themeColor="text1"/>
          <w:sz w:val="24"/>
          <w:szCs w:val="24"/>
        </w:rPr>
        <w:t>, t</w:t>
      </w:r>
      <w:r w:rsidR="00912DEF" w:rsidRPr="006A642E">
        <w:rPr>
          <w:rFonts w:ascii="Times New Roman" w:hAnsi="Times New Roman" w:cs="Times New Roman"/>
          <w:color w:val="000000" w:themeColor="text1"/>
          <w:sz w:val="24"/>
          <w:szCs w:val="24"/>
        </w:rPr>
        <w:t>he ignition temperature increase</w:t>
      </w:r>
      <w:r w:rsidR="00846064" w:rsidRPr="006A642E">
        <w:rPr>
          <w:rFonts w:ascii="Times New Roman" w:hAnsi="Times New Roman" w:cs="Times New Roman"/>
          <w:color w:val="000000" w:themeColor="text1"/>
          <w:sz w:val="24"/>
          <w:szCs w:val="24"/>
        </w:rPr>
        <w:t>d</w:t>
      </w:r>
      <w:r w:rsidR="007E2454" w:rsidRPr="006A642E">
        <w:rPr>
          <w:rFonts w:ascii="Times New Roman" w:hAnsi="Times New Roman" w:cs="Times New Roman"/>
          <w:color w:val="000000" w:themeColor="text1"/>
          <w:sz w:val="24"/>
          <w:szCs w:val="24"/>
        </w:rPr>
        <w:t>. Specifically, at 60</w:t>
      </w:r>
      <w:r w:rsidR="007E2454" w:rsidRPr="006A642E">
        <w:rPr>
          <w:rFonts w:ascii="Times New Roman" w:hAnsi="Times New Roman" w:cs="Times New Roman"/>
          <w:color w:val="000000" w:themeColor="text1"/>
          <w:sz w:val="24"/>
          <w:szCs w:val="24"/>
          <w:vertAlign w:val="superscript"/>
        </w:rPr>
        <w:t>O</w:t>
      </w:r>
      <w:r w:rsidR="007E2454" w:rsidRPr="006A642E">
        <w:rPr>
          <w:rFonts w:ascii="Times New Roman" w:hAnsi="Times New Roman" w:cs="Times New Roman"/>
          <w:color w:val="000000" w:themeColor="text1"/>
          <w:sz w:val="24"/>
          <w:szCs w:val="24"/>
        </w:rPr>
        <w:t>C</w:t>
      </w:r>
      <w:r w:rsidR="0051080D" w:rsidRPr="006A642E">
        <w:rPr>
          <w:rFonts w:ascii="Times New Roman" w:hAnsi="Times New Roman" w:cs="Times New Roman"/>
          <w:color w:val="000000" w:themeColor="text1"/>
          <w:sz w:val="24"/>
          <w:szCs w:val="24"/>
        </w:rPr>
        <w:t xml:space="preserve"> of initial temperature, the ignition temperature was measured at 927</w:t>
      </w:r>
      <w:r w:rsidR="0051080D" w:rsidRPr="006A642E">
        <w:rPr>
          <w:rFonts w:ascii="Times New Roman" w:hAnsi="Times New Roman" w:cs="Times New Roman"/>
          <w:color w:val="000000" w:themeColor="text1"/>
          <w:sz w:val="24"/>
          <w:szCs w:val="24"/>
          <w:vertAlign w:val="superscript"/>
        </w:rPr>
        <w:t>O</w:t>
      </w:r>
      <w:r w:rsidR="0051080D" w:rsidRPr="006A642E">
        <w:rPr>
          <w:rFonts w:ascii="Times New Roman" w:hAnsi="Times New Roman" w:cs="Times New Roman"/>
          <w:color w:val="000000" w:themeColor="text1"/>
          <w:sz w:val="24"/>
          <w:szCs w:val="24"/>
        </w:rPr>
        <w:t>C-1127</w:t>
      </w:r>
      <w:r w:rsidR="0051080D" w:rsidRPr="006A642E">
        <w:rPr>
          <w:rFonts w:ascii="Times New Roman" w:hAnsi="Times New Roman" w:cs="Times New Roman"/>
          <w:color w:val="000000" w:themeColor="text1"/>
          <w:sz w:val="24"/>
          <w:szCs w:val="24"/>
          <w:vertAlign w:val="superscript"/>
        </w:rPr>
        <w:t>O</w:t>
      </w:r>
      <w:r w:rsidR="0051080D" w:rsidRPr="006A642E">
        <w:rPr>
          <w:rFonts w:ascii="Times New Roman" w:hAnsi="Times New Roman" w:cs="Times New Roman"/>
          <w:color w:val="000000" w:themeColor="text1"/>
          <w:sz w:val="24"/>
          <w:szCs w:val="24"/>
        </w:rPr>
        <w:t xml:space="preserve">C. </w:t>
      </w:r>
    </w:p>
    <w:p w14:paraId="2D2BA3AC" w14:textId="5EA73FF4" w:rsidR="00D276DD" w:rsidRPr="006A642E" w:rsidRDefault="53B66E7D" w:rsidP="00D3114F">
      <w:pPr>
        <w:spacing w:line="480" w:lineRule="auto"/>
        <w:ind w:firstLine="720"/>
        <w:rPr>
          <w:rFonts w:ascii="Times New Roman" w:hAnsi="Times New Roman" w:cs="Times New Roman"/>
          <w:color w:val="000000" w:themeColor="text1"/>
          <w:sz w:val="24"/>
          <w:szCs w:val="24"/>
        </w:rPr>
      </w:pPr>
      <w:proofErr w:type="spellStart"/>
      <w:r w:rsidRPr="006A642E">
        <w:rPr>
          <w:rFonts w:ascii="Times New Roman" w:hAnsi="Times New Roman" w:cs="Times New Roman"/>
          <w:color w:val="000000" w:themeColor="text1"/>
          <w:sz w:val="24"/>
          <w:szCs w:val="24"/>
        </w:rPr>
        <w:t>Botteri</w:t>
      </w:r>
      <w:proofErr w:type="spellEnd"/>
      <w:r w:rsidR="00FD2625" w:rsidRPr="006A642E">
        <w:rPr>
          <w:rFonts w:ascii="Times New Roman" w:hAnsi="Times New Roman" w:cs="Times New Roman"/>
          <w:color w:val="000000" w:themeColor="text1"/>
          <w:sz w:val="24"/>
          <w:szCs w:val="24"/>
        </w:rPr>
        <w:t xml:space="preserve"> et al. </w:t>
      </w:r>
      <w:r w:rsidRPr="006A642E">
        <w:rPr>
          <w:rFonts w:ascii="Times New Roman" w:hAnsi="Times New Roman" w:cs="Times New Roman"/>
          <w:color w:val="000000" w:themeColor="text1"/>
          <w:sz w:val="24"/>
          <w:szCs w:val="24"/>
        </w:rPr>
        <w:t>(1979) exa</w:t>
      </w:r>
      <w:r w:rsidR="005D32EB">
        <w:rPr>
          <w:rFonts w:ascii="Times New Roman" w:hAnsi="Times New Roman" w:cs="Times New Roman"/>
          <w:color w:val="000000" w:themeColor="text1"/>
          <w:sz w:val="24"/>
          <w:szCs w:val="24"/>
        </w:rPr>
        <w:t xml:space="preserve">mined ignition of vaporized Jet </w:t>
      </w:r>
      <w:r w:rsidRPr="006A642E">
        <w:rPr>
          <w:rFonts w:ascii="Times New Roman" w:hAnsi="Times New Roman" w:cs="Times New Roman"/>
          <w:color w:val="000000" w:themeColor="text1"/>
          <w:sz w:val="24"/>
          <w:szCs w:val="24"/>
        </w:rPr>
        <w:t>A, using results repo</w:t>
      </w:r>
      <w:r w:rsidR="00FD2625" w:rsidRPr="006A642E">
        <w:rPr>
          <w:rFonts w:ascii="Times New Roman" w:hAnsi="Times New Roman" w:cs="Times New Roman"/>
          <w:color w:val="000000" w:themeColor="text1"/>
          <w:sz w:val="24"/>
          <w:szCs w:val="24"/>
        </w:rPr>
        <w:t xml:space="preserve">rted by Macdonald </w:t>
      </w:r>
      <w:r w:rsidR="00CE34E3">
        <w:rPr>
          <w:rFonts w:ascii="Times New Roman" w:hAnsi="Times New Roman" w:cs="Times New Roman"/>
          <w:color w:val="000000" w:themeColor="text1"/>
          <w:sz w:val="24"/>
          <w:szCs w:val="24"/>
        </w:rPr>
        <w:t>and</w:t>
      </w:r>
      <w:r w:rsidR="00FD2625" w:rsidRPr="006A642E">
        <w:rPr>
          <w:rFonts w:ascii="Times New Roman" w:hAnsi="Times New Roman" w:cs="Times New Roman"/>
          <w:color w:val="000000" w:themeColor="text1"/>
          <w:sz w:val="24"/>
          <w:szCs w:val="24"/>
        </w:rPr>
        <w:t xml:space="preserve"> </w:t>
      </w:r>
      <w:proofErr w:type="spellStart"/>
      <w:r w:rsidR="00FD2625" w:rsidRPr="006A642E">
        <w:rPr>
          <w:rFonts w:ascii="Times New Roman" w:hAnsi="Times New Roman" w:cs="Times New Roman"/>
          <w:color w:val="000000" w:themeColor="text1"/>
          <w:sz w:val="24"/>
          <w:szCs w:val="24"/>
        </w:rPr>
        <w:t>Cansdale</w:t>
      </w:r>
      <w:proofErr w:type="spellEnd"/>
      <w:r w:rsidR="00FD2625" w:rsidRPr="006A642E">
        <w:rPr>
          <w:rFonts w:ascii="Times New Roman" w:hAnsi="Times New Roman" w:cs="Times New Roman"/>
          <w:color w:val="000000" w:themeColor="text1"/>
          <w:sz w:val="24"/>
          <w:szCs w:val="24"/>
        </w:rPr>
        <w:t xml:space="preserve"> (1972) and </w:t>
      </w:r>
      <w:proofErr w:type="spellStart"/>
      <w:r w:rsidR="00FD2625" w:rsidRPr="006A642E">
        <w:rPr>
          <w:rFonts w:ascii="Times New Roman" w:hAnsi="Times New Roman" w:cs="Times New Roman"/>
          <w:color w:val="000000" w:themeColor="text1"/>
          <w:sz w:val="24"/>
          <w:szCs w:val="24"/>
        </w:rPr>
        <w:t>Kuchta</w:t>
      </w:r>
      <w:proofErr w:type="spellEnd"/>
      <w:r w:rsidR="00FD2625" w:rsidRPr="006A642E">
        <w:rPr>
          <w:rFonts w:ascii="Times New Roman" w:hAnsi="Times New Roman" w:cs="Times New Roman"/>
          <w:color w:val="000000" w:themeColor="text1"/>
          <w:sz w:val="24"/>
          <w:szCs w:val="24"/>
        </w:rPr>
        <w:t>, et al. (1965)</w:t>
      </w:r>
      <w:r w:rsidRPr="006A642E">
        <w:rPr>
          <w:rFonts w:ascii="Times New Roman" w:hAnsi="Times New Roman" w:cs="Times New Roman"/>
          <w:color w:val="000000" w:themeColor="text1"/>
          <w:sz w:val="24"/>
          <w:szCs w:val="24"/>
        </w:rPr>
        <w:t>.  The experiments were conducted under atmospheric pressure in a 46 cm radius heated sphere. The ignition source</w:t>
      </w:r>
      <w:r w:rsidR="00CE34E3">
        <w:rPr>
          <w:rFonts w:ascii="Times New Roman" w:hAnsi="Times New Roman" w:cs="Times New Roman"/>
          <w:color w:val="000000" w:themeColor="text1"/>
          <w:sz w:val="24"/>
          <w:szCs w:val="24"/>
        </w:rPr>
        <w:t>s</w:t>
      </w:r>
      <w:r w:rsidRPr="006A642E">
        <w:rPr>
          <w:rFonts w:ascii="Times New Roman" w:hAnsi="Times New Roman" w:cs="Times New Roman"/>
          <w:color w:val="000000" w:themeColor="text1"/>
          <w:sz w:val="24"/>
          <w:szCs w:val="24"/>
        </w:rPr>
        <w:t xml:space="preserve"> </w:t>
      </w:r>
      <w:r w:rsidR="00CE34E3">
        <w:rPr>
          <w:rFonts w:ascii="Times New Roman" w:hAnsi="Times New Roman" w:cs="Times New Roman"/>
          <w:color w:val="000000" w:themeColor="text1"/>
          <w:sz w:val="24"/>
          <w:szCs w:val="24"/>
        </w:rPr>
        <w:t>were</w:t>
      </w:r>
      <w:r w:rsidRPr="006A642E">
        <w:rPr>
          <w:rFonts w:ascii="Times New Roman" w:hAnsi="Times New Roman" w:cs="Times New Roman"/>
          <w:color w:val="000000" w:themeColor="text1"/>
          <w:sz w:val="24"/>
          <w:szCs w:val="24"/>
        </w:rPr>
        <w:t xml:space="preserve"> pipes with various sizes. </w:t>
      </w:r>
      <w:r w:rsidR="00CE34E3">
        <w:rPr>
          <w:rFonts w:ascii="Times New Roman" w:hAnsi="Times New Roman" w:cs="Times New Roman"/>
          <w:color w:val="000000" w:themeColor="text1"/>
          <w:sz w:val="24"/>
          <w:szCs w:val="24"/>
        </w:rPr>
        <w:t>F</w:t>
      </w:r>
      <w:r w:rsidRPr="006A642E">
        <w:rPr>
          <w:rFonts w:ascii="Times New Roman" w:hAnsi="Times New Roman" w:cs="Times New Roman"/>
          <w:color w:val="000000" w:themeColor="text1"/>
          <w:sz w:val="24"/>
          <w:szCs w:val="24"/>
        </w:rPr>
        <w:t>or the same outer sphere temperature of 25</w:t>
      </w:r>
      <w:r w:rsidRPr="006A642E">
        <w:rPr>
          <w:rFonts w:ascii="Times New Roman" w:hAnsi="Times New Roman" w:cs="Times New Roman"/>
          <w:color w:val="000000" w:themeColor="text1"/>
          <w:sz w:val="24"/>
          <w:szCs w:val="24"/>
          <w:vertAlign w:val="superscript"/>
        </w:rPr>
        <w:t>O</w:t>
      </w:r>
      <w:r w:rsidRPr="006A642E">
        <w:rPr>
          <w:rFonts w:ascii="Times New Roman" w:hAnsi="Times New Roman" w:cs="Times New Roman"/>
          <w:color w:val="000000" w:themeColor="text1"/>
          <w:sz w:val="24"/>
          <w:szCs w:val="24"/>
        </w:rPr>
        <w:t>C, the ignition temperature was found to be 350</w:t>
      </w:r>
      <w:r w:rsidRPr="006A642E">
        <w:rPr>
          <w:rFonts w:ascii="Times New Roman" w:hAnsi="Times New Roman" w:cs="Times New Roman"/>
          <w:color w:val="000000" w:themeColor="text1"/>
          <w:sz w:val="24"/>
          <w:szCs w:val="24"/>
          <w:vertAlign w:val="superscript"/>
        </w:rPr>
        <w:t>O</w:t>
      </w:r>
      <w:r w:rsidRPr="006A642E">
        <w:rPr>
          <w:rFonts w:ascii="Times New Roman" w:hAnsi="Times New Roman" w:cs="Times New Roman"/>
          <w:color w:val="000000" w:themeColor="text1"/>
          <w:sz w:val="24"/>
          <w:szCs w:val="24"/>
        </w:rPr>
        <w:t>C and 700</w:t>
      </w:r>
      <w:r w:rsidRPr="006A642E">
        <w:rPr>
          <w:rFonts w:ascii="Times New Roman" w:hAnsi="Times New Roman" w:cs="Times New Roman"/>
          <w:color w:val="000000" w:themeColor="text1"/>
          <w:sz w:val="24"/>
          <w:szCs w:val="24"/>
          <w:vertAlign w:val="superscript"/>
        </w:rPr>
        <w:t>O</w:t>
      </w:r>
      <w:r w:rsidRPr="006A642E">
        <w:rPr>
          <w:rFonts w:ascii="Times New Roman" w:hAnsi="Times New Roman" w:cs="Times New Roman"/>
          <w:color w:val="000000" w:themeColor="text1"/>
          <w:sz w:val="24"/>
          <w:szCs w:val="24"/>
        </w:rPr>
        <w:t>C for the pipe diameter of 152 mm and 19 mm, respectively. When the outer sphere temperature increased to 200</w:t>
      </w:r>
      <w:r w:rsidRPr="006A642E">
        <w:rPr>
          <w:rFonts w:ascii="Times New Roman" w:hAnsi="Times New Roman" w:cs="Times New Roman"/>
          <w:color w:val="000000" w:themeColor="text1"/>
          <w:sz w:val="24"/>
          <w:szCs w:val="24"/>
          <w:vertAlign w:val="superscript"/>
        </w:rPr>
        <w:t>O</w:t>
      </w:r>
      <w:r w:rsidRPr="006A642E">
        <w:rPr>
          <w:rFonts w:ascii="Times New Roman" w:hAnsi="Times New Roman" w:cs="Times New Roman"/>
          <w:color w:val="000000" w:themeColor="text1"/>
          <w:sz w:val="24"/>
          <w:szCs w:val="24"/>
        </w:rPr>
        <w:t>C, ignition temperature also increased from 275</w:t>
      </w:r>
      <w:r w:rsidRPr="006A642E">
        <w:rPr>
          <w:rFonts w:ascii="Times New Roman" w:hAnsi="Times New Roman" w:cs="Times New Roman"/>
          <w:color w:val="000000" w:themeColor="text1"/>
          <w:sz w:val="24"/>
          <w:szCs w:val="24"/>
          <w:vertAlign w:val="superscript"/>
        </w:rPr>
        <w:t>O</w:t>
      </w:r>
      <w:r w:rsidRPr="006A642E">
        <w:rPr>
          <w:rFonts w:ascii="Times New Roman" w:hAnsi="Times New Roman" w:cs="Times New Roman"/>
          <w:color w:val="000000" w:themeColor="text1"/>
          <w:sz w:val="24"/>
          <w:szCs w:val="24"/>
        </w:rPr>
        <w:t>C to 350</w:t>
      </w:r>
      <w:r w:rsidRPr="006A642E">
        <w:rPr>
          <w:rFonts w:ascii="Times New Roman" w:hAnsi="Times New Roman" w:cs="Times New Roman"/>
          <w:color w:val="000000" w:themeColor="text1"/>
          <w:sz w:val="24"/>
          <w:szCs w:val="24"/>
          <w:vertAlign w:val="superscript"/>
        </w:rPr>
        <w:t>O</w:t>
      </w:r>
      <w:r w:rsidRPr="006A642E">
        <w:rPr>
          <w:rFonts w:ascii="Times New Roman" w:hAnsi="Times New Roman" w:cs="Times New Roman"/>
          <w:color w:val="000000" w:themeColor="text1"/>
          <w:sz w:val="24"/>
          <w:szCs w:val="24"/>
        </w:rPr>
        <w:t xml:space="preserve">C as the pipe diameter decreased </w:t>
      </w:r>
      <w:r w:rsidRPr="006A642E">
        <w:rPr>
          <w:rFonts w:ascii="Times New Roman" w:hAnsi="Times New Roman" w:cs="Times New Roman"/>
          <w:color w:val="000000" w:themeColor="text1"/>
          <w:sz w:val="24"/>
          <w:szCs w:val="24"/>
        </w:rPr>
        <w:lastRenderedPageBreak/>
        <w:t xml:space="preserve">from 152 mm to 19 mm. The conclusion of this research was that the smaller surface area of ignitor led to a greater required ignition temperature.  This result could be explained by a smaller temperature gradient of the mixture close to the ignitor for a smaller surface area. This small temperature gradient lowered the thermal energy provided to the mixture.  </w:t>
      </w:r>
    </w:p>
    <w:p w14:paraId="586E4244" w14:textId="718E4582" w:rsidR="53B66E7D" w:rsidRPr="006A642E" w:rsidRDefault="00FD2625" w:rsidP="00D3114F">
      <w:pPr>
        <w:spacing w:line="480" w:lineRule="auto"/>
        <w:ind w:firstLine="720"/>
        <w:rPr>
          <w:rFonts w:ascii="Times New Roman" w:hAnsi="Times New Roman" w:cs="Times New Roman"/>
          <w:color w:val="000000" w:themeColor="text1"/>
          <w:sz w:val="24"/>
          <w:szCs w:val="24"/>
        </w:rPr>
      </w:pPr>
      <w:r w:rsidRPr="006A642E">
        <w:rPr>
          <w:rFonts w:ascii="Times New Roman" w:hAnsi="Times New Roman" w:cs="Times New Roman"/>
          <w:color w:val="000000" w:themeColor="text1"/>
          <w:sz w:val="24"/>
          <w:szCs w:val="24"/>
        </w:rPr>
        <w:t>Johnson et al</w:t>
      </w:r>
      <w:r w:rsidR="00924AF9">
        <w:rPr>
          <w:rFonts w:ascii="Times New Roman" w:hAnsi="Times New Roman" w:cs="Times New Roman"/>
          <w:color w:val="000000" w:themeColor="text1"/>
          <w:sz w:val="24"/>
          <w:szCs w:val="24"/>
        </w:rPr>
        <w:t>.</w:t>
      </w:r>
      <w:r w:rsidRPr="006A642E">
        <w:rPr>
          <w:rFonts w:ascii="Times New Roman" w:hAnsi="Times New Roman" w:cs="Times New Roman"/>
          <w:color w:val="000000" w:themeColor="text1"/>
          <w:sz w:val="24"/>
          <w:szCs w:val="24"/>
        </w:rPr>
        <w:t xml:space="preserve"> </w:t>
      </w:r>
      <w:r w:rsidR="53B66E7D" w:rsidRPr="006A642E">
        <w:rPr>
          <w:rFonts w:ascii="Times New Roman" w:hAnsi="Times New Roman" w:cs="Times New Roman"/>
          <w:color w:val="000000" w:themeColor="text1"/>
          <w:sz w:val="24"/>
          <w:szCs w:val="24"/>
        </w:rPr>
        <w:t>(1988) performed testing in the Aircraft Engine Nacelle Fire Test Simulator (AENFTS) in order to measure the minimum hot surface ignition temperature (MHSIT) of several aircraft fuels including JP-4 and JP-8. The fuels were sprayed onto different locations on the hot bleed-air duct of a F-16 right side engine compartment simulation, which was installed in the AENFTS. The F-16 nacelle simulator adopted an early prototype of the F-100 engine, which was then modified to fit in the AENFTS. Nitrogen gas was used to pressurize the fluid reservoirs of the fuel delivery system. The reservoirs were pressurized from 105 to 135 psi for 8 ml/s spray flowrate. Air pressure, temperature, velocity, and fuel flowrate were the varying parameters that affected the MHSIT. It was found that when JP-4 was sprayed at 8 ml/s with 1 and 2 ft/s of airflow rate, the MHSIT reached a temperature of approximately 621</w:t>
      </w:r>
      <w:r w:rsidR="53B66E7D" w:rsidRPr="006A642E">
        <w:rPr>
          <w:rFonts w:ascii="Times New Roman" w:hAnsi="Times New Roman" w:cs="Times New Roman"/>
          <w:color w:val="000000" w:themeColor="text1"/>
          <w:sz w:val="24"/>
          <w:szCs w:val="24"/>
          <w:vertAlign w:val="superscript"/>
        </w:rPr>
        <w:t>O</w:t>
      </w:r>
      <w:r w:rsidR="53B66E7D" w:rsidRPr="006A642E">
        <w:rPr>
          <w:rFonts w:ascii="Times New Roman" w:hAnsi="Times New Roman" w:cs="Times New Roman"/>
          <w:color w:val="000000" w:themeColor="text1"/>
          <w:sz w:val="24"/>
          <w:szCs w:val="24"/>
        </w:rPr>
        <w:t>C, whereas MHSIT of JP-8 was found to be around 593</w:t>
      </w:r>
      <w:r w:rsidR="53B66E7D" w:rsidRPr="006A642E">
        <w:rPr>
          <w:rFonts w:ascii="Times New Roman" w:hAnsi="Times New Roman" w:cs="Times New Roman"/>
          <w:color w:val="000000" w:themeColor="text1"/>
          <w:sz w:val="24"/>
          <w:szCs w:val="24"/>
          <w:vertAlign w:val="superscript"/>
        </w:rPr>
        <w:t>O</w:t>
      </w:r>
      <w:r w:rsidR="53B66E7D" w:rsidRPr="006A642E">
        <w:rPr>
          <w:rFonts w:ascii="Times New Roman" w:hAnsi="Times New Roman" w:cs="Times New Roman"/>
          <w:color w:val="000000" w:themeColor="text1"/>
          <w:sz w:val="24"/>
          <w:szCs w:val="24"/>
        </w:rPr>
        <w:t>C when the fuel being sprayed at 8 ml/s with airflow rate of 2 ft/s.</w:t>
      </w:r>
    </w:p>
    <w:p w14:paraId="782047F3" w14:textId="33856EB5" w:rsidR="00FD2625" w:rsidRPr="006A642E" w:rsidRDefault="00B11971" w:rsidP="00D3114F">
      <w:pPr>
        <w:spacing w:line="480" w:lineRule="auto"/>
        <w:ind w:firstLine="720"/>
        <w:rPr>
          <w:rFonts w:ascii="Times New Roman" w:hAnsi="Times New Roman" w:cs="Times New Roman"/>
          <w:color w:val="000000" w:themeColor="text1"/>
          <w:sz w:val="24"/>
          <w:szCs w:val="24"/>
        </w:rPr>
      </w:pPr>
      <w:proofErr w:type="spellStart"/>
      <w:r w:rsidRPr="006414DE">
        <w:rPr>
          <w:rFonts w:ascii="Times New Roman" w:hAnsi="Times New Roman" w:cs="Times New Roman"/>
          <w:color w:val="000000" w:themeColor="text1"/>
          <w:sz w:val="24"/>
          <w:szCs w:val="24"/>
        </w:rPr>
        <w:t>Siccana</w:t>
      </w:r>
      <w:proofErr w:type="spellEnd"/>
      <w:r w:rsidRPr="006414DE">
        <w:rPr>
          <w:rFonts w:ascii="Times New Roman" w:hAnsi="Times New Roman" w:cs="Times New Roman"/>
          <w:color w:val="000000" w:themeColor="text1"/>
          <w:sz w:val="24"/>
          <w:szCs w:val="24"/>
        </w:rPr>
        <w:t xml:space="preserve"> </w:t>
      </w:r>
      <w:r w:rsidR="00D1648F" w:rsidRPr="006A642E">
        <w:rPr>
          <w:rFonts w:ascii="Times New Roman" w:hAnsi="Times New Roman" w:cs="Times New Roman"/>
          <w:color w:val="000000" w:themeColor="text1"/>
          <w:sz w:val="24"/>
          <w:szCs w:val="24"/>
        </w:rPr>
        <w:t>et al</w:t>
      </w:r>
      <w:r w:rsidR="00B22395">
        <w:rPr>
          <w:rFonts w:ascii="Times New Roman" w:hAnsi="Times New Roman" w:cs="Times New Roman"/>
          <w:color w:val="000000" w:themeColor="text1"/>
          <w:sz w:val="24"/>
          <w:szCs w:val="24"/>
        </w:rPr>
        <w:t>.</w:t>
      </w:r>
      <w:r w:rsidR="00D1648F" w:rsidRPr="006A642E">
        <w:rPr>
          <w:rFonts w:ascii="Times New Roman" w:hAnsi="Times New Roman" w:cs="Times New Roman"/>
          <w:color w:val="000000" w:themeColor="text1"/>
          <w:sz w:val="24"/>
          <w:szCs w:val="24"/>
        </w:rPr>
        <w:t xml:space="preserve"> </w:t>
      </w:r>
      <w:r w:rsidRPr="006414DE">
        <w:rPr>
          <w:rFonts w:ascii="Times New Roman" w:hAnsi="Times New Roman" w:cs="Times New Roman"/>
          <w:color w:val="000000" w:themeColor="text1"/>
          <w:sz w:val="24"/>
          <w:szCs w:val="24"/>
        </w:rPr>
        <w:t xml:space="preserve">(1993) </w:t>
      </w:r>
      <w:r w:rsidR="009D771D" w:rsidRPr="006A642E">
        <w:rPr>
          <w:rFonts w:ascii="Times New Roman" w:hAnsi="Times New Roman" w:cs="Times New Roman"/>
          <w:color w:val="000000" w:themeColor="text1"/>
          <w:sz w:val="24"/>
          <w:szCs w:val="24"/>
        </w:rPr>
        <w:t>investigated the</w:t>
      </w:r>
      <w:r w:rsidRPr="006414DE">
        <w:rPr>
          <w:rFonts w:ascii="Times New Roman" w:hAnsi="Times New Roman" w:cs="Times New Roman"/>
          <w:color w:val="000000" w:themeColor="text1"/>
          <w:sz w:val="24"/>
          <w:szCs w:val="24"/>
        </w:rPr>
        <w:t xml:space="preserve"> ignition of ethane-oxygen-nitrogen, </w:t>
      </w:r>
      <w:r w:rsidR="009D771D" w:rsidRPr="006A642E">
        <w:rPr>
          <w:rFonts w:ascii="Times New Roman" w:hAnsi="Times New Roman" w:cs="Times New Roman"/>
          <w:color w:val="000000" w:themeColor="text1"/>
          <w:sz w:val="24"/>
          <w:szCs w:val="24"/>
        </w:rPr>
        <w:t>with varying</w:t>
      </w:r>
      <w:r w:rsidRPr="006414DE">
        <w:rPr>
          <w:rFonts w:ascii="Times New Roman" w:hAnsi="Times New Roman" w:cs="Times New Roman"/>
          <w:color w:val="000000" w:themeColor="text1"/>
          <w:sz w:val="24"/>
          <w:szCs w:val="24"/>
        </w:rPr>
        <w:t xml:space="preserve"> </w:t>
      </w:r>
      <w:r w:rsidR="00042951" w:rsidRPr="006A642E">
        <w:rPr>
          <w:rFonts w:ascii="Times New Roman" w:hAnsi="Times New Roman" w:cs="Times New Roman"/>
          <w:color w:val="000000" w:themeColor="text1"/>
          <w:sz w:val="24"/>
          <w:szCs w:val="24"/>
        </w:rPr>
        <w:t xml:space="preserve">parameters including </w:t>
      </w:r>
      <w:r w:rsidRPr="006414DE">
        <w:rPr>
          <w:rFonts w:ascii="Times New Roman" w:hAnsi="Times New Roman" w:cs="Times New Roman"/>
          <w:color w:val="000000" w:themeColor="text1"/>
          <w:sz w:val="24"/>
          <w:szCs w:val="24"/>
        </w:rPr>
        <w:t>gas velocity and the temperature of the electrically heated wire</w:t>
      </w:r>
      <w:r w:rsidR="00042951" w:rsidRPr="006A642E">
        <w:rPr>
          <w:rFonts w:ascii="Times New Roman" w:hAnsi="Times New Roman" w:cs="Times New Roman"/>
          <w:color w:val="000000" w:themeColor="text1"/>
          <w:sz w:val="24"/>
          <w:szCs w:val="24"/>
        </w:rPr>
        <w:t xml:space="preserve"> made from kanthal-A1 (which is an alloy of mainly Fe, Cr and Al) of 0.6mm in diameter and 40mm long</w:t>
      </w:r>
      <w:r w:rsidRPr="006414DE">
        <w:rPr>
          <w:rFonts w:ascii="Times New Roman" w:hAnsi="Times New Roman" w:cs="Times New Roman"/>
          <w:color w:val="000000" w:themeColor="text1"/>
          <w:sz w:val="24"/>
          <w:szCs w:val="24"/>
        </w:rPr>
        <w:t xml:space="preserve">. </w:t>
      </w:r>
      <w:r w:rsidR="0034131C" w:rsidRPr="006A642E">
        <w:rPr>
          <w:rFonts w:ascii="Times New Roman" w:hAnsi="Times New Roman" w:cs="Times New Roman"/>
          <w:color w:val="000000" w:themeColor="text1"/>
          <w:sz w:val="24"/>
          <w:szCs w:val="24"/>
        </w:rPr>
        <w:t xml:space="preserve">The wire was placed vertically in the chamber. </w:t>
      </w:r>
      <w:r w:rsidRPr="006414DE">
        <w:rPr>
          <w:rFonts w:ascii="Times New Roman" w:hAnsi="Times New Roman" w:cs="Times New Roman"/>
          <w:color w:val="000000" w:themeColor="text1"/>
          <w:sz w:val="24"/>
          <w:szCs w:val="24"/>
        </w:rPr>
        <w:t xml:space="preserve">The </w:t>
      </w:r>
      <w:r w:rsidR="0020611B" w:rsidRPr="006A642E">
        <w:rPr>
          <w:rFonts w:ascii="Times New Roman" w:hAnsi="Times New Roman" w:cs="Times New Roman"/>
          <w:color w:val="000000" w:themeColor="text1"/>
          <w:sz w:val="24"/>
          <w:szCs w:val="24"/>
        </w:rPr>
        <w:t>experiment</w:t>
      </w:r>
      <w:r w:rsidR="00F82BFC" w:rsidRPr="006A642E">
        <w:rPr>
          <w:rFonts w:ascii="Times New Roman" w:hAnsi="Times New Roman" w:cs="Times New Roman"/>
          <w:color w:val="000000" w:themeColor="text1"/>
          <w:sz w:val="24"/>
          <w:szCs w:val="24"/>
        </w:rPr>
        <w:t xml:space="preserve"> </w:t>
      </w:r>
      <w:r w:rsidRPr="006414DE">
        <w:rPr>
          <w:rFonts w:ascii="Times New Roman" w:hAnsi="Times New Roman" w:cs="Times New Roman"/>
          <w:color w:val="000000" w:themeColor="text1"/>
          <w:sz w:val="24"/>
          <w:szCs w:val="24"/>
        </w:rPr>
        <w:t>w</w:t>
      </w:r>
      <w:r w:rsidR="0020611B" w:rsidRPr="006A642E">
        <w:rPr>
          <w:rFonts w:ascii="Times New Roman" w:hAnsi="Times New Roman" w:cs="Times New Roman"/>
          <w:color w:val="000000" w:themeColor="text1"/>
          <w:sz w:val="24"/>
          <w:szCs w:val="24"/>
        </w:rPr>
        <w:t>as</w:t>
      </w:r>
      <w:r w:rsidRPr="006414DE">
        <w:rPr>
          <w:rFonts w:ascii="Times New Roman" w:hAnsi="Times New Roman" w:cs="Times New Roman"/>
          <w:color w:val="000000" w:themeColor="text1"/>
          <w:sz w:val="24"/>
          <w:szCs w:val="24"/>
        </w:rPr>
        <w:t xml:space="preserve"> </w:t>
      </w:r>
      <w:r w:rsidR="0020611B" w:rsidRPr="006A642E">
        <w:rPr>
          <w:rFonts w:ascii="Times New Roman" w:hAnsi="Times New Roman" w:cs="Times New Roman"/>
          <w:color w:val="000000" w:themeColor="text1"/>
          <w:sz w:val="24"/>
          <w:szCs w:val="24"/>
        </w:rPr>
        <w:t>conducted</w:t>
      </w:r>
      <w:r w:rsidRPr="006414DE">
        <w:rPr>
          <w:rFonts w:ascii="Times New Roman" w:hAnsi="Times New Roman" w:cs="Times New Roman"/>
          <w:color w:val="000000" w:themeColor="text1"/>
          <w:sz w:val="24"/>
          <w:szCs w:val="24"/>
        </w:rPr>
        <w:t xml:space="preserve"> on the fuel-rich side, at room temperature and pressure of 10 atm. </w:t>
      </w:r>
      <w:r w:rsidR="0005760C" w:rsidRPr="006A642E">
        <w:rPr>
          <w:rFonts w:ascii="Times New Roman" w:hAnsi="Times New Roman" w:cs="Times New Roman"/>
          <w:color w:val="000000" w:themeColor="text1"/>
          <w:sz w:val="24"/>
          <w:szCs w:val="24"/>
        </w:rPr>
        <w:t xml:space="preserve">The </w:t>
      </w:r>
      <w:r w:rsidR="0005760C" w:rsidRPr="006A642E">
        <w:rPr>
          <w:rFonts w:ascii="Times New Roman" w:hAnsi="Times New Roman" w:cs="Times New Roman"/>
          <w:color w:val="000000" w:themeColor="text1"/>
          <w:sz w:val="24"/>
          <w:szCs w:val="24"/>
        </w:rPr>
        <w:lastRenderedPageBreak/>
        <w:t xml:space="preserve">mixture was injected </w:t>
      </w:r>
      <w:r w:rsidR="002B535F" w:rsidRPr="006A642E">
        <w:rPr>
          <w:rFonts w:ascii="Times New Roman" w:hAnsi="Times New Roman" w:cs="Times New Roman"/>
          <w:color w:val="000000" w:themeColor="text1"/>
          <w:sz w:val="24"/>
          <w:szCs w:val="24"/>
        </w:rPr>
        <w:t xml:space="preserve">upwardly into the chamber at a speed of </w:t>
      </w:r>
      <w:r w:rsidRPr="006414DE">
        <w:rPr>
          <w:rFonts w:ascii="Times New Roman" w:hAnsi="Times New Roman" w:cs="Times New Roman"/>
          <w:color w:val="000000" w:themeColor="text1"/>
          <w:sz w:val="24"/>
          <w:szCs w:val="24"/>
        </w:rPr>
        <w:t>around 80 cm/sec</w:t>
      </w:r>
      <w:r w:rsidR="002B535F" w:rsidRPr="006A642E">
        <w:rPr>
          <w:rFonts w:ascii="Times New Roman" w:hAnsi="Times New Roman" w:cs="Times New Roman"/>
          <w:color w:val="000000" w:themeColor="text1"/>
          <w:sz w:val="24"/>
          <w:szCs w:val="24"/>
        </w:rPr>
        <w:t>, through</w:t>
      </w:r>
      <w:r w:rsidRPr="006414DE">
        <w:rPr>
          <w:rFonts w:ascii="Times New Roman" w:hAnsi="Times New Roman" w:cs="Times New Roman"/>
          <w:color w:val="000000" w:themeColor="text1"/>
          <w:sz w:val="24"/>
          <w:szCs w:val="24"/>
        </w:rPr>
        <w:t xml:space="preserve"> a </w:t>
      </w:r>
      <w:r w:rsidR="00A84A61" w:rsidRPr="006A642E">
        <w:rPr>
          <w:rFonts w:ascii="Times New Roman" w:hAnsi="Times New Roman" w:cs="Times New Roman"/>
          <w:color w:val="000000" w:themeColor="text1"/>
          <w:sz w:val="24"/>
          <w:szCs w:val="24"/>
        </w:rPr>
        <w:t>stainless-steel</w:t>
      </w:r>
      <w:r w:rsidR="002B535F" w:rsidRPr="006A642E">
        <w:rPr>
          <w:rFonts w:ascii="Times New Roman" w:hAnsi="Times New Roman" w:cs="Times New Roman"/>
          <w:color w:val="000000" w:themeColor="text1"/>
          <w:sz w:val="24"/>
          <w:szCs w:val="24"/>
        </w:rPr>
        <w:t xml:space="preserve"> </w:t>
      </w:r>
      <w:r w:rsidRPr="006414DE">
        <w:rPr>
          <w:rFonts w:ascii="Times New Roman" w:hAnsi="Times New Roman" w:cs="Times New Roman"/>
          <w:color w:val="000000" w:themeColor="text1"/>
          <w:sz w:val="24"/>
          <w:szCs w:val="24"/>
        </w:rPr>
        <w:t xml:space="preserve">test tube </w:t>
      </w:r>
      <w:r w:rsidR="002B535F" w:rsidRPr="006A642E">
        <w:rPr>
          <w:rFonts w:ascii="Times New Roman" w:hAnsi="Times New Roman" w:cs="Times New Roman"/>
          <w:color w:val="000000" w:themeColor="text1"/>
          <w:sz w:val="24"/>
          <w:szCs w:val="24"/>
        </w:rPr>
        <w:t>of</w:t>
      </w:r>
      <w:r w:rsidRPr="006414DE">
        <w:rPr>
          <w:rFonts w:ascii="Times New Roman" w:hAnsi="Times New Roman" w:cs="Times New Roman"/>
          <w:color w:val="000000" w:themeColor="text1"/>
          <w:sz w:val="24"/>
          <w:szCs w:val="24"/>
        </w:rPr>
        <w:t xml:space="preserve"> an inner diameter of 2 1mm and a length of </w:t>
      </w:r>
      <w:r w:rsidRPr="006414DE">
        <w:rPr>
          <w:rFonts w:ascii="Times New Roman" w:hAnsi="Times New Roman" w:cs="Times New Roman"/>
          <w:iCs/>
          <w:color w:val="000000" w:themeColor="text1"/>
          <w:sz w:val="24"/>
          <w:szCs w:val="24"/>
        </w:rPr>
        <w:t>2.5m</w:t>
      </w:r>
      <w:r w:rsidRPr="006414DE">
        <w:rPr>
          <w:rFonts w:ascii="Times New Roman" w:hAnsi="Times New Roman" w:cs="Times New Roman"/>
          <w:color w:val="000000" w:themeColor="text1"/>
          <w:sz w:val="24"/>
          <w:szCs w:val="24"/>
        </w:rPr>
        <w:t xml:space="preserve">. </w:t>
      </w:r>
      <w:r w:rsidR="000739F2" w:rsidRPr="006A642E">
        <w:rPr>
          <w:rFonts w:ascii="Times New Roman" w:hAnsi="Times New Roman" w:cs="Times New Roman"/>
          <w:color w:val="000000" w:themeColor="text1"/>
          <w:sz w:val="24"/>
          <w:szCs w:val="24"/>
        </w:rPr>
        <w:t xml:space="preserve">If the </w:t>
      </w:r>
      <w:r w:rsidR="006175C3" w:rsidRPr="006A642E">
        <w:rPr>
          <w:rFonts w:ascii="Times New Roman" w:hAnsi="Times New Roman" w:cs="Times New Roman"/>
          <w:color w:val="000000" w:themeColor="text1"/>
          <w:sz w:val="24"/>
          <w:szCs w:val="24"/>
        </w:rPr>
        <w:t xml:space="preserve">chamber </w:t>
      </w:r>
      <w:r w:rsidR="000739F2" w:rsidRPr="006A642E">
        <w:rPr>
          <w:rFonts w:ascii="Times New Roman" w:hAnsi="Times New Roman" w:cs="Times New Roman"/>
          <w:color w:val="000000" w:themeColor="text1"/>
          <w:sz w:val="24"/>
          <w:szCs w:val="24"/>
        </w:rPr>
        <w:t xml:space="preserve">pressure </w:t>
      </w:r>
      <w:r w:rsidR="0021007D" w:rsidRPr="006A642E">
        <w:rPr>
          <w:rFonts w:ascii="Times New Roman" w:hAnsi="Times New Roman" w:cs="Times New Roman"/>
          <w:color w:val="000000" w:themeColor="text1"/>
          <w:sz w:val="24"/>
          <w:szCs w:val="24"/>
        </w:rPr>
        <w:t>increased</w:t>
      </w:r>
      <w:r w:rsidR="000739F2" w:rsidRPr="006A642E">
        <w:rPr>
          <w:rFonts w:ascii="Times New Roman" w:hAnsi="Times New Roman" w:cs="Times New Roman"/>
          <w:color w:val="000000" w:themeColor="text1"/>
          <w:sz w:val="24"/>
          <w:szCs w:val="24"/>
        </w:rPr>
        <w:t xml:space="preserve"> more than 0.25 atm, the ignition was considered to</w:t>
      </w:r>
      <w:r w:rsidR="006175C3" w:rsidRPr="006A642E">
        <w:rPr>
          <w:rFonts w:ascii="Times New Roman" w:hAnsi="Times New Roman" w:cs="Times New Roman"/>
          <w:color w:val="000000" w:themeColor="text1"/>
          <w:sz w:val="24"/>
          <w:szCs w:val="24"/>
        </w:rPr>
        <w:t xml:space="preserve"> have</w:t>
      </w:r>
      <w:r w:rsidR="000739F2" w:rsidRPr="006A642E">
        <w:rPr>
          <w:rFonts w:ascii="Times New Roman" w:hAnsi="Times New Roman" w:cs="Times New Roman"/>
          <w:color w:val="000000" w:themeColor="text1"/>
          <w:sz w:val="24"/>
          <w:szCs w:val="24"/>
        </w:rPr>
        <w:t xml:space="preserve"> </w:t>
      </w:r>
      <w:r w:rsidR="006175C3" w:rsidRPr="006A642E">
        <w:rPr>
          <w:rFonts w:ascii="Times New Roman" w:hAnsi="Times New Roman" w:cs="Times New Roman"/>
          <w:color w:val="000000" w:themeColor="text1"/>
          <w:sz w:val="24"/>
          <w:szCs w:val="24"/>
        </w:rPr>
        <w:t>occurred.</w:t>
      </w:r>
      <w:r w:rsidR="0021007D" w:rsidRPr="006A642E">
        <w:rPr>
          <w:rFonts w:ascii="Times New Roman" w:hAnsi="Times New Roman" w:cs="Times New Roman"/>
          <w:color w:val="000000" w:themeColor="text1"/>
          <w:sz w:val="24"/>
          <w:szCs w:val="24"/>
        </w:rPr>
        <w:t xml:space="preserve"> In reality, the pressure rise was up to 3 atm during the ignition</w:t>
      </w:r>
      <w:r w:rsidR="003A26F0" w:rsidRPr="006A642E">
        <w:rPr>
          <w:rFonts w:ascii="Times New Roman" w:hAnsi="Times New Roman" w:cs="Times New Roman"/>
          <w:color w:val="000000" w:themeColor="text1"/>
          <w:sz w:val="24"/>
          <w:szCs w:val="24"/>
        </w:rPr>
        <w:t xml:space="preserve">. It was also reported that the ignition occurred within the first 20 seconds after heating up the </w:t>
      </w:r>
      <w:r w:rsidR="00EA2337" w:rsidRPr="006A642E">
        <w:rPr>
          <w:rFonts w:ascii="Times New Roman" w:hAnsi="Times New Roman" w:cs="Times New Roman"/>
          <w:color w:val="000000" w:themeColor="text1"/>
          <w:sz w:val="24"/>
          <w:szCs w:val="24"/>
        </w:rPr>
        <w:t xml:space="preserve">kanthal-A1 wire. </w:t>
      </w:r>
      <w:r w:rsidRPr="006414DE">
        <w:rPr>
          <w:rFonts w:ascii="Times New Roman" w:hAnsi="Times New Roman" w:cs="Times New Roman"/>
          <w:color w:val="000000" w:themeColor="text1"/>
          <w:sz w:val="24"/>
          <w:szCs w:val="24"/>
        </w:rPr>
        <w:t xml:space="preserve">During the </w:t>
      </w:r>
      <w:r w:rsidR="00EA2337" w:rsidRPr="006A642E">
        <w:rPr>
          <w:rFonts w:ascii="Times New Roman" w:hAnsi="Times New Roman" w:cs="Times New Roman"/>
          <w:color w:val="000000" w:themeColor="text1"/>
          <w:sz w:val="24"/>
          <w:szCs w:val="24"/>
        </w:rPr>
        <w:t>experiments</w:t>
      </w:r>
      <w:r w:rsidR="00132DB8" w:rsidRPr="006A642E">
        <w:rPr>
          <w:rFonts w:ascii="Times New Roman" w:hAnsi="Times New Roman" w:cs="Times New Roman"/>
          <w:color w:val="000000" w:themeColor="text1"/>
          <w:sz w:val="24"/>
          <w:szCs w:val="24"/>
        </w:rPr>
        <w:t>,</w:t>
      </w:r>
      <w:r w:rsidRPr="006414DE">
        <w:rPr>
          <w:rFonts w:ascii="Times New Roman" w:hAnsi="Times New Roman" w:cs="Times New Roman"/>
          <w:color w:val="000000" w:themeColor="text1"/>
          <w:sz w:val="24"/>
          <w:szCs w:val="24"/>
        </w:rPr>
        <w:t xml:space="preserve"> </w:t>
      </w:r>
      <w:r w:rsidR="009B60A0" w:rsidRPr="006A642E">
        <w:rPr>
          <w:rFonts w:ascii="Times New Roman" w:hAnsi="Times New Roman" w:cs="Times New Roman"/>
          <w:color w:val="000000" w:themeColor="text1"/>
          <w:sz w:val="24"/>
          <w:szCs w:val="24"/>
        </w:rPr>
        <w:t xml:space="preserve">based on temperature, </w:t>
      </w:r>
      <w:r w:rsidRPr="006414DE">
        <w:rPr>
          <w:rFonts w:ascii="Times New Roman" w:hAnsi="Times New Roman" w:cs="Times New Roman"/>
          <w:color w:val="000000" w:themeColor="text1"/>
          <w:sz w:val="24"/>
          <w:szCs w:val="24"/>
        </w:rPr>
        <w:t>three different regimes</w:t>
      </w:r>
      <w:r w:rsidR="00EA2337" w:rsidRPr="006A642E">
        <w:rPr>
          <w:rFonts w:ascii="Times New Roman" w:hAnsi="Times New Roman" w:cs="Times New Roman"/>
          <w:color w:val="000000" w:themeColor="text1"/>
          <w:sz w:val="24"/>
          <w:szCs w:val="24"/>
        </w:rPr>
        <w:t xml:space="preserve"> were observed</w:t>
      </w:r>
      <w:r w:rsidRPr="006414DE">
        <w:rPr>
          <w:rFonts w:ascii="Times New Roman" w:hAnsi="Times New Roman" w:cs="Times New Roman"/>
          <w:color w:val="000000" w:themeColor="text1"/>
          <w:sz w:val="24"/>
          <w:szCs w:val="24"/>
        </w:rPr>
        <w:t>, i.e. negligible reaction,</w:t>
      </w:r>
      <w:r w:rsidR="00D4752D" w:rsidRPr="006414DE">
        <w:rPr>
          <w:rFonts w:ascii="Times New Roman" w:hAnsi="Times New Roman" w:cs="Times New Roman"/>
          <w:color w:val="000000" w:themeColor="text1"/>
          <w:sz w:val="24"/>
          <w:szCs w:val="24"/>
        </w:rPr>
        <w:t xml:space="preserve"> </w:t>
      </w:r>
      <w:r w:rsidRPr="006414DE">
        <w:rPr>
          <w:rFonts w:ascii="Times New Roman" w:hAnsi="Times New Roman" w:cs="Times New Roman"/>
          <w:color w:val="000000" w:themeColor="text1"/>
          <w:sz w:val="24"/>
          <w:szCs w:val="24"/>
        </w:rPr>
        <w:t>local reaction and ignition. Temperature around 700</w:t>
      </w:r>
      <w:r w:rsidR="009B60A0" w:rsidRPr="006414DE">
        <w:rPr>
          <w:rFonts w:ascii="Times New Roman" w:hAnsi="Times New Roman" w:cs="Times New Roman"/>
          <w:color w:val="000000" w:themeColor="text1"/>
          <w:sz w:val="24"/>
          <w:szCs w:val="24"/>
          <w:vertAlign w:val="superscript"/>
        </w:rPr>
        <w:t>O</w:t>
      </w:r>
      <w:r w:rsidR="009B60A0" w:rsidRPr="006414DE">
        <w:rPr>
          <w:rFonts w:ascii="Times New Roman" w:hAnsi="Times New Roman" w:cs="Times New Roman"/>
          <w:color w:val="000000" w:themeColor="text1"/>
          <w:sz w:val="24"/>
          <w:szCs w:val="24"/>
        </w:rPr>
        <w:t>C</w:t>
      </w:r>
      <w:r w:rsidRPr="006414DE">
        <w:rPr>
          <w:rFonts w:ascii="Times New Roman" w:hAnsi="Times New Roman" w:cs="Times New Roman"/>
          <w:color w:val="000000" w:themeColor="text1"/>
          <w:sz w:val="24"/>
          <w:szCs w:val="24"/>
        </w:rPr>
        <w:t xml:space="preserve"> characterized the</w:t>
      </w:r>
      <w:r w:rsidR="00D4752D" w:rsidRPr="006414DE">
        <w:rPr>
          <w:rFonts w:ascii="Times New Roman" w:hAnsi="Times New Roman" w:cs="Times New Roman"/>
          <w:color w:val="000000" w:themeColor="text1"/>
          <w:sz w:val="24"/>
          <w:szCs w:val="24"/>
        </w:rPr>
        <w:t xml:space="preserve"> </w:t>
      </w:r>
      <w:r w:rsidRPr="006414DE">
        <w:rPr>
          <w:rFonts w:ascii="Times New Roman" w:hAnsi="Times New Roman" w:cs="Times New Roman"/>
          <w:color w:val="000000" w:themeColor="text1"/>
          <w:sz w:val="24"/>
          <w:szCs w:val="24"/>
        </w:rPr>
        <w:t>regime of negligible reaction. At a high temperatures 900</w:t>
      </w:r>
      <w:r w:rsidR="009B60A0" w:rsidRPr="006414DE">
        <w:rPr>
          <w:rFonts w:ascii="Times New Roman" w:hAnsi="Times New Roman" w:cs="Times New Roman"/>
          <w:color w:val="000000" w:themeColor="text1"/>
          <w:sz w:val="24"/>
          <w:szCs w:val="24"/>
          <w:vertAlign w:val="superscript"/>
        </w:rPr>
        <w:t>O</w:t>
      </w:r>
      <w:r w:rsidR="009B60A0" w:rsidRPr="006414DE">
        <w:rPr>
          <w:rFonts w:ascii="Times New Roman" w:hAnsi="Times New Roman" w:cs="Times New Roman"/>
          <w:color w:val="000000" w:themeColor="text1"/>
          <w:sz w:val="24"/>
          <w:szCs w:val="24"/>
        </w:rPr>
        <w:t>C</w:t>
      </w:r>
      <w:r w:rsidR="009B60A0" w:rsidRPr="006A642E">
        <w:rPr>
          <w:rFonts w:ascii="Times New Roman" w:hAnsi="Times New Roman" w:cs="Times New Roman"/>
          <w:color w:val="000000" w:themeColor="text1"/>
          <w:sz w:val="24"/>
          <w:szCs w:val="24"/>
        </w:rPr>
        <w:t xml:space="preserve"> </w:t>
      </w:r>
      <w:r w:rsidRPr="006414DE">
        <w:rPr>
          <w:rFonts w:ascii="Times New Roman" w:hAnsi="Times New Roman" w:cs="Times New Roman"/>
          <w:color w:val="000000" w:themeColor="text1"/>
          <w:sz w:val="24"/>
          <w:szCs w:val="24"/>
        </w:rPr>
        <w:t>-1,000</w:t>
      </w:r>
      <w:r w:rsidR="009B60A0" w:rsidRPr="006414DE">
        <w:rPr>
          <w:rFonts w:ascii="Times New Roman" w:hAnsi="Times New Roman" w:cs="Times New Roman"/>
          <w:color w:val="000000" w:themeColor="text1"/>
          <w:sz w:val="24"/>
          <w:szCs w:val="24"/>
          <w:vertAlign w:val="superscript"/>
        </w:rPr>
        <w:t>O</w:t>
      </w:r>
      <w:r w:rsidR="009B60A0" w:rsidRPr="006414DE">
        <w:rPr>
          <w:rFonts w:ascii="Times New Roman" w:hAnsi="Times New Roman" w:cs="Times New Roman"/>
          <w:color w:val="000000" w:themeColor="text1"/>
          <w:sz w:val="24"/>
          <w:szCs w:val="24"/>
        </w:rPr>
        <w:t>C</w:t>
      </w:r>
      <w:r w:rsidRPr="006414DE">
        <w:rPr>
          <w:rFonts w:ascii="Times New Roman" w:hAnsi="Times New Roman" w:cs="Times New Roman"/>
          <w:color w:val="000000" w:themeColor="text1"/>
          <w:sz w:val="24"/>
          <w:szCs w:val="24"/>
        </w:rPr>
        <w:t>, the</w:t>
      </w:r>
      <w:r w:rsidR="00D4752D" w:rsidRPr="006414DE">
        <w:rPr>
          <w:rFonts w:ascii="Times New Roman" w:hAnsi="Times New Roman" w:cs="Times New Roman"/>
          <w:color w:val="000000" w:themeColor="text1"/>
          <w:sz w:val="24"/>
          <w:szCs w:val="24"/>
        </w:rPr>
        <w:t xml:space="preserve"> </w:t>
      </w:r>
      <w:r w:rsidRPr="006414DE">
        <w:rPr>
          <w:rFonts w:ascii="Times New Roman" w:hAnsi="Times New Roman" w:cs="Times New Roman"/>
          <w:color w:val="000000" w:themeColor="text1"/>
          <w:sz w:val="24"/>
          <w:szCs w:val="24"/>
        </w:rPr>
        <w:t>mixture near the wire started to react. Ignition occurred almost immediately at</w:t>
      </w:r>
      <w:r w:rsidR="00D4752D" w:rsidRPr="006414DE">
        <w:rPr>
          <w:rFonts w:ascii="Times New Roman" w:hAnsi="Times New Roman" w:cs="Times New Roman"/>
          <w:color w:val="000000" w:themeColor="text1"/>
          <w:sz w:val="24"/>
          <w:szCs w:val="24"/>
        </w:rPr>
        <w:t xml:space="preserve"> </w:t>
      </w:r>
      <w:r w:rsidRPr="006414DE">
        <w:rPr>
          <w:rFonts w:ascii="Times New Roman" w:hAnsi="Times New Roman" w:cs="Times New Roman"/>
          <w:color w:val="000000" w:themeColor="text1"/>
          <w:sz w:val="24"/>
          <w:szCs w:val="24"/>
        </w:rPr>
        <w:t>temperatures higher than 1,000</w:t>
      </w:r>
      <w:r w:rsidR="009B60A0" w:rsidRPr="006414DE">
        <w:rPr>
          <w:rFonts w:ascii="Times New Roman" w:hAnsi="Times New Roman" w:cs="Times New Roman"/>
          <w:color w:val="000000" w:themeColor="text1"/>
          <w:sz w:val="24"/>
          <w:szCs w:val="24"/>
          <w:vertAlign w:val="superscript"/>
        </w:rPr>
        <w:t>O</w:t>
      </w:r>
      <w:r w:rsidR="009B60A0" w:rsidRPr="006414DE">
        <w:rPr>
          <w:rFonts w:ascii="Times New Roman" w:hAnsi="Times New Roman" w:cs="Times New Roman"/>
          <w:color w:val="000000" w:themeColor="text1"/>
          <w:sz w:val="24"/>
          <w:szCs w:val="24"/>
        </w:rPr>
        <w:t>C</w:t>
      </w:r>
      <w:r w:rsidRPr="006414DE">
        <w:rPr>
          <w:rFonts w:ascii="Times New Roman" w:hAnsi="Times New Roman" w:cs="Times New Roman"/>
          <w:color w:val="000000" w:themeColor="text1"/>
          <w:sz w:val="24"/>
          <w:szCs w:val="24"/>
        </w:rPr>
        <w:t>. At the transition of negligible reaction to</w:t>
      </w:r>
      <w:r w:rsidR="00D4752D" w:rsidRPr="006414DE">
        <w:rPr>
          <w:rFonts w:ascii="Times New Roman" w:hAnsi="Times New Roman" w:cs="Times New Roman"/>
          <w:color w:val="000000" w:themeColor="text1"/>
          <w:sz w:val="24"/>
          <w:szCs w:val="24"/>
        </w:rPr>
        <w:t xml:space="preserve"> </w:t>
      </w:r>
      <w:r w:rsidRPr="006414DE">
        <w:rPr>
          <w:rFonts w:ascii="Times New Roman" w:hAnsi="Times New Roman" w:cs="Times New Roman"/>
          <w:color w:val="000000" w:themeColor="text1"/>
          <w:sz w:val="24"/>
          <w:szCs w:val="24"/>
        </w:rPr>
        <w:t>local reaction a jump of 200</w:t>
      </w:r>
      <w:r w:rsidR="00D1648F" w:rsidRPr="006414DE">
        <w:rPr>
          <w:rFonts w:ascii="Times New Roman" w:hAnsi="Times New Roman" w:cs="Times New Roman"/>
          <w:color w:val="000000" w:themeColor="text1"/>
          <w:sz w:val="24"/>
          <w:szCs w:val="24"/>
          <w:vertAlign w:val="superscript"/>
        </w:rPr>
        <w:t>O</w:t>
      </w:r>
      <w:r w:rsidR="00D1648F" w:rsidRPr="006414DE">
        <w:rPr>
          <w:rFonts w:ascii="Times New Roman" w:hAnsi="Times New Roman" w:cs="Times New Roman"/>
          <w:color w:val="000000" w:themeColor="text1"/>
          <w:sz w:val="24"/>
          <w:szCs w:val="24"/>
        </w:rPr>
        <w:t>C</w:t>
      </w:r>
      <w:r w:rsidRPr="006414DE">
        <w:rPr>
          <w:rFonts w:ascii="Times New Roman" w:hAnsi="Times New Roman" w:cs="Times New Roman"/>
          <w:color w:val="000000" w:themeColor="text1"/>
          <w:sz w:val="24"/>
          <w:szCs w:val="24"/>
        </w:rPr>
        <w:t xml:space="preserve"> in the temperature was observed. </w:t>
      </w:r>
      <w:r w:rsidR="009A0B71" w:rsidRPr="006A642E">
        <w:rPr>
          <w:rFonts w:ascii="Times New Roman" w:hAnsi="Times New Roman" w:cs="Times New Roman"/>
          <w:color w:val="000000" w:themeColor="text1"/>
          <w:sz w:val="24"/>
          <w:szCs w:val="24"/>
        </w:rPr>
        <w:t>The author</w:t>
      </w:r>
      <w:r w:rsidR="00BE6834">
        <w:rPr>
          <w:rFonts w:ascii="Times New Roman" w:hAnsi="Times New Roman" w:cs="Times New Roman"/>
          <w:color w:val="000000" w:themeColor="text1"/>
          <w:sz w:val="24"/>
          <w:szCs w:val="24"/>
        </w:rPr>
        <w:t>s</w:t>
      </w:r>
      <w:r w:rsidR="009A0B71" w:rsidRPr="006A642E">
        <w:rPr>
          <w:rFonts w:ascii="Times New Roman" w:hAnsi="Times New Roman" w:cs="Times New Roman"/>
          <w:color w:val="000000" w:themeColor="text1"/>
          <w:sz w:val="24"/>
          <w:szCs w:val="24"/>
        </w:rPr>
        <w:t xml:space="preserve"> explained that</w:t>
      </w:r>
      <w:r w:rsidR="00D4752D" w:rsidRPr="006414DE">
        <w:rPr>
          <w:rFonts w:ascii="Times New Roman" w:hAnsi="Times New Roman" w:cs="Times New Roman"/>
          <w:color w:val="000000" w:themeColor="text1"/>
          <w:sz w:val="24"/>
          <w:szCs w:val="24"/>
        </w:rPr>
        <w:t xml:space="preserve"> </w:t>
      </w:r>
      <w:r w:rsidRPr="006414DE">
        <w:rPr>
          <w:rFonts w:ascii="Times New Roman" w:hAnsi="Times New Roman" w:cs="Times New Roman"/>
          <w:color w:val="000000" w:themeColor="text1"/>
          <w:sz w:val="24"/>
          <w:szCs w:val="24"/>
        </w:rPr>
        <w:t>the transition between local reaction to ignition depended on the balance</w:t>
      </w:r>
      <w:r w:rsidR="00D4752D" w:rsidRPr="006414DE">
        <w:rPr>
          <w:rFonts w:ascii="Times New Roman" w:hAnsi="Times New Roman" w:cs="Times New Roman"/>
          <w:color w:val="000000" w:themeColor="text1"/>
          <w:sz w:val="24"/>
          <w:szCs w:val="24"/>
        </w:rPr>
        <w:t xml:space="preserve"> </w:t>
      </w:r>
      <w:r w:rsidRPr="006414DE">
        <w:rPr>
          <w:rFonts w:ascii="Times New Roman" w:hAnsi="Times New Roman" w:cs="Times New Roman"/>
          <w:color w:val="000000" w:themeColor="text1"/>
          <w:sz w:val="24"/>
          <w:szCs w:val="24"/>
        </w:rPr>
        <w:t>between the heat production and heat removal, and ignition occurred when the</w:t>
      </w:r>
      <w:r w:rsidR="00D4752D" w:rsidRPr="006414DE">
        <w:rPr>
          <w:rFonts w:ascii="Times New Roman" w:hAnsi="Times New Roman" w:cs="Times New Roman"/>
          <w:color w:val="000000" w:themeColor="text1"/>
          <w:sz w:val="24"/>
          <w:szCs w:val="24"/>
        </w:rPr>
        <w:t xml:space="preserve"> </w:t>
      </w:r>
      <w:r w:rsidRPr="006414DE">
        <w:rPr>
          <w:rFonts w:ascii="Times New Roman" w:hAnsi="Times New Roman" w:cs="Times New Roman"/>
          <w:color w:val="000000" w:themeColor="text1"/>
          <w:sz w:val="24"/>
          <w:szCs w:val="24"/>
        </w:rPr>
        <w:t>heat generated by the chemical reaction near the wire was larger than the heat</w:t>
      </w:r>
      <w:r w:rsidR="00D4752D" w:rsidRPr="006414DE">
        <w:rPr>
          <w:rFonts w:ascii="Times New Roman" w:hAnsi="Times New Roman" w:cs="Times New Roman"/>
          <w:color w:val="000000" w:themeColor="text1"/>
          <w:sz w:val="24"/>
          <w:szCs w:val="24"/>
        </w:rPr>
        <w:t xml:space="preserve"> </w:t>
      </w:r>
      <w:r w:rsidRPr="006414DE">
        <w:rPr>
          <w:rFonts w:ascii="Times New Roman" w:hAnsi="Times New Roman" w:cs="Times New Roman"/>
          <w:color w:val="000000" w:themeColor="text1"/>
          <w:sz w:val="24"/>
          <w:szCs w:val="24"/>
        </w:rPr>
        <w:t>removed. The heat loss was mainly due to convection. It was also observed that the faster the mixture passe</w:t>
      </w:r>
      <w:r w:rsidR="00274533" w:rsidRPr="006A642E">
        <w:rPr>
          <w:rFonts w:ascii="Times New Roman" w:hAnsi="Times New Roman" w:cs="Times New Roman"/>
          <w:color w:val="000000" w:themeColor="text1"/>
          <w:sz w:val="24"/>
          <w:szCs w:val="24"/>
        </w:rPr>
        <w:t>d</w:t>
      </w:r>
      <w:r w:rsidRPr="006414DE">
        <w:rPr>
          <w:rFonts w:ascii="Times New Roman" w:hAnsi="Times New Roman" w:cs="Times New Roman"/>
          <w:color w:val="000000" w:themeColor="text1"/>
          <w:sz w:val="24"/>
          <w:szCs w:val="24"/>
        </w:rPr>
        <w:t xml:space="preserve"> the hot wire,</w:t>
      </w:r>
      <w:r w:rsidR="00D4752D" w:rsidRPr="006414DE">
        <w:rPr>
          <w:rFonts w:ascii="Times New Roman" w:hAnsi="Times New Roman" w:cs="Times New Roman"/>
          <w:color w:val="000000" w:themeColor="text1"/>
          <w:sz w:val="24"/>
          <w:szCs w:val="24"/>
        </w:rPr>
        <w:t xml:space="preserve"> </w:t>
      </w:r>
      <w:r w:rsidRPr="006414DE">
        <w:rPr>
          <w:rFonts w:ascii="Times New Roman" w:hAnsi="Times New Roman" w:cs="Times New Roman"/>
          <w:color w:val="000000" w:themeColor="text1"/>
          <w:sz w:val="24"/>
          <w:szCs w:val="24"/>
        </w:rPr>
        <w:t>the higher the temperature required to cause ignition</w:t>
      </w:r>
      <w:r w:rsidR="00274533" w:rsidRPr="006A642E">
        <w:rPr>
          <w:rFonts w:ascii="Times New Roman" w:hAnsi="Times New Roman" w:cs="Times New Roman"/>
          <w:color w:val="000000" w:themeColor="text1"/>
          <w:sz w:val="24"/>
          <w:szCs w:val="24"/>
        </w:rPr>
        <w:t xml:space="preserve"> as a </w:t>
      </w:r>
      <w:r w:rsidRPr="006414DE">
        <w:rPr>
          <w:rFonts w:ascii="Times New Roman" w:hAnsi="Times New Roman" w:cs="Times New Roman"/>
          <w:color w:val="000000" w:themeColor="text1"/>
          <w:sz w:val="24"/>
          <w:szCs w:val="24"/>
        </w:rPr>
        <w:t>certain amount of the gas must reach a certain temperature in order to form</w:t>
      </w:r>
      <w:r w:rsidR="00D4752D" w:rsidRPr="006414DE">
        <w:rPr>
          <w:rFonts w:ascii="Times New Roman" w:hAnsi="Times New Roman" w:cs="Times New Roman"/>
          <w:color w:val="000000" w:themeColor="text1"/>
          <w:sz w:val="24"/>
          <w:szCs w:val="24"/>
        </w:rPr>
        <w:t xml:space="preserve"> </w:t>
      </w:r>
      <w:r w:rsidRPr="006414DE">
        <w:rPr>
          <w:rFonts w:ascii="Times New Roman" w:hAnsi="Times New Roman" w:cs="Times New Roman"/>
          <w:color w:val="000000" w:themeColor="text1"/>
          <w:sz w:val="24"/>
          <w:szCs w:val="24"/>
        </w:rPr>
        <w:t xml:space="preserve">radicals and initiate a chemical reaction. Another important observation </w:t>
      </w:r>
      <w:r w:rsidR="00B169FF" w:rsidRPr="006A642E">
        <w:rPr>
          <w:rFonts w:ascii="Times New Roman" w:hAnsi="Times New Roman" w:cs="Times New Roman"/>
          <w:color w:val="000000" w:themeColor="text1"/>
          <w:sz w:val="24"/>
          <w:szCs w:val="24"/>
        </w:rPr>
        <w:t>was</w:t>
      </w:r>
      <w:r w:rsidRPr="006414DE">
        <w:rPr>
          <w:rFonts w:ascii="Times New Roman" w:hAnsi="Times New Roman" w:cs="Times New Roman"/>
          <w:color w:val="000000" w:themeColor="text1"/>
          <w:sz w:val="24"/>
          <w:szCs w:val="24"/>
        </w:rPr>
        <w:t xml:space="preserve"> that at the moment the gas flow was stopped ignition</w:t>
      </w:r>
      <w:r w:rsidR="00D4752D" w:rsidRPr="006414DE">
        <w:rPr>
          <w:rFonts w:ascii="Times New Roman" w:hAnsi="Times New Roman" w:cs="Times New Roman"/>
          <w:color w:val="000000" w:themeColor="text1"/>
          <w:sz w:val="24"/>
          <w:szCs w:val="24"/>
        </w:rPr>
        <w:t xml:space="preserve"> </w:t>
      </w:r>
      <w:r w:rsidRPr="006414DE">
        <w:rPr>
          <w:rFonts w:ascii="Times New Roman" w:hAnsi="Times New Roman" w:cs="Times New Roman"/>
          <w:color w:val="000000" w:themeColor="text1"/>
          <w:sz w:val="24"/>
          <w:szCs w:val="24"/>
        </w:rPr>
        <w:t>occurred. This observation was made during the first tests when a</w:t>
      </w:r>
      <w:r w:rsidR="00D4752D" w:rsidRPr="006414DE">
        <w:rPr>
          <w:rFonts w:ascii="Times New Roman" w:hAnsi="Times New Roman" w:cs="Times New Roman"/>
          <w:color w:val="000000" w:themeColor="text1"/>
          <w:sz w:val="24"/>
          <w:szCs w:val="24"/>
        </w:rPr>
        <w:t xml:space="preserve"> </w:t>
      </w:r>
      <w:r w:rsidRPr="006414DE">
        <w:rPr>
          <w:rFonts w:ascii="Times New Roman" w:hAnsi="Times New Roman" w:cs="Times New Roman"/>
          <w:color w:val="000000" w:themeColor="text1"/>
          <w:sz w:val="24"/>
          <w:szCs w:val="24"/>
        </w:rPr>
        <w:t xml:space="preserve">stoichiometric mixture of ethane-air flowed upward through a </w:t>
      </w:r>
      <w:r w:rsidR="00C455BF" w:rsidRPr="006A642E">
        <w:rPr>
          <w:rFonts w:ascii="Times New Roman" w:hAnsi="Times New Roman" w:cs="Times New Roman"/>
          <w:color w:val="000000" w:themeColor="text1"/>
          <w:sz w:val="24"/>
          <w:szCs w:val="24"/>
        </w:rPr>
        <w:t>stainless-steel</w:t>
      </w:r>
      <w:r w:rsidR="00D4752D" w:rsidRPr="006414DE">
        <w:rPr>
          <w:rFonts w:ascii="Times New Roman" w:hAnsi="Times New Roman" w:cs="Times New Roman"/>
          <w:color w:val="000000" w:themeColor="text1"/>
          <w:sz w:val="24"/>
          <w:szCs w:val="24"/>
        </w:rPr>
        <w:t xml:space="preserve"> </w:t>
      </w:r>
      <w:r w:rsidRPr="006414DE">
        <w:rPr>
          <w:rFonts w:ascii="Times New Roman" w:hAnsi="Times New Roman" w:cs="Times New Roman"/>
          <w:color w:val="000000" w:themeColor="text1"/>
          <w:sz w:val="24"/>
          <w:szCs w:val="24"/>
        </w:rPr>
        <w:t xml:space="preserve">tube with an inner diameter of 50mm, pressure </w:t>
      </w:r>
      <w:r w:rsidRPr="006414DE">
        <w:rPr>
          <w:rFonts w:ascii="Times New Roman" w:hAnsi="Times New Roman" w:cs="Times New Roman"/>
          <w:i/>
          <w:iCs/>
          <w:color w:val="000000" w:themeColor="text1"/>
          <w:sz w:val="24"/>
          <w:szCs w:val="24"/>
        </w:rPr>
        <w:t xml:space="preserve">5 </w:t>
      </w:r>
      <w:r w:rsidRPr="006414DE">
        <w:rPr>
          <w:rFonts w:ascii="Times New Roman" w:hAnsi="Times New Roman" w:cs="Times New Roman"/>
          <w:color w:val="000000" w:themeColor="text1"/>
          <w:sz w:val="24"/>
          <w:szCs w:val="24"/>
        </w:rPr>
        <w:t>atm and a mixture velocity of 10 cm/sec. The size and temperature of the ignition source used in these</w:t>
      </w:r>
      <w:r w:rsidR="00D4752D" w:rsidRPr="006414DE">
        <w:rPr>
          <w:rFonts w:ascii="Times New Roman" w:hAnsi="Times New Roman" w:cs="Times New Roman"/>
          <w:color w:val="000000" w:themeColor="text1"/>
          <w:sz w:val="24"/>
          <w:szCs w:val="24"/>
        </w:rPr>
        <w:t xml:space="preserve"> </w:t>
      </w:r>
      <w:r w:rsidRPr="006414DE">
        <w:rPr>
          <w:rFonts w:ascii="Times New Roman" w:hAnsi="Times New Roman" w:cs="Times New Roman"/>
          <w:color w:val="000000" w:themeColor="text1"/>
          <w:sz w:val="24"/>
          <w:szCs w:val="24"/>
        </w:rPr>
        <w:t>tests were 0.1mm in diameter and 20mm long and 1,200</w:t>
      </w:r>
      <w:r w:rsidR="00D1648F" w:rsidRPr="006414DE">
        <w:rPr>
          <w:rFonts w:ascii="Times New Roman" w:hAnsi="Times New Roman" w:cs="Times New Roman"/>
          <w:color w:val="000000" w:themeColor="text1"/>
          <w:sz w:val="24"/>
          <w:szCs w:val="24"/>
          <w:vertAlign w:val="superscript"/>
        </w:rPr>
        <w:t>O</w:t>
      </w:r>
      <w:r w:rsidR="00D1648F" w:rsidRPr="006414DE">
        <w:rPr>
          <w:rFonts w:ascii="Times New Roman" w:hAnsi="Times New Roman" w:cs="Times New Roman"/>
          <w:color w:val="000000" w:themeColor="text1"/>
          <w:sz w:val="24"/>
          <w:szCs w:val="24"/>
        </w:rPr>
        <w:t>C</w:t>
      </w:r>
      <w:r w:rsidRPr="006414DE">
        <w:rPr>
          <w:rFonts w:ascii="Times New Roman" w:hAnsi="Times New Roman" w:cs="Times New Roman"/>
          <w:color w:val="000000" w:themeColor="text1"/>
          <w:sz w:val="24"/>
          <w:szCs w:val="24"/>
        </w:rPr>
        <w:t xml:space="preserve"> respectively.</w:t>
      </w:r>
    </w:p>
    <w:p w14:paraId="570D2FBF" w14:textId="09DA9EE0" w:rsidR="00555531" w:rsidRPr="006A642E" w:rsidRDefault="00FD2625" w:rsidP="008932DA">
      <w:pPr>
        <w:spacing w:line="480" w:lineRule="auto"/>
        <w:ind w:firstLine="720"/>
        <w:rPr>
          <w:rFonts w:ascii="Times New Roman" w:hAnsi="Times New Roman" w:cs="Times New Roman"/>
          <w:color w:val="000000" w:themeColor="text1"/>
          <w:sz w:val="24"/>
          <w:szCs w:val="24"/>
        </w:rPr>
      </w:pPr>
      <w:r w:rsidRPr="006A642E">
        <w:rPr>
          <w:rFonts w:ascii="Times New Roman" w:hAnsi="Times New Roman" w:cs="Times New Roman"/>
          <w:color w:val="000000" w:themeColor="text1"/>
          <w:sz w:val="24"/>
          <w:szCs w:val="24"/>
        </w:rPr>
        <w:lastRenderedPageBreak/>
        <w:t xml:space="preserve">Duarte (1994) investigated the effect of "local confinement" on the ignition of flammable mixture at a hot surface. Electrically heated nichrome strips served as heating surfaces and were placed in a vessel to measure the minimum temperature required to cause ignition of a 3 % propane/air mixture. The results showed that the ignition temperature decreased as the depth of the confinement was increased. </w:t>
      </w:r>
      <w:r w:rsidR="001E5C6F">
        <w:rPr>
          <w:rFonts w:ascii="Times New Roman" w:hAnsi="Times New Roman" w:cs="Times New Roman"/>
          <w:color w:val="000000" w:themeColor="text1"/>
          <w:sz w:val="24"/>
          <w:szCs w:val="24"/>
        </w:rPr>
        <w:t>Specifically, a</w:t>
      </w:r>
      <w:r w:rsidRPr="006A642E">
        <w:rPr>
          <w:rFonts w:ascii="Times New Roman" w:hAnsi="Times New Roman" w:cs="Times New Roman"/>
          <w:color w:val="000000" w:themeColor="text1"/>
          <w:sz w:val="24"/>
          <w:szCs w:val="24"/>
        </w:rPr>
        <w:t>t 10 mm, 20mm, and 40 mm deep, the ignition temperature was found at 870</w:t>
      </w:r>
      <w:r w:rsidR="001E5C6F" w:rsidRPr="006A642E">
        <w:rPr>
          <w:rFonts w:ascii="Times New Roman" w:hAnsi="Times New Roman" w:cs="Times New Roman"/>
          <w:color w:val="000000" w:themeColor="text1"/>
          <w:sz w:val="24"/>
          <w:szCs w:val="24"/>
          <w:vertAlign w:val="superscript"/>
        </w:rPr>
        <w:t>O</w:t>
      </w:r>
      <w:r w:rsidR="001E5C6F" w:rsidRPr="006A642E">
        <w:rPr>
          <w:rFonts w:ascii="Times New Roman" w:hAnsi="Times New Roman" w:cs="Times New Roman"/>
          <w:color w:val="000000" w:themeColor="text1"/>
          <w:sz w:val="24"/>
          <w:szCs w:val="24"/>
        </w:rPr>
        <w:t>C</w:t>
      </w:r>
      <w:r w:rsidRPr="006A642E">
        <w:rPr>
          <w:rFonts w:ascii="Times New Roman" w:hAnsi="Times New Roman" w:cs="Times New Roman"/>
          <w:color w:val="000000" w:themeColor="text1"/>
          <w:sz w:val="24"/>
          <w:szCs w:val="24"/>
        </w:rPr>
        <w:t>-890</w:t>
      </w:r>
      <w:r w:rsidRPr="006A642E">
        <w:rPr>
          <w:rFonts w:ascii="Times New Roman" w:hAnsi="Times New Roman" w:cs="Times New Roman"/>
          <w:color w:val="000000" w:themeColor="text1"/>
          <w:sz w:val="24"/>
          <w:szCs w:val="24"/>
          <w:vertAlign w:val="superscript"/>
        </w:rPr>
        <w:t>O</w:t>
      </w:r>
      <w:r w:rsidRPr="006A642E">
        <w:rPr>
          <w:rFonts w:ascii="Times New Roman" w:hAnsi="Times New Roman" w:cs="Times New Roman"/>
          <w:color w:val="000000" w:themeColor="text1"/>
          <w:sz w:val="24"/>
          <w:szCs w:val="24"/>
        </w:rPr>
        <w:t>C, 850</w:t>
      </w:r>
      <w:r w:rsidR="001E5C6F" w:rsidRPr="006A642E">
        <w:rPr>
          <w:rFonts w:ascii="Times New Roman" w:hAnsi="Times New Roman" w:cs="Times New Roman"/>
          <w:color w:val="000000" w:themeColor="text1"/>
          <w:sz w:val="24"/>
          <w:szCs w:val="24"/>
          <w:vertAlign w:val="superscript"/>
        </w:rPr>
        <w:t>O</w:t>
      </w:r>
      <w:r w:rsidR="001E5C6F" w:rsidRPr="006A642E">
        <w:rPr>
          <w:rFonts w:ascii="Times New Roman" w:hAnsi="Times New Roman" w:cs="Times New Roman"/>
          <w:color w:val="000000" w:themeColor="text1"/>
          <w:sz w:val="24"/>
          <w:szCs w:val="24"/>
        </w:rPr>
        <w:t>C</w:t>
      </w:r>
      <w:r w:rsidRPr="006A642E">
        <w:rPr>
          <w:rFonts w:ascii="Times New Roman" w:hAnsi="Times New Roman" w:cs="Times New Roman"/>
          <w:color w:val="000000" w:themeColor="text1"/>
          <w:sz w:val="24"/>
          <w:szCs w:val="24"/>
        </w:rPr>
        <w:t>-870</w:t>
      </w:r>
      <w:r w:rsidRPr="006A642E">
        <w:rPr>
          <w:rFonts w:ascii="Times New Roman" w:hAnsi="Times New Roman" w:cs="Times New Roman"/>
          <w:color w:val="000000" w:themeColor="text1"/>
          <w:sz w:val="24"/>
          <w:szCs w:val="24"/>
          <w:vertAlign w:val="superscript"/>
        </w:rPr>
        <w:t>O</w:t>
      </w:r>
      <w:r w:rsidRPr="006A642E">
        <w:rPr>
          <w:rFonts w:ascii="Times New Roman" w:hAnsi="Times New Roman" w:cs="Times New Roman"/>
          <w:color w:val="000000" w:themeColor="text1"/>
          <w:sz w:val="24"/>
          <w:szCs w:val="24"/>
        </w:rPr>
        <w:t>C, and 800</w:t>
      </w:r>
      <w:r w:rsidR="001E5C6F" w:rsidRPr="006A642E">
        <w:rPr>
          <w:rFonts w:ascii="Times New Roman" w:hAnsi="Times New Roman" w:cs="Times New Roman"/>
          <w:color w:val="000000" w:themeColor="text1"/>
          <w:sz w:val="24"/>
          <w:szCs w:val="24"/>
          <w:vertAlign w:val="superscript"/>
        </w:rPr>
        <w:t>O</w:t>
      </w:r>
      <w:r w:rsidR="001E5C6F" w:rsidRPr="006A642E">
        <w:rPr>
          <w:rFonts w:ascii="Times New Roman" w:hAnsi="Times New Roman" w:cs="Times New Roman"/>
          <w:color w:val="000000" w:themeColor="text1"/>
          <w:sz w:val="24"/>
          <w:szCs w:val="24"/>
        </w:rPr>
        <w:t>C</w:t>
      </w:r>
      <w:r w:rsidRPr="006A642E">
        <w:rPr>
          <w:rFonts w:ascii="Times New Roman" w:hAnsi="Times New Roman" w:cs="Times New Roman"/>
          <w:color w:val="000000" w:themeColor="text1"/>
          <w:sz w:val="24"/>
          <w:szCs w:val="24"/>
        </w:rPr>
        <w:t>-820</w:t>
      </w:r>
      <w:r w:rsidRPr="006A642E">
        <w:rPr>
          <w:rFonts w:ascii="Times New Roman" w:hAnsi="Times New Roman" w:cs="Times New Roman"/>
          <w:color w:val="000000" w:themeColor="text1"/>
          <w:sz w:val="24"/>
          <w:szCs w:val="24"/>
          <w:vertAlign w:val="superscript"/>
        </w:rPr>
        <w:t>O</w:t>
      </w:r>
      <w:r w:rsidRPr="006A642E">
        <w:rPr>
          <w:rFonts w:ascii="Times New Roman" w:hAnsi="Times New Roman" w:cs="Times New Roman"/>
          <w:color w:val="000000" w:themeColor="text1"/>
          <w:sz w:val="24"/>
          <w:szCs w:val="24"/>
        </w:rPr>
        <w:t>C, respectively. This result was verified using the Frank-</w:t>
      </w:r>
      <w:proofErr w:type="spellStart"/>
      <w:r w:rsidRPr="006A642E">
        <w:rPr>
          <w:rFonts w:ascii="Times New Roman" w:hAnsi="Times New Roman" w:cs="Times New Roman"/>
          <w:color w:val="000000" w:themeColor="text1"/>
          <w:sz w:val="24"/>
          <w:szCs w:val="24"/>
        </w:rPr>
        <w:t>Kameneskii</w:t>
      </w:r>
      <w:proofErr w:type="spellEnd"/>
      <w:r w:rsidRPr="006A642E">
        <w:rPr>
          <w:rFonts w:ascii="Times New Roman" w:hAnsi="Times New Roman" w:cs="Times New Roman"/>
          <w:color w:val="000000" w:themeColor="text1"/>
          <w:sz w:val="24"/>
          <w:szCs w:val="24"/>
        </w:rPr>
        <w:t xml:space="preserve"> thermal theory for a static flammable mixture within a closed vessel.</w:t>
      </w:r>
      <w:r w:rsidR="00A865C6">
        <w:rPr>
          <w:rFonts w:ascii="Times New Roman" w:hAnsi="Times New Roman" w:cs="Times New Roman"/>
          <w:color w:val="000000" w:themeColor="text1"/>
          <w:sz w:val="24"/>
          <w:szCs w:val="24"/>
        </w:rPr>
        <w:t xml:space="preserve"> </w:t>
      </w:r>
      <w:r w:rsidR="009143F2">
        <w:rPr>
          <w:rFonts w:ascii="Times New Roman" w:hAnsi="Times New Roman" w:cs="Times New Roman"/>
          <w:color w:val="000000" w:themeColor="text1"/>
          <w:sz w:val="24"/>
          <w:szCs w:val="24"/>
        </w:rPr>
        <w:t xml:space="preserve">The effect of lowering the ignition temperature relating to the depth of the cavity </w:t>
      </w:r>
      <w:r w:rsidR="00F96ABF">
        <w:rPr>
          <w:rFonts w:ascii="Times New Roman" w:hAnsi="Times New Roman" w:cs="Times New Roman"/>
          <w:color w:val="000000" w:themeColor="text1"/>
          <w:sz w:val="24"/>
          <w:szCs w:val="24"/>
        </w:rPr>
        <w:t xml:space="preserve">could be influenced </w:t>
      </w:r>
      <w:r w:rsidR="00404C0F">
        <w:rPr>
          <w:rFonts w:ascii="Times New Roman" w:hAnsi="Times New Roman" w:cs="Times New Roman"/>
          <w:color w:val="000000" w:themeColor="text1"/>
          <w:sz w:val="24"/>
          <w:szCs w:val="24"/>
        </w:rPr>
        <w:t xml:space="preserve">by </w:t>
      </w:r>
      <w:r w:rsidR="00F96ABF">
        <w:rPr>
          <w:rFonts w:ascii="Times New Roman" w:hAnsi="Times New Roman" w:cs="Times New Roman"/>
          <w:color w:val="000000" w:themeColor="text1"/>
          <w:sz w:val="24"/>
          <w:szCs w:val="24"/>
        </w:rPr>
        <w:t xml:space="preserve">the following factors: </w:t>
      </w:r>
      <w:r w:rsidR="000D5743">
        <w:rPr>
          <w:rFonts w:ascii="Times New Roman" w:hAnsi="Times New Roman" w:cs="Times New Roman"/>
          <w:color w:val="000000" w:themeColor="text1"/>
          <w:sz w:val="24"/>
          <w:szCs w:val="24"/>
        </w:rPr>
        <w:t xml:space="preserve">due to the upwards orientation of the hot surface, </w:t>
      </w:r>
      <w:r w:rsidR="008E0398">
        <w:rPr>
          <w:rFonts w:ascii="Times New Roman" w:hAnsi="Times New Roman" w:cs="Times New Roman"/>
          <w:color w:val="000000" w:themeColor="text1"/>
          <w:sz w:val="24"/>
          <w:szCs w:val="24"/>
        </w:rPr>
        <w:t xml:space="preserve">the sides of </w:t>
      </w:r>
      <w:r w:rsidR="003B27BA">
        <w:rPr>
          <w:rFonts w:ascii="Times New Roman" w:hAnsi="Times New Roman" w:cs="Times New Roman"/>
          <w:color w:val="000000" w:themeColor="text1"/>
          <w:sz w:val="24"/>
          <w:szCs w:val="24"/>
        </w:rPr>
        <w:t>the cavity would i</w:t>
      </w:r>
      <w:r w:rsidR="0098068E">
        <w:rPr>
          <w:rFonts w:ascii="Times New Roman" w:hAnsi="Times New Roman" w:cs="Times New Roman"/>
          <w:color w:val="000000" w:themeColor="text1"/>
          <w:sz w:val="24"/>
          <w:szCs w:val="24"/>
        </w:rPr>
        <w:t xml:space="preserve">mpede the </w:t>
      </w:r>
      <w:r w:rsidR="00CA5216">
        <w:rPr>
          <w:rFonts w:ascii="Times New Roman" w:hAnsi="Times New Roman" w:cs="Times New Roman"/>
          <w:color w:val="000000" w:themeColor="text1"/>
          <w:sz w:val="24"/>
          <w:szCs w:val="24"/>
        </w:rPr>
        <w:t>buoyancy induced flow and increase the convective time of the mixture</w:t>
      </w:r>
      <w:r w:rsidR="005C1C4E">
        <w:rPr>
          <w:rFonts w:ascii="Times New Roman" w:hAnsi="Times New Roman" w:cs="Times New Roman"/>
          <w:color w:val="000000" w:themeColor="text1"/>
          <w:sz w:val="24"/>
          <w:szCs w:val="24"/>
        </w:rPr>
        <w:t xml:space="preserve">; the ceramic </w:t>
      </w:r>
      <w:proofErr w:type="spellStart"/>
      <w:r w:rsidR="005C1C4E">
        <w:rPr>
          <w:rFonts w:ascii="Times New Roman" w:hAnsi="Times New Roman" w:cs="Times New Roman"/>
          <w:color w:val="000000" w:themeColor="text1"/>
          <w:sz w:val="24"/>
          <w:szCs w:val="24"/>
        </w:rPr>
        <w:t>fibreboard</w:t>
      </w:r>
      <w:proofErr w:type="spellEnd"/>
      <w:r w:rsidR="005C1C4E">
        <w:rPr>
          <w:rFonts w:ascii="Times New Roman" w:hAnsi="Times New Roman" w:cs="Times New Roman"/>
          <w:color w:val="000000" w:themeColor="text1"/>
          <w:sz w:val="24"/>
          <w:szCs w:val="24"/>
        </w:rPr>
        <w:t xml:space="preserve"> used in the setup served as an excellent </w:t>
      </w:r>
      <w:r w:rsidR="00BA0553">
        <w:rPr>
          <w:rFonts w:ascii="Times New Roman" w:hAnsi="Times New Roman" w:cs="Times New Roman"/>
          <w:color w:val="000000" w:themeColor="text1"/>
          <w:sz w:val="24"/>
          <w:szCs w:val="24"/>
        </w:rPr>
        <w:t>insulation, thus significantly reduc</w:t>
      </w:r>
      <w:r w:rsidR="00404C0F">
        <w:rPr>
          <w:rFonts w:ascii="Times New Roman" w:hAnsi="Times New Roman" w:cs="Times New Roman"/>
          <w:color w:val="000000" w:themeColor="text1"/>
          <w:sz w:val="24"/>
          <w:szCs w:val="24"/>
        </w:rPr>
        <w:t xml:space="preserve">ing the heat loss. </w:t>
      </w:r>
    </w:p>
    <w:p w14:paraId="2D35F568" w14:textId="230DBB0A" w:rsidR="001A1CB7" w:rsidRPr="006A642E" w:rsidRDefault="00FD2625" w:rsidP="00D3114F">
      <w:pPr>
        <w:spacing w:line="480" w:lineRule="auto"/>
        <w:ind w:firstLine="720"/>
        <w:rPr>
          <w:rFonts w:ascii="Times New Roman" w:hAnsi="Times New Roman" w:cs="Times New Roman"/>
          <w:color w:val="000000" w:themeColor="text1"/>
          <w:sz w:val="24"/>
          <w:szCs w:val="24"/>
        </w:rPr>
      </w:pPr>
      <w:r w:rsidRPr="006A642E">
        <w:rPr>
          <w:rFonts w:ascii="Times New Roman" w:hAnsi="Times New Roman" w:cs="Times New Roman"/>
          <w:color w:val="000000" w:themeColor="text1"/>
          <w:sz w:val="24"/>
          <w:szCs w:val="24"/>
        </w:rPr>
        <w:t>Kong et al</w:t>
      </w:r>
      <w:r w:rsidR="00E56346">
        <w:rPr>
          <w:rFonts w:ascii="Times New Roman" w:hAnsi="Times New Roman" w:cs="Times New Roman"/>
          <w:color w:val="000000" w:themeColor="text1"/>
          <w:sz w:val="24"/>
          <w:szCs w:val="24"/>
        </w:rPr>
        <w:t>.</w:t>
      </w:r>
      <w:r w:rsidRPr="006A642E">
        <w:rPr>
          <w:rFonts w:ascii="Times New Roman" w:hAnsi="Times New Roman" w:cs="Times New Roman"/>
          <w:color w:val="000000" w:themeColor="text1"/>
          <w:sz w:val="24"/>
          <w:szCs w:val="24"/>
        </w:rPr>
        <w:t xml:space="preserve"> </w:t>
      </w:r>
      <w:r w:rsidR="53B66E7D" w:rsidRPr="006A642E">
        <w:rPr>
          <w:rFonts w:ascii="Times New Roman" w:hAnsi="Times New Roman" w:cs="Times New Roman"/>
          <w:color w:val="000000" w:themeColor="text1"/>
          <w:sz w:val="24"/>
          <w:szCs w:val="24"/>
        </w:rPr>
        <w:t>(1995) et al examined the AIT of several types of hydrocarbon mixtures including CH</w:t>
      </w:r>
      <w:r w:rsidR="53B66E7D" w:rsidRPr="006A642E">
        <w:rPr>
          <w:rFonts w:ascii="Times New Roman" w:hAnsi="Times New Roman" w:cs="Times New Roman"/>
          <w:color w:val="000000" w:themeColor="text1"/>
          <w:sz w:val="24"/>
          <w:szCs w:val="24"/>
          <w:vertAlign w:val="subscript"/>
        </w:rPr>
        <w:t>4</w:t>
      </w:r>
      <w:r w:rsidR="53B66E7D" w:rsidRPr="006A642E">
        <w:rPr>
          <w:rFonts w:ascii="Times New Roman" w:hAnsi="Times New Roman" w:cs="Times New Roman"/>
          <w:color w:val="000000" w:themeColor="text1"/>
          <w:sz w:val="24"/>
          <w:szCs w:val="24"/>
        </w:rPr>
        <w:t xml:space="preserve"> air, C</w:t>
      </w:r>
      <w:r w:rsidR="53B66E7D" w:rsidRPr="006A642E">
        <w:rPr>
          <w:rFonts w:ascii="Times New Roman" w:hAnsi="Times New Roman" w:cs="Times New Roman"/>
          <w:color w:val="000000" w:themeColor="text1"/>
          <w:sz w:val="24"/>
          <w:szCs w:val="24"/>
          <w:vertAlign w:val="subscript"/>
        </w:rPr>
        <w:t>3</w:t>
      </w:r>
      <w:r w:rsidR="53B66E7D" w:rsidRPr="006A642E">
        <w:rPr>
          <w:rFonts w:ascii="Times New Roman" w:hAnsi="Times New Roman" w:cs="Times New Roman"/>
          <w:color w:val="000000" w:themeColor="text1"/>
          <w:sz w:val="24"/>
          <w:szCs w:val="24"/>
        </w:rPr>
        <w:t>H</w:t>
      </w:r>
      <w:r w:rsidR="53B66E7D" w:rsidRPr="006A642E">
        <w:rPr>
          <w:rFonts w:ascii="Times New Roman" w:hAnsi="Times New Roman" w:cs="Times New Roman"/>
          <w:color w:val="000000" w:themeColor="text1"/>
          <w:sz w:val="24"/>
          <w:szCs w:val="24"/>
          <w:vertAlign w:val="subscript"/>
        </w:rPr>
        <w:t>8</w:t>
      </w:r>
      <w:r w:rsidR="53B66E7D" w:rsidRPr="006A642E">
        <w:rPr>
          <w:rFonts w:ascii="Times New Roman" w:hAnsi="Times New Roman" w:cs="Times New Roman"/>
          <w:color w:val="000000" w:themeColor="text1"/>
          <w:sz w:val="24"/>
          <w:szCs w:val="24"/>
        </w:rPr>
        <w:t xml:space="preserve"> air, CH</w:t>
      </w:r>
      <w:r w:rsidR="53B66E7D" w:rsidRPr="006A642E">
        <w:rPr>
          <w:rFonts w:ascii="Times New Roman" w:hAnsi="Times New Roman" w:cs="Times New Roman"/>
          <w:color w:val="000000" w:themeColor="text1"/>
          <w:sz w:val="24"/>
          <w:szCs w:val="24"/>
          <w:vertAlign w:val="subscript"/>
        </w:rPr>
        <w:t>4</w:t>
      </w:r>
      <w:r w:rsidR="53B66E7D" w:rsidRPr="006A642E">
        <w:rPr>
          <w:rFonts w:ascii="Times New Roman" w:hAnsi="Times New Roman" w:cs="Times New Roman"/>
          <w:color w:val="000000" w:themeColor="text1"/>
          <w:sz w:val="24"/>
          <w:szCs w:val="24"/>
        </w:rPr>
        <w:t>/C</w:t>
      </w:r>
      <w:r w:rsidR="53B66E7D" w:rsidRPr="006A642E">
        <w:rPr>
          <w:rFonts w:ascii="Times New Roman" w:hAnsi="Times New Roman" w:cs="Times New Roman"/>
          <w:color w:val="000000" w:themeColor="text1"/>
          <w:sz w:val="24"/>
          <w:szCs w:val="24"/>
          <w:vertAlign w:val="subscript"/>
        </w:rPr>
        <w:t>3</w:t>
      </w:r>
      <w:r w:rsidR="53B66E7D" w:rsidRPr="006A642E">
        <w:rPr>
          <w:rFonts w:ascii="Times New Roman" w:hAnsi="Times New Roman" w:cs="Times New Roman"/>
          <w:color w:val="000000" w:themeColor="text1"/>
          <w:sz w:val="24"/>
          <w:szCs w:val="24"/>
        </w:rPr>
        <w:t>H</w:t>
      </w:r>
      <w:r w:rsidR="53B66E7D" w:rsidRPr="006A642E">
        <w:rPr>
          <w:rFonts w:ascii="Times New Roman" w:hAnsi="Times New Roman" w:cs="Times New Roman"/>
          <w:color w:val="000000" w:themeColor="text1"/>
          <w:sz w:val="24"/>
          <w:szCs w:val="24"/>
          <w:vertAlign w:val="subscript"/>
        </w:rPr>
        <w:t>8</w:t>
      </w:r>
      <w:r w:rsidR="53B66E7D" w:rsidRPr="006A642E">
        <w:rPr>
          <w:rFonts w:ascii="Times New Roman" w:hAnsi="Times New Roman" w:cs="Times New Roman"/>
          <w:color w:val="000000" w:themeColor="text1"/>
          <w:sz w:val="24"/>
          <w:szCs w:val="24"/>
        </w:rPr>
        <w:t>/air, and CH</w:t>
      </w:r>
      <w:r w:rsidR="53B66E7D" w:rsidRPr="006A642E">
        <w:rPr>
          <w:rFonts w:ascii="Times New Roman" w:hAnsi="Times New Roman" w:cs="Times New Roman"/>
          <w:color w:val="000000" w:themeColor="text1"/>
          <w:sz w:val="24"/>
          <w:szCs w:val="24"/>
          <w:vertAlign w:val="subscript"/>
        </w:rPr>
        <w:t>4</w:t>
      </w:r>
      <w:r w:rsidR="53B66E7D" w:rsidRPr="006A642E">
        <w:rPr>
          <w:rFonts w:ascii="Times New Roman" w:hAnsi="Times New Roman" w:cs="Times New Roman"/>
          <w:color w:val="000000" w:themeColor="text1"/>
          <w:sz w:val="24"/>
          <w:szCs w:val="24"/>
        </w:rPr>
        <w:t>/air/CO</w:t>
      </w:r>
      <w:r w:rsidR="53B66E7D" w:rsidRPr="006A642E">
        <w:rPr>
          <w:rFonts w:ascii="Times New Roman" w:hAnsi="Times New Roman" w:cs="Times New Roman"/>
          <w:color w:val="000000" w:themeColor="text1"/>
          <w:sz w:val="24"/>
          <w:szCs w:val="24"/>
          <w:vertAlign w:val="subscript"/>
        </w:rPr>
        <w:t>2</w:t>
      </w:r>
      <w:r w:rsidR="53B66E7D" w:rsidRPr="006A642E">
        <w:rPr>
          <w:rFonts w:ascii="Times New Roman" w:hAnsi="Times New Roman" w:cs="Times New Roman"/>
          <w:color w:val="000000" w:themeColor="text1"/>
          <w:sz w:val="24"/>
          <w:szCs w:val="24"/>
        </w:rPr>
        <w:t xml:space="preserve">. Temperature of the homogeneous gas mixtures was measured using an </w:t>
      </w:r>
      <w:r w:rsidR="00A84A61" w:rsidRPr="006A642E">
        <w:rPr>
          <w:rFonts w:ascii="Times New Roman" w:hAnsi="Times New Roman" w:cs="Times New Roman"/>
          <w:color w:val="000000" w:themeColor="text1"/>
          <w:sz w:val="24"/>
          <w:szCs w:val="24"/>
        </w:rPr>
        <w:t>11-ignition</w:t>
      </w:r>
      <w:r w:rsidR="53B66E7D" w:rsidRPr="006A642E">
        <w:rPr>
          <w:rFonts w:ascii="Times New Roman" w:hAnsi="Times New Roman" w:cs="Times New Roman"/>
          <w:color w:val="000000" w:themeColor="text1"/>
          <w:sz w:val="24"/>
          <w:szCs w:val="24"/>
        </w:rPr>
        <w:t xml:space="preserve"> bomb. The bomb was placed inside an oven of 10kW power to adjust the temperature. Using results of previous tests, the oven temperature was set a value slightly below the anticipated AIT. As the bomb wall reached the desired temperature, the gas mixture was injected in the form of a turbulent jet. Ignition was observed when the pressure inside the bomb saw a sudden rise. It was </w:t>
      </w:r>
      <w:r w:rsidR="00C90CCD" w:rsidRPr="006A642E">
        <w:rPr>
          <w:rFonts w:ascii="Times New Roman" w:hAnsi="Times New Roman" w:cs="Times New Roman"/>
          <w:color w:val="000000" w:themeColor="text1"/>
          <w:sz w:val="24"/>
          <w:szCs w:val="24"/>
        </w:rPr>
        <w:t>found</w:t>
      </w:r>
      <w:r w:rsidR="53B66E7D" w:rsidRPr="006A642E">
        <w:rPr>
          <w:rFonts w:ascii="Times New Roman" w:hAnsi="Times New Roman" w:cs="Times New Roman"/>
          <w:color w:val="000000" w:themeColor="text1"/>
          <w:sz w:val="24"/>
          <w:szCs w:val="24"/>
        </w:rPr>
        <w:t xml:space="preserve"> that the minimum AIT of CH</w:t>
      </w:r>
      <w:r w:rsidR="53B66E7D" w:rsidRPr="006A642E">
        <w:rPr>
          <w:rFonts w:ascii="Times New Roman" w:hAnsi="Times New Roman" w:cs="Times New Roman"/>
          <w:color w:val="000000" w:themeColor="text1"/>
          <w:sz w:val="24"/>
          <w:szCs w:val="24"/>
          <w:vertAlign w:val="subscript"/>
        </w:rPr>
        <w:t>4</w:t>
      </w:r>
      <w:r w:rsidR="53B66E7D" w:rsidRPr="006A642E">
        <w:rPr>
          <w:rFonts w:ascii="Times New Roman" w:hAnsi="Times New Roman" w:cs="Times New Roman"/>
          <w:color w:val="000000" w:themeColor="text1"/>
          <w:sz w:val="24"/>
          <w:szCs w:val="24"/>
        </w:rPr>
        <w:t xml:space="preserve"> air was found at around 640</w:t>
      </w:r>
      <w:r w:rsidR="53B66E7D" w:rsidRPr="006A642E">
        <w:rPr>
          <w:rFonts w:ascii="Times New Roman" w:hAnsi="Times New Roman" w:cs="Times New Roman"/>
          <w:color w:val="000000" w:themeColor="text1"/>
          <w:sz w:val="24"/>
          <w:szCs w:val="24"/>
          <w:vertAlign w:val="superscript"/>
        </w:rPr>
        <w:t>O</w:t>
      </w:r>
      <w:r w:rsidR="53B66E7D" w:rsidRPr="006A642E">
        <w:rPr>
          <w:rFonts w:ascii="Times New Roman" w:hAnsi="Times New Roman" w:cs="Times New Roman"/>
          <w:color w:val="000000" w:themeColor="text1"/>
          <w:sz w:val="24"/>
          <w:szCs w:val="24"/>
        </w:rPr>
        <w:t>C</w:t>
      </w:r>
      <w:r w:rsidR="00F9353D" w:rsidRPr="006A642E">
        <w:rPr>
          <w:rFonts w:ascii="Times New Roman" w:hAnsi="Times New Roman" w:cs="Times New Roman"/>
          <w:color w:val="000000" w:themeColor="text1"/>
          <w:sz w:val="24"/>
          <w:szCs w:val="24"/>
        </w:rPr>
        <w:t xml:space="preserve"> </w:t>
      </w:r>
      <w:r w:rsidR="00CB75F2" w:rsidRPr="006A642E">
        <w:rPr>
          <w:rFonts w:ascii="Times New Roman" w:hAnsi="Times New Roman" w:cs="Times New Roman"/>
          <w:color w:val="000000" w:themeColor="text1"/>
          <w:sz w:val="24"/>
          <w:szCs w:val="24"/>
        </w:rPr>
        <w:t>in the equivalence ratio range of 0.30-0.83</w:t>
      </w:r>
      <w:r w:rsidR="53B66E7D" w:rsidRPr="006A642E">
        <w:rPr>
          <w:rFonts w:ascii="Times New Roman" w:hAnsi="Times New Roman" w:cs="Times New Roman"/>
          <w:color w:val="000000" w:themeColor="text1"/>
          <w:sz w:val="24"/>
          <w:szCs w:val="24"/>
        </w:rPr>
        <w:t>, whereas that of C</w:t>
      </w:r>
      <w:r w:rsidR="53B66E7D" w:rsidRPr="006A642E">
        <w:rPr>
          <w:rFonts w:ascii="Times New Roman" w:hAnsi="Times New Roman" w:cs="Times New Roman"/>
          <w:color w:val="000000" w:themeColor="text1"/>
          <w:sz w:val="24"/>
          <w:szCs w:val="24"/>
          <w:vertAlign w:val="subscript"/>
        </w:rPr>
        <w:t>3</w:t>
      </w:r>
      <w:r w:rsidR="53B66E7D" w:rsidRPr="006A642E">
        <w:rPr>
          <w:rFonts w:ascii="Times New Roman" w:hAnsi="Times New Roman" w:cs="Times New Roman"/>
          <w:color w:val="000000" w:themeColor="text1"/>
          <w:sz w:val="24"/>
          <w:szCs w:val="24"/>
        </w:rPr>
        <w:t>H</w:t>
      </w:r>
      <w:r w:rsidR="53B66E7D" w:rsidRPr="006A642E">
        <w:rPr>
          <w:rFonts w:ascii="Times New Roman" w:hAnsi="Times New Roman" w:cs="Times New Roman"/>
          <w:color w:val="000000" w:themeColor="text1"/>
          <w:sz w:val="24"/>
          <w:szCs w:val="24"/>
          <w:vertAlign w:val="subscript"/>
        </w:rPr>
        <w:t>8</w:t>
      </w:r>
      <w:r w:rsidR="53B66E7D" w:rsidRPr="006A642E">
        <w:rPr>
          <w:rFonts w:ascii="Times New Roman" w:hAnsi="Times New Roman" w:cs="Times New Roman"/>
          <w:color w:val="000000" w:themeColor="text1"/>
          <w:sz w:val="24"/>
          <w:szCs w:val="24"/>
        </w:rPr>
        <w:t xml:space="preserve"> air was at 500</w:t>
      </w:r>
      <w:r w:rsidR="53B66E7D" w:rsidRPr="006A642E">
        <w:rPr>
          <w:rFonts w:ascii="Times New Roman" w:hAnsi="Times New Roman" w:cs="Times New Roman"/>
          <w:color w:val="000000" w:themeColor="text1"/>
          <w:sz w:val="24"/>
          <w:szCs w:val="24"/>
          <w:vertAlign w:val="superscript"/>
        </w:rPr>
        <w:t>O</w:t>
      </w:r>
      <w:r w:rsidR="53B66E7D" w:rsidRPr="006A642E">
        <w:rPr>
          <w:rFonts w:ascii="Times New Roman" w:hAnsi="Times New Roman" w:cs="Times New Roman"/>
          <w:color w:val="000000" w:themeColor="text1"/>
          <w:sz w:val="24"/>
          <w:szCs w:val="24"/>
        </w:rPr>
        <w:t>C</w:t>
      </w:r>
      <w:r w:rsidR="001C4E6B" w:rsidRPr="006A642E">
        <w:rPr>
          <w:rFonts w:ascii="Times New Roman" w:hAnsi="Times New Roman" w:cs="Times New Roman"/>
          <w:color w:val="000000" w:themeColor="text1"/>
          <w:sz w:val="24"/>
          <w:szCs w:val="24"/>
        </w:rPr>
        <w:t xml:space="preserve"> corresponding to equivalence ratio of 2.79-4.04</w:t>
      </w:r>
      <w:r w:rsidR="53B66E7D" w:rsidRPr="006A642E">
        <w:rPr>
          <w:rFonts w:ascii="Times New Roman" w:hAnsi="Times New Roman" w:cs="Times New Roman"/>
          <w:color w:val="000000" w:themeColor="text1"/>
          <w:sz w:val="24"/>
          <w:szCs w:val="24"/>
        </w:rPr>
        <w:t>. For CH</w:t>
      </w:r>
      <w:r w:rsidR="53B66E7D" w:rsidRPr="006A642E">
        <w:rPr>
          <w:rFonts w:ascii="Times New Roman" w:hAnsi="Times New Roman" w:cs="Times New Roman"/>
          <w:color w:val="000000" w:themeColor="text1"/>
          <w:sz w:val="24"/>
          <w:szCs w:val="24"/>
          <w:vertAlign w:val="subscript"/>
        </w:rPr>
        <w:t>4</w:t>
      </w:r>
      <w:r w:rsidR="53B66E7D" w:rsidRPr="006A642E">
        <w:rPr>
          <w:rFonts w:ascii="Times New Roman" w:hAnsi="Times New Roman" w:cs="Times New Roman"/>
          <w:color w:val="000000" w:themeColor="text1"/>
          <w:sz w:val="24"/>
          <w:szCs w:val="24"/>
        </w:rPr>
        <w:t>/C</w:t>
      </w:r>
      <w:r w:rsidR="53B66E7D" w:rsidRPr="006A642E">
        <w:rPr>
          <w:rFonts w:ascii="Times New Roman" w:hAnsi="Times New Roman" w:cs="Times New Roman"/>
          <w:color w:val="000000" w:themeColor="text1"/>
          <w:sz w:val="24"/>
          <w:szCs w:val="24"/>
          <w:vertAlign w:val="subscript"/>
        </w:rPr>
        <w:t>3</w:t>
      </w:r>
      <w:r w:rsidR="53B66E7D" w:rsidRPr="006A642E">
        <w:rPr>
          <w:rFonts w:ascii="Times New Roman" w:hAnsi="Times New Roman" w:cs="Times New Roman"/>
          <w:color w:val="000000" w:themeColor="text1"/>
          <w:sz w:val="24"/>
          <w:szCs w:val="24"/>
        </w:rPr>
        <w:t>H</w:t>
      </w:r>
      <w:r w:rsidR="53B66E7D" w:rsidRPr="006A642E">
        <w:rPr>
          <w:rFonts w:ascii="Times New Roman" w:hAnsi="Times New Roman" w:cs="Times New Roman"/>
          <w:color w:val="000000" w:themeColor="text1"/>
          <w:sz w:val="24"/>
          <w:szCs w:val="24"/>
          <w:vertAlign w:val="subscript"/>
        </w:rPr>
        <w:t>8</w:t>
      </w:r>
      <w:r w:rsidR="53B66E7D" w:rsidRPr="006A642E">
        <w:rPr>
          <w:rFonts w:ascii="Times New Roman" w:hAnsi="Times New Roman" w:cs="Times New Roman"/>
          <w:color w:val="000000" w:themeColor="text1"/>
          <w:sz w:val="24"/>
          <w:szCs w:val="24"/>
        </w:rPr>
        <w:t xml:space="preserve">/air, the AIT decreased </w:t>
      </w:r>
      <w:r w:rsidR="00274F7B" w:rsidRPr="006A642E">
        <w:rPr>
          <w:rFonts w:ascii="Times New Roman" w:hAnsi="Times New Roman" w:cs="Times New Roman"/>
          <w:color w:val="000000" w:themeColor="text1"/>
          <w:sz w:val="24"/>
          <w:szCs w:val="24"/>
        </w:rPr>
        <w:lastRenderedPageBreak/>
        <w:t xml:space="preserve">monotonically </w:t>
      </w:r>
      <w:r w:rsidR="53B66E7D" w:rsidRPr="006A642E">
        <w:rPr>
          <w:rFonts w:ascii="Times New Roman" w:hAnsi="Times New Roman" w:cs="Times New Roman"/>
          <w:color w:val="000000" w:themeColor="text1"/>
          <w:sz w:val="24"/>
          <w:szCs w:val="24"/>
        </w:rPr>
        <w:t>with increasing C</w:t>
      </w:r>
      <w:r w:rsidR="53B66E7D" w:rsidRPr="006A642E">
        <w:rPr>
          <w:rFonts w:ascii="Times New Roman" w:hAnsi="Times New Roman" w:cs="Times New Roman"/>
          <w:color w:val="000000" w:themeColor="text1"/>
          <w:sz w:val="24"/>
          <w:szCs w:val="24"/>
          <w:vertAlign w:val="subscript"/>
        </w:rPr>
        <w:t>3</w:t>
      </w:r>
      <w:r w:rsidR="53B66E7D" w:rsidRPr="006A642E">
        <w:rPr>
          <w:rFonts w:ascii="Times New Roman" w:hAnsi="Times New Roman" w:cs="Times New Roman"/>
          <w:color w:val="000000" w:themeColor="text1"/>
          <w:sz w:val="24"/>
          <w:szCs w:val="24"/>
        </w:rPr>
        <w:t>H</w:t>
      </w:r>
      <w:r w:rsidR="53B66E7D" w:rsidRPr="006A642E">
        <w:rPr>
          <w:rFonts w:ascii="Times New Roman" w:hAnsi="Times New Roman" w:cs="Times New Roman"/>
          <w:color w:val="000000" w:themeColor="text1"/>
          <w:sz w:val="24"/>
          <w:szCs w:val="24"/>
          <w:vertAlign w:val="subscript"/>
        </w:rPr>
        <w:t xml:space="preserve">8 </w:t>
      </w:r>
      <w:r w:rsidR="53B66E7D" w:rsidRPr="006A642E">
        <w:rPr>
          <w:rFonts w:ascii="Times New Roman" w:hAnsi="Times New Roman" w:cs="Times New Roman"/>
          <w:color w:val="000000" w:themeColor="text1"/>
          <w:sz w:val="24"/>
          <w:szCs w:val="24"/>
        </w:rPr>
        <w:t>concentration in the fuel mixture.</w:t>
      </w:r>
      <w:r w:rsidR="00B0514E" w:rsidRPr="006A642E">
        <w:rPr>
          <w:rFonts w:ascii="Times New Roman" w:hAnsi="Times New Roman" w:cs="Times New Roman"/>
          <w:color w:val="000000" w:themeColor="text1"/>
          <w:sz w:val="24"/>
          <w:szCs w:val="24"/>
        </w:rPr>
        <w:t xml:space="preserve"> Specifically, for equivalence ratio of 0.75, </w:t>
      </w:r>
      <w:r w:rsidR="000D3669" w:rsidRPr="006A642E">
        <w:rPr>
          <w:rFonts w:ascii="Times New Roman" w:hAnsi="Times New Roman" w:cs="Times New Roman"/>
          <w:color w:val="000000" w:themeColor="text1"/>
          <w:sz w:val="24"/>
          <w:szCs w:val="24"/>
        </w:rPr>
        <w:t>AIT dropped from 640</w:t>
      </w:r>
      <w:r w:rsidR="000D3669" w:rsidRPr="006A642E">
        <w:rPr>
          <w:rFonts w:ascii="Times New Roman" w:hAnsi="Times New Roman" w:cs="Times New Roman"/>
          <w:color w:val="000000" w:themeColor="text1"/>
          <w:sz w:val="24"/>
          <w:szCs w:val="24"/>
          <w:vertAlign w:val="superscript"/>
        </w:rPr>
        <w:t>O</w:t>
      </w:r>
      <w:r w:rsidR="000D3669" w:rsidRPr="006A642E">
        <w:rPr>
          <w:rFonts w:ascii="Times New Roman" w:hAnsi="Times New Roman" w:cs="Times New Roman"/>
          <w:color w:val="000000" w:themeColor="text1"/>
          <w:sz w:val="24"/>
          <w:szCs w:val="24"/>
        </w:rPr>
        <w:t>C to 540</w:t>
      </w:r>
      <w:r w:rsidR="000D3669" w:rsidRPr="006A642E">
        <w:rPr>
          <w:rFonts w:ascii="Times New Roman" w:hAnsi="Times New Roman" w:cs="Times New Roman"/>
          <w:color w:val="000000" w:themeColor="text1"/>
          <w:sz w:val="24"/>
          <w:szCs w:val="24"/>
          <w:vertAlign w:val="superscript"/>
        </w:rPr>
        <w:t>O</w:t>
      </w:r>
      <w:r w:rsidR="000D3669" w:rsidRPr="006A642E">
        <w:rPr>
          <w:rFonts w:ascii="Times New Roman" w:hAnsi="Times New Roman" w:cs="Times New Roman"/>
          <w:color w:val="000000" w:themeColor="text1"/>
          <w:sz w:val="24"/>
          <w:szCs w:val="24"/>
        </w:rPr>
        <w:t>C as the concentration incr</w:t>
      </w:r>
      <w:r w:rsidR="00683AB2" w:rsidRPr="006A642E">
        <w:rPr>
          <w:rFonts w:ascii="Times New Roman" w:hAnsi="Times New Roman" w:cs="Times New Roman"/>
          <w:color w:val="000000" w:themeColor="text1"/>
          <w:sz w:val="24"/>
          <w:szCs w:val="24"/>
        </w:rPr>
        <w:t xml:space="preserve">eased from 0 to 100%, while </w:t>
      </w:r>
      <w:r w:rsidR="000871C1" w:rsidRPr="006A642E">
        <w:rPr>
          <w:rFonts w:ascii="Times New Roman" w:hAnsi="Times New Roman" w:cs="Times New Roman"/>
          <w:color w:val="000000" w:themeColor="text1"/>
          <w:sz w:val="24"/>
          <w:szCs w:val="24"/>
        </w:rPr>
        <w:t>AIT of equivalence ratio of 2.34 decreased from 540</w:t>
      </w:r>
      <w:r w:rsidR="000871C1" w:rsidRPr="006A642E">
        <w:rPr>
          <w:rFonts w:ascii="Times New Roman" w:hAnsi="Times New Roman" w:cs="Times New Roman"/>
          <w:color w:val="000000" w:themeColor="text1"/>
          <w:sz w:val="24"/>
          <w:szCs w:val="24"/>
          <w:vertAlign w:val="superscript"/>
        </w:rPr>
        <w:t>O</w:t>
      </w:r>
      <w:r w:rsidR="000871C1" w:rsidRPr="006A642E">
        <w:rPr>
          <w:rFonts w:ascii="Times New Roman" w:hAnsi="Times New Roman" w:cs="Times New Roman"/>
          <w:color w:val="000000" w:themeColor="text1"/>
          <w:sz w:val="24"/>
          <w:szCs w:val="24"/>
        </w:rPr>
        <w:t xml:space="preserve">C to </w:t>
      </w:r>
      <w:r w:rsidR="00C22EE9" w:rsidRPr="006A642E">
        <w:rPr>
          <w:rFonts w:ascii="Times New Roman" w:hAnsi="Times New Roman" w:cs="Times New Roman"/>
          <w:color w:val="000000" w:themeColor="text1"/>
          <w:sz w:val="24"/>
          <w:szCs w:val="24"/>
        </w:rPr>
        <w:t>505</w:t>
      </w:r>
      <w:r w:rsidR="00C22EE9" w:rsidRPr="006A642E">
        <w:rPr>
          <w:rFonts w:ascii="Times New Roman" w:hAnsi="Times New Roman" w:cs="Times New Roman"/>
          <w:color w:val="000000" w:themeColor="text1"/>
          <w:sz w:val="24"/>
          <w:szCs w:val="24"/>
          <w:vertAlign w:val="superscript"/>
        </w:rPr>
        <w:t>O</w:t>
      </w:r>
      <w:r w:rsidR="00C22EE9" w:rsidRPr="006A642E">
        <w:rPr>
          <w:rFonts w:ascii="Times New Roman" w:hAnsi="Times New Roman" w:cs="Times New Roman"/>
          <w:color w:val="000000" w:themeColor="text1"/>
          <w:sz w:val="24"/>
          <w:szCs w:val="24"/>
        </w:rPr>
        <w:t>C as the concentration increased from 20 to 100%.</w:t>
      </w:r>
    </w:p>
    <w:p w14:paraId="5EA4D65D" w14:textId="56656475" w:rsidR="00680D0B" w:rsidRPr="006A642E" w:rsidRDefault="001A1CB7" w:rsidP="00D3114F">
      <w:pPr>
        <w:spacing w:line="480" w:lineRule="auto"/>
        <w:ind w:firstLine="720"/>
        <w:rPr>
          <w:rFonts w:ascii="Times New Roman" w:hAnsi="Times New Roman" w:cs="Times New Roman"/>
          <w:color w:val="000000" w:themeColor="text1"/>
          <w:sz w:val="24"/>
          <w:szCs w:val="24"/>
        </w:rPr>
      </w:pPr>
      <w:r w:rsidRPr="006A642E">
        <w:rPr>
          <w:rFonts w:ascii="Times New Roman" w:hAnsi="Times New Roman" w:cs="Times New Roman"/>
          <w:color w:val="000000" w:themeColor="text1"/>
          <w:sz w:val="24"/>
          <w:szCs w:val="24"/>
        </w:rPr>
        <w:t>Kermit et al</w:t>
      </w:r>
      <w:r w:rsidR="00CE4A6F">
        <w:rPr>
          <w:rFonts w:ascii="Times New Roman" w:hAnsi="Times New Roman" w:cs="Times New Roman"/>
          <w:color w:val="000000" w:themeColor="text1"/>
          <w:sz w:val="24"/>
          <w:szCs w:val="24"/>
        </w:rPr>
        <w:t>.</w:t>
      </w:r>
      <w:r w:rsidRPr="006A642E">
        <w:rPr>
          <w:rFonts w:ascii="Times New Roman" w:hAnsi="Times New Roman" w:cs="Times New Roman"/>
          <w:color w:val="000000" w:themeColor="text1"/>
          <w:sz w:val="24"/>
          <w:szCs w:val="24"/>
        </w:rPr>
        <w:t xml:space="preserve"> (1997)</w:t>
      </w:r>
      <w:r w:rsidR="00D15FD6" w:rsidRPr="006A642E">
        <w:rPr>
          <w:rFonts w:ascii="Times New Roman" w:hAnsi="Times New Roman" w:cs="Times New Roman"/>
          <w:color w:val="000000" w:themeColor="text1"/>
          <w:sz w:val="24"/>
          <w:szCs w:val="24"/>
        </w:rPr>
        <w:t xml:space="preserve"> studied the ignition temperature of hydrocarbon fuels under atmospheric pressure conditions. The controlled parameters included the fuel/air stoichiometry, properties of heated metal surface, and the contact time between the mixture and the surface. The experiments were conducted on 15 hydrocarbon fuels containing 1 to 8 carbon atoms on heated nickel, stainless steel, and titanium surfaces for three difference equivalence ratios (0.7, 1.0 and 1.3). The results showed that autoignition temperatures were about 500 K higher than prior investigations, where exposure time was longer. The autoignition temperature decreased for larger hydrocarbons and for richer mixtures. </w:t>
      </w:r>
      <w:r w:rsidR="00355DE7" w:rsidRPr="006A642E">
        <w:rPr>
          <w:rFonts w:ascii="Times New Roman" w:hAnsi="Times New Roman" w:cs="Times New Roman"/>
          <w:color w:val="000000" w:themeColor="text1"/>
          <w:sz w:val="24"/>
          <w:szCs w:val="24"/>
        </w:rPr>
        <w:t xml:space="preserve">For example, </w:t>
      </w:r>
      <w:r w:rsidR="00B626BA" w:rsidRPr="006A642E">
        <w:rPr>
          <w:rFonts w:ascii="Times New Roman" w:hAnsi="Times New Roman" w:cs="Times New Roman"/>
          <w:color w:val="000000" w:themeColor="text1"/>
          <w:sz w:val="24"/>
          <w:szCs w:val="24"/>
        </w:rPr>
        <w:t xml:space="preserve">on nickel surface, </w:t>
      </w:r>
      <w:r w:rsidR="00355DE7" w:rsidRPr="006A642E">
        <w:rPr>
          <w:rFonts w:ascii="Times New Roman" w:hAnsi="Times New Roman" w:cs="Times New Roman"/>
          <w:color w:val="000000" w:themeColor="text1"/>
          <w:sz w:val="24"/>
          <w:szCs w:val="24"/>
        </w:rPr>
        <w:t>methane at equivalence ratio of 0.7 had an ignition temperature of 1367</w:t>
      </w:r>
      <w:r w:rsidR="00355DE7" w:rsidRPr="006A642E">
        <w:rPr>
          <w:rFonts w:ascii="Times New Roman" w:hAnsi="Times New Roman" w:cs="Times New Roman"/>
          <w:color w:val="000000" w:themeColor="text1"/>
          <w:sz w:val="24"/>
          <w:szCs w:val="24"/>
          <w:vertAlign w:val="superscript"/>
        </w:rPr>
        <w:t>O</w:t>
      </w:r>
      <w:r w:rsidR="00355DE7" w:rsidRPr="006A642E">
        <w:rPr>
          <w:rFonts w:ascii="Times New Roman" w:hAnsi="Times New Roman" w:cs="Times New Roman"/>
          <w:color w:val="000000" w:themeColor="text1"/>
          <w:sz w:val="24"/>
          <w:szCs w:val="24"/>
        </w:rPr>
        <w:t>C and 1247</w:t>
      </w:r>
      <w:r w:rsidR="00355DE7" w:rsidRPr="006A642E">
        <w:rPr>
          <w:rFonts w:ascii="Times New Roman" w:hAnsi="Times New Roman" w:cs="Times New Roman"/>
          <w:color w:val="000000" w:themeColor="text1"/>
          <w:sz w:val="24"/>
          <w:szCs w:val="24"/>
          <w:vertAlign w:val="superscript"/>
        </w:rPr>
        <w:t>O</w:t>
      </w:r>
      <w:r w:rsidR="00355DE7" w:rsidRPr="006A642E">
        <w:rPr>
          <w:rFonts w:ascii="Times New Roman" w:hAnsi="Times New Roman" w:cs="Times New Roman"/>
          <w:color w:val="000000" w:themeColor="text1"/>
          <w:sz w:val="24"/>
          <w:szCs w:val="24"/>
        </w:rPr>
        <w:t>C at equivalence ratio of 1.3. Similarly, butane had autoignition temperatures at 1201</w:t>
      </w:r>
      <w:r w:rsidR="00355DE7" w:rsidRPr="006A642E">
        <w:rPr>
          <w:rFonts w:ascii="Times New Roman" w:hAnsi="Times New Roman" w:cs="Times New Roman"/>
          <w:color w:val="000000" w:themeColor="text1"/>
          <w:sz w:val="24"/>
          <w:szCs w:val="24"/>
          <w:vertAlign w:val="superscript"/>
        </w:rPr>
        <w:t>O</w:t>
      </w:r>
      <w:r w:rsidR="00355DE7" w:rsidRPr="006A642E">
        <w:rPr>
          <w:rFonts w:ascii="Times New Roman" w:hAnsi="Times New Roman" w:cs="Times New Roman"/>
          <w:color w:val="000000" w:themeColor="text1"/>
          <w:sz w:val="24"/>
          <w:szCs w:val="24"/>
        </w:rPr>
        <w:t>C and 1228</w:t>
      </w:r>
      <w:r w:rsidR="00355DE7" w:rsidRPr="006A642E">
        <w:rPr>
          <w:rFonts w:ascii="Times New Roman" w:hAnsi="Times New Roman" w:cs="Times New Roman"/>
          <w:color w:val="000000" w:themeColor="text1"/>
          <w:sz w:val="24"/>
          <w:szCs w:val="24"/>
          <w:vertAlign w:val="superscript"/>
        </w:rPr>
        <w:t>O</w:t>
      </w:r>
      <w:r w:rsidR="00355DE7" w:rsidRPr="006A642E">
        <w:rPr>
          <w:rFonts w:ascii="Times New Roman" w:hAnsi="Times New Roman" w:cs="Times New Roman"/>
          <w:color w:val="000000" w:themeColor="text1"/>
          <w:sz w:val="24"/>
          <w:szCs w:val="24"/>
        </w:rPr>
        <w:t xml:space="preserve">C at equivalence ratios of 0.7 and 1.3 respectively. </w:t>
      </w:r>
      <w:r w:rsidR="00B626BA" w:rsidRPr="006A642E">
        <w:rPr>
          <w:rFonts w:ascii="Times New Roman" w:hAnsi="Times New Roman" w:cs="Times New Roman"/>
          <w:color w:val="000000" w:themeColor="text1"/>
          <w:sz w:val="24"/>
          <w:szCs w:val="24"/>
        </w:rPr>
        <w:t xml:space="preserve">It was also found that branched alkanes were more difficult to be ignited than their linear isomers. In terms of surface properties, nickel was associated with the highest autoignition temperature while stainless steel was observed to have the lowest. </w:t>
      </w:r>
    </w:p>
    <w:p w14:paraId="2550F3A7" w14:textId="38C1FC6C" w:rsidR="00921ADA" w:rsidRPr="006A642E" w:rsidRDefault="00FD2625" w:rsidP="00D3114F">
      <w:pPr>
        <w:spacing w:line="480" w:lineRule="auto"/>
        <w:ind w:firstLine="720"/>
        <w:rPr>
          <w:rFonts w:ascii="Times New Roman" w:hAnsi="Times New Roman" w:cs="Times New Roman"/>
          <w:color w:val="000000" w:themeColor="text1"/>
          <w:sz w:val="24"/>
          <w:szCs w:val="24"/>
        </w:rPr>
      </w:pPr>
      <w:r w:rsidRPr="006A642E">
        <w:rPr>
          <w:rFonts w:ascii="Times New Roman" w:hAnsi="Times New Roman" w:cs="Times New Roman"/>
          <w:color w:val="000000" w:themeColor="text1"/>
          <w:sz w:val="24"/>
          <w:szCs w:val="24"/>
        </w:rPr>
        <w:t>Ma et al</w:t>
      </w:r>
      <w:r w:rsidR="00CE4A6F">
        <w:rPr>
          <w:rFonts w:ascii="Times New Roman" w:hAnsi="Times New Roman" w:cs="Times New Roman"/>
          <w:color w:val="000000" w:themeColor="text1"/>
          <w:sz w:val="24"/>
          <w:szCs w:val="24"/>
        </w:rPr>
        <w:t>.</w:t>
      </w:r>
      <w:r w:rsidRPr="006A642E">
        <w:rPr>
          <w:rFonts w:ascii="Times New Roman" w:hAnsi="Times New Roman" w:cs="Times New Roman"/>
          <w:color w:val="000000" w:themeColor="text1"/>
          <w:sz w:val="24"/>
          <w:szCs w:val="24"/>
        </w:rPr>
        <w:t xml:space="preserve"> </w:t>
      </w:r>
      <w:r w:rsidR="25B41B44" w:rsidRPr="006A642E">
        <w:rPr>
          <w:rFonts w:ascii="Times New Roman" w:hAnsi="Times New Roman" w:cs="Times New Roman"/>
          <w:color w:val="000000" w:themeColor="text1"/>
          <w:sz w:val="24"/>
          <w:szCs w:val="24"/>
        </w:rPr>
        <w:t xml:space="preserve">(1998) investigated the combustion characteristics of methane-air mixtures initiated by laser sparks. The combustion chamber was a </w:t>
      </w:r>
      <w:r w:rsidR="00A84A61" w:rsidRPr="006A642E">
        <w:rPr>
          <w:rFonts w:ascii="Times New Roman" w:hAnsi="Times New Roman" w:cs="Times New Roman"/>
          <w:color w:val="000000" w:themeColor="text1"/>
          <w:sz w:val="24"/>
          <w:szCs w:val="24"/>
        </w:rPr>
        <w:t>high-pressure</w:t>
      </w:r>
      <w:r w:rsidR="25B41B44" w:rsidRPr="006A642E">
        <w:rPr>
          <w:rFonts w:ascii="Times New Roman" w:hAnsi="Times New Roman" w:cs="Times New Roman"/>
          <w:color w:val="000000" w:themeColor="text1"/>
          <w:sz w:val="24"/>
          <w:szCs w:val="24"/>
        </w:rPr>
        <w:t xml:space="preserve"> Otto-cycle single-cylinder of diameter of 88.9 mm. The piston stroke with a length of 96.5 mm and a compression ratio of 12.2 was driven by an electric motor hydraulic ram. The laser beam </w:t>
      </w:r>
      <w:r w:rsidR="00C90CCD" w:rsidRPr="006A642E">
        <w:rPr>
          <w:rFonts w:ascii="Times New Roman" w:hAnsi="Times New Roman" w:cs="Times New Roman"/>
          <w:color w:val="000000" w:themeColor="text1"/>
          <w:sz w:val="24"/>
          <w:szCs w:val="24"/>
        </w:rPr>
        <w:t xml:space="preserve">was operated </w:t>
      </w:r>
      <w:r w:rsidR="25B41B44" w:rsidRPr="006A642E">
        <w:rPr>
          <w:rFonts w:ascii="Times New Roman" w:hAnsi="Times New Roman" w:cs="Times New Roman"/>
          <w:color w:val="000000" w:themeColor="text1"/>
          <w:sz w:val="24"/>
          <w:szCs w:val="24"/>
        </w:rPr>
        <w:t xml:space="preserve">at three different wavelengths was produced from krypton fluoride </w:t>
      </w:r>
      <w:r w:rsidR="25B41B44" w:rsidRPr="006A642E">
        <w:rPr>
          <w:rFonts w:ascii="Times New Roman" w:hAnsi="Times New Roman" w:cs="Times New Roman"/>
          <w:color w:val="000000" w:themeColor="text1"/>
          <w:sz w:val="24"/>
          <w:szCs w:val="24"/>
        </w:rPr>
        <w:lastRenderedPageBreak/>
        <w:t xml:space="preserve">gas </w:t>
      </w:r>
      <w:r w:rsidR="00A84A61" w:rsidRPr="006A642E">
        <w:rPr>
          <w:rFonts w:ascii="Times New Roman" w:hAnsi="Times New Roman" w:cs="Times New Roman"/>
          <w:color w:val="000000" w:themeColor="text1"/>
          <w:sz w:val="24"/>
          <w:szCs w:val="24"/>
        </w:rPr>
        <w:t>(</w:t>
      </w:r>
      <w:r w:rsidR="00A84A61" w:rsidRPr="006A642E">
        <w:rPr>
          <w:rFonts w:ascii="Times New Roman" w:eastAsiaTheme="minorEastAsia" w:hAnsi="Times New Roman" w:cs="Times New Roman"/>
          <w:color w:val="000000" w:themeColor="text1"/>
          <w:sz w:val="24"/>
          <w:szCs w:val="24"/>
        </w:rPr>
        <w:t>=</w:t>
      </w:r>
      <w:r w:rsidR="25B41B44" w:rsidRPr="006A642E">
        <w:rPr>
          <w:rFonts w:ascii="Times New Roman" w:eastAsiaTheme="minorEastAsia" w:hAnsi="Times New Roman" w:cs="Times New Roman"/>
          <w:color w:val="000000" w:themeColor="text1"/>
          <w:sz w:val="24"/>
          <w:szCs w:val="24"/>
        </w:rPr>
        <w:t xml:space="preserve"> 248 nm), argon fluoride gas </w:t>
      </w:r>
      <w:proofErr w:type="gramStart"/>
      <w:r w:rsidR="25B41B44" w:rsidRPr="006A642E">
        <w:rPr>
          <w:rFonts w:ascii="Times New Roman" w:hAnsi="Times New Roman" w:cs="Times New Roman"/>
          <w:color w:val="000000" w:themeColor="text1"/>
          <w:sz w:val="24"/>
          <w:szCs w:val="24"/>
        </w:rPr>
        <w:t>(</w:t>
      </w:r>
      <w:r w:rsidR="25B41B44" w:rsidRPr="006A642E">
        <w:rPr>
          <w:rFonts w:ascii="Times New Roman" w:eastAsiaTheme="minorEastAsia" w:hAnsi="Times New Roman" w:cs="Times New Roman"/>
          <w:color w:val="000000" w:themeColor="text1"/>
          <w:sz w:val="24"/>
          <w:szCs w:val="24"/>
        </w:rPr>
        <w:t xml:space="preserve"> =</w:t>
      </w:r>
      <w:proofErr w:type="gramEnd"/>
      <w:r w:rsidR="25B41B44" w:rsidRPr="006A642E">
        <w:rPr>
          <w:rFonts w:ascii="Times New Roman" w:eastAsiaTheme="minorEastAsia" w:hAnsi="Times New Roman" w:cs="Times New Roman"/>
          <w:color w:val="000000" w:themeColor="text1"/>
          <w:sz w:val="24"/>
          <w:szCs w:val="24"/>
        </w:rPr>
        <w:t xml:space="preserve"> 193 nm), and a </w:t>
      </w:r>
      <w:proofErr w:type="spellStart"/>
      <w:r w:rsidR="25B41B44" w:rsidRPr="006A642E">
        <w:rPr>
          <w:rFonts w:ascii="Times New Roman" w:eastAsiaTheme="minorEastAsia" w:hAnsi="Times New Roman" w:cs="Times New Roman"/>
          <w:color w:val="000000" w:themeColor="text1"/>
          <w:sz w:val="24"/>
          <w:szCs w:val="24"/>
        </w:rPr>
        <w:t>Nd:YAG</w:t>
      </w:r>
      <w:proofErr w:type="spellEnd"/>
      <w:r w:rsidR="25B41B44" w:rsidRPr="006A642E">
        <w:rPr>
          <w:rFonts w:ascii="Times New Roman" w:eastAsiaTheme="minorEastAsia" w:hAnsi="Times New Roman" w:cs="Times New Roman"/>
          <w:color w:val="000000" w:themeColor="text1"/>
          <w:sz w:val="24"/>
          <w:szCs w:val="24"/>
        </w:rPr>
        <w:t xml:space="preserve"> laser beam </w:t>
      </w:r>
      <w:r w:rsidR="25B41B44" w:rsidRPr="006A642E">
        <w:rPr>
          <w:rFonts w:ascii="Times New Roman" w:hAnsi="Times New Roman" w:cs="Times New Roman"/>
          <w:color w:val="000000" w:themeColor="text1"/>
          <w:sz w:val="24"/>
          <w:szCs w:val="24"/>
        </w:rPr>
        <w:t>(</w:t>
      </w:r>
      <w:r w:rsidR="25B41B44" w:rsidRPr="006A642E">
        <w:rPr>
          <w:rFonts w:ascii="Times New Roman" w:eastAsiaTheme="minorEastAsia" w:hAnsi="Times New Roman" w:cs="Times New Roman"/>
          <w:color w:val="000000" w:themeColor="text1"/>
          <w:sz w:val="24"/>
          <w:szCs w:val="24"/>
        </w:rPr>
        <w:t xml:space="preserve"> = 1064 nm). The beam focused into the combustion chamber by a planoconvex synthetic fused silica lens to ignite the methane-air mixtures. By the end of the experiment, the results showed that laser-induced ignition produced a 4-6 </w:t>
      </w:r>
      <w:proofErr w:type="spellStart"/>
      <w:r w:rsidR="25B41B44" w:rsidRPr="006A642E">
        <w:rPr>
          <w:rFonts w:ascii="Times New Roman" w:eastAsiaTheme="minorEastAsia" w:hAnsi="Times New Roman" w:cs="Times New Roman"/>
          <w:color w:val="000000" w:themeColor="text1"/>
          <w:sz w:val="24"/>
          <w:szCs w:val="24"/>
        </w:rPr>
        <w:t>ms</w:t>
      </w:r>
      <w:proofErr w:type="spellEnd"/>
      <w:r w:rsidR="25B41B44" w:rsidRPr="006A642E">
        <w:rPr>
          <w:rFonts w:ascii="Times New Roman" w:eastAsiaTheme="minorEastAsia" w:hAnsi="Times New Roman" w:cs="Times New Roman"/>
          <w:color w:val="000000" w:themeColor="text1"/>
          <w:sz w:val="24"/>
          <w:szCs w:val="24"/>
        </w:rPr>
        <w:t xml:space="preserve"> decrease in time for combustion to reach peak pressure compared to ignition initiated by electric spark and glowplug spark in the same chamber and under the same conditions</w:t>
      </w:r>
      <w:r w:rsidR="001275C2" w:rsidRPr="006A642E">
        <w:rPr>
          <w:rFonts w:ascii="Times New Roman" w:eastAsiaTheme="minorEastAsia" w:hAnsi="Times New Roman" w:cs="Times New Roman"/>
          <w:color w:val="000000" w:themeColor="text1"/>
          <w:sz w:val="24"/>
          <w:szCs w:val="24"/>
        </w:rPr>
        <w:t xml:space="preserve">, which was verified using </w:t>
      </w:r>
      <w:proofErr w:type="spellStart"/>
      <w:r w:rsidR="001275C2" w:rsidRPr="006A642E">
        <w:rPr>
          <w:rFonts w:ascii="Times New Roman" w:eastAsiaTheme="minorEastAsia" w:hAnsi="Times New Roman" w:cs="Times New Roman"/>
          <w:color w:val="000000" w:themeColor="text1"/>
          <w:sz w:val="24"/>
          <w:szCs w:val="24"/>
        </w:rPr>
        <w:t>Raizer’s</w:t>
      </w:r>
      <w:proofErr w:type="spellEnd"/>
      <w:r w:rsidR="001275C2" w:rsidRPr="006A642E">
        <w:rPr>
          <w:rFonts w:ascii="Times New Roman" w:eastAsiaTheme="minorEastAsia" w:hAnsi="Times New Roman" w:cs="Times New Roman"/>
          <w:color w:val="000000" w:themeColor="text1"/>
          <w:sz w:val="24"/>
          <w:szCs w:val="24"/>
        </w:rPr>
        <w:t xml:space="preserve"> theory </w:t>
      </w:r>
      <w:r w:rsidR="007D346E" w:rsidRPr="006A642E">
        <w:rPr>
          <w:rFonts w:ascii="Times New Roman" w:eastAsiaTheme="minorEastAsia" w:hAnsi="Times New Roman" w:cs="Times New Roman"/>
          <w:color w:val="000000" w:themeColor="text1"/>
          <w:sz w:val="24"/>
          <w:szCs w:val="24"/>
        </w:rPr>
        <w:t>in calculating the kernel size and breakdown velocity.</w:t>
      </w:r>
    </w:p>
    <w:p w14:paraId="4F6D4AAF" w14:textId="04FD8DA9" w:rsidR="53B66E7D" w:rsidRPr="006A642E" w:rsidRDefault="00FD2625" w:rsidP="00D3114F">
      <w:pPr>
        <w:spacing w:line="480" w:lineRule="auto"/>
        <w:ind w:firstLine="720"/>
        <w:rPr>
          <w:rFonts w:ascii="Times New Roman" w:hAnsi="Times New Roman" w:cs="Times New Roman"/>
          <w:color w:val="000000" w:themeColor="text1"/>
          <w:sz w:val="24"/>
          <w:szCs w:val="24"/>
        </w:rPr>
      </w:pPr>
      <w:r w:rsidRPr="006A642E">
        <w:rPr>
          <w:rFonts w:ascii="Times New Roman" w:hAnsi="Times New Roman" w:cs="Times New Roman"/>
          <w:color w:val="000000" w:themeColor="text1"/>
          <w:sz w:val="24"/>
          <w:szCs w:val="24"/>
        </w:rPr>
        <w:t>Shaw et al</w:t>
      </w:r>
      <w:r w:rsidR="00111585">
        <w:rPr>
          <w:rFonts w:ascii="Times New Roman" w:hAnsi="Times New Roman" w:cs="Times New Roman"/>
          <w:color w:val="000000" w:themeColor="text1"/>
          <w:sz w:val="24"/>
          <w:szCs w:val="24"/>
        </w:rPr>
        <w:t>.</w:t>
      </w:r>
      <w:r w:rsidRPr="006A642E">
        <w:rPr>
          <w:rFonts w:ascii="Times New Roman" w:hAnsi="Times New Roman" w:cs="Times New Roman"/>
          <w:color w:val="000000" w:themeColor="text1"/>
          <w:sz w:val="24"/>
          <w:szCs w:val="24"/>
        </w:rPr>
        <w:t xml:space="preserve"> </w:t>
      </w:r>
      <w:r w:rsidR="53B66E7D" w:rsidRPr="006A642E">
        <w:rPr>
          <w:rFonts w:ascii="Times New Roman" w:hAnsi="Times New Roman" w:cs="Times New Roman"/>
          <w:color w:val="000000" w:themeColor="text1"/>
          <w:sz w:val="24"/>
          <w:szCs w:val="24"/>
        </w:rPr>
        <w:t xml:space="preserve">(2009) studied the ignition temperature of gasoline, diesel, and bio-diesel fuels on hot surfaces. To measure surface temperatures, and to record the evaporation and ignition events, infrared thermography method was adopted. The bio-diesel fuels used in this study included soy-based diesel and tallow-containing diesel. The fuels were sprayed as single droplets into two different surfaces: 409 stainless steel and a </w:t>
      </w:r>
      <w:proofErr w:type="gramStart"/>
      <w:r w:rsidR="53B66E7D" w:rsidRPr="006A642E">
        <w:rPr>
          <w:rFonts w:ascii="Times New Roman" w:hAnsi="Times New Roman" w:cs="Times New Roman"/>
          <w:color w:val="000000" w:themeColor="text1"/>
          <w:sz w:val="24"/>
          <w:szCs w:val="24"/>
        </w:rPr>
        <w:t>stainles</w:t>
      </w:r>
      <w:r w:rsidR="007218F7" w:rsidRPr="006A642E">
        <w:rPr>
          <w:rFonts w:ascii="Times New Roman" w:hAnsi="Times New Roman" w:cs="Times New Roman"/>
          <w:color w:val="000000" w:themeColor="text1"/>
          <w:sz w:val="24"/>
          <w:szCs w:val="24"/>
        </w:rPr>
        <w:t xml:space="preserve">s </w:t>
      </w:r>
      <w:r w:rsidR="53B66E7D" w:rsidRPr="006A642E">
        <w:rPr>
          <w:rFonts w:ascii="Times New Roman" w:hAnsi="Times New Roman" w:cs="Times New Roman"/>
          <w:color w:val="000000" w:themeColor="text1"/>
          <w:sz w:val="24"/>
          <w:szCs w:val="24"/>
        </w:rPr>
        <w:t>steel</w:t>
      </w:r>
      <w:proofErr w:type="gramEnd"/>
      <w:r w:rsidR="53B66E7D" w:rsidRPr="006A642E">
        <w:rPr>
          <w:rFonts w:ascii="Times New Roman" w:hAnsi="Times New Roman" w:cs="Times New Roman"/>
          <w:color w:val="000000" w:themeColor="text1"/>
          <w:sz w:val="24"/>
          <w:szCs w:val="24"/>
        </w:rPr>
        <w:t xml:space="preserve"> heat shield. The experiment</w:t>
      </w:r>
      <w:r w:rsidR="00B31BA7" w:rsidRPr="006A642E">
        <w:rPr>
          <w:rFonts w:ascii="Times New Roman" w:hAnsi="Times New Roman" w:cs="Times New Roman"/>
          <w:color w:val="000000" w:themeColor="text1"/>
          <w:sz w:val="24"/>
          <w:szCs w:val="24"/>
        </w:rPr>
        <w:t>al</w:t>
      </w:r>
      <w:r w:rsidR="53B66E7D" w:rsidRPr="006A642E">
        <w:rPr>
          <w:rFonts w:ascii="Times New Roman" w:hAnsi="Times New Roman" w:cs="Times New Roman"/>
          <w:color w:val="000000" w:themeColor="text1"/>
          <w:sz w:val="24"/>
          <w:szCs w:val="24"/>
        </w:rPr>
        <w:t xml:space="preserve"> results showed that the MHSIT of gasoline on stainless steel was 520</w:t>
      </w:r>
      <w:r w:rsidR="53B66E7D" w:rsidRPr="006A642E">
        <w:rPr>
          <w:rFonts w:ascii="Times New Roman" w:hAnsi="Times New Roman" w:cs="Times New Roman"/>
          <w:color w:val="000000" w:themeColor="text1"/>
          <w:sz w:val="24"/>
          <w:szCs w:val="24"/>
          <w:vertAlign w:val="superscript"/>
        </w:rPr>
        <w:t>O</w:t>
      </w:r>
      <w:r w:rsidR="53B66E7D" w:rsidRPr="006A642E">
        <w:rPr>
          <w:rFonts w:ascii="Times New Roman" w:hAnsi="Times New Roman" w:cs="Times New Roman"/>
          <w:color w:val="000000" w:themeColor="text1"/>
          <w:sz w:val="24"/>
          <w:szCs w:val="24"/>
        </w:rPr>
        <w:t>C, and 660</w:t>
      </w:r>
      <w:r w:rsidR="53B66E7D" w:rsidRPr="006A642E">
        <w:rPr>
          <w:rFonts w:ascii="Times New Roman" w:hAnsi="Times New Roman" w:cs="Times New Roman"/>
          <w:color w:val="000000" w:themeColor="text1"/>
          <w:sz w:val="24"/>
          <w:szCs w:val="24"/>
          <w:vertAlign w:val="superscript"/>
        </w:rPr>
        <w:t>O</w:t>
      </w:r>
      <w:r w:rsidR="53B66E7D" w:rsidRPr="006A642E">
        <w:rPr>
          <w:rFonts w:ascii="Times New Roman" w:hAnsi="Times New Roman" w:cs="Times New Roman"/>
          <w:color w:val="000000" w:themeColor="text1"/>
          <w:sz w:val="24"/>
          <w:szCs w:val="24"/>
        </w:rPr>
        <w:t>C for 100% ignition probability. Both traditional diesel and bio-diesel experienced similar MHSIT at around 450</w:t>
      </w:r>
      <w:r w:rsidR="53B66E7D" w:rsidRPr="006A642E">
        <w:rPr>
          <w:rFonts w:ascii="Times New Roman" w:hAnsi="Times New Roman" w:cs="Times New Roman"/>
          <w:color w:val="000000" w:themeColor="text1"/>
          <w:sz w:val="24"/>
          <w:szCs w:val="24"/>
          <w:vertAlign w:val="superscript"/>
        </w:rPr>
        <w:t>O</w:t>
      </w:r>
      <w:r w:rsidR="53B66E7D" w:rsidRPr="006A642E">
        <w:rPr>
          <w:rFonts w:ascii="Times New Roman" w:hAnsi="Times New Roman" w:cs="Times New Roman"/>
          <w:color w:val="000000" w:themeColor="text1"/>
          <w:sz w:val="24"/>
          <w:szCs w:val="24"/>
        </w:rPr>
        <w:t>C, and 500</w:t>
      </w:r>
      <w:r w:rsidR="53B66E7D" w:rsidRPr="006A642E">
        <w:rPr>
          <w:rFonts w:ascii="Times New Roman" w:hAnsi="Times New Roman" w:cs="Times New Roman"/>
          <w:color w:val="000000" w:themeColor="text1"/>
          <w:sz w:val="24"/>
          <w:szCs w:val="24"/>
          <w:vertAlign w:val="superscript"/>
        </w:rPr>
        <w:t>O</w:t>
      </w:r>
      <w:r w:rsidR="53B66E7D" w:rsidRPr="006A642E">
        <w:rPr>
          <w:rFonts w:ascii="Times New Roman" w:hAnsi="Times New Roman" w:cs="Times New Roman"/>
          <w:color w:val="000000" w:themeColor="text1"/>
          <w:sz w:val="24"/>
          <w:szCs w:val="24"/>
        </w:rPr>
        <w:t>C for 100% ignition probability. However, 100% soy-based bio-diesel demonstrated a more hostile ignition behavior on the heated shield surface. This indicated that the hot surface properties such as material type, shape, and age became significant in determining the MHSIT and ignition probabilities of different fuels.</w:t>
      </w:r>
    </w:p>
    <w:p w14:paraId="7FBBD18A" w14:textId="5E80C825" w:rsidR="53B66E7D" w:rsidRPr="006A642E" w:rsidRDefault="00FD2625" w:rsidP="00D3114F">
      <w:pPr>
        <w:spacing w:line="480" w:lineRule="auto"/>
        <w:ind w:firstLine="720"/>
        <w:rPr>
          <w:rFonts w:ascii="Times New Roman" w:hAnsi="Times New Roman" w:cs="Times New Roman"/>
          <w:color w:val="000000" w:themeColor="text1"/>
          <w:sz w:val="24"/>
          <w:szCs w:val="24"/>
        </w:rPr>
      </w:pPr>
      <w:proofErr w:type="spellStart"/>
      <w:r w:rsidRPr="006A642E">
        <w:rPr>
          <w:rFonts w:ascii="Times New Roman" w:hAnsi="Times New Roman" w:cs="Times New Roman"/>
          <w:color w:val="000000" w:themeColor="text1"/>
          <w:sz w:val="24"/>
          <w:szCs w:val="24"/>
        </w:rPr>
        <w:t>McGray</w:t>
      </w:r>
      <w:proofErr w:type="spellEnd"/>
      <w:r w:rsidRPr="006A642E">
        <w:rPr>
          <w:rFonts w:ascii="Times New Roman" w:hAnsi="Times New Roman" w:cs="Times New Roman"/>
          <w:color w:val="000000" w:themeColor="text1"/>
          <w:sz w:val="24"/>
          <w:szCs w:val="24"/>
        </w:rPr>
        <w:t xml:space="preserve"> et al</w:t>
      </w:r>
      <w:r w:rsidR="006F15BB">
        <w:rPr>
          <w:rFonts w:ascii="Times New Roman" w:hAnsi="Times New Roman" w:cs="Times New Roman"/>
          <w:color w:val="000000" w:themeColor="text1"/>
          <w:sz w:val="24"/>
          <w:szCs w:val="24"/>
        </w:rPr>
        <w:t>.</w:t>
      </w:r>
      <w:r w:rsidRPr="006A642E">
        <w:rPr>
          <w:rFonts w:ascii="Times New Roman" w:hAnsi="Times New Roman" w:cs="Times New Roman"/>
          <w:color w:val="000000" w:themeColor="text1"/>
          <w:sz w:val="24"/>
          <w:szCs w:val="24"/>
        </w:rPr>
        <w:t xml:space="preserve"> </w:t>
      </w:r>
      <w:r w:rsidR="0C7AB675" w:rsidRPr="006A642E">
        <w:rPr>
          <w:rFonts w:ascii="Times New Roman" w:hAnsi="Times New Roman" w:cs="Times New Roman"/>
          <w:color w:val="000000" w:themeColor="text1"/>
          <w:sz w:val="24"/>
          <w:szCs w:val="24"/>
        </w:rPr>
        <w:t xml:space="preserve">(2011) investigated the ignition temperature and the rate of energy generation of CME and SME bio-diesel fuels in oxygen-nitrogen mixtures in a heated plug flow reactor. A 90% platinum (Pt) 10% rhodium (Rh) wire with 127 mm of diameter was coiled and placed in the quartz tube of the reactor to serve as the catalyst. The </w:t>
      </w:r>
      <w:r w:rsidR="0C7AB675" w:rsidRPr="006A642E">
        <w:rPr>
          <w:rFonts w:ascii="Times New Roman" w:hAnsi="Times New Roman" w:cs="Times New Roman"/>
          <w:color w:val="000000" w:themeColor="text1"/>
          <w:sz w:val="24"/>
          <w:szCs w:val="24"/>
        </w:rPr>
        <w:lastRenderedPageBreak/>
        <w:t>absolute volume fraction of fuel ranged from 0.238% to 0.445% while the equivalence ratio varied between 0.4 and 1.0. The fuel was evaporated by heated nitrogen and then mixed with oxygen. The mixture was injected into the reactor where the Pt-Rh wire was electrically heated. It was found that the ignition temperatures increased with increasing equivalence ratio and volume fraction of fuel vapor. At equivalence ratio of 0.4 and 0.268% volume fraction, the ignition temperature of SME was recorded at 639</w:t>
      </w:r>
      <w:r w:rsidR="0C7AB675" w:rsidRPr="006A642E">
        <w:rPr>
          <w:rFonts w:ascii="Times New Roman" w:hAnsi="Times New Roman" w:cs="Times New Roman"/>
          <w:color w:val="000000" w:themeColor="text1"/>
          <w:sz w:val="24"/>
          <w:szCs w:val="24"/>
          <w:vertAlign w:val="superscript"/>
        </w:rPr>
        <w:t>O</w:t>
      </w:r>
      <w:r w:rsidR="0C7AB675" w:rsidRPr="006A642E">
        <w:rPr>
          <w:rFonts w:ascii="Times New Roman" w:hAnsi="Times New Roman" w:cs="Times New Roman"/>
          <w:color w:val="000000" w:themeColor="text1"/>
          <w:sz w:val="24"/>
          <w:szCs w:val="24"/>
        </w:rPr>
        <w:t>C, whereas that of CME was found at 718</w:t>
      </w:r>
      <w:r w:rsidR="0C7AB675" w:rsidRPr="006A642E">
        <w:rPr>
          <w:rFonts w:ascii="Times New Roman" w:hAnsi="Times New Roman" w:cs="Times New Roman"/>
          <w:color w:val="000000" w:themeColor="text1"/>
          <w:sz w:val="24"/>
          <w:szCs w:val="24"/>
          <w:vertAlign w:val="superscript"/>
        </w:rPr>
        <w:t>O</w:t>
      </w:r>
      <w:r w:rsidR="0C7AB675" w:rsidRPr="006A642E">
        <w:rPr>
          <w:rFonts w:ascii="Times New Roman" w:hAnsi="Times New Roman" w:cs="Times New Roman"/>
          <w:color w:val="000000" w:themeColor="text1"/>
          <w:sz w:val="24"/>
          <w:szCs w:val="24"/>
        </w:rPr>
        <w:t>C at equivalence ratio of 1.0 and 0.445% volume fraction. The rate of energy release for both bio-diesels was found to decrease with increasing equivalence ratio and decreasing fuel volume fraction. For CME, the energy release reached its lowest of 6.9 W/cm</w:t>
      </w:r>
      <w:r w:rsidR="0C7AB675" w:rsidRPr="006A642E">
        <w:rPr>
          <w:rFonts w:ascii="Times New Roman" w:hAnsi="Times New Roman" w:cs="Times New Roman"/>
          <w:color w:val="000000" w:themeColor="text1"/>
          <w:sz w:val="24"/>
          <w:szCs w:val="24"/>
          <w:vertAlign w:val="superscript"/>
        </w:rPr>
        <w:t>2</w:t>
      </w:r>
      <w:r w:rsidR="0C7AB675" w:rsidRPr="006A642E">
        <w:rPr>
          <w:rFonts w:ascii="Times New Roman" w:hAnsi="Times New Roman" w:cs="Times New Roman"/>
          <w:color w:val="000000" w:themeColor="text1"/>
          <w:sz w:val="24"/>
          <w:szCs w:val="24"/>
        </w:rPr>
        <w:t xml:space="preserve"> at equivalence ratio of 1 for 0.268% fuel and its highest of 25.3 W/cm</w:t>
      </w:r>
      <w:r w:rsidR="0C7AB675" w:rsidRPr="006A642E">
        <w:rPr>
          <w:rFonts w:ascii="Times New Roman" w:hAnsi="Times New Roman" w:cs="Times New Roman"/>
          <w:color w:val="000000" w:themeColor="text1"/>
          <w:sz w:val="24"/>
          <w:szCs w:val="24"/>
          <w:vertAlign w:val="superscript"/>
        </w:rPr>
        <w:t>2</w:t>
      </w:r>
      <w:r w:rsidR="0C7AB675" w:rsidRPr="006A642E">
        <w:rPr>
          <w:rFonts w:ascii="Times New Roman" w:hAnsi="Times New Roman" w:cs="Times New Roman"/>
          <w:color w:val="000000" w:themeColor="text1"/>
          <w:sz w:val="24"/>
          <w:szCs w:val="24"/>
        </w:rPr>
        <w:t xml:space="preserve"> at equivalence ratio of 0.4 for 0.445% fuel. For the case of SME, lowest and highest energy release was 5.1 W/cm</w:t>
      </w:r>
      <w:r w:rsidR="0C7AB675" w:rsidRPr="006A642E">
        <w:rPr>
          <w:rFonts w:ascii="Times New Roman" w:hAnsi="Times New Roman" w:cs="Times New Roman"/>
          <w:color w:val="000000" w:themeColor="text1"/>
          <w:sz w:val="24"/>
          <w:szCs w:val="24"/>
          <w:vertAlign w:val="superscript"/>
        </w:rPr>
        <w:t>2</w:t>
      </w:r>
      <w:r w:rsidR="0C7AB675" w:rsidRPr="006A642E">
        <w:rPr>
          <w:rFonts w:ascii="Times New Roman" w:hAnsi="Times New Roman" w:cs="Times New Roman"/>
          <w:color w:val="000000" w:themeColor="text1"/>
          <w:sz w:val="24"/>
          <w:szCs w:val="24"/>
        </w:rPr>
        <w:t xml:space="preserve"> and 28.6 W/cm</w:t>
      </w:r>
      <w:r w:rsidR="0C7AB675" w:rsidRPr="006A642E">
        <w:rPr>
          <w:rFonts w:ascii="Times New Roman" w:hAnsi="Times New Roman" w:cs="Times New Roman"/>
          <w:color w:val="000000" w:themeColor="text1"/>
          <w:sz w:val="24"/>
          <w:szCs w:val="24"/>
          <w:vertAlign w:val="superscript"/>
        </w:rPr>
        <w:t>2</w:t>
      </w:r>
      <w:r w:rsidR="0C7AB675" w:rsidRPr="006A642E">
        <w:rPr>
          <w:rFonts w:ascii="Times New Roman" w:hAnsi="Times New Roman" w:cs="Times New Roman"/>
          <w:color w:val="000000" w:themeColor="text1"/>
          <w:sz w:val="24"/>
          <w:szCs w:val="24"/>
        </w:rPr>
        <w:t xml:space="preserve"> at equivalence ratio of 0.4 with 0.268% and 0.417% fuel, respectively.</w:t>
      </w:r>
    </w:p>
    <w:p w14:paraId="1CA86304" w14:textId="07BDF8E7" w:rsidR="00C64A13" w:rsidRPr="006A642E" w:rsidRDefault="00FD2625" w:rsidP="00D3114F">
      <w:pPr>
        <w:spacing w:line="480" w:lineRule="auto"/>
        <w:ind w:firstLine="720"/>
        <w:rPr>
          <w:rFonts w:ascii="Times New Roman" w:hAnsi="Times New Roman" w:cs="Times New Roman"/>
          <w:color w:val="000000" w:themeColor="text1"/>
          <w:sz w:val="24"/>
          <w:szCs w:val="24"/>
        </w:rPr>
      </w:pPr>
      <w:r w:rsidRPr="006A642E">
        <w:rPr>
          <w:rFonts w:ascii="Times New Roman" w:hAnsi="Times New Roman" w:cs="Times New Roman"/>
          <w:color w:val="000000" w:themeColor="text1"/>
          <w:sz w:val="24"/>
          <w:szCs w:val="24"/>
        </w:rPr>
        <w:t xml:space="preserve">Boettcher </w:t>
      </w:r>
      <w:r w:rsidR="53B66E7D" w:rsidRPr="006A642E">
        <w:rPr>
          <w:rFonts w:ascii="Times New Roman" w:hAnsi="Times New Roman" w:cs="Times New Roman"/>
          <w:color w:val="000000" w:themeColor="text1"/>
          <w:sz w:val="24"/>
          <w:szCs w:val="24"/>
        </w:rPr>
        <w:t xml:space="preserve">(2012) investigated the constant-volume hot surface ignition of n-hexane air mixtures in detail with a glowplug mounted inside a combustion chamber of 11.4 cm x 11.4cm x 17.1 cm. A highspeed camera was used to record the flame propagation. The heat source </w:t>
      </w:r>
      <w:r w:rsidR="007218F7" w:rsidRPr="006A642E">
        <w:rPr>
          <w:rFonts w:ascii="Times New Roman" w:hAnsi="Times New Roman" w:cs="Times New Roman"/>
          <w:color w:val="000000" w:themeColor="text1"/>
          <w:sz w:val="24"/>
          <w:szCs w:val="24"/>
        </w:rPr>
        <w:t xml:space="preserve">is </w:t>
      </w:r>
      <w:r w:rsidR="53B66E7D" w:rsidRPr="006A642E">
        <w:rPr>
          <w:rFonts w:ascii="Times New Roman" w:hAnsi="Times New Roman" w:cs="Times New Roman"/>
          <w:color w:val="000000" w:themeColor="text1"/>
          <w:sz w:val="24"/>
          <w:szCs w:val="24"/>
        </w:rPr>
        <w:t>a Bosch glowplug of 3.1mm diameter and a</w:t>
      </w:r>
      <w:r w:rsidR="00C80A5E" w:rsidRPr="006A642E">
        <w:rPr>
          <w:rFonts w:ascii="Times New Roman" w:hAnsi="Times New Roman" w:cs="Times New Roman"/>
          <w:color w:val="000000" w:themeColor="text1"/>
          <w:sz w:val="24"/>
          <w:szCs w:val="24"/>
        </w:rPr>
        <w:t>n</w:t>
      </w:r>
      <w:r w:rsidR="53B66E7D" w:rsidRPr="006A642E">
        <w:rPr>
          <w:rFonts w:ascii="Times New Roman" w:hAnsi="Times New Roman" w:cs="Times New Roman"/>
          <w:color w:val="000000" w:themeColor="text1"/>
          <w:sz w:val="24"/>
          <w:szCs w:val="24"/>
        </w:rPr>
        <w:t xml:space="preserve"> </w:t>
      </w:r>
      <w:proofErr w:type="spellStart"/>
      <w:r w:rsidR="53B66E7D" w:rsidRPr="006A642E">
        <w:rPr>
          <w:rFonts w:ascii="Times New Roman" w:hAnsi="Times New Roman" w:cs="Times New Roman"/>
          <w:color w:val="000000" w:themeColor="text1"/>
          <w:sz w:val="24"/>
          <w:szCs w:val="24"/>
        </w:rPr>
        <w:t>Autolite</w:t>
      </w:r>
      <w:proofErr w:type="spellEnd"/>
      <w:r w:rsidR="53B66E7D" w:rsidRPr="006A642E">
        <w:rPr>
          <w:rFonts w:ascii="Times New Roman" w:hAnsi="Times New Roman" w:cs="Times New Roman"/>
          <w:color w:val="000000" w:themeColor="text1"/>
          <w:sz w:val="24"/>
          <w:szCs w:val="24"/>
        </w:rPr>
        <w:t xml:space="preserve"> 1110 glowplug of 5.1 mm diameter. Temperature</w:t>
      </w:r>
      <w:r w:rsidR="006C36B7">
        <w:rPr>
          <w:rFonts w:ascii="Times New Roman" w:hAnsi="Times New Roman" w:cs="Times New Roman"/>
          <w:color w:val="000000" w:themeColor="text1"/>
          <w:sz w:val="24"/>
          <w:szCs w:val="24"/>
        </w:rPr>
        <w:t>s</w:t>
      </w:r>
      <w:r w:rsidR="53B66E7D" w:rsidRPr="006A642E">
        <w:rPr>
          <w:rFonts w:ascii="Times New Roman" w:hAnsi="Times New Roman" w:cs="Times New Roman"/>
          <w:color w:val="000000" w:themeColor="text1"/>
          <w:sz w:val="24"/>
          <w:szCs w:val="24"/>
        </w:rPr>
        <w:t xml:space="preserve"> </w:t>
      </w:r>
      <w:r w:rsidR="006C36B7">
        <w:rPr>
          <w:rFonts w:ascii="Times New Roman" w:hAnsi="Times New Roman" w:cs="Times New Roman"/>
          <w:color w:val="000000" w:themeColor="text1"/>
          <w:sz w:val="24"/>
          <w:szCs w:val="24"/>
        </w:rPr>
        <w:t>of</w:t>
      </w:r>
      <w:r w:rsidR="00134C21">
        <w:rPr>
          <w:rFonts w:ascii="Times New Roman" w:hAnsi="Times New Roman" w:cs="Times New Roman"/>
          <w:color w:val="000000" w:themeColor="text1"/>
          <w:sz w:val="24"/>
          <w:szCs w:val="24"/>
        </w:rPr>
        <w:t xml:space="preserve"> the top of the case </w:t>
      </w:r>
      <w:r w:rsidR="006C36B7">
        <w:rPr>
          <w:rFonts w:ascii="Times New Roman" w:hAnsi="Times New Roman" w:cs="Times New Roman"/>
          <w:color w:val="000000" w:themeColor="text1"/>
          <w:sz w:val="24"/>
          <w:szCs w:val="24"/>
        </w:rPr>
        <w:t>and of the glowplug were</w:t>
      </w:r>
      <w:r w:rsidR="53B66E7D" w:rsidRPr="006A642E">
        <w:rPr>
          <w:rFonts w:ascii="Times New Roman" w:hAnsi="Times New Roman" w:cs="Times New Roman"/>
          <w:color w:val="000000" w:themeColor="text1"/>
          <w:sz w:val="24"/>
          <w:szCs w:val="24"/>
        </w:rPr>
        <w:t xml:space="preserve"> measured using K-type thermocouples</w:t>
      </w:r>
      <w:r w:rsidR="006C36B7">
        <w:rPr>
          <w:rFonts w:ascii="Times New Roman" w:hAnsi="Times New Roman" w:cs="Times New Roman"/>
          <w:color w:val="000000" w:themeColor="text1"/>
          <w:sz w:val="24"/>
          <w:szCs w:val="24"/>
        </w:rPr>
        <w:t xml:space="preserve"> with 0.5 s</w:t>
      </w:r>
      <w:r w:rsidR="006F2165">
        <w:rPr>
          <w:rFonts w:ascii="Times New Roman" w:hAnsi="Times New Roman" w:cs="Times New Roman"/>
          <w:color w:val="000000" w:themeColor="text1"/>
          <w:sz w:val="24"/>
          <w:szCs w:val="24"/>
        </w:rPr>
        <w:t>econd</w:t>
      </w:r>
      <w:r w:rsidR="006C36B7">
        <w:rPr>
          <w:rFonts w:ascii="Times New Roman" w:hAnsi="Times New Roman" w:cs="Times New Roman"/>
          <w:color w:val="000000" w:themeColor="text1"/>
          <w:sz w:val="24"/>
          <w:szCs w:val="24"/>
        </w:rPr>
        <w:t xml:space="preserve"> response time</w:t>
      </w:r>
      <w:r w:rsidR="53B66E7D" w:rsidRPr="006A642E">
        <w:rPr>
          <w:rFonts w:ascii="Times New Roman" w:hAnsi="Times New Roman" w:cs="Times New Roman"/>
          <w:color w:val="000000" w:themeColor="text1"/>
          <w:sz w:val="24"/>
          <w:szCs w:val="24"/>
        </w:rPr>
        <w:t>. The equivalence ratio of the mixtures was varied from 0.25 to 2.75. Away from the lower flammability temperature, the ignition temperature was nearly constant at around 661</w:t>
      </w:r>
      <w:r w:rsidR="53B66E7D" w:rsidRPr="006A642E">
        <w:rPr>
          <w:rFonts w:ascii="Times New Roman" w:hAnsi="Times New Roman" w:cs="Times New Roman"/>
          <w:color w:val="000000" w:themeColor="text1"/>
          <w:sz w:val="24"/>
          <w:szCs w:val="24"/>
          <w:vertAlign w:val="superscript"/>
        </w:rPr>
        <w:t>O</w:t>
      </w:r>
      <w:r w:rsidR="53B66E7D" w:rsidRPr="006A642E">
        <w:rPr>
          <w:rFonts w:ascii="Times New Roman" w:hAnsi="Times New Roman" w:cs="Times New Roman"/>
          <w:color w:val="000000" w:themeColor="text1"/>
          <w:sz w:val="24"/>
          <w:szCs w:val="24"/>
        </w:rPr>
        <w:t xml:space="preserve">C (934 K) for a range of equivalence ratios 0.75-2.6.  It was reported that the flame velocities reached a maximum of 5.5 m/s for the top velocity and 3.0 m/s for the side </w:t>
      </w:r>
      <w:r w:rsidR="53B66E7D" w:rsidRPr="006A642E">
        <w:rPr>
          <w:rFonts w:ascii="Times New Roman" w:hAnsi="Times New Roman" w:cs="Times New Roman"/>
          <w:color w:val="000000" w:themeColor="text1"/>
          <w:sz w:val="24"/>
          <w:szCs w:val="24"/>
        </w:rPr>
        <w:lastRenderedPageBreak/>
        <w:t xml:space="preserve">velocities around equivalence ratios of 1.2. The theory proposed that the </w:t>
      </w:r>
      <w:r w:rsidR="00CC54A0">
        <w:rPr>
          <w:rFonts w:ascii="Times New Roman" w:hAnsi="Times New Roman" w:cs="Times New Roman"/>
          <w:color w:val="000000" w:themeColor="text1"/>
          <w:sz w:val="24"/>
          <w:szCs w:val="24"/>
        </w:rPr>
        <w:t>upper flame</w:t>
      </w:r>
      <w:r w:rsidR="53B66E7D" w:rsidRPr="006A642E">
        <w:rPr>
          <w:rFonts w:ascii="Times New Roman" w:hAnsi="Times New Roman" w:cs="Times New Roman"/>
          <w:color w:val="000000" w:themeColor="text1"/>
          <w:sz w:val="24"/>
          <w:szCs w:val="24"/>
        </w:rPr>
        <w:t xml:space="preserve"> velocity was higher than the sides due to the </w:t>
      </w:r>
      <w:r w:rsidR="00722823">
        <w:rPr>
          <w:rFonts w:ascii="Times New Roman" w:hAnsi="Times New Roman" w:cs="Times New Roman"/>
          <w:color w:val="000000" w:themeColor="text1"/>
          <w:sz w:val="24"/>
          <w:szCs w:val="24"/>
        </w:rPr>
        <w:t xml:space="preserve">strong </w:t>
      </w:r>
      <w:r w:rsidR="53B66E7D" w:rsidRPr="006A642E">
        <w:rPr>
          <w:rFonts w:ascii="Times New Roman" w:hAnsi="Times New Roman" w:cs="Times New Roman"/>
          <w:color w:val="000000" w:themeColor="text1"/>
          <w:sz w:val="24"/>
          <w:szCs w:val="24"/>
        </w:rPr>
        <w:t xml:space="preserve">convective flow </w:t>
      </w:r>
      <w:r w:rsidR="00722823">
        <w:rPr>
          <w:rFonts w:ascii="Times New Roman" w:hAnsi="Times New Roman" w:cs="Times New Roman"/>
          <w:color w:val="000000" w:themeColor="text1"/>
          <w:sz w:val="24"/>
          <w:szCs w:val="24"/>
        </w:rPr>
        <w:t xml:space="preserve">generated </w:t>
      </w:r>
      <w:r w:rsidR="53B66E7D" w:rsidRPr="006A642E">
        <w:rPr>
          <w:rFonts w:ascii="Times New Roman" w:hAnsi="Times New Roman" w:cs="Times New Roman"/>
          <w:color w:val="000000" w:themeColor="text1"/>
          <w:sz w:val="24"/>
          <w:szCs w:val="24"/>
        </w:rPr>
        <w:t xml:space="preserve">due to buoyancy above the glowplug.  </w:t>
      </w:r>
    </w:p>
    <w:p w14:paraId="22414297" w14:textId="2C5D9B93" w:rsidR="00FE4E13" w:rsidRPr="006A642E" w:rsidRDefault="00B626BA" w:rsidP="00D3114F">
      <w:pPr>
        <w:spacing w:line="480" w:lineRule="auto"/>
        <w:ind w:firstLine="720"/>
        <w:rPr>
          <w:rFonts w:ascii="Times New Roman" w:hAnsi="Times New Roman" w:cs="Times New Roman"/>
          <w:color w:val="000000" w:themeColor="text1"/>
          <w:sz w:val="24"/>
          <w:szCs w:val="24"/>
        </w:rPr>
      </w:pPr>
      <w:proofErr w:type="spellStart"/>
      <w:r w:rsidRPr="006A642E">
        <w:rPr>
          <w:rFonts w:ascii="Times New Roman" w:hAnsi="Times New Roman" w:cs="Times New Roman"/>
          <w:color w:val="000000" w:themeColor="text1"/>
          <w:sz w:val="24"/>
          <w:szCs w:val="24"/>
        </w:rPr>
        <w:t>Stanthopoulos</w:t>
      </w:r>
      <w:proofErr w:type="spellEnd"/>
      <w:r w:rsidRPr="006A642E">
        <w:rPr>
          <w:rFonts w:ascii="Times New Roman" w:hAnsi="Times New Roman" w:cs="Times New Roman"/>
          <w:color w:val="000000" w:themeColor="text1"/>
          <w:sz w:val="24"/>
          <w:szCs w:val="24"/>
        </w:rPr>
        <w:t xml:space="preserve"> et al</w:t>
      </w:r>
      <w:r w:rsidR="00722823">
        <w:rPr>
          <w:rFonts w:ascii="Times New Roman" w:hAnsi="Times New Roman" w:cs="Times New Roman"/>
          <w:color w:val="000000" w:themeColor="text1"/>
          <w:sz w:val="24"/>
          <w:szCs w:val="24"/>
        </w:rPr>
        <w:t>.</w:t>
      </w:r>
      <w:r w:rsidRPr="006A642E">
        <w:rPr>
          <w:rFonts w:ascii="Times New Roman" w:hAnsi="Times New Roman" w:cs="Times New Roman"/>
          <w:color w:val="000000" w:themeColor="text1"/>
          <w:sz w:val="24"/>
          <w:szCs w:val="24"/>
        </w:rPr>
        <w:t xml:space="preserve"> (2013) examined the hot wire ignition of ethanol-oxygen hydrothermal flames. </w:t>
      </w:r>
      <w:r w:rsidR="00C80A5E" w:rsidRPr="006A642E">
        <w:rPr>
          <w:rFonts w:ascii="Times New Roman" w:hAnsi="Times New Roman" w:cs="Times New Roman"/>
          <w:color w:val="000000" w:themeColor="text1"/>
          <w:sz w:val="24"/>
          <w:szCs w:val="24"/>
        </w:rPr>
        <w:t xml:space="preserve">To generate the ignition, </w:t>
      </w:r>
      <w:r w:rsidRPr="006A642E">
        <w:rPr>
          <w:rFonts w:ascii="Times New Roman" w:hAnsi="Times New Roman" w:cs="Times New Roman"/>
          <w:color w:val="000000" w:themeColor="text1"/>
          <w:sz w:val="24"/>
          <w:szCs w:val="24"/>
        </w:rPr>
        <w:t xml:space="preserve">a water-ethanol mixture </w:t>
      </w:r>
      <w:r w:rsidR="00C80A5E" w:rsidRPr="006A642E">
        <w:rPr>
          <w:rFonts w:ascii="Times New Roman" w:hAnsi="Times New Roman" w:cs="Times New Roman"/>
          <w:color w:val="000000" w:themeColor="text1"/>
          <w:sz w:val="24"/>
          <w:szCs w:val="24"/>
        </w:rPr>
        <w:t xml:space="preserve">was used as fuel while gaseous oxygen was treated as oxidizer. The combustion chamber was pressured at 260 bar. A Ni/Cr 60/15 coiled wire of 2.5 mm diameter, 0.4 mm thickness and 30mm length was used as the ignition source due to its high temperature robustness and chemical compatibility. The results showed that higher ethanol concentration mixtures produced lower ignition powers. In particular, 12.5% ethanol mixture </w:t>
      </w:r>
      <w:r w:rsidR="00722823">
        <w:rPr>
          <w:rFonts w:ascii="Times New Roman" w:hAnsi="Times New Roman" w:cs="Times New Roman"/>
          <w:color w:val="000000" w:themeColor="text1"/>
          <w:sz w:val="24"/>
          <w:szCs w:val="24"/>
        </w:rPr>
        <w:t>required</w:t>
      </w:r>
      <w:r w:rsidR="00C80A5E" w:rsidRPr="006A642E">
        <w:rPr>
          <w:rFonts w:ascii="Times New Roman" w:hAnsi="Times New Roman" w:cs="Times New Roman"/>
          <w:color w:val="000000" w:themeColor="text1"/>
          <w:sz w:val="24"/>
          <w:szCs w:val="24"/>
        </w:rPr>
        <w:t xml:space="preserve"> 220W of power where 17.5% mixture only </w:t>
      </w:r>
      <w:r w:rsidR="00722823">
        <w:rPr>
          <w:rFonts w:ascii="Times New Roman" w:hAnsi="Times New Roman" w:cs="Times New Roman"/>
          <w:color w:val="000000" w:themeColor="text1"/>
          <w:sz w:val="24"/>
          <w:szCs w:val="24"/>
        </w:rPr>
        <w:t>required</w:t>
      </w:r>
      <w:r w:rsidR="00C80A5E" w:rsidRPr="006A642E">
        <w:rPr>
          <w:rFonts w:ascii="Times New Roman" w:hAnsi="Times New Roman" w:cs="Times New Roman"/>
          <w:color w:val="000000" w:themeColor="text1"/>
          <w:sz w:val="24"/>
          <w:szCs w:val="24"/>
        </w:rPr>
        <w:t xml:space="preserve"> 150W. The ignition temperature also behaved in a similar manner. Ignition temperatures were found at 775</w:t>
      </w:r>
      <w:r w:rsidR="00C80A5E" w:rsidRPr="006A642E">
        <w:rPr>
          <w:rFonts w:ascii="Times New Roman" w:hAnsi="Times New Roman" w:cs="Times New Roman"/>
          <w:color w:val="000000" w:themeColor="text1"/>
          <w:sz w:val="24"/>
          <w:szCs w:val="24"/>
          <w:vertAlign w:val="superscript"/>
        </w:rPr>
        <w:t>O</w:t>
      </w:r>
      <w:r w:rsidR="00C80A5E" w:rsidRPr="006A642E">
        <w:rPr>
          <w:rFonts w:ascii="Times New Roman" w:hAnsi="Times New Roman" w:cs="Times New Roman"/>
          <w:color w:val="000000" w:themeColor="text1"/>
          <w:sz w:val="24"/>
          <w:szCs w:val="24"/>
        </w:rPr>
        <w:t>C and 730</w:t>
      </w:r>
      <w:r w:rsidR="00C80A5E" w:rsidRPr="006A642E">
        <w:rPr>
          <w:rFonts w:ascii="Times New Roman" w:hAnsi="Times New Roman" w:cs="Times New Roman"/>
          <w:color w:val="000000" w:themeColor="text1"/>
          <w:sz w:val="24"/>
          <w:szCs w:val="24"/>
          <w:vertAlign w:val="superscript"/>
        </w:rPr>
        <w:t>O</w:t>
      </w:r>
      <w:r w:rsidR="00C80A5E" w:rsidRPr="006A642E">
        <w:rPr>
          <w:rFonts w:ascii="Times New Roman" w:hAnsi="Times New Roman" w:cs="Times New Roman"/>
          <w:color w:val="000000" w:themeColor="text1"/>
          <w:sz w:val="24"/>
          <w:szCs w:val="24"/>
        </w:rPr>
        <w:t xml:space="preserve">C for 12.5% and 17.5% ethanol mixture, respectively. </w:t>
      </w:r>
      <w:r w:rsidR="00461199" w:rsidRPr="006A642E">
        <w:rPr>
          <w:rFonts w:ascii="Times New Roman" w:hAnsi="Times New Roman" w:cs="Times New Roman"/>
          <w:color w:val="000000" w:themeColor="text1"/>
          <w:sz w:val="24"/>
          <w:szCs w:val="24"/>
        </w:rPr>
        <w:t>The de</w:t>
      </w:r>
      <w:r w:rsidR="006966D9" w:rsidRPr="006A642E">
        <w:rPr>
          <w:rFonts w:ascii="Times New Roman" w:hAnsi="Times New Roman" w:cs="Times New Roman"/>
          <w:color w:val="000000" w:themeColor="text1"/>
          <w:sz w:val="24"/>
          <w:szCs w:val="24"/>
        </w:rPr>
        <w:t>pendenc</w:t>
      </w:r>
      <w:r w:rsidR="00722823">
        <w:rPr>
          <w:rFonts w:ascii="Times New Roman" w:hAnsi="Times New Roman" w:cs="Times New Roman"/>
          <w:color w:val="000000" w:themeColor="text1"/>
          <w:sz w:val="24"/>
          <w:szCs w:val="24"/>
        </w:rPr>
        <w:t>e</w:t>
      </w:r>
      <w:r w:rsidR="006966D9" w:rsidRPr="006A642E">
        <w:rPr>
          <w:rFonts w:ascii="Times New Roman" w:hAnsi="Times New Roman" w:cs="Times New Roman"/>
          <w:color w:val="000000" w:themeColor="text1"/>
          <w:sz w:val="24"/>
          <w:szCs w:val="24"/>
        </w:rPr>
        <w:t xml:space="preserve"> on ethanol concentration of ignition temperature was much weaker than on ignition power, which was supported by prior studies. </w:t>
      </w:r>
    </w:p>
    <w:p w14:paraId="02EB5371" w14:textId="1E58D435" w:rsidR="00C64A13" w:rsidRDefault="00FD2625" w:rsidP="00D3114F">
      <w:pPr>
        <w:spacing w:line="480" w:lineRule="auto"/>
        <w:ind w:firstLine="720"/>
        <w:rPr>
          <w:rFonts w:ascii="Times New Roman" w:hAnsi="Times New Roman" w:cs="Times New Roman"/>
          <w:color w:val="000000" w:themeColor="text1"/>
          <w:sz w:val="24"/>
          <w:szCs w:val="24"/>
        </w:rPr>
      </w:pPr>
      <w:proofErr w:type="spellStart"/>
      <w:r w:rsidRPr="006A642E">
        <w:rPr>
          <w:rFonts w:ascii="Times New Roman" w:hAnsi="Times New Roman" w:cs="Times New Roman"/>
          <w:color w:val="000000" w:themeColor="text1"/>
          <w:sz w:val="24"/>
          <w:szCs w:val="24"/>
        </w:rPr>
        <w:t>Spens</w:t>
      </w:r>
      <w:proofErr w:type="spellEnd"/>
      <w:r w:rsidRPr="006A642E">
        <w:rPr>
          <w:rFonts w:ascii="Times New Roman" w:hAnsi="Times New Roman" w:cs="Times New Roman"/>
          <w:color w:val="000000" w:themeColor="text1"/>
          <w:sz w:val="24"/>
          <w:szCs w:val="24"/>
        </w:rPr>
        <w:t xml:space="preserve"> </w:t>
      </w:r>
      <w:r w:rsidR="53B66E7D" w:rsidRPr="006A642E">
        <w:rPr>
          <w:rFonts w:ascii="Times New Roman" w:hAnsi="Times New Roman" w:cs="Times New Roman"/>
          <w:color w:val="000000" w:themeColor="text1"/>
          <w:sz w:val="24"/>
          <w:szCs w:val="24"/>
        </w:rPr>
        <w:t xml:space="preserve">(2017) studied </w:t>
      </w:r>
      <w:r w:rsidR="005D32EB">
        <w:rPr>
          <w:rFonts w:ascii="Times New Roman" w:hAnsi="Times New Roman" w:cs="Times New Roman"/>
          <w:color w:val="000000" w:themeColor="text1"/>
          <w:sz w:val="24"/>
          <w:szCs w:val="24"/>
        </w:rPr>
        <w:t xml:space="preserve">the hot-surface ignition of Jet </w:t>
      </w:r>
      <w:r w:rsidR="53B66E7D" w:rsidRPr="006A642E">
        <w:rPr>
          <w:rFonts w:ascii="Times New Roman" w:hAnsi="Times New Roman" w:cs="Times New Roman"/>
          <w:color w:val="000000" w:themeColor="text1"/>
          <w:sz w:val="24"/>
          <w:szCs w:val="24"/>
        </w:rPr>
        <w:t xml:space="preserve">A and canola methyl ester (CME) in a constant volume chamber.  The rectangular combustion chamber (7 cm by 7 cm by 33cm high) had a viewing window in the front.  Liquid fuel was injected into a stream of hot air, vaporized and mixed, and the fuel/air mixture was passed through the combustion chamber vertically upward.  The combustion chamber was filled with mixtures of various equivalence ratios.  A 120V dryer heating element was mounted horizontally at the center of the chamber and served as the hot surface.  The power input to the hot surface, the temperatures at different locations inside the chamber and images </w:t>
      </w:r>
      <w:r w:rsidR="53B66E7D" w:rsidRPr="006A642E">
        <w:rPr>
          <w:rFonts w:ascii="Times New Roman" w:hAnsi="Times New Roman" w:cs="Times New Roman"/>
          <w:color w:val="000000" w:themeColor="text1"/>
          <w:sz w:val="24"/>
          <w:szCs w:val="24"/>
        </w:rPr>
        <w:lastRenderedPageBreak/>
        <w:t>obtained from a high-speed camera were recorded simultaneously. The ignition delay, ignition energy and flame velocities were documented over a range</w:t>
      </w:r>
      <w:r w:rsidR="005D32EB">
        <w:rPr>
          <w:rFonts w:ascii="Times New Roman" w:hAnsi="Times New Roman" w:cs="Times New Roman"/>
          <w:color w:val="000000" w:themeColor="text1"/>
          <w:sz w:val="24"/>
          <w:szCs w:val="24"/>
        </w:rPr>
        <w:t xml:space="preserve"> of equivalence ratios with Jet </w:t>
      </w:r>
      <w:r w:rsidR="53B66E7D" w:rsidRPr="006A642E">
        <w:rPr>
          <w:rFonts w:ascii="Times New Roman" w:hAnsi="Times New Roman" w:cs="Times New Roman"/>
          <w:color w:val="000000" w:themeColor="text1"/>
          <w:sz w:val="24"/>
          <w:szCs w:val="24"/>
        </w:rPr>
        <w:t>A and CME as fuels.  The ignition delay and ignition energy reached minimum values around equivalen</w:t>
      </w:r>
      <w:r w:rsidRPr="006A642E">
        <w:rPr>
          <w:rFonts w:ascii="Times New Roman" w:hAnsi="Times New Roman" w:cs="Times New Roman"/>
          <w:color w:val="000000" w:themeColor="text1"/>
          <w:sz w:val="24"/>
          <w:szCs w:val="24"/>
        </w:rPr>
        <w:t xml:space="preserve">ce ratios of 1.1-1.3.  </w:t>
      </w:r>
      <w:proofErr w:type="spellStart"/>
      <w:r w:rsidRPr="006A642E">
        <w:rPr>
          <w:rFonts w:ascii="Times New Roman" w:hAnsi="Times New Roman" w:cs="Times New Roman"/>
          <w:color w:val="000000" w:themeColor="text1"/>
          <w:sz w:val="24"/>
          <w:szCs w:val="24"/>
        </w:rPr>
        <w:t>Spens</w:t>
      </w:r>
      <w:proofErr w:type="spellEnd"/>
      <w:r w:rsidRPr="006A642E">
        <w:rPr>
          <w:rFonts w:ascii="Times New Roman" w:hAnsi="Times New Roman" w:cs="Times New Roman"/>
          <w:color w:val="000000" w:themeColor="text1"/>
          <w:sz w:val="24"/>
          <w:szCs w:val="24"/>
        </w:rPr>
        <w:t xml:space="preserve"> (2017)</w:t>
      </w:r>
      <w:r w:rsidR="53B66E7D" w:rsidRPr="006A642E">
        <w:rPr>
          <w:rFonts w:ascii="Times New Roman" w:hAnsi="Times New Roman" w:cs="Times New Roman"/>
          <w:color w:val="000000" w:themeColor="text1"/>
          <w:sz w:val="24"/>
          <w:szCs w:val="24"/>
        </w:rPr>
        <w:t xml:space="preserve"> documented the hot surface ignition temperature, ignition delay and ignition energy of soy methyl ester (SME) and palm methyl ester (PME) in the same set-up.  The hot surface ignition temperature was found to be nearly constant at 630</w:t>
      </w:r>
      <w:r w:rsidR="53B66E7D" w:rsidRPr="006A642E">
        <w:rPr>
          <w:rFonts w:ascii="Times New Roman" w:hAnsi="Times New Roman" w:cs="Times New Roman"/>
          <w:color w:val="000000" w:themeColor="text1"/>
          <w:sz w:val="24"/>
          <w:szCs w:val="24"/>
          <w:vertAlign w:val="superscript"/>
        </w:rPr>
        <w:t xml:space="preserve"> O</w:t>
      </w:r>
      <w:r w:rsidR="53B66E7D" w:rsidRPr="006A642E">
        <w:rPr>
          <w:rFonts w:ascii="Times New Roman" w:hAnsi="Times New Roman" w:cs="Times New Roman"/>
          <w:color w:val="000000" w:themeColor="text1"/>
          <w:sz w:val="24"/>
          <w:szCs w:val="24"/>
        </w:rPr>
        <w:t xml:space="preserve">C (903 K) for all the fuels over the range of equivalence ratios of 0.75-2.0.  The ignition time interval and the ignition energy of the biofuels </w:t>
      </w:r>
      <w:r w:rsidR="005D32EB">
        <w:rPr>
          <w:rFonts w:ascii="Times New Roman" w:hAnsi="Times New Roman" w:cs="Times New Roman"/>
          <w:color w:val="000000" w:themeColor="text1"/>
          <w:sz w:val="24"/>
          <w:szCs w:val="24"/>
        </w:rPr>
        <w:t xml:space="preserve">were comparable to those of Jet </w:t>
      </w:r>
      <w:r w:rsidR="53B66E7D" w:rsidRPr="006A642E">
        <w:rPr>
          <w:rFonts w:ascii="Times New Roman" w:hAnsi="Times New Roman" w:cs="Times New Roman"/>
          <w:color w:val="000000" w:themeColor="text1"/>
          <w:sz w:val="24"/>
          <w:szCs w:val="24"/>
        </w:rPr>
        <w:t>A.  The flame velocities recorded on the top half of the chamber were significantly higher than those recorded in the bottom half due to buoyancy effects.</w:t>
      </w:r>
    </w:p>
    <w:p w14:paraId="1FA27BFA" w14:textId="2317157F" w:rsidR="00E63357" w:rsidRPr="006A642E" w:rsidRDefault="00E63357" w:rsidP="005D32EB">
      <w:pPr>
        <w:spacing w:line="480" w:lineRule="auto"/>
        <w:ind w:firstLine="720"/>
        <w:rPr>
          <w:rFonts w:ascii="Times New Roman" w:hAnsi="Times New Roman" w:cs="Times New Roman"/>
          <w:color w:val="000000" w:themeColor="text1"/>
          <w:sz w:val="24"/>
          <w:szCs w:val="24"/>
        </w:rPr>
      </w:pPr>
      <w:r w:rsidRPr="00E63357">
        <w:rPr>
          <w:rFonts w:ascii="Times New Roman" w:hAnsi="Times New Roman" w:cs="Times New Roman"/>
          <w:color w:val="000000" w:themeColor="text1"/>
          <w:sz w:val="24"/>
          <w:szCs w:val="24"/>
        </w:rPr>
        <w:t xml:space="preserve">The objective of this study is to extend the investigation of </w:t>
      </w:r>
      <w:proofErr w:type="spellStart"/>
      <w:r w:rsidRPr="00E63357">
        <w:rPr>
          <w:rFonts w:ascii="Times New Roman" w:hAnsi="Times New Roman" w:cs="Times New Roman"/>
          <w:color w:val="000000" w:themeColor="text1"/>
          <w:sz w:val="24"/>
          <w:szCs w:val="24"/>
        </w:rPr>
        <w:t>Spens</w:t>
      </w:r>
      <w:proofErr w:type="spellEnd"/>
      <w:r w:rsidRPr="00E63357">
        <w:rPr>
          <w:rFonts w:ascii="Times New Roman" w:hAnsi="Times New Roman" w:cs="Times New Roman"/>
          <w:color w:val="000000" w:themeColor="text1"/>
          <w:sz w:val="24"/>
          <w:szCs w:val="24"/>
        </w:rPr>
        <w:t xml:space="preserve"> (2</w:t>
      </w:r>
      <w:r w:rsidR="005D32EB">
        <w:rPr>
          <w:rFonts w:ascii="Times New Roman" w:hAnsi="Times New Roman" w:cs="Times New Roman"/>
          <w:color w:val="000000" w:themeColor="text1"/>
          <w:sz w:val="24"/>
          <w:szCs w:val="24"/>
        </w:rPr>
        <w:t xml:space="preserve">017) to biofuel blends with Jet </w:t>
      </w:r>
      <w:r w:rsidRPr="00E63357">
        <w:rPr>
          <w:rFonts w:ascii="Times New Roman" w:hAnsi="Times New Roman" w:cs="Times New Roman"/>
          <w:color w:val="000000" w:themeColor="text1"/>
          <w:sz w:val="24"/>
          <w:szCs w:val="24"/>
        </w:rPr>
        <w:t>A.  In the past, it has been shown that combustion properties of blends are non-monotonic functions of the volume concentrations of the fuels.  Therefore, the ignition energy, ignition delay and the flame velocities were recorded for SME-Jet A blends and CME-Jet A blends.</w:t>
      </w:r>
    </w:p>
    <w:p w14:paraId="0574783E" w14:textId="7488EF91" w:rsidR="004F15D6" w:rsidRPr="006A642E" w:rsidRDefault="004F15D6" w:rsidP="53B66E7D">
      <w:pPr>
        <w:rPr>
          <w:rFonts w:ascii="Times New Roman" w:hAnsi="Times New Roman" w:cs="Times New Roman"/>
          <w:sz w:val="24"/>
          <w:szCs w:val="24"/>
        </w:rPr>
      </w:pPr>
    </w:p>
    <w:p w14:paraId="7D4E6A8A" w14:textId="445A3E7F" w:rsidR="00B92F97" w:rsidRPr="006A642E" w:rsidRDefault="00B92F97">
      <w:pPr>
        <w:rPr>
          <w:rFonts w:ascii="Times New Roman" w:hAnsi="Times New Roman" w:cs="Times New Roman"/>
          <w:sz w:val="24"/>
          <w:szCs w:val="24"/>
        </w:rPr>
      </w:pPr>
    </w:p>
    <w:p w14:paraId="3E7A2BBC" w14:textId="77777777" w:rsidR="00B92F97" w:rsidRPr="006A642E" w:rsidRDefault="00B92F97">
      <w:pPr>
        <w:rPr>
          <w:rFonts w:ascii="Times New Roman" w:hAnsi="Times New Roman" w:cs="Times New Roman"/>
          <w:sz w:val="24"/>
          <w:szCs w:val="24"/>
        </w:rPr>
      </w:pPr>
      <w:r w:rsidRPr="006A642E">
        <w:rPr>
          <w:rFonts w:ascii="Times New Roman" w:hAnsi="Times New Roman" w:cs="Times New Roman"/>
          <w:sz w:val="24"/>
          <w:szCs w:val="24"/>
        </w:rPr>
        <w:br w:type="page"/>
      </w:r>
    </w:p>
    <w:p w14:paraId="101E813C" w14:textId="0F17902F" w:rsidR="00B733DF" w:rsidRPr="00163DA6" w:rsidRDefault="00163DA6" w:rsidP="00163DA6">
      <w:pPr>
        <w:outlineLvl w:val="0"/>
        <w:rPr>
          <w:rFonts w:ascii="Times New Roman" w:hAnsi="Times New Roman" w:cs="Times New Roman"/>
          <w:b/>
          <w:sz w:val="26"/>
          <w:szCs w:val="26"/>
        </w:rPr>
      </w:pPr>
      <w:bookmarkStart w:id="7" w:name="_Toc8381742"/>
      <w:r>
        <w:rPr>
          <w:rFonts w:ascii="Times New Roman" w:hAnsi="Times New Roman" w:cs="Times New Roman"/>
          <w:b/>
          <w:sz w:val="26"/>
          <w:szCs w:val="26"/>
        </w:rPr>
        <w:lastRenderedPageBreak/>
        <w:t xml:space="preserve">CHAPTER 3: </w:t>
      </w:r>
      <w:r w:rsidR="00B733DF" w:rsidRPr="00163DA6">
        <w:rPr>
          <w:rFonts w:ascii="Times New Roman" w:hAnsi="Times New Roman" w:cs="Times New Roman"/>
          <w:b/>
          <w:sz w:val="26"/>
          <w:szCs w:val="26"/>
        </w:rPr>
        <w:t>EXPERIMENTAL SETUP</w:t>
      </w:r>
      <w:bookmarkEnd w:id="7"/>
    </w:p>
    <w:p w14:paraId="7D50923E" w14:textId="77777777" w:rsidR="00B733DF" w:rsidRPr="006A642E" w:rsidRDefault="00B733DF" w:rsidP="00B733DF">
      <w:pPr>
        <w:rPr>
          <w:rFonts w:ascii="Times New Roman" w:hAnsi="Times New Roman" w:cs="Times New Roman"/>
          <w:sz w:val="24"/>
          <w:szCs w:val="24"/>
        </w:rPr>
      </w:pPr>
    </w:p>
    <w:p w14:paraId="25FC8FC0" w14:textId="77777777" w:rsidR="00C63D28" w:rsidRPr="00C63D28" w:rsidRDefault="00C63D28" w:rsidP="00C63D28">
      <w:pPr>
        <w:pStyle w:val="ListParagraph"/>
        <w:numPr>
          <w:ilvl w:val="0"/>
          <w:numId w:val="10"/>
        </w:numPr>
        <w:rPr>
          <w:rFonts w:ascii="Times New Roman" w:hAnsi="Times New Roman" w:cs="Times New Roman"/>
          <w:b/>
          <w:bCs/>
          <w:vanish/>
          <w:sz w:val="24"/>
          <w:szCs w:val="24"/>
        </w:rPr>
      </w:pPr>
    </w:p>
    <w:p w14:paraId="1D2C4587" w14:textId="77777777" w:rsidR="00C63D28" w:rsidRPr="00C63D28" w:rsidRDefault="00C63D28" w:rsidP="00C63D28">
      <w:pPr>
        <w:pStyle w:val="ListParagraph"/>
        <w:numPr>
          <w:ilvl w:val="0"/>
          <w:numId w:val="10"/>
        </w:numPr>
        <w:rPr>
          <w:rFonts w:ascii="Times New Roman" w:hAnsi="Times New Roman" w:cs="Times New Roman"/>
          <w:b/>
          <w:bCs/>
          <w:vanish/>
          <w:sz w:val="24"/>
          <w:szCs w:val="24"/>
        </w:rPr>
      </w:pPr>
    </w:p>
    <w:p w14:paraId="6B5AC045" w14:textId="77777777" w:rsidR="00C63D28" w:rsidRPr="00C63D28" w:rsidRDefault="00C63D28" w:rsidP="00C63D28">
      <w:pPr>
        <w:pStyle w:val="ListParagraph"/>
        <w:numPr>
          <w:ilvl w:val="0"/>
          <w:numId w:val="10"/>
        </w:numPr>
        <w:rPr>
          <w:rFonts w:ascii="Times New Roman" w:hAnsi="Times New Roman" w:cs="Times New Roman"/>
          <w:b/>
          <w:bCs/>
          <w:vanish/>
          <w:sz w:val="24"/>
          <w:szCs w:val="24"/>
        </w:rPr>
      </w:pPr>
    </w:p>
    <w:p w14:paraId="28F5D042" w14:textId="27B36954" w:rsidR="00823306" w:rsidRPr="006943D9" w:rsidRDefault="00B733DF" w:rsidP="006943D9">
      <w:pPr>
        <w:pStyle w:val="ListParagraph"/>
        <w:numPr>
          <w:ilvl w:val="1"/>
          <w:numId w:val="33"/>
        </w:numPr>
        <w:spacing w:line="480" w:lineRule="auto"/>
        <w:outlineLvl w:val="1"/>
        <w:rPr>
          <w:rFonts w:ascii="Times New Roman" w:hAnsi="Times New Roman" w:cs="Times New Roman"/>
          <w:b/>
          <w:bCs/>
          <w:sz w:val="26"/>
          <w:szCs w:val="26"/>
        </w:rPr>
      </w:pPr>
      <w:bookmarkStart w:id="8" w:name="_Toc8381743"/>
      <w:r w:rsidRPr="006943D9">
        <w:rPr>
          <w:rFonts w:ascii="Times New Roman" w:hAnsi="Times New Roman" w:cs="Times New Roman"/>
          <w:b/>
          <w:bCs/>
          <w:sz w:val="26"/>
          <w:szCs w:val="26"/>
        </w:rPr>
        <w:t>Experimental Setup</w:t>
      </w:r>
      <w:bookmarkEnd w:id="8"/>
    </w:p>
    <w:p w14:paraId="78B0C87E" w14:textId="3476BE7E" w:rsidR="00E873D8" w:rsidRPr="006A642E" w:rsidRDefault="00E873D8" w:rsidP="00D3114F">
      <w:pPr>
        <w:spacing w:line="480" w:lineRule="auto"/>
        <w:ind w:firstLine="720"/>
        <w:rPr>
          <w:rFonts w:ascii="Times New Roman" w:hAnsi="Times New Roman" w:cs="Times New Roman"/>
          <w:bCs/>
          <w:sz w:val="24"/>
          <w:szCs w:val="24"/>
        </w:rPr>
      </w:pPr>
      <w:r w:rsidRPr="006A642E">
        <w:rPr>
          <w:rFonts w:ascii="Times New Roman" w:hAnsi="Times New Roman" w:cs="Times New Roman"/>
          <w:bCs/>
          <w:sz w:val="24"/>
          <w:szCs w:val="24"/>
        </w:rPr>
        <w:t xml:space="preserve">Experiments were conducted at the Combustion and Flame Dynamics Laboratory of the University of Oklahoma. </w:t>
      </w:r>
      <w:r w:rsidR="00DA587F" w:rsidRPr="006A642E">
        <w:rPr>
          <w:rFonts w:ascii="Times New Roman" w:hAnsi="Times New Roman" w:cs="Times New Roman"/>
          <w:bCs/>
          <w:sz w:val="24"/>
          <w:szCs w:val="24"/>
        </w:rPr>
        <w:t xml:space="preserve">In order for the flue gases </w:t>
      </w:r>
      <w:r w:rsidR="00512FD0" w:rsidRPr="006A642E">
        <w:rPr>
          <w:rFonts w:ascii="Times New Roman" w:hAnsi="Times New Roman" w:cs="Times New Roman"/>
          <w:bCs/>
          <w:sz w:val="24"/>
          <w:szCs w:val="24"/>
        </w:rPr>
        <w:t>not to leak into the laboratory setup and devices, the pressure inside the lab</w:t>
      </w:r>
      <w:r w:rsidR="00B82DA8" w:rsidRPr="006A642E">
        <w:rPr>
          <w:rFonts w:ascii="Times New Roman" w:hAnsi="Times New Roman" w:cs="Times New Roman"/>
          <w:bCs/>
          <w:sz w:val="24"/>
          <w:szCs w:val="24"/>
        </w:rPr>
        <w:t xml:space="preserve">oratory was intentionally set lower </w:t>
      </w:r>
      <w:r w:rsidR="00E85CDA" w:rsidRPr="006A642E">
        <w:rPr>
          <w:rFonts w:ascii="Times New Roman" w:hAnsi="Times New Roman" w:cs="Times New Roman"/>
          <w:bCs/>
          <w:sz w:val="24"/>
          <w:szCs w:val="24"/>
        </w:rPr>
        <w:t>than the atmospheric pressure</w:t>
      </w:r>
      <w:r w:rsidR="00267E7F" w:rsidRPr="006A642E">
        <w:rPr>
          <w:rFonts w:ascii="Times New Roman" w:hAnsi="Times New Roman" w:cs="Times New Roman"/>
          <w:bCs/>
          <w:sz w:val="24"/>
          <w:szCs w:val="24"/>
        </w:rPr>
        <w:t xml:space="preserve"> to create a positive draft.</w:t>
      </w:r>
    </w:p>
    <w:p w14:paraId="4BE0D38C" w14:textId="25E27D88" w:rsidR="00E85CDA" w:rsidRPr="006A642E" w:rsidRDefault="00B733DF" w:rsidP="00D3114F">
      <w:pPr>
        <w:spacing w:line="480" w:lineRule="auto"/>
        <w:ind w:firstLine="720"/>
        <w:rPr>
          <w:rFonts w:ascii="Times New Roman" w:hAnsi="Times New Roman" w:cs="Times New Roman"/>
          <w:bCs/>
          <w:sz w:val="24"/>
          <w:szCs w:val="24"/>
        </w:rPr>
      </w:pPr>
      <w:r w:rsidRPr="006A642E">
        <w:rPr>
          <w:rFonts w:ascii="Times New Roman" w:hAnsi="Times New Roman" w:cs="Times New Roman"/>
          <w:bCs/>
          <w:sz w:val="24"/>
          <w:szCs w:val="24"/>
        </w:rPr>
        <w:t xml:space="preserve">The setup consisted of a metal combustion chamber, an air/fuel delivery system, several heating tapes, a highspeed camera to capture flame images, and a National Instruments data acquisition system (NI-DAQ) to collect and analyze data parameters such as ignition temperature, ignition energy. </w:t>
      </w:r>
      <w:r w:rsidR="00E85CDA" w:rsidRPr="006A642E">
        <w:rPr>
          <w:rFonts w:ascii="Times New Roman" w:hAnsi="Times New Roman" w:cs="Times New Roman"/>
          <w:bCs/>
          <w:sz w:val="24"/>
          <w:szCs w:val="24"/>
        </w:rPr>
        <w:t>It was also equipped with a 20-cm diameter fume hood for exhaust purpose.</w:t>
      </w:r>
    </w:p>
    <w:p w14:paraId="3227DABB" w14:textId="632BEECD" w:rsidR="004E29C7" w:rsidRDefault="00B733DF" w:rsidP="00D3114F">
      <w:pPr>
        <w:spacing w:line="480" w:lineRule="auto"/>
        <w:ind w:firstLine="720"/>
        <w:rPr>
          <w:rFonts w:ascii="Times New Roman" w:hAnsi="Times New Roman" w:cs="Times New Roman"/>
          <w:bCs/>
          <w:sz w:val="24"/>
          <w:szCs w:val="24"/>
        </w:rPr>
      </w:pPr>
      <w:r w:rsidRPr="006A642E">
        <w:rPr>
          <w:rFonts w:ascii="Times New Roman" w:hAnsi="Times New Roman" w:cs="Times New Roman"/>
          <w:bCs/>
          <w:sz w:val="24"/>
          <w:szCs w:val="24"/>
        </w:rPr>
        <w:t>A constant volume chamber setup was constructed to study the ignition properties of pre-vaporized liquid fuels.</w:t>
      </w:r>
      <w:r w:rsidR="00DE29CF" w:rsidRPr="006A642E">
        <w:rPr>
          <w:rFonts w:ascii="Times New Roman" w:hAnsi="Times New Roman" w:cs="Times New Roman"/>
          <w:bCs/>
          <w:sz w:val="24"/>
          <w:szCs w:val="24"/>
        </w:rPr>
        <w:t xml:space="preserve"> </w:t>
      </w:r>
      <w:r w:rsidR="00B26705" w:rsidRPr="006A642E">
        <w:rPr>
          <w:rFonts w:ascii="Times New Roman" w:hAnsi="Times New Roman" w:cs="Times New Roman"/>
          <w:bCs/>
          <w:sz w:val="24"/>
          <w:szCs w:val="24"/>
        </w:rPr>
        <w:t xml:space="preserve">Air and fuel of predetermined rates </w:t>
      </w:r>
      <w:r w:rsidR="00DE29CF" w:rsidRPr="006A642E">
        <w:rPr>
          <w:rFonts w:ascii="Times New Roman" w:hAnsi="Times New Roman" w:cs="Times New Roman"/>
          <w:bCs/>
          <w:sz w:val="24"/>
          <w:szCs w:val="24"/>
        </w:rPr>
        <w:t>were</w:t>
      </w:r>
      <w:r w:rsidR="00B26705" w:rsidRPr="006A642E">
        <w:rPr>
          <w:rFonts w:ascii="Times New Roman" w:hAnsi="Times New Roman" w:cs="Times New Roman"/>
          <w:bCs/>
          <w:sz w:val="24"/>
          <w:szCs w:val="24"/>
        </w:rPr>
        <w:t xml:space="preserve"> mixed and heat up using electrical heating tapes prior to combustion</w:t>
      </w:r>
      <w:r w:rsidR="00994586" w:rsidRPr="006A642E">
        <w:rPr>
          <w:rFonts w:ascii="Times New Roman" w:hAnsi="Times New Roman" w:cs="Times New Roman"/>
          <w:bCs/>
          <w:sz w:val="24"/>
          <w:szCs w:val="24"/>
        </w:rPr>
        <w:t xml:space="preserve"> and </w:t>
      </w:r>
      <w:r w:rsidR="00464D44" w:rsidRPr="006A642E">
        <w:rPr>
          <w:rFonts w:ascii="Times New Roman" w:hAnsi="Times New Roman" w:cs="Times New Roman"/>
          <w:bCs/>
          <w:sz w:val="24"/>
          <w:szCs w:val="24"/>
        </w:rPr>
        <w:t>were delivered into the chamber through an air/fuel delivery system</w:t>
      </w:r>
      <w:r w:rsidR="00B26705" w:rsidRPr="006A642E">
        <w:rPr>
          <w:rFonts w:ascii="Times New Roman" w:hAnsi="Times New Roman" w:cs="Times New Roman"/>
          <w:bCs/>
          <w:sz w:val="24"/>
          <w:szCs w:val="24"/>
        </w:rPr>
        <w:t xml:space="preserve">. </w:t>
      </w:r>
      <w:r w:rsidR="00DE29CF" w:rsidRPr="006A642E">
        <w:rPr>
          <w:rFonts w:ascii="Times New Roman" w:hAnsi="Times New Roman" w:cs="Times New Roman"/>
          <w:bCs/>
          <w:sz w:val="24"/>
          <w:szCs w:val="24"/>
        </w:rPr>
        <w:t>The NI-DAQ</w:t>
      </w:r>
      <w:r w:rsidR="00B26705" w:rsidRPr="006A642E">
        <w:rPr>
          <w:rFonts w:ascii="Times New Roman" w:hAnsi="Times New Roman" w:cs="Times New Roman"/>
          <w:bCs/>
          <w:sz w:val="24"/>
          <w:szCs w:val="24"/>
        </w:rPr>
        <w:t xml:space="preserve"> and a laptop computer </w:t>
      </w:r>
      <w:r w:rsidR="00CA1D46" w:rsidRPr="006A642E">
        <w:rPr>
          <w:rFonts w:ascii="Times New Roman" w:hAnsi="Times New Roman" w:cs="Times New Roman"/>
          <w:bCs/>
          <w:sz w:val="24"/>
          <w:szCs w:val="24"/>
        </w:rPr>
        <w:t>with</w:t>
      </w:r>
      <w:r w:rsidR="00B26705" w:rsidRPr="006A642E">
        <w:rPr>
          <w:rFonts w:ascii="Times New Roman" w:hAnsi="Times New Roman" w:cs="Times New Roman"/>
          <w:bCs/>
          <w:sz w:val="24"/>
          <w:szCs w:val="24"/>
        </w:rPr>
        <w:t xml:space="preserve"> LabVIEW software </w:t>
      </w:r>
      <w:r w:rsidR="00CA1D46" w:rsidRPr="006A642E">
        <w:rPr>
          <w:rFonts w:ascii="Times New Roman" w:hAnsi="Times New Roman" w:cs="Times New Roman"/>
          <w:bCs/>
          <w:sz w:val="24"/>
          <w:szCs w:val="24"/>
        </w:rPr>
        <w:t xml:space="preserve">installed </w:t>
      </w:r>
      <w:r w:rsidR="00227148" w:rsidRPr="006A642E">
        <w:rPr>
          <w:rFonts w:ascii="Times New Roman" w:hAnsi="Times New Roman" w:cs="Times New Roman"/>
          <w:bCs/>
          <w:sz w:val="24"/>
          <w:szCs w:val="24"/>
        </w:rPr>
        <w:t xml:space="preserve">and with the highspeed camera connected </w:t>
      </w:r>
      <w:r w:rsidR="00B26705" w:rsidRPr="006A642E">
        <w:rPr>
          <w:rFonts w:ascii="Times New Roman" w:hAnsi="Times New Roman" w:cs="Times New Roman"/>
          <w:bCs/>
          <w:sz w:val="24"/>
          <w:szCs w:val="24"/>
        </w:rPr>
        <w:t xml:space="preserve">were used for data acquisition, controlling the mixture and chamber temperature. Figure 3.1 shows overall setup, including combustion chamber surrounded by steel walls, the laptop connected to DAQ device, </w:t>
      </w:r>
      <w:r w:rsidR="00544BAE">
        <w:rPr>
          <w:rFonts w:ascii="Times New Roman" w:hAnsi="Times New Roman" w:cs="Times New Roman"/>
          <w:bCs/>
          <w:sz w:val="24"/>
          <w:szCs w:val="24"/>
        </w:rPr>
        <w:t xml:space="preserve">exhaust to the </w:t>
      </w:r>
      <w:r w:rsidR="00B26705" w:rsidRPr="006A642E">
        <w:rPr>
          <w:rFonts w:ascii="Times New Roman" w:hAnsi="Times New Roman" w:cs="Times New Roman"/>
          <w:bCs/>
          <w:sz w:val="24"/>
          <w:szCs w:val="24"/>
        </w:rPr>
        <w:t>fume hood, high speed camera, and fuel pump system using a syringe.</w:t>
      </w:r>
      <w:r w:rsidR="00073A8F">
        <w:rPr>
          <w:rFonts w:ascii="Times New Roman" w:hAnsi="Times New Roman" w:cs="Times New Roman"/>
          <w:bCs/>
          <w:sz w:val="24"/>
          <w:szCs w:val="24"/>
        </w:rPr>
        <w:t xml:space="preserve"> It also shows the view from the </w:t>
      </w:r>
      <w:r w:rsidR="00EC57D2">
        <w:rPr>
          <w:rFonts w:ascii="Times New Roman" w:hAnsi="Times New Roman" w:cs="Times New Roman"/>
          <w:bCs/>
          <w:sz w:val="24"/>
          <w:szCs w:val="24"/>
        </w:rPr>
        <w:t xml:space="preserve">high-speed </w:t>
      </w:r>
      <w:r w:rsidR="00073A8F">
        <w:rPr>
          <w:rFonts w:ascii="Times New Roman" w:hAnsi="Times New Roman" w:cs="Times New Roman"/>
          <w:bCs/>
          <w:sz w:val="24"/>
          <w:szCs w:val="24"/>
        </w:rPr>
        <w:t>camera to the chamber through the glass window.</w:t>
      </w:r>
      <w:r w:rsidR="00B26705" w:rsidRPr="006A642E">
        <w:rPr>
          <w:rFonts w:ascii="Times New Roman" w:hAnsi="Times New Roman" w:cs="Times New Roman"/>
          <w:bCs/>
          <w:sz w:val="24"/>
          <w:szCs w:val="24"/>
        </w:rPr>
        <w:t xml:space="preserve"> Figure 3.2 shows a schematic diagram of the combustion chamber and inflow tubing. </w:t>
      </w:r>
    </w:p>
    <w:p w14:paraId="4AA6253B" w14:textId="77777777" w:rsidR="00EC57D2" w:rsidRPr="00D3114F" w:rsidRDefault="00EC57D2" w:rsidP="00D3114F">
      <w:pPr>
        <w:spacing w:line="480" w:lineRule="auto"/>
        <w:ind w:firstLine="720"/>
        <w:rPr>
          <w:rFonts w:ascii="Times New Roman" w:hAnsi="Times New Roman" w:cs="Times New Roman"/>
          <w:bCs/>
          <w:sz w:val="24"/>
          <w:szCs w:val="24"/>
        </w:rPr>
      </w:pPr>
    </w:p>
    <w:p w14:paraId="30F61E24" w14:textId="343EC93E" w:rsidR="00823306" w:rsidRPr="00464B2D" w:rsidRDefault="00D16856" w:rsidP="00D3114F">
      <w:pPr>
        <w:pStyle w:val="ListParagraph"/>
        <w:numPr>
          <w:ilvl w:val="2"/>
          <w:numId w:val="10"/>
        </w:numPr>
        <w:spacing w:line="480" w:lineRule="auto"/>
        <w:ind w:left="504"/>
        <w:outlineLvl w:val="2"/>
        <w:rPr>
          <w:rFonts w:ascii="Times New Roman" w:hAnsi="Times New Roman" w:cs="Times New Roman"/>
          <w:b/>
          <w:bCs/>
          <w:i/>
          <w:sz w:val="24"/>
          <w:szCs w:val="24"/>
        </w:rPr>
      </w:pPr>
      <w:bookmarkStart w:id="9" w:name="_Toc8381744"/>
      <w:r w:rsidRPr="00464B2D">
        <w:rPr>
          <w:rFonts w:ascii="Times New Roman" w:hAnsi="Times New Roman" w:cs="Times New Roman"/>
          <w:b/>
          <w:bCs/>
          <w:i/>
          <w:sz w:val="24"/>
          <w:szCs w:val="24"/>
        </w:rPr>
        <w:lastRenderedPageBreak/>
        <w:t>Combustion Chamber</w:t>
      </w:r>
      <w:bookmarkEnd w:id="9"/>
    </w:p>
    <w:p w14:paraId="6B5AA9C1" w14:textId="1F74A50E" w:rsidR="0078548F" w:rsidRPr="006A642E" w:rsidRDefault="00D16856" w:rsidP="00D3114F">
      <w:pPr>
        <w:spacing w:line="480" w:lineRule="auto"/>
        <w:ind w:firstLine="720"/>
        <w:rPr>
          <w:rFonts w:ascii="Times New Roman" w:hAnsi="Times New Roman" w:cs="Times New Roman"/>
          <w:bCs/>
          <w:sz w:val="24"/>
          <w:szCs w:val="24"/>
        </w:rPr>
      </w:pPr>
      <w:r w:rsidRPr="006A642E">
        <w:rPr>
          <w:rFonts w:ascii="Times New Roman" w:hAnsi="Times New Roman" w:cs="Times New Roman"/>
          <w:bCs/>
          <w:sz w:val="24"/>
          <w:szCs w:val="24"/>
        </w:rPr>
        <w:t>The combustion chamber had internal dimensions of 7.0 cm x 7.0 cm x 32.0 cm and a volume of approximately 1.56 litters. Figure 3.3 displays a schematic diagram of the combustion chamber. Chamber walls were made of steel with one face made of high temperature rated glass in order for the combustion process to be recorded by high speed camera. A thin steel sheath was wrapped around the chamber with space in between. This volume was then filled with insulation material</w:t>
      </w:r>
      <w:r w:rsidR="0064492E" w:rsidRPr="006A642E">
        <w:rPr>
          <w:rFonts w:ascii="Times New Roman" w:hAnsi="Times New Roman" w:cs="Times New Roman"/>
          <w:bCs/>
          <w:sz w:val="24"/>
          <w:szCs w:val="24"/>
        </w:rPr>
        <w:t xml:space="preserve"> </w:t>
      </w:r>
      <w:r w:rsidR="00CD27B9" w:rsidRPr="006A642E">
        <w:rPr>
          <w:rFonts w:ascii="Times New Roman" w:hAnsi="Times New Roman" w:cs="Times New Roman"/>
          <w:bCs/>
          <w:sz w:val="24"/>
          <w:szCs w:val="24"/>
        </w:rPr>
        <w:t>which was the</w:t>
      </w:r>
      <w:r w:rsidR="0064492E" w:rsidRPr="006A642E">
        <w:rPr>
          <w:rFonts w:ascii="Times New Roman" w:hAnsi="Times New Roman" w:cs="Times New Roman"/>
          <w:bCs/>
          <w:sz w:val="24"/>
          <w:szCs w:val="24"/>
        </w:rPr>
        <w:t xml:space="preserve"> cotton </w:t>
      </w:r>
      <w:r w:rsidR="00B81B78" w:rsidRPr="006A642E">
        <w:rPr>
          <w:rFonts w:ascii="Times New Roman" w:hAnsi="Times New Roman" w:cs="Times New Roman"/>
          <w:bCs/>
          <w:sz w:val="24"/>
          <w:szCs w:val="24"/>
        </w:rPr>
        <w:t>fiber</w:t>
      </w:r>
      <w:r w:rsidRPr="006A642E">
        <w:rPr>
          <w:rFonts w:ascii="Times New Roman" w:hAnsi="Times New Roman" w:cs="Times New Roman"/>
          <w:bCs/>
          <w:sz w:val="24"/>
          <w:szCs w:val="24"/>
        </w:rPr>
        <w:t xml:space="preserve">. There was a 1.3 cm diameter opening at the bottom of the chamber as the injection of air-fuel mixture. Above this inlet was a diffuser plate that helped distribute the mixture evenly into the chamber. Ignitor and thermocouples were mounted at the back of the chamber through a hollow cylinder of 6.0 cm inner diameter, 0.1 cm thickness and 3.0 cm depth. </w:t>
      </w:r>
      <w:r w:rsidR="00CB3CAF">
        <w:rPr>
          <w:rFonts w:ascii="Times New Roman" w:hAnsi="Times New Roman" w:cs="Times New Roman"/>
          <w:bCs/>
          <w:sz w:val="24"/>
          <w:szCs w:val="24"/>
        </w:rPr>
        <w:t>The e</w:t>
      </w:r>
      <w:r w:rsidRPr="006A642E">
        <w:rPr>
          <w:rFonts w:ascii="Times New Roman" w:hAnsi="Times New Roman" w:cs="Times New Roman"/>
          <w:bCs/>
          <w:sz w:val="24"/>
          <w:szCs w:val="24"/>
        </w:rPr>
        <w:t xml:space="preserve">xhaust </w:t>
      </w:r>
      <w:r w:rsidR="00CB3CAF">
        <w:rPr>
          <w:rFonts w:ascii="Times New Roman" w:hAnsi="Times New Roman" w:cs="Times New Roman"/>
          <w:bCs/>
          <w:sz w:val="24"/>
          <w:szCs w:val="24"/>
        </w:rPr>
        <w:t>from</w:t>
      </w:r>
      <w:r w:rsidRPr="006A642E">
        <w:rPr>
          <w:rFonts w:ascii="Times New Roman" w:hAnsi="Times New Roman" w:cs="Times New Roman"/>
          <w:bCs/>
          <w:sz w:val="24"/>
          <w:szCs w:val="24"/>
        </w:rPr>
        <w:t xml:space="preserve"> the chamber went through a steel hollow cylinder at the back, 5 cm above the ignitor mounting position</w:t>
      </w:r>
      <w:r w:rsidR="00F904E9" w:rsidRPr="006A642E">
        <w:rPr>
          <w:rFonts w:ascii="Times New Roman" w:hAnsi="Times New Roman" w:cs="Times New Roman"/>
          <w:bCs/>
          <w:sz w:val="24"/>
          <w:szCs w:val="24"/>
        </w:rPr>
        <w:t xml:space="preserve">, which connected to the fume hood to </w:t>
      </w:r>
      <w:r w:rsidR="00DB59E5" w:rsidRPr="006A642E">
        <w:rPr>
          <w:rFonts w:ascii="Times New Roman" w:hAnsi="Times New Roman" w:cs="Times New Roman"/>
          <w:bCs/>
          <w:sz w:val="24"/>
          <w:szCs w:val="24"/>
        </w:rPr>
        <w:t>deliver the exhaust out of the laboratory.</w:t>
      </w:r>
    </w:p>
    <w:p w14:paraId="2BF82CD5" w14:textId="4600C958" w:rsidR="00823306" w:rsidRPr="00464B2D" w:rsidRDefault="00D16856" w:rsidP="00D3114F">
      <w:pPr>
        <w:pStyle w:val="ListParagraph"/>
        <w:numPr>
          <w:ilvl w:val="2"/>
          <w:numId w:val="10"/>
        </w:numPr>
        <w:spacing w:line="480" w:lineRule="auto"/>
        <w:ind w:left="504"/>
        <w:outlineLvl w:val="2"/>
        <w:rPr>
          <w:rFonts w:ascii="Times New Roman" w:hAnsi="Times New Roman" w:cs="Times New Roman"/>
          <w:b/>
          <w:bCs/>
          <w:i/>
          <w:sz w:val="24"/>
          <w:szCs w:val="24"/>
        </w:rPr>
      </w:pPr>
      <w:bookmarkStart w:id="10" w:name="_Toc8381745"/>
      <w:r w:rsidRPr="00464B2D">
        <w:rPr>
          <w:rFonts w:ascii="Times New Roman" w:hAnsi="Times New Roman" w:cs="Times New Roman"/>
          <w:b/>
          <w:bCs/>
          <w:i/>
          <w:sz w:val="24"/>
          <w:szCs w:val="24"/>
        </w:rPr>
        <w:t>Ignitor</w:t>
      </w:r>
      <w:bookmarkEnd w:id="10"/>
    </w:p>
    <w:p w14:paraId="7DC8F636" w14:textId="7A947552" w:rsidR="0078548F" w:rsidRPr="006A642E" w:rsidRDefault="00D16856" w:rsidP="00D3114F">
      <w:pPr>
        <w:spacing w:line="480" w:lineRule="auto"/>
        <w:ind w:firstLine="720"/>
        <w:rPr>
          <w:rFonts w:ascii="Times New Roman" w:hAnsi="Times New Roman" w:cs="Times New Roman"/>
          <w:bCs/>
          <w:sz w:val="24"/>
          <w:szCs w:val="24"/>
        </w:rPr>
      </w:pPr>
      <w:r w:rsidRPr="006A642E">
        <w:rPr>
          <w:rFonts w:ascii="Times New Roman" w:hAnsi="Times New Roman" w:cs="Times New Roman"/>
          <w:bCs/>
          <w:sz w:val="24"/>
          <w:szCs w:val="24"/>
        </w:rPr>
        <w:t>The ignitor used in the combustion chamber was the same type from commercial dryers, this is due to being easily acquired and uniformly manufactured. The ignitor was controlled by a relay which connected it to a standard 115-120 V power outlet. The heating element was constructed out of silicon carbide, with a specific heat of 670 J/ kg K and a density of 3.21 g/cm</w:t>
      </w:r>
      <w:r w:rsidR="007B439B">
        <w:rPr>
          <w:rFonts w:ascii="Times New Roman" w:hAnsi="Times New Roman" w:cs="Times New Roman"/>
          <w:bCs/>
          <w:sz w:val="24"/>
          <w:szCs w:val="24"/>
          <w:vertAlign w:val="superscript"/>
        </w:rPr>
        <w:t>3</w:t>
      </w:r>
      <w:r w:rsidRPr="006A642E">
        <w:rPr>
          <w:rFonts w:ascii="Times New Roman" w:hAnsi="Times New Roman" w:cs="Times New Roman"/>
          <w:bCs/>
          <w:sz w:val="24"/>
          <w:szCs w:val="24"/>
        </w:rPr>
        <w:t xml:space="preserve"> (</w:t>
      </w:r>
      <w:proofErr w:type="spellStart"/>
      <w:r w:rsidRPr="006A642E">
        <w:rPr>
          <w:rFonts w:ascii="Times New Roman" w:hAnsi="Times New Roman" w:cs="Times New Roman"/>
          <w:bCs/>
          <w:sz w:val="24"/>
          <w:szCs w:val="24"/>
        </w:rPr>
        <w:t>Gieck</w:t>
      </w:r>
      <w:proofErr w:type="spellEnd"/>
      <w:r w:rsidRPr="006A642E">
        <w:rPr>
          <w:rFonts w:ascii="Times New Roman" w:hAnsi="Times New Roman" w:cs="Times New Roman"/>
          <w:bCs/>
          <w:sz w:val="24"/>
          <w:szCs w:val="24"/>
        </w:rPr>
        <w:t xml:space="preserve"> &amp; </w:t>
      </w:r>
      <w:proofErr w:type="spellStart"/>
      <w:r w:rsidRPr="006A642E">
        <w:rPr>
          <w:rFonts w:ascii="Times New Roman" w:hAnsi="Times New Roman" w:cs="Times New Roman"/>
          <w:bCs/>
          <w:sz w:val="24"/>
          <w:szCs w:val="24"/>
        </w:rPr>
        <w:t>Gieck</w:t>
      </w:r>
      <w:proofErr w:type="spellEnd"/>
      <w:r w:rsidRPr="006A642E">
        <w:rPr>
          <w:rFonts w:ascii="Times New Roman" w:hAnsi="Times New Roman" w:cs="Times New Roman"/>
          <w:bCs/>
          <w:sz w:val="24"/>
          <w:szCs w:val="24"/>
        </w:rPr>
        <w:t>, 1990). The volume of the exposed heating element was 1.45 cm</w:t>
      </w:r>
      <w:r w:rsidR="007B439B">
        <w:rPr>
          <w:rFonts w:ascii="Times New Roman" w:hAnsi="Times New Roman" w:cs="Times New Roman"/>
          <w:bCs/>
          <w:sz w:val="24"/>
          <w:szCs w:val="24"/>
          <w:vertAlign w:val="superscript"/>
        </w:rPr>
        <w:t>3</w:t>
      </w:r>
      <w:r w:rsidRPr="006A642E">
        <w:rPr>
          <w:rFonts w:ascii="Times New Roman" w:hAnsi="Times New Roman" w:cs="Times New Roman"/>
          <w:bCs/>
          <w:sz w:val="24"/>
          <w:szCs w:val="24"/>
        </w:rPr>
        <w:t xml:space="preserve"> with a surface area of 17.8 cm</w:t>
      </w:r>
      <w:r w:rsidR="007B439B">
        <w:rPr>
          <w:rFonts w:ascii="Times New Roman" w:hAnsi="Times New Roman" w:cs="Times New Roman"/>
          <w:bCs/>
          <w:sz w:val="24"/>
          <w:szCs w:val="24"/>
          <w:vertAlign w:val="superscript"/>
        </w:rPr>
        <w:t>2</w:t>
      </w:r>
      <w:r w:rsidRPr="006A642E">
        <w:rPr>
          <w:rFonts w:ascii="Times New Roman" w:hAnsi="Times New Roman" w:cs="Times New Roman"/>
          <w:bCs/>
          <w:sz w:val="24"/>
          <w:szCs w:val="24"/>
        </w:rPr>
        <w:t>. A schematic diagram of the ignitor can be found in Figure 3.4. The location of the ignitor is the combustion chamber is displayed in Figure 3.2 and Figure 3.3.</w:t>
      </w:r>
    </w:p>
    <w:p w14:paraId="530397AB" w14:textId="3895EA4F" w:rsidR="00823306" w:rsidRPr="00464B2D" w:rsidRDefault="00D16856" w:rsidP="00D3114F">
      <w:pPr>
        <w:pStyle w:val="ListParagraph"/>
        <w:numPr>
          <w:ilvl w:val="2"/>
          <w:numId w:val="10"/>
        </w:numPr>
        <w:spacing w:line="480" w:lineRule="auto"/>
        <w:ind w:left="504"/>
        <w:outlineLvl w:val="2"/>
        <w:rPr>
          <w:rFonts w:ascii="Times New Roman" w:hAnsi="Times New Roman" w:cs="Times New Roman"/>
          <w:b/>
          <w:bCs/>
          <w:i/>
          <w:sz w:val="24"/>
          <w:szCs w:val="24"/>
        </w:rPr>
      </w:pPr>
      <w:bookmarkStart w:id="11" w:name="_Toc8381746"/>
      <w:r w:rsidRPr="00464B2D">
        <w:rPr>
          <w:rFonts w:ascii="Times New Roman" w:hAnsi="Times New Roman" w:cs="Times New Roman"/>
          <w:b/>
          <w:bCs/>
          <w:i/>
          <w:sz w:val="24"/>
          <w:szCs w:val="24"/>
        </w:rPr>
        <w:lastRenderedPageBreak/>
        <w:t>Air/Fuel Delivery System</w:t>
      </w:r>
      <w:bookmarkEnd w:id="11"/>
    </w:p>
    <w:p w14:paraId="2EA753F3" w14:textId="539D5E9A" w:rsidR="00D16856" w:rsidRPr="006A642E" w:rsidRDefault="00D16856" w:rsidP="00D3114F">
      <w:pPr>
        <w:spacing w:line="480" w:lineRule="auto"/>
        <w:ind w:firstLine="720"/>
        <w:rPr>
          <w:rFonts w:ascii="Times New Roman" w:hAnsi="Times New Roman" w:cs="Times New Roman"/>
          <w:bCs/>
          <w:sz w:val="24"/>
          <w:szCs w:val="24"/>
        </w:rPr>
      </w:pPr>
      <w:r w:rsidRPr="006A642E">
        <w:rPr>
          <w:rFonts w:ascii="Times New Roman" w:hAnsi="Times New Roman" w:cs="Times New Roman"/>
          <w:bCs/>
          <w:sz w:val="24"/>
          <w:szCs w:val="24"/>
        </w:rPr>
        <w:t xml:space="preserve">Air used in the combustion process was provided by the laboratory compressor and went through pressure gauge to ensure that it remains at a constant pressure of 10 psi. Following the pressure gauge, the air flowed through a LO FLO 1/4-33-G-5 rotameter with a </w:t>
      </w:r>
      <w:proofErr w:type="gramStart"/>
      <w:r w:rsidRPr="006A642E">
        <w:rPr>
          <w:rFonts w:ascii="Times New Roman" w:hAnsi="Times New Roman" w:cs="Times New Roman"/>
          <w:bCs/>
          <w:sz w:val="24"/>
          <w:szCs w:val="24"/>
        </w:rPr>
        <w:t>stainless steel</w:t>
      </w:r>
      <w:proofErr w:type="gramEnd"/>
      <w:r w:rsidRPr="006A642E">
        <w:rPr>
          <w:rFonts w:ascii="Times New Roman" w:hAnsi="Times New Roman" w:cs="Times New Roman"/>
          <w:bCs/>
          <w:sz w:val="24"/>
          <w:szCs w:val="24"/>
        </w:rPr>
        <w:t xml:space="preserve"> ball float. The rotameter had a range of up to 38 L/min and was incremented in marks of 1% of maximum flow rate. Corrections were made to account for the higher pressure of the air resulting in a corrected maximum flow rate of 31.21 L/min (</w:t>
      </w:r>
      <w:proofErr w:type="spellStart"/>
      <w:r w:rsidRPr="006A642E">
        <w:rPr>
          <w:rFonts w:ascii="Times New Roman" w:hAnsi="Times New Roman" w:cs="Times New Roman"/>
          <w:bCs/>
          <w:sz w:val="24"/>
          <w:szCs w:val="24"/>
        </w:rPr>
        <w:t>McCrometer</w:t>
      </w:r>
      <w:proofErr w:type="spellEnd"/>
      <w:r w:rsidRPr="006A642E">
        <w:rPr>
          <w:rFonts w:ascii="Times New Roman" w:hAnsi="Times New Roman" w:cs="Times New Roman"/>
          <w:bCs/>
          <w:sz w:val="24"/>
          <w:szCs w:val="24"/>
        </w:rPr>
        <w:t xml:space="preserve">, 1996). The air passed through a process heater locating 1 meter below the chamber, and then was heated up to approximately 375°C. This temperature was found to be sufficient to vaporize the fuel for complete combustion and leaving no coking in the tubes (Balakrishnan et al., 2016). </w:t>
      </w:r>
    </w:p>
    <w:p w14:paraId="760DC600" w14:textId="2881181A" w:rsidR="007B6E73" w:rsidRDefault="00D16856" w:rsidP="00C33643">
      <w:pPr>
        <w:spacing w:line="480" w:lineRule="auto"/>
        <w:ind w:firstLine="720"/>
        <w:rPr>
          <w:rFonts w:ascii="Times New Roman" w:hAnsi="Times New Roman" w:cs="Times New Roman"/>
          <w:bCs/>
          <w:sz w:val="24"/>
          <w:szCs w:val="24"/>
        </w:rPr>
      </w:pPr>
      <w:r w:rsidRPr="006A642E">
        <w:rPr>
          <w:rFonts w:ascii="Times New Roman" w:hAnsi="Times New Roman" w:cs="Times New Roman"/>
          <w:bCs/>
          <w:sz w:val="24"/>
          <w:szCs w:val="24"/>
        </w:rPr>
        <w:t xml:space="preserve">At 7 cm below the process heater, liquid fuel was mixed into the air through a Harvard Apparatus band electronic pump system using a syringe and an injection needle. Fuel flow rate was input from the control panel of the system. A wet piece of cloth was wrapped around the fuel tube and needle interface to prevent the plastic tube from melting due to high temperature at the process heater, where the needle was connected to. Air-fuel mixture flowed vertically upwards through a steel tube of 1.3 cm diameter wrapped by heating tape. This was to keep the tube at 375°C, to vaporize the fuel. Both the process heater and heating tape were controlled by the DAQ and LabVIEW program through relays that connected to a 220 V AC wall power supply. A diagram of the air/fuel delivery system is presented in Figure 3.5. </w:t>
      </w:r>
    </w:p>
    <w:p w14:paraId="7B8654AA" w14:textId="77777777" w:rsidR="002D1A61" w:rsidRDefault="002D1A61" w:rsidP="00C33643">
      <w:pPr>
        <w:spacing w:line="480" w:lineRule="auto"/>
        <w:ind w:firstLine="720"/>
        <w:rPr>
          <w:rFonts w:ascii="Times New Roman" w:hAnsi="Times New Roman" w:cs="Times New Roman"/>
          <w:bCs/>
          <w:sz w:val="24"/>
          <w:szCs w:val="24"/>
        </w:rPr>
      </w:pPr>
    </w:p>
    <w:p w14:paraId="75F56788" w14:textId="77777777" w:rsidR="00BB05AF" w:rsidRPr="006A642E" w:rsidRDefault="00BB05AF" w:rsidP="00C33643">
      <w:pPr>
        <w:spacing w:line="480" w:lineRule="auto"/>
        <w:ind w:firstLine="720"/>
        <w:rPr>
          <w:rFonts w:ascii="Times New Roman" w:hAnsi="Times New Roman" w:cs="Times New Roman"/>
          <w:bCs/>
          <w:sz w:val="24"/>
          <w:szCs w:val="24"/>
        </w:rPr>
      </w:pPr>
    </w:p>
    <w:p w14:paraId="63071B55" w14:textId="470F028A" w:rsidR="00823306" w:rsidRPr="006943D9" w:rsidRDefault="00D16856" w:rsidP="006943D9">
      <w:pPr>
        <w:pStyle w:val="ListParagraph"/>
        <w:numPr>
          <w:ilvl w:val="1"/>
          <w:numId w:val="33"/>
        </w:numPr>
        <w:spacing w:line="480" w:lineRule="auto"/>
        <w:outlineLvl w:val="1"/>
        <w:rPr>
          <w:rFonts w:ascii="Times New Roman" w:hAnsi="Times New Roman" w:cs="Times New Roman"/>
          <w:b/>
          <w:bCs/>
          <w:sz w:val="26"/>
          <w:szCs w:val="26"/>
        </w:rPr>
      </w:pPr>
      <w:bookmarkStart w:id="12" w:name="_Toc8381747"/>
      <w:r w:rsidRPr="006943D9">
        <w:rPr>
          <w:rFonts w:ascii="Times New Roman" w:hAnsi="Times New Roman" w:cs="Times New Roman"/>
          <w:b/>
          <w:bCs/>
          <w:sz w:val="26"/>
          <w:szCs w:val="26"/>
        </w:rPr>
        <w:lastRenderedPageBreak/>
        <w:t xml:space="preserve">Data Collection and </w:t>
      </w:r>
      <w:r w:rsidR="00363631" w:rsidRPr="006943D9">
        <w:rPr>
          <w:rFonts w:ascii="Times New Roman" w:hAnsi="Times New Roman" w:cs="Times New Roman"/>
          <w:b/>
          <w:bCs/>
          <w:sz w:val="26"/>
          <w:szCs w:val="26"/>
        </w:rPr>
        <w:t>Analysis</w:t>
      </w:r>
      <w:bookmarkEnd w:id="12"/>
    </w:p>
    <w:p w14:paraId="5281397A" w14:textId="558B9B53" w:rsidR="0078548F" w:rsidRPr="006A642E" w:rsidRDefault="00D16856" w:rsidP="00D3114F">
      <w:pPr>
        <w:spacing w:line="480" w:lineRule="auto"/>
        <w:ind w:firstLine="720"/>
        <w:rPr>
          <w:rFonts w:ascii="Times New Roman" w:hAnsi="Times New Roman" w:cs="Times New Roman"/>
          <w:bCs/>
          <w:sz w:val="24"/>
          <w:szCs w:val="24"/>
        </w:rPr>
      </w:pPr>
      <w:r w:rsidRPr="006A642E">
        <w:rPr>
          <w:rFonts w:ascii="Times New Roman" w:hAnsi="Times New Roman" w:cs="Times New Roman"/>
          <w:bCs/>
          <w:sz w:val="24"/>
          <w:szCs w:val="24"/>
        </w:rPr>
        <w:t xml:space="preserve">Data collection was conducted using the DAQ device and LabVIEW software, whereas images of the combustion captured by high speed camera was collected though </w:t>
      </w:r>
      <w:proofErr w:type="spellStart"/>
      <w:r w:rsidRPr="006A642E">
        <w:rPr>
          <w:rFonts w:ascii="Times New Roman" w:hAnsi="Times New Roman" w:cs="Times New Roman"/>
          <w:bCs/>
          <w:sz w:val="24"/>
          <w:szCs w:val="24"/>
        </w:rPr>
        <w:t>MotionPro</w:t>
      </w:r>
      <w:proofErr w:type="spellEnd"/>
      <w:r w:rsidRPr="006A642E">
        <w:rPr>
          <w:rFonts w:ascii="Times New Roman" w:hAnsi="Times New Roman" w:cs="Times New Roman"/>
          <w:bCs/>
          <w:sz w:val="24"/>
          <w:szCs w:val="24"/>
        </w:rPr>
        <w:t xml:space="preserve"> software. Figure 3.6 provides an overview of the control system and data collection system used in the setup. Each of the seven graphs in LabVIEW correlates to a variable which was measured. These included voltage readings in the ignitor, temperature of fuel injection, temperature at various points in the combustion chamber. Below the thermocouple temperature graphs, on the right side, is the camera trigger voltage, which was measured in Volts and used to determine when the highspeed camera was triggered. </w:t>
      </w:r>
      <w:proofErr w:type="spellStart"/>
      <w:r w:rsidRPr="006A642E">
        <w:rPr>
          <w:rFonts w:ascii="Times New Roman" w:hAnsi="Times New Roman" w:cs="Times New Roman"/>
          <w:bCs/>
          <w:sz w:val="24"/>
          <w:szCs w:val="24"/>
        </w:rPr>
        <w:t>MotionPro</w:t>
      </w:r>
      <w:proofErr w:type="spellEnd"/>
      <w:r w:rsidRPr="006A642E">
        <w:rPr>
          <w:rFonts w:ascii="Times New Roman" w:hAnsi="Times New Roman" w:cs="Times New Roman"/>
          <w:bCs/>
          <w:sz w:val="24"/>
          <w:szCs w:val="24"/>
        </w:rPr>
        <w:t xml:space="preserve"> was set at specific frame rate, exposure time, and recording style of the camera to produce the highest quality of captured images. </w:t>
      </w:r>
    </w:p>
    <w:p w14:paraId="522C37C7" w14:textId="4B66A5DF" w:rsidR="00823306" w:rsidRPr="00464B2D" w:rsidRDefault="00D16856" w:rsidP="006943D9">
      <w:pPr>
        <w:pStyle w:val="ListParagraph"/>
        <w:numPr>
          <w:ilvl w:val="2"/>
          <w:numId w:val="33"/>
        </w:numPr>
        <w:spacing w:line="480" w:lineRule="auto"/>
        <w:outlineLvl w:val="2"/>
        <w:rPr>
          <w:rFonts w:ascii="Times New Roman" w:hAnsi="Times New Roman" w:cs="Times New Roman"/>
          <w:b/>
          <w:bCs/>
          <w:i/>
          <w:sz w:val="24"/>
          <w:szCs w:val="24"/>
        </w:rPr>
      </w:pPr>
      <w:bookmarkStart w:id="13" w:name="_Toc8381748"/>
      <w:r w:rsidRPr="00464B2D">
        <w:rPr>
          <w:rFonts w:ascii="Times New Roman" w:hAnsi="Times New Roman" w:cs="Times New Roman"/>
          <w:b/>
          <w:bCs/>
          <w:i/>
          <w:sz w:val="24"/>
          <w:szCs w:val="24"/>
        </w:rPr>
        <w:t>Power and Energy Measurements</w:t>
      </w:r>
      <w:bookmarkEnd w:id="13"/>
    </w:p>
    <w:p w14:paraId="649B0C87" w14:textId="7C1F65D5" w:rsidR="00D16856" w:rsidRPr="006A642E" w:rsidRDefault="00D16856" w:rsidP="00D3114F">
      <w:pPr>
        <w:spacing w:line="480" w:lineRule="auto"/>
        <w:ind w:firstLine="720"/>
        <w:rPr>
          <w:rFonts w:ascii="Times New Roman" w:hAnsi="Times New Roman" w:cs="Times New Roman"/>
          <w:bCs/>
          <w:sz w:val="24"/>
          <w:szCs w:val="24"/>
        </w:rPr>
      </w:pPr>
      <w:r w:rsidRPr="006A642E">
        <w:rPr>
          <w:rFonts w:ascii="Times New Roman" w:hAnsi="Times New Roman" w:cs="Times New Roman"/>
          <w:bCs/>
          <w:sz w:val="24"/>
          <w:szCs w:val="24"/>
        </w:rPr>
        <w:t>The power used by the ignitor was measured using a current transformer and shunt resistor. A current transformer with 442 coils was attached to one of the power lines of the ignitor</w:t>
      </w:r>
      <w:r w:rsidR="00E6400A" w:rsidRPr="006A642E">
        <w:rPr>
          <w:rFonts w:ascii="Times New Roman" w:hAnsi="Times New Roman" w:cs="Times New Roman"/>
          <w:bCs/>
          <w:sz w:val="24"/>
          <w:szCs w:val="24"/>
        </w:rPr>
        <w:t>, which was then</w:t>
      </w:r>
      <w:r w:rsidRPr="006A642E">
        <w:rPr>
          <w:rFonts w:ascii="Times New Roman" w:hAnsi="Times New Roman" w:cs="Times New Roman"/>
          <w:bCs/>
          <w:sz w:val="24"/>
          <w:szCs w:val="24"/>
        </w:rPr>
        <w:t xml:space="preserve"> connected to a </w:t>
      </w:r>
      <w:proofErr w:type="gramStart"/>
      <w:r w:rsidRPr="006A642E">
        <w:rPr>
          <w:rFonts w:ascii="Times New Roman" w:hAnsi="Times New Roman" w:cs="Times New Roman"/>
          <w:bCs/>
          <w:sz w:val="24"/>
          <w:szCs w:val="24"/>
        </w:rPr>
        <w:t>240 ohm</w:t>
      </w:r>
      <w:proofErr w:type="gramEnd"/>
      <w:r w:rsidRPr="006A642E">
        <w:rPr>
          <w:rFonts w:ascii="Times New Roman" w:hAnsi="Times New Roman" w:cs="Times New Roman"/>
          <w:bCs/>
          <w:sz w:val="24"/>
          <w:szCs w:val="24"/>
        </w:rPr>
        <w:t xml:space="preserve"> shunt resistor. The voltage was measured on each side of the resistor by the DAQ. The </w:t>
      </w:r>
      <w:r w:rsidR="00D8183C" w:rsidRPr="006A642E">
        <w:rPr>
          <w:rFonts w:ascii="Times New Roman" w:hAnsi="Times New Roman" w:cs="Times New Roman"/>
          <w:bCs/>
          <w:sz w:val="24"/>
          <w:szCs w:val="24"/>
        </w:rPr>
        <w:t xml:space="preserve">power of the </w:t>
      </w:r>
      <w:r w:rsidRPr="006A642E">
        <w:rPr>
          <w:rFonts w:ascii="Times New Roman" w:hAnsi="Times New Roman" w:cs="Times New Roman"/>
          <w:bCs/>
          <w:sz w:val="24"/>
          <w:szCs w:val="24"/>
        </w:rPr>
        <w:t>ignitor was</w:t>
      </w:r>
      <w:r w:rsidR="00D8183C" w:rsidRPr="006A642E">
        <w:rPr>
          <w:rFonts w:ascii="Times New Roman" w:hAnsi="Times New Roman" w:cs="Times New Roman"/>
          <w:bCs/>
          <w:sz w:val="24"/>
          <w:szCs w:val="24"/>
        </w:rPr>
        <w:t xml:space="preserve"> determined </w:t>
      </w:r>
      <w:r w:rsidR="0014512B" w:rsidRPr="006A642E">
        <w:rPr>
          <w:rFonts w:ascii="Times New Roman" w:hAnsi="Times New Roman" w:cs="Times New Roman"/>
          <w:bCs/>
          <w:sz w:val="24"/>
          <w:szCs w:val="24"/>
        </w:rPr>
        <w:t>by multiplying the current and the voltage, which was assumed</w:t>
      </w:r>
      <w:r w:rsidRPr="006A642E">
        <w:rPr>
          <w:rFonts w:ascii="Times New Roman" w:hAnsi="Times New Roman" w:cs="Times New Roman"/>
          <w:bCs/>
          <w:sz w:val="24"/>
          <w:szCs w:val="24"/>
        </w:rPr>
        <w:t xml:space="preserve"> to </w:t>
      </w:r>
      <w:r w:rsidR="0014512B" w:rsidRPr="006A642E">
        <w:rPr>
          <w:rFonts w:ascii="Times New Roman" w:hAnsi="Times New Roman" w:cs="Times New Roman"/>
          <w:bCs/>
          <w:sz w:val="24"/>
          <w:szCs w:val="24"/>
        </w:rPr>
        <w:t>be</w:t>
      </w:r>
      <w:r w:rsidRPr="006A642E">
        <w:rPr>
          <w:rFonts w:ascii="Times New Roman" w:hAnsi="Times New Roman" w:cs="Times New Roman"/>
          <w:bCs/>
          <w:sz w:val="24"/>
          <w:szCs w:val="24"/>
        </w:rPr>
        <w:t xml:space="preserve"> 120 Volt. </w:t>
      </w:r>
      <w:r w:rsidR="0014512B" w:rsidRPr="006A642E">
        <w:rPr>
          <w:rFonts w:ascii="Times New Roman" w:hAnsi="Times New Roman" w:cs="Times New Roman"/>
          <w:bCs/>
          <w:sz w:val="24"/>
          <w:szCs w:val="24"/>
        </w:rPr>
        <w:t xml:space="preserve">LabVIEW performed these calculations at a rate of 100 </w:t>
      </w:r>
      <w:r w:rsidR="00852FBF" w:rsidRPr="006A642E">
        <w:rPr>
          <w:rFonts w:ascii="Times New Roman" w:hAnsi="Times New Roman" w:cs="Times New Roman"/>
          <w:bCs/>
          <w:sz w:val="24"/>
          <w:szCs w:val="24"/>
        </w:rPr>
        <w:t>samples per second.</w:t>
      </w:r>
    </w:p>
    <w:p w14:paraId="15211B4E" w14:textId="55225CB7" w:rsidR="007471DB" w:rsidRPr="006A642E" w:rsidRDefault="00B07CB8" w:rsidP="00D3114F">
      <w:pPr>
        <w:spacing w:line="480" w:lineRule="auto"/>
        <w:rPr>
          <w:rFonts w:ascii="Times New Roman" w:hAnsi="Times New Roman" w:cs="Times New Roman"/>
          <w:bCs/>
          <w:sz w:val="24"/>
          <w:szCs w:val="24"/>
        </w:rPr>
      </w:pPr>
      <w:r w:rsidRPr="006A642E">
        <w:rPr>
          <w:rFonts w:ascii="Times New Roman" w:hAnsi="Times New Roman" w:cs="Times New Roman"/>
          <w:bCs/>
          <w:sz w:val="24"/>
          <w:szCs w:val="24"/>
        </w:rPr>
        <w:t>Integrating</w:t>
      </w:r>
      <w:r w:rsidR="007471DB" w:rsidRPr="006A642E">
        <w:rPr>
          <w:rFonts w:ascii="Times New Roman" w:hAnsi="Times New Roman" w:cs="Times New Roman"/>
          <w:bCs/>
          <w:sz w:val="24"/>
          <w:szCs w:val="24"/>
        </w:rPr>
        <w:t xml:space="preserve"> the power obtained above</w:t>
      </w:r>
      <w:r w:rsidRPr="006A642E">
        <w:rPr>
          <w:rFonts w:ascii="Times New Roman" w:hAnsi="Times New Roman" w:cs="Times New Roman"/>
          <w:bCs/>
          <w:sz w:val="24"/>
          <w:szCs w:val="24"/>
        </w:rPr>
        <w:t xml:space="preserve"> over time would gave the ignition energy of the i</w:t>
      </w:r>
      <w:r w:rsidR="00717D80" w:rsidRPr="006A642E">
        <w:rPr>
          <w:rFonts w:ascii="Times New Roman" w:hAnsi="Times New Roman" w:cs="Times New Roman"/>
          <w:bCs/>
          <w:sz w:val="24"/>
          <w:szCs w:val="24"/>
        </w:rPr>
        <w:t>gnitor, given in the following equation:</w:t>
      </w:r>
    </w:p>
    <w:p w14:paraId="4D8EC88D" w14:textId="5EFA6027" w:rsidR="00D16856" w:rsidRPr="006A642E" w:rsidRDefault="006414DE" w:rsidP="006414DE">
      <w:pPr>
        <w:spacing w:line="480" w:lineRule="auto"/>
        <w:jc w:val="right"/>
        <w:rPr>
          <w:rFonts w:ascii="Times New Roman" w:hAnsi="Times New Roman" w:cs="Times New Roman"/>
          <w:bCs/>
          <w:sz w:val="24"/>
          <w:szCs w:val="24"/>
        </w:rPr>
      </w:pPr>
      <m:oMath>
        <m:sSub>
          <m:sSubPr>
            <m:ctrlPr>
              <w:rPr>
                <w:rFonts w:ascii="Cambria Math" w:hAnsi="Cambria Math" w:cs="Times New Roman"/>
                <w:bCs/>
                <w:i/>
                <w:sz w:val="24"/>
                <w:szCs w:val="24"/>
              </w:rPr>
            </m:ctrlPr>
          </m:sSubPr>
          <m:e>
            <m:r>
              <w:rPr>
                <w:rFonts w:ascii="Cambria Math" w:hAnsi="Cambria Math" w:cs="Times New Roman"/>
                <w:sz w:val="24"/>
                <w:szCs w:val="24"/>
              </w:rPr>
              <m:t>E</m:t>
            </m:r>
          </m:e>
          <m:sub>
            <m:r>
              <w:rPr>
                <w:rFonts w:ascii="Cambria Math" w:hAnsi="Cambria Math" w:cs="Times New Roman"/>
                <w:sz w:val="24"/>
                <w:szCs w:val="24"/>
              </w:rPr>
              <m:t>ignition</m:t>
            </m:r>
          </m:sub>
        </m:sSub>
        <m:r>
          <w:rPr>
            <w:rFonts w:ascii="Cambria Math" w:hAnsi="Cambria Math" w:cs="Times New Roman"/>
            <w:sz w:val="24"/>
            <w:szCs w:val="24"/>
          </w:rPr>
          <m:t>=</m:t>
        </m:r>
        <m:nary>
          <m:naryPr>
            <m:limLoc m:val="subSup"/>
            <m:ctrlPr>
              <w:rPr>
                <w:rFonts w:ascii="Cambria Math" w:hAnsi="Cambria Math" w:cs="Times New Roman"/>
                <w:bCs/>
                <w:i/>
                <w:sz w:val="24"/>
                <w:szCs w:val="24"/>
              </w:rPr>
            </m:ctrlPr>
          </m:naryPr>
          <m:sub>
            <m:sSub>
              <m:sSubPr>
                <m:ctrlPr>
                  <w:rPr>
                    <w:rFonts w:ascii="Cambria Math" w:hAnsi="Cambria Math" w:cs="Times New Roman"/>
                    <w:bCs/>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sub>
          <m:sup>
            <m:sSub>
              <m:sSubPr>
                <m:ctrlPr>
                  <w:rPr>
                    <w:rFonts w:ascii="Cambria Math" w:hAnsi="Cambria Math" w:cs="Times New Roman"/>
                    <w:bCs/>
                    <w:i/>
                    <w:sz w:val="24"/>
                    <w:szCs w:val="24"/>
                  </w:rPr>
                </m:ctrlPr>
              </m:sSubPr>
              <m:e>
                <m:r>
                  <w:rPr>
                    <w:rFonts w:ascii="Cambria Math" w:hAnsi="Cambria Math" w:cs="Times New Roman"/>
                    <w:sz w:val="24"/>
                    <w:szCs w:val="24"/>
                  </w:rPr>
                  <m:t>t</m:t>
                </m:r>
              </m:e>
              <m:sub>
                <m:r>
                  <w:rPr>
                    <w:rFonts w:ascii="Cambria Math" w:hAnsi="Cambria Math" w:cs="Times New Roman"/>
                    <w:sz w:val="24"/>
                    <w:szCs w:val="24"/>
                  </w:rPr>
                  <m:t>ignition</m:t>
                </m:r>
              </m:sub>
            </m:sSub>
            <m:r>
              <w:rPr>
                <w:rFonts w:ascii="Cambria Math" w:hAnsi="Cambria Math" w:cs="Times New Roman"/>
                <w:sz w:val="24"/>
                <w:szCs w:val="24"/>
              </w:rPr>
              <m:t xml:space="preserve"> </m:t>
            </m:r>
          </m:sup>
          <m:e>
            <m:sSub>
              <m:sSubPr>
                <m:ctrlPr>
                  <w:rPr>
                    <w:rFonts w:ascii="Cambria Math" w:hAnsi="Cambria Math" w:cs="Times New Roman"/>
                    <w:bCs/>
                    <w:i/>
                    <w:sz w:val="24"/>
                    <w:szCs w:val="24"/>
                  </w:rPr>
                </m:ctrlPr>
              </m:sSubPr>
              <m:e>
                <m:r>
                  <w:rPr>
                    <w:rFonts w:ascii="Cambria Math" w:hAnsi="Cambria Math" w:cs="Times New Roman"/>
                    <w:sz w:val="24"/>
                    <w:szCs w:val="24"/>
                  </w:rPr>
                  <m:t>P</m:t>
                </m:r>
              </m:e>
              <m:sub>
                <m:r>
                  <w:rPr>
                    <w:rFonts w:ascii="Cambria Math" w:hAnsi="Cambria Math" w:cs="Times New Roman"/>
                    <w:sz w:val="24"/>
                    <w:szCs w:val="24"/>
                  </w:rPr>
                  <m:t>ignitor</m:t>
                </m:r>
              </m:sub>
            </m:sSub>
          </m:e>
        </m:nary>
        <m:r>
          <w:rPr>
            <w:rFonts w:ascii="Cambria Math" w:hAnsi="Cambria Math" w:cs="Times New Roman"/>
            <w:sz w:val="24"/>
            <w:szCs w:val="24"/>
          </w:rPr>
          <m:t>dt</m:t>
        </m:r>
      </m:oMath>
      <w:r w:rsidR="00D16856" w:rsidRPr="006A642E">
        <w:rPr>
          <w:rFonts w:ascii="Times New Roman" w:hAnsi="Times New Roman" w:cs="Times New Roman"/>
          <w:bCs/>
          <w:sz w:val="24"/>
          <w:szCs w:val="24"/>
        </w:rPr>
        <w:tab/>
      </w:r>
      <w:r w:rsidR="00D16856" w:rsidRPr="006A642E">
        <w:rPr>
          <w:rFonts w:ascii="Times New Roman" w:hAnsi="Times New Roman" w:cs="Times New Roman"/>
          <w:bCs/>
          <w:sz w:val="24"/>
          <w:szCs w:val="24"/>
        </w:rPr>
        <w:tab/>
      </w:r>
      <w:r w:rsidR="00D16856" w:rsidRPr="006A642E">
        <w:rPr>
          <w:rFonts w:ascii="Times New Roman" w:hAnsi="Times New Roman" w:cs="Times New Roman"/>
          <w:bCs/>
          <w:sz w:val="24"/>
          <w:szCs w:val="24"/>
        </w:rPr>
        <w:tab/>
        <w:t xml:space="preserve">                   3.1</w:t>
      </w:r>
    </w:p>
    <w:p w14:paraId="79B0A7A1" w14:textId="488C3372" w:rsidR="00D16856" w:rsidRPr="006A642E" w:rsidRDefault="00D16856" w:rsidP="00D3114F">
      <w:pPr>
        <w:spacing w:line="480" w:lineRule="auto"/>
        <w:rPr>
          <w:rFonts w:ascii="Times New Roman" w:hAnsi="Times New Roman" w:cs="Times New Roman"/>
          <w:bCs/>
          <w:sz w:val="24"/>
          <w:szCs w:val="24"/>
        </w:rPr>
      </w:pPr>
      <w:r w:rsidRPr="006A642E">
        <w:rPr>
          <w:rFonts w:ascii="Times New Roman" w:hAnsi="Times New Roman" w:cs="Times New Roman"/>
          <w:bCs/>
          <w:sz w:val="24"/>
          <w:szCs w:val="24"/>
        </w:rPr>
        <w:t xml:space="preserve">Where </w:t>
      </w:r>
      <w:proofErr w:type="spellStart"/>
      <w:r w:rsidRPr="006A642E">
        <w:rPr>
          <w:rFonts w:ascii="Times New Roman" w:hAnsi="Times New Roman" w:cs="Times New Roman"/>
          <w:bCs/>
          <w:sz w:val="24"/>
          <w:szCs w:val="24"/>
        </w:rPr>
        <w:t>t</w:t>
      </w:r>
      <w:proofErr w:type="spellEnd"/>
      <w:r w:rsidRPr="006A642E">
        <w:rPr>
          <w:rFonts w:ascii="Times New Roman" w:hAnsi="Times New Roman" w:cs="Times New Roman"/>
          <w:bCs/>
          <w:sz w:val="24"/>
          <w:szCs w:val="24"/>
        </w:rPr>
        <w:t xml:space="preserve"> is the time in seconds and P is the power </w:t>
      </w:r>
      <w:r w:rsidR="00717D80" w:rsidRPr="006A642E">
        <w:rPr>
          <w:rFonts w:ascii="Times New Roman" w:hAnsi="Times New Roman" w:cs="Times New Roman"/>
          <w:bCs/>
          <w:sz w:val="24"/>
          <w:szCs w:val="24"/>
        </w:rPr>
        <w:t>of</w:t>
      </w:r>
      <w:r w:rsidRPr="006A642E">
        <w:rPr>
          <w:rFonts w:ascii="Times New Roman" w:hAnsi="Times New Roman" w:cs="Times New Roman"/>
          <w:bCs/>
          <w:sz w:val="24"/>
          <w:szCs w:val="24"/>
        </w:rPr>
        <w:t xml:space="preserve"> the ignitor in Watts. </w:t>
      </w:r>
      <w:r w:rsidR="00717D80" w:rsidRPr="006A642E">
        <w:rPr>
          <w:rFonts w:ascii="Times New Roman" w:hAnsi="Times New Roman" w:cs="Times New Roman"/>
          <w:bCs/>
          <w:sz w:val="24"/>
          <w:szCs w:val="24"/>
        </w:rPr>
        <w:t xml:space="preserve">The method used </w:t>
      </w:r>
      <w:r w:rsidR="00425067" w:rsidRPr="006A642E">
        <w:rPr>
          <w:rFonts w:ascii="Times New Roman" w:hAnsi="Times New Roman" w:cs="Times New Roman"/>
          <w:bCs/>
          <w:sz w:val="24"/>
          <w:szCs w:val="24"/>
        </w:rPr>
        <w:t xml:space="preserve">was the </w:t>
      </w:r>
      <w:r w:rsidRPr="006A642E">
        <w:rPr>
          <w:rFonts w:ascii="Times New Roman" w:hAnsi="Times New Roman" w:cs="Times New Roman"/>
          <w:bCs/>
          <w:sz w:val="24"/>
          <w:szCs w:val="24"/>
        </w:rPr>
        <w:t>trapezoidal Riemann sums</w:t>
      </w:r>
      <w:r w:rsidR="00F8003B" w:rsidRPr="006A642E">
        <w:rPr>
          <w:rFonts w:ascii="Times New Roman" w:hAnsi="Times New Roman" w:cs="Times New Roman"/>
          <w:bCs/>
          <w:sz w:val="24"/>
          <w:szCs w:val="24"/>
        </w:rPr>
        <w:t xml:space="preserve"> and t</w:t>
      </w:r>
      <w:r w:rsidRPr="006A642E">
        <w:rPr>
          <w:rFonts w:ascii="Times New Roman" w:hAnsi="Times New Roman" w:cs="Times New Roman"/>
          <w:bCs/>
          <w:sz w:val="24"/>
          <w:szCs w:val="24"/>
        </w:rPr>
        <w:t>he raw data</w:t>
      </w:r>
      <w:r w:rsidR="00F8003B" w:rsidRPr="006A642E">
        <w:rPr>
          <w:rFonts w:ascii="Times New Roman" w:hAnsi="Times New Roman" w:cs="Times New Roman"/>
          <w:bCs/>
          <w:sz w:val="24"/>
          <w:szCs w:val="24"/>
        </w:rPr>
        <w:t xml:space="preserve"> was</w:t>
      </w:r>
      <w:r w:rsidRPr="006A642E">
        <w:rPr>
          <w:rFonts w:ascii="Times New Roman" w:hAnsi="Times New Roman" w:cs="Times New Roman"/>
          <w:bCs/>
          <w:sz w:val="24"/>
          <w:szCs w:val="24"/>
        </w:rPr>
        <w:t xml:space="preserve"> recorded by the DAQ and </w:t>
      </w:r>
      <w:r w:rsidRPr="006A642E">
        <w:rPr>
          <w:rFonts w:ascii="Times New Roman" w:hAnsi="Times New Roman" w:cs="Times New Roman"/>
          <w:bCs/>
          <w:sz w:val="24"/>
          <w:szCs w:val="24"/>
        </w:rPr>
        <w:lastRenderedPageBreak/>
        <w:t xml:space="preserve">LabVIEW. </w:t>
      </w:r>
      <w:r w:rsidR="00F16578" w:rsidRPr="006A642E">
        <w:rPr>
          <w:rFonts w:ascii="Times New Roman" w:hAnsi="Times New Roman" w:cs="Times New Roman"/>
          <w:bCs/>
          <w:sz w:val="24"/>
          <w:szCs w:val="24"/>
        </w:rPr>
        <w:t xml:space="preserve">It was tested by a voltmeter that </w:t>
      </w:r>
      <w:r w:rsidRPr="006A642E">
        <w:rPr>
          <w:rFonts w:ascii="Times New Roman" w:hAnsi="Times New Roman" w:cs="Times New Roman"/>
          <w:bCs/>
          <w:sz w:val="24"/>
          <w:szCs w:val="24"/>
        </w:rPr>
        <w:t xml:space="preserve">for the first 3 seconds, the voltage across the ignitor was not 120 V (as assumed), but a constant value of 115 V AC. </w:t>
      </w:r>
      <w:r w:rsidR="00F16578" w:rsidRPr="006A642E">
        <w:rPr>
          <w:rFonts w:ascii="Times New Roman" w:hAnsi="Times New Roman" w:cs="Times New Roman"/>
          <w:bCs/>
          <w:sz w:val="24"/>
          <w:szCs w:val="24"/>
        </w:rPr>
        <w:t xml:space="preserve">Hence, </w:t>
      </w:r>
      <w:r w:rsidR="00F67F69" w:rsidRPr="006A642E">
        <w:rPr>
          <w:rFonts w:ascii="Times New Roman" w:hAnsi="Times New Roman" w:cs="Times New Roman"/>
          <w:bCs/>
          <w:sz w:val="24"/>
          <w:szCs w:val="24"/>
        </w:rPr>
        <w:t>the following correction was made to obtain the proper value of energy through ignitor:</w:t>
      </w:r>
    </w:p>
    <w:p w14:paraId="091BC699" w14:textId="5FBB7348" w:rsidR="00D16856" w:rsidRPr="006A642E" w:rsidRDefault="006414DE" w:rsidP="00D3114F">
      <w:pPr>
        <w:spacing w:line="480" w:lineRule="auto"/>
        <w:rPr>
          <w:rFonts w:ascii="Times New Roman" w:hAnsi="Times New Roman" w:cs="Times New Roman"/>
          <w:bCs/>
          <w:sz w:val="24"/>
          <w:szCs w:val="24"/>
        </w:rPr>
      </w:pPr>
      <m:oMathPara>
        <m:oMathParaPr>
          <m:jc m:val="right"/>
        </m:oMathParaPr>
        <m:oMath>
          <m:sSub>
            <m:sSubPr>
              <m:ctrlPr>
                <w:rPr>
                  <w:rFonts w:ascii="Cambria Math" w:hAnsi="Cambria Math" w:cs="Times New Roman"/>
                  <w:bCs/>
                  <w:i/>
                  <w:sz w:val="24"/>
                  <w:szCs w:val="24"/>
                </w:rPr>
              </m:ctrlPr>
            </m:sSubPr>
            <m:e>
              <m:r>
                <w:rPr>
                  <w:rFonts w:ascii="Cambria Math" w:hAnsi="Cambria Math" w:cs="Times New Roman"/>
                  <w:sz w:val="24"/>
                  <w:szCs w:val="24"/>
                </w:rPr>
                <m:t>E</m:t>
              </m:r>
            </m:e>
            <m:sub>
              <m:r>
                <w:rPr>
                  <w:rFonts w:ascii="Cambria Math" w:hAnsi="Cambria Math" w:cs="Times New Roman"/>
                  <w:sz w:val="24"/>
                  <w:szCs w:val="24"/>
                </w:rPr>
                <m:t>115V</m:t>
              </m:r>
            </m:sub>
          </m:sSub>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E</m:t>
              </m:r>
            </m:e>
            <m:sub>
              <m:r>
                <w:rPr>
                  <w:rFonts w:ascii="Cambria Math" w:hAnsi="Cambria Math" w:cs="Times New Roman"/>
                  <w:sz w:val="24"/>
                  <w:szCs w:val="24"/>
                </w:rPr>
                <m:t>120V</m:t>
              </m:r>
            </m:sub>
          </m:sSub>
          <m:r>
            <w:rPr>
              <w:rFonts w:ascii="Cambria Math" w:hAnsi="Cambria Math" w:cs="Times New Roman"/>
              <w:sz w:val="24"/>
              <w:szCs w:val="24"/>
            </w:rPr>
            <m:t>×</m:t>
          </m:r>
          <m:f>
            <m:fPr>
              <m:ctrlPr>
                <w:rPr>
                  <w:rFonts w:ascii="Cambria Math" w:hAnsi="Cambria Math" w:cs="Times New Roman"/>
                  <w:bCs/>
                  <w:i/>
                  <w:sz w:val="24"/>
                  <w:szCs w:val="24"/>
                </w:rPr>
              </m:ctrlPr>
            </m:fPr>
            <m:num>
              <m:r>
                <w:rPr>
                  <w:rFonts w:ascii="Cambria Math" w:hAnsi="Cambria Math" w:cs="Times New Roman"/>
                  <w:sz w:val="24"/>
                  <w:szCs w:val="24"/>
                </w:rPr>
                <m:t>115</m:t>
              </m:r>
            </m:num>
            <m:den>
              <m:r>
                <w:rPr>
                  <w:rFonts w:ascii="Cambria Math" w:hAnsi="Cambria Math" w:cs="Times New Roman"/>
                  <w:sz w:val="24"/>
                  <w:szCs w:val="24"/>
                </w:rPr>
                <m:t>120</m:t>
              </m:r>
            </m:den>
          </m:f>
          <m:r>
            <w:rPr>
              <w:rFonts w:ascii="Cambria Math" w:hAnsi="Cambria Math" w:cs="Times New Roman"/>
              <w:sz w:val="24"/>
              <w:szCs w:val="24"/>
            </w:rPr>
            <m:t xml:space="preserve">                                                                3.2</m:t>
          </m:r>
        </m:oMath>
      </m:oMathPara>
    </w:p>
    <w:p w14:paraId="099E9FD8" w14:textId="77777777" w:rsidR="00D16856" w:rsidRPr="006A642E" w:rsidRDefault="00D16856" w:rsidP="00D3114F">
      <w:pPr>
        <w:spacing w:line="480" w:lineRule="auto"/>
        <w:rPr>
          <w:rFonts w:ascii="Times New Roman" w:hAnsi="Times New Roman" w:cs="Times New Roman"/>
          <w:bCs/>
          <w:sz w:val="24"/>
          <w:szCs w:val="24"/>
        </w:rPr>
      </w:pPr>
      <w:r w:rsidRPr="006A642E">
        <w:rPr>
          <w:rFonts w:ascii="Times New Roman" w:hAnsi="Times New Roman" w:cs="Times New Roman"/>
          <w:bCs/>
          <w:sz w:val="24"/>
          <w:szCs w:val="24"/>
        </w:rPr>
        <w:t>Where E</w:t>
      </w:r>
      <w:r w:rsidRPr="006A642E">
        <w:rPr>
          <w:rFonts w:ascii="Times New Roman" w:hAnsi="Times New Roman" w:cs="Times New Roman"/>
          <w:bCs/>
          <w:sz w:val="24"/>
          <w:szCs w:val="24"/>
          <w:vertAlign w:val="subscript"/>
        </w:rPr>
        <w:t>115V</w:t>
      </w:r>
      <w:r w:rsidRPr="006A642E">
        <w:rPr>
          <w:rFonts w:ascii="Times New Roman" w:hAnsi="Times New Roman" w:cs="Times New Roman"/>
          <w:bCs/>
          <w:sz w:val="24"/>
          <w:szCs w:val="24"/>
        </w:rPr>
        <w:t xml:space="preserve"> is the energy calculated, in Joules, correctly using a wall voltage of 115 V and E</w:t>
      </w:r>
      <w:r w:rsidRPr="006A642E">
        <w:rPr>
          <w:rFonts w:ascii="Times New Roman" w:hAnsi="Times New Roman" w:cs="Times New Roman"/>
          <w:bCs/>
          <w:sz w:val="24"/>
          <w:szCs w:val="24"/>
          <w:vertAlign w:val="subscript"/>
        </w:rPr>
        <w:t>120V</w:t>
      </w:r>
      <w:r w:rsidRPr="006A642E">
        <w:rPr>
          <w:rFonts w:ascii="Times New Roman" w:hAnsi="Times New Roman" w:cs="Times New Roman"/>
          <w:bCs/>
          <w:sz w:val="24"/>
          <w:szCs w:val="24"/>
        </w:rPr>
        <w:t xml:space="preserve"> is the energy calculated, in Joules, incorrectly using a wall voltage of 120 V.</w:t>
      </w:r>
    </w:p>
    <w:p w14:paraId="2566E727" w14:textId="701F452F" w:rsidR="00D16856" w:rsidRPr="006A642E" w:rsidRDefault="00723313" w:rsidP="00D3114F">
      <w:pPr>
        <w:spacing w:line="480" w:lineRule="auto"/>
        <w:rPr>
          <w:rFonts w:ascii="Times New Roman" w:hAnsi="Times New Roman" w:cs="Times New Roman"/>
          <w:bCs/>
          <w:sz w:val="24"/>
          <w:szCs w:val="24"/>
        </w:rPr>
      </w:pPr>
      <w:r w:rsidRPr="006A642E">
        <w:rPr>
          <w:rFonts w:ascii="Times New Roman" w:hAnsi="Times New Roman" w:cs="Times New Roman"/>
          <w:bCs/>
          <w:sz w:val="24"/>
          <w:szCs w:val="24"/>
        </w:rPr>
        <w:t>Not a</w:t>
      </w:r>
      <w:r w:rsidR="00D16856" w:rsidRPr="006A642E">
        <w:rPr>
          <w:rFonts w:ascii="Times New Roman" w:hAnsi="Times New Roman" w:cs="Times New Roman"/>
          <w:bCs/>
          <w:sz w:val="24"/>
          <w:szCs w:val="24"/>
        </w:rPr>
        <w:t xml:space="preserve">ll of the energy consumed by the ignitor was transferred to the fuel-air mixture; </w:t>
      </w:r>
      <w:r w:rsidR="009633CF" w:rsidRPr="006A642E">
        <w:rPr>
          <w:rFonts w:ascii="Times New Roman" w:hAnsi="Times New Roman" w:cs="Times New Roman"/>
          <w:bCs/>
          <w:sz w:val="24"/>
          <w:szCs w:val="24"/>
        </w:rPr>
        <w:t xml:space="preserve">a </w:t>
      </w:r>
      <w:r w:rsidR="00D16856" w:rsidRPr="006A642E">
        <w:rPr>
          <w:rFonts w:ascii="Times New Roman" w:hAnsi="Times New Roman" w:cs="Times New Roman"/>
          <w:bCs/>
          <w:sz w:val="24"/>
          <w:szCs w:val="24"/>
        </w:rPr>
        <w:t>correction must be ma</w:t>
      </w:r>
      <w:r w:rsidR="009633CF" w:rsidRPr="006A642E">
        <w:rPr>
          <w:rFonts w:ascii="Times New Roman" w:hAnsi="Times New Roman" w:cs="Times New Roman"/>
          <w:bCs/>
          <w:sz w:val="24"/>
          <w:szCs w:val="24"/>
        </w:rPr>
        <w:t>de</w:t>
      </w:r>
      <w:r w:rsidR="00203CF7">
        <w:rPr>
          <w:rFonts w:ascii="Times New Roman" w:hAnsi="Times New Roman" w:cs="Times New Roman"/>
          <w:bCs/>
          <w:sz w:val="24"/>
          <w:szCs w:val="24"/>
        </w:rPr>
        <w:t xml:space="preserve"> due to</w:t>
      </w:r>
      <w:r w:rsidR="00B47D1E" w:rsidRPr="006A642E">
        <w:rPr>
          <w:rFonts w:ascii="Times New Roman" w:hAnsi="Times New Roman" w:cs="Times New Roman"/>
          <w:bCs/>
          <w:sz w:val="24"/>
          <w:szCs w:val="24"/>
        </w:rPr>
        <w:t xml:space="preserve"> </w:t>
      </w:r>
      <w:r w:rsidR="00D16856" w:rsidRPr="006A642E">
        <w:rPr>
          <w:rFonts w:ascii="Times New Roman" w:hAnsi="Times New Roman" w:cs="Times New Roman"/>
          <w:bCs/>
          <w:sz w:val="24"/>
          <w:szCs w:val="24"/>
        </w:rPr>
        <w:t xml:space="preserve">the energy lost </w:t>
      </w:r>
      <w:r w:rsidR="00B47D1E" w:rsidRPr="006A642E">
        <w:rPr>
          <w:rFonts w:ascii="Times New Roman" w:hAnsi="Times New Roman" w:cs="Times New Roman"/>
          <w:bCs/>
          <w:sz w:val="24"/>
          <w:szCs w:val="24"/>
        </w:rPr>
        <w:t>due to</w:t>
      </w:r>
      <w:r w:rsidR="00D16856" w:rsidRPr="006A642E">
        <w:rPr>
          <w:rFonts w:ascii="Times New Roman" w:hAnsi="Times New Roman" w:cs="Times New Roman"/>
          <w:bCs/>
          <w:sz w:val="24"/>
          <w:szCs w:val="24"/>
        </w:rPr>
        <w:t xml:space="preserve"> radiation. </w:t>
      </w:r>
    </w:p>
    <w:p w14:paraId="662CEC50" w14:textId="03A26A2C" w:rsidR="00D16856" w:rsidRPr="006A642E" w:rsidRDefault="00D16856" w:rsidP="00D3114F">
      <w:pPr>
        <w:spacing w:line="480" w:lineRule="auto"/>
        <w:ind w:firstLine="720"/>
        <w:rPr>
          <w:rFonts w:ascii="Times New Roman" w:hAnsi="Times New Roman" w:cs="Times New Roman"/>
          <w:bCs/>
          <w:sz w:val="24"/>
          <w:szCs w:val="24"/>
        </w:rPr>
      </w:pPr>
      <w:r w:rsidRPr="006A642E">
        <w:rPr>
          <w:rFonts w:ascii="Times New Roman" w:hAnsi="Times New Roman" w:cs="Times New Roman"/>
          <w:bCs/>
          <w:sz w:val="24"/>
          <w:szCs w:val="24"/>
        </w:rPr>
        <w:t xml:space="preserve">The energy lost to radiation can be </w:t>
      </w:r>
      <w:r w:rsidR="009312A6" w:rsidRPr="006A642E">
        <w:rPr>
          <w:rFonts w:ascii="Times New Roman" w:hAnsi="Times New Roman" w:cs="Times New Roman"/>
          <w:bCs/>
          <w:sz w:val="24"/>
          <w:szCs w:val="24"/>
        </w:rPr>
        <w:t>determined</w:t>
      </w:r>
      <w:r w:rsidRPr="006A642E">
        <w:rPr>
          <w:rFonts w:ascii="Times New Roman" w:hAnsi="Times New Roman" w:cs="Times New Roman"/>
          <w:bCs/>
          <w:sz w:val="24"/>
          <w:szCs w:val="24"/>
        </w:rPr>
        <w:t xml:space="preserve"> </w:t>
      </w:r>
      <w:r w:rsidR="009312A6" w:rsidRPr="006A642E">
        <w:rPr>
          <w:rFonts w:ascii="Times New Roman" w:hAnsi="Times New Roman" w:cs="Times New Roman"/>
          <w:bCs/>
          <w:sz w:val="24"/>
          <w:szCs w:val="24"/>
        </w:rPr>
        <w:t>using</w:t>
      </w:r>
      <w:r w:rsidRPr="006A642E">
        <w:rPr>
          <w:rFonts w:ascii="Times New Roman" w:hAnsi="Times New Roman" w:cs="Times New Roman"/>
          <w:bCs/>
          <w:sz w:val="24"/>
          <w:szCs w:val="24"/>
        </w:rPr>
        <w:t xml:space="preserve"> the Stefan-Boltzmann law, for radiation power, integrated with respect to time (Wong, 2003). The emissivity of the material of the ignitor was assumed to be 1.0.</w:t>
      </w:r>
    </w:p>
    <w:p w14:paraId="64729599" w14:textId="62A2255E" w:rsidR="00D16856" w:rsidRPr="006A642E" w:rsidRDefault="006414DE" w:rsidP="00D3114F">
      <w:pPr>
        <w:spacing w:line="480" w:lineRule="auto"/>
        <w:rPr>
          <w:rFonts w:ascii="Times New Roman" w:hAnsi="Times New Roman" w:cs="Times New Roman"/>
          <w:bCs/>
          <w:sz w:val="24"/>
          <w:szCs w:val="24"/>
        </w:rPr>
      </w:pPr>
      <m:oMathPara>
        <m:oMathParaPr>
          <m:jc m:val="right"/>
        </m:oMathParaPr>
        <m:oMath>
          <m:sSub>
            <m:sSubPr>
              <m:ctrlPr>
                <w:rPr>
                  <w:rFonts w:ascii="Cambria Math" w:hAnsi="Cambria Math" w:cs="Times New Roman"/>
                  <w:bCs/>
                  <w:i/>
                  <w:sz w:val="24"/>
                  <w:szCs w:val="24"/>
                </w:rPr>
              </m:ctrlPr>
            </m:sSubPr>
            <m:e>
              <m:r>
                <w:rPr>
                  <w:rFonts w:ascii="Cambria Math" w:hAnsi="Cambria Math" w:cs="Times New Roman"/>
                  <w:sz w:val="24"/>
                  <w:szCs w:val="24"/>
                </w:rPr>
                <m:t>E</m:t>
              </m:r>
            </m:e>
            <m:sub>
              <m:r>
                <w:rPr>
                  <w:rFonts w:ascii="Cambria Math" w:hAnsi="Cambria Math" w:cs="Times New Roman"/>
                  <w:sz w:val="24"/>
                  <w:szCs w:val="24"/>
                </w:rPr>
                <m:t>R (radiation)</m:t>
              </m:r>
            </m:sub>
          </m:sSub>
          <m:r>
            <w:rPr>
              <w:rFonts w:ascii="Cambria Math" w:hAnsi="Cambria Math" w:cs="Times New Roman"/>
              <w:sz w:val="24"/>
              <w:szCs w:val="24"/>
            </w:rPr>
            <m:t>=</m:t>
          </m:r>
          <m:nary>
            <m:naryPr>
              <m:limLoc m:val="subSup"/>
              <m:ctrlPr>
                <w:rPr>
                  <w:rFonts w:ascii="Cambria Math" w:hAnsi="Cambria Math" w:cs="Times New Roman"/>
                  <w:bCs/>
                  <w:i/>
                  <w:sz w:val="24"/>
                  <w:szCs w:val="24"/>
                </w:rPr>
              </m:ctrlPr>
            </m:naryPr>
            <m:sub>
              <m:r>
                <w:rPr>
                  <w:rFonts w:ascii="Cambria Math" w:hAnsi="Cambria Math" w:cs="Times New Roman"/>
                  <w:sz w:val="24"/>
                  <w:szCs w:val="24"/>
                </w:rPr>
                <m:t>t</m:t>
              </m:r>
            </m:sub>
            <m:sup>
              <m:sSub>
                <m:sSubPr>
                  <m:ctrlPr>
                    <w:rPr>
                      <w:rFonts w:ascii="Cambria Math" w:hAnsi="Cambria Math" w:cs="Times New Roman"/>
                      <w:bCs/>
                      <w:i/>
                      <w:sz w:val="24"/>
                      <w:szCs w:val="24"/>
                    </w:rPr>
                  </m:ctrlPr>
                </m:sSubPr>
                <m:e>
                  <m:r>
                    <w:rPr>
                      <w:rFonts w:ascii="Cambria Math" w:hAnsi="Cambria Math" w:cs="Times New Roman"/>
                      <w:sz w:val="24"/>
                      <w:szCs w:val="24"/>
                    </w:rPr>
                    <m:t>t</m:t>
                  </m:r>
                </m:e>
                <m:sub>
                  <m:r>
                    <w:rPr>
                      <w:rFonts w:ascii="Cambria Math" w:hAnsi="Cambria Math" w:cs="Times New Roman"/>
                      <w:sz w:val="24"/>
                      <w:szCs w:val="24"/>
                    </w:rPr>
                    <m:t>i</m:t>
                  </m:r>
                </m:sub>
              </m:sSub>
              <m:r>
                <w:rPr>
                  <w:rFonts w:ascii="Cambria Math" w:hAnsi="Cambria Math" w:cs="Times New Roman"/>
                  <w:sz w:val="24"/>
                  <w:szCs w:val="24"/>
                </w:rPr>
                <m:t xml:space="preserve"> </m:t>
              </m:r>
            </m:sup>
            <m:e>
              <m:sSup>
                <m:sSupPr>
                  <m:ctrlPr>
                    <w:rPr>
                      <w:rFonts w:ascii="Cambria Math" w:hAnsi="Cambria Math" w:cs="Times New Roman"/>
                      <w:bCs/>
                      <w:i/>
                      <w:sz w:val="24"/>
                      <w:szCs w:val="24"/>
                    </w:rPr>
                  </m:ctrlPr>
                </m:sSupPr>
                <m:e>
                  <m:sSub>
                    <m:sSubPr>
                      <m:ctrlPr>
                        <w:rPr>
                          <w:rFonts w:ascii="Cambria Math" w:hAnsi="Cambria Math" w:cs="Times New Roman"/>
                          <w:bCs/>
                          <w:i/>
                          <w:sz w:val="24"/>
                          <w:szCs w:val="24"/>
                        </w:rPr>
                      </m:ctrlPr>
                    </m:sSubPr>
                    <m:e>
                      <m:r>
                        <w:rPr>
                          <w:rFonts w:ascii="Cambria Math" w:hAnsi="Cambria Math" w:cs="Times New Roman"/>
                          <w:sz w:val="24"/>
                          <w:szCs w:val="24"/>
                        </w:rPr>
                        <m:t>Aσ[(T</m:t>
                      </m:r>
                    </m:e>
                    <m:sub>
                      <m:r>
                        <w:rPr>
                          <w:rFonts w:ascii="Cambria Math" w:hAnsi="Cambria Math" w:cs="Times New Roman"/>
                          <w:sz w:val="24"/>
                          <w:szCs w:val="24"/>
                        </w:rPr>
                        <m:t>i</m:t>
                      </m:r>
                    </m:sub>
                  </m:sSub>
                  <m:r>
                    <w:rPr>
                      <w:rFonts w:ascii="Cambria Math" w:hAnsi="Cambria Math" w:cs="Times New Roman"/>
                      <w:sz w:val="24"/>
                      <w:szCs w:val="24"/>
                    </w:rPr>
                    <m:t>(t))</m:t>
                  </m:r>
                </m:e>
                <m:sup>
                  <m:r>
                    <w:rPr>
                      <w:rFonts w:ascii="Cambria Math" w:hAnsi="Cambria Math" w:cs="Times New Roman"/>
                      <w:sz w:val="24"/>
                      <w:szCs w:val="24"/>
                    </w:rPr>
                    <m:t>4</m:t>
                  </m:r>
                </m:sup>
              </m:sSup>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T</m:t>
                  </m:r>
                </m:e>
                <m:sub>
                  <m:r>
                    <w:rPr>
                      <w:rFonts w:ascii="Cambria Math" w:hAnsi="Cambria Math" w:cs="Times New Roman"/>
                      <w:sz w:val="24"/>
                      <w:szCs w:val="24"/>
                    </w:rPr>
                    <m:t>case</m:t>
                  </m:r>
                </m:sub>
              </m:sSub>
              <m:r>
                <w:rPr>
                  <w:rFonts w:ascii="Cambria Math" w:hAnsi="Cambria Math" w:cs="Times New Roman"/>
                  <w:sz w:val="24"/>
                  <w:szCs w:val="24"/>
                </w:rPr>
                <m:t>(t)</m:t>
              </m:r>
              <m:sSup>
                <m:sSupPr>
                  <m:ctrlPr>
                    <w:rPr>
                      <w:rFonts w:ascii="Cambria Math" w:hAnsi="Cambria Math" w:cs="Times New Roman"/>
                      <w:bCs/>
                      <w:i/>
                      <w:sz w:val="24"/>
                      <w:szCs w:val="24"/>
                    </w:rPr>
                  </m:ctrlPr>
                </m:sSupPr>
                <m:e>
                  <m:r>
                    <w:rPr>
                      <w:rFonts w:ascii="Cambria Math" w:hAnsi="Cambria Math" w:cs="Times New Roman"/>
                      <w:sz w:val="24"/>
                      <w:szCs w:val="24"/>
                    </w:rPr>
                    <m:t>)</m:t>
                  </m:r>
                </m:e>
                <m:sup>
                  <m:r>
                    <w:rPr>
                      <w:rFonts w:ascii="Cambria Math" w:hAnsi="Cambria Math" w:cs="Times New Roman"/>
                      <w:sz w:val="24"/>
                      <w:szCs w:val="24"/>
                    </w:rPr>
                    <m:t>4</m:t>
                  </m:r>
                </m:sup>
              </m:sSup>
              <m:r>
                <w:rPr>
                  <w:rFonts w:ascii="Cambria Math" w:hAnsi="Cambria Math" w:cs="Times New Roman"/>
                  <w:sz w:val="24"/>
                  <w:szCs w:val="24"/>
                </w:rPr>
                <m:t>]</m:t>
              </m:r>
            </m:e>
          </m:nary>
          <m:r>
            <w:rPr>
              <w:rFonts w:ascii="Cambria Math" w:hAnsi="Cambria Math" w:cs="Times New Roman"/>
              <w:sz w:val="24"/>
              <w:szCs w:val="24"/>
            </w:rPr>
            <m:t>dt                       3.3</m:t>
          </m:r>
        </m:oMath>
      </m:oMathPara>
    </w:p>
    <w:p w14:paraId="19D4DAFD" w14:textId="3C7BF5BE" w:rsidR="00BC0BE7" w:rsidRPr="006A642E" w:rsidRDefault="00D16856" w:rsidP="00D3114F">
      <w:pPr>
        <w:spacing w:line="480" w:lineRule="auto"/>
        <w:rPr>
          <w:rFonts w:ascii="Times New Roman" w:hAnsi="Times New Roman" w:cs="Times New Roman"/>
          <w:bCs/>
          <w:sz w:val="24"/>
          <w:szCs w:val="24"/>
        </w:rPr>
      </w:pPr>
      <w:r w:rsidRPr="006A642E">
        <w:rPr>
          <w:rFonts w:ascii="Times New Roman" w:hAnsi="Times New Roman" w:cs="Times New Roman"/>
          <w:bCs/>
          <w:sz w:val="24"/>
          <w:szCs w:val="24"/>
        </w:rPr>
        <w:t>Where σ is the Stefan-Boltzmann constant 5.67 x 10-8 W/m</w:t>
      </w:r>
      <w:r w:rsidR="00A63674">
        <w:rPr>
          <w:rFonts w:ascii="Times New Roman" w:hAnsi="Times New Roman" w:cs="Times New Roman"/>
          <w:bCs/>
          <w:sz w:val="24"/>
          <w:szCs w:val="24"/>
          <w:vertAlign w:val="superscript"/>
        </w:rPr>
        <w:t>2</w:t>
      </w:r>
      <w:r w:rsidRPr="006A642E">
        <w:rPr>
          <w:rFonts w:ascii="Times New Roman" w:hAnsi="Times New Roman" w:cs="Times New Roman"/>
          <w:bCs/>
          <w:sz w:val="24"/>
          <w:szCs w:val="24"/>
        </w:rPr>
        <w:t xml:space="preserve"> K</w:t>
      </w:r>
      <w:r w:rsidR="00A63674">
        <w:rPr>
          <w:rFonts w:ascii="Times New Roman" w:hAnsi="Times New Roman" w:cs="Times New Roman"/>
          <w:bCs/>
          <w:sz w:val="24"/>
          <w:szCs w:val="24"/>
          <w:vertAlign w:val="superscript"/>
        </w:rPr>
        <w:t>-4</w:t>
      </w:r>
      <w:r w:rsidRPr="006A642E">
        <w:rPr>
          <w:rFonts w:ascii="Times New Roman" w:hAnsi="Times New Roman" w:cs="Times New Roman"/>
          <w:bCs/>
          <w:sz w:val="24"/>
          <w:szCs w:val="24"/>
        </w:rPr>
        <w:t xml:space="preserve">, A is the surface area of the ignitor, </w:t>
      </w:r>
      <w:proofErr w:type="spellStart"/>
      <w:r w:rsidRPr="006A642E">
        <w:rPr>
          <w:rFonts w:ascii="Times New Roman" w:hAnsi="Times New Roman" w:cs="Times New Roman"/>
          <w:bCs/>
          <w:sz w:val="24"/>
          <w:szCs w:val="24"/>
        </w:rPr>
        <w:t>T</w:t>
      </w:r>
      <w:r w:rsidRPr="006A642E">
        <w:rPr>
          <w:rFonts w:ascii="Times New Roman" w:hAnsi="Times New Roman" w:cs="Times New Roman"/>
          <w:bCs/>
          <w:sz w:val="24"/>
          <w:szCs w:val="24"/>
          <w:vertAlign w:val="subscript"/>
        </w:rPr>
        <w:t>i</w:t>
      </w:r>
      <w:proofErr w:type="spellEnd"/>
      <w:r w:rsidRPr="006A642E">
        <w:rPr>
          <w:rFonts w:ascii="Times New Roman" w:hAnsi="Times New Roman" w:cs="Times New Roman"/>
          <w:bCs/>
          <w:sz w:val="24"/>
          <w:szCs w:val="24"/>
        </w:rPr>
        <w:t xml:space="preserve"> is the temperature of the ignitor as a function of time in Kelvin, and </w:t>
      </w:r>
      <w:proofErr w:type="spellStart"/>
      <w:r w:rsidRPr="006A642E">
        <w:rPr>
          <w:rFonts w:ascii="Times New Roman" w:hAnsi="Times New Roman" w:cs="Times New Roman"/>
          <w:bCs/>
          <w:sz w:val="24"/>
          <w:szCs w:val="24"/>
        </w:rPr>
        <w:t>T</w:t>
      </w:r>
      <w:r w:rsidRPr="006A642E">
        <w:rPr>
          <w:rFonts w:ascii="Times New Roman" w:hAnsi="Times New Roman" w:cs="Times New Roman"/>
          <w:bCs/>
          <w:sz w:val="24"/>
          <w:szCs w:val="24"/>
          <w:vertAlign w:val="subscript"/>
        </w:rPr>
        <w:t>case</w:t>
      </w:r>
      <w:proofErr w:type="spellEnd"/>
      <w:r w:rsidRPr="006A642E">
        <w:rPr>
          <w:rFonts w:ascii="Times New Roman" w:hAnsi="Times New Roman" w:cs="Times New Roman"/>
          <w:bCs/>
          <w:sz w:val="24"/>
          <w:szCs w:val="24"/>
        </w:rPr>
        <w:t xml:space="preserve"> is the temperature of the case as a function of time in Kelvin, and </w:t>
      </w:r>
      <w:proofErr w:type="spellStart"/>
      <w:r w:rsidRPr="006A642E">
        <w:rPr>
          <w:rFonts w:ascii="Times New Roman" w:hAnsi="Times New Roman" w:cs="Times New Roman"/>
          <w:bCs/>
          <w:sz w:val="24"/>
          <w:szCs w:val="24"/>
        </w:rPr>
        <w:t>t</w:t>
      </w:r>
      <w:r w:rsidRPr="006A642E">
        <w:rPr>
          <w:rFonts w:ascii="Times New Roman" w:hAnsi="Times New Roman" w:cs="Times New Roman"/>
          <w:bCs/>
          <w:sz w:val="24"/>
          <w:szCs w:val="24"/>
          <w:vertAlign w:val="subscript"/>
        </w:rPr>
        <w:t>i</w:t>
      </w:r>
      <w:proofErr w:type="spellEnd"/>
      <w:r w:rsidRPr="006A642E">
        <w:rPr>
          <w:rFonts w:ascii="Times New Roman" w:hAnsi="Times New Roman" w:cs="Times New Roman"/>
          <w:bCs/>
          <w:sz w:val="24"/>
          <w:szCs w:val="24"/>
        </w:rPr>
        <w:t xml:space="preserve"> the time of ignition in seconds. The case temperature can be </w:t>
      </w:r>
      <w:r w:rsidR="00BC0BE7" w:rsidRPr="006A642E">
        <w:rPr>
          <w:rFonts w:ascii="Times New Roman" w:hAnsi="Times New Roman" w:cs="Times New Roman"/>
          <w:bCs/>
          <w:sz w:val="24"/>
          <w:szCs w:val="24"/>
        </w:rPr>
        <w:t>treated</w:t>
      </w:r>
      <w:r w:rsidRPr="006A642E">
        <w:rPr>
          <w:rFonts w:ascii="Times New Roman" w:hAnsi="Times New Roman" w:cs="Times New Roman"/>
          <w:bCs/>
          <w:sz w:val="24"/>
          <w:szCs w:val="24"/>
        </w:rPr>
        <w:t xml:space="preserve"> as </w:t>
      </w:r>
      <w:r w:rsidR="00BC0BE7" w:rsidRPr="006A642E">
        <w:rPr>
          <w:rFonts w:ascii="Times New Roman" w:hAnsi="Times New Roman" w:cs="Times New Roman"/>
          <w:bCs/>
          <w:sz w:val="24"/>
          <w:szCs w:val="24"/>
        </w:rPr>
        <w:t>a</w:t>
      </w:r>
      <w:r w:rsidRPr="006A642E">
        <w:rPr>
          <w:rFonts w:ascii="Times New Roman" w:hAnsi="Times New Roman" w:cs="Times New Roman"/>
          <w:bCs/>
          <w:sz w:val="24"/>
          <w:szCs w:val="24"/>
        </w:rPr>
        <w:t xml:space="preserve"> constant and is set by the initial case thermocouple temperature. </w:t>
      </w:r>
    </w:p>
    <w:p w14:paraId="14CC4465" w14:textId="30457314" w:rsidR="00BC0BE7" w:rsidRPr="006A642E" w:rsidRDefault="00BC0BE7" w:rsidP="00D3114F">
      <w:pPr>
        <w:spacing w:line="480" w:lineRule="auto"/>
        <w:ind w:firstLine="720"/>
        <w:rPr>
          <w:rFonts w:ascii="Times New Roman" w:hAnsi="Times New Roman" w:cs="Times New Roman"/>
          <w:bCs/>
          <w:sz w:val="24"/>
          <w:szCs w:val="24"/>
        </w:rPr>
      </w:pPr>
      <w:r w:rsidRPr="006A642E">
        <w:rPr>
          <w:rFonts w:ascii="Times New Roman" w:hAnsi="Times New Roman" w:cs="Times New Roman"/>
          <w:bCs/>
          <w:sz w:val="24"/>
          <w:szCs w:val="24"/>
        </w:rPr>
        <w:t xml:space="preserve">After obtaining the energy loss due to radiation and energy required to heat up the ignitor, the adjusted ignition energy was </w:t>
      </w:r>
      <w:r w:rsidR="002219AD" w:rsidRPr="006A642E">
        <w:rPr>
          <w:rFonts w:ascii="Times New Roman" w:hAnsi="Times New Roman" w:cs="Times New Roman"/>
          <w:bCs/>
          <w:sz w:val="24"/>
          <w:szCs w:val="24"/>
        </w:rPr>
        <w:t>calculated as following:</w:t>
      </w:r>
    </w:p>
    <w:p w14:paraId="697E534E" w14:textId="1B3B7E44" w:rsidR="00D16856" w:rsidRPr="006A642E" w:rsidRDefault="006414DE" w:rsidP="00D3114F">
      <w:pPr>
        <w:spacing w:line="480" w:lineRule="auto"/>
        <w:rPr>
          <w:rFonts w:ascii="Times New Roman" w:hAnsi="Times New Roman" w:cs="Times New Roman"/>
          <w:bCs/>
          <w:sz w:val="24"/>
          <w:szCs w:val="24"/>
        </w:rPr>
      </w:pPr>
      <m:oMathPara>
        <m:oMathParaPr>
          <m:jc m:val="right"/>
        </m:oMathParaPr>
        <m:oMath>
          <m:sSub>
            <m:sSubPr>
              <m:ctrlPr>
                <w:rPr>
                  <w:rFonts w:ascii="Cambria Math" w:hAnsi="Cambria Math" w:cs="Times New Roman"/>
                  <w:bCs/>
                  <w:i/>
                  <w:sz w:val="24"/>
                  <w:szCs w:val="24"/>
                </w:rPr>
              </m:ctrlPr>
            </m:sSubPr>
            <m:e>
              <m:r>
                <w:rPr>
                  <w:rFonts w:ascii="Cambria Math" w:hAnsi="Cambria Math" w:cs="Times New Roman"/>
                  <w:sz w:val="24"/>
                  <w:szCs w:val="24"/>
                </w:rPr>
                <m:t>E</m:t>
              </m:r>
            </m:e>
            <m:sub>
              <m:r>
                <w:rPr>
                  <w:rFonts w:ascii="Cambria Math" w:hAnsi="Cambria Math" w:cs="Times New Roman"/>
                  <w:sz w:val="24"/>
                  <w:szCs w:val="24"/>
                </w:rPr>
                <m:t>adjusted</m:t>
              </m:r>
            </m:sub>
          </m:sSub>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E</m:t>
              </m:r>
            </m:e>
            <m:sub>
              <m:r>
                <w:rPr>
                  <w:rFonts w:ascii="Cambria Math" w:hAnsi="Cambria Math" w:cs="Times New Roman"/>
                  <w:sz w:val="24"/>
                  <w:szCs w:val="24"/>
                </w:rPr>
                <m:t>ignition (115V)</m:t>
              </m:r>
            </m:sub>
          </m:sSub>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E</m:t>
              </m:r>
            </m:e>
            <m:sub>
              <m:r>
                <w:rPr>
                  <w:rFonts w:ascii="Cambria Math" w:hAnsi="Cambria Math" w:cs="Times New Roman"/>
                  <w:sz w:val="24"/>
                  <w:szCs w:val="24"/>
                </w:rPr>
                <m:t>R</m:t>
              </m:r>
            </m:sub>
          </m:sSub>
          <m:r>
            <w:rPr>
              <w:rFonts w:ascii="Cambria Math" w:hAnsi="Cambria Math" w:cs="Times New Roman"/>
              <w:sz w:val="24"/>
              <w:szCs w:val="24"/>
            </w:rPr>
            <m:t xml:space="preserve">                                                   3.4</m:t>
          </m:r>
        </m:oMath>
      </m:oMathPara>
    </w:p>
    <w:p w14:paraId="4CFE4EC7" w14:textId="44E663B3" w:rsidR="0078548F" w:rsidRPr="00D3114F" w:rsidRDefault="00D16856" w:rsidP="00D3114F">
      <w:pPr>
        <w:spacing w:line="480" w:lineRule="auto"/>
        <w:rPr>
          <w:rFonts w:ascii="Times New Roman" w:hAnsi="Times New Roman" w:cs="Times New Roman"/>
          <w:bCs/>
          <w:sz w:val="24"/>
          <w:szCs w:val="24"/>
        </w:rPr>
      </w:pPr>
      <w:r w:rsidRPr="006A642E">
        <w:rPr>
          <w:rFonts w:ascii="Times New Roman" w:hAnsi="Times New Roman" w:cs="Times New Roman"/>
          <w:bCs/>
          <w:sz w:val="24"/>
          <w:szCs w:val="24"/>
        </w:rPr>
        <w:t xml:space="preserve">Where </w:t>
      </w:r>
      <w:proofErr w:type="spellStart"/>
      <w:r w:rsidRPr="006A642E">
        <w:rPr>
          <w:rFonts w:ascii="Times New Roman" w:hAnsi="Times New Roman" w:cs="Times New Roman"/>
          <w:bCs/>
          <w:sz w:val="24"/>
          <w:szCs w:val="24"/>
        </w:rPr>
        <w:t>E</w:t>
      </w:r>
      <w:r w:rsidRPr="006A642E">
        <w:rPr>
          <w:rFonts w:ascii="Times New Roman" w:hAnsi="Times New Roman" w:cs="Times New Roman"/>
          <w:bCs/>
          <w:sz w:val="24"/>
          <w:szCs w:val="24"/>
          <w:vertAlign w:val="subscript"/>
        </w:rPr>
        <w:t>ignition</w:t>
      </w:r>
      <w:proofErr w:type="spellEnd"/>
      <w:r w:rsidRPr="006A642E">
        <w:rPr>
          <w:rFonts w:ascii="Times New Roman" w:hAnsi="Times New Roman" w:cs="Times New Roman"/>
          <w:bCs/>
          <w:sz w:val="24"/>
          <w:szCs w:val="24"/>
          <w:vertAlign w:val="subscript"/>
        </w:rPr>
        <w:t xml:space="preserve"> (115V) </w:t>
      </w:r>
      <w:r w:rsidRPr="006A642E">
        <w:rPr>
          <w:rFonts w:ascii="Times New Roman" w:hAnsi="Times New Roman" w:cs="Times New Roman"/>
          <w:bCs/>
          <w:sz w:val="24"/>
          <w:szCs w:val="24"/>
        </w:rPr>
        <w:t>is the previously calculated ignition energy in Joules, adjusted for the correct wall voltage, E</w:t>
      </w:r>
      <w:r w:rsidRPr="006A642E">
        <w:rPr>
          <w:rFonts w:ascii="Times New Roman" w:hAnsi="Times New Roman" w:cs="Times New Roman"/>
          <w:bCs/>
          <w:sz w:val="24"/>
          <w:szCs w:val="24"/>
          <w:vertAlign w:val="subscript"/>
        </w:rPr>
        <w:t>R</w:t>
      </w:r>
      <w:r w:rsidRPr="006A642E">
        <w:rPr>
          <w:rFonts w:ascii="Times New Roman" w:hAnsi="Times New Roman" w:cs="Times New Roman"/>
          <w:bCs/>
          <w:sz w:val="24"/>
          <w:szCs w:val="24"/>
        </w:rPr>
        <w:t xml:space="preserve"> is the energy lost by radiation in Joules.</w:t>
      </w:r>
    </w:p>
    <w:p w14:paraId="017534A4" w14:textId="6F8141F7" w:rsidR="00823306" w:rsidRPr="00464B2D" w:rsidRDefault="00D16856" w:rsidP="006943D9">
      <w:pPr>
        <w:pStyle w:val="ListParagraph"/>
        <w:numPr>
          <w:ilvl w:val="2"/>
          <w:numId w:val="33"/>
        </w:numPr>
        <w:spacing w:line="480" w:lineRule="auto"/>
        <w:outlineLvl w:val="2"/>
        <w:rPr>
          <w:rFonts w:ascii="Times New Roman" w:hAnsi="Times New Roman" w:cs="Times New Roman"/>
          <w:b/>
          <w:bCs/>
          <w:i/>
          <w:sz w:val="24"/>
          <w:szCs w:val="24"/>
        </w:rPr>
      </w:pPr>
      <w:bookmarkStart w:id="14" w:name="_Toc8381749"/>
      <w:r w:rsidRPr="00464B2D">
        <w:rPr>
          <w:rFonts w:ascii="Times New Roman" w:hAnsi="Times New Roman" w:cs="Times New Roman"/>
          <w:b/>
          <w:bCs/>
          <w:i/>
          <w:sz w:val="24"/>
          <w:szCs w:val="24"/>
        </w:rPr>
        <w:lastRenderedPageBreak/>
        <w:t>Mixture Temperature Measurements</w:t>
      </w:r>
      <w:bookmarkEnd w:id="14"/>
    </w:p>
    <w:p w14:paraId="34E2BDF2" w14:textId="2302365D" w:rsidR="0078548F" w:rsidRPr="00D3114F" w:rsidRDefault="00D16856" w:rsidP="00D3114F">
      <w:pPr>
        <w:spacing w:line="480" w:lineRule="auto"/>
        <w:ind w:firstLine="720"/>
        <w:rPr>
          <w:rFonts w:ascii="Times New Roman" w:hAnsi="Times New Roman" w:cs="Times New Roman"/>
          <w:bCs/>
          <w:sz w:val="24"/>
          <w:szCs w:val="24"/>
        </w:rPr>
      </w:pPr>
      <w:r w:rsidRPr="006A642E">
        <w:rPr>
          <w:rFonts w:ascii="Times New Roman" w:hAnsi="Times New Roman" w:cs="Times New Roman"/>
          <w:bCs/>
          <w:sz w:val="24"/>
          <w:szCs w:val="24"/>
        </w:rPr>
        <w:t xml:space="preserve">The temperature of the mixture was measured </w:t>
      </w:r>
      <w:r w:rsidR="003243DB" w:rsidRPr="006A642E">
        <w:rPr>
          <w:rFonts w:ascii="Times New Roman" w:hAnsi="Times New Roman" w:cs="Times New Roman"/>
          <w:bCs/>
          <w:sz w:val="24"/>
          <w:szCs w:val="24"/>
        </w:rPr>
        <w:t xml:space="preserve">using Omega brand K-type, </w:t>
      </w:r>
      <w:proofErr w:type="spellStart"/>
      <w:r w:rsidR="003243DB" w:rsidRPr="006A642E">
        <w:rPr>
          <w:rFonts w:ascii="Times New Roman" w:hAnsi="Times New Roman" w:cs="Times New Roman"/>
          <w:bCs/>
          <w:sz w:val="24"/>
          <w:szCs w:val="24"/>
        </w:rPr>
        <w:t>chromel-alumel</w:t>
      </w:r>
      <w:proofErr w:type="spellEnd"/>
      <w:r w:rsidR="003243DB" w:rsidRPr="006A642E">
        <w:rPr>
          <w:rFonts w:ascii="Times New Roman" w:hAnsi="Times New Roman" w:cs="Times New Roman"/>
          <w:bCs/>
          <w:sz w:val="24"/>
          <w:szCs w:val="24"/>
        </w:rPr>
        <w:t xml:space="preserve"> junction, thermocouples, with grounded </w:t>
      </w:r>
      <w:proofErr w:type="gramStart"/>
      <w:r w:rsidR="003243DB" w:rsidRPr="006A642E">
        <w:rPr>
          <w:rFonts w:ascii="Times New Roman" w:hAnsi="Times New Roman" w:cs="Times New Roman"/>
          <w:bCs/>
          <w:sz w:val="24"/>
          <w:szCs w:val="24"/>
        </w:rPr>
        <w:t>stainless steel</w:t>
      </w:r>
      <w:proofErr w:type="gramEnd"/>
      <w:r w:rsidR="003243DB" w:rsidRPr="006A642E">
        <w:rPr>
          <w:rFonts w:ascii="Times New Roman" w:hAnsi="Times New Roman" w:cs="Times New Roman"/>
          <w:bCs/>
          <w:sz w:val="24"/>
          <w:szCs w:val="24"/>
        </w:rPr>
        <w:t xml:space="preserve"> sheaths of diameter 1.5 mm.</w:t>
      </w:r>
      <w:r w:rsidR="006376DB" w:rsidRPr="006A642E">
        <w:rPr>
          <w:rFonts w:ascii="Times New Roman" w:hAnsi="Times New Roman" w:cs="Times New Roman"/>
          <w:bCs/>
          <w:sz w:val="24"/>
          <w:szCs w:val="24"/>
        </w:rPr>
        <w:t xml:space="preserve"> </w:t>
      </w:r>
      <w:r w:rsidR="003243DB" w:rsidRPr="006A642E">
        <w:rPr>
          <w:rFonts w:ascii="Times New Roman" w:hAnsi="Times New Roman" w:cs="Times New Roman"/>
          <w:bCs/>
          <w:sz w:val="24"/>
          <w:szCs w:val="24"/>
        </w:rPr>
        <w:t xml:space="preserve"> </w:t>
      </w:r>
      <w:r w:rsidR="006376DB" w:rsidRPr="006A642E">
        <w:rPr>
          <w:rFonts w:ascii="Times New Roman" w:hAnsi="Times New Roman" w:cs="Times New Roman"/>
          <w:bCs/>
          <w:sz w:val="24"/>
          <w:szCs w:val="24"/>
        </w:rPr>
        <w:t>Thermocouples were placed at t</w:t>
      </w:r>
      <w:r w:rsidRPr="006A642E">
        <w:rPr>
          <w:rFonts w:ascii="Times New Roman" w:hAnsi="Times New Roman" w:cs="Times New Roman"/>
          <w:bCs/>
          <w:sz w:val="24"/>
          <w:szCs w:val="24"/>
        </w:rPr>
        <w:t xml:space="preserve">hree different locations </w:t>
      </w:r>
      <w:r w:rsidR="006376DB" w:rsidRPr="006A642E">
        <w:rPr>
          <w:rFonts w:ascii="Times New Roman" w:hAnsi="Times New Roman" w:cs="Times New Roman"/>
          <w:bCs/>
          <w:sz w:val="24"/>
          <w:szCs w:val="24"/>
        </w:rPr>
        <w:t>in</w:t>
      </w:r>
      <w:r w:rsidRPr="006A642E">
        <w:rPr>
          <w:rFonts w:ascii="Times New Roman" w:hAnsi="Times New Roman" w:cs="Times New Roman"/>
          <w:bCs/>
          <w:sz w:val="24"/>
          <w:szCs w:val="24"/>
        </w:rPr>
        <w:t xml:space="preserve"> the setup</w:t>
      </w:r>
      <w:r w:rsidR="006376DB" w:rsidRPr="006A642E">
        <w:rPr>
          <w:rFonts w:ascii="Times New Roman" w:hAnsi="Times New Roman" w:cs="Times New Roman"/>
          <w:bCs/>
          <w:sz w:val="24"/>
          <w:szCs w:val="24"/>
        </w:rPr>
        <w:t>:</w:t>
      </w:r>
      <w:r w:rsidRPr="006A642E">
        <w:rPr>
          <w:rFonts w:ascii="Times New Roman" w:hAnsi="Times New Roman" w:cs="Times New Roman"/>
          <w:bCs/>
          <w:sz w:val="24"/>
          <w:szCs w:val="24"/>
        </w:rPr>
        <w:t xml:space="preserve"> upstream measurement </w:t>
      </w:r>
      <w:r w:rsidR="006376DB" w:rsidRPr="006A642E">
        <w:rPr>
          <w:rFonts w:ascii="Times New Roman" w:hAnsi="Times New Roman" w:cs="Times New Roman"/>
          <w:bCs/>
          <w:sz w:val="24"/>
          <w:szCs w:val="24"/>
        </w:rPr>
        <w:t>was</w:t>
      </w:r>
      <w:r w:rsidRPr="006A642E">
        <w:rPr>
          <w:rFonts w:ascii="Times New Roman" w:hAnsi="Times New Roman" w:cs="Times New Roman"/>
          <w:bCs/>
          <w:sz w:val="24"/>
          <w:szCs w:val="24"/>
        </w:rPr>
        <w:t xml:space="preserve"> taken prior to the </w:t>
      </w:r>
      <w:r w:rsidR="004A623C" w:rsidRPr="006A642E">
        <w:rPr>
          <w:rFonts w:ascii="Times New Roman" w:hAnsi="Times New Roman" w:cs="Times New Roman"/>
          <w:bCs/>
          <w:sz w:val="24"/>
          <w:szCs w:val="24"/>
        </w:rPr>
        <w:t>entrance of</w:t>
      </w:r>
      <w:r w:rsidRPr="006A642E">
        <w:rPr>
          <w:rFonts w:ascii="Times New Roman" w:hAnsi="Times New Roman" w:cs="Times New Roman"/>
          <w:bCs/>
          <w:sz w:val="24"/>
          <w:szCs w:val="24"/>
        </w:rPr>
        <w:t xml:space="preserve"> the combustion chamber</w:t>
      </w:r>
      <w:r w:rsidR="004A623C" w:rsidRPr="006A642E">
        <w:rPr>
          <w:rFonts w:ascii="Times New Roman" w:hAnsi="Times New Roman" w:cs="Times New Roman"/>
          <w:bCs/>
          <w:sz w:val="24"/>
          <w:szCs w:val="24"/>
        </w:rPr>
        <w:t xml:space="preserve">, </w:t>
      </w:r>
      <w:r w:rsidRPr="006A642E">
        <w:rPr>
          <w:rFonts w:ascii="Times New Roman" w:hAnsi="Times New Roman" w:cs="Times New Roman"/>
          <w:bCs/>
          <w:sz w:val="24"/>
          <w:szCs w:val="24"/>
        </w:rPr>
        <w:t xml:space="preserve">other two measurements </w:t>
      </w:r>
      <w:r w:rsidR="004A623C" w:rsidRPr="006A642E">
        <w:rPr>
          <w:rFonts w:ascii="Times New Roman" w:hAnsi="Times New Roman" w:cs="Times New Roman"/>
          <w:bCs/>
          <w:sz w:val="24"/>
          <w:szCs w:val="24"/>
        </w:rPr>
        <w:t>were</w:t>
      </w:r>
      <w:r w:rsidRPr="006A642E">
        <w:rPr>
          <w:rFonts w:ascii="Times New Roman" w:hAnsi="Times New Roman" w:cs="Times New Roman"/>
          <w:bCs/>
          <w:sz w:val="24"/>
          <w:szCs w:val="24"/>
        </w:rPr>
        <w:t xml:space="preserve"> taken </w:t>
      </w:r>
      <w:r w:rsidR="002F72CD" w:rsidRPr="006A642E">
        <w:rPr>
          <w:rFonts w:ascii="Times New Roman" w:hAnsi="Times New Roman" w:cs="Times New Roman"/>
          <w:bCs/>
          <w:sz w:val="24"/>
          <w:szCs w:val="24"/>
        </w:rPr>
        <w:t>at</w:t>
      </w:r>
      <w:r w:rsidRPr="006A642E">
        <w:rPr>
          <w:rFonts w:ascii="Times New Roman" w:hAnsi="Times New Roman" w:cs="Times New Roman"/>
          <w:bCs/>
          <w:sz w:val="24"/>
          <w:szCs w:val="24"/>
        </w:rPr>
        <w:t xml:space="preserve"> the center of the combustion chamber</w:t>
      </w:r>
      <w:r w:rsidR="002F72CD" w:rsidRPr="006A642E">
        <w:rPr>
          <w:rFonts w:ascii="Times New Roman" w:hAnsi="Times New Roman" w:cs="Times New Roman"/>
          <w:bCs/>
          <w:sz w:val="24"/>
          <w:szCs w:val="24"/>
        </w:rPr>
        <w:t xml:space="preserve"> near the ignitor</w:t>
      </w:r>
      <w:r w:rsidR="00D1665F" w:rsidRPr="006A642E">
        <w:rPr>
          <w:rFonts w:ascii="Times New Roman" w:hAnsi="Times New Roman" w:cs="Times New Roman"/>
          <w:bCs/>
          <w:sz w:val="24"/>
          <w:szCs w:val="24"/>
        </w:rPr>
        <w:t xml:space="preserve"> with one placing at 1 mm above the </w:t>
      </w:r>
      <w:r w:rsidR="00D61888" w:rsidRPr="006A642E">
        <w:rPr>
          <w:rFonts w:ascii="Times New Roman" w:hAnsi="Times New Roman" w:cs="Times New Roman"/>
          <w:bCs/>
          <w:sz w:val="24"/>
          <w:szCs w:val="24"/>
        </w:rPr>
        <w:t>ignitor and the other placing at 15 mm above the ignitor</w:t>
      </w:r>
      <w:r w:rsidRPr="006A642E">
        <w:rPr>
          <w:rFonts w:ascii="Times New Roman" w:hAnsi="Times New Roman" w:cs="Times New Roman"/>
          <w:bCs/>
          <w:sz w:val="24"/>
          <w:szCs w:val="24"/>
        </w:rPr>
        <w:t xml:space="preserve">. </w:t>
      </w:r>
      <w:r w:rsidR="00E740AD" w:rsidRPr="006A642E">
        <w:rPr>
          <w:rFonts w:ascii="Times New Roman" w:hAnsi="Times New Roman" w:cs="Times New Roman"/>
          <w:bCs/>
          <w:sz w:val="24"/>
          <w:szCs w:val="24"/>
        </w:rPr>
        <w:t xml:space="preserve">If </w:t>
      </w:r>
      <w:r w:rsidR="00CC5926" w:rsidRPr="006A642E">
        <w:rPr>
          <w:rFonts w:ascii="Times New Roman" w:hAnsi="Times New Roman" w:cs="Times New Roman"/>
          <w:bCs/>
          <w:sz w:val="24"/>
          <w:szCs w:val="24"/>
        </w:rPr>
        <w:t xml:space="preserve">at any time during the experiment </w:t>
      </w:r>
      <w:r w:rsidR="00E740AD" w:rsidRPr="006A642E">
        <w:rPr>
          <w:rFonts w:ascii="Times New Roman" w:hAnsi="Times New Roman" w:cs="Times New Roman"/>
          <w:bCs/>
          <w:sz w:val="24"/>
          <w:szCs w:val="24"/>
        </w:rPr>
        <w:t xml:space="preserve">the upstream measurement read a temperature below </w:t>
      </w:r>
      <w:r w:rsidR="00BE3689" w:rsidRPr="006A642E">
        <w:rPr>
          <w:rFonts w:ascii="Times New Roman" w:hAnsi="Times New Roman" w:cs="Times New Roman"/>
          <w:bCs/>
          <w:sz w:val="24"/>
          <w:szCs w:val="24"/>
        </w:rPr>
        <w:t xml:space="preserve">375°C, the LabVIEW </w:t>
      </w:r>
      <w:r w:rsidR="00031F28" w:rsidRPr="006A642E">
        <w:rPr>
          <w:rFonts w:ascii="Times New Roman" w:hAnsi="Times New Roman" w:cs="Times New Roman"/>
          <w:bCs/>
          <w:sz w:val="24"/>
          <w:szCs w:val="24"/>
        </w:rPr>
        <w:t xml:space="preserve">would initiate </w:t>
      </w:r>
      <w:r w:rsidR="00983776" w:rsidRPr="006A642E">
        <w:rPr>
          <w:rFonts w:ascii="Times New Roman" w:hAnsi="Times New Roman" w:cs="Times New Roman"/>
          <w:bCs/>
          <w:sz w:val="24"/>
          <w:szCs w:val="24"/>
        </w:rPr>
        <w:t>the heating tape and the process heater via a relay to quickly rise the temperature of the mixture</w:t>
      </w:r>
      <w:r w:rsidR="00CC5926" w:rsidRPr="006A642E">
        <w:rPr>
          <w:rFonts w:ascii="Times New Roman" w:hAnsi="Times New Roman" w:cs="Times New Roman"/>
          <w:bCs/>
          <w:sz w:val="24"/>
          <w:szCs w:val="24"/>
        </w:rPr>
        <w:t xml:space="preserve"> back to 375°C</w:t>
      </w:r>
      <w:r w:rsidR="00983776" w:rsidRPr="006A642E">
        <w:rPr>
          <w:rFonts w:ascii="Times New Roman" w:hAnsi="Times New Roman" w:cs="Times New Roman"/>
          <w:bCs/>
          <w:sz w:val="24"/>
          <w:szCs w:val="24"/>
        </w:rPr>
        <w:t>.</w:t>
      </w:r>
      <w:r w:rsidR="00BE3689" w:rsidRPr="006A642E">
        <w:rPr>
          <w:rFonts w:ascii="Times New Roman" w:hAnsi="Times New Roman" w:cs="Times New Roman"/>
          <w:bCs/>
          <w:sz w:val="24"/>
          <w:szCs w:val="24"/>
        </w:rPr>
        <w:t xml:space="preserve"> </w:t>
      </w:r>
      <w:r w:rsidR="00BD4308" w:rsidRPr="006A642E">
        <w:rPr>
          <w:rFonts w:ascii="Times New Roman" w:hAnsi="Times New Roman" w:cs="Times New Roman"/>
          <w:bCs/>
          <w:sz w:val="24"/>
          <w:szCs w:val="24"/>
        </w:rPr>
        <w:t xml:space="preserve">These thermocouples measured the temperature at a rate of 1000 Hz. </w:t>
      </w:r>
      <w:r w:rsidR="004D7F9F" w:rsidRPr="006A642E">
        <w:rPr>
          <w:rFonts w:ascii="Times New Roman" w:hAnsi="Times New Roman" w:cs="Times New Roman"/>
          <w:bCs/>
          <w:sz w:val="24"/>
          <w:szCs w:val="24"/>
        </w:rPr>
        <w:t>A</w:t>
      </w:r>
      <w:r w:rsidRPr="006A642E">
        <w:rPr>
          <w:rFonts w:ascii="Times New Roman" w:hAnsi="Times New Roman" w:cs="Times New Roman"/>
          <w:bCs/>
          <w:sz w:val="24"/>
          <w:szCs w:val="24"/>
        </w:rPr>
        <w:t>n overview of their locations relative to the ignitor is displayed in Figure 3.</w:t>
      </w:r>
      <w:r w:rsidR="00DB3877">
        <w:rPr>
          <w:rFonts w:ascii="Times New Roman" w:hAnsi="Times New Roman" w:cs="Times New Roman"/>
          <w:bCs/>
          <w:sz w:val="24"/>
          <w:szCs w:val="24"/>
        </w:rPr>
        <w:t>2</w:t>
      </w:r>
      <w:r w:rsidRPr="006A642E">
        <w:rPr>
          <w:rFonts w:ascii="Times New Roman" w:hAnsi="Times New Roman" w:cs="Times New Roman"/>
          <w:bCs/>
          <w:sz w:val="24"/>
          <w:szCs w:val="24"/>
        </w:rPr>
        <w:t>, cross section A-A.</w:t>
      </w:r>
    </w:p>
    <w:p w14:paraId="76A1FFDF" w14:textId="57976ECD" w:rsidR="00823306" w:rsidRPr="00464B2D" w:rsidRDefault="00D16856" w:rsidP="006943D9">
      <w:pPr>
        <w:pStyle w:val="ListParagraph"/>
        <w:numPr>
          <w:ilvl w:val="2"/>
          <w:numId w:val="33"/>
        </w:numPr>
        <w:spacing w:line="480" w:lineRule="auto"/>
        <w:outlineLvl w:val="2"/>
        <w:rPr>
          <w:rFonts w:ascii="Times New Roman" w:hAnsi="Times New Roman" w:cs="Times New Roman"/>
          <w:b/>
          <w:bCs/>
          <w:i/>
          <w:sz w:val="24"/>
          <w:szCs w:val="24"/>
        </w:rPr>
      </w:pPr>
      <w:bookmarkStart w:id="15" w:name="_Toc8381750"/>
      <w:r w:rsidRPr="00464B2D">
        <w:rPr>
          <w:rFonts w:ascii="Times New Roman" w:hAnsi="Times New Roman" w:cs="Times New Roman"/>
          <w:b/>
          <w:bCs/>
          <w:i/>
          <w:sz w:val="24"/>
          <w:szCs w:val="24"/>
        </w:rPr>
        <w:t>Surface Temperature Measurements</w:t>
      </w:r>
      <w:bookmarkEnd w:id="15"/>
    </w:p>
    <w:p w14:paraId="168F901F" w14:textId="77777777" w:rsidR="00A525F3" w:rsidRPr="006A642E" w:rsidRDefault="00D16856" w:rsidP="00D3114F">
      <w:pPr>
        <w:spacing w:line="480" w:lineRule="auto"/>
        <w:ind w:firstLine="720"/>
        <w:rPr>
          <w:rFonts w:ascii="Times New Roman" w:hAnsi="Times New Roman" w:cs="Times New Roman"/>
          <w:bCs/>
          <w:sz w:val="24"/>
          <w:szCs w:val="24"/>
        </w:rPr>
      </w:pPr>
      <w:r w:rsidRPr="006A642E">
        <w:rPr>
          <w:rFonts w:ascii="Times New Roman" w:hAnsi="Times New Roman" w:cs="Times New Roman"/>
          <w:bCs/>
          <w:sz w:val="24"/>
          <w:szCs w:val="24"/>
        </w:rPr>
        <w:t xml:space="preserve">The interior wall temperature was measured using an omega brand K-type thermocouple, inserted through the back plate near where the ignitor was mounted, and bent to touch the back wall at a point 5.5 cm below the ignitor. </w:t>
      </w:r>
      <w:r w:rsidR="0035537F" w:rsidRPr="006A642E">
        <w:rPr>
          <w:rFonts w:ascii="Times New Roman" w:hAnsi="Times New Roman" w:cs="Times New Roman"/>
          <w:bCs/>
          <w:sz w:val="24"/>
          <w:szCs w:val="24"/>
        </w:rPr>
        <w:t xml:space="preserve">Similar to the </w:t>
      </w:r>
      <w:r w:rsidR="00D86726" w:rsidRPr="006A642E">
        <w:rPr>
          <w:rFonts w:ascii="Times New Roman" w:hAnsi="Times New Roman" w:cs="Times New Roman"/>
          <w:bCs/>
          <w:sz w:val="24"/>
          <w:szCs w:val="24"/>
        </w:rPr>
        <w:t>mixture temperature measurements, w</w:t>
      </w:r>
      <w:r w:rsidR="005C0E08" w:rsidRPr="006A642E">
        <w:rPr>
          <w:rFonts w:ascii="Times New Roman" w:hAnsi="Times New Roman" w:cs="Times New Roman"/>
          <w:bCs/>
          <w:sz w:val="24"/>
          <w:szCs w:val="24"/>
        </w:rPr>
        <w:t xml:space="preserve">hen this </w:t>
      </w:r>
      <w:r w:rsidR="00F85416" w:rsidRPr="006A642E">
        <w:rPr>
          <w:rFonts w:ascii="Times New Roman" w:hAnsi="Times New Roman" w:cs="Times New Roman"/>
          <w:bCs/>
          <w:sz w:val="24"/>
          <w:szCs w:val="24"/>
        </w:rPr>
        <w:t xml:space="preserve">thermocouple </w:t>
      </w:r>
      <w:r w:rsidR="00D11867" w:rsidRPr="006A642E">
        <w:rPr>
          <w:rFonts w:ascii="Times New Roman" w:hAnsi="Times New Roman" w:cs="Times New Roman"/>
          <w:bCs/>
          <w:sz w:val="24"/>
          <w:szCs w:val="24"/>
        </w:rPr>
        <w:t xml:space="preserve">sensed a </w:t>
      </w:r>
      <w:r w:rsidR="006927F8" w:rsidRPr="006A642E">
        <w:rPr>
          <w:rFonts w:ascii="Times New Roman" w:hAnsi="Times New Roman" w:cs="Times New Roman"/>
          <w:bCs/>
          <w:sz w:val="24"/>
          <w:szCs w:val="24"/>
        </w:rPr>
        <w:t xml:space="preserve">temperature </w:t>
      </w:r>
      <w:r w:rsidR="00C4727F" w:rsidRPr="006A642E">
        <w:rPr>
          <w:rFonts w:ascii="Times New Roman" w:hAnsi="Times New Roman" w:cs="Times New Roman"/>
          <w:bCs/>
          <w:sz w:val="24"/>
          <w:szCs w:val="24"/>
        </w:rPr>
        <w:t>below 350°C</w:t>
      </w:r>
      <w:r w:rsidR="00E212F7" w:rsidRPr="006A642E">
        <w:rPr>
          <w:rFonts w:ascii="Times New Roman" w:hAnsi="Times New Roman" w:cs="Times New Roman"/>
          <w:bCs/>
          <w:sz w:val="24"/>
          <w:szCs w:val="24"/>
        </w:rPr>
        <w:t xml:space="preserve">, </w:t>
      </w:r>
      <w:r w:rsidR="00D86726" w:rsidRPr="006A642E">
        <w:rPr>
          <w:rFonts w:ascii="Times New Roman" w:hAnsi="Times New Roman" w:cs="Times New Roman"/>
          <w:bCs/>
          <w:sz w:val="24"/>
          <w:szCs w:val="24"/>
        </w:rPr>
        <w:t xml:space="preserve">the </w:t>
      </w:r>
      <w:r w:rsidR="00423DE4" w:rsidRPr="006A642E">
        <w:rPr>
          <w:rFonts w:ascii="Times New Roman" w:hAnsi="Times New Roman" w:cs="Times New Roman"/>
          <w:bCs/>
          <w:sz w:val="24"/>
          <w:szCs w:val="24"/>
        </w:rPr>
        <w:t>LabVIEW would activate the c</w:t>
      </w:r>
      <w:r w:rsidR="00D352E0" w:rsidRPr="006A642E">
        <w:rPr>
          <w:rFonts w:ascii="Times New Roman" w:hAnsi="Times New Roman" w:cs="Times New Roman"/>
          <w:bCs/>
          <w:sz w:val="24"/>
          <w:szCs w:val="24"/>
        </w:rPr>
        <w:t>artridge heaters</w:t>
      </w:r>
      <w:r w:rsidR="00CC59E4" w:rsidRPr="006A642E">
        <w:rPr>
          <w:rFonts w:ascii="Times New Roman" w:hAnsi="Times New Roman" w:cs="Times New Roman"/>
          <w:bCs/>
          <w:sz w:val="24"/>
          <w:szCs w:val="24"/>
        </w:rPr>
        <w:t xml:space="preserve"> </w:t>
      </w:r>
      <w:r w:rsidR="00E54CEA" w:rsidRPr="006A642E">
        <w:rPr>
          <w:rFonts w:ascii="Times New Roman" w:hAnsi="Times New Roman" w:cs="Times New Roman"/>
          <w:bCs/>
          <w:sz w:val="24"/>
          <w:szCs w:val="24"/>
        </w:rPr>
        <w:t xml:space="preserve">through a relay </w:t>
      </w:r>
      <w:r w:rsidR="00CC59E4" w:rsidRPr="006A642E">
        <w:rPr>
          <w:rFonts w:ascii="Times New Roman" w:hAnsi="Times New Roman" w:cs="Times New Roman"/>
          <w:bCs/>
          <w:sz w:val="24"/>
          <w:szCs w:val="24"/>
        </w:rPr>
        <w:t>to heat up the chamber.</w:t>
      </w:r>
      <w:r w:rsidR="005C0E08" w:rsidRPr="006A642E">
        <w:rPr>
          <w:rFonts w:ascii="Times New Roman" w:hAnsi="Times New Roman" w:cs="Times New Roman"/>
          <w:bCs/>
          <w:sz w:val="24"/>
          <w:szCs w:val="24"/>
        </w:rPr>
        <w:t xml:space="preserve"> </w:t>
      </w:r>
    </w:p>
    <w:p w14:paraId="735FD495" w14:textId="7C8DE89F" w:rsidR="00D16856" w:rsidRPr="006A642E" w:rsidRDefault="00D16856" w:rsidP="00D3114F">
      <w:pPr>
        <w:spacing w:line="480" w:lineRule="auto"/>
        <w:ind w:firstLine="720"/>
        <w:rPr>
          <w:rFonts w:ascii="Times New Roman" w:hAnsi="Times New Roman" w:cs="Times New Roman"/>
          <w:bCs/>
          <w:sz w:val="24"/>
          <w:szCs w:val="24"/>
        </w:rPr>
      </w:pPr>
      <w:r w:rsidRPr="006A642E">
        <w:rPr>
          <w:rFonts w:ascii="Times New Roman" w:hAnsi="Times New Roman" w:cs="Times New Roman"/>
          <w:bCs/>
          <w:sz w:val="24"/>
          <w:szCs w:val="24"/>
        </w:rPr>
        <w:t xml:space="preserve">The surface temperature of the ignitor was </w:t>
      </w:r>
      <w:r w:rsidR="00357CD2" w:rsidRPr="006A642E">
        <w:rPr>
          <w:rFonts w:ascii="Times New Roman" w:hAnsi="Times New Roman" w:cs="Times New Roman"/>
          <w:bCs/>
          <w:sz w:val="24"/>
          <w:szCs w:val="24"/>
        </w:rPr>
        <w:t>calculated</w:t>
      </w:r>
      <w:r w:rsidRPr="006A642E">
        <w:rPr>
          <w:rFonts w:ascii="Times New Roman" w:hAnsi="Times New Roman" w:cs="Times New Roman"/>
          <w:bCs/>
          <w:sz w:val="24"/>
          <w:szCs w:val="24"/>
        </w:rPr>
        <w:t xml:space="preserve"> indirectly using the resistance of the ignitor </w:t>
      </w:r>
      <w:r w:rsidR="008956B3" w:rsidRPr="006A642E">
        <w:rPr>
          <w:rFonts w:ascii="Times New Roman" w:hAnsi="Times New Roman" w:cs="Times New Roman"/>
          <w:bCs/>
          <w:sz w:val="24"/>
          <w:szCs w:val="24"/>
        </w:rPr>
        <w:t>that</w:t>
      </w:r>
      <w:r w:rsidRPr="006A642E">
        <w:rPr>
          <w:rFonts w:ascii="Times New Roman" w:hAnsi="Times New Roman" w:cs="Times New Roman"/>
          <w:bCs/>
          <w:sz w:val="24"/>
          <w:szCs w:val="24"/>
        </w:rPr>
        <w:t xml:space="preserve"> </w:t>
      </w:r>
      <w:r w:rsidR="008956B3" w:rsidRPr="006A642E">
        <w:rPr>
          <w:rFonts w:ascii="Times New Roman" w:hAnsi="Times New Roman" w:cs="Times New Roman"/>
          <w:bCs/>
          <w:sz w:val="24"/>
          <w:szCs w:val="24"/>
        </w:rPr>
        <w:t>varied</w:t>
      </w:r>
      <w:r w:rsidRPr="006A642E">
        <w:rPr>
          <w:rFonts w:ascii="Times New Roman" w:hAnsi="Times New Roman" w:cs="Times New Roman"/>
          <w:bCs/>
          <w:sz w:val="24"/>
          <w:szCs w:val="24"/>
        </w:rPr>
        <w:t xml:space="preserve"> with temperature</w:t>
      </w:r>
      <w:r w:rsidR="00273689">
        <w:rPr>
          <w:rFonts w:ascii="Times New Roman" w:hAnsi="Times New Roman" w:cs="Times New Roman"/>
          <w:bCs/>
          <w:sz w:val="24"/>
          <w:szCs w:val="24"/>
        </w:rPr>
        <w:t xml:space="preserve"> (</w:t>
      </w:r>
      <w:proofErr w:type="spellStart"/>
      <w:r w:rsidR="00273689">
        <w:rPr>
          <w:rFonts w:ascii="Times New Roman" w:hAnsi="Times New Roman" w:cs="Times New Roman"/>
          <w:bCs/>
          <w:sz w:val="24"/>
          <w:szCs w:val="24"/>
        </w:rPr>
        <w:t>Spens</w:t>
      </w:r>
      <w:proofErr w:type="spellEnd"/>
      <w:r w:rsidR="00273689">
        <w:rPr>
          <w:rFonts w:ascii="Times New Roman" w:hAnsi="Times New Roman" w:cs="Times New Roman"/>
          <w:bCs/>
          <w:sz w:val="24"/>
          <w:szCs w:val="24"/>
        </w:rPr>
        <w:t>, 2017)</w:t>
      </w:r>
      <w:r w:rsidRPr="006A642E">
        <w:rPr>
          <w:rFonts w:ascii="Times New Roman" w:hAnsi="Times New Roman" w:cs="Times New Roman"/>
          <w:bCs/>
          <w:sz w:val="24"/>
          <w:szCs w:val="24"/>
        </w:rPr>
        <w:t xml:space="preserve">. </w:t>
      </w:r>
      <w:r w:rsidR="00654AFE" w:rsidRPr="006A642E">
        <w:rPr>
          <w:rFonts w:ascii="Times New Roman" w:hAnsi="Times New Roman" w:cs="Times New Roman"/>
          <w:bCs/>
          <w:sz w:val="24"/>
          <w:szCs w:val="24"/>
        </w:rPr>
        <w:t xml:space="preserve">The resistance of the ignitor </w:t>
      </w:r>
      <w:r w:rsidR="008C7728" w:rsidRPr="006A642E">
        <w:rPr>
          <w:rFonts w:ascii="Times New Roman" w:hAnsi="Times New Roman" w:cs="Times New Roman"/>
          <w:bCs/>
          <w:sz w:val="24"/>
          <w:szCs w:val="24"/>
        </w:rPr>
        <w:t xml:space="preserve">at the measured temperature </w:t>
      </w:r>
      <w:r w:rsidR="00654AFE" w:rsidRPr="006A642E">
        <w:rPr>
          <w:rFonts w:ascii="Times New Roman" w:hAnsi="Times New Roman" w:cs="Times New Roman"/>
          <w:bCs/>
          <w:sz w:val="24"/>
          <w:szCs w:val="24"/>
        </w:rPr>
        <w:t>was determined</w:t>
      </w:r>
      <w:r w:rsidR="008C7728" w:rsidRPr="006A642E">
        <w:rPr>
          <w:rFonts w:ascii="Times New Roman" w:hAnsi="Times New Roman" w:cs="Times New Roman"/>
          <w:bCs/>
          <w:sz w:val="24"/>
          <w:szCs w:val="24"/>
        </w:rPr>
        <w:t xml:space="preserve"> by the initial current that passed through the ignitor. </w:t>
      </w:r>
      <w:r w:rsidRPr="006A642E">
        <w:rPr>
          <w:rFonts w:ascii="Times New Roman" w:hAnsi="Times New Roman" w:cs="Times New Roman"/>
          <w:bCs/>
          <w:sz w:val="24"/>
          <w:szCs w:val="24"/>
        </w:rPr>
        <w:t xml:space="preserve">This was repeated 68 times over a variety of temperatures ranging </w:t>
      </w:r>
      <w:r w:rsidRPr="006A642E">
        <w:rPr>
          <w:rFonts w:ascii="Times New Roman" w:hAnsi="Times New Roman" w:cs="Times New Roman"/>
          <w:bCs/>
          <w:sz w:val="24"/>
          <w:szCs w:val="24"/>
        </w:rPr>
        <w:lastRenderedPageBreak/>
        <w:t xml:space="preserve">from 22°C to 1100°C. The temperature was </w:t>
      </w:r>
      <w:r w:rsidR="00370C65" w:rsidRPr="006A642E">
        <w:rPr>
          <w:rFonts w:ascii="Times New Roman" w:hAnsi="Times New Roman" w:cs="Times New Roman"/>
          <w:bCs/>
          <w:sz w:val="24"/>
          <w:szCs w:val="24"/>
        </w:rPr>
        <w:t xml:space="preserve">then </w:t>
      </w:r>
      <w:r w:rsidRPr="006A642E">
        <w:rPr>
          <w:rFonts w:ascii="Times New Roman" w:hAnsi="Times New Roman" w:cs="Times New Roman"/>
          <w:bCs/>
          <w:sz w:val="24"/>
          <w:szCs w:val="24"/>
        </w:rPr>
        <w:t>plotted</w:t>
      </w:r>
      <w:r w:rsidR="00370C65" w:rsidRPr="006A642E">
        <w:rPr>
          <w:rFonts w:ascii="Times New Roman" w:hAnsi="Times New Roman" w:cs="Times New Roman"/>
          <w:bCs/>
          <w:sz w:val="24"/>
          <w:szCs w:val="24"/>
        </w:rPr>
        <w:t xml:space="preserve"> in E</w:t>
      </w:r>
      <w:r w:rsidRPr="006A642E">
        <w:rPr>
          <w:rFonts w:ascii="Times New Roman" w:hAnsi="Times New Roman" w:cs="Times New Roman"/>
          <w:bCs/>
          <w:sz w:val="24"/>
          <w:szCs w:val="24"/>
        </w:rPr>
        <w:t>xcel, as a function of current</w:t>
      </w:r>
      <w:r w:rsidR="00370C65" w:rsidRPr="006A642E">
        <w:rPr>
          <w:rFonts w:ascii="Times New Roman" w:hAnsi="Times New Roman" w:cs="Times New Roman"/>
          <w:bCs/>
          <w:sz w:val="24"/>
          <w:szCs w:val="24"/>
        </w:rPr>
        <w:t xml:space="preserve">. </w:t>
      </w:r>
      <w:r w:rsidR="007B24A9" w:rsidRPr="006A642E">
        <w:rPr>
          <w:rFonts w:ascii="Times New Roman" w:hAnsi="Times New Roman" w:cs="Times New Roman"/>
          <w:bCs/>
          <w:sz w:val="24"/>
          <w:szCs w:val="24"/>
        </w:rPr>
        <w:t>A</w:t>
      </w:r>
      <w:r w:rsidR="008F7830" w:rsidRPr="006A642E">
        <w:rPr>
          <w:rFonts w:ascii="Times New Roman" w:hAnsi="Times New Roman" w:cs="Times New Roman"/>
          <w:bCs/>
          <w:sz w:val="24"/>
          <w:szCs w:val="24"/>
        </w:rPr>
        <w:t>pplying a best fit polynomial produced the following equations:</w:t>
      </w:r>
    </w:p>
    <w:p w14:paraId="3E6B606D" w14:textId="470A3871" w:rsidR="00D16856" w:rsidRPr="006A642E" w:rsidRDefault="006414DE" w:rsidP="00D3114F">
      <w:pPr>
        <w:spacing w:line="480" w:lineRule="auto"/>
        <w:rPr>
          <w:rFonts w:ascii="Times New Roman" w:hAnsi="Times New Roman" w:cs="Times New Roman"/>
          <w:bCs/>
          <w:sz w:val="24"/>
          <w:szCs w:val="24"/>
        </w:rPr>
      </w:pPr>
      <m:oMathPara>
        <m:oMathParaPr>
          <m:jc m:val="right"/>
        </m:oMathParaPr>
        <m:oMath>
          <m:sSub>
            <m:sSubPr>
              <m:ctrlPr>
                <w:rPr>
                  <w:rFonts w:ascii="Cambria Math" w:hAnsi="Cambria Math" w:cs="Times New Roman"/>
                  <w:bCs/>
                  <w:i/>
                  <w:sz w:val="24"/>
                  <w:szCs w:val="24"/>
                </w:rPr>
              </m:ctrlPr>
            </m:sSubPr>
            <m:e>
              <m:r>
                <w:rPr>
                  <w:rFonts w:ascii="Cambria Math" w:hAnsi="Cambria Math" w:cs="Times New Roman"/>
                  <w:sz w:val="24"/>
                  <w:szCs w:val="24"/>
                </w:rPr>
                <m:t>T</m:t>
              </m:r>
            </m:e>
            <m:sub>
              <m:r>
                <w:rPr>
                  <w:rFonts w:ascii="Cambria Math" w:hAnsi="Cambria Math" w:cs="Times New Roman"/>
                  <w:sz w:val="24"/>
                  <w:szCs w:val="24"/>
                </w:rPr>
                <m:t>i</m:t>
              </m:r>
            </m:sub>
          </m:sSub>
          <m:d>
            <m:dPr>
              <m:ctrlPr>
                <w:rPr>
                  <w:rFonts w:ascii="Cambria Math" w:hAnsi="Cambria Math" w:cs="Times New Roman"/>
                  <w:bCs/>
                  <w:i/>
                  <w:sz w:val="24"/>
                  <w:szCs w:val="24"/>
                </w:rPr>
              </m:ctrlPr>
            </m:dPr>
            <m:e>
              <m:r>
                <w:rPr>
                  <w:rFonts w:ascii="Cambria Math" w:hAnsi="Cambria Math" w:cs="Times New Roman"/>
                  <w:sz w:val="24"/>
                  <w:szCs w:val="24"/>
                </w:rPr>
                <m:t>I</m:t>
              </m:r>
            </m:e>
          </m:d>
          <m:r>
            <w:rPr>
              <w:rFonts w:ascii="Cambria Math" w:hAnsi="Cambria Math" w:cs="Times New Roman"/>
              <w:sz w:val="24"/>
              <w:szCs w:val="24"/>
            </w:rPr>
            <m:t>=5.4</m:t>
          </m:r>
          <m:sSup>
            <m:sSupPr>
              <m:ctrlPr>
                <w:rPr>
                  <w:rFonts w:ascii="Cambria Math" w:hAnsi="Cambria Math" w:cs="Times New Roman"/>
                  <w:bCs/>
                  <w:i/>
                  <w:sz w:val="24"/>
                  <w:szCs w:val="24"/>
                </w:rPr>
              </m:ctrlPr>
            </m:sSupPr>
            <m:e>
              <m:r>
                <w:rPr>
                  <w:rFonts w:ascii="Cambria Math" w:hAnsi="Cambria Math" w:cs="Times New Roman"/>
                  <w:sz w:val="24"/>
                  <w:szCs w:val="24"/>
                </w:rPr>
                <m:t>I</m:t>
              </m:r>
            </m:e>
            <m:sup>
              <m:r>
                <w:rPr>
                  <w:rFonts w:ascii="Cambria Math" w:hAnsi="Cambria Math" w:cs="Times New Roman"/>
                  <w:sz w:val="24"/>
                  <w:szCs w:val="24"/>
                </w:rPr>
                <m:t>5</m:t>
              </m:r>
            </m:sup>
          </m:sSup>
          <m:r>
            <w:rPr>
              <w:rFonts w:ascii="Cambria Math" w:hAnsi="Cambria Math" w:cs="Times New Roman"/>
              <w:sz w:val="24"/>
              <w:szCs w:val="24"/>
            </w:rPr>
            <m:t>-94.3</m:t>
          </m:r>
          <m:sSup>
            <m:sSupPr>
              <m:ctrlPr>
                <w:rPr>
                  <w:rFonts w:ascii="Cambria Math" w:hAnsi="Cambria Math" w:cs="Times New Roman"/>
                  <w:bCs/>
                  <w:i/>
                  <w:sz w:val="24"/>
                  <w:szCs w:val="24"/>
                </w:rPr>
              </m:ctrlPr>
            </m:sSupPr>
            <m:e>
              <m:r>
                <w:rPr>
                  <w:rFonts w:ascii="Cambria Math" w:hAnsi="Cambria Math" w:cs="Times New Roman"/>
                  <w:sz w:val="24"/>
                  <w:szCs w:val="24"/>
                </w:rPr>
                <m:t>I</m:t>
              </m:r>
            </m:e>
            <m:sup>
              <m:r>
                <w:rPr>
                  <w:rFonts w:ascii="Cambria Math" w:hAnsi="Cambria Math" w:cs="Times New Roman"/>
                  <w:sz w:val="24"/>
                  <w:szCs w:val="24"/>
                </w:rPr>
                <m:t>4</m:t>
              </m:r>
            </m:sup>
          </m:sSup>
          <m:r>
            <w:rPr>
              <w:rFonts w:ascii="Cambria Math" w:hAnsi="Cambria Math" w:cs="Times New Roman"/>
              <w:sz w:val="24"/>
              <w:szCs w:val="24"/>
            </w:rPr>
            <m:t>+642.0</m:t>
          </m:r>
          <m:sSup>
            <m:sSupPr>
              <m:ctrlPr>
                <w:rPr>
                  <w:rFonts w:ascii="Cambria Math" w:hAnsi="Cambria Math" w:cs="Times New Roman"/>
                  <w:bCs/>
                  <w:i/>
                  <w:sz w:val="24"/>
                  <w:szCs w:val="24"/>
                </w:rPr>
              </m:ctrlPr>
            </m:sSupPr>
            <m:e>
              <m:r>
                <w:rPr>
                  <w:rFonts w:ascii="Cambria Math" w:hAnsi="Cambria Math" w:cs="Times New Roman"/>
                  <w:sz w:val="24"/>
                  <w:szCs w:val="24"/>
                </w:rPr>
                <m:t>I</m:t>
              </m:r>
            </m:e>
            <m:sup>
              <m:r>
                <w:rPr>
                  <w:rFonts w:ascii="Cambria Math" w:hAnsi="Cambria Math" w:cs="Times New Roman"/>
                  <w:sz w:val="24"/>
                  <w:szCs w:val="24"/>
                </w:rPr>
                <m:t>3</m:t>
              </m:r>
            </m:sup>
          </m:sSup>
          <m:r>
            <w:rPr>
              <w:rFonts w:ascii="Cambria Math" w:hAnsi="Cambria Math" w:cs="Times New Roman"/>
              <w:sz w:val="24"/>
              <w:szCs w:val="24"/>
            </w:rPr>
            <m:t>-2122.4</m:t>
          </m:r>
          <m:sSup>
            <m:sSupPr>
              <m:ctrlPr>
                <w:rPr>
                  <w:rFonts w:ascii="Cambria Math" w:hAnsi="Cambria Math" w:cs="Times New Roman"/>
                  <w:bCs/>
                  <w:i/>
                  <w:sz w:val="24"/>
                  <w:szCs w:val="24"/>
                </w:rPr>
              </m:ctrlPr>
            </m:sSupPr>
            <m:e>
              <m:r>
                <w:rPr>
                  <w:rFonts w:ascii="Cambria Math" w:hAnsi="Cambria Math" w:cs="Times New Roman"/>
                  <w:sz w:val="24"/>
                  <w:szCs w:val="24"/>
                </w:rPr>
                <m:t>I</m:t>
              </m:r>
            </m:e>
            <m:sup>
              <m:r>
                <w:rPr>
                  <w:rFonts w:ascii="Cambria Math" w:hAnsi="Cambria Math" w:cs="Times New Roman"/>
                  <w:sz w:val="24"/>
                  <w:szCs w:val="24"/>
                </w:rPr>
                <m:t>2</m:t>
              </m:r>
            </m:sup>
          </m:sSup>
          <m:r>
            <w:rPr>
              <w:rFonts w:ascii="Cambria Math" w:hAnsi="Cambria Math" w:cs="Times New Roman"/>
              <w:sz w:val="24"/>
              <w:szCs w:val="24"/>
            </w:rPr>
            <m:t>+3548.2I-2234.5             3.5</m:t>
          </m:r>
        </m:oMath>
      </m:oMathPara>
    </w:p>
    <w:p w14:paraId="385EF8A9" w14:textId="75505AEE" w:rsidR="00D16856" w:rsidRPr="006A642E" w:rsidRDefault="006414DE" w:rsidP="00D3114F">
      <w:pPr>
        <w:spacing w:line="480" w:lineRule="auto"/>
        <w:rPr>
          <w:rFonts w:ascii="Times New Roman" w:hAnsi="Times New Roman" w:cs="Times New Roman"/>
          <w:bCs/>
          <w:sz w:val="24"/>
          <w:szCs w:val="24"/>
        </w:rPr>
      </w:pPr>
      <m:oMathPara>
        <m:oMathParaPr>
          <m:jc m:val="right"/>
        </m:oMathParaPr>
        <m:oMath>
          <m:sSub>
            <m:sSubPr>
              <m:ctrlPr>
                <w:rPr>
                  <w:rFonts w:ascii="Cambria Math" w:hAnsi="Cambria Math" w:cs="Times New Roman"/>
                  <w:bCs/>
                  <w:i/>
                  <w:sz w:val="24"/>
                  <w:szCs w:val="24"/>
                </w:rPr>
              </m:ctrlPr>
            </m:sSubPr>
            <m:e>
              <m:r>
                <w:rPr>
                  <w:rFonts w:ascii="Cambria Math" w:hAnsi="Cambria Math" w:cs="Times New Roman"/>
                  <w:sz w:val="24"/>
                  <w:szCs w:val="24"/>
                </w:rPr>
                <m:t>T</m:t>
              </m:r>
            </m:e>
            <m:sub>
              <m:r>
                <w:rPr>
                  <w:rFonts w:ascii="Cambria Math" w:hAnsi="Cambria Math" w:cs="Times New Roman"/>
                  <w:sz w:val="24"/>
                  <w:szCs w:val="24"/>
                </w:rPr>
                <m:t>i</m:t>
              </m:r>
            </m:sub>
          </m:sSub>
          <m:d>
            <m:dPr>
              <m:ctrlPr>
                <w:rPr>
                  <w:rFonts w:ascii="Cambria Math" w:hAnsi="Cambria Math" w:cs="Times New Roman"/>
                  <w:bCs/>
                  <w:i/>
                  <w:sz w:val="24"/>
                  <w:szCs w:val="24"/>
                </w:rPr>
              </m:ctrlPr>
            </m:dPr>
            <m:e>
              <m:r>
                <w:rPr>
                  <w:rFonts w:ascii="Cambria Math" w:hAnsi="Cambria Math" w:cs="Times New Roman"/>
                  <w:sz w:val="24"/>
                  <w:szCs w:val="24"/>
                </w:rPr>
                <m:t>I</m:t>
              </m:r>
            </m:e>
          </m:d>
          <m:r>
            <w:rPr>
              <w:rFonts w:ascii="Cambria Math" w:hAnsi="Cambria Math" w:cs="Times New Roman"/>
              <w:sz w:val="24"/>
              <w:szCs w:val="24"/>
            </w:rPr>
            <m:t>=-447.8</m:t>
          </m:r>
          <m:sSup>
            <m:sSupPr>
              <m:ctrlPr>
                <w:rPr>
                  <w:rFonts w:ascii="Cambria Math" w:hAnsi="Cambria Math" w:cs="Times New Roman"/>
                  <w:bCs/>
                  <w:i/>
                  <w:sz w:val="24"/>
                  <w:szCs w:val="24"/>
                </w:rPr>
              </m:ctrlPr>
            </m:sSupPr>
            <m:e>
              <m:r>
                <w:rPr>
                  <w:rFonts w:ascii="Cambria Math" w:hAnsi="Cambria Math" w:cs="Times New Roman"/>
                  <w:sz w:val="24"/>
                  <w:szCs w:val="24"/>
                </w:rPr>
                <m:t>I</m:t>
              </m:r>
            </m:e>
            <m:sup>
              <m:r>
                <w:rPr>
                  <w:rFonts w:ascii="Cambria Math" w:hAnsi="Cambria Math" w:cs="Times New Roman"/>
                  <w:sz w:val="24"/>
                  <w:szCs w:val="24"/>
                </w:rPr>
                <m:t>2</m:t>
              </m:r>
            </m:sup>
          </m:sSup>
          <m:r>
            <w:rPr>
              <w:rFonts w:ascii="Cambria Math" w:hAnsi="Cambria Math" w:cs="Times New Roman"/>
              <w:sz w:val="24"/>
              <w:szCs w:val="24"/>
            </w:rPr>
            <m:t>+4184.1I-8684.3                                   3.6</m:t>
          </m:r>
        </m:oMath>
      </m:oMathPara>
    </w:p>
    <w:p w14:paraId="34858FCC" w14:textId="1D53E632" w:rsidR="0078548F" w:rsidRPr="00D3114F" w:rsidRDefault="00D16856" w:rsidP="00D3114F">
      <w:pPr>
        <w:spacing w:line="480" w:lineRule="auto"/>
        <w:rPr>
          <w:rFonts w:ascii="Times New Roman" w:hAnsi="Times New Roman" w:cs="Times New Roman"/>
          <w:bCs/>
          <w:sz w:val="24"/>
          <w:szCs w:val="24"/>
        </w:rPr>
      </w:pPr>
      <w:r w:rsidRPr="006A642E">
        <w:rPr>
          <w:rFonts w:ascii="Times New Roman" w:hAnsi="Times New Roman" w:cs="Times New Roman"/>
          <w:bCs/>
          <w:sz w:val="24"/>
          <w:szCs w:val="24"/>
        </w:rPr>
        <w:t xml:space="preserve">Where </w:t>
      </w:r>
      <w:proofErr w:type="spellStart"/>
      <w:r w:rsidRPr="006A642E">
        <w:rPr>
          <w:rFonts w:ascii="Times New Roman" w:hAnsi="Times New Roman" w:cs="Times New Roman"/>
          <w:bCs/>
          <w:sz w:val="24"/>
          <w:szCs w:val="24"/>
        </w:rPr>
        <w:t>T</w:t>
      </w:r>
      <w:r w:rsidRPr="006A642E">
        <w:rPr>
          <w:rFonts w:ascii="Times New Roman" w:hAnsi="Times New Roman" w:cs="Times New Roman"/>
          <w:bCs/>
          <w:sz w:val="24"/>
          <w:szCs w:val="24"/>
          <w:vertAlign w:val="subscript"/>
        </w:rPr>
        <w:t>i</w:t>
      </w:r>
      <w:proofErr w:type="spellEnd"/>
      <w:r w:rsidRPr="006A642E">
        <w:rPr>
          <w:rFonts w:ascii="Times New Roman" w:hAnsi="Times New Roman" w:cs="Times New Roman"/>
          <w:bCs/>
          <w:sz w:val="24"/>
          <w:szCs w:val="24"/>
        </w:rPr>
        <w:t xml:space="preserve"> is the temperature of the ignitor, in °C, and I is the instantaneous current flowing through the ignitor, in amps. Due to the nature of the current-temperature relations of the ignitor, Equation 3.</w:t>
      </w:r>
      <w:r w:rsidR="00B47D1E" w:rsidRPr="006A642E">
        <w:rPr>
          <w:rFonts w:ascii="Times New Roman" w:hAnsi="Times New Roman" w:cs="Times New Roman"/>
          <w:bCs/>
          <w:sz w:val="24"/>
          <w:szCs w:val="24"/>
        </w:rPr>
        <w:t>5</w:t>
      </w:r>
      <w:r w:rsidRPr="006A642E">
        <w:rPr>
          <w:rFonts w:ascii="Times New Roman" w:hAnsi="Times New Roman" w:cs="Times New Roman"/>
          <w:bCs/>
          <w:sz w:val="24"/>
          <w:szCs w:val="24"/>
        </w:rPr>
        <w:t xml:space="preserve"> was used </w:t>
      </w:r>
      <w:r w:rsidR="000B4CB8" w:rsidRPr="006A642E">
        <w:rPr>
          <w:rFonts w:ascii="Times New Roman" w:hAnsi="Times New Roman" w:cs="Times New Roman"/>
          <w:bCs/>
          <w:sz w:val="24"/>
          <w:szCs w:val="24"/>
        </w:rPr>
        <w:t xml:space="preserve">in the case of </w:t>
      </w:r>
      <w:r w:rsidRPr="006A642E">
        <w:rPr>
          <w:rFonts w:ascii="Times New Roman" w:hAnsi="Times New Roman" w:cs="Times New Roman"/>
          <w:bCs/>
          <w:sz w:val="24"/>
          <w:szCs w:val="24"/>
        </w:rPr>
        <w:t xml:space="preserve">steady </w:t>
      </w:r>
      <w:r w:rsidR="000B4CB8" w:rsidRPr="006A642E">
        <w:rPr>
          <w:rFonts w:ascii="Times New Roman" w:hAnsi="Times New Roman" w:cs="Times New Roman"/>
          <w:bCs/>
          <w:sz w:val="24"/>
          <w:szCs w:val="24"/>
        </w:rPr>
        <w:t xml:space="preserve">current </w:t>
      </w:r>
      <w:r w:rsidRPr="006A642E">
        <w:rPr>
          <w:rFonts w:ascii="Times New Roman" w:hAnsi="Times New Roman" w:cs="Times New Roman"/>
          <w:bCs/>
          <w:sz w:val="24"/>
          <w:szCs w:val="24"/>
        </w:rPr>
        <w:t>or increasing</w:t>
      </w:r>
      <w:r w:rsidR="000B4CB8" w:rsidRPr="006A642E">
        <w:rPr>
          <w:rFonts w:ascii="Times New Roman" w:hAnsi="Times New Roman" w:cs="Times New Roman"/>
          <w:bCs/>
          <w:sz w:val="24"/>
          <w:szCs w:val="24"/>
        </w:rPr>
        <w:t xml:space="preserve"> current</w:t>
      </w:r>
      <w:r w:rsidRPr="006A642E">
        <w:rPr>
          <w:rFonts w:ascii="Times New Roman" w:hAnsi="Times New Roman" w:cs="Times New Roman"/>
          <w:bCs/>
          <w:sz w:val="24"/>
          <w:szCs w:val="24"/>
        </w:rPr>
        <w:t xml:space="preserve"> with time, </w:t>
      </w:r>
      <w:r w:rsidR="000B4CB8" w:rsidRPr="006A642E">
        <w:rPr>
          <w:rFonts w:ascii="Times New Roman" w:hAnsi="Times New Roman" w:cs="Times New Roman"/>
          <w:bCs/>
          <w:sz w:val="24"/>
          <w:szCs w:val="24"/>
        </w:rPr>
        <w:t>whereas</w:t>
      </w:r>
      <w:r w:rsidRPr="006A642E">
        <w:rPr>
          <w:rFonts w:ascii="Times New Roman" w:hAnsi="Times New Roman" w:cs="Times New Roman"/>
          <w:bCs/>
          <w:sz w:val="24"/>
          <w:szCs w:val="24"/>
        </w:rPr>
        <w:t xml:space="preserve"> Equation 3.</w:t>
      </w:r>
      <w:r w:rsidR="00B47D1E" w:rsidRPr="006A642E">
        <w:rPr>
          <w:rFonts w:ascii="Times New Roman" w:hAnsi="Times New Roman" w:cs="Times New Roman"/>
          <w:bCs/>
          <w:sz w:val="24"/>
          <w:szCs w:val="24"/>
        </w:rPr>
        <w:t>6</w:t>
      </w:r>
      <w:r w:rsidRPr="006A642E">
        <w:rPr>
          <w:rFonts w:ascii="Times New Roman" w:hAnsi="Times New Roman" w:cs="Times New Roman"/>
          <w:bCs/>
          <w:sz w:val="24"/>
          <w:szCs w:val="24"/>
        </w:rPr>
        <w:t xml:space="preserve"> </w:t>
      </w:r>
      <w:r w:rsidR="00CB12F0" w:rsidRPr="006A642E">
        <w:rPr>
          <w:rFonts w:ascii="Times New Roman" w:hAnsi="Times New Roman" w:cs="Times New Roman"/>
          <w:bCs/>
          <w:sz w:val="24"/>
          <w:szCs w:val="24"/>
        </w:rPr>
        <w:t>applied in the case of decreasing current with time</w:t>
      </w:r>
      <w:r w:rsidRPr="006A642E">
        <w:rPr>
          <w:rFonts w:ascii="Times New Roman" w:hAnsi="Times New Roman" w:cs="Times New Roman"/>
          <w:bCs/>
          <w:sz w:val="24"/>
          <w:szCs w:val="24"/>
        </w:rPr>
        <w:t xml:space="preserve">. </w:t>
      </w:r>
      <w:r w:rsidR="00F655BF" w:rsidRPr="006A642E">
        <w:rPr>
          <w:rFonts w:ascii="Times New Roman" w:hAnsi="Times New Roman" w:cs="Times New Roman"/>
          <w:bCs/>
          <w:sz w:val="24"/>
          <w:szCs w:val="24"/>
        </w:rPr>
        <w:t xml:space="preserve">It was approximated that at around </w:t>
      </w:r>
      <w:r w:rsidRPr="006A642E">
        <w:rPr>
          <w:rFonts w:ascii="Times New Roman" w:hAnsi="Times New Roman" w:cs="Times New Roman"/>
          <w:bCs/>
          <w:sz w:val="24"/>
          <w:szCs w:val="24"/>
        </w:rPr>
        <w:t>700°C</w:t>
      </w:r>
      <w:r w:rsidR="00F655BF" w:rsidRPr="006A642E">
        <w:rPr>
          <w:rFonts w:ascii="Times New Roman" w:hAnsi="Times New Roman" w:cs="Times New Roman"/>
          <w:bCs/>
          <w:sz w:val="24"/>
          <w:szCs w:val="24"/>
        </w:rPr>
        <w:t xml:space="preserve">, </w:t>
      </w:r>
      <w:r w:rsidRPr="006A642E">
        <w:rPr>
          <w:rFonts w:ascii="Times New Roman" w:hAnsi="Times New Roman" w:cs="Times New Roman"/>
          <w:bCs/>
          <w:sz w:val="24"/>
          <w:szCs w:val="24"/>
        </w:rPr>
        <w:t xml:space="preserve">the current </w:t>
      </w:r>
      <w:r w:rsidR="00BB7E32" w:rsidRPr="006A642E">
        <w:rPr>
          <w:rFonts w:ascii="Times New Roman" w:hAnsi="Times New Roman" w:cs="Times New Roman"/>
          <w:bCs/>
          <w:sz w:val="24"/>
          <w:szCs w:val="24"/>
        </w:rPr>
        <w:t xml:space="preserve">through ignitor </w:t>
      </w:r>
      <w:r w:rsidRPr="006A642E">
        <w:rPr>
          <w:rFonts w:ascii="Times New Roman" w:hAnsi="Times New Roman" w:cs="Times New Roman"/>
          <w:bCs/>
          <w:sz w:val="24"/>
          <w:szCs w:val="24"/>
        </w:rPr>
        <w:t xml:space="preserve">began decreasing with time. When </w:t>
      </w:r>
      <w:r w:rsidR="00EF685E" w:rsidRPr="006A642E">
        <w:rPr>
          <w:rFonts w:ascii="Times New Roman" w:hAnsi="Times New Roman" w:cs="Times New Roman"/>
          <w:bCs/>
          <w:sz w:val="24"/>
          <w:szCs w:val="24"/>
        </w:rPr>
        <w:t>the ignitor was turned on</w:t>
      </w:r>
      <w:r w:rsidRPr="006A642E">
        <w:rPr>
          <w:rFonts w:ascii="Times New Roman" w:hAnsi="Times New Roman" w:cs="Times New Roman"/>
          <w:bCs/>
          <w:sz w:val="24"/>
          <w:szCs w:val="24"/>
        </w:rPr>
        <w:t xml:space="preserve">, it was found that </w:t>
      </w:r>
      <w:r w:rsidR="00EF685E" w:rsidRPr="006A642E">
        <w:rPr>
          <w:rFonts w:ascii="Times New Roman" w:hAnsi="Times New Roman" w:cs="Times New Roman"/>
          <w:bCs/>
          <w:sz w:val="24"/>
          <w:szCs w:val="24"/>
        </w:rPr>
        <w:t xml:space="preserve">its </w:t>
      </w:r>
      <w:r w:rsidRPr="006A642E">
        <w:rPr>
          <w:rFonts w:ascii="Times New Roman" w:hAnsi="Times New Roman" w:cs="Times New Roman"/>
          <w:bCs/>
          <w:sz w:val="24"/>
          <w:szCs w:val="24"/>
        </w:rPr>
        <w:t>temperature increased linearly with time. This observation was used with Equation 3.</w:t>
      </w:r>
      <w:r w:rsidR="00B47D1E" w:rsidRPr="006A642E">
        <w:rPr>
          <w:rFonts w:ascii="Times New Roman" w:hAnsi="Times New Roman" w:cs="Times New Roman"/>
          <w:bCs/>
          <w:sz w:val="24"/>
          <w:szCs w:val="24"/>
        </w:rPr>
        <w:t>3</w:t>
      </w:r>
      <w:r w:rsidRPr="006A642E">
        <w:rPr>
          <w:rFonts w:ascii="Times New Roman" w:hAnsi="Times New Roman" w:cs="Times New Roman"/>
          <w:bCs/>
          <w:sz w:val="24"/>
          <w:szCs w:val="24"/>
        </w:rPr>
        <w:t xml:space="preserve"> to </w:t>
      </w:r>
      <w:r w:rsidR="002C6A2A" w:rsidRPr="006A642E">
        <w:rPr>
          <w:rFonts w:ascii="Times New Roman" w:hAnsi="Times New Roman" w:cs="Times New Roman"/>
          <w:bCs/>
          <w:sz w:val="24"/>
          <w:szCs w:val="24"/>
        </w:rPr>
        <w:t>determine</w:t>
      </w:r>
      <w:r w:rsidRPr="006A642E">
        <w:rPr>
          <w:rFonts w:ascii="Times New Roman" w:hAnsi="Times New Roman" w:cs="Times New Roman"/>
          <w:bCs/>
          <w:sz w:val="24"/>
          <w:szCs w:val="24"/>
        </w:rPr>
        <w:t xml:space="preserve"> the radiation energy </w:t>
      </w:r>
      <w:r w:rsidR="002C6A2A" w:rsidRPr="006A642E">
        <w:rPr>
          <w:rFonts w:ascii="Times New Roman" w:hAnsi="Times New Roman" w:cs="Times New Roman"/>
          <w:bCs/>
          <w:sz w:val="24"/>
          <w:szCs w:val="24"/>
        </w:rPr>
        <w:t>released</w:t>
      </w:r>
      <w:r w:rsidRPr="006A642E">
        <w:rPr>
          <w:rFonts w:ascii="Times New Roman" w:hAnsi="Times New Roman" w:cs="Times New Roman"/>
          <w:bCs/>
          <w:sz w:val="24"/>
          <w:szCs w:val="24"/>
        </w:rPr>
        <w:t xml:space="preserve"> by the ignitor.</w:t>
      </w:r>
    </w:p>
    <w:p w14:paraId="5C4FAC63" w14:textId="6833D847" w:rsidR="00823306" w:rsidRPr="00464B2D" w:rsidRDefault="00D16856" w:rsidP="006943D9">
      <w:pPr>
        <w:pStyle w:val="ListParagraph"/>
        <w:numPr>
          <w:ilvl w:val="2"/>
          <w:numId w:val="33"/>
        </w:numPr>
        <w:spacing w:line="480" w:lineRule="auto"/>
        <w:outlineLvl w:val="2"/>
        <w:rPr>
          <w:rFonts w:ascii="Times New Roman" w:hAnsi="Times New Roman" w:cs="Times New Roman"/>
          <w:b/>
          <w:bCs/>
          <w:i/>
          <w:sz w:val="24"/>
          <w:szCs w:val="24"/>
        </w:rPr>
      </w:pPr>
      <w:bookmarkStart w:id="16" w:name="_Toc8381751"/>
      <w:r w:rsidRPr="00464B2D">
        <w:rPr>
          <w:rFonts w:ascii="Times New Roman" w:hAnsi="Times New Roman" w:cs="Times New Roman"/>
          <w:b/>
          <w:bCs/>
          <w:i/>
          <w:sz w:val="24"/>
          <w:szCs w:val="24"/>
        </w:rPr>
        <w:t>Flame Front Velocity Measurements</w:t>
      </w:r>
      <w:bookmarkEnd w:id="16"/>
    </w:p>
    <w:p w14:paraId="42C8CB26" w14:textId="566B50D6" w:rsidR="00D16856" w:rsidRPr="006A642E" w:rsidRDefault="00F83D3A" w:rsidP="00D3114F">
      <w:pPr>
        <w:spacing w:line="480" w:lineRule="auto"/>
        <w:ind w:firstLine="720"/>
        <w:rPr>
          <w:rFonts w:ascii="Times New Roman" w:hAnsi="Times New Roman" w:cs="Times New Roman"/>
          <w:bCs/>
          <w:sz w:val="24"/>
          <w:szCs w:val="24"/>
        </w:rPr>
      </w:pPr>
      <w:r w:rsidRPr="006A642E">
        <w:rPr>
          <w:rFonts w:ascii="Times New Roman" w:hAnsi="Times New Roman" w:cs="Times New Roman"/>
          <w:bCs/>
          <w:sz w:val="24"/>
          <w:szCs w:val="24"/>
        </w:rPr>
        <w:t>The velocity of the flame</w:t>
      </w:r>
      <w:r w:rsidR="009F5134" w:rsidRPr="006A642E">
        <w:rPr>
          <w:rFonts w:ascii="Times New Roman" w:hAnsi="Times New Roman" w:cs="Times New Roman"/>
          <w:bCs/>
          <w:sz w:val="24"/>
          <w:szCs w:val="24"/>
        </w:rPr>
        <w:t>s</w:t>
      </w:r>
      <w:r w:rsidRPr="006A642E">
        <w:rPr>
          <w:rFonts w:ascii="Times New Roman" w:hAnsi="Times New Roman" w:cs="Times New Roman"/>
          <w:bCs/>
          <w:sz w:val="24"/>
          <w:szCs w:val="24"/>
        </w:rPr>
        <w:t xml:space="preserve"> was determined from the image</w:t>
      </w:r>
      <w:r w:rsidR="008A132D" w:rsidRPr="006A642E">
        <w:rPr>
          <w:rFonts w:ascii="Times New Roman" w:hAnsi="Times New Roman" w:cs="Times New Roman"/>
          <w:bCs/>
          <w:sz w:val="24"/>
          <w:szCs w:val="24"/>
        </w:rPr>
        <w:t>s recorded by a highspeed camera.</w:t>
      </w:r>
      <w:r w:rsidR="00D16856" w:rsidRPr="006A642E">
        <w:rPr>
          <w:rFonts w:ascii="Times New Roman" w:hAnsi="Times New Roman" w:cs="Times New Roman"/>
          <w:bCs/>
          <w:sz w:val="24"/>
          <w:szCs w:val="24"/>
        </w:rPr>
        <w:t xml:space="preserve"> </w:t>
      </w:r>
      <w:r w:rsidR="009F5134" w:rsidRPr="006A642E">
        <w:rPr>
          <w:rFonts w:ascii="Times New Roman" w:hAnsi="Times New Roman" w:cs="Times New Roman"/>
          <w:bCs/>
          <w:sz w:val="24"/>
          <w:szCs w:val="24"/>
        </w:rPr>
        <w:t>This</w:t>
      </w:r>
      <w:r w:rsidR="00D16856" w:rsidRPr="006A642E">
        <w:rPr>
          <w:rFonts w:ascii="Times New Roman" w:hAnsi="Times New Roman" w:cs="Times New Roman"/>
          <w:bCs/>
          <w:sz w:val="24"/>
          <w:szCs w:val="24"/>
        </w:rPr>
        <w:t xml:space="preserve"> camera is an IDT brand </w:t>
      </w:r>
      <w:proofErr w:type="spellStart"/>
      <w:r w:rsidR="00D16856" w:rsidRPr="006A642E">
        <w:rPr>
          <w:rFonts w:ascii="Times New Roman" w:hAnsi="Times New Roman" w:cs="Times New Roman"/>
          <w:bCs/>
          <w:sz w:val="24"/>
          <w:szCs w:val="24"/>
        </w:rPr>
        <w:t>MotionPro</w:t>
      </w:r>
      <w:proofErr w:type="spellEnd"/>
      <w:r w:rsidR="00D16856" w:rsidRPr="006A642E">
        <w:rPr>
          <w:rFonts w:ascii="Times New Roman" w:hAnsi="Times New Roman" w:cs="Times New Roman"/>
          <w:bCs/>
          <w:sz w:val="24"/>
          <w:szCs w:val="24"/>
        </w:rPr>
        <w:t xml:space="preserve"> X3 with a maximum rate of 1000 frames per second. </w:t>
      </w:r>
      <w:r w:rsidR="00981801" w:rsidRPr="006A642E">
        <w:rPr>
          <w:rFonts w:ascii="Times New Roman" w:hAnsi="Times New Roman" w:cs="Times New Roman"/>
          <w:bCs/>
          <w:sz w:val="24"/>
          <w:szCs w:val="24"/>
        </w:rPr>
        <w:t xml:space="preserve">LabVIEW </w:t>
      </w:r>
      <w:r w:rsidR="003C4C82" w:rsidRPr="006A642E">
        <w:rPr>
          <w:rFonts w:ascii="Times New Roman" w:hAnsi="Times New Roman" w:cs="Times New Roman"/>
          <w:bCs/>
          <w:sz w:val="24"/>
          <w:szCs w:val="24"/>
        </w:rPr>
        <w:t xml:space="preserve">software was programmed to trigger the camera </w:t>
      </w:r>
      <w:r w:rsidR="00D16856" w:rsidRPr="006A642E">
        <w:rPr>
          <w:rFonts w:ascii="Times New Roman" w:hAnsi="Times New Roman" w:cs="Times New Roman"/>
          <w:bCs/>
          <w:sz w:val="24"/>
          <w:szCs w:val="24"/>
        </w:rPr>
        <w:t xml:space="preserve">through a 5V voltage output from the DAQ. </w:t>
      </w:r>
      <w:r w:rsidR="00EC186D" w:rsidRPr="006A642E">
        <w:rPr>
          <w:rFonts w:ascii="Times New Roman" w:hAnsi="Times New Roman" w:cs="Times New Roman"/>
          <w:bCs/>
          <w:sz w:val="24"/>
          <w:szCs w:val="24"/>
        </w:rPr>
        <w:t xml:space="preserve">To sync the camera frames with temperature </w:t>
      </w:r>
      <w:r w:rsidR="006D6A14" w:rsidRPr="006A642E">
        <w:rPr>
          <w:rFonts w:ascii="Times New Roman" w:hAnsi="Times New Roman" w:cs="Times New Roman"/>
          <w:bCs/>
          <w:sz w:val="24"/>
          <w:szCs w:val="24"/>
        </w:rPr>
        <w:t xml:space="preserve">and power data, </w:t>
      </w:r>
      <w:r w:rsidR="00E30A7E" w:rsidRPr="006A642E">
        <w:rPr>
          <w:rFonts w:ascii="Times New Roman" w:hAnsi="Times New Roman" w:cs="Times New Roman"/>
          <w:bCs/>
          <w:sz w:val="24"/>
          <w:szCs w:val="24"/>
        </w:rPr>
        <w:t xml:space="preserve">the trigger </w:t>
      </w:r>
      <w:r w:rsidR="00391748" w:rsidRPr="006A642E">
        <w:rPr>
          <w:rFonts w:ascii="Times New Roman" w:hAnsi="Times New Roman" w:cs="Times New Roman"/>
          <w:bCs/>
          <w:sz w:val="24"/>
          <w:szCs w:val="24"/>
        </w:rPr>
        <w:t xml:space="preserve">cable was also connected </w:t>
      </w:r>
      <w:r w:rsidR="00D16856" w:rsidRPr="006A642E">
        <w:rPr>
          <w:rFonts w:ascii="Times New Roman" w:hAnsi="Times New Roman" w:cs="Times New Roman"/>
          <w:bCs/>
          <w:sz w:val="24"/>
          <w:szCs w:val="24"/>
        </w:rPr>
        <w:t xml:space="preserve">back to the DAQ. The highspeed camera </w:t>
      </w:r>
      <w:r w:rsidR="008A132D" w:rsidRPr="006A642E">
        <w:rPr>
          <w:rFonts w:ascii="Times New Roman" w:hAnsi="Times New Roman" w:cs="Times New Roman"/>
          <w:bCs/>
          <w:sz w:val="24"/>
          <w:szCs w:val="24"/>
        </w:rPr>
        <w:t xml:space="preserve">frame rate </w:t>
      </w:r>
      <w:r w:rsidR="00D16856" w:rsidRPr="006A642E">
        <w:rPr>
          <w:rFonts w:ascii="Times New Roman" w:hAnsi="Times New Roman" w:cs="Times New Roman"/>
          <w:bCs/>
          <w:sz w:val="24"/>
          <w:szCs w:val="24"/>
        </w:rPr>
        <w:t xml:space="preserve">was </w:t>
      </w:r>
      <w:r w:rsidR="008A132D" w:rsidRPr="006A642E">
        <w:rPr>
          <w:rFonts w:ascii="Times New Roman" w:hAnsi="Times New Roman" w:cs="Times New Roman"/>
          <w:bCs/>
          <w:sz w:val="24"/>
          <w:szCs w:val="24"/>
        </w:rPr>
        <w:t>set</w:t>
      </w:r>
      <w:r w:rsidR="00D16856" w:rsidRPr="006A642E">
        <w:rPr>
          <w:rFonts w:ascii="Times New Roman" w:hAnsi="Times New Roman" w:cs="Times New Roman"/>
          <w:bCs/>
          <w:sz w:val="24"/>
          <w:szCs w:val="24"/>
        </w:rPr>
        <w:t xml:space="preserve"> at 500 </w:t>
      </w:r>
      <w:r w:rsidR="008A132D" w:rsidRPr="006A642E">
        <w:rPr>
          <w:rFonts w:ascii="Times New Roman" w:hAnsi="Times New Roman" w:cs="Times New Roman"/>
          <w:bCs/>
          <w:sz w:val="24"/>
          <w:szCs w:val="24"/>
        </w:rPr>
        <w:t>Hz</w:t>
      </w:r>
      <w:r w:rsidR="00D16856" w:rsidRPr="006A642E">
        <w:rPr>
          <w:rFonts w:ascii="Times New Roman" w:hAnsi="Times New Roman" w:cs="Times New Roman"/>
          <w:bCs/>
          <w:sz w:val="24"/>
          <w:szCs w:val="24"/>
        </w:rPr>
        <w:t xml:space="preserve"> and an exposure of 1997 microseconds for the majority of the trials. </w:t>
      </w:r>
    </w:p>
    <w:p w14:paraId="2C2638F6" w14:textId="6435192C" w:rsidR="00D16856" w:rsidRPr="006A642E" w:rsidRDefault="00F717CC" w:rsidP="00D3114F">
      <w:pPr>
        <w:spacing w:line="480" w:lineRule="auto"/>
        <w:ind w:firstLine="720"/>
        <w:rPr>
          <w:rFonts w:ascii="Times New Roman" w:hAnsi="Times New Roman" w:cs="Times New Roman"/>
          <w:bCs/>
          <w:sz w:val="24"/>
          <w:szCs w:val="24"/>
        </w:rPr>
      </w:pPr>
      <w:r w:rsidRPr="006A642E">
        <w:rPr>
          <w:rFonts w:ascii="Times New Roman" w:hAnsi="Times New Roman" w:cs="Times New Roman"/>
          <w:bCs/>
          <w:sz w:val="24"/>
          <w:szCs w:val="24"/>
        </w:rPr>
        <w:t>After each trial, a series of images</w:t>
      </w:r>
      <w:r w:rsidR="00D16856" w:rsidRPr="006A642E">
        <w:rPr>
          <w:rFonts w:ascii="Times New Roman" w:hAnsi="Times New Roman" w:cs="Times New Roman"/>
          <w:bCs/>
          <w:sz w:val="24"/>
          <w:szCs w:val="24"/>
        </w:rPr>
        <w:t xml:space="preserve"> </w:t>
      </w:r>
      <w:r w:rsidR="004B78BE" w:rsidRPr="006A642E">
        <w:rPr>
          <w:rFonts w:ascii="Times New Roman" w:hAnsi="Times New Roman" w:cs="Times New Roman"/>
          <w:bCs/>
          <w:sz w:val="24"/>
          <w:szCs w:val="24"/>
        </w:rPr>
        <w:t xml:space="preserve">were saved </w:t>
      </w:r>
      <w:r w:rsidR="00286D5D" w:rsidRPr="006A642E">
        <w:rPr>
          <w:rFonts w:ascii="Times New Roman" w:hAnsi="Times New Roman" w:cs="Times New Roman"/>
          <w:bCs/>
          <w:sz w:val="24"/>
          <w:szCs w:val="24"/>
        </w:rPr>
        <w:t xml:space="preserve">that captured </w:t>
      </w:r>
      <w:r w:rsidR="004B78BE" w:rsidRPr="006A642E">
        <w:rPr>
          <w:rFonts w:ascii="Times New Roman" w:hAnsi="Times New Roman" w:cs="Times New Roman"/>
          <w:bCs/>
          <w:sz w:val="24"/>
          <w:szCs w:val="24"/>
        </w:rPr>
        <w:t>a few secon</w:t>
      </w:r>
      <w:r w:rsidR="00334D75" w:rsidRPr="006A642E">
        <w:rPr>
          <w:rFonts w:ascii="Times New Roman" w:hAnsi="Times New Roman" w:cs="Times New Roman"/>
          <w:bCs/>
          <w:sz w:val="24"/>
          <w:szCs w:val="24"/>
        </w:rPr>
        <w:t>d</w:t>
      </w:r>
      <w:r w:rsidR="004B78BE" w:rsidRPr="006A642E">
        <w:rPr>
          <w:rFonts w:ascii="Times New Roman" w:hAnsi="Times New Roman" w:cs="Times New Roman"/>
          <w:bCs/>
          <w:sz w:val="24"/>
          <w:szCs w:val="24"/>
        </w:rPr>
        <w:t xml:space="preserve"> </w:t>
      </w:r>
      <w:r w:rsidR="00334D75" w:rsidRPr="006A642E">
        <w:rPr>
          <w:rFonts w:ascii="Times New Roman" w:hAnsi="Times New Roman" w:cs="Times New Roman"/>
          <w:bCs/>
          <w:sz w:val="24"/>
          <w:szCs w:val="24"/>
        </w:rPr>
        <w:t xml:space="preserve">period </w:t>
      </w:r>
      <w:r w:rsidR="004B78BE" w:rsidRPr="006A642E">
        <w:rPr>
          <w:rFonts w:ascii="Times New Roman" w:hAnsi="Times New Roman" w:cs="Times New Roman"/>
          <w:bCs/>
          <w:sz w:val="24"/>
          <w:szCs w:val="24"/>
        </w:rPr>
        <w:t xml:space="preserve">before and after the ignition. </w:t>
      </w:r>
      <w:r w:rsidR="00D16856" w:rsidRPr="006A642E">
        <w:rPr>
          <w:rFonts w:ascii="Times New Roman" w:hAnsi="Times New Roman" w:cs="Times New Roman"/>
          <w:bCs/>
          <w:sz w:val="24"/>
          <w:szCs w:val="24"/>
        </w:rPr>
        <w:t xml:space="preserve">These images were </w:t>
      </w:r>
      <w:r w:rsidR="00334D75" w:rsidRPr="006A642E">
        <w:rPr>
          <w:rFonts w:ascii="Times New Roman" w:hAnsi="Times New Roman" w:cs="Times New Roman"/>
          <w:bCs/>
          <w:sz w:val="24"/>
          <w:szCs w:val="24"/>
        </w:rPr>
        <w:t xml:space="preserve">then </w:t>
      </w:r>
      <w:r w:rsidR="00D16856" w:rsidRPr="006A642E">
        <w:rPr>
          <w:rFonts w:ascii="Times New Roman" w:hAnsi="Times New Roman" w:cs="Times New Roman"/>
          <w:bCs/>
          <w:sz w:val="24"/>
          <w:szCs w:val="24"/>
        </w:rPr>
        <w:t xml:space="preserve">analyzed to </w:t>
      </w:r>
      <w:r w:rsidR="00334D75" w:rsidRPr="006A642E">
        <w:rPr>
          <w:rFonts w:ascii="Times New Roman" w:hAnsi="Times New Roman" w:cs="Times New Roman"/>
          <w:bCs/>
          <w:sz w:val="24"/>
          <w:szCs w:val="24"/>
        </w:rPr>
        <w:t>calculate</w:t>
      </w:r>
      <w:r w:rsidR="00D16856" w:rsidRPr="006A642E">
        <w:rPr>
          <w:rFonts w:ascii="Times New Roman" w:hAnsi="Times New Roman" w:cs="Times New Roman"/>
          <w:bCs/>
          <w:sz w:val="24"/>
          <w:szCs w:val="24"/>
        </w:rPr>
        <w:t xml:space="preserve"> the flame front velocities</w:t>
      </w:r>
      <w:r w:rsidR="00641324" w:rsidRPr="006A642E">
        <w:rPr>
          <w:rFonts w:ascii="Times New Roman" w:hAnsi="Times New Roman" w:cs="Times New Roman"/>
          <w:bCs/>
          <w:sz w:val="24"/>
          <w:szCs w:val="24"/>
        </w:rPr>
        <w:t xml:space="preserve"> including </w:t>
      </w:r>
      <w:r w:rsidR="008A2820" w:rsidRPr="006A642E">
        <w:rPr>
          <w:rFonts w:ascii="Times New Roman" w:hAnsi="Times New Roman" w:cs="Times New Roman"/>
          <w:bCs/>
          <w:sz w:val="24"/>
          <w:szCs w:val="24"/>
        </w:rPr>
        <w:t>upper</w:t>
      </w:r>
      <w:r w:rsidR="00641324" w:rsidRPr="006A642E">
        <w:rPr>
          <w:rFonts w:ascii="Times New Roman" w:hAnsi="Times New Roman" w:cs="Times New Roman"/>
          <w:bCs/>
          <w:sz w:val="24"/>
          <w:szCs w:val="24"/>
        </w:rPr>
        <w:t xml:space="preserve"> and </w:t>
      </w:r>
      <w:r w:rsidR="008A2820" w:rsidRPr="006A642E">
        <w:rPr>
          <w:rFonts w:ascii="Times New Roman" w:hAnsi="Times New Roman" w:cs="Times New Roman"/>
          <w:bCs/>
          <w:sz w:val="24"/>
          <w:szCs w:val="24"/>
        </w:rPr>
        <w:t>lower</w:t>
      </w:r>
      <w:r w:rsidR="00641324" w:rsidRPr="006A642E">
        <w:rPr>
          <w:rFonts w:ascii="Times New Roman" w:hAnsi="Times New Roman" w:cs="Times New Roman"/>
          <w:bCs/>
          <w:sz w:val="24"/>
          <w:szCs w:val="24"/>
        </w:rPr>
        <w:t xml:space="preserve"> velocities</w:t>
      </w:r>
      <w:r w:rsidR="00D16856" w:rsidRPr="006A642E">
        <w:rPr>
          <w:rFonts w:ascii="Times New Roman" w:hAnsi="Times New Roman" w:cs="Times New Roman"/>
          <w:bCs/>
          <w:sz w:val="24"/>
          <w:szCs w:val="24"/>
        </w:rPr>
        <w:t xml:space="preserve">. </w:t>
      </w:r>
      <w:r w:rsidR="000648BC" w:rsidRPr="006A642E">
        <w:rPr>
          <w:rFonts w:ascii="Times New Roman" w:hAnsi="Times New Roman" w:cs="Times New Roman"/>
          <w:bCs/>
          <w:sz w:val="24"/>
          <w:szCs w:val="24"/>
        </w:rPr>
        <w:t xml:space="preserve">For </w:t>
      </w:r>
      <w:r w:rsidR="00960F29">
        <w:rPr>
          <w:rFonts w:ascii="Times New Roman" w:hAnsi="Times New Roman" w:cs="Times New Roman"/>
          <w:bCs/>
          <w:sz w:val="24"/>
          <w:szCs w:val="24"/>
        </w:rPr>
        <w:t xml:space="preserve">the </w:t>
      </w:r>
      <w:r w:rsidR="00975772" w:rsidRPr="006A642E">
        <w:rPr>
          <w:rFonts w:ascii="Times New Roman" w:hAnsi="Times New Roman" w:cs="Times New Roman"/>
          <w:bCs/>
          <w:sz w:val="24"/>
          <w:szCs w:val="24"/>
        </w:rPr>
        <w:t xml:space="preserve">distance </w:t>
      </w:r>
      <w:r w:rsidR="000648BC" w:rsidRPr="006A642E">
        <w:rPr>
          <w:rFonts w:ascii="Times New Roman" w:hAnsi="Times New Roman" w:cs="Times New Roman"/>
          <w:bCs/>
          <w:sz w:val="24"/>
          <w:szCs w:val="24"/>
        </w:rPr>
        <w:t>reference, a</w:t>
      </w:r>
      <w:r w:rsidR="00D16856" w:rsidRPr="006A642E">
        <w:rPr>
          <w:rFonts w:ascii="Times New Roman" w:hAnsi="Times New Roman" w:cs="Times New Roman"/>
          <w:bCs/>
          <w:sz w:val="24"/>
          <w:szCs w:val="24"/>
        </w:rPr>
        <w:t xml:space="preserve"> set of </w:t>
      </w:r>
      <w:r w:rsidR="00D16856" w:rsidRPr="006A642E">
        <w:rPr>
          <w:rFonts w:ascii="Times New Roman" w:hAnsi="Times New Roman" w:cs="Times New Roman"/>
          <w:bCs/>
          <w:sz w:val="24"/>
          <w:szCs w:val="24"/>
        </w:rPr>
        <w:lastRenderedPageBreak/>
        <w:t xml:space="preserve">1.0 cm sized markings was </w:t>
      </w:r>
      <w:r w:rsidR="000648BC" w:rsidRPr="006A642E">
        <w:rPr>
          <w:rFonts w:ascii="Times New Roman" w:hAnsi="Times New Roman" w:cs="Times New Roman"/>
          <w:bCs/>
          <w:sz w:val="24"/>
          <w:szCs w:val="24"/>
        </w:rPr>
        <w:t>placed</w:t>
      </w:r>
      <w:r w:rsidR="00D16856" w:rsidRPr="006A642E">
        <w:rPr>
          <w:rFonts w:ascii="Times New Roman" w:hAnsi="Times New Roman" w:cs="Times New Roman"/>
          <w:bCs/>
          <w:sz w:val="24"/>
          <w:szCs w:val="24"/>
        </w:rPr>
        <w:t xml:space="preserve"> on the left side of the combustion chamber window. </w:t>
      </w:r>
      <w:r w:rsidR="002A43C6" w:rsidRPr="006A642E">
        <w:rPr>
          <w:rFonts w:ascii="Times New Roman" w:hAnsi="Times New Roman" w:cs="Times New Roman"/>
          <w:bCs/>
          <w:sz w:val="24"/>
          <w:szCs w:val="24"/>
        </w:rPr>
        <w:t>The upper and lower flame front</w:t>
      </w:r>
      <w:r w:rsidR="00D16856" w:rsidRPr="006A642E">
        <w:rPr>
          <w:rFonts w:ascii="Times New Roman" w:hAnsi="Times New Roman" w:cs="Times New Roman"/>
          <w:bCs/>
          <w:sz w:val="24"/>
          <w:szCs w:val="24"/>
        </w:rPr>
        <w:t xml:space="preserve"> velocities were calculated by using the change in distance and the change in time between the first appearance of a flame, and the furthest measurable distance</w:t>
      </w:r>
      <w:r w:rsidR="002A43C6" w:rsidRPr="006A642E">
        <w:rPr>
          <w:rFonts w:ascii="Times New Roman" w:hAnsi="Times New Roman" w:cs="Times New Roman"/>
          <w:bCs/>
          <w:sz w:val="24"/>
          <w:szCs w:val="24"/>
        </w:rPr>
        <w:t xml:space="preserve"> by</w:t>
      </w:r>
      <w:r w:rsidR="00D16856" w:rsidRPr="006A642E">
        <w:rPr>
          <w:rFonts w:ascii="Times New Roman" w:hAnsi="Times New Roman" w:cs="Times New Roman"/>
          <w:bCs/>
          <w:sz w:val="24"/>
          <w:szCs w:val="24"/>
        </w:rPr>
        <w:t xml:space="preserve"> the equation:</w:t>
      </w:r>
    </w:p>
    <w:p w14:paraId="51640C22" w14:textId="4936FBE7" w:rsidR="00D16856" w:rsidRPr="006A642E" w:rsidRDefault="006414DE" w:rsidP="00D3114F">
      <w:pPr>
        <w:spacing w:line="480" w:lineRule="auto"/>
        <w:rPr>
          <w:rFonts w:ascii="Times New Roman" w:hAnsi="Times New Roman" w:cs="Times New Roman"/>
          <w:bCs/>
          <w:sz w:val="24"/>
          <w:szCs w:val="24"/>
        </w:rPr>
      </w:pPr>
      <m:oMathPara>
        <m:oMathParaPr>
          <m:jc m:val="right"/>
        </m:oMathParaPr>
        <m:oMath>
          <m:sSub>
            <m:sSubPr>
              <m:ctrlPr>
                <w:rPr>
                  <w:rFonts w:ascii="Cambria Math" w:hAnsi="Cambria Math" w:cs="Times New Roman"/>
                  <w:bCs/>
                  <w:i/>
                  <w:sz w:val="24"/>
                  <w:szCs w:val="24"/>
                </w:rPr>
              </m:ctrlPr>
            </m:sSubPr>
            <m:e>
              <m:r>
                <w:rPr>
                  <w:rFonts w:ascii="Cambria Math" w:hAnsi="Cambria Math" w:cs="Times New Roman"/>
                  <w:sz w:val="24"/>
                  <w:szCs w:val="24"/>
                </w:rPr>
                <m:t>V</m:t>
              </m:r>
            </m:e>
            <m:sub>
              <m:r>
                <w:rPr>
                  <w:rFonts w:ascii="Cambria Math" w:hAnsi="Cambria Math" w:cs="Times New Roman"/>
                  <w:sz w:val="24"/>
                  <w:szCs w:val="24"/>
                </w:rPr>
                <m:t>flame front</m:t>
              </m:r>
            </m:sub>
          </m:sSub>
          <m:r>
            <w:rPr>
              <w:rFonts w:ascii="Cambria Math" w:hAnsi="Cambria Math" w:cs="Times New Roman"/>
              <w:sz w:val="24"/>
              <w:szCs w:val="24"/>
            </w:rPr>
            <m:t>=</m:t>
          </m:r>
          <m:f>
            <m:fPr>
              <m:ctrlPr>
                <w:rPr>
                  <w:rFonts w:ascii="Cambria Math" w:hAnsi="Cambria Math" w:cs="Times New Roman"/>
                  <w:bCs/>
                  <w:i/>
                  <w:sz w:val="24"/>
                  <w:szCs w:val="24"/>
                </w:rPr>
              </m:ctrlPr>
            </m:fPr>
            <m:num>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last flame temperature</m:t>
                  </m:r>
                </m:sub>
              </m:sSub>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first flame temperature</m:t>
                  </m:r>
                </m:sub>
              </m:sSub>
              <m:r>
                <w:rPr>
                  <w:rFonts w:ascii="Cambria Math" w:hAnsi="Cambria Math" w:cs="Times New Roman"/>
                  <w:sz w:val="24"/>
                  <w:szCs w:val="24"/>
                </w:rPr>
                <m:t>)×fps</m:t>
              </m:r>
            </m:num>
            <m:den>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n</m:t>
                  </m:r>
                </m:e>
                <m:sub>
                  <m:r>
                    <w:rPr>
                      <w:rFonts w:ascii="Cambria Math" w:hAnsi="Cambria Math" w:cs="Times New Roman"/>
                      <w:sz w:val="24"/>
                      <w:szCs w:val="24"/>
                    </w:rPr>
                    <m:t>last flame temperature</m:t>
                  </m:r>
                </m:sub>
              </m:sSub>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n</m:t>
                  </m:r>
                </m:e>
                <m:sub>
                  <m:r>
                    <w:rPr>
                      <w:rFonts w:ascii="Cambria Math" w:hAnsi="Cambria Math" w:cs="Times New Roman"/>
                      <w:sz w:val="24"/>
                      <w:szCs w:val="24"/>
                    </w:rPr>
                    <m:t>first flame temperature</m:t>
                  </m:r>
                </m:sub>
              </m:sSub>
              <m:r>
                <w:rPr>
                  <w:rFonts w:ascii="Cambria Math" w:hAnsi="Cambria Math" w:cs="Times New Roman"/>
                  <w:sz w:val="24"/>
                  <w:szCs w:val="24"/>
                </w:rPr>
                <m:t>)</m:t>
              </m:r>
            </m:den>
          </m:f>
          <m:r>
            <w:rPr>
              <w:rFonts w:ascii="Cambria Math" w:hAnsi="Cambria Math" w:cs="Times New Roman"/>
              <w:sz w:val="24"/>
              <w:szCs w:val="24"/>
            </w:rPr>
            <m:t xml:space="preserve">             3.7</m:t>
          </m:r>
        </m:oMath>
      </m:oMathPara>
    </w:p>
    <w:p w14:paraId="06325B3B" w14:textId="0342FC5F" w:rsidR="00D16856" w:rsidRPr="006A642E" w:rsidRDefault="00D16856" w:rsidP="00D3114F">
      <w:pPr>
        <w:spacing w:line="480" w:lineRule="auto"/>
        <w:rPr>
          <w:rFonts w:ascii="Times New Roman" w:hAnsi="Times New Roman" w:cs="Times New Roman"/>
          <w:bCs/>
          <w:sz w:val="24"/>
          <w:szCs w:val="24"/>
        </w:rPr>
      </w:pPr>
      <w:r w:rsidRPr="006A642E">
        <w:rPr>
          <w:rFonts w:ascii="Times New Roman" w:hAnsi="Times New Roman" w:cs="Times New Roman"/>
          <w:bCs/>
          <w:sz w:val="24"/>
          <w:szCs w:val="24"/>
        </w:rPr>
        <w:t xml:space="preserve">Where </w:t>
      </w:r>
      <w:proofErr w:type="spellStart"/>
      <w:r w:rsidRPr="006A642E">
        <w:rPr>
          <w:rFonts w:ascii="Times New Roman" w:hAnsi="Times New Roman" w:cs="Times New Roman"/>
          <w:bCs/>
          <w:sz w:val="24"/>
          <w:szCs w:val="24"/>
        </w:rPr>
        <w:t>V</w:t>
      </w:r>
      <w:r w:rsidRPr="006A642E">
        <w:rPr>
          <w:rFonts w:ascii="Times New Roman" w:hAnsi="Times New Roman" w:cs="Times New Roman"/>
          <w:bCs/>
          <w:sz w:val="24"/>
          <w:szCs w:val="24"/>
          <w:vertAlign w:val="subscript"/>
        </w:rPr>
        <w:t>flame</w:t>
      </w:r>
      <w:proofErr w:type="spellEnd"/>
      <w:r w:rsidRPr="006A642E">
        <w:rPr>
          <w:rFonts w:ascii="Times New Roman" w:hAnsi="Times New Roman" w:cs="Times New Roman"/>
          <w:bCs/>
          <w:sz w:val="24"/>
          <w:szCs w:val="24"/>
          <w:vertAlign w:val="subscript"/>
        </w:rPr>
        <w:t xml:space="preserve"> front</w:t>
      </w:r>
      <w:r w:rsidRPr="006A642E">
        <w:rPr>
          <w:rFonts w:ascii="Times New Roman" w:hAnsi="Times New Roman" w:cs="Times New Roman"/>
          <w:bCs/>
          <w:sz w:val="24"/>
          <w:szCs w:val="24"/>
        </w:rPr>
        <w:t xml:space="preserve"> is the velocity of the flame front in m/s, h is the height of the flame, as measured as the absolute value of the distance from the ignitor to the flame front in meters, n is the frame number, and fps is the frame rate in frames per second</w:t>
      </w:r>
      <w:r w:rsidR="0098579A" w:rsidRPr="006A642E">
        <w:rPr>
          <w:rFonts w:ascii="Times New Roman" w:hAnsi="Times New Roman" w:cs="Times New Roman"/>
          <w:bCs/>
          <w:sz w:val="24"/>
          <w:szCs w:val="24"/>
        </w:rPr>
        <w:t>.</w:t>
      </w:r>
    </w:p>
    <w:p w14:paraId="54E2A8F8" w14:textId="03E1B098" w:rsidR="00D16856" w:rsidRPr="006A642E" w:rsidRDefault="00880AFB" w:rsidP="00D3114F">
      <w:pPr>
        <w:spacing w:line="480" w:lineRule="auto"/>
        <w:ind w:firstLine="720"/>
        <w:rPr>
          <w:rFonts w:ascii="Times New Roman" w:hAnsi="Times New Roman" w:cs="Times New Roman"/>
          <w:bCs/>
          <w:sz w:val="24"/>
          <w:szCs w:val="24"/>
        </w:rPr>
      </w:pPr>
      <w:r w:rsidRPr="006A642E">
        <w:rPr>
          <w:rFonts w:ascii="Times New Roman" w:hAnsi="Times New Roman" w:cs="Times New Roman"/>
          <w:bCs/>
          <w:sz w:val="24"/>
          <w:szCs w:val="24"/>
        </w:rPr>
        <w:t xml:space="preserve">It was observed that </w:t>
      </w:r>
      <w:r w:rsidR="00DE4372" w:rsidRPr="006A642E">
        <w:rPr>
          <w:rFonts w:ascii="Times New Roman" w:hAnsi="Times New Roman" w:cs="Times New Roman"/>
          <w:bCs/>
          <w:sz w:val="24"/>
          <w:szCs w:val="24"/>
        </w:rPr>
        <w:t xml:space="preserve">there was a </w:t>
      </w:r>
      <w:r w:rsidR="004B4291" w:rsidRPr="006A642E">
        <w:rPr>
          <w:rFonts w:ascii="Times New Roman" w:hAnsi="Times New Roman" w:cs="Times New Roman"/>
          <w:bCs/>
          <w:sz w:val="24"/>
          <w:szCs w:val="24"/>
        </w:rPr>
        <w:t>large</w:t>
      </w:r>
      <w:r w:rsidR="00DE4372" w:rsidRPr="006A642E">
        <w:rPr>
          <w:rFonts w:ascii="Times New Roman" w:hAnsi="Times New Roman" w:cs="Times New Roman"/>
          <w:bCs/>
          <w:sz w:val="24"/>
          <w:szCs w:val="24"/>
        </w:rPr>
        <w:t xml:space="preserve"> difference between t</w:t>
      </w:r>
      <w:r w:rsidR="00D16856" w:rsidRPr="006A642E">
        <w:rPr>
          <w:rFonts w:ascii="Times New Roman" w:hAnsi="Times New Roman" w:cs="Times New Roman"/>
          <w:bCs/>
          <w:sz w:val="24"/>
          <w:szCs w:val="24"/>
        </w:rPr>
        <w:t>he measured upper and lower flame velocities</w:t>
      </w:r>
      <w:r w:rsidR="00DE4372" w:rsidRPr="006A642E">
        <w:rPr>
          <w:rFonts w:ascii="Times New Roman" w:hAnsi="Times New Roman" w:cs="Times New Roman"/>
          <w:bCs/>
          <w:sz w:val="24"/>
          <w:szCs w:val="24"/>
        </w:rPr>
        <w:t xml:space="preserve">. This could be explained </w:t>
      </w:r>
      <w:r w:rsidR="004B4291" w:rsidRPr="006A642E">
        <w:rPr>
          <w:rFonts w:ascii="Times New Roman" w:hAnsi="Times New Roman" w:cs="Times New Roman"/>
          <w:bCs/>
          <w:sz w:val="24"/>
          <w:szCs w:val="24"/>
        </w:rPr>
        <w:t>by</w:t>
      </w:r>
      <w:r w:rsidR="00D16856" w:rsidRPr="006A642E">
        <w:rPr>
          <w:rFonts w:ascii="Times New Roman" w:hAnsi="Times New Roman" w:cs="Times New Roman"/>
          <w:bCs/>
          <w:sz w:val="24"/>
          <w:szCs w:val="24"/>
        </w:rPr>
        <w:t xml:space="preserve"> the significant buoyant forces acting on the gases inside the combustion chamber </w:t>
      </w:r>
      <w:r w:rsidR="00C7780E" w:rsidRPr="006A642E">
        <w:rPr>
          <w:rFonts w:ascii="Times New Roman" w:hAnsi="Times New Roman" w:cs="Times New Roman"/>
          <w:bCs/>
          <w:sz w:val="24"/>
          <w:szCs w:val="24"/>
        </w:rPr>
        <w:t xml:space="preserve">after </w:t>
      </w:r>
      <w:r w:rsidR="00D16856" w:rsidRPr="006A642E">
        <w:rPr>
          <w:rFonts w:ascii="Times New Roman" w:hAnsi="Times New Roman" w:cs="Times New Roman"/>
          <w:bCs/>
          <w:sz w:val="24"/>
          <w:szCs w:val="24"/>
        </w:rPr>
        <w:t xml:space="preserve">combustion. </w:t>
      </w:r>
      <w:r w:rsidR="00C7780E" w:rsidRPr="006A642E">
        <w:rPr>
          <w:rFonts w:ascii="Times New Roman" w:hAnsi="Times New Roman" w:cs="Times New Roman"/>
          <w:bCs/>
          <w:sz w:val="24"/>
          <w:szCs w:val="24"/>
        </w:rPr>
        <w:t>The following equation calculate</w:t>
      </w:r>
      <w:r w:rsidR="00B07699" w:rsidRPr="006A642E">
        <w:rPr>
          <w:rFonts w:ascii="Times New Roman" w:hAnsi="Times New Roman" w:cs="Times New Roman"/>
          <w:bCs/>
          <w:sz w:val="24"/>
          <w:szCs w:val="24"/>
        </w:rPr>
        <w:t>s t</w:t>
      </w:r>
      <w:r w:rsidR="00D16856" w:rsidRPr="006A642E">
        <w:rPr>
          <w:rFonts w:ascii="Times New Roman" w:hAnsi="Times New Roman" w:cs="Times New Roman"/>
          <w:bCs/>
          <w:sz w:val="24"/>
          <w:szCs w:val="24"/>
        </w:rPr>
        <w:t>he velocity of the airflow at a certain location within the combustion chamber due to buoyancy</w:t>
      </w:r>
      <w:r w:rsidR="00B07699" w:rsidRPr="006A642E">
        <w:rPr>
          <w:rFonts w:ascii="Times New Roman" w:hAnsi="Times New Roman" w:cs="Times New Roman"/>
          <w:bCs/>
          <w:sz w:val="24"/>
          <w:szCs w:val="24"/>
        </w:rPr>
        <w:t xml:space="preserve"> effect:</w:t>
      </w:r>
    </w:p>
    <w:p w14:paraId="16791753" w14:textId="5E869DEA" w:rsidR="00D16856" w:rsidRPr="006A642E" w:rsidRDefault="006414DE" w:rsidP="00D3114F">
      <w:pPr>
        <w:spacing w:line="480" w:lineRule="auto"/>
        <w:rPr>
          <w:rFonts w:ascii="Times New Roman" w:hAnsi="Times New Roman" w:cs="Times New Roman"/>
          <w:bCs/>
          <w:sz w:val="24"/>
          <w:szCs w:val="24"/>
        </w:rPr>
      </w:pPr>
      <m:oMathPara>
        <m:oMathParaPr>
          <m:jc m:val="right"/>
        </m:oMathParaPr>
        <m:oMath>
          <m:sSub>
            <m:sSubPr>
              <m:ctrlPr>
                <w:rPr>
                  <w:rFonts w:ascii="Cambria Math" w:hAnsi="Cambria Math" w:cs="Times New Roman"/>
                  <w:bCs/>
                  <w:i/>
                  <w:sz w:val="24"/>
                  <w:szCs w:val="24"/>
                </w:rPr>
              </m:ctrlPr>
            </m:sSubPr>
            <m:e>
              <m:r>
                <w:rPr>
                  <w:rFonts w:ascii="Cambria Math" w:hAnsi="Cambria Math" w:cs="Times New Roman"/>
                  <w:sz w:val="24"/>
                  <w:szCs w:val="24"/>
                </w:rPr>
                <m:t>V</m:t>
              </m:r>
            </m:e>
            <m:sub>
              <m:r>
                <w:rPr>
                  <w:rFonts w:ascii="Cambria Math" w:hAnsi="Cambria Math" w:cs="Times New Roman"/>
                  <w:sz w:val="24"/>
                  <w:szCs w:val="24"/>
                </w:rPr>
                <m:t xml:space="preserve">gas </m:t>
              </m:r>
            </m:sub>
          </m:sSub>
          <m:r>
            <w:rPr>
              <w:rFonts w:ascii="Cambria Math" w:hAnsi="Cambria Math" w:cs="Times New Roman"/>
              <w:sz w:val="24"/>
              <w:szCs w:val="24"/>
            </w:rPr>
            <m:t>=</m:t>
          </m:r>
          <m:f>
            <m:fPr>
              <m:ctrlPr>
                <w:rPr>
                  <w:rFonts w:ascii="Cambria Math" w:hAnsi="Cambria Math" w:cs="Times New Roman"/>
                  <w:bCs/>
                  <w:i/>
                  <w:sz w:val="24"/>
                  <w:szCs w:val="24"/>
                </w:rPr>
              </m:ctrlPr>
            </m:fPr>
            <m:num>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last ember temperature</m:t>
                  </m:r>
                </m:sub>
              </m:sSub>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first ember temperature</m:t>
                  </m:r>
                </m:sub>
              </m:sSub>
              <m:r>
                <w:rPr>
                  <w:rFonts w:ascii="Cambria Math" w:hAnsi="Cambria Math" w:cs="Times New Roman"/>
                  <w:sz w:val="24"/>
                  <w:szCs w:val="24"/>
                </w:rPr>
                <m:t>)×fps</m:t>
              </m:r>
            </m:num>
            <m:den>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n</m:t>
                  </m:r>
                </m:e>
                <m:sub>
                  <m:r>
                    <w:rPr>
                      <w:rFonts w:ascii="Cambria Math" w:hAnsi="Cambria Math" w:cs="Times New Roman"/>
                      <w:sz w:val="24"/>
                      <w:szCs w:val="24"/>
                    </w:rPr>
                    <m:t>last ember temperature</m:t>
                  </m:r>
                </m:sub>
              </m:sSub>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n</m:t>
                  </m:r>
                </m:e>
                <m:sub>
                  <m:r>
                    <w:rPr>
                      <w:rFonts w:ascii="Cambria Math" w:hAnsi="Cambria Math" w:cs="Times New Roman"/>
                      <w:sz w:val="24"/>
                      <w:szCs w:val="24"/>
                    </w:rPr>
                    <m:t>first ember temperature</m:t>
                  </m:r>
                </m:sub>
              </m:sSub>
              <m:r>
                <w:rPr>
                  <w:rFonts w:ascii="Cambria Math" w:hAnsi="Cambria Math" w:cs="Times New Roman"/>
                  <w:sz w:val="24"/>
                  <w:szCs w:val="24"/>
                </w:rPr>
                <m:t>)</m:t>
              </m:r>
            </m:den>
          </m:f>
          <m:r>
            <w:rPr>
              <w:rFonts w:ascii="Cambria Math" w:hAnsi="Cambria Math" w:cs="Times New Roman"/>
              <w:sz w:val="24"/>
              <w:szCs w:val="24"/>
            </w:rPr>
            <m:t xml:space="preserve">             3.8</m:t>
          </m:r>
        </m:oMath>
      </m:oMathPara>
    </w:p>
    <w:p w14:paraId="70610EF4" w14:textId="36B2D751" w:rsidR="0078548F" w:rsidRPr="00D3114F" w:rsidRDefault="00D16856" w:rsidP="00D3114F">
      <w:pPr>
        <w:spacing w:line="480" w:lineRule="auto"/>
        <w:rPr>
          <w:rFonts w:ascii="Times New Roman" w:hAnsi="Times New Roman" w:cs="Times New Roman"/>
          <w:bCs/>
          <w:sz w:val="24"/>
          <w:szCs w:val="24"/>
        </w:rPr>
      </w:pPr>
      <w:r w:rsidRPr="006A642E">
        <w:rPr>
          <w:rFonts w:ascii="Times New Roman" w:hAnsi="Times New Roman" w:cs="Times New Roman"/>
          <w:bCs/>
          <w:sz w:val="24"/>
          <w:szCs w:val="24"/>
        </w:rPr>
        <w:t xml:space="preserve">Where </w:t>
      </w:r>
      <w:proofErr w:type="spellStart"/>
      <w:r w:rsidRPr="006A642E">
        <w:rPr>
          <w:rFonts w:ascii="Times New Roman" w:hAnsi="Times New Roman" w:cs="Times New Roman"/>
          <w:bCs/>
          <w:sz w:val="24"/>
          <w:szCs w:val="24"/>
        </w:rPr>
        <w:t>V</w:t>
      </w:r>
      <w:r w:rsidRPr="006A642E">
        <w:rPr>
          <w:rFonts w:ascii="Times New Roman" w:hAnsi="Times New Roman" w:cs="Times New Roman"/>
          <w:bCs/>
          <w:sz w:val="24"/>
          <w:szCs w:val="24"/>
          <w:vertAlign w:val="subscript"/>
        </w:rPr>
        <w:t>gas</w:t>
      </w:r>
      <w:proofErr w:type="spellEnd"/>
      <w:r w:rsidRPr="006A642E">
        <w:rPr>
          <w:rFonts w:ascii="Times New Roman" w:hAnsi="Times New Roman" w:cs="Times New Roman"/>
          <w:bCs/>
          <w:sz w:val="24"/>
          <w:szCs w:val="24"/>
        </w:rPr>
        <w:t xml:space="preserve"> is the local velocity of the gas in m/s, h is the ember’s height from the bottom of the viewing window, n is the frame number as captured by the highspeed camera, and fps is the frame rate in frames per second.</w:t>
      </w:r>
    </w:p>
    <w:p w14:paraId="3059B409" w14:textId="7110ACC8" w:rsidR="00823306" w:rsidRPr="00464B2D" w:rsidRDefault="00D16856" w:rsidP="006943D9">
      <w:pPr>
        <w:pStyle w:val="ListParagraph"/>
        <w:numPr>
          <w:ilvl w:val="2"/>
          <w:numId w:val="33"/>
        </w:numPr>
        <w:spacing w:line="480" w:lineRule="auto"/>
        <w:outlineLvl w:val="2"/>
        <w:rPr>
          <w:rFonts w:ascii="Times New Roman" w:hAnsi="Times New Roman" w:cs="Times New Roman"/>
          <w:b/>
          <w:bCs/>
          <w:i/>
          <w:sz w:val="24"/>
          <w:szCs w:val="24"/>
        </w:rPr>
      </w:pPr>
      <w:bookmarkStart w:id="17" w:name="_Toc8381752"/>
      <w:r w:rsidRPr="00464B2D">
        <w:rPr>
          <w:rFonts w:ascii="Times New Roman" w:hAnsi="Times New Roman" w:cs="Times New Roman"/>
          <w:b/>
          <w:bCs/>
          <w:i/>
          <w:sz w:val="24"/>
          <w:szCs w:val="24"/>
        </w:rPr>
        <w:t>Other Measurements</w:t>
      </w:r>
      <w:bookmarkEnd w:id="17"/>
    </w:p>
    <w:p w14:paraId="5729CE16" w14:textId="71D8CD39" w:rsidR="00D16856" w:rsidRPr="006A642E" w:rsidRDefault="00B40047" w:rsidP="00D3114F">
      <w:pPr>
        <w:spacing w:line="480" w:lineRule="auto"/>
        <w:ind w:firstLine="720"/>
        <w:rPr>
          <w:rFonts w:ascii="Times New Roman" w:hAnsi="Times New Roman" w:cs="Times New Roman"/>
          <w:bCs/>
          <w:sz w:val="24"/>
          <w:szCs w:val="24"/>
        </w:rPr>
      </w:pPr>
      <w:r w:rsidRPr="006A642E">
        <w:rPr>
          <w:rFonts w:ascii="Times New Roman" w:hAnsi="Times New Roman" w:cs="Times New Roman"/>
          <w:bCs/>
          <w:sz w:val="24"/>
          <w:szCs w:val="24"/>
        </w:rPr>
        <w:t>The time</w:t>
      </w:r>
      <w:r w:rsidR="00F2340E" w:rsidRPr="006A642E">
        <w:rPr>
          <w:rFonts w:ascii="Times New Roman" w:hAnsi="Times New Roman" w:cs="Times New Roman"/>
          <w:bCs/>
          <w:sz w:val="24"/>
          <w:szCs w:val="24"/>
        </w:rPr>
        <w:t xml:space="preserve"> interval for ignition was an important parament that required </w:t>
      </w:r>
      <w:r w:rsidR="008F5ED1" w:rsidRPr="006A642E">
        <w:rPr>
          <w:rFonts w:ascii="Times New Roman" w:hAnsi="Times New Roman" w:cs="Times New Roman"/>
          <w:bCs/>
          <w:sz w:val="24"/>
          <w:szCs w:val="24"/>
        </w:rPr>
        <w:t xml:space="preserve">the knowledge </w:t>
      </w:r>
      <w:r w:rsidR="00F4461C" w:rsidRPr="006A642E">
        <w:rPr>
          <w:rFonts w:ascii="Times New Roman" w:hAnsi="Times New Roman" w:cs="Times New Roman"/>
          <w:bCs/>
          <w:sz w:val="24"/>
          <w:szCs w:val="24"/>
        </w:rPr>
        <w:t xml:space="preserve">of the moment ignition took place. It was defined that </w:t>
      </w:r>
      <w:r w:rsidR="00A90F75" w:rsidRPr="006A642E">
        <w:rPr>
          <w:rFonts w:ascii="Times New Roman" w:hAnsi="Times New Roman" w:cs="Times New Roman"/>
          <w:bCs/>
          <w:sz w:val="24"/>
          <w:szCs w:val="24"/>
        </w:rPr>
        <w:t xml:space="preserve">the first visual </w:t>
      </w:r>
      <w:r w:rsidR="00DA4BA2" w:rsidRPr="006A642E">
        <w:rPr>
          <w:rFonts w:ascii="Times New Roman" w:hAnsi="Times New Roman" w:cs="Times New Roman"/>
          <w:bCs/>
          <w:sz w:val="24"/>
          <w:szCs w:val="24"/>
        </w:rPr>
        <w:t>appearance</w:t>
      </w:r>
      <w:r w:rsidR="00A90F75" w:rsidRPr="006A642E">
        <w:rPr>
          <w:rFonts w:ascii="Times New Roman" w:hAnsi="Times New Roman" w:cs="Times New Roman"/>
          <w:bCs/>
          <w:sz w:val="24"/>
          <w:szCs w:val="24"/>
        </w:rPr>
        <w:t xml:space="preserve"> of a flame captured by the highspeed camera marked </w:t>
      </w:r>
      <w:r w:rsidR="003B1A43" w:rsidRPr="006A642E">
        <w:rPr>
          <w:rFonts w:ascii="Times New Roman" w:hAnsi="Times New Roman" w:cs="Times New Roman"/>
          <w:bCs/>
          <w:sz w:val="24"/>
          <w:szCs w:val="24"/>
        </w:rPr>
        <w:t xml:space="preserve">the </w:t>
      </w:r>
      <w:r w:rsidR="00C77891" w:rsidRPr="006A642E">
        <w:rPr>
          <w:rFonts w:ascii="Times New Roman" w:hAnsi="Times New Roman" w:cs="Times New Roman"/>
          <w:bCs/>
          <w:sz w:val="24"/>
          <w:szCs w:val="24"/>
        </w:rPr>
        <w:t xml:space="preserve">occurrence of </w:t>
      </w:r>
      <w:r w:rsidR="00DA4BA2" w:rsidRPr="006A642E">
        <w:rPr>
          <w:rFonts w:ascii="Times New Roman" w:hAnsi="Times New Roman" w:cs="Times New Roman"/>
          <w:bCs/>
          <w:sz w:val="24"/>
          <w:szCs w:val="24"/>
        </w:rPr>
        <w:t>ignition</w:t>
      </w:r>
      <w:r w:rsidR="00C77891" w:rsidRPr="006A642E">
        <w:rPr>
          <w:rFonts w:ascii="Times New Roman" w:hAnsi="Times New Roman" w:cs="Times New Roman"/>
          <w:bCs/>
          <w:sz w:val="24"/>
          <w:szCs w:val="24"/>
        </w:rPr>
        <w:t xml:space="preserve">. </w:t>
      </w:r>
      <w:r w:rsidR="00D16856" w:rsidRPr="006A642E">
        <w:rPr>
          <w:rFonts w:ascii="Times New Roman" w:hAnsi="Times New Roman" w:cs="Times New Roman"/>
          <w:bCs/>
          <w:sz w:val="24"/>
          <w:szCs w:val="24"/>
        </w:rPr>
        <w:t>The time of ignition in the collected data could calculated by the equation:</w:t>
      </w:r>
    </w:p>
    <w:p w14:paraId="79D415E7" w14:textId="5B91F293" w:rsidR="00D16856" w:rsidRPr="006A642E" w:rsidRDefault="006414DE" w:rsidP="00D3114F">
      <w:pPr>
        <w:spacing w:line="480" w:lineRule="auto"/>
        <w:rPr>
          <w:rFonts w:ascii="Times New Roman" w:hAnsi="Times New Roman" w:cs="Times New Roman"/>
          <w:bCs/>
          <w:sz w:val="24"/>
          <w:szCs w:val="24"/>
        </w:rPr>
      </w:pPr>
      <m:oMathPara>
        <m:oMathParaPr>
          <m:jc m:val="right"/>
        </m:oMathParaPr>
        <m:oMath>
          <m:sSub>
            <m:sSubPr>
              <m:ctrlPr>
                <w:rPr>
                  <w:rFonts w:ascii="Cambria Math" w:hAnsi="Cambria Math" w:cs="Times New Roman"/>
                  <w:bCs/>
                  <w:i/>
                  <w:sz w:val="24"/>
                  <w:szCs w:val="24"/>
                </w:rPr>
              </m:ctrlPr>
            </m:sSubPr>
            <m:e>
              <m:r>
                <w:rPr>
                  <w:rFonts w:ascii="Cambria Math" w:hAnsi="Cambria Math" w:cs="Times New Roman"/>
                  <w:sz w:val="24"/>
                  <w:szCs w:val="24"/>
                </w:rPr>
                <m:t>t</m:t>
              </m:r>
            </m:e>
            <m:sub>
              <m:r>
                <w:rPr>
                  <w:rFonts w:ascii="Cambria Math" w:hAnsi="Cambria Math" w:cs="Times New Roman"/>
                  <w:sz w:val="24"/>
                  <w:szCs w:val="24"/>
                </w:rPr>
                <m:t>ignition</m:t>
              </m:r>
            </m:sub>
          </m:sSub>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t</m:t>
              </m:r>
            </m:e>
            <m:sub>
              <m:r>
                <w:rPr>
                  <w:rFonts w:ascii="Cambria Math" w:hAnsi="Cambria Math" w:cs="Times New Roman"/>
                  <w:sz w:val="24"/>
                  <w:szCs w:val="24"/>
                </w:rPr>
                <m:t>recording started</m:t>
              </m:r>
            </m:sub>
          </m:sSub>
          <m:r>
            <w:rPr>
              <w:rFonts w:ascii="Cambria Math" w:hAnsi="Cambria Math" w:cs="Times New Roman"/>
              <w:sz w:val="24"/>
              <w:szCs w:val="24"/>
            </w:rPr>
            <m:t>+</m:t>
          </m:r>
          <m:f>
            <m:fPr>
              <m:ctrlPr>
                <w:rPr>
                  <w:rFonts w:ascii="Cambria Math" w:hAnsi="Cambria Math" w:cs="Times New Roman"/>
                  <w:bCs/>
                  <w:i/>
                  <w:sz w:val="24"/>
                  <w:szCs w:val="24"/>
                </w:rPr>
              </m:ctrlPr>
            </m:fPr>
            <m:num>
              <m:sSub>
                <m:sSubPr>
                  <m:ctrlPr>
                    <w:rPr>
                      <w:rFonts w:ascii="Cambria Math" w:hAnsi="Cambria Math" w:cs="Times New Roman"/>
                      <w:bCs/>
                      <w:i/>
                      <w:sz w:val="24"/>
                      <w:szCs w:val="24"/>
                    </w:rPr>
                  </m:ctrlPr>
                </m:sSubPr>
                <m:e>
                  <m:r>
                    <w:rPr>
                      <w:rFonts w:ascii="Cambria Math" w:hAnsi="Cambria Math" w:cs="Times New Roman"/>
                      <w:sz w:val="24"/>
                      <w:szCs w:val="24"/>
                    </w:rPr>
                    <m:t>n</m:t>
                  </m:r>
                </m:e>
                <m:sub>
                  <m:r>
                    <w:rPr>
                      <w:rFonts w:ascii="Cambria Math" w:hAnsi="Cambria Math" w:cs="Times New Roman"/>
                      <w:sz w:val="24"/>
                      <w:szCs w:val="24"/>
                    </w:rPr>
                    <m:t>ignition</m:t>
                  </m:r>
                </m:sub>
              </m:sSub>
            </m:num>
            <m:den>
              <m:r>
                <w:rPr>
                  <w:rFonts w:ascii="Cambria Math" w:hAnsi="Cambria Math" w:cs="Times New Roman"/>
                  <w:sz w:val="24"/>
                  <w:szCs w:val="24"/>
                </w:rPr>
                <m:t>fps</m:t>
              </m:r>
            </m:den>
          </m:f>
          <m:r>
            <w:rPr>
              <w:rFonts w:ascii="Cambria Math" w:hAnsi="Cambria Math" w:cs="Times New Roman"/>
              <w:sz w:val="24"/>
              <w:szCs w:val="24"/>
            </w:rPr>
            <m:t xml:space="preserve">                                           3.9</m:t>
          </m:r>
        </m:oMath>
      </m:oMathPara>
    </w:p>
    <w:p w14:paraId="58593F0B" w14:textId="717676B0" w:rsidR="00D16856" w:rsidRPr="006A642E" w:rsidRDefault="00D16856" w:rsidP="00D3114F">
      <w:pPr>
        <w:spacing w:line="480" w:lineRule="auto"/>
        <w:rPr>
          <w:rFonts w:ascii="Times New Roman" w:hAnsi="Times New Roman" w:cs="Times New Roman"/>
          <w:bCs/>
          <w:sz w:val="24"/>
          <w:szCs w:val="24"/>
        </w:rPr>
      </w:pPr>
      <w:r w:rsidRPr="006A642E">
        <w:rPr>
          <w:rFonts w:ascii="Times New Roman" w:hAnsi="Times New Roman" w:cs="Times New Roman"/>
          <w:bCs/>
          <w:sz w:val="24"/>
          <w:szCs w:val="24"/>
        </w:rPr>
        <w:t xml:space="preserve">Where </w:t>
      </w:r>
      <w:proofErr w:type="spellStart"/>
      <w:r w:rsidRPr="006A642E">
        <w:rPr>
          <w:rFonts w:ascii="Times New Roman" w:hAnsi="Times New Roman" w:cs="Times New Roman"/>
          <w:bCs/>
          <w:sz w:val="24"/>
          <w:szCs w:val="24"/>
        </w:rPr>
        <w:t>t</w:t>
      </w:r>
      <w:r w:rsidRPr="006A642E">
        <w:rPr>
          <w:rFonts w:ascii="Times New Roman" w:hAnsi="Times New Roman" w:cs="Times New Roman"/>
          <w:bCs/>
          <w:sz w:val="24"/>
          <w:szCs w:val="24"/>
          <w:vertAlign w:val="subscript"/>
        </w:rPr>
        <w:t>ignition</w:t>
      </w:r>
      <w:proofErr w:type="spellEnd"/>
      <w:r w:rsidRPr="006A642E">
        <w:rPr>
          <w:rFonts w:ascii="Times New Roman" w:hAnsi="Times New Roman" w:cs="Times New Roman"/>
          <w:bCs/>
          <w:sz w:val="24"/>
          <w:szCs w:val="24"/>
        </w:rPr>
        <w:t xml:space="preserve"> is the time of ignition in seconds relative to the start of the DAQ data recording, </w:t>
      </w:r>
      <w:proofErr w:type="spellStart"/>
      <w:r w:rsidRPr="006A642E">
        <w:rPr>
          <w:rFonts w:ascii="Times New Roman" w:hAnsi="Times New Roman" w:cs="Times New Roman"/>
          <w:bCs/>
          <w:sz w:val="24"/>
          <w:szCs w:val="24"/>
        </w:rPr>
        <w:t>t</w:t>
      </w:r>
      <w:r w:rsidRPr="006A642E">
        <w:rPr>
          <w:rFonts w:ascii="Times New Roman" w:hAnsi="Times New Roman" w:cs="Times New Roman"/>
          <w:bCs/>
          <w:sz w:val="24"/>
          <w:szCs w:val="24"/>
          <w:vertAlign w:val="subscript"/>
        </w:rPr>
        <w:t>recording</w:t>
      </w:r>
      <w:proofErr w:type="spellEnd"/>
      <w:r w:rsidRPr="006A642E">
        <w:rPr>
          <w:rFonts w:ascii="Times New Roman" w:hAnsi="Times New Roman" w:cs="Times New Roman"/>
          <w:bCs/>
          <w:sz w:val="24"/>
          <w:szCs w:val="24"/>
          <w:vertAlign w:val="subscript"/>
        </w:rPr>
        <w:t xml:space="preserve"> </w:t>
      </w:r>
      <w:r w:rsidRPr="006A642E">
        <w:rPr>
          <w:rFonts w:ascii="Times New Roman" w:hAnsi="Times New Roman" w:cs="Times New Roman"/>
          <w:bCs/>
          <w:sz w:val="24"/>
          <w:szCs w:val="24"/>
        </w:rPr>
        <w:t xml:space="preserve">started is the time of triggering of the highspeed camera in seconds relative to the start of the data recording, </w:t>
      </w:r>
      <w:proofErr w:type="spellStart"/>
      <w:r w:rsidRPr="006A642E">
        <w:rPr>
          <w:rFonts w:ascii="Times New Roman" w:hAnsi="Times New Roman" w:cs="Times New Roman"/>
          <w:bCs/>
          <w:sz w:val="24"/>
          <w:szCs w:val="24"/>
        </w:rPr>
        <w:t>n</w:t>
      </w:r>
      <w:r w:rsidRPr="006A642E">
        <w:rPr>
          <w:rFonts w:ascii="Times New Roman" w:hAnsi="Times New Roman" w:cs="Times New Roman"/>
          <w:bCs/>
          <w:sz w:val="24"/>
          <w:szCs w:val="24"/>
          <w:vertAlign w:val="subscript"/>
        </w:rPr>
        <w:t>ignition</w:t>
      </w:r>
      <w:proofErr w:type="spellEnd"/>
      <w:r w:rsidRPr="006A642E">
        <w:rPr>
          <w:rFonts w:ascii="Times New Roman" w:hAnsi="Times New Roman" w:cs="Times New Roman"/>
          <w:bCs/>
          <w:sz w:val="24"/>
          <w:szCs w:val="24"/>
        </w:rPr>
        <w:t xml:space="preserve"> is the frame number of the first observed flame, and fps is the frame rate in frames per second.</w:t>
      </w:r>
    </w:p>
    <w:p w14:paraId="72D47A36" w14:textId="77777777" w:rsidR="00D16856" w:rsidRPr="006A642E" w:rsidRDefault="00D16856" w:rsidP="00D3114F">
      <w:pPr>
        <w:spacing w:line="480" w:lineRule="auto"/>
        <w:ind w:firstLine="720"/>
        <w:rPr>
          <w:rFonts w:ascii="Times New Roman" w:hAnsi="Times New Roman" w:cs="Times New Roman"/>
          <w:bCs/>
          <w:sz w:val="24"/>
          <w:szCs w:val="24"/>
        </w:rPr>
      </w:pPr>
      <w:r w:rsidRPr="006A642E">
        <w:rPr>
          <w:rFonts w:ascii="Times New Roman" w:hAnsi="Times New Roman" w:cs="Times New Roman"/>
          <w:bCs/>
          <w:sz w:val="24"/>
          <w:szCs w:val="24"/>
        </w:rPr>
        <w:t>The time interval for ignition was calculated using the difference between the time the ignitor was activated and ignition using the equation:</w:t>
      </w:r>
    </w:p>
    <w:p w14:paraId="5C615510" w14:textId="5B6B0D06" w:rsidR="00D16856" w:rsidRPr="006A642E" w:rsidRDefault="00D16856" w:rsidP="00D3114F">
      <w:pPr>
        <w:spacing w:line="480" w:lineRule="auto"/>
        <w:rPr>
          <w:rFonts w:ascii="Times New Roman" w:hAnsi="Times New Roman" w:cs="Times New Roman"/>
          <w:bCs/>
          <w:sz w:val="24"/>
          <w:szCs w:val="24"/>
        </w:rPr>
      </w:pPr>
      <m:oMathPara>
        <m:oMathParaPr>
          <m:jc m:val="right"/>
        </m:oMathParaPr>
        <m:oMath>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t</m:t>
              </m:r>
            </m:e>
            <m:sub>
              <m:r>
                <w:rPr>
                  <w:rFonts w:ascii="Cambria Math" w:hAnsi="Cambria Math" w:cs="Times New Roman"/>
                  <w:sz w:val="24"/>
                  <w:szCs w:val="24"/>
                </w:rPr>
                <m:t>for ignition</m:t>
              </m:r>
            </m:sub>
          </m:sSub>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t</m:t>
              </m:r>
            </m:e>
            <m:sub>
              <m:r>
                <w:rPr>
                  <w:rFonts w:ascii="Cambria Math" w:hAnsi="Cambria Math" w:cs="Times New Roman"/>
                  <w:sz w:val="24"/>
                  <w:szCs w:val="24"/>
                </w:rPr>
                <m:t>ignition</m:t>
              </m:r>
            </m:sub>
          </m:sSub>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t</m:t>
              </m:r>
            </m:e>
            <m:sub>
              <m:r>
                <w:rPr>
                  <w:rFonts w:ascii="Cambria Math" w:hAnsi="Cambria Math" w:cs="Times New Roman"/>
                  <w:sz w:val="24"/>
                  <w:szCs w:val="24"/>
                </w:rPr>
                <m:t>0 (ignitor enabled)</m:t>
              </m:r>
            </m:sub>
          </m:sSub>
          <m:r>
            <w:rPr>
              <w:rFonts w:ascii="Cambria Math" w:hAnsi="Cambria Math" w:cs="Times New Roman"/>
              <w:sz w:val="24"/>
              <w:szCs w:val="24"/>
            </w:rPr>
            <m:t xml:space="preserve">                                           3.10</m:t>
          </m:r>
        </m:oMath>
      </m:oMathPara>
    </w:p>
    <w:p w14:paraId="297AFECA" w14:textId="05FB1F63" w:rsidR="0078548F" w:rsidRPr="00D3114F" w:rsidRDefault="00D16856" w:rsidP="00D3114F">
      <w:pPr>
        <w:spacing w:line="480" w:lineRule="auto"/>
        <w:rPr>
          <w:rFonts w:ascii="Times New Roman" w:hAnsi="Times New Roman" w:cs="Times New Roman"/>
          <w:bCs/>
          <w:sz w:val="24"/>
          <w:szCs w:val="24"/>
        </w:rPr>
      </w:pPr>
      <w:r w:rsidRPr="006A642E">
        <w:rPr>
          <w:rFonts w:ascii="Times New Roman" w:hAnsi="Times New Roman" w:cs="Times New Roman"/>
          <w:bCs/>
          <w:sz w:val="24"/>
          <w:szCs w:val="24"/>
        </w:rPr>
        <w:t xml:space="preserve">Where </w:t>
      </w:r>
      <w:proofErr w:type="spellStart"/>
      <w:r w:rsidRPr="006A642E">
        <w:rPr>
          <w:rFonts w:ascii="Times New Roman" w:hAnsi="Times New Roman" w:cs="Times New Roman"/>
          <w:bCs/>
          <w:sz w:val="24"/>
          <w:szCs w:val="24"/>
        </w:rPr>
        <w:t>Δt</w:t>
      </w:r>
      <w:r w:rsidRPr="006A642E">
        <w:rPr>
          <w:rFonts w:ascii="Times New Roman" w:hAnsi="Times New Roman" w:cs="Times New Roman"/>
          <w:bCs/>
          <w:sz w:val="24"/>
          <w:szCs w:val="24"/>
          <w:vertAlign w:val="subscript"/>
        </w:rPr>
        <w:t>for</w:t>
      </w:r>
      <w:proofErr w:type="spellEnd"/>
      <w:r w:rsidRPr="006A642E">
        <w:rPr>
          <w:rFonts w:ascii="Times New Roman" w:hAnsi="Times New Roman" w:cs="Times New Roman"/>
          <w:bCs/>
          <w:sz w:val="24"/>
          <w:szCs w:val="24"/>
          <w:vertAlign w:val="subscript"/>
        </w:rPr>
        <w:t xml:space="preserve"> ignition</w:t>
      </w:r>
      <w:r w:rsidRPr="006A642E">
        <w:rPr>
          <w:rFonts w:ascii="Times New Roman" w:hAnsi="Times New Roman" w:cs="Times New Roman"/>
          <w:bCs/>
          <w:sz w:val="24"/>
          <w:szCs w:val="24"/>
        </w:rPr>
        <w:t xml:space="preserve"> is the time interval for ignition in seconds, </w:t>
      </w:r>
      <w:proofErr w:type="spellStart"/>
      <w:r w:rsidRPr="006A642E">
        <w:rPr>
          <w:rFonts w:ascii="Times New Roman" w:hAnsi="Times New Roman" w:cs="Times New Roman"/>
          <w:bCs/>
          <w:sz w:val="24"/>
          <w:szCs w:val="24"/>
        </w:rPr>
        <w:t>t</w:t>
      </w:r>
      <w:r w:rsidRPr="006A642E">
        <w:rPr>
          <w:rFonts w:ascii="Times New Roman" w:hAnsi="Times New Roman" w:cs="Times New Roman"/>
          <w:bCs/>
          <w:sz w:val="24"/>
          <w:szCs w:val="24"/>
          <w:vertAlign w:val="subscript"/>
        </w:rPr>
        <w:t>ignition</w:t>
      </w:r>
      <w:proofErr w:type="spellEnd"/>
      <w:r w:rsidRPr="006A642E">
        <w:rPr>
          <w:rFonts w:ascii="Times New Roman" w:hAnsi="Times New Roman" w:cs="Times New Roman"/>
          <w:bCs/>
          <w:sz w:val="24"/>
          <w:szCs w:val="24"/>
        </w:rPr>
        <w:t xml:space="preserve"> is the time in seconds at which ignition occurred, and t</w:t>
      </w:r>
      <w:r w:rsidRPr="006A642E">
        <w:rPr>
          <w:rFonts w:ascii="Times New Roman" w:hAnsi="Times New Roman" w:cs="Times New Roman"/>
          <w:bCs/>
          <w:sz w:val="24"/>
          <w:szCs w:val="24"/>
          <w:vertAlign w:val="subscript"/>
        </w:rPr>
        <w:t>0 (ignitor enabled)</w:t>
      </w:r>
      <w:r w:rsidRPr="006A642E">
        <w:rPr>
          <w:rFonts w:ascii="Times New Roman" w:hAnsi="Times New Roman" w:cs="Times New Roman"/>
          <w:bCs/>
          <w:sz w:val="24"/>
          <w:szCs w:val="24"/>
        </w:rPr>
        <w:t xml:space="preserve"> is the time in seconds at which the ignitor was activated. The time interval for ignition was calculated during data analysis.</w:t>
      </w:r>
    </w:p>
    <w:p w14:paraId="05ADEF67" w14:textId="602B267F" w:rsidR="00823306" w:rsidRPr="00646BAB" w:rsidRDefault="00D16856" w:rsidP="006943D9">
      <w:pPr>
        <w:pStyle w:val="ListParagraph"/>
        <w:numPr>
          <w:ilvl w:val="2"/>
          <w:numId w:val="33"/>
        </w:numPr>
        <w:spacing w:line="480" w:lineRule="auto"/>
        <w:outlineLvl w:val="2"/>
        <w:rPr>
          <w:rFonts w:ascii="Times New Roman" w:hAnsi="Times New Roman" w:cs="Times New Roman"/>
          <w:b/>
          <w:bCs/>
          <w:i/>
          <w:sz w:val="24"/>
          <w:szCs w:val="24"/>
        </w:rPr>
      </w:pPr>
      <w:bookmarkStart w:id="18" w:name="_Toc8381753"/>
      <w:r w:rsidRPr="00646BAB">
        <w:rPr>
          <w:rFonts w:ascii="Times New Roman" w:hAnsi="Times New Roman" w:cs="Times New Roman"/>
          <w:b/>
          <w:bCs/>
          <w:i/>
          <w:sz w:val="24"/>
          <w:szCs w:val="24"/>
        </w:rPr>
        <w:t>Uncertainties</w:t>
      </w:r>
      <w:bookmarkEnd w:id="18"/>
    </w:p>
    <w:p w14:paraId="4818AF66" w14:textId="1670DA6D" w:rsidR="007B6E73" w:rsidRDefault="00DA5C0D" w:rsidP="00C33643">
      <w:pPr>
        <w:spacing w:line="480" w:lineRule="auto"/>
        <w:ind w:firstLine="720"/>
        <w:rPr>
          <w:rFonts w:ascii="Times New Roman" w:hAnsi="Times New Roman" w:cs="Times New Roman"/>
          <w:bCs/>
          <w:sz w:val="24"/>
          <w:szCs w:val="24"/>
        </w:rPr>
      </w:pPr>
      <w:r w:rsidRPr="006A642E">
        <w:rPr>
          <w:rFonts w:ascii="Times New Roman" w:hAnsi="Times New Roman" w:cs="Times New Roman"/>
          <w:bCs/>
          <w:sz w:val="24"/>
          <w:szCs w:val="24"/>
        </w:rPr>
        <w:t>For each blend, t</w:t>
      </w:r>
      <w:r w:rsidR="00D16856" w:rsidRPr="006A642E">
        <w:rPr>
          <w:rFonts w:ascii="Times New Roman" w:hAnsi="Times New Roman" w:cs="Times New Roman"/>
          <w:bCs/>
          <w:sz w:val="24"/>
          <w:szCs w:val="24"/>
        </w:rPr>
        <w:t xml:space="preserve">he experiments were repeated at least four times </w:t>
      </w:r>
      <w:r w:rsidRPr="006A642E">
        <w:rPr>
          <w:rFonts w:ascii="Times New Roman" w:hAnsi="Times New Roman" w:cs="Times New Roman"/>
          <w:bCs/>
          <w:sz w:val="24"/>
          <w:szCs w:val="24"/>
        </w:rPr>
        <w:t>for one</w:t>
      </w:r>
      <w:r w:rsidR="00D16856" w:rsidRPr="006A642E">
        <w:rPr>
          <w:rFonts w:ascii="Times New Roman" w:hAnsi="Times New Roman" w:cs="Times New Roman"/>
          <w:bCs/>
          <w:sz w:val="24"/>
          <w:szCs w:val="24"/>
        </w:rPr>
        <w:t xml:space="preserve"> </w:t>
      </w:r>
      <w:r w:rsidR="008F3798" w:rsidRPr="006A642E">
        <w:rPr>
          <w:rFonts w:ascii="Times New Roman" w:hAnsi="Times New Roman" w:cs="Times New Roman"/>
          <w:bCs/>
          <w:sz w:val="24"/>
          <w:szCs w:val="24"/>
        </w:rPr>
        <w:t>equivalence ratio</w:t>
      </w:r>
      <w:r w:rsidR="00D16856" w:rsidRPr="006A642E">
        <w:rPr>
          <w:rFonts w:ascii="Times New Roman" w:hAnsi="Times New Roman" w:cs="Times New Roman"/>
          <w:bCs/>
          <w:sz w:val="24"/>
          <w:szCs w:val="24"/>
        </w:rPr>
        <w:t>. Uncertainties were calculated from the results using standard methods based on the Student-t distribution with a 95% confidence value. A table of typical uncertainties can be found in Table 3.3. Uncertainties are also marked as error bars in figures containing results.</w:t>
      </w:r>
    </w:p>
    <w:p w14:paraId="027843B2" w14:textId="77777777" w:rsidR="002D1A61" w:rsidRPr="007B6E73" w:rsidRDefault="002D1A61" w:rsidP="00C33643">
      <w:pPr>
        <w:spacing w:line="480" w:lineRule="auto"/>
        <w:ind w:firstLine="720"/>
        <w:rPr>
          <w:rFonts w:ascii="Times New Roman" w:hAnsi="Times New Roman" w:cs="Times New Roman"/>
          <w:bCs/>
          <w:sz w:val="24"/>
          <w:szCs w:val="24"/>
        </w:rPr>
      </w:pPr>
    </w:p>
    <w:p w14:paraId="0704C383" w14:textId="3D16F58F" w:rsidR="0078548F" w:rsidRPr="00464B2D" w:rsidRDefault="00D16856" w:rsidP="006943D9">
      <w:pPr>
        <w:pStyle w:val="ListParagraph"/>
        <w:numPr>
          <w:ilvl w:val="1"/>
          <w:numId w:val="33"/>
        </w:numPr>
        <w:spacing w:line="480" w:lineRule="auto"/>
        <w:outlineLvl w:val="1"/>
        <w:rPr>
          <w:rFonts w:ascii="Times New Roman" w:hAnsi="Times New Roman" w:cs="Times New Roman"/>
          <w:b/>
          <w:bCs/>
          <w:sz w:val="26"/>
          <w:szCs w:val="26"/>
        </w:rPr>
      </w:pPr>
      <w:bookmarkStart w:id="19" w:name="_Toc8381754"/>
      <w:r w:rsidRPr="00464B2D">
        <w:rPr>
          <w:rFonts w:ascii="Times New Roman" w:hAnsi="Times New Roman" w:cs="Times New Roman"/>
          <w:b/>
          <w:bCs/>
          <w:sz w:val="26"/>
          <w:szCs w:val="26"/>
        </w:rPr>
        <w:t>Test Procedures</w:t>
      </w:r>
      <w:bookmarkEnd w:id="19"/>
    </w:p>
    <w:p w14:paraId="4FFBB4EF" w14:textId="71000672" w:rsidR="00823306" w:rsidRPr="00464B2D" w:rsidRDefault="00D16856" w:rsidP="006943D9">
      <w:pPr>
        <w:pStyle w:val="ListParagraph"/>
        <w:numPr>
          <w:ilvl w:val="2"/>
          <w:numId w:val="33"/>
        </w:numPr>
        <w:spacing w:line="480" w:lineRule="auto"/>
        <w:outlineLvl w:val="2"/>
        <w:rPr>
          <w:rFonts w:ascii="Times New Roman" w:hAnsi="Times New Roman" w:cs="Times New Roman"/>
          <w:b/>
          <w:bCs/>
          <w:i/>
          <w:sz w:val="24"/>
          <w:szCs w:val="24"/>
        </w:rPr>
      </w:pPr>
      <w:bookmarkStart w:id="20" w:name="_Toc8381755"/>
      <w:r w:rsidRPr="00464B2D">
        <w:rPr>
          <w:rFonts w:ascii="Times New Roman" w:hAnsi="Times New Roman" w:cs="Times New Roman"/>
          <w:b/>
          <w:bCs/>
          <w:i/>
          <w:sz w:val="24"/>
          <w:szCs w:val="24"/>
        </w:rPr>
        <w:t>Heat-Up Phase</w:t>
      </w:r>
      <w:bookmarkEnd w:id="20"/>
    </w:p>
    <w:p w14:paraId="388D0941" w14:textId="441DCA0A" w:rsidR="0078548F" w:rsidRPr="00D3114F" w:rsidRDefault="00080F5B" w:rsidP="00D652DF">
      <w:pPr>
        <w:spacing w:line="480" w:lineRule="auto"/>
        <w:ind w:firstLine="720"/>
        <w:rPr>
          <w:rFonts w:ascii="Times New Roman" w:hAnsi="Times New Roman" w:cs="Times New Roman"/>
          <w:bCs/>
          <w:sz w:val="24"/>
          <w:szCs w:val="24"/>
        </w:rPr>
      </w:pPr>
      <w:r w:rsidRPr="006A642E">
        <w:rPr>
          <w:rFonts w:ascii="Times New Roman" w:hAnsi="Times New Roman" w:cs="Times New Roman"/>
          <w:bCs/>
          <w:sz w:val="24"/>
          <w:szCs w:val="24"/>
        </w:rPr>
        <w:t xml:space="preserve">Before each run, the setup went through a heat-up process, in which the air in the air-fuel delivery system was heated to a temperature of 375°C (648 K) by heating tape. The combustion chamber temperature was also increased to 350°C (623 K) through the </w:t>
      </w:r>
      <w:r w:rsidRPr="006A642E">
        <w:rPr>
          <w:rFonts w:ascii="Times New Roman" w:hAnsi="Times New Roman" w:cs="Times New Roman"/>
          <w:bCs/>
          <w:sz w:val="24"/>
          <w:szCs w:val="24"/>
        </w:rPr>
        <w:lastRenderedPageBreak/>
        <w:t xml:space="preserve">process heater </w:t>
      </w:r>
      <w:r w:rsidR="00D652DF" w:rsidRPr="00D652DF">
        <w:rPr>
          <w:rFonts w:ascii="Times New Roman" w:hAnsi="Times New Roman" w:cs="Times New Roman"/>
          <w:bCs/>
          <w:sz w:val="24"/>
          <w:szCs w:val="24"/>
        </w:rPr>
        <w:t xml:space="preserve">to prevent the condensation of the fuel on the walls during the fueling phase. </w:t>
      </w:r>
      <w:r w:rsidRPr="006A642E">
        <w:rPr>
          <w:rFonts w:ascii="Times New Roman" w:hAnsi="Times New Roman" w:cs="Times New Roman"/>
          <w:bCs/>
          <w:sz w:val="24"/>
          <w:szCs w:val="24"/>
        </w:rPr>
        <w:t>During the heat-up process, the bypass valve was closed, the exhaust was connected to the vent hood in non-operating state. The heat-up phase took approximately 30 minutes for the first trial and 5 minutes for every trial after that.</w:t>
      </w:r>
    </w:p>
    <w:p w14:paraId="2291560D" w14:textId="28274423" w:rsidR="00823306" w:rsidRPr="00464B2D" w:rsidRDefault="00D16856" w:rsidP="006943D9">
      <w:pPr>
        <w:pStyle w:val="ListParagraph"/>
        <w:numPr>
          <w:ilvl w:val="2"/>
          <w:numId w:val="33"/>
        </w:numPr>
        <w:spacing w:line="480" w:lineRule="auto"/>
        <w:outlineLvl w:val="2"/>
        <w:rPr>
          <w:rFonts w:ascii="Times New Roman" w:hAnsi="Times New Roman" w:cs="Times New Roman"/>
          <w:b/>
          <w:bCs/>
          <w:i/>
          <w:sz w:val="24"/>
          <w:szCs w:val="24"/>
        </w:rPr>
      </w:pPr>
      <w:bookmarkStart w:id="21" w:name="_Toc8381756"/>
      <w:r w:rsidRPr="00464B2D">
        <w:rPr>
          <w:rFonts w:ascii="Times New Roman" w:hAnsi="Times New Roman" w:cs="Times New Roman"/>
          <w:b/>
          <w:bCs/>
          <w:i/>
          <w:sz w:val="24"/>
          <w:szCs w:val="24"/>
        </w:rPr>
        <w:t>Filling Phase</w:t>
      </w:r>
      <w:bookmarkEnd w:id="21"/>
    </w:p>
    <w:p w14:paraId="4409B1E7" w14:textId="438BADFC" w:rsidR="0078548F" w:rsidRPr="00D3114F" w:rsidRDefault="00264244" w:rsidP="00D3114F">
      <w:pPr>
        <w:spacing w:line="480" w:lineRule="auto"/>
        <w:ind w:firstLine="720"/>
        <w:rPr>
          <w:rFonts w:ascii="Times New Roman" w:hAnsi="Times New Roman" w:cs="Times New Roman"/>
          <w:bCs/>
          <w:sz w:val="24"/>
          <w:szCs w:val="24"/>
        </w:rPr>
      </w:pPr>
      <w:r w:rsidRPr="006A642E">
        <w:rPr>
          <w:rFonts w:ascii="Times New Roman" w:hAnsi="Times New Roman" w:cs="Times New Roman"/>
          <w:bCs/>
          <w:sz w:val="24"/>
          <w:szCs w:val="24"/>
        </w:rPr>
        <w:t>Once the setup was heated to desired temperature</w:t>
      </w:r>
      <w:r w:rsidR="004844E0" w:rsidRPr="006A642E">
        <w:rPr>
          <w:rFonts w:ascii="Times New Roman" w:hAnsi="Times New Roman" w:cs="Times New Roman"/>
          <w:bCs/>
          <w:sz w:val="24"/>
          <w:szCs w:val="24"/>
        </w:rPr>
        <w:t>s</w:t>
      </w:r>
      <w:r w:rsidRPr="006A642E">
        <w:rPr>
          <w:rFonts w:ascii="Times New Roman" w:hAnsi="Times New Roman" w:cs="Times New Roman"/>
          <w:bCs/>
          <w:sz w:val="24"/>
          <w:szCs w:val="24"/>
        </w:rPr>
        <w:t xml:space="preserve">, the filling phase initiated. Using a syringe bump, fuel was injected into the air-fuel pipe to form a pre-vaporized mixture for a duration of 1 minute. The pump </w:t>
      </w:r>
      <w:r w:rsidR="00457042" w:rsidRPr="006A642E">
        <w:rPr>
          <w:rFonts w:ascii="Times New Roman" w:hAnsi="Times New Roman" w:cs="Times New Roman"/>
          <w:bCs/>
          <w:sz w:val="24"/>
          <w:szCs w:val="24"/>
        </w:rPr>
        <w:t xml:space="preserve">and the airflow </w:t>
      </w:r>
      <w:r w:rsidRPr="006A642E">
        <w:rPr>
          <w:rFonts w:ascii="Times New Roman" w:hAnsi="Times New Roman" w:cs="Times New Roman"/>
          <w:bCs/>
          <w:sz w:val="24"/>
          <w:szCs w:val="24"/>
        </w:rPr>
        <w:t>w</w:t>
      </w:r>
      <w:r w:rsidR="00457042" w:rsidRPr="006A642E">
        <w:rPr>
          <w:rFonts w:ascii="Times New Roman" w:hAnsi="Times New Roman" w:cs="Times New Roman"/>
          <w:bCs/>
          <w:sz w:val="24"/>
          <w:szCs w:val="24"/>
        </w:rPr>
        <w:t>ere</w:t>
      </w:r>
      <w:r w:rsidRPr="006A642E">
        <w:rPr>
          <w:rFonts w:ascii="Times New Roman" w:hAnsi="Times New Roman" w:cs="Times New Roman"/>
          <w:bCs/>
          <w:sz w:val="24"/>
          <w:szCs w:val="24"/>
        </w:rPr>
        <w:t xml:space="preserve"> </w:t>
      </w:r>
      <w:r w:rsidR="0058354E" w:rsidRPr="006A642E">
        <w:rPr>
          <w:rFonts w:ascii="Times New Roman" w:hAnsi="Times New Roman" w:cs="Times New Roman"/>
          <w:bCs/>
          <w:sz w:val="24"/>
          <w:szCs w:val="24"/>
        </w:rPr>
        <w:t>then</w:t>
      </w:r>
      <w:r w:rsidRPr="006A642E">
        <w:rPr>
          <w:rFonts w:ascii="Times New Roman" w:hAnsi="Times New Roman" w:cs="Times New Roman"/>
          <w:bCs/>
          <w:sz w:val="24"/>
          <w:szCs w:val="24"/>
        </w:rPr>
        <w:t xml:space="preserve"> switched off</w:t>
      </w:r>
      <w:r w:rsidR="0058354E" w:rsidRPr="006A642E">
        <w:rPr>
          <w:rFonts w:ascii="Times New Roman" w:hAnsi="Times New Roman" w:cs="Times New Roman"/>
          <w:bCs/>
          <w:sz w:val="24"/>
          <w:szCs w:val="24"/>
        </w:rPr>
        <w:t xml:space="preserve"> simultaneously. T</w:t>
      </w:r>
      <w:r w:rsidRPr="006A642E">
        <w:rPr>
          <w:rFonts w:ascii="Times New Roman" w:hAnsi="Times New Roman" w:cs="Times New Roman"/>
          <w:bCs/>
          <w:sz w:val="24"/>
          <w:szCs w:val="24"/>
        </w:rPr>
        <w:t xml:space="preserve">he highspeed camera recording was also </w:t>
      </w:r>
      <w:r w:rsidR="004844E0" w:rsidRPr="006A642E">
        <w:rPr>
          <w:rFonts w:ascii="Times New Roman" w:hAnsi="Times New Roman" w:cs="Times New Roman"/>
          <w:bCs/>
          <w:sz w:val="24"/>
          <w:szCs w:val="24"/>
        </w:rPr>
        <w:t>started</w:t>
      </w:r>
      <w:r w:rsidR="0058354E" w:rsidRPr="006A642E">
        <w:rPr>
          <w:rFonts w:ascii="Times New Roman" w:hAnsi="Times New Roman" w:cs="Times New Roman"/>
          <w:bCs/>
          <w:sz w:val="24"/>
          <w:szCs w:val="24"/>
        </w:rPr>
        <w:t xml:space="preserve"> </w:t>
      </w:r>
      <w:r w:rsidR="0036407C" w:rsidRPr="006A642E">
        <w:rPr>
          <w:rFonts w:ascii="Times New Roman" w:hAnsi="Times New Roman" w:cs="Times New Roman"/>
          <w:bCs/>
          <w:sz w:val="24"/>
          <w:szCs w:val="24"/>
        </w:rPr>
        <w:t xml:space="preserve">in the </w:t>
      </w:r>
      <w:proofErr w:type="spellStart"/>
      <w:r w:rsidR="0036407C" w:rsidRPr="006A642E">
        <w:rPr>
          <w:rFonts w:ascii="Times New Roman" w:hAnsi="Times New Roman" w:cs="Times New Roman"/>
          <w:bCs/>
          <w:sz w:val="24"/>
          <w:szCs w:val="24"/>
        </w:rPr>
        <w:t>MotionPro</w:t>
      </w:r>
      <w:proofErr w:type="spellEnd"/>
      <w:r w:rsidR="0036407C" w:rsidRPr="006A642E">
        <w:rPr>
          <w:rFonts w:ascii="Times New Roman" w:hAnsi="Times New Roman" w:cs="Times New Roman"/>
          <w:bCs/>
          <w:sz w:val="24"/>
          <w:szCs w:val="24"/>
        </w:rPr>
        <w:t xml:space="preserve"> software on computer</w:t>
      </w:r>
      <w:r w:rsidRPr="006A642E">
        <w:rPr>
          <w:rFonts w:ascii="Times New Roman" w:hAnsi="Times New Roman" w:cs="Times New Roman"/>
          <w:bCs/>
          <w:sz w:val="24"/>
          <w:szCs w:val="24"/>
        </w:rPr>
        <w:t>.</w:t>
      </w:r>
    </w:p>
    <w:p w14:paraId="39B8E6C4" w14:textId="33EFD03A" w:rsidR="00823306" w:rsidRPr="00464B2D" w:rsidRDefault="00D16856" w:rsidP="006943D9">
      <w:pPr>
        <w:pStyle w:val="ListParagraph"/>
        <w:numPr>
          <w:ilvl w:val="2"/>
          <w:numId w:val="33"/>
        </w:numPr>
        <w:spacing w:line="480" w:lineRule="auto"/>
        <w:ind w:left="0" w:firstLine="0"/>
        <w:outlineLvl w:val="2"/>
        <w:rPr>
          <w:rFonts w:ascii="Times New Roman" w:hAnsi="Times New Roman" w:cs="Times New Roman"/>
          <w:b/>
          <w:bCs/>
          <w:i/>
          <w:sz w:val="24"/>
          <w:szCs w:val="24"/>
        </w:rPr>
      </w:pPr>
      <w:bookmarkStart w:id="22" w:name="_Toc8381757"/>
      <w:r w:rsidRPr="00464B2D">
        <w:rPr>
          <w:rFonts w:ascii="Times New Roman" w:hAnsi="Times New Roman" w:cs="Times New Roman"/>
          <w:b/>
          <w:bCs/>
          <w:i/>
          <w:sz w:val="24"/>
          <w:szCs w:val="24"/>
        </w:rPr>
        <w:t>Ignition Phase</w:t>
      </w:r>
      <w:bookmarkEnd w:id="22"/>
    </w:p>
    <w:p w14:paraId="79E3E84B" w14:textId="1F0F55BA" w:rsidR="00D16856" w:rsidRDefault="00620780" w:rsidP="00C33643">
      <w:pPr>
        <w:spacing w:line="480" w:lineRule="auto"/>
        <w:ind w:firstLine="720"/>
        <w:rPr>
          <w:rFonts w:ascii="Times New Roman" w:hAnsi="Times New Roman" w:cs="Times New Roman"/>
          <w:bCs/>
          <w:sz w:val="24"/>
          <w:szCs w:val="24"/>
        </w:rPr>
      </w:pPr>
      <w:r w:rsidRPr="006A642E">
        <w:rPr>
          <w:rFonts w:ascii="Times New Roman" w:hAnsi="Times New Roman" w:cs="Times New Roman"/>
          <w:bCs/>
          <w:sz w:val="24"/>
          <w:szCs w:val="24"/>
        </w:rPr>
        <w:t>The ignition phase began after the filling process. During this transition, several actions were required to be performed simultaneously to best trap the fuel air mixture in the chamber: placing the exhaust hose in the bypass pipe while opening the valve to let the air flow from the chamber to the pipe, capping the exhaust with an aluminum foil cap, turning off the fuel pump and airflow system to isolate the chamber, and removing the glass insulation for photo capture. Next, the heating tape and process heaters were turned off; a current passage was sent to the ignitor until the ignition occurred. The camera was then triggered to take images. Lastly, the ignitor was turned off, ending the data recording.  Temperature measurements and all the flame images were recorded. The whole process lasted about 2 minutes before returning to heat-up phase for another trial.</w:t>
      </w:r>
    </w:p>
    <w:p w14:paraId="2A589431" w14:textId="77777777" w:rsidR="002D1A61" w:rsidRDefault="002D1A61" w:rsidP="00C33643">
      <w:pPr>
        <w:spacing w:line="480" w:lineRule="auto"/>
        <w:ind w:firstLine="720"/>
        <w:rPr>
          <w:rFonts w:ascii="Times New Roman" w:hAnsi="Times New Roman" w:cs="Times New Roman"/>
          <w:bCs/>
          <w:sz w:val="24"/>
          <w:szCs w:val="24"/>
        </w:rPr>
      </w:pPr>
    </w:p>
    <w:p w14:paraId="52B9601C" w14:textId="77777777" w:rsidR="002B2650" w:rsidRDefault="002B2650" w:rsidP="00C33643">
      <w:pPr>
        <w:spacing w:line="480" w:lineRule="auto"/>
        <w:ind w:firstLine="720"/>
        <w:rPr>
          <w:rFonts w:ascii="Times New Roman" w:hAnsi="Times New Roman" w:cs="Times New Roman"/>
          <w:bCs/>
          <w:sz w:val="24"/>
          <w:szCs w:val="24"/>
        </w:rPr>
      </w:pPr>
    </w:p>
    <w:p w14:paraId="7E14B315" w14:textId="4E087909" w:rsidR="007E306A" w:rsidRPr="00464B2D" w:rsidRDefault="007E306A" w:rsidP="006943D9">
      <w:pPr>
        <w:pStyle w:val="ListParagraph"/>
        <w:numPr>
          <w:ilvl w:val="1"/>
          <w:numId w:val="33"/>
        </w:numPr>
        <w:spacing w:line="480" w:lineRule="auto"/>
        <w:jc w:val="left"/>
        <w:outlineLvl w:val="1"/>
        <w:rPr>
          <w:rFonts w:ascii="Times New Roman" w:hAnsi="Times New Roman" w:cs="Times New Roman"/>
          <w:b/>
          <w:bCs/>
          <w:sz w:val="26"/>
          <w:szCs w:val="26"/>
        </w:rPr>
      </w:pPr>
      <w:bookmarkStart w:id="23" w:name="_Toc8381758"/>
      <w:r w:rsidRPr="00464B2D">
        <w:rPr>
          <w:rFonts w:ascii="Times New Roman" w:hAnsi="Times New Roman" w:cs="Times New Roman"/>
          <w:b/>
          <w:bCs/>
          <w:sz w:val="26"/>
          <w:szCs w:val="26"/>
        </w:rPr>
        <w:lastRenderedPageBreak/>
        <w:t>Test conditions</w:t>
      </w:r>
      <w:bookmarkEnd w:id="23"/>
    </w:p>
    <w:p w14:paraId="36182902" w14:textId="33D52091" w:rsidR="007E306A" w:rsidRDefault="007E306A" w:rsidP="00D3114F">
      <w:pPr>
        <w:pStyle w:val="ListParagraph"/>
        <w:spacing w:line="480" w:lineRule="auto"/>
        <w:ind w:left="0" w:firstLine="720"/>
        <w:rPr>
          <w:rFonts w:ascii="Times New Roman" w:hAnsi="Times New Roman" w:cs="Times New Roman"/>
          <w:bCs/>
          <w:sz w:val="24"/>
          <w:szCs w:val="24"/>
        </w:rPr>
      </w:pPr>
      <w:r>
        <w:rPr>
          <w:rFonts w:ascii="Times New Roman" w:hAnsi="Times New Roman" w:cs="Times New Roman"/>
          <w:bCs/>
          <w:sz w:val="24"/>
          <w:szCs w:val="24"/>
        </w:rPr>
        <w:t xml:space="preserve">Table 3.2 </w:t>
      </w:r>
      <w:r w:rsidR="008D65C1">
        <w:rPr>
          <w:rFonts w:ascii="Times New Roman" w:hAnsi="Times New Roman" w:cs="Times New Roman"/>
          <w:bCs/>
          <w:sz w:val="24"/>
          <w:szCs w:val="24"/>
        </w:rPr>
        <w:t xml:space="preserve">shows the list of properties of tested fuel, including density, </w:t>
      </w:r>
      <w:r w:rsidR="00B35115">
        <w:rPr>
          <w:rFonts w:ascii="Times New Roman" w:hAnsi="Times New Roman" w:cs="Times New Roman"/>
          <w:bCs/>
          <w:sz w:val="24"/>
          <w:szCs w:val="24"/>
        </w:rPr>
        <w:t>air to fuel stoichiometric ratio</w:t>
      </w:r>
      <w:r w:rsidR="008D65C1">
        <w:rPr>
          <w:rFonts w:ascii="Times New Roman" w:hAnsi="Times New Roman" w:cs="Times New Roman"/>
          <w:bCs/>
          <w:sz w:val="24"/>
          <w:szCs w:val="24"/>
        </w:rPr>
        <w:t>, heating values</w:t>
      </w:r>
      <w:r w:rsidR="00B35115">
        <w:rPr>
          <w:rFonts w:ascii="Times New Roman" w:hAnsi="Times New Roman" w:cs="Times New Roman"/>
          <w:bCs/>
          <w:sz w:val="24"/>
          <w:szCs w:val="24"/>
        </w:rPr>
        <w:t xml:space="preserve">. </w:t>
      </w:r>
      <w:r w:rsidR="000C7809">
        <w:rPr>
          <w:rFonts w:ascii="Times New Roman" w:hAnsi="Times New Roman" w:cs="Times New Roman"/>
          <w:bCs/>
          <w:sz w:val="24"/>
          <w:szCs w:val="24"/>
        </w:rPr>
        <w:t xml:space="preserve">For simplicity in naming the blends, </w:t>
      </w:r>
      <w:r w:rsidR="00455035">
        <w:rPr>
          <w:rFonts w:ascii="Times New Roman" w:hAnsi="Times New Roman" w:cs="Times New Roman"/>
          <w:bCs/>
          <w:sz w:val="24"/>
          <w:szCs w:val="24"/>
        </w:rPr>
        <w:t xml:space="preserve">J, S, C stand for </w:t>
      </w:r>
      <w:r w:rsidR="005D32EB">
        <w:rPr>
          <w:rFonts w:ascii="Times New Roman" w:hAnsi="Times New Roman" w:cs="Times New Roman"/>
          <w:bCs/>
          <w:sz w:val="24"/>
          <w:szCs w:val="24"/>
        </w:rPr>
        <w:t>Jet m</w:t>
      </w:r>
      <w:r w:rsidR="00455035">
        <w:rPr>
          <w:rFonts w:ascii="Times New Roman" w:hAnsi="Times New Roman" w:cs="Times New Roman"/>
          <w:bCs/>
          <w:sz w:val="24"/>
          <w:szCs w:val="24"/>
        </w:rPr>
        <w:t xml:space="preserve">A, SME, and CME. </w:t>
      </w:r>
      <w:r w:rsidR="009548C3">
        <w:rPr>
          <w:rFonts w:ascii="Times New Roman" w:hAnsi="Times New Roman" w:cs="Times New Roman"/>
          <w:bCs/>
          <w:sz w:val="24"/>
          <w:szCs w:val="24"/>
        </w:rPr>
        <w:t>For instance, 75J25S sta</w:t>
      </w:r>
      <w:r w:rsidR="005D32EB">
        <w:rPr>
          <w:rFonts w:ascii="Times New Roman" w:hAnsi="Times New Roman" w:cs="Times New Roman"/>
          <w:bCs/>
          <w:sz w:val="24"/>
          <w:szCs w:val="24"/>
        </w:rPr>
        <w:t xml:space="preserve">nds for the blend of 75% of Jet </w:t>
      </w:r>
      <w:r w:rsidR="009548C3">
        <w:rPr>
          <w:rFonts w:ascii="Times New Roman" w:hAnsi="Times New Roman" w:cs="Times New Roman"/>
          <w:bCs/>
          <w:sz w:val="24"/>
          <w:szCs w:val="24"/>
        </w:rPr>
        <w:t xml:space="preserve">A and 25% of SME </w:t>
      </w:r>
      <w:r w:rsidR="006E305E">
        <w:rPr>
          <w:rFonts w:ascii="Times New Roman" w:hAnsi="Times New Roman" w:cs="Times New Roman"/>
          <w:bCs/>
          <w:sz w:val="24"/>
          <w:szCs w:val="24"/>
        </w:rPr>
        <w:t>in terms of volume</w:t>
      </w:r>
      <w:r w:rsidR="00174A95">
        <w:rPr>
          <w:rFonts w:ascii="Times New Roman" w:hAnsi="Times New Roman" w:cs="Times New Roman"/>
          <w:bCs/>
          <w:sz w:val="24"/>
          <w:szCs w:val="24"/>
        </w:rPr>
        <w:t xml:space="preserve"> concentration</w:t>
      </w:r>
      <w:r w:rsidR="006E305E">
        <w:rPr>
          <w:rFonts w:ascii="Times New Roman" w:hAnsi="Times New Roman" w:cs="Times New Roman"/>
          <w:bCs/>
          <w:sz w:val="24"/>
          <w:szCs w:val="24"/>
        </w:rPr>
        <w:t xml:space="preserve">. </w:t>
      </w:r>
      <w:r w:rsidR="00F9364D">
        <w:rPr>
          <w:rFonts w:ascii="Times New Roman" w:hAnsi="Times New Roman" w:cs="Times New Roman"/>
          <w:bCs/>
          <w:sz w:val="24"/>
          <w:szCs w:val="24"/>
        </w:rPr>
        <w:t xml:space="preserve">The biofuels tested </w:t>
      </w:r>
      <w:r w:rsidR="00172ACF">
        <w:rPr>
          <w:rFonts w:ascii="Times New Roman" w:hAnsi="Times New Roman" w:cs="Times New Roman"/>
          <w:bCs/>
          <w:sz w:val="24"/>
          <w:szCs w:val="24"/>
        </w:rPr>
        <w:t xml:space="preserve">have oxygen content on average of 11% by mass, significantly </w:t>
      </w:r>
      <w:r w:rsidR="00072568">
        <w:rPr>
          <w:rFonts w:ascii="Times New Roman" w:hAnsi="Times New Roman" w:cs="Times New Roman"/>
          <w:bCs/>
          <w:sz w:val="24"/>
          <w:szCs w:val="24"/>
        </w:rPr>
        <w:t xml:space="preserve">greater than Jet A, which has none. The </w:t>
      </w:r>
      <w:r w:rsidR="00E95617">
        <w:rPr>
          <w:rFonts w:ascii="Times New Roman" w:hAnsi="Times New Roman" w:cs="Times New Roman"/>
          <w:bCs/>
          <w:sz w:val="24"/>
          <w:szCs w:val="24"/>
        </w:rPr>
        <w:t>adiabatic flame temperature</w:t>
      </w:r>
      <w:r w:rsidR="00072568">
        <w:rPr>
          <w:rFonts w:ascii="Times New Roman" w:hAnsi="Times New Roman" w:cs="Times New Roman"/>
          <w:bCs/>
          <w:sz w:val="24"/>
          <w:szCs w:val="24"/>
        </w:rPr>
        <w:t xml:space="preserve"> </w:t>
      </w:r>
      <w:r w:rsidR="0000608D">
        <w:rPr>
          <w:rFonts w:ascii="Times New Roman" w:hAnsi="Times New Roman" w:cs="Times New Roman"/>
          <w:bCs/>
          <w:sz w:val="24"/>
          <w:szCs w:val="24"/>
        </w:rPr>
        <w:t>is comparable between Jet A and biofuels but unknown for their blends</w:t>
      </w:r>
      <w:r w:rsidR="00EE3161">
        <w:rPr>
          <w:rFonts w:ascii="Times New Roman" w:hAnsi="Times New Roman" w:cs="Times New Roman"/>
          <w:bCs/>
          <w:sz w:val="24"/>
          <w:szCs w:val="24"/>
        </w:rPr>
        <w:t xml:space="preserve">; </w:t>
      </w:r>
      <w:r w:rsidR="00E95617">
        <w:rPr>
          <w:rFonts w:ascii="Times New Roman" w:hAnsi="Times New Roman" w:cs="Times New Roman"/>
          <w:bCs/>
          <w:sz w:val="24"/>
          <w:szCs w:val="24"/>
        </w:rPr>
        <w:t xml:space="preserve">the </w:t>
      </w:r>
      <w:r w:rsidR="009D1CF5">
        <w:rPr>
          <w:rFonts w:ascii="Times New Roman" w:hAnsi="Times New Roman" w:cs="Times New Roman"/>
          <w:bCs/>
          <w:sz w:val="24"/>
          <w:szCs w:val="24"/>
        </w:rPr>
        <w:t xml:space="preserve">lower heating value of the blends lie </w:t>
      </w:r>
      <w:r w:rsidR="00EE3161">
        <w:rPr>
          <w:rFonts w:ascii="Times New Roman" w:hAnsi="Times New Roman" w:cs="Times New Roman"/>
          <w:bCs/>
          <w:sz w:val="24"/>
          <w:szCs w:val="24"/>
        </w:rPr>
        <w:t xml:space="preserve">in </w:t>
      </w:r>
      <w:r w:rsidR="009D1CF5">
        <w:rPr>
          <w:rFonts w:ascii="Times New Roman" w:hAnsi="Times New Roman" w:cs="Times New Roman"/>
          <w:bCs/>
          <w:sz w:val="24"/>
          <w:szCs w:val="24"/>
        </w:rPr>
        <w:t xml:space="preserve">between </w:t>
      </w:r>
      <w:r w:rsidR="00EE3161">
        <w:rPr>
          <w:rFonts w:ascii="Times New Roman" w:hAnsi="Times New Roman" w:cs="Times New Roman"/>
          <w:bCs/>
          <w:sz w:val="24"/>
          <w:szCs w:val="24"/>
        </w:rPr>
        <w:t>Jet A and biofuels.</w:t>
      </w:r>
      <w:r w:rsidR="00E95617">
        <w:rPr>
          <w:rFonts w:ascii="Times New Roman" w:hAnsi="Times New Roman" w:cs="Times New Roman"/>
          <w:bCs/>
          <w:sz w:val="24"/>
          <w:szCs w:val="24"/>
        </w:rPr>
        <w:t xml:space="preserve"> </w:t>
      </w:r>
      <w:r w:rsidR="00F13463" w:rsidRPr="00F13463">
        <w:rPr>
          <w:rFonts w:ascii="Times New Roman" w:hAnsi="Times New Roman" w:cs="Times New Roman"/>
          <w:bCs/>
          <w:sz w:val="24"/>
          <w:szCs w:val="24"/>
        </w:rPr>
        <w:t xml:space="preserve">Since SME contains more double bonds than CME, combustion characteristics between the two fuels are different, such as higher NOx emission in laminar </w:t>
      </w:r>
      <w:proofErr w:type="spellStart"/>
      <w:r w:rsidR="00F13463" w:rsidRPr="00F13463">
        <w:rPr>
          <w:rFonts w:ascii="Times New Roman" w:hAnsi="Times New Roman" w:cs="Times New Roman"/>
          <w:bCs/>
          <w:sz w:val="24"/>
          <w:szCs w:val="24"/>
        </w:rPr>
        <w:t>prevaporized</w:t>
      </w:r>
      <w:proofErr w:type="spellEnd"/>
      <w:r w:rsidR="00F13463" w:rsidRPr="00F13463">
        <w:rPr>
          <w:rFonts w:ascii="Times New Roman" w:hAnsi="Times New Roman" w:cs="Times New Roman"/>
          <w:bCs/>
          <w:sz w:val="24"/>
          <w:szCs w:val="24"/>
        </w:rPr>
        <w:t xml:space="preserve"> SME flames than the corresponding CME flames (Love et al., 2009). This indicates that even though the physical properties of biofuel blends can be determined, their ignition and combustion properties remain unknown and need to be studied.</w:t>
      </w:r>
    </w:p>
    <w:p w14:paraId="7B22E5EE" w14:textId="603A5B39" w:rsidR="00024578" w:rsidRPr="007E306A" w:rsidRDefault="00A869C2" w:rsidP="00D3114F">
      <w:pPr>
        <w:pStyle w:val="ListParagraph"/>
        <w:spacing w:line="480" w:lineRule="auto"/>
        <w:ind w:left="0" w:firstLine="720"/>
        <w:rPr>
          <w:rFonts w:ascii="Times New Roman" w:hAnsi="Times New Roman" w:cs="Times New Roman"/>
          <w:bCs/>
          <w:sz w:val="24"/>
          <w:szCs w:val="24"/>
        </w:rPr>
      </w:pPr>
      <w:r>
        <w:rPr>
          <w:rFonts w:ascii="Times New Roman" w:hAnsi="Times New Roman" w:cs="Times New Roman"/>
          <w:bCs/>
          <w:sz w:val="24"/>
          <w:szCs w:val="24"/>
        </w:rPr>
        <w:t xml:space="preserve">In this experiment, the airflow rate was kept constant and the fuel flow rate was increased to increase the equivalence ratio. </w:t>
      </w:r>
      <w:r w:rsidR="00C07FA9">
        <w:rPr>
          <w:rFonts w:ascii="Times New Roman" w:hAnsi="Times New Roman" w:cs="Times New Roman"/>
          <w:bCs/>
          <w:sz w:val="24"/>
          <w:szCs w:val="24"/>
        </w:rPr>
        <w:t xml:space="preserve">The </w:t>
      </w:r>
      <w:r>
        <w:rPr>
          <w:rFonts w:ascii="Times New Roman" w:hAnsi="Times New Roman" w:cs="Times New Roman"/>
          <w:bCs/>
          <w:sz w:val="24"/>
          <w:szCs w:val="24"/>
        </w:rPr>
        <w:t>fuel</w:t>
      </w:r>
      <w:r w:rsidR="00C07FA9">
        <w:rPr>
          <w:rFonts w:ascii="Times New Roman" w:hAnsi="Times New Roman" w:cs="Times New Roman"/>
          <w:bCs/>
          <w:sz w:val="24"/>
          <w:szCs w:val="24"/>
        </w:rPr>
        <w:t xml:space="preserve"> flow rate for each fuel at each equivalence ratio </w:t>
      </w:r>
      <w:r w:rsidR="008A3C1C">
        <w:rPr>
          <w:rFonts w:ascii="Times New Roman" w:hAnsi="Times New Roman" w:cs="Times New Roman"/>
          <w:bCs/>
          <w:sz w:val="24"/>
          <w:szCs w:val="24"/>
        </w:rPr>
        <w:t xml:space="preserve">is presented in Table 3.4. </w:t>
      </w:r>
    </w:p>
    <w:p w14:paraId="1F01ACAA" w14:textId="77777777" w:rsidR="00E405F2" w:rsidRPr="006A642E" w:rsidRDefault="00E405F2" w:rsidP="00D16856">
      <w:pPr>
        <w:rPr>
          <w:rFonts w:ascii="Times New Roman" w:hAnsi="Times New Roman" w:cs="Times New Roman"/>
          <w:bCs/>
          <w:sz w:val="24"/>
          <w:szCs w:val="24"/>
        </w:rPr>
      </w:pPr>
    </w:p>
    <w:p w14:paraId="7318DB96" w14:textId="77777777" w:rsidR="00E405F2" w:rsidRPr="006A642E" w:rsidRDefault="00E405F2" w:rsidP="00D16856">
      <w:pPr>
        <w:rPr>
          <w:rFonts w:ascii="Times New Roman" w:hAnsi="Times New Roman" w:cs="Times New Roman"/>
          <w:bCs/>
          <w:sz w:val="24"/>
          <w:szCs w:val="24"/>
        </w:rPr>
      </w:pPr>
    </w:p>
    <w:p w14:paraId="5744FBAD" w14:textId="77777777" w:rsidR="00E405F2" w:rsidRPr="006A642E" w:rsidRDefault="00E405F2" w:rsidP="00D16856">
      <w:pPr>
        <w:rPr>
          <w:rFonts w:ascii="Times New Roman" w:hAnsi="Times New Roman" w:cs="Times New Roman"/>
          <w:bCs/>
          <w:sz w:val="24"/>
          <w:szCs w:val="24"/>
        </w:rPr>
      </w:pPr>
    </w:p>
    <w:p w14:paraId="0C780307" w14:textId="77777777" w:rsidR="00E405F2" w:rsidRPr="006A642E" w:rsidRDefault="00E405F2" w:rsidP="00D16856">
      <w:pPr>
        <w:rPr>
          <w:rFonts w:ascii="Times New Roman" w:hAnsi="Times New Roman" w:cs="Times New Roman"/>
          <w:bCs/>
          <w:sz w:val="24"/>
          <w:szCs w:val="24"/>
        </w:rPr>
      </w:pPr>
    </w:p>
    <w:p w14:paraId="6B14734B" w14:textId="77777777" w:rsidR="00D16856" w:rsidRPr="006A642E" w:rsidRDefault="00D16856" w:rsidP="00D16856">
      <w:pPr>
        <w:rPr>
          <w:rFonts w:ascii="Times New Roman" w:hAnsi="Times New Roman" w:cs="Times New Roman"/>
          <w:bCs/>
          <w:sz w:val="24"/>
          <w:szCs w:val="24"/>
        </w:rPr>
      </w:pPr>
    </w:p>
    <w:p w14:paraId="6FEC939A" w14:textId="77777777" w:rsidR="00B92F97" w:rsidRPr="006A642E" w:rsidRDefault="00B92F97" w:rsidP="00B92F97">
      <w:pPr>
        <w:jc w:val="center"/>
        <w:rPr>
          <w:rFonts w:ascii="Times New Roman" w:hAnsi="Times New Roman" w:cs="Times New Roman"/>
          <w:b/>
          <w:bCs/>
          <w:sz w:val="24"/>
          <w:szCs w:val="24"/>
        </w:rPr>
      </w:pPr>
    </w:p>
    <w:p w14:paraId="43D248C8" w14:textId="77777777" w:rsidR="008D65C1" w:rsidRDefault="008D65C1">
      <w:pPr>
        <w:rPr>
          <w:rFonts w:ascii="Times New Roman" w:hAnsi="Times New Roman" w:cs="Times New Roman"/>
          <w:b/>
          <w:bCs/>
          <w:sz w:val="24"/>
          <w:szCs w:val="24"/>
        </w:rPr>
      </w:pPr>
      <w:bookmarkStart w:id="24" w:name="_Toc6809516"/>
      <w:r>
        <w:rPr>
          <w:rFonts w:ascii="Times New Roman" w:hAnsi="Times New Roman" w:cs="Times New Roman"/>
          <w:b/>
          <w:bCs/>
          <w:sz w:val="24"/>
          <w:szCs w:val="24"/>
        </w:rPr>
        <w:br w:type="page"/>
      </w:r>
    </w:p>
    <w:p w14:paraId="0A97E6C8" w14:textId="15512122" w:rsidR="00D16856" w:rsidRPr="008D65C1" w:rsidRDefault="004734E3" w:rsidP="006414DE">
      <w:pPr>
        <w:jc w:val="center"/>
        <w:rPr>
          <w:rFonts w:ascii="Times New Roman" w:hAnsi="Times New Roman" w:cs="Times New Roman"/>
          <w:b/>
          <w:bCs/>
          <w:sz w:val="24"/>
          <w:szCs w:val="24"/>
        </w:rPr>
      </w:pPr>
      <w:r w:rsidRPr="004734E3">
        <w:rPr>
          <w:rFonts w:ascii="Times New Roman" w:hAnsi="Times New Roman" w:cs="Times New Roman"/>
          <w:b/>
          <w:color w:val="000000" w:themeColor="text1"/>
          <w:sz w:val="24"/>
          <w:szCs w:val="24"/>
        </w:rPr>
        <w:lastRenderedPageBreak/>
        <w:t>Table 3.</w:t>
      </w:r>
      <w:r w:rsidRPr="004734E3">
        <w:rPr>
          <w:rFonts w:ascii="Times New Roman" w:hAnsi="Times New Roman" w:cs="Times New Roman"/>
          <w:b/>
          <w:i/>
          <w:color w:val="000000" w:themeColor="text1"/>
          <w:sz w:val="24"/>
          <w:szCs w:val="24"/>
        </w:rPr>
        <w:fldChar w:fldCharType="begin"/>
      </w:r>
      <w:r w:rsidRPr="004734E3">
        <w:rPr>
          <w:rFonts w:ascii="Times New Roman" w:hAnsi="Times New Roman" w:cs="Times New Roman"/>
          <w:b/>
          <w:color w:val="000000" w:themeColor="text1"/>
          <w:sz w:val="24"/>
          <w:szCs w:val="24"/>
        </w:rPr>
        <w:instrText xml:space="preserve"> SEQ Table_3. \* ARABIC </w:instrText>
      </w:r>
      <w:r w:rsidRPr="004734E3">
        <w:rPr>
          <w:rFonts w:ascii="Times New Roman" w:hAnsi="Times New Roman" w:cs="Times New Roman"/>
          <w:b/>
          <w:i/>
          <w:color w:val="000000" w:themeColor="text1"/>
          <w:sz w:val="24"/>
          <w:szCs w:val="24"/>
        </w:rPr>
        <w:fldChar w:fldCharType="separate"/>
      </w:r>
      <w:r w:rsidR="00986B18">
        <w:rPr>
          <w:rFonts w:ascii="Times New Roman" w:hAnsi="Times New Roman" w:cs="Times New Roman"/>
          <w:b/>
          <w:noProof/>
          <w:color w:val="000000" w:themeColor="text1"/>
          <w:sz w:val="24"/>
          <w:szCs w:val="24"/>
        </w:rPr>
        <w:t>1</w:t>
      </w:r>
      <w:r w:rsidRPr="004734E3">
        <w:rPr>
          <w:rFonts w:ascii="Times New Roman" w:hAnsi="Times New Roman" w:cs="Times New Roman"/>
          <w:b/>
          <w:i/>
          <w:color w:val="000000" w:themeColor="text1"/>
          <w:sz w:val="24"/>
          <w:szCs w:val="24"/>
        </w:rPr>
        <w:fldChar w:fldCharType="end"/>
      </w:r>
      <w:r w:rsidRPr="004734E3">
        <w:rPr>
          <w:rFonts w:ascii="Times New Roman" w:hAnsi="Times New Roman" w:cs="Times New Roman"/>
          <w:b/>
          <w:color w:val="000000" w:themeColor="text1"/>
          <w:sz w:val="24"/>
          <w:szCs w:val="24"/>
        </w:rPr>
        <w:t xml:space="preserve">: </w:t>
      </w:r>
      <w:r w:rsidR="00D16856" w:rsidRPr="004734E3">
        <w:rPr>
          <w:rFonts w:ascii="Times New Roman" w:hAnsi="Times New Roman" w:cs="Times New Roman"/>
          <w:b/>
          <w:bCs/>
          <w:color w:val="000000" w:themeColor="text1"/>
          <w:sz w:val="24"/>
          <w:szCs w:val="24"/>
        </w:rPr>
        <w:t>List of equipment</w:t>
      </w:r>
      <w:bookmarkEnd w:id="24"/>
    </w:p>
    <w:tbl>
      <w:tblPr>
        <w:tblpPr w:leftFromText="180" w:rightFromText="180" w:vertAnchor="text" w:horzAnchor="margin" w:tblpXSpec="center" w:tblpY="2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660"/>
        <w:gridCol w:w="2660"/>
      </w:tblGrid>
      <w:tr w:rsidR="00D16856" w:rsidRPr="006A642E" w14:paraId="42996B21" w14:textId="77777777" w:rsidTr="000F6D37">
        <w:trPr>
          <w:trHeight w:val="245"/>
        </w:trPr>
        <w:tc>
          <w:tcPr>
            <w:tcW w:w="2660" w:type="dxa"/>
          </w:tcPr>
          <w:p w14:paraId="007D34BE" w14:textId="77777777" w:rsidR="00D16856" w:rsidRPr="006A642E" w:rsidRDefault="00D16856" w:rsidP="00D16856">
            <w:pPr>
              <w:rPr>
                <w:rFonts w:ascii="Times New Roman" w:hAnsi="Times New Roman" w:cs="Times New Roman"/>
                <w:sz w:val="24"/>
                <w:szCs w:val="24"/>
              </w:rPr>
            </w:pPr>
            <w:r w:rsidRPr="006A642E">
              <w:rPr>
                <w:rFonts w:ascii="Times New Roman" w:hAnsi="Times New Roman" w:cs="Times New Roman"/>
                <w:b/>
                <w:bCs/>
                <w:sz w:val="24"/>
                <w:szCs w:val="24"/>
              </w:rPr>
              <w:t xml:space="preserve">Equipment </w:t>
            </w:r>
          </w:p>
        </w:tc>
        <w:tc>
          <w:tcPr>
            <w:tcW w:w="2660" w:type="dxa"/>
          </w:tcPr>
          <w:p w14:paraId="5E5D0555" w14:textId="77777777" w:rsidR="00D16856" w:rsidRPr="006A642E" w:rsidRDefault="00D16856" w:rsidP="00D16856">
            <w:pPr>
              <w:rPr>
                <w:rFonts w:ascii="Times New Roman" w:hAnsi="Times New Roman" w:cs="Times New Roman"/>
                <w:sz w:val="24"/>
                <w:szCs w:val="24"/>
              </w:rPr>
            </w:pPr>
            <w:r w:rsidRPr="006A642E">
              <w:rPr>
                <w:rFonts w:ascii="Times New Roman" w:hAnsi="Times New Roman" w:cs="Times New Roman"/>
                <w:b/>
                <w:bCs/>
                <w:sz w:val="24"/>
                <w:szCs w:val="24"/>
              </w:rPr>
              <w:t xml:space="preserve">Manufacturer </w:t>
            </w:r>
          </w:p>
        </w:tc>
        <w:tc>
          <w:tcPr>
            <w:tcW w:w="2660" w:type="dxa"/>
          </w:tcPr>
          <w:p w14:paraId="31A28372" w14:textId="77777777" w:rsidR="00D16856" w:rsidRPr="006A642E" w:rsidRDefault="00D16856" w:rsidP="00D16856">
            <w:pPr>
              <w:rPr>
                <w:rFonts w:ascii="Times New Roman" w:hAnsi="Times New Roman" w:cs="Times New Roman"/>
                <w:sz w:val="24"/>
                <w:szCs w:val="24"/>
              </w:rPr>
            </w:pPr>
            <w:r w:rsidRPr="006A642E">
              <w:rPr>
                <w:rFonts w:ascii="Times New Roman" w:hAnsi="Times New Roman" w:cs="Times New Roman"/>
                <w:b/>
                <w:bCs/>
                <w:sz w:val="24"/>
                <w:szCs w:val="24"/>
              </w:rPr>
              <w:t xml:space="preserve">Version / Specifications </w:t>
            </w:r>
          </w:p>
        </w:tc>
      </w:tr>
      <w:tr w:rsidR="00D16856" w:rsidRPr="006A642E" w14:paraId="65DE8556" w14:textId="77777777" w:rsidTr="000F6D37">
        <w:trPr>
          <w:trHeight w:val="109"/>
        </w:trPr>
        <w:tc>
          <w:tcPr>
            <w:tcW w:w="2660" w:type="dxa"/>
          </w:tcPr>
          <w:p w14:paraId="12AFAC1B" w14:textId="77777777" w:rsidR="00D16856" w:rsidRPr="006A642E" w:rsidRDefault="00D16856" w:rsidP="00D16856">
            <w:pPr>
              <w:rPr>
                <w:rFonts w:ascii="Times New Roman" w:hAnsi="Times New Roman" w:cs="Times New Roman"/>
                <w:sz w:val="24"/>
                <w:szCs w:val="24"/>
              </w:rPr>
            </w:pPr>
            <w:r w:rsidRPr="006A642E">
              <w:rPr>
                <w:rFonts w:ascii="Times New Roman" w:hAnsi="Times New Roman" w:cs="Times New Roman"/>
                <w:sz w:val="24"/>
                <w:szCs w:val="24"/>
              </w:rPr>
              <w:t xml:space="preserve">Laptop Computer </w:t>
            </w:r>
          </w:p>
        </w:tc>
        <w:tc>
          <w:tcPr>
            <w:tcW w:w="2660" w:type="dxa"/>
          </w:tcPr>
          <w:p w14:paraId="786A367C" w14:textId="77777777" w:rsidR="00D16856" w:rsidRPr="006A642E" w:rsidRDefault="00D16856" w:rsidP="00D16856">
            <w:pPr>
              <w:rPr>
                <w:rFonts w:ascii="Times New Roman" w:hAnsi="Times New Roman" w:cs="Times New Roman"/>
                <w:sz w:val="24"/>
                <w:szCs w:val="24"/>
              </w:rPr>
            </w:pPr>
            <w:r w:rsidRPr="006A642E">
              <w:rPr>
                <w:rFonts w:ascii="Times New Roman" w:hAnsi="Times New Roman" w:cs="Times New Roman"/>
                <w:sz w:val="24"/>
                <w:szCs w:val="24"/>
              </w:rPr>
              <w:t xml:space="preserve">Sony </w:t>
            </w:r>
          </w:p>
        </w:tc>
        <w:tc>
          <w:tcPr>
            <w:tcW w:w="2660" w:type="dxa"/>
          </w:tcPr>
          <w:p w14:paraId="1DB93978" w14:textId="77777777" w:rsidR="00D16856" w:rsidRPr="006A642E" w:rsidRDefault="00D16856" w:rsidP="00D16856">
            <w:pPr>
              <w:rPr>
                <w:rFonts w:ascii="Times New Roman" w:hAnsi="Times New Roman" w:cs="Times New Roman"/>
                <w:sz w:val="24"/>
                <w:szCs w:val="24"/>
              </w:rPr>
            </w:pPr>
            <w:proofErr w:type="spellStart"/>
            <w:r w:rsidRPr="006A642E">
              <w:rPr>
                <w:rFonts w:ascii="Times New Roman" w:hAnsi="Times New Roman" w:cs="Times New Roman"/>
                <w:sz w:val="24"/>
                <w:szCs w:val="24"/>
              </w:rPr>
              <w:t>Vavio</w:t>
            </w:r>
            <w:proofErr w:type="spellEnd"/>
            <w:r w:rsidRPr="006A642E">
              <w:rPr>
                <w:rFonts w:ascii="Times New Roman" w:hAnsi="Times New Roman" w:cs="Times New Roman"/>
                <w:sz w:val="24"/>
                <w:szCs w:val="24"/>
              </w:rPr>
              <w:t xml:space="preserve"> </w:t>
            </w:r>
          </w:p>
        </w:tc>
      </w:tr>
      <w:tr w:rsidR="00D16856" w:rsidRPr="006A642E" w14:paraId="7F5CC739" w14:textId="77777777" w:rsidTr="000F6D37">
        <w:trPr>
          <w:trHeight w:val="109"/>
        </w:trPr>
        <w:tc>
          <w:tcPr>
            <w:tcW w:w="2660" w:type="dxa"/>
          </w:tcPr>
          <w:p w14:paraId="24AE1ECB" w14:textId="77777777" w:rsidR="00D16856" w:rsidRPr="006A642E" w:rsidRDefault="00D16856" w:rsidP="00D16856">
            <w:pPr>
              <w:rPr>
                <w:rFonts w:ascii="Times New Roman" w:hAnsi="Times New Roman" w:cs="Times New Roman"/>
                <w:sz w:val="24"/>
                <w:szCs w:val="24"/>
              </w:rPr>
            </w:pPr>
            <w:r w:rsidRPr="006A642E">
              <w:rPr>
                <w:rFonts w:ascii="Times New Roman" w:hAnsi="Times New Roman" w:cs="Times New Roman"/>
                <w:sz w:val="24"/>
                <w:szCs w:val="24"/>
              </w:rPr>
              <w:t xml:space="preserve">Data Acquisition Unit </w:t>
            </w:r>
          </w:p>
        </w:tc>
        <w:tc>
          <w:tcPr>
            <w:tcW w:w="2660" w:type="dxa"/>
          </w:tcPr>
          <w:p w14:paraId="46E01076" w14:textId="77777777" w:rsidR="00D16856" w:rsidRPr="006A642E" w:rsidRDefault="00D16856" w:rsidP="00D16856">
            <w:pPr>
              <w:rPr>
                <w:rFonts w:ascii="Times New Roman" w:hAnsi="Times New Roman" w:cs="Times New Roman"/>
                <w:sz w:val="24"/>
                <w:szCs w:val="24"/>
              </w:rPr>
            </w:pPr>
            <w:r w:rsidRPr="006A642E">
              <w:rPr>
                <w:rFonts w:ascii="Times New Roman" w:hAnsi="Times New Roman" w:cs="Times New Roman"/>
                <w:sz w:val="24"/>
                <w:szCs w:val="24"/>
              </w:rPr>
              <w:t xml:space="preserve">National Instruments </w:t>
            </w:r>
          </w:p>
        </w:tc>
        <w:tc>
          <w:tcPr>
            <w:tcW w:w="2660" w:type="dxa"/>
          </w:tcPr>
          <w:p w14:paraId="1CE459FC" w14:textId="77777777" w:rsidR="00D16856" w:rsidRPr="006A642E" w:rsidRDefault="00D16856" w:rsidP="00D16856">
            <w:pPr>
              <w:rPr>
                <w:rFonts w:ascii="Times New Roman" w:hAnsi="Times New Roman" w:cs="Times New Roman"/>
                <w:sz w:val="24"/>
                <w:szCs w:val="24"/>
              </w:rPr>
            </w:pPr>
            <w:r w:rsidRPr="006A642E">
              <w:rPr>
                <w:rFonts w:ascii="Times New Roman" w:hAnsi="Times New Roman" w:cs="Times New Roman"/>
                <w:sz w:val="24"/>
                <w:szCs w:val="24"/>
              </w:rPr>
              <w:t xml:space="preserve">SCB-68 </w:t>
            </w:r>
          </w:p>
        </w:tc>
      </w:tr>
      <w:tr w:rsidR="00D16856" w:rsidRPr="006A642E" w14:paraId="394445C3" w14:textId="77777777" w:rsidTr="000F6D37">
        <w:trPr>
          <w:trHeight w:val="247"/>
        </w:trPr>
        <w:tc>
          <w:tcPr>
            <w:tcW w:w="2660" w:type="dxa"/>
          </w:tcPr>
          <w:p w14:paraId="2553DC21" w14:textId="77777777" w:rsidR="00D16856" w:rsidRPr="006A642E" w:rsidRDefault="00D16856" w:rsidP="00D16856">
            <w:pPr>
              <w:rPr>
                <w:rFonts w:ascii="Times New Roman" w:hAnsi="Times New Roman" w:cs="Times New Roman"/>
                <w:sz w:val="24"/>
                <w:szCs w:val="24"/>
              </w:rPr>
            </w:pPr>
            <w:r w:rsidRPr="006A642E">
              <w:rPr>
                <w:rFonts w:ascii="Times New Roman" w:hAnsi="Times New Roman" w:cs="Times New Roman"/>
                <w:sz w:val="24"/>
                <w:szCs w:val="24"/>
              </w:rPr>
              <w:t xml:space="preserve">Rotameter </w:t>
            </w:r>
          </w:p>
        </w:tc>
        <w:tc>
          <w:tcPr>
            <w:tcW w:w="2660" w:type="dxa"/>
          </w:tcPr>
          <w:p w14:paraId="1D30B2BC" w14:textId="77777777" w:rsidR="00D16856" w:rsidRPr="006A642E" w:rsidRDefault="00D16856" w:rsidP="00D16856">
            <w:pPr>
              <w:rPr>
                <w:rFonts w:ascii="Times New Roman" w:hAnsi="Times New Roman" w:cs="Times New Roman"/>
                <w:sz w:val="24"/>
                <w:szCs w:val="24"/>
              </w:rPr>
            </w:pPr>
            <w:r w:rsidRPr="006A642E">
              <w:rPr>
                <w:rFonts w:ascii="Times New Roman" w:hAnsi="Times New Roman" w:cs="Times New Roman"/>
                <w:sz w:val="24"/>
                <w:szCs w:val="24"/>
              </w:rPr>
              <w:t xml:space="preserve">S.K. </w:t>
            </w:r>
            <w:proofErr w:type="spellStart"/>
            <w:r w:rsidRPr="006A642E">
              <w:rPr>
                <w:rFonts w:ascii="Times New Roman" w:hAnsi="Times New Roman" w:cs="Times New Roman"/>
                <w:sz w:val="24"/>
                <w:szCs w:val="24"/>
              </w:rPr>
              <w:t>McCrometer</w:t>
            </w:r>
            <w:proofErr w:type="spellEnd"/>
            <w:r w:rsidRPr="006A642E">
              <w:rPr>
                <w:rFonts w:ascii="Times New Roman" w:hAnsi="Times New Roman" w:cs="Times New Roman"/>
                <w:sz w:val="24"/>
                <w:szCs w:val="24"/>
              </w:rPr>
              <w:t xml:space="preserve"> </w:t>
            </w:r>
          </w:p>
        </w:tc>
        <w:tc>
          <w:tcPr>
            <w:tcW w:w="2660" w:type="dxa"/>
          </w:tcPr>
          <w:p w14:paraId="70459A7B" w14:textId="75BDDB86" w:rsidR="00D16856" w:rsidRPr="006A642E" w:rsidRDefault="00D16856" w:rsidP="00D16856">
            <w:pPr>
              <w:rPr>
                <w:rFonts w:ascii="Times New Roman" w:hAnsi="Times New Roman" w:cs="Times New Roman"/>
                <w:sz w:val="24"/>
                <w:szCs w:val="24"/>
              </w:rPr>
            </w:pPr>
            <w:r w:rsidRPr="006A642E">
              <w:rPr>
                <w:rFonts w:ascii="Times New Roman" w:hAnsi="Times New Roman" w:cs="Times New Roman"/>
                <w:sz w:val="24"/>
                <w:szCs w:val="24"/>
              </w:rPr>
              <w:t xml:space="preserve">LO FLO ¼-33-G-5 with a </w:t>
            </w:r>
            <w:r w:rsidR="00DE3AAF" w:rsidRPr="006A642E">
              <w:rPr>
                <w:rFonts w:ascii="Times New Roman" w:hAnsi="Times New Roman" w:cs="Times New Roman"/>
                <w:sz w:val="24"/>
                <w:szCs w:val="24"/>
              </w:rPr>
              <w:t>Stainless-Steel</w:t>
            </w:r>
            <w:r w:rsidRPr="006A642E">
              <w:rPr>
                <w:rFonts w:ascii="Times New Roman" w:hAnsi="Times New Roman" w:cs="Times New Roman"/>
                <w:sz w:val="24"/>
                <w:szCs w:val="24"/>
              </w:rPr>
              <w:t xml:space="preserve"> Float </w:t>
            </w:r>
          </w:p>
        </w:tc>
      </w:tr>
      <w:tr w:rsidR="00D16856" w:rsidRPr="006A642E" w14:paraId="5DDE81A6" w14:textId="77777777" w:rsidTr="000F6D37">
        <w:trPr>
          <w:trHeight w:val="109"/>
        </w:trPr>
        <w:tc>
          <w:tcPr>
            <w:tcW w:w="2660" w:type="dxa"/>
          </w:tcPr>
          <w:p w14:paraId="0B352508" w14:textId="77777777" w:rsidR="00D16856" w:rsidRPr="006A642E" w:rsidRDefault="00D16856" w:rsidP="00D16856">
            <w:pPr>
              <w:rPr>
                <w:rFonts w:ascii="Times New Roman" w:hAnsi="Times New Roman" w:cs="Times New Roman"/>
                <w:sz w:val="24"/>
                <w:szCs w:val="24"/>
              </w:rPr>
            </w:pPr>
            <w:r w:rsidRPr="006A642E">
              <w:rPr>
                <w:rFonts w:ascii="Times New Roman" w:hAnsi="Times New Roman" w:cs="Times New Roman"/>
                <w:sz w:val="24"/>
                <w:szCs w:val="24"/>
              </w:rPr>
              <w:t xml:space="preserve">Pressure Gauge </w:t>
            </w:r>
          </w:p>
        </w:tc>
        <w:tc>
          <w:tcPr>
            <w:tcW w:w="2660" w:type="dxa"/>
          </w:tcPr>
          <w:p w14:paraId="10DA598F" w14:textId="77777777" w:rsidR="00D16856" w:rsidRPr="006A642E" w:rsidRDefault="00D16856" w:rsidP="00D16856">
            <w:pPr>
              <w:rPr>
                <w:rFonts w:ascii="Times New Roman" w:hAnsi="Times New Roman" w:cs="Times New Roman"/>
                <w:sz w:val="24"/>
                <w:szCs w:val="24"/>
              </w:rPr>
            </w:pPr>
            <w:r w:rsidRPr="006A642E">
              <w:rPr>
                <w:rFonts w:ascii="Times New Roman" w:hAnsi="Times New Roman" w:cs="Times New Roman"/>
                <w:sz w:val="24"/>
                <w:szCs w:val="24"/>
              </w:rPr>
              <w:t xml:space="preserve">U.S. Gauge </w:t>
            </w:r>
          </w:p>
        </w:tc>
        <w:tc>
          <w:tcPr>
            <w:tcW w:w="2660" w:type="dxa"/>
          </w:tcPr>
          <w:p w14:paraId="23AA7886" w14:textId="77777777" w:rsidR="00D16856" w:rsidRPr="006A642E" w:rsidRDefault="00D16856" w:rsidP="00D16856">
            <w:pPr>
              <w:rPr>
                <w:rFonts w:ascii="Times New Roman" w:hAnsi="Times New Roman" w:cs="Times New Roman"/>
                <w:sz w:val="24"/>
                <w:szCs w:val="24"/>
              </w:rPr>
            </w:pPr>
            <w:r w:rsidRPr="006A642E">
              <w:rPr>
                <w:rFonts w:ascii="Times New Roman" w:hAnsi="Times New Roman" w:cs="Times New Roman"/>
                <w:sz w:val="24"/>
                <w:szCs w:val="24"/>
              </w:rPr>
              <w:t xml:space="preserve">- </w:t>
            </w:r>
          </w:p>
        </w:tc>
      </w:tr>
      <w:tr w:rsidR="00D16856" w:rsidRPr="006A642E" w14:paraId="2768F54C" w14:textId="77777777" w:rsidTr="000F6D37">
        <w:trPr>
          <w:trHeight w:val="109"/>
        </w:trPr>
        <w:tc>
          <w:tcPr>
            <w:tcW w:w="2660" w:type="dxa"/>
          </w:tcPr>
          <w:p w14:paraId="3C209665" w14:textId="77777777" w:rsidR="00D16856" w:rsidRPr="006A642E" w:rsidRDefault="00D16856" w:rsidP="00D16856">
            <w:pPr>
              <w:rPr>
                <w:rFonts w:ascii="Times New Roman" w:hAnsi="Times New Roman" w:cs="Times New Roman"/>
                <w:sz w:val="24"/>
                <w:szCs w:val="24"/>
              </w:rPr>
            </w:pPr>
            <w:r w:rsidRPr="006A642E">
              <w:rPr>
                <w:rFonts w:ascii="Times New Roman" w:hAnsi="Times New Roman" w:cs="Times New Roman"/>
                <w:sz w:val="24"/>
                <w:szCs w:val="24"/>
              </w:rPr>
              <w:t xml:space="preserve">Ignitor </w:t>
            </w:r>
          </w:p>
        </w:tc>
        <w:tc>
          <w:tcPr>
            <w:tcW w:w="2660" w:type="dxa"/>
          </w:tcPr>
          <w:p w14:paraId="49367968" w14:textId="77777777" w:rsidR="00D16856" w:rsidRPr="006A642E" w:rsidRDefault="00D16856" w:rsidP="00D16856">
            <w:pPr>
              <w:rPr>
                <w:rFonts w:ascii="Times New Roman" w:hAnsi="Times New Roman" w:cs="Times New Roman"/>
                <w:sz w:val="24"/>
                <w:szCs w:val="24"/>
              </w:rPr>
            </w:pPr>
            <w:r w:rsidRPr="006A642E">
              <w:rPr>
                <w:rFonts w:ascii="Times New Roman" w:hAnsi="Times New Roman" w:cs="Times New Roman"/>
                <w:sz w:val="24"/>
                <w:szCs w:val="24"/>
              </w:rPr>
              <w:t xml:space="preserve">Whirlpool </w:t>
            </w:r>
          </w:p>
        </w:tc>
        <w:tc>
          <w:tcPr>
            <w:tcW w:w="2660" w:type="dxa"/>
          </w:tcPr>
          <w:p w14:paraId="49DC6705" w14:textId="77777777" w:rsidR="00D16856" w:rsidRPr="006A642E" w:rsidRDefault="00D16856" w:rsidP="00D16856">
            <w:pPr>
              <w:rPr>
                <w:rFonts w:ascii="Times New Roman" w:hAnsi="Times New Roman" w:cs="Times New Roman"/>
                <w:sz w:val="24"/>
                <w:szCs w:val="24"/>
              </w:rPr>
            </w:pPr>
            <w:r w:rsidRPr="006A642E">
              <w:rPr>
                <w:rFonts w:ascii="Times New Roman" w:hAnsi="Times New Roman" w:cs="Times New Roman"/>
                <w:sz w:val="24"/>
                <w:szCs w:val="24"/>
              </w:rPr>
              <w:t xml:space="preserve">279311 </w:t>
            </w:r>
          </w:p>
        </w:tc>
      </w:tr>
      <w:tr w:rsidR="00D16856" w:rsidRPr="006A642E" w14:paraId="682448AC" w14:textId="77777777" w:rsidTr="000F6D37">
        <w:trPr>
          <w:trHeight w:val="109"/>
        </w:trPr>
        <w:tc>
          <w:tcPr>
            <w:tcW w:w="2660" w:type="dxa"/>
          </w:tcPr>
          <w:p w14:paraId="00972D38" w14:textId="77777777" w:rsidR="00D16856" w:rsidRPr="006A642E" w:rsidRDefault="00D16856" w:rsidP="00D16856">
            <w:pPr>
              <w:rPr>
                <w:rFonts w:ascii="Times New Roman" w:hAnsi="Times New Roman" w:cs="Times New Roman"/>
                <w:sz w:val="24"/>
                <w:szCs w:val="24"/>
              </w:rPr>
            </w:pPr>
            <w:r w:rsidRPr="006A642E">
              <w:rPr>
                <w:rFonts w:ascii="Times New Roman" w:hAnsi="Times New Roman" w:cs="Times New Roman"/>
                <w:sz w:val="24"/>
                <w:szCs w:val="24"/>
              </w:rPr>
              <w:t xml:space="preserve">Syringe Pump </w:t>
            </w:r>
          </w:p>
        </w:tc>
        <w:tc>
          <w:tcPr>
            <w:tcW w:w="2660" w:type="dxa"/>
          </w:tcPr>
          <w:p w14:paraId="42AE7132" w14:textId="77777777" w:rsidR="00D16856" w:rsidRPr="006A642E" w:rsidRDefault="00D16856" w:rsidP="00D16856">
            <w:pPr>
              <w:rPr>
                <w:rFonts w:ascii="Times New Roman" w:hAnsi="Times New Roman" w:cs="Times New Roman"/>
                <w:sz w:val="24"/>
                <w:szCs w:val="24"/>
              </w:rPr>
            </w:pPr>
            <w:r w:rsidRPr="006A642E">
              <w:rPr>
                <w:rFonts w:ascii="Times New Roman" w:hAnsi="Times New Roman" w:cs="Times New Roman"/>
                <w:sz w:val="24"/>
                <w:szCs w:val="24"/>
              </w:rPr>
              <w:t xml:space="preserve">Harvard Apparatus </w:t>
            </w:r>
          </w:p>
        </w:tc>
        <w:tc>
          <w:tcPr>
            <w:tcW w:w="2660" w:type="dxa"/>
          </w:tcPr>
          <w:p w14:paraId="39395951" w14:textId="77777777" w:rsidR="00D16856" w:rsidRPr="006A642E" w:rsidRDefault="00D16856" w:rsidP="00D16856">
            <w:pPr>
              <w:rPr>
                <w:rFonts w:ascii="Times New Roman" w:hAnsi="Times New Roman" w:cs="Times New Roman"/>
                <w:sz w:val="24"/>
                <w:szCs w:val="24"/>
              </w:rPr>
            </w:pPr>
            <w:r w:rsidRPr="006A642E">
              <w:rPr>
                <w:rFonts w:ascii="Times New Roman" w:hAnsi="Times New Roman" w:cs="Times New Roman"/>
                <w:sz w:val="24"/>
                <w:szCs w:val="24"/>
              </w:rPr>
              <w:t xml:space="preserve">55-2222 </w:t>
            </w:r>
          </w:p>
        </w:tc>
      </w:tr>
    </w:tbl>
    <w:p w14:paraId="28535814" w14:textId="499CDFB6" w:rsidR="000F4A35" w:rsidRPr="006A642E" w:rsidRDefault="00D16856" w:rsidP="001B0FE3">
      <w:pPr>
        <w:rPr>
          <w:rFonts w:ascii="Times New Roman" w:hAnsi="Times New Roman" w:cs="Times New Roman"/>
          <w:bCs/>
          <w:sz w:val="24"/>
          <w:szCs w:val="24"/>
        </w:rPr>
      </w:pPr>
      <w:r w:rsidRPr="006A642E">
        <w:rPr>
          <w:rFonts w:ascii="Times New Roman" w:hAnsi="Times New Roman" w:cs="Times New Roman"/>
          <w:bCs/>
          <w:sz w:val="24"/>
          <w:szCs w:val="24"/>
        </w:rPr>
        <w:br/>
      </w:r>
    </w:p>
    <w:p w14:paraId="26E4A95F" w14:textId="77777777" w:rsidR="009F41E4" w:rsidRDefault="009F41E4" w:rsidP="004734E3">
      <w:pPr>
        <w:pStyle w:val="Caption"/>
        <w:jc w:val="center"/>
        <w:rPr>
          <w:rFonts w:ascii="Times New Roman" w:hAnsi="Times New Roman" w:cs="Times New Roman"/>
          <w:b/>
          <w:i w:val="0"/>
          <w:color w:val="000000" w:themeColor="text1"/>
          <w:sz w:val="24"/>
          <w:szCs w:val="24"/>
        </w:rPr>
      </w:pPr>
      <w:bookmarkStart w:id="25" w:name="_Toc6809517"/>
    </w:p>
    <w:p w14:paraId="30724F1A" w14:textId="656894ED" w:rsidR="000F4A35" w:rsidRPr="009F41E4" w:rsidRDefault="004734E3" w:rsidP="009F41E4">
      <w:pPr>
        <w:pStyle w:val="Caption"/>
        <w:jc w:val="center"/>
        <w:rPr>
          <w:rFonts w:ascii="Times New Roman" w:hAnsi="Times New Roman" w:cs="Times New Roman"/>
          <w:b/>
          <w:bCs/>
          <w:i w:val="0"/>
          <w:color w:val="000000" w:themeColor="text1"/>
          <w:sz w:val="24"/>
          <w:szCs w:val="24"/>
        </w:rPr>
      </w:pPr>
      <w:r w:rsidRPr="004734E3">
        <w:rPr>
          <w:rFonts w:ascii="Times New Roman" w:hAnsi="Times New Roman" w:cs="Times New Roman"/>
          <w:b/>
          <w:i w:val="0"/>
          <w:color w:val="000000" w:themeColor="text1"/>
          <w:sz w:val="24"/>
          <w:szCs w:val="24"/>
        </w:rPr>
        <w:t>Table 3.</w:t>
      </w:r>
      <w:r w:rsidRPr="004734E3">
        <w:rPr>
          <w:rFonts w:ascii="Times New Roman" w:hAnsi="Times New Roman" w:cs="Times New Roman"/>
          <w:b/>
          <w:i w:val="0"/>
          <w:color w:val="000000" w:themeColor="text1"/>
          <w:sz w:val="24"/>
          <w:szCs w:val="24"/>
        </w:rPr>
        <w:fldChar w:fldCharType="begin"/>
      </w:r>
      <w:r w:rsidRPr="004734E3">
        <w:rPr>
          <w:rFonts w:ascii="Times New Roman" w:hAnsi="Times New Roman" w:cs="Times New Roman"/>
          <w:b/>
          <w:i w:val="0"/>
          <w:color w:val="000000" w:themeColor="text1"/>
          <w:sz w:val="24"/>
          <w:szCs w:val="24"/>
        </w:rPr>
        <w:instrText xml:space="preserve"> SEQ Table_3. \* ARABIC </w:instrText>
      </w:r>
      <w:r w:rsidRPr="004734E3">
        <w:rPr>
          <w:rFonts w:ascii="Times New Roman" w:hAnsi="Times New Roman" w:cs="Times New Roman"/>
          <w:b/>
          <w:i w:val="0"/>
          <w:color w:val="000000" w:themeColor="text1"/>
          <w:sz w:val="24"/>
          <w:szCs w:val="24"/>
        </w:rPr>
        <w:fldChar w:fldCharType="separate"/>
      </w:r>
      <w:r w:rsidR="00986B18">
        <w:rPr>
          <w:rFonts w:ascii="Times New Roman" w:hAnsi="Times New Roman" w:cs="Times New Roman"/>
          <w:b/>
          <w:i w:val="0"/>
          <w:noProof/>
          <w:color w:val="000000" w:themeColor="text1"/>
          <w:sz w:val="24"/>
          <w:szCs w:val="24"/>
        </w:rPr>
        <w:t>2</w:t>
      </w:r>
      <w:r w:rsidRPr="004734E3">
        <w:rPr>
          <w:rFonts w:ascii="Times New Roman" w:hAnsi="Times New Roman" w:cs="Times New Roman"/>
          <w:b/>
          <w:i w:val="0"/>
          <w:color w:val="000000" w:themeColor="text1"/>
          <w:sz w:val="24"/>
          <w:szCs w:val="24"/>
        </w:rPr>
        <w:fldChar w:fldCharType="end"/>
      </w:r>
      <w:r w:rsidR="000F4A35" w:rsidRPr="004734E3">
        <w:rPr>
          <w:rFonts w:ascii="Times New Roman" w:hAnsi="Times New Roman" w:cs="Times New Roman"/>
          <w:b/>
          <w:bCs/>
          <w:i w:val="0"/>
          <w:color w:val="000000" w:themeColor="text1"/>
          <w:sz w:val="24"/>
          <w:szCs w:val="24"/>
        </w:rPr>
        <w:t xml:space="preserve">: </w:t>
      </w:r>
      <w:r w:rsidR="003056C7" w:rsidRPr="004734E3">
        <w:rPr>
          <w:rFonts w:ascii="Times New Roman" w:hAnsi="Times New Roman" w:cs="Times New Roman"/>
          <w:b/>
          <w:bCs/>
          <w:i w:val="0"/>
          <w:color w:val="000000" w:themeColor="text1"/>
          <w:sz w:val="24"/>
          <w:szCs w:val="24"/>
        </w:rPr>
        <w:t>Properties of tested fuels</w:t>
      </w:r>
      <w:bookmarkEnd w:id="25"/>
      <w:r w:rsidR="00FA20CF">
        <w:rPr>
          <w:rFonts w:ascii="Times New Roman" w:hAnsi="Times New Roman" w:cs="Times New Roman"/>
          <w:b/>
          <w:bCs/>
          <w:i w:val="0"/>
          <w:color w:val="000000" w:themeColor="text1"/>
          <w:sz w:val="24"/>
          <w:szCs w:val="24"/>
        </w:rPr>
        <w:t xml:space="preserve"> </w:t>
      </w:r>
      <w:r w:rsidR="00FA20CF" w:rsidRPr="00FA20CF">
        <w:rPr>
          <w:rFonts w:ascii="Times New Roman" w:hAnsi="Times New Roman" w:cs="Times New Roman"/>
          <w:bCs/>
          <w:i w:val="0"/>
          <w:color w:val="000000" w:themeColor="text1"/>
          <w:sz w:val="24"/>
          <w:szCs w:val="24"/>
        </w:rPr>
        <w:t>(Balakrishnan, 2017)</w:t>
      </w:r>
    </w:p>
    <w:tbl>
      <w:tblPr>
        <w:tblW w:w="9792" w:type="dxa"/>
        <w:jc w:val="center"/>
        <w:tblCellMar>
          <w:left w:w="0" w:type="dxa"/>
          <w:right w:w="0" w:type="dxa"/>
        </w:tblCellMar>
        <w:tblLook w:val="04A0" w:firstRow="1" w:lastRow="0" w:firstColumn="1" w:lastColumn="0" w:noHBand="0" w:noVBand="1"/>
      </w:tblPr>
      <w:tblGrid>
        <w:gridCol w:w="952"/>
        <w:gridCol w:w="1483"/>
        <w:gridCol w:w="1127"/>
        <w:gridCol w:w="990"/>
        <w:gridCol w:w="1709"/>
        <w:gridCol w:w="1513"/>
        <w:gridCol w:w="1068"/>
        <w:gridCol w:w="950"/>
      </w:tblGrid>
      <w:tr w:rsidR="00237C70" w:rsidRPr="006A642E" w14:paraId="3A6B2A10" w14:textId="77777777" w:rsidTr="00FA20CF">
        <w:trPr>
          <w:trHeight w:val="1090"/>
          <w:jc w:val="center"/>
        </w:trPr>
        <w:tc>
          <w:tcPr>
            <w:tcW w:w="97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0DA42D9" w14:textId="77777777" w:rsidR="00447442" w:rsidRPr="006A642E" w:rsidRDefault="00447442" w:rsidP="000F4A35">
            <w:pPr>
              <w:jc w:val="center"/>
              <w:rPr>
                <w:rFonts w:ascii="Times New Roman" w:hAnsi="Times New Roman" w:cs="Times New Roman"/>
                <w:b/>
                <w:bCs/>
                <w:sz w:val="24"/>
                <w:szCs w:val="24"/>
              </w:rPr>
            </w:pPr>
            <w:r w:rsidRPr="006A642E">
              <w:rPr>
                <w:rFonts w:ascii="Times New Roman" w:hAnsi="Times New Roman" w:cs="Times New Roman"/>
                <w:b/>
                <w:bCs/>
                <w:sz w:val="24"/>
                <w:szCs w:val="24"/>
              </w:rPr>
              <w:t>Fuel</w:t>
            </w:r>
          </w:p>
        </w:tc>
        <w:tc>
          <w:tcPr>
            <w:tcW w:w="148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0436D6E" w14:textId="77777777" w:rsidR="00447442" w:rsidRPr="006A642E" w:rsidRDefault="00447442" w:rsidP="000F4A35">
            <w:pPr>
              <w:jc w:val="center"/>
              <w:rPr>
                <w:rFonts w:ascii="Times New Roman" w:hAnsi="Times New Roman" w:cs="Times New Roman"/>
                <w:b/>
                <w:bCs/>
                <w:sz w:val="24"/>
                <w:szCs w:val="24"/>
              </w:rPr>
            </w:pPr>
            <w:r w:rsidRPr="006A642E">
              <w:rPr>
                <w:rFonts w:ascii="Times New Roman" w:hAnsi="Times New Roman" w:cs="Times New Roman"/>
                <w:b/>
                <w:bCs/>
                <w:sz w:val="24"/>
                <w:szCs w:val="24"/>
              </w:rPr>
              <w:t>Molecular Formula</w:t>
            </w:r>
          </w:p>
        </w:tc>
        <w:tc>
          <w:tcPr>
            <w:tcW w:w="1127" w:type="dxa"/>
            <w:tcBorders>
              <w:top w:val="single" w:sz="8" w:space="0" w:color="000000"/>
              <w:left w:val="single" w:sz="8" w:space="0" w:color="000000"/>
              <w:bottom w:val="single" w:sz="8" w:space="0" w:color="000000"/>
              <w:right w:val="single" w:sz="8" w:space="0" w:color="000000"/>
            </w:tcBorders>
          </w:tcPr>
          <w:p w14:paraId="35C9CC55" w14:textId="77777777" w:rsidR="00447442" w:rsidRPr="006A642E" w:rsidRDefault="00447442" w:rsidP="000F4A35">
            <w:pPr>
              <w:jc w:val="center"/>
              <w:rPr>
                <w:rFonts w:ascii="Times New Roman" w:hAnsi="Times New Roman" w:cs="Times New Roman"/>
                <w:b/>
                <w:bCs/>
                <w:sz w:val="24"/>
                <w:szCs w:val="24"/>
              </w:rPr>
            </w:pPr>
            <w:r w:rsidRPr="006A642E">
              <w:rPr>
                <w:rFonts w:ascii="Times New Roman" w:hAnsi="Times New Roman" w:cs="Times New Roman"/>
                <w:b/>
                <w:bCs/>
                <w:sz w:val="24"/>
                <w:szCs w:val="24"/>
              </w:rPr>
              <w:t>Molecular Weight</w:t>
            </w:r>
          </w:p>
          <w:p w14:paraId="19B0BBA3" w14:textId="77777777" w:rsidR="00447442" w:rsidRPr="006A642E" w:rsidRDefault="00447442" w:rsidP="000F4A35">
            <w:pPr>
              <w:jc w:val="center"/>
              <w:rPr>
                <w:rFonts w:ascii="Times New Roman" w:hAnsi="Times New Roman" w:cs="Times New Roman"/>
                <w:b/>
                <w:bCs/>
                <w:sz w:val="24"/>
                <w:szCs w:val="24"/>
              </w:rPr>
            </w:pPr>
            <w:r w:rsidRPr="006A642E">
              <w:rPr>
                <w:rFonts w:ascii="Times New Roman" w:hAnsi="Times New Roman" w:cs="Times New Roman"/>
                <w:b/>
                <w:bCs/>
                <w:sz w:val="24"/>
                <w:szCs w:val="24"/>
              </w:rPr>
              <w:t>(kg/</w:t>
            </w:r>
            <w:proofErr w:type="spellStart"/>
            <w:r w:rsidRPr="006A642E">
              <w:rPr>
                <w:rFonts w:ascii="Times New Roman" w:hAnsi="Times New Roman" w:cs="Times New Roman"/>
                <w:b/>
                <w:bCs/>
                <w:sz w:val="24"/>
                <w:szCs w:val="24"/>
              </w:rPr>
              <w:t>kmole</w:t>
            </w:r>
            <w:proofErr w:type="spellEnd"/>
            <w:r w:rsidRPr="006A642E">
              <w:rPr>
                <w:rFonts w:ascii="Times New Roman" w:hAnsi="Times New Roman" w:cs="Times New Roman"/>
                <w:b/>
                <w:bCs/>
                <w:sz w:val="24"/>
                <w:szCs w:val="24"/>
              </w:rPr>
              <w:t>)</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C1B2D83" w14:textId="5F07FC93" w:rsidR="00447442" w:rsidRPr="006A642E" w:rsidRDefault="00447442" w:rsidP="000F4A35">
            <w:pPr>
              <w:jc w:val="center"/>
              <w:rPr>
                <w:rFonts w:ascii="Times New Roman" w:hAnsi="Times New Roman" w:cs="Times New Roman"/>
                <w:b/>
                <w:bCs/>
                <w:sz w:val="24"/>
                <w:szCs w:val="24"/>
              </w:rPr>
            </w:pPr>
            <w:r w:rsidRPr="006A642E">
              <w:rPr>
                <w:rFonts w:ascii="Times New Roman" w:hAnsi="Times New Roman" w:cs="Times New Roman"/>
                <w:b/>
                <w:bCs/>
                <w:sz w:val="24"/>
                <w:szCs w:val="24"/>
              </w:rPr>
              <w:t>Density (kg/m</w:t>
            </w:r>
            <w:r w:rsidRPr="006A642E">
              <w:rPr>
                <w:rFonts w:ascii="Times New Roman" w:hAnsi="Times New Roman" w:cs="Times New Roman"/>
                <w:b/>
                <w:bCs/>
                <w:sz w:val="24"/>
                <w:szCs w:val="24"/>
                <w:vertAlign w:val="superscript"/>
              </w:rPr>
              <w:t>3</w:t>
            </w:r>
            <w:r w:rsidRPr="006A642E">
              <w:rPr>
                <w:rFonts w:ascii="Times New Roman" w:hAnsi="Times New Roman" w:cs="Times New Roman"/>
                <w:b/>
                <w:bCs/>
                <w:sz w:val="24"/>
                <w:szCs w:val="24"/>
              </w:rPr>
              <w:t>) at 24</w:t>
            </w:r>
            <w:r w:rsidRPr="006A642E">
              <w:rPr>
                <w:rFonts w:ascii="Times New Roman" w:hAnsi="Times New Roman" w:cs="Times New Roman"/>
                <w:b/>
                <w:bCs/>
                <w:sz w:val="24"/>
                <w:szCs w:val="24"/>
                <w:vertAlign w:val="superscript"/>
              </w:rPr>
              <w:t xml:space="preserve"> </w:t>
            </w:r>
            <w:proofErr w:type="spellStart"/>
            <w:r w:rsidRPr="006A642E">
              <w:rPr>
                <w:rFonts w:ascii="Times New Roman" w:hAnsi="Times New Roman" w:cs="Times New Roman"/>
                <w:b/>
                <w:bCs/>
                <w:sz w:val="24"/>
                <w:szCs w:val="24"/>
                <w:vertAlign w:val="superscript"/>
              </w:rPr>
              <w:t>o</w:t>
            </w:r>
            <w:r w:rsidRPr="006A642E">
              <w:rPr>
                <w:rFonts w:ascii="Times New Roman" w:hAnsi="Times New Roman" w:cs="Times New Roman"/>
                <w:b/>
                <w:bCs/>
                <w:sz w:val="24"/>
                <w:szCs w:val="24"/>
              </w:rPr>
              <w:t>C</w:t>
            </w:r>
            <w:proofErr w:type="spellEnd"/>
          </w:p>
        </w:tc>
        <w:tc>
          <w:tcPr>
            <w:tcW w:w="1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9ADD781" w14:textId="7F346F49" w:rsidR="00447442" w:rsidRPr="006A642E" w:rsidRDefault="00447442" w:rsidP="000F4A35">
            <w:pPr>
              <w:jc w:val="center"/>
              <w:rPr>
                <w:rFonts w:ascii="Times New Roman" w:hAnsi="Times New Roman" w:cs="Times New Roman"/>
                <w:b/>
                <w:bCs/>
                <w:sz w:val="24"/>
                <w:szCs w:val="24"/>
              </w:rPr>
            </w:pPr>
            <w:r w:rsidRPr="006A642E">
              <w:rPr>
                <w:rFonts w:ascii="Times New Roman" w:hAnsi="Times New Roman" w:cs="Times New Roman"/>
                <w:b/>
                <w:bCs/>
                <w:sz w:val="24"/>
                <w:szCs w:val="24"/>
              </w:rPr>
              <w:t>Adiabatic Flame Temperature at Stoichiometric Conditions (K)</w:t>
            </w:r>
            <w:r w:rsidR="00FA20CF">
              <w:rPr>
                <w:rFonts w:ascii="Times New Roman" w:hAnsi="Times New Roman" w:cs="Times New Roman"/>
                <w:b/>
                <w:bCs/>
                <w:sz w:val="24"/>
                <w:szCs w:val="24"/>
              </w:rPr>
              <w:t xml:space="preserve"> </w:t>
            </w:r>
          </w:p>
        </w:tc>
        <w:tc>
          <w:tcPr>
            <w:tcW w:w="1513" w:type="dxa"/>
            <w:tcBorders>
              <w:top w:val="single" w:sz="8" w:space="0" w:color="000000"/>
              <w:left w:val="single" w:sz="8" w:space="0" w:color="000000"/>
              <w:bottom w:val="single" w:sz="8" w:space="0" w:color="000000"/>
              <w:right w:val="single" w:sz="8" w:space="0" w:color="000000"/>
            </w:tcBorders>
          </w:tcPr>
          <w:p w14:paraId="15029CF5" w14:textId="35313937" w:rsidR="00447442" w:rsidRPr="006A642E" w:rsidRDefault="00447442" w:rsidP="000F4A35">
            <w:pPr>
              <w:jc w:val="center"/>
              <w:rPr>
                <w:rFonts w:ascii="Times New Roman" w:hAnsi="Times New Roman" w:cs="Times New Roman"/>
                <w:b/>
                <w:bCs/>
                <w:sz w:val="24"/>
                <w:szCs w:val="24"/>
              </w:rPr>
            </w:pPr>
            <w:r>
              <w:rPr>
                <w:rFonts w:ascii="Times New Roman" w:hAnsi="Times New Roman" w:cs="Times New Roman"/>
                <w:b/>
                <w:bCs/>
                <w:sz w:val="24"/>
                <w:szCs w:val="24"/>
              </w:rPr>
              <w:t xml:space="preserve">Air/Fuel </w:t>
            </w:r>
            <w:r w:rsidR="00237C70">
              <w:rPr>
                <w:rFonts w:ascii="Times New Roman" w:hAnsi="Times New Roman" w:cs="Times New Roman"/>
                <w:b/>
                <w:bCs/>
                <w:sz w:val="24"/>
                <w:szCs w:val="24"/>
              </w:rPr>
              <w:t>Stoichiometric</w:t>
            </w:r>
            <w:r>
              <w:rPr>
                <w:rFonts w:ascii="Times New Roman" w:hAnsi="Times New Roman" w:cs="Times New Roman"/>
                <w:b/>
                <w:bCs/>
                <w:sz w:val="24"/>
                <w:szCs w:val="24"/>
              </w:rPr>
              <w:t xml:space="preserve"> Ratio </w:t>
            </w:r>
          </w:p>
        </w:tc>
        <w:tc>
          <w:tcPr>
            <w:tcW w:w="132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D312C55" w14:textId="32C6F06F" w:rsidR="00447442" w:rsidRPr="006A642E" w:rsidRDefault="00447442" w:rsidP="000F4A35">
            <w:pPr>
              <w:jc w:val="center"/>
              <w:rPr>
                <w:rFonts w:ascii="Times New Roman" w:hAnsi="Times New Roman" w:cs="Times New Roman"/>
                <w:b/>
                <w:bCs/>
                <w:sz w:val="24"/>
                <w:szCs w:val="24"/>
              </w:rPr>
            </w:pPr>
            <w:r w:rsidRPr="006A642E">
              <w:rPr>
                <w:rFonts w:ascii="Times New Roman" w:hAnsi="Times New Roman" w:cs="Times New Roman"/>
                <w:b/>
                <w:bCs/>
                <w:sz w:val="24"/>
                <w:szCs w:val="24"/>
              </w:rPr>
              <w:t>Lower Heating Value (MJ/kg)</w:t>
            </w:r>
          </w:p>
        </w:tc>
        <w:tc>
          <w:tcPr>
            <w:tcW w:w="66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27E82C2" w14:textId="77777777" w:rsidR="00447442" w:rsidRPr="006A642E" w:rsidRDefault="00447442" w:rsidP="000F4A35">
            <w:pPr>
              <w:jc w:val="center"/>
              <w:rPr>
                <w:rFonts w:ascii="Times New Roman" w:hAnsi="Times New Roman" w:cs="Times New Roman"/>
                <w:b/>
                <w:bCs/>
                <w:sz w:val="24"/>
                <w:szCs w:val="24"/>
              </w:rPr>
            </w:pPr>
            <w:r w:rsidRPr="006A642E">
              <w:rPr>
                <w:rFonts w:ascii="Times New Roman" w:hAnsi="Times New Roman" w:cs="Times New Roman"/>
                <w:b/>
                <w:bCs/>
                <w:sz w:val="24"/>
                <w:szCs w:val="24"/>
              </w:rPr>
              <w:t>Boiling Point (°C)</w:t>
            </w:r>
          </w:p>
        </w:tc>
      </w:tr>
      <w:tr w:rsidR="00237C70" w:rsidRPr="006A642E" w14:paraId="77101767" w14:textId="77777777" w:rsidTr="00FA20CF">
        <w:trPr>
          <w:trHeight w:val="144"/>
          <w:jc w:val="center"/>
        </w:trPr>
        <w:tc>
          <w:tcPr>
            <w:tcW w:w="97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C397CA2" w14:textId="77777777" w:rsidR="00447442" w:rsidRPr="006A642E" w:rsidRDefault="00447442" w:rsidP="000F4A35">
            <w:pPr>
              <w:jc w:val="center"/>
              <w:rPr>
                <w:rFonts w:ascii="Times New Roman" w:hAnsi="Times New Roman" w:cs="Times New Roman"/>
                <w:bCs/>
                <w:sz w:val="24"/>
                <w:szCs w:val="24"/>
              </w:rPr>
            </w:pPr>
            <w:r w:rsidRPr="006A642E">
              <w:rPr>
                <w:rFonts w:ascii="Times New Roman" w:hAnsi="Times New Roman" w:cs="Times New Roman"/>
                <w:bCs/>
                <w:sz w:val="24"/>
                <w:szCs w:val="24"/>
              </w:rPr>
              <w:t>Jet A</w:t>
            </w:r>
          </w:p>
        </w:tc>
        <w:tc>
          <w:tcPr>
            <w:tcW w:w="148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46F1E02" w14:textId="77777777" w:rsidR="00447442" w:rsidRPr="006A642E" w:rsidRDefault="00447442" w:rsidP="000F4A35">
            <w:pPr>
              <w:jc w:val="center"/>
              <w:rPr>
                <w:rFonts w:ascii="Times New Roman" w:hAnsi="Times New Roman" w:cs="Times New Roman"/>
                <w:bCs/>
                <w:sz w:val="24"/>
                <w:szCs w:val="24"/>
              </w:rPr>
            </w:pPr>
            <w:r w:rsidRPr="006A642E">
              <w:rPr>
                <w:rFonts w:ascii="Times New Roman" w:hAnsi="Times New Roman" w:cs="Times New Roman"/>
                <w:bCs/>
                <w:sz w:val="24"/>
                <w:szCs w:val="24"/>
              </w:rPr>
              <w:t>C</w:t>
            </w:r>
            <w:r w:rsidRPr="006A642E">
              <w:rPr>
                <w:rFonts w:ascii="Times New Roman" w:hAnsi="Times New Roman" w:cs="Times New Roman"/>
                <w:bCs/>
                <w:sz w:val="24"/>
                <w:szCs w:val="24"/>
                <w:vertAlign w:val="subscript"/>
              </w:rPr>
              <w:t>13</w:t>
            </w:r>
            <w:r w:rsidRPr="006A642E">
              <w:rPr>
                <w:rFonts w:ascii="Times New Roman" w:hAnsi="Times New Roman" w:cs="Times New Roman"/>
                <w:bCs/>
                <w:sz w:val="24"/>
                <w:szCs w:val="24"/>
              </w:rPr>
              <w:t>H</w:t>
            </w:r>
            <w:r w:rsidRPr="006A642E">
              <w:rPr>
                <w:rFonts w:ascii="Times New Roman" w:hAnsi="Times New Roman" w:cs="Times New Roman"/>
                <w:bCs/>
                <w:sz w:val="24"/>
                <w:szCs w:val="24"/>
                <w:vertAlign w:val="subscript"/>
              </w:rPr>
              <w:t>23</w:t>
            </w:r>
          </w:p>
        </w:tc>
        <w:tc>
          <w:tcPr>
            <w:tcW w:w="1127" w:type="dxa"/>
            <w:tcBorders>
              <w:top w:val="single" w:sz="8" w:space="0" w:color="000000"/>
              <w:left w:val="single" w:sz="8" w:space="0" w:color="000000"/>
              <w:bottom w:val="single" w:sz="8" w:space="0" w:color="000000"/>
              <w:right w:val="single" w:sz="8" w:space="0" w:color="000000"/>
            </w:tcBorders>
          </w:tcPr>
          <w:p w14:paraId="35DEED52" w14:textId="77777777" w:rsidR="00447442" w:rsidRPr="006A642E" w:rsidRDefault="00447442" w:rsidP="000F4A35">
            <w:pPr>
              <w:jc w:val="center"/>
              <w:rPr>
                <w:rFonts w:ascii="Times New Roman" w:hAnsi="Times New Roman" w:cs="Times New Roman"/>
                <w:bCs/>
                <w:sz w:val="24"/>
                <w:szCs w:val="24"/>
              </w:rPr>
            </w:pPr>
            <w:r w:rsidRPr="006A642E">
              <w:rPr>
                <w:rFonts w:ascii="Times New Roman" w:hAnsi="Times New Roman" w:cs="Times New Roman"/>
                <w:bCs/>
                <w:sz w:val="24"/>
                <w:szCs w:val="24"/>
              </w:rPr>
              <w:t>179</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4433E47" w14:textId="77777777" w:rsidR="00447442" w:rsidRPr="006A642E" w:rsidRDefault="00447442" w:rsidP="000F4A35">
            <w:pPr>
              <w:jc w:val="center"/>
              <w:rPr>
                <w:rFonts w:ascii="Times New Roman" w:hAnsi="Times New Roman" w:cs="Times New Roman"/>
                <w:bCs/>
                <w:sz w:val="24"/>
                <w:szCs w:val="24"/>
              </w:rPr>
            </w:pPr>
            <w:r w:rsidRPr="006A642E">
              <w:rPr>
                <w:rFonts w:ascii="Times New Roman" w:hAnsi="Times New Roman" w:cs="Times New Roman"/>
                <w:bCs/>
                <w:sz w:val="24"/>
                <w:szCs w:val="24"/>
              </w:rPr>
              <w:t>796</w:t>
            </w:r>
          </w:p>
        </w:tc>
        <w:tc>
          <w:tcPr>
            <w:tcW w:w="1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2B8FB50" w14:textId="77777777" w:rsidR="00447442" w:rsidRPr="006A642E" w:rsidRDefault="00447442" w:rsidP="000F4A35">
            <w:pPr>
              <w:jc w:val="center"/>
              <w:rPr>
                <w:rFonts w:ascii="Times New Roman" w:hAnsi="Times New Roman" w:cs="Times New Roman"/>
                <w:bCs/>
                <w:sz w:val="24"/>
                <w:szCs w:val="24"/>
              </w:rPr>
            </w:pPr>
            <w:r w:rsidRPr="006A642E">
              <w:rPr>
                <w:rFonts w:ascii="Times New Roman" w:hAnsi="Times New Roman" w:cs="Times New Roman"/>
                <w:bCs/>
                <w:sz w:val="24"/>
                <w:szCs w:val="24"/>
              </w:rPr>
              <w:t>2207</w:t>
            </w:r>
          </w:p>
        </w:tc>
        <w:tc>
          <w:tcPr>
            <w:tcW w:w="1513" w:type="dxa"/>
            <w:tcBorders>
              <w:top w:val="single" w:sz="8" w:space="0" w:color="000000"/>
              <w:left w:val="single" w:sz="8" w:space="0" w:color="000000"/>
              <w:bottom w:val="single" w:sz="8" w:space="0" w:color="000000"/>
              <w:right w:val="single" w:sz="8" w:space="0" w:color="000000"/>
            </w:tcBorders>
          </w:tcPr>
          <w:p w14:paraId="237CFB15" w14:textId="33AADF9A" w:rsidR="00447442" w:rsidRPr="006A642E" w:rsidRDefault="00C13C1D" w:rsidP="000F4A35">
            <w:pPr>
              <w:jc w:val="center"/>
              <w:rPr>
                <w:rFonts w:ascii="Times New Roman" w:hAnsi="Times New Roman" w:cs="Times New Roman"/>
                <w:bCs/>
                <w:sz w:val="24"/>
                <w:szCs w:val="24"/>
              </w:rPr>
            </w:pPr>
            <w:r>
              <w:rPr>
                <w:rFonts w:ascii="Times New Roman" w:hAnsi="Times New Roman" w:cs="Times New Roman"/>
                <w:bCs/>
                <w:sz w:val="24"/>
                <w:szCs w:val="24"/>
              </w:rPr>
              <w:t>14.380</w:t>
            </w:r>
          </w:p>
        </w:tc>
        <w:tc>
          <w:tcPr>
            <w:tcW w:w="132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D8E1DE0" w14:textId="16D5CF43" w:rsidR="00447442" w:rsidRPr="006A642E" w:rsidRDefault="00447442" w:rsidP="000F4A35">
            <w:pPr>
              <w:jc w:val="center"/>
              <w:rPr>
                <w:rFonts w:ascii="Times New Roman" w:hAnsi="Times New Roman" w:cs="Times New Roman"/>
                <w:bCs/>
                <w:sz w:val="24"/>
                <w:szCs w:val="24"/>
              </w:rPr>
            </w:pPr>
            <w:r w:rsidRPr="006A642E">
              <w:rPr>
                <w:rFonts w:ascii="Times New Roman" w:hAnsi="Times New Roman" w:cs="Times New Roman"/>
                <w:bCs/>
                <w:sz w:val="24"/>
                <w:szCs w:val="24"/>
              </w:rPr>
              <w:t>42.8</w:t>
            </w:r>
          </w:p>
        </w:tc>
        <w:tc>
          <w:tcPr>
            <w:tcW w:w="66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01D1736" w14:textId="77777777" w:rsidR="00447442" w:rsidRPr="006A642E" w:rsidRDefault="00447442" w:rsidP="000F4A35">
            <w:pPr>
              <w:jc w:val="center"/>
              <w:rPr>
                <w:rFonts w:ascii="Times New Roman" w:hAnsi="Times New Roman" w:cs="Times New Roman"/>
                <w:bCs/>
                <w:sz w:val="24"/>
                <w:szCs w:val="24"/>
              </w:rPr>
            </w:pPr>
            <w:r w:rsidRPr="006A642E">
              <w:rPr>
                <w:rFonts w:ascii="Times New Roman" w:hAnsi="Times New Roman" w:cs="Times New Roman"/>
                <w:bCs/>
                <w:sz w:val="24"/>
                <w:szCs w:val="24"/>
              </w:rPr>
              <w:t>145-310</w:t>
            </w:r>
          </w:p>
        </w:tc>
      </w:tr>
      <w:tr w:rsidR="00237C70" w:rsidRPr="006A642E" w14:paraId="3E2206AC" w14:textId="77777777" w:rsidTr="00FA20CF">
        <w:trPr>
          <w:trHeight w:val="144"/>
          <w:jc w:val="center"/>
        </w:trPr>
        <w:tc>
          <w:tcPr>
            <w:tcW w:w="97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F5ED1BE" w14:textId="3EBD4467" w:rsidR="00447442" w:rsidRPr="006A642E" w:rsidRDefault="00447442" w:rsidP="000F4A35">
            <w:pPr>
              <w:jc w:val="center"/>
              <w:rPr>
                <w:rFonts w:ascii="Times New Roman" w:hAnsi="Times New Roman" w:cs="Times New Roman"/>
                <w:bCs/>
                <w:sz w:val="24"/>
                <w:szCs w:val="24"/>
              </w:rPr>
            </w:pPr>
            <w:r w:rsidRPr="006A642E">
              <w:rPr>
                <w:rFonts w:ascii="Times New Roman" w:hAnsi="Times New Roman" w:cs="Times New Roman"/>
                <w:bCs/>
                <w:sz w:val="24"/>
                <w:szCs w:val="24"/>
              </w:rPr>
              <w:t>Soy Methyl Ester (</w:t>
            </w:r>
            <w:r>
              <w:rPr>
                <w:rFonts w:ascii="Times New Roman" w:hAnsi="Times New Roman" w:cs="Times New Roman"/>
                <w:bCs/>
                <w:sz w:val="24"/>
                <w:szCs w:val="24"/>
              </w:rPr>
              <w:t>S</w:t>
            </w:r>
            <w:r w:rsidRPr="006A642E">
              <w:rPr>
                <w:rFonts w:ascii="Times New Roman" w:hAnsi="Times New Roman" w:cs="Times New Roman"/>
                <w:bCs/>
                <w:sz w:val="24"/>
                <w:szCs w:val="24"/>
              </w:rPr>
              <w:t>ME)</w:t>
            </w:r>
          </w:p>
        </w:tc>
        <w:tc>
          <w:tcPr>
            <w:tcW w:w="148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3A12989" w14:textId="2BFD4184" w:rsidR="00447442" w:rsidRPr="006A642E" w:rsidRDefault="00447442" w:rsidP="000F4A35">
            <w:pPr>
              <w:jc w:val="center"/>
              <w:rPr>
                <w:rFonts w:ascii="Times New Roman" w:hAnsi="Times New Roman" w:cs="Times New Roman"/>
                <w:bCs/>
                <w:sz w:val="24"/>
                <w:szCs w:val="24"/>
              </w:rPr>
            </w:pPr>
            <w:r w:rsidRPr="006A642E">
              <w:rPr>
                <w:rFonts w:ascii="Times New Roman" w:hAnsi="Times New Roman" w:cs="Times New Roman"/>
                <w:bCs/>
                <w:sz w:val="24"/>
                <w:szCs w:val="24"/>
              </w:rPr>
              <w:t>C</w:t>
            </w:r>
            <w:r w:rsidRPr="006A642E">
              <w:rPr>
                <w:rFonts w:ascii="Times New Roman" w:hAnsi="Times New Roman" w:cs="Times New Roman"/>
                <w:bCs/>
                <w:sz w:val="24"/>
                <w:szCs w:val="24"/>
                <w:vertAlign w:val="subscript"/>
              </w:rPr>
              <w:t>18.8</w:t>
            </w:r>
            <w:r w:rsidRPr="006A642E">
              <w:rPr>
                <w:rFonts w:ascii="Times New Roman" w:hAnsi="Times New Roman" w:cs="Times New Roman"/>
                <w:bCs/>
                <w:sz w:val="24"/>
                <w:szCs w:val="24"/>
              </w:rPr>
              <w:t>H</w:t>
            </w:r>
            <w:r w:rsidRPr="006A642E">
              <w:rPr>
                <w:rFonts w:ascii="Times New Roman" w:hAnsi="Times New Roman" w:cs="Times New Roman"/>
                <w:bCs/>
                <w:sz w:val="24"/>
                <w:szCs w:val="24"/>
                <w:vertAlign w:val="subscript"/>
              </w:rPr>
              <w:t>34.6</w:t>
            </w:r>
            <w:r w:rsidRPr="006A642E">
              <w:rPr>
                <w:rFonts w:ascii="Times New Roman" w:hAnsi="Times New Roman" w:cs="Times New Roman"/>
                <w:bCs/>
                <w:sz w:val="24"/>
                <w:szCs w:val="24"/>
              </w:rPr>
              <w:t>O</w:t>
            </w:r>
            <w:r w:rsidRPr="006A642E">
              <w:rPr>
                <w:rFonts w:ascii="Times New Roman" w:hAnsi="Times New Roman" w:cs="Times New Roman"/>
                <w:bCs/>
                <w:sz w:val="24"/>
                <w:szCs w:val="24"/>
                <w:vertAlign w:val="subscript"/>
              </w:rPr>
              <w:t>2</w:t>
            </w:r>
          </w:p>
        </w:tc>
        <w:tc>
          <w:tcPr>
            <w:tcW w:w="1127" w:type="dxa"/>
            <w:tcBorders>
              <w:top w:val="single" w:sz="8" w:space="0" w:color="000000"/>
              <w:left w:val="single" w:sz="8" w:space="0" w:color="000000"/>
              <w:bottom w:val="single" w:sz="8" w:space="0" w:color="000000"/>
              <w:right w:val="single" w:sz="8" w:space="0" w:color="000000"/>
            </w:tcBorders>
          </w:tcPr>
          <w:p w14:paraId="48C3397F" w14:textId="07963D0A" w:rsidR="00447442" w:rsidRPr="006A642E" w:rsidRDefault="00447442" w:rsidP="000F4A35">
            <w:pPr>
              <w:jc w:val="center"/>
              <w:rPr>
                <w:rFonts w:ascii="Times New Roman" w:hAnsi="Times New Roman" w:cs="Times New Roman"/>
                <w:bCs/>
                <w:sz w:val="24"/>
                <w:szCs w:val="24"/>
              </w:rPr>
            </w:pPr>
            <w:r w:rsidRPr="006A642E">
              <w:rPr>
                <w:rFonts w:ascii="Times New Roman" w:hAnsi="Times New Roman" w:cs="Times New Roman"/>
                <w:bCs/>
                <w:sz w:val="24"/>
                <w:szCs w:val="24"/>
              </w:rPr>
              <w:t>292.2</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48196FB" w14:textId="6C6A9CEC" w:rsidR="00447442" w:rsidRPr="006A642E" w:rsidRDefault="00447442" w:rsidP="000F4A35">
            <w:pPr>
              <w:jc w:val="center"/>
              <w:rPr>
                <w:rFonts w:ascii="Times New Roman" w:hAnsi="Times New Roman" w:cs="Times New Roman"/>
                <w:bCs/>
                <w:sz w:val="24"/>
                <w:szCs w:val="24"/>
              </w:rPr>
            </w:pPr>
            <w:r w:rsidRPr="006A642E">
              <w:rPr>
                <w:rFonts w:ascii="Times New Roman" w:hAnsi="Times New Roman" w:cs="Times New Roman"/>
                <w:bCs/>
                <w:sz w:val="24"/>
                <w:szCs w:val="24"/>
              </w:rPr>
              <w:t>881</w:t>
            </w:r>
          </w:p>
        </w:tc>
        <w:tc>
          <w:tcPr>
            <w:tcW w:w="1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A89C67D" w14:textId="77777777" w:rsidR="00447442" w:rsidRPr="006A642E" w:rsidRDefault="00447442" w:rsidP="000F4A35">
            <w:pPr>
              <w:jc w:val="center"/>
              <w:rPr>
                <w:rFonts w:ascii="Times New Roman" w:hAnsi="Times New Roman" w:cs="Times New Roman"/>
                <w:bCs/>
                <w:sz w:val="24"/>
                <w:szCs w:val="24"/>
              </w:rPr>
            </w:pPr>
            <w:r w:rsidRPr="006A642E">
              <w:rPr>
                <w:rFonts w:ascii="Times New Roman" w:hAnsi="Times New Roman" w:cs="Times New Roman"/>
                <w:bCs/>
                <w:sz w:val="24"/>
                <w:szCs w:val="24"/>
              </w:rPr>
              <w:t>2216</w:t>
            </w:r>
          </w:p>
        </w:tc>
        <w:tc>
          <w:tcPr>
            <w:tcW w:w="1513" w:type="dxa"/>
            <w:tcBorders>
              <w:top w:val="single" w:sz="8" w:space="0" w:color="000000"/>
              <w:left w:val="single" w:sz="8" w:space="0" w:color="000000"/>
              <w:bottom w:val="single" w:sz="8" w:space="0" w:color="000000"/>
              <w:right w:val="single" w:sz="8" w:space="0" w:color="000000"/>
            </w:tcBorders>
          </w:tcPr>
          <w:p w14:paraId="04EC41E2" w14:textId="11411EEF" w:rsidR="00447442" w:rsidRPr="006A642E" w:rsidRDefault="00FC4A74" w:rsidP="000F4A35">
            <w:pPr>
              <w:jc w:val="center"/>
              <w:rPr>
                <w:rFonts w:ascii="Times New Roman" w:hAnsi="Times New Roman" w:cs="Times New Roman"/>
                <w:bCs/>
                <w:sz w:val="24"/>
                <w:szCs w:val="24"/>
              </w:rPr>
            </w:pPr>
            <w:r>
              <w:rPr>
                <w:rFonts w:ascii="Times New Roman" w:hAnsi="Times New Roman" w:cs="Times New Roman"/>
                <w:bCs/>
                <w:sz w:val="24"/>
                <w:szCs w:val="24"/>
              </w:rPr>
              <w:t>12.427</w:t>
            </w:r>
          </w:p>
        </w:tc>
        <w:tc>
          <w:tcPr>
            <w:tcW w:w="132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290A92A" w14:textId="2FDB2376" w:rsidR="00447442" w:rsidRPr="006A642E" w:rsidRDefault="00447442" w:rsidP="000F4A35">
            <w:pPr>
              <w:jc w:val="center"/>
              <w:rPr>
                <w:rFonts w:ascii="Times New Roman" w:hAnsi="Times New Roman" w:cs="Times New Roman"/>
                <w:bCs/>
                <w:sz w:val="24"/>
                <w:szCs w:val="24"/>
              </w:rPr>
            </w:pPr>
            <w:r w:rsidRPr="006A642E">
              <w:rPr>
                <w:rFonts w:ascii="Times New Roman" w:hAnsi="Times New Roman" w:cs="Times New Roman"/>
                <w:bCs/>
                <w:sz w:val="24"/>
                <w:szCs w:val="24"/>
              </w:rPr>
              <w:t>37.0</w:t>
            </w:r>
          </w:p>
        </w:tc>
        <w:tc>
          <w:tcPr>
            <w:tcW w:w="66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2B67E8F" w14:textId="0A815898" w:rsidR="00447442" w:rsidRPr="006A642E" w:rsidRDefault="00447442" w:rsidP="000F4A35">
            <w:pPr>
              <w:jc w:val="center"/>
              <w:rPr>
                <w:rFonts w:ascii="Times New Roman" w:hAnsi="Times New Roman" w:cs="Times New Roman"/>
                <w:bCs/>
                <w:sz w:val="24"/>
                <w:szCs w:val="24"/>
              </w:rPr>
            </w:pPr>
            <w:r w:rsidRPr="006A642E">
              <w:rPr>
                <w:rFonts w:ascii="Times New Roman" w:hAnsi="Times New Roman" w:cs="Times New Roman"/>
                <w:bCs/>
                <w:sz w:val="24"/>
                <w:szCs w:val="24"/>
              </w:rPr>
              <w:t>351-405</w:t>
            </w:r>
          </w:p>
        </w:tc>
      </w:tr>
      <w:tr w:rsidR="00237C70" w:rsidRPr="006A642E" w14:paraId="73D899AB" w14:textId="77777777" w:rsidTr="00FA20CF">
        <w:trPr>
          <w:trHeight w:val="144"/>
          <w:jc w:val="center"/>
        </w:trPr>
        <w:tc>
          <w:tcPr>
            <w:tcW w:w="97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A66BC57" w14:textId="0C83675C" w:rsidR="00447442" w:rsidRPr="006A642E" w:rsidRDefault="00447442" w:rsidP="000F4A35">
            <w:pPr>
              <w:jc w:val="center"/>
              <w:rPr>
                <w:rFonts w:ascii="Times New Roman" w:hAnsi="Times New Roman" w:cs="Times New Roman"/>
                <w:bCs/>
                <w:sz w:val="24"/>
                <w:szCs w:val="24"/>
              </w:rPr>
            </w:pPr>
            <w:r w:rsidRPr="006A642E">
              <w:rPr>
                <w:rFonts w:ascii="Times New Roman" w:hAnsi="Times New Roman" w:cs="Times New Roman"/>
                <w:bCs/>
                <w:sz w:val="24"/>
                <w:szCs w:val="24"/>
              </w:rPr>
              <w:t>75J25S</w:t>
            </w:r>
          </w:p>
        </w:tc>
        <w:tc>
          <w:tcPr>
            <w:tcW w:w="148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25436DE" w14:textId="3203B17E" w:rsidR="00447442" w:rsidRPr="006A642E" w:rsidRDefault="00447442" w:rsidP="000F4A35">
            <w:pPr>
              <w:jc w:val="center"/>
              <w:rPr>
                <w:rFonts w:ascii="Times New Roman" w:hAnsi="Times New Roman" w:cs="Times New Roman"/>
                <w:bCs/>
                <w:sz w:val="24"/>
                <w:szCs w:val="24"/>
              </w:rPr>
            </w:pPr>
            <w:r w:rsidRPr="006A642E">
              <w:rPr>
                <w:rFonts w:ascii="Times New Roman" w:hAnsi="Times New Roman" w:cs="Times New Roman"/>
                <w:bCs/>
                <w:sz w:val="24"/>
                <w:szCs w:val="24"/>
              </w:rPr>
              <w:t>C</w:t>
            </w:r>
            <w:r w:rsidRPr="006A642E">
              <w:rPr>
                <w:rFonts w:ascii="Times New Roman" w:hAnsi="Times New Roman" w:cs="Times New Roman"/>
                <w:bCs/>
                <w:sz w:val="24"/>
                <w:szCs w:val="24"/>
                <w:vertAlign w:val="subscript"/>
              </w:rPr>
              <w:t>14.1</w:t>
            </w:r>
            <w:r w:rsidRPr="006A642E">
              <w:rPr>
                <w:rFonts w:ascii="Times New Roman" w:hAnsi="Times New Roman" w:cs="Times New Roman"/>
                <w:bCs/>
                <w:sz w:val="24"/>
                <w:szCs w:val="24"/>
              </w:rPr>
              <w:t>H</w:t>
            </w:r>
            <w:r w:rsidRPr="006A642E">
              <w:rPr>
                <w:rFonts w:ascii="Times New Roman" w:hAnsi="Times New Roman" w:cs="Times New Roman"/>
                <w:bCs/>
                <w:sz w:val="24"/>
                <w:szCs w:val="24"/>
                <w:vertAlign w:val="subscript"/>
              </w:rPr>
              <w:t>25.2</w:t>
            </w:r>
            <w:r w:rsidRPr="006A642E">
              <w:rPr>
                <w:rFonts w:ascii="Times New Roman" w:hAnsi="Times New Roman" w:cs="Times New Roman"/>
                <w:bCs/>
                <w:sz w:val="24"/>
                <w:szCs w:val="24"/>
              </w:rPr>
              <w:t>O</w:t>
            </w:r>
            <w:r w:rsidRPr="006A642E">
              <w:rPr>
                <w:rFonts w:ascii="Times New Roman" w:hAnsi="Times New Roman" w:cs="Times New Roman"/>
                <w:bCs/>
                <w:sz w:val="24"/>
                <w:szCs w:val="24"/>
                <w:vertAlign w:val="subscript"/>
              </w:rPr>
              <w:t>0.4</w:t>
            </w:r>
          </w:p>
        </w:tc>
        <w:tc>
          <w:tcPr>
            <w:tcW w:w="1127" w:type="dxa"/>
            <w:tcBorders>
              <w:top w:val="single" w:sz="8" w:space="0" w:color="000000"/>
              <w:left w:val="single" w:sz="8" w:space="0" w:color="000000"/>
              <w:bottom w:val="single" w:sz="8" w:space="0" w:color="000000"/>
              <w:right w:val="single" w:sz="8" w:space="0" w:color="000000"/>
            </w:tcBorders>
          </w:tcPr>
          <w:p w14:paraId="43C98D48" w14:textId="77777777" w:rsidR="00447442" w:rsidRPr="006A642E" w:rsidRDefault="00447442" w:rsidP="000F4A35">
            <w:pPr>
              <w:jc w:val="center"/>
              <w:rPr>
                <w:rFonts w:ascii="Times New Roman" w:hAnsi="Times New Roman" w:cs="Times New Roman"/>
                <w:bCs/>
                <w:sz w:val="24"/>
                <w:szCs w:val="24"/>
              </w:rPr>
            </w:pPr>
            <w:r w:rsidRPr="006A642E">
              <w:rPr>
                <w:rFonts w:ascii="Times New Roman" w:hAnsi="Times New Roman" w:cs="Times New Roman"/>
                <w:bCs/>
                <w:sz w:val="24"/>
                <w:szCs w:val="24"/>
              </w:rPr>
              <w:t>201</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63DEA8F" w14:textId="0BE90889" w:rsidR="00447442" w:rsidRPr="006A642E" w:rsidRDefault="00447442" w:rsidP="000F4A35">
            <w:pPr>
              <w:jc w:val="center"/>
              <w:rPr>
                <w:rFonts w:ascii="Times New Roman" w:hAnsi="Times New Roman" w:cs="Times New Roman"/>
                <w:bCs/>
                <w:sz w:val="24"/>
                <w:szCs w:val="24"/>
              </w:rPr>
            </w:pPr>
            <w:r w:rsidRPr="006A642E">
              <w:rPr>
                <w:rFonts w:ascii="Times New Roman" w:hAnsi="Times New Roman" w:cs="Times New Roman"/>
                <w:bCs/>
                <w:sz w:val="24"/>
                <w:szCs w:val="24"/>
              </w:rPr>
              <w:t>813</w:t>
            </w:r>
          </w:p>
        </w:tc>
        <w:tc>
          <w:tcPr>
            <w:tcW w:w="1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05C3CE7" w14:textId="77777777" w:rsidR="00447442" w:rsidRPr="006A642E" w:rsidRDefault="00447442" w:rsidP="000F4A35">
            <w:pPr>
              <w:jc w:val="center"/>
              <w:rPr>
                <w:rFonts w:ascii="Times New Roman" w:hAnsi="Times New Roman" w:cs="Times New Roman"/>
                <w:bCs/>
                <w:sz w:val="24"/>
                <w:szCs w:val="24"/>
              </w:rPr>
            </w:pPr>
            <w:r w:rsidRPr="006A642E">
              <w:rPr>
                <w:rFonts w:ascii="Times New Roman" w:hAnsi="Times New Roman" w:cs="Times New Roman"/>
                <w:bCs/>
                <w:sz w:val="24"/>
                <w:szCs w:val="24"/>
              </w:rPr>
              <w:t>-</w:t>
            </w:r>
          </w:p>
        </w:tc>
        <w:tc>
          <w:tcPr>
            <w:tcW w:w="1513" w:type="dxa"/>
            <w:tcBorders>
              <w:top w:val="single" w:sz="8" w:space="0" w:color="000000"/>
              <w:left w:val="single" w:sz="8" w:space="0" w:color="000000"/>
              <w:bottom w:val="single" w:sz="8" w:space="0" w:color="000000"/>
              <w:right w:val="single" w:sz="8" w:space="0" w:color="000000"/>
            </w:tcBorders>
          </w:tcPr>
          <w:p w14:paraId="3C3449E9" w14:textId="60D50B61" w:rsidR="00447442" w:rsidRPr="006A642E" w:rsidRDefault="006E771B" w:rsidP="000F4A35">
            <w:pPr>
              <w:jc w:val="center"/>
              <w:rPr>
                <w:rFonts w:ascii="Times New Roman" w:hAnsi="Times New Roman" w:cs="Times New Roman"/>
                <w:bCs/>
                <w:sz w:val="24"/>
                <w:szCs w:val="24"/>
              </w:rPr>
            </w:pPr>
            <w:r>
              <w:rPr>
                <w:rFonts w:ascii="Times New Roman" w:hAnsi="Times New Roman" w:cs="Times New Roman"/>
                <w:bCs/>
                <w:sz w:val="24"/>
                <w:szCs w:val="24"/>
              </w:rPr>
              <w:t>13.851</w:t>
            </w:r>
          </w:p>
        </w:tc>
        <w:tc>
          <w:tcPr>
            <w:tcW w:w="132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D99324C" w14:textId="5E63F82A" w:rsidR="00447442" w:rsidRPr="006A642E" w:rsidRDefault="00447442" w:rsidP="000F4A35">
            <w:pPr>
              <w:jc w:val="center"/>
              <w:rPr>
                <w:rFonts w:ascii="Times New Roman" w:hAnsi="Times New Roman" w:cs="Times New Roman"/>
                <w:bCs/>
                <w:sz w:val="24"/>
                <w:szCs w:val="24"/>
              </w:rPr>
            </w:pPr>
            <w:r w:rsidRPr="006A642E">
              <w:rPr>
                <w:rFonts w:ascii="Times New Roman" w:hAnsi="Times New Roman" w:cs="Times New Roman"/>
                <w:bCs/>
                <w:sz w:val="24"/>
                <w:szCs w:val="24"/>
              </w:rPr>
              <w:t>41.3</w:t>
            </w:r>
          </w:p>
        </w:tc>
        <w:tc>
          <w:tcPr>
            <w:tcW w:w="66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92B7948" w14:textId="77777777" w:rsidR="00447442" w:rsidRPr="006A642E" w:rsidRDefault="00447442" w:rsidP="000F4A35">
            <w:pPr>
              <w:jc w:val="center"/>
              <w:rPr>
                <w:rFonts w:ascii="Times New Roman" w:hAnsi="Times New Roman" w:cs="Times New Roman"/>
                <w:bCs/>
                <w:sz w:val="24"/>
                <w:szCs w:val="24"/>
              </w:rPr>
            </w:pPr>
            <w:r w:rsidRPr="006A642E">
              <w:rPr>
                <w:rFonts w:ascii="Times New Roman" w:hAnsi="Times New Roman" w:cs="Times New Roman"/>
                <w:bCs/>
                <w:sz w:val="24"/>
                <w:szCs w:val="24"/>
              </w:rPr>
              <w:t>-</w:t>
            </w:r>
          </w:p>
        </w:tc>
      </w:tr>
      <w:tr w:rsidR="00237C70" w:rsidRPr="006A642E" w14:paraId="75A64955" w14:textId="77777777" w:rsidTr="00FA20CF">
        <w:trPr>
          <w:trHeight w:val="144"/>
          <w:jc w:val="center"/>
        </w:trPr>
        <w:tc>
          <w:tcPr>
            <w:tcW w:w="97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78C1F25" w14:textId="28F37627" w:rsidR="00447442" w:rsidRPr="006A642E" w:rsidRDefault="00447442" w:rsidP="000F4A35">
            <w:pPr>
              <w:jc w:val="center"/>
              <w:rPr>
                <w:rFonts w:ascii="Times New Roman" w:hAnsi="Times New Roman" w:cs="Times New Roman"/>
                <w:bCs/>
                <w:sz w:val="24"/>
                <w:szCs w:val="24"/>
              </w:rPr>
            </w:pPr>
            <w:r w:rsidRPr="006A642E">
              <w:rPr>
                <w:rFonts w:ascii="Times New Roman" w:hAnsi="Times New Roman" w:cs="Times New Roman"/>
                <w:bCs/>
                <w:sz w:val="24"/>
                <w:szCs w:val="24"/>
              </w:rPr>
              <w:t>50J50S</w:t>
            </w:r>
          </w:p>
        </w:tc>
        <w:tc>
          <w:tcPr>
            <w:tcW w:w="148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593A92E" w14:textId="73439D30" w:rsidR="00447442" w:rsidRPr="006A642E" w:rsidRDefault="00447442" w:rsidP="000F4A35">
            <w:pPr>
              <w:jc w:val="center"/>
              <w:rPr>
                <w:rFonts w:ascii="Times New Roman" w:hAnsi="Times New Roman" w:cs="Times New Roman"/>
                <w:bCs/>
                <w:sz w:val="24"/>
                <w:szCs w:val="24"/>
              </w:rPr>
            </w:pPr>
            <w:r w:rsidRPr="006A642E">
              <w:rPr>
                <w:rFonts w:ascii="Times New Roman" w:hAnsi="Times New Roman" w:cs="Times New Roman"/>
                <w:bCs/>
                <w:sz w:val="24"/>
                <w:szCs w:val="24"/>
              </w:rPr>
              <w:t>C</w:t>
            </w:r>
            <w:r w:rsidRPr="006A642E">
              <w:rPr>
                <w:rFonts w:ascii="Times New Roman" w:hAnsi="Times New Roman" w:cs="Times New Roman"/>
                <w:bCs/>
                <w:sz w:val="24"/>
                <w:szCs w:val="24"/>
                <w:vertAlign w:val="subscript"/>
              </w:rPr>
              <w:t>15.4</w:t>
            </w:r>
            <w:r w:rsidRPr="006A642E">
              <w:rPr>
                <w:rFonts w:ascii="Times New Roman" w:hAnsi="Times New Roman" w:cs="Times New Roman"/>
                <w:bCs/>
                <w:sz w:val="24"/>
                <w:szCs w:val="24"/>
              </w:rPr>
              <w:t>H</w:t>
            </w:r>
            <w:r w:rsidRPr="006A642E">
              <w:rPr>
                <w:rFonts w:ascii="Times New Roman" w:hAnsi="Times New Roman" w:cs="Times New Roman"/>
                <w:bCs/>
                <w:sz w:val="24"/>
                <w:szCs w:val="24"/>
                <w:vertAlign w:val="subscript"/>
              </w:rPr>
              <w:t>27.7</w:t>
            </w:r>
            <w:r w:rsidRPr="006A642E">
              <w:rPr>
                <w:rFonts w:ascii="Times New Roman" w:hAnsi="Times New Roman" w:cs="Times New Roman"/>
                <w:bCs/>
                <w:sz w:val="24"/>
                <w:szCs w:val="24"/>
              </w:rPr>
              <w:t>O</w:t>
            </w:r>
            <w:r w:rsidRPr="006A642E">
              <w:rPr>
                <w:rFonts w:ascii="Times New Roman" w:hAnsi="Times New Roman" w:cs="Times New Roman"/>
                <w:bCs/>
                <w:sz w:val="24"/>
                <w:szCs w:val="24"/>
                <w:vertAlign w:val="subscript"/>
              </w:rPr>
              <w:t>0.8</w:t>
            </w:r>
          </w:p>
        </w:tc>
        <w:tc>
          <w:tcPr>
            <w:tcW w:w="1127" w:type="dxa"/>
            <w:tcBorders>
              <w:top w:val="single" w:sz="8" w:space="0" w:color="000000"/>
              <w:left w:val="single" w:sz="8" w:space="0" w:color="000000"/>
              <w:bottom w:val="single" w:sz="8" w:space="0" w:color="000000"/>
              <w:right w:val="single" w:sz="8" w:space="0" w:color="000000"/>
            </w:tcBorders>
          </w:tcPr>
          <w:p w14:paraId="7CCE2246" w14:textId="77777777" w:rsidR="00447442" w:rsidRPr="006A642E" w:rsidRDefault="00447442" w:rsidP="000F4A35">
            <w:pPr>
              <w:jc w:val="center"/>
              <w:rPr>
                <w:rFonts w:ascii="Times New Roman" w:hAnsi="Times New Roman" w:cs="Times New Roman"/>
                <w:bCs/>
                <w:sz w:val="24"/>
                <w:szCs w:val="24"/>
              </w:rPr>
            </w:pPr>
            <w:r w:rsidRPr="006A642E">
              <w:rPr>
                <w:rFonts w:ascii="Times New Roman" w:hAnsi="Times New Roman" w:cs="Times New Roman"/>
                <w:bCs/>
                <w:sz w:val="24"/>
                <w:szCs w:val="24"/>
              </w:rPr>
              <w:t>225.8</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B05CC19" w14:textId="70847E98" w:rsidR="00447442" w:rsidRPr="006A642E" w:rsidRDefault="00447442" w:rsidP="000F4A35">
            <w:pPr>
              <w:jc w:val="center"/>
              <w:rPr>
                <w:rFonts w:ascii="Times New Roman" w:hAnsi="Times New Roman" w:cs="Times New Roman"/>
                <w:bCs/>
                <w:sz w:val="24"/>
                <w:szCs w:val="24"/>
              </w:rPr>
            </w:pPr>
            <w:r w:rsidRPr="006A642E">
              <w:rPr>
                <w:rFonts w:ascii="Times New Roman" w:hAnsi="Times New Roman" w:cs="Times New Roman"/>
                <w:bCs/>
                <w:sz w:val="24"/>
                <w:szCs w:val="24"/>
              </w:rPr>
              <w:t>834</w:t>
            </w:r>
          </w:p>
        </w:tc>
        <w:tc>
          <w:tcPr>
            <w:tcW w:w="1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8738783" w14:textId="77777777" w:rsidR="00447442" w:rsidRPr="006A642E" w:rsidRDefault="00447442" w:rsidP="000F4A35">
            <w:pPr>
              <w:jc w:val="center"/>
              <w:rPr>
                <w:rFonts w:ascii="Times New Roman" w:hAnsi="Times New Roman" w:cs="Times New Roman"/>
                <w:bCs/>
                <w:sz w:val="24"/>
                <w:szCs w:val="24"/>
              </w:rPr>
            </w:pPr>
            <w:r w:rsidRPr="006A642E">
              <w:rPr>
                <w:rFonts w:ascii="Times New Roman" w:hAnsi="Times New Roman" w:cs="Times New Roman"/>
                <w:bCs/>
                <w:sz w:val="24"/>
                <w:szCs w:val="24"/>
              </w:rPr>
              <w:t>-</w:t>
            </w:r>
          </w:p>
        </w:tc>
        <w:tc>
          <w:tcPr>
            <w:tcW w:w="1513" w:type="dxa"/>
            <w:tcBorders>
              <w:top w:val="single" w:sz="8" w:space="0" w:color="000000"/>
              <w:left w:val="single" w:sz="8" w:space="0" w:color="000000"/>
              <w:bottom w:val="single" w:sz="8" w:space="0" w:color="000000"/>
              <w:right w:val="single" w:sz="8" w:space="0" w:color="000000"/>
            </w:tcBorders>
          </w:tcPr>
          <w:p w14:paraId="409F1B35" w14:textId="4933A006" w:rsidR="00447442" w:rsidRPr="006A642E" w:rsidRDefault="006E771B" w:rsidP="000F4A35">
            <w:pPr>
              <w:jc w:val="center"/>
              <w:rPr>
                <w:rFonts w:ascii="Times New Roman" w:hAnsi="Times New Roman" w:cs="Times New Roman"/>
                <w:bCs/>
                <w:sz w:val="24"/>
                <w:szCs w:val="24"/>
              </w:rPr>
            </w:pPr>
            <w:r>
              <w:rPr>
                <w:rFonts w:ascii="Times New Roman" w:hAnsi="Times New Roman" w:cs="Times New Roman"/>
                <w:bCs/>
                <w:sz w:val="24"/>
                <w:szCs w:val="24"/>
              </w:rPr>
              <w:t>13.350</w:t>
            </w:r>
          </w:p>
        </w:tc>
        <w:tc>
          <w:tcPr>
            <w:tcW w:w="132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322A1C8" w14:textId="0E8287C4" w:rsidR="00447442" w:rsidRPr="006A642E" w:rsidRDefault="00447442" w:rsidP="000F4A35">
            <w:pPr>
              <w:jc w:val="center"/>
              <w:rPr>
                <w:rFonts w:ascii="Times New Roman" w:hAnsi="Times New Roman" w:cs="Times New Roman"/>
                <w:bCs/>
                <w:sz w:val="24"/>
                <w:szCs w:val="24"/>
              </w:rPr>
            </w:pPr>
            <w:r w:rsidRPr="006A642E">
              <w:rPr>
                <w:rFonts w:ascii="Times New Roman" w:hAnsi="Times New Roman" w:cs="Times New Roman"/>
                <w:bCs/>
                <w:sz w:val="24"/>
                <w:szCs w:val="24"/>
              </w:rPr>
              <w:t>39.9</w:t>
            </w:r>
          </w:p>
        </w:tc>
        <w:tc>
          <w:tcPr>
            <w:tcW w:w="66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2A52C6D" w14:textId="77777777" w:rsidR="00447442" w:rsidRPr="006A642E" w:rsidRDefault="00447442" w:rsidP="000F4A35">
            <w:pPr>
              <w:jc w:val="center"/>
              <w:rPr>
                <w:rFonts w:ascii="Times New Roman" w:hAnsi="Times New Roman" w:cs="Times New Roman"/>
                <w:bCs/>
                <w:sz w:val="24"/>
                <w:szCs w:val="24"/>
              </w:rPr>
            </w:pPr>
            <w:r w:rsidRPr="006A642E">
              <w:rPr>
                <w:rFonts w:ascii="Times New Roman" w:hAnsi="Times New Roman" w:cs="Times New Roman"/>
                <w:bCs/>
                <w:sz w:val="24"/>
                <w:szCs w:val="24"/>
              </w:rPr>
              <w:t>-</w:t>
            </w:r>
          </w:p>
        </w:tc>
      </w:tr>
      <w:tr w:rsidR="00237C70" w:rsidRPr="006A642E" w14:paraId="46B91E97" w14:textId="77777777" w:rsidTr="00FA20CF">
        <w:trPr>
          <w:trHeight w:val="144"/>
          <w:jc w:val="center"/>
        </w:trPr>
        <w:tc>
          <w:tcPr>
            <w:tcW w:w="97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7583CC4" w14:textId="519F9737" w:rsidR="00447442" w:rsidRPr="006A642E" w:rsidRDefault="00447442" w:rsidP="000F4A35">
            <w:pPr>
              <w:jc w:val="center"/>
              <w:rPr>
                <w:rFonts w:ascii="Times New Roman" w:hAnsi="Times New Roman" w:cs="Times New Roman"/>
                <w:bCs/>
                <w:sz w:val="24"/>
                <w:szCs w:val="24"/>
              </w:rPr>
            </w:pPr>
            <w:r w:rsidRPr="006A642E">
              <w:rPr>
                <w:rFonts w:ascii="Times New Roman" w:hAnsi="Times New Roman" w:cs="Times New Roman"/>
                <w:bCs/>
                <w:sz w:val="24"/>
                <w:szCs w:val="24"/>
              </w:rPr>
              <w:t>25J75S</w:t>
            </w:r>
          </w:p>
        </w:tc>
        <w:tc>
          <w:tcPr>
            <w:tcW w:w="148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F1FDA7B" w14:textId="4FEFEE16" w:rsidR="00447442" w:rsidRPr="006A642E" w:rsidRDefault="00447442" w:rsidP="000F4A35">
            <w:pPr>
              <w:jc w:val="center"/>
              <w:rPr>
                <w:rFonts w:ascii="Times New Roman" w:hAnsi="Times New Roman" w:cs="Times New Roman"/>
                <w:bCs/>
                <w:sz w:val="24"/>
                <w:szCs w:val="24"/>
              </w:rPr>
            </w:pPr>
            <w:r w:rsidRPr="006A642E">
              <w:rPr>
                <w:rFonts w:ascii="Times New Roman" w:hAnsi="Times New Roman" w:cs="Times New Roman"/>
                <w:bCs/>
                <w:sz w:val="24"/>
                <w:szCs w:val="24"/>
              </w:rPr>
              <w:t>C</w:t>
            </w:r>
            <w:r w:rsidRPr="006A642E">
              <w:rPr>
                <w:rFonts w:ascii="Times New Roman" w:hAnsi="Times New Roman" w:cs="Times New Roman"/>
                <w:bCs/>
                <w:sz w:val="24"/>
                <w:szCs w:val="24"/>
                <w:vertAlign w:val="subscript"/>
              </w:rPr>
              <w:t>16.9</w:t>
            </w:r>
            <w:r w:rsidRPr="006A642E">
              <w:rPr>
                <w:rFonts w:ascii="Times New Roman" w:hAnsi="Times New Roman" w:cs="Times New Roman"/>
                <w:bCs/>
                <w:sz w:val="24"/>
                <w:szCs w:val="24"/>
              </w:rPr>
              <w:t>H</w:t>
            </w:r>
            <w:r w:rsidRPr="006A642E">
              <w:rPr>
                <w:rFonts w:ascii="Times New Roman" w:hAnsi="Times New Roman" w:cs="Times New Roman"/>
                <w:bCs/>
                <w:sz w:val="24"/>
                <w:szCs w:val="24"/>
                <w:vertAlign w:val="subscript"/>
              </w:rPr>
              <w:t>30.8</w:t>
            </w:r>
            <w:r w:rsidRPr="006A642E">
              <w:rPr>
                <w:rFonts w:ascii="Times New Roman" w:hAnsi="Times New Roman" w:cs="Times New Roman"/>
                <w:bCs/>
                <w:sz w:val="24"/>
                <w:szCs w:val="24"/>
              </w:rPr>
              <w:t>O</w:t>
            </w:r>
            <w:r w:rsidRPr="006A642E">
              <w:rPr>
                <w:rFonts w:ascii="Times New Roman" w:hAnsi="Times New Roman" w:cs="Times New Roman"/>
                <w:bCs/>
                <w:sz w:val="24"/>
                <w:szCs w:val="24"/>
                <w:vertAlign w:val="subscript"/>
              </w:rPr>
              <w:t>1.3</w:t>
            </w:r>
          </w:p>
        </w:tc>
        <w:tc>
          <w:tcPr>
            <w:tcW w:w="1127" w:type="dxa"/>
            <w:tcBorders>
              <w:top w:val="single" w:sz="8" w:space="0" w:color="000000"/>
              <w:left w:val="single" w:sz="8" w:space="0" w:color="000000"/>
              <w:bottom w:val="single" w:sz="8" w:space="0" w:color="000000"/>
              <w:right w:val="single" w:sz="8" w:space="0" w:color="000000"/>
            </w:tcBorders>
          </w:tcPr>
          <w:p w14:paraId="640D9220" w14:textId="77777777" w:rsidR="00447442" w:rsidRPr="006A642E" w:rsidRDefault="00447442" w:rsidP="000F4A35">
            <w:pPr>
              <w:jc w:val="center"/>
              <w:rPr>
                <w:rFonts w:ascii="Times New Roman" w:hAnsi="Times New Roman" w:cs="Times New Roman"/>
                <w:bCs/>
                <w:sz w:val="24"/>
                <w:szCs w:val="24"/>
              </w:rPr>
            </w:pPr>
            <w:r w:rsidRPr="006A642E">
              <w:rPr>
                <w:rFonts w:ascii="Times New Roman" w:hAnsi="Times New Roman" w:cs="Times New Roman"/>
                <w:bCs/>
                <w:sz w:val="24"/>
                <w:szCs w:val="24"/>
              </w:rPr>
              <w:t>255.3</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7ABAF9C" w14:textId="13D67436" w:rsidR="00447442" w:rsidRPr="006A642E" w:rsidRDefault="00447442" w:rsidP="000F4A35">
            <w:pPr>
              <w:jc w:val="center"/>
              <w:rPr>
                <w:rFonts w:ascii="Times New Roman" w:hAnsi="Times New Roman" w:cs="Times New Roman"/>
                <w:bCs/>
                <w:sz w:val="24"/>
                <w:szCs w:val="24"/>
              </w:rPr>
            </w:pPr>
            <w:r w:rsidRPr="006A642E">
              <w:rPr>
                <w:rFonts w:ascii="Times New Roman" w:hAnsi="Times New Roman" w:cs="Times New Roman"/>
                <w:bCs/>
                <w:sz w:val="24"/>
                <w:szCs w:val="24"/>
              </w:rPr>
              <w:t>855</w:t>
            </w:r>
          </w:p>
        </w:tc>
        <w:tc>
          <w:tcPr>
            <w:tcW w:w="1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07CF9A6" w14:textId="77777777" w:rsidR="00447442" w:rsidRPr="006A642E" w:rsidRDefault="00447442" w:rsidP="000F4A35">
            <w:pPr>
              <w:jc w:val="center"/>
              <w:rPr>
                <w:rFonts w:ascii="Times New Roman" w:hAnsi="Times New Roman" w:cs="Times New Roman"/>
                <w:bCs/>
                <w:sz w:val="24"/>
                <w:szCs w:val="24"/>
              </w:rPr>
            </w:pPr>
            <w:r w:rsidRPr="006A642E">
              <w:rPr>
                <w:rFonts w:ascii="Times New Roman" w:hAnsi="Times New Roman" w:cs="Times New Roman"/>
                <w:bCs/>
                <w:sz w:val="24"/>
                <w:szCs w:val="24"/>
              </w:rPr>
              <w:t>-</w:t>
            </w:r>
          </w:p>
        </w:tc>
        <w:tc>
          <w:tcPr>
            <w:tcW w:w="1513" w:type="dxa"/>
            <w:tcBorders>
              <w:top w:val="single" w:sz="8" w:space="0" w:color="000000"/>
              <w:left w:val="single" w:sz="8" w:space="0" w:color="000000"/>
              <w:bottom w:val="single" w:sz="8" w:space="0" w:color="000000"/>
              <w:right w:val="single" w:sz="8" w:space="0" w:color="000000"/>
            </w:tcBorders>
          </w:tcPr>
          <w:p w14:paraId="6930C893" w14:textId="59A39B14" w:rsidR="00447442" w:rsidRPr="006A642E" w:rsidRDefault="006E771B" w:rsidP="000F4A35">
            <w:pPr>
              <w:jc w:val="center"/>
              <w:rPr>
                <w:rFonts w:ascii="Times New Roman" w:hAnsi="Times New Roman" w:cs="Times New Roman"/>
                <w:bCs/>
                <w:sz w:val="24"/>
                <w:szCs w:val="24"/>
              </w:rPr>
            </w:pPr>
            <w:r>
              <w:rPr>
                <w:rFonts w:ascii="Times New Roman" w:hAnsi="Times New Roman" w:cs="Times New Roman"/>
                <w:bCs/>
                <w:sz w:val="24"/>
                <w:szCs w:val="24"/>
              </w:rPr>
              <w:t>12.876</w:t>
            </w:r>
          </w:p>
        </w:tc>
        <w:tc>
          <w:tcPr>
            <w:tcW w:w="132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5820017" w14:textId="1A0C694F" w:rsidR="00447442" w:rsidRPr="006A642E" w:rsidRDefault="00447442" w:rsidP="000F4A35">
            <w:pPr>
              <w:jc w:val="center"/>
              <w:rPr>
                <w:rFonts w:ascii="Times New Roman" w:hAnsi="Times New Roman" w:cs="Times New Roman"/>
                <w:bCs/>
                <w:sz w:val="24"/>
                <w:szCs w:val="24"/>
              </w:rPr>
            </w:pPr>
            <w:r w:rsidRPr="006A642E">
              <w:rPr>
                <w:rFonts w:ascii="Times New Roman" w:hAnsi="Times New Roman" w:cs="Times New Roman"/>
                <w:bCs/>
                <w:sz w:val="24"/>
                <w:szCs w:val="24"/>
              </w:rPr>
              <w:t>38.4</w:t>
            </w:r>
          </w:p>
        </w:tc>
        <w:tc>
          <w:tcPr>
            <w:tcW w:w="66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74A4155" w14:textId="77777777" w:rsidR="00447442" w:rsidRPr="006A642E" w:rsidRDefault="00447442" w:rsidP="000F4A35">
            <w:pPr>
              <w:jc w:val="center"/>
              <w:rPr>
                <w:rFonts w:ascii="Times New Roman" w:hAnsi="Times New Roman" w:cs="Times New Roman"/>
                <w:bCs/>
                <w:sz w:val="24"/>
                <w:szCs w:val="24"/>
              </w:rPr>
            </w:pPr>
            <w:r w:rsidRPr="006A642E">
              <w:rPr>
                <w:rFonts w:ascii="Times New Roman" w:hAnsi="Times New Roman" w:cs="Times New Roman"/>
                <w:bCs/>
                <w:sz w:val="24"/>
                <w:szCs w:val="24"/>
              </w:rPr>
              <w:t>-</w:t>
            </w:r>
          </w:p>
        </w:tc>
      </w:tr>
      <w:tr w:rsidR="00237C70" w:rsidRPr="006A642E" w14:paraId="7BE65C04" w14:textId="77777777" w:rsidTr="00FA20CF">
        <w:trPr>
          <w:trHeight w:val="144"/>
          <w:jc w:val="center"/>
        </w:trPr>
        <w:tc>
          <w:tcPr>
            <w:tcW w:w="97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27ABAA0" w14:textId="77777777" w:rsidR="00447442" w:rsidRPr="006A642E" w:rsidRDefault="00447442" w:rsidP="002D6050">
            <w:pPr>
              <w:jc w:val="center"/>
              <w:rPr>
                <w:rFonts w:ascii="Times New Roman" w:hAnsi="Times New Roman" w:cs="Times New Roman"/>
                <w:bCs/>
                <w:sz w:val="24"/>
                <w:szCs w:val="24"/>
              </w:rPr>
            </w:pPr>
            <w:r w:rsidRPr="006A642E">
              <w:rPr>
                <w:rFonts w:ascii="Times New Roman" w:hAnsi="Times New Roman" w:cs="Times New Roman"/>
                <w:bCs/>
                <w:sz w:val="24"/>
                <w:szCs w:val="24"/>
              </w:rPr>
              <w:t>Canola Methyl Ester (CME)</w:t>
            </w:r>
          </w:p>
        </w:tc>
        <w:tc>
          <w:tcPr>
            <w:tcW w:w="148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9563EA0" w14:textId="77777777" w:rsidR="00447442" w:rsidRPr="006A642E" w:rsidRDefault="00447442" w:rsidP="002D6050">
            <w:pPr>
              <w:jc w:val="center"/>
              <w:rPr>
                <w:rFonts w:ascii="Times New Roman" w:hAnsi="Times New Roman" w:cs="Times New Roman"/>
                <w:bCs/>
                <w:sz w:val="24"/>
                <w:szCs w:val="24"/>
              </w:rPr>
            </w:pPr>
            <w:r w:rsidRPr="006A642E">
              <w:rPr>
                <w:rFonts w:ascii="Times New Roman" w:hAnsi="Times New Roman" w:cs="Times New Roman"/>
                <w:bCs/>
                <w:sz w:val="24"/>
                <w:szCs w:val="24"/>
              </w:rPr>
              <w:t>C</w:t>
            </w:r>
            <w:r w:rsidRPr="006A642E">
              <w:rPr>
                <w:rFonts w:ascii="Times New Roman" w:hAnsi="Times New Roman" w:cs="Times New Roman"/>
                <w:bCs/>
                <w:sz w:val="24"/>
                <w:szCs w:val="24"/>
                <w:vertAlign w:val="subscript"/>
              </w:rPr>
              <w:t>19</w:t>
            </w:r>
            <w:r w:rsidRPr="006A642E">
              <w:rPr>
                <w:rFonts w:ascii="Times New Roman" w:hAnsi="Times New Roman" w:cs="Times New Roman"/>
                <w:bCs/>
                <w:sz w:val="24"/>
                <w:szCs w:val="24"/>
              </w:rPr>
              <w:t>H</w:t>
            </w:r>
            <w:r w:rsidRPr="006A642E">
              <w:rPr>
                <w:rFonts w:ascii="Times New Roman" w:hAnsi="Times New Roman" w:cs="Times New Roman"/>
                <w:bCs/>
                <w:sz w:val="24"/>
                <w:szCs w:val="24"/>
                <w:vertAlign w:val="subscript"/>
              </w:rPr>
              <w:t>36</w:t>
            </w:r>
            <w:r w:rsidRPr="006A642E">
              <w:rPr>
                <w:rFonts w:ascii="Times New Roman" w:hAnsi="Times New Roman" w:cs="Times New Roman"/>
                <w:bCs/>
                <w:sz w:val="24"/>
                <w:szCs w:val="24"/>
              </w:rPr>
              <w:t>O</w:t>
            </w:r>
            <w:r w:rsidRPr="006A642E">
              <w:rPr>
                <w:rFonts w:ascii="Times New Roman" w:hAnsi="Times New Roman" w:cs="Times New Roman"/>
                <w:bCs/>
                <w:sz w:val="24"/>
                <w:szCs w:val="24"/>
                <w:vertAlign w:val="subscript"/>
              </w:rPr>
              <w:t>2</w:t>
            </w:r>
          </w:p>
        </w:tc>
        <w:tc>
          <w:tcPr>
            <w:tcW w:w="1127" w:type="dxa"/>
            <w:tcBorders>
              <w:top w:val="single" w:sz="8" w:space="0" w:color="000000"/>
              <w:left w:val="single" w:sz="8" w:space="0" w:color="000000"/>
              <w:bottom w:val="single" w:sz="8" w:space="0" w:color="000000"/>
              <w:right w:val="single" w:sz="8" w:space="0" w:color="000000"/>
            </w:tcBorders>
          </w:tcPr>
          <w:p w14:paraId="5CAD6A4C" w14:textId="77777777" w:rsidR="00447442" w:rsidRPr="006A642E" w:rsidRDefault="00447442" w:rsidP="002D6050">
            <w:pPr>
              <w:jc w:val="center"/>
              <w:rPr>
                <w:rFonts w:ascii="Times New Roman" w:hAnsi="Times New Roman" w:cs="Times New Roman"/>
                <w:bCs/>
                <w:sz w:val="24"/>
                <w:szCs w:val="24"/>
              </w:rPr>
            </w:pPr>
            <w:r w:rsidRPr="006A642E">
              <w:rPr>
                <w:rFonts w:ascii="Times New Roman" w:hAnsi="Times New Roman" w:cs="Times New Roman"/>
                <w:bCs/>
                <w:sz w:val="24"/>
                <w:szCs w:val="24"/>
              </w:rPr>
              <w:t>296</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3D3CE37" w14:textId="77777777" w:rsidR="00447442" w:rsidRPr="006A642E" w:rsidRDefault="00447442" w:rsidP="002D6050">
            <w:pPr>
              <w:jc w:val="center"/>
              <w:rPr>
                <w:rFonts w:ascii="Times New Roman" w:hAnsi="Times New Roman" w:cs="Times New Roman"/>
                <w:bCs/>
                <w:sz w:val="24"/>
                <w:szCs w:val="24"/>
              </w:rPr>
            </w:pPr>
            <w:r w:rsidRPr="006A642E">
              <w:rPr>
                <w:rFonts w:ascii="Times New Roman" w:hAnsi="Times New Roman" w:cs="Times New Roman"/>
                <w:bCs/>
                <w:sz w:val="24"/>
                <w:szCs w:val="24"/>
              </w:rPr>
              <w:t>876</w:t>
            </w:r>
          </w:p>
        </w:tc>
        <w:tc>
          <w:tcPr>
            <w:tcW w:w="1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F9AB6F8" w14:textId="77777777" w:rsidR="00447442" w:rsidRPr="006A642E" w:rsidRDefault="00447442" w:rsidP="002D6050">
            <w:pPr>
              <w:jc w:val="center"/>
              <w:rPr>
                <w:rFonts w:ascii="Times New Roman" w:hAnsi="Times New Roman" w:cs="Times New Roman"/>
                <w:bCs/>
                <w:sz w:val="24"/>
                <w:szCs w:val="24"/>
              </w:rPr>
            </w:pPr>
            <w:r w:rsidRPr="006A642E">
              <w:rPr>
                <w:rFonts w:ascii="Times New Roman" w:hAnsi="Times New Roman" w:cs="Times New Roman"/>
                <w:bCs/>
                <w:sz w:val="24"/>
                <w:szCs w:val="24"/>
              </w:rPr>
              <w:t>2216</w:t>
            </w:r>
          </w:p>
        </w:tc>
        <w:tc>
          <w:tcPr>
            <w:tcW w:w="1513" w:type="dxa"/>
            <w:tcBorders>
              <w:top w:val="single" w:sz="8" w:space="0" w:color="000000"/>
              <w:left w:val="single" w:sz="8" w:space="0" w:color="000000"/>
              <w:bottom w:val="single" w:sz="8" w:space="0" w:color="000000"/>
              <w:right w:val="single" w:sz="8" w:space="0" w:color="000000"/>
            </w:tcBorders>
          </w:tcPr>
          <w:p w14:paraId="12AB9F9B" w14:textId="136B9328" w:rsidR="00447442" w:rsidRPr="006A642E" w:rsidRDefault="00FC4A74" w:rsidP="002D6050">
            <w:pPr>
              <w:jc w:val="center"/>
              <w:rPr>
                <w:rFonts w:ascii="Times New Roman" w:hAnsi="Times New Roman" w:cs="Times New Roman"/>
                <w:bCs/>
                <w:sz w:val="24"/>
                <w:szCs w:val="24"/>
              </w:rPr>
            </w:pPr>
            <w:r>
              <w:rPr>
                <w:rFonts w:ascii="Times New Roman" w:hAnsi="Times New Roman" w:cs="Times New Roman"/>
                <w:bCs/>
                <w:sz w:val="24"/>
                <w:szCs w:val="24"/>
              </w:rPr>
              <w:t>12.522</w:t>
            </w:r>
          </w:p>
        </w:tc>
        <w:tc>
          <w:tcPr>
            <w:tcW w:w="132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D6A41A1" w14:textId="49210437" w:rsidR="00447442" w:rsidRPr="006A642E" w:rsidRDefault="00447442" w:rsidP="002D6050">
            <w:pPr>
              <w:jc w:val="center"/>
              <w:rPr>
                <w:rFonts w:ascii="Times New Roman" w:hAnsi="Times New Roman" w:cs="Times New Roman"/>
                <w:bCs/>
                <w:sz w:val="24"/>
                <w:szCs w:val="24"/>
              </w:rPr>
            </w:pPr>
            <w:r w:rsidRPr="006A642E">
              <w:rPr>
                <w:rFonts w:ascii="Times New Roman" w:hAnsi="Times New Roman" w:cs="Times New Roman"/>
                <w:bCs/>
                <w:sz w:val="24"/>
                <w:szCs w:val="24"/>
              </w:rPr>
              <w:t>37.4</w:t>
            </w:r>
          </w:p>
        </w:tc>
        <w:tc>
          <w:tcPr>
            <w:tcW w:w="66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06488F2" w14:textId="77777777" w:rsidR="00447442" w:rsidRPr="006A642E" w:rsidRDefault="00447442" w:rsidP="002D6050">
            <w:pPr>
              <w:jc w:val="center"/>
              <w:rPr>
                <w:rFonts w:ascii="Times New Roman" w:hAnsi="Times New Roman" w:cs="Times New Roman"/>
                <w:bCs/>
                <w:sz w:val="24"/>
                <w:szCs w:val="24"/>
              </w:rPr>
            </w:pPr>
            <w:r w:rsidRPr="006A642E">
              <w:rPr>
                <w:rFonts w:ascii="Times New Roman" w:hAnsi="Times New Roman" w:cs="Times New Roman"/>
                <w:bCs/>
                <w:sz w:val="24"/>
                <w:szCs w:val="24"/>
              </w:rPr>
              <w:t>340-405</w:t>
            </w:r>
          </w:p>
        </w:tc>
      </w:tr>
      <w:tr w:rsidR="00237C70" w:rsidRPr="006A642E" w14:paraId="3639CDC5" w14:textId="77777777" w:rsidTr="00FA20CF">
        <w:trPr>
          <w:trHeight w:val="144"/>
          <w:jc w:val="center"/>
        </w:trPr>
        <w:tc>
          <w:tcPr>
            <w:tcW w:w="97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F64F6D2" w14:textId="4E8F4DB5" w:rsidR="00447442" w:rsidRPr="006A642E" w:rsidRDefault="00447442" w:rsidP="002D6050">
            <w:pPr>
              <w:jc w:val="center"/>
              <w:rPr>
                <w:rFonts w:ascii="Times New Roman" w:hAnsi="Times New Roman" w:cs="Times New Roman"/>
                <w:bCs/>
                <w:sz w:val="24"/>
                <w:szCs w:val="24"/>
              </w:rPr>
            </w:pPr>
            <w:r w:rsidRPr="006A642E">
              <w:rPr>
                <w:rFonts w:ascii="Times New Roman" w:hAnsi="Times New Roman" w:cs="Times New Roman"/>
                <w:bCs/>
                <w:sz w:val="24"/>
                <w:szCs w:val="24"/>
              </w:rPr>
              <w:t>75J25C</w:t>
            </w:r>
          </w:p>
        </w:tc>
        <w:tc>
          <w:tcPr>
            <w:tcW w:w="148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F5DA962" w14:textId="77777777" w:rsidR="00447442" w:rsidRPr="006A642E" w:rsidRDefault="00447442" w:rsidP="002D6050">
            <w:pPr>
              <w:jc w:val="center"/>
              <w:rPr>
                <w:rFonts w:ascii="Times New Roman" w:hAnsi="Times New Roman" w:cs="Times New Roman"/>
                <w:bCs/>
                <w:sz w:val="24"/>
                <w:szCs w:val="24"/>
              </w:rPr>
            </w:pPr>
            <w:r w:rsidRPr="006A642E">
              <w:rPr>
                <w:rFonts w:ascii="Times New Roman" w:hAnsi="Times New Roman" w:cs="Times New Roman"/>
                <w:bCs/>
                <w:sz w:val="24"/>
                <w:szCs w:val="24"/>
              </w:rPr>
              <w:t>C</w:t>
            </w:r>
            <w:r w:rsidRPr="006A642E">
              <w:rPr>
                <w:rFonts w:ascii="Times New Roman" w:hAnsi="Times New Roman" w:cs="Times New Roman"/>
                <w:bCs/>
                <w:sz w:val="24"/>
                <w:szCs w:val="24"/>
                <w:vertAlign w:val="subscript"/>
              </w:rPr>
              <w:t>14.1</w:t>
            </w:r>
            <w:r w:rsidRPr="006A642E">
              <w:rPr>
                <w:rFonts w:ascii="Times New Roman" w:hAnsi="Times New Roman" w:cs="Times New Roman"/>
                <w:bCs/>
                <w:sz w:val="24"/>
                <w:szCs w:val="24"/>
              </w:rPr>
              <w:t>H</w:t>
            </w:r>
            <w:r w:rsidRPr="006A642E">
              <w:rPr>
                <w:rFonts w:ascii="Times New Roman" w:hAnsi="Times New Roman" w:cs="Times New Roman"/>
                <w:bCs/>
                <w:sz w:val="24"/>
                <w:szCs w:val="24"/>
                <w:vertAlign w:val="subscript"/>
              </w:rPr>
              <w:t>25.4</w:t>
            </w:r>
            <w:r w:rsidRPr="006A642E">
              <w:rPr>
                <w:rFonts w:ascii="Times New Roman" w:hAnsi="Times New Roman" w:cs="Times New Roman"/>
                <w:bCs/>
                <w:sz w:val="24"/>
                <w:szCs w:val="24"/>
              </w:rPr>
              <w:t>O</w:t>
            </w:r>
            <w:r w:rsidRPr="006A642E">
              <w:rPr>
                <w:rFonts w:ascii="Times New Roman" w:hAnsi="Times New Roman" w:cs="Times New Roman"/>
                <w:bCs/>
                <w:sz w:val="24"/>
                <w:szCs w:val="24"/>
                <w:vertAlign w:val="subscript"/>
              </w:rPr>
              <w:t>0.4</w:t>
            </w:r>
          </w:p>
        </w:tc>
        <w:tc>
          <w:tcPr>
            <w:tcW w:w="1127" w:type="dxa"/>
            <w:tcBorders>
              <w:top w:val="single" w:sz="8" w:space="0" w:color="000000"/>
              <w:left w:val="single" w:sz="8" w:space="0" w:color="000000"/>
              <w:bottom w:val="single" w:sz="8" w:space="0" w:color="000000"/>
              <w:right w:val="single" w:sz="8" w:space="0" w:color="000000"/>
            </w:tcBorders>
          </w:tcPr>
          <w:p w14:paraId="7737FF4C" w14:textId="77777777" w:rsidR="00447442" w:rsidRPr="006A642E" w:rsidRDefault="00447442" w:rsidP="002D6050">
            <w:pPr>
              <w:jc w:val="center"/>
              <w:rPr>
                <w:rFonts w:ascii="Times New Roman" w:hAnsi="Times New Roman" w:cs="Times New Roman"/>
                <w:bCs/>
                <w:sz w:val="24"/>
                <w:szCs w:val="24"/>
              </w:rPr>
            </w:pPr>
            <w:r w:rsidRPr="006A642E">
              <w:rPr>
                <w:rFonts w:ascii="Times New Roman" w:hAnsi="Times New Roman" w:cs="Times New Roman"/>
                <w:bCs/>
                <w:sz w:val="24"/>
                <w:szCs w:val="24"/>
              </w:rPr>
              <w:t>201</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A49F9A0" w14:textId="77777777" w:rsidR="00447442" w:rsidRPr="006A642E" w:rsidRDefault="00447442" w:rsidP="002D6050">
            <w:pPr>
              <w:jc w:val="center"/>
              <w:rPr>
                <w:rFonts w:ascii="Times New Roman" w:hAnsi="Times New Roman" w:cs="Times New Roman"/>
                <w:bCs/>
                <w:sz w:val="24"/>
                <w:szCs w:val="24"/>
              </w:rPr>
            </w:pPr>
            <w:r w:rsidRPr="006A642E">
              <w:rPr>
                <w:rFonts w:ascii="Times New Roman" w:hAnsi="Times New Roman" w:cs="Times New Roman"/>
                <w:bCs/>
                <w:sz w:val="24"/>
                <w:szCs w:val="24"/>
              </w:rPr>
              <w:t>815</w:t>
            </w:r>
          </w:p>
        </w:tc>
        <w:tc>
          <w:tcPr>
            <w:tcW w:w="1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2FA4212" w14:textId="77777777" w:rsidR="00447442" w:rsidRPr="006A642E" w:rsidRDefault="00447442" w:rsidP="002D6050">
            <w:pPr>
              <w:jc w:val="center"/>
              <w:rPr>
                <w:rFonts w:ascii="Times New Roman" w:hAnsi="Times New Roman" w:cs="Times New Roman"/>
                <w:bCs/>
                <w:sz w:val="24"/>
                <w:szCs w:val="24"/>
              </w:rPr>
            </w:pPr>
            <w:r w:rsidRPr="006A642E">
              <w:rPr>
                <w:rFonts w:ascii="Times New Roman" w:hAnsi="Times New Roman" w:cs="Times New Roman"/>
                <w:bCs/>
                <w:sz w:val="24"/>
                <w:szCs w:val="24"/>
              </w:rPr>
              <w:t>-</w:t>
            </w:r>
          </w:p>
        </w:tc>
        <w:tc>
          <w:tcPr>
            <w:tcW w:w="1513" w:type="dxa"/>
            <w:tcBorders>
              <w:top w:val="single" w:sz="8" w:space="0" w:color="000000"/>
              <w:left w:val="single" w:sz="8" w:space="0" w:color="000000"/>
              <w:bottom w:val="single" w:sz="8" w:space="0" w:color="000000"/>
              <w:right w:val="single" w:sz="8" w:space="0" w:color="000000"/>
            </w:tcBorders>
          </w:tcPr>
          <w:p w14:paraId="4CC10C8F" w14:textId="2A139E16" w:rsidR="00447442" w:rsidRPr="006A642E" w:rsidRDefault="006E771B" w:rsidP="002D6050">
            <w:pPr>
              <w:jc w:val="center"/>
              <w:rPr>
                <w:rFonts w:ascii="Times New Roman" w:hAnsi="Times New Roman" w:cs="Times New Roman"/>
                <w:bCs/>
                <w:sz w:val="24"/>
                <w:szCs w:val="24"/>
              </w:rPr>
            </w:pPr>
            <w:r>
              <w:rPr>
                <w:rFonts w:ascii="Times New Roman" w:hAnsi="Times New Roman" w:cs="Times New Roman"/>
                <w:bCs/>
                <w:sz w:val="24"/>
                <w:szCs w:val="24"/>
              </w:rPr>
              <w:t>13.879</w:t>
            </w:r>
          </w:p>
        </w:tc>
        <w:tc>
          <w:tcPr>
            <w:tcW w:w="132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5C5894E" w14:textId="358BBC3C" w:rsidR="00447442" w:rsidRPr="006A642E" w:rsidRDefault="00447442" w:rsidP="002D6050">
            <w:pPr>
              <w:jc w:val="center"/>
              <w:rPr>
                <w:rFonts w:ascii="Times New Roman" w:hAnsi="Times New Roman" w:cs="Times New Roman"/>
                <w:bCs/>
                <w:sz w:val="24"/>
                <w:szCs w:val="24"/>
              </w:rPr>
            </w:pPr>
            <w:r w:rsidRPr="006A642E">
              <w:rPr>
                <w:rFonts w:ascii="Times New Roman" w:hAnsi="Times New Roman" w:cs="Times New Roman"/>
                <w:bCs/>
                <w:sz w:val="24"/>
                <w:szCs w:val="24"/>
              </w:rPr>
              <w:t>41.4</w:t>
            </w:r>
          </w:p>
        </w:tc>
        <w:tc>
          <w:tcPr>
            <w:tcW w:w="66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63123DE" w14:textId="77777777" w:rsidR="00447442" w:rsidRPr="006A642E" w:rsidRDefault="00447442" w:rsidP="002D6050">
            <w:pPr>
              <w:jc w:val="center"/>
              <w:rPr>
                <w:rFonts w:ascii="Times New Roman" w:hAnsi="Times New Roman" w:cs="Times New Roman"/>
                <w:bCs/>
                <w:sz w:val="24"/>
                <w:szCs w:val="24"/>
              </w:rPr>
            </w:pPr>
            <w:r w:rsidRPr="006A642E">
              <w:rPr>
                <w:rFonts w:ascii="Times New Roman" w:hAnsi="Times New Roman" w:cs="Times New Roman"/>
                <w:bCs/>
                <w:sz w:val="24"/>
                <w:szCs w:val="24"/>
              </w:rPr>
              <w:t>-</w:t>
            </w:r>
          </w:p>
        </w:tc>
      </w:tr>
      <w:tr w:rsidR="00237C70" w:rsidRPr="006A642E" w14:paraId="6940E23A" w14:textId="77777777" w:rsidTr="00FA20CF">
        <w:trPr>
          <w:trHeight w:val="144"/>
          <w:jc w:val="center"/>
        </w:trPr>
        <w:tc>
          <w:tcPr>
            <w:tcW w:w="97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297DB67" w14:textId="4E5D0326" w:rsidR="00447442" w:rsidRPr="006A642E" w:rsidRDefault="00447442" w:rsidP="002D6050">
            <w:pPr>
              <w:jc w:val="center"/>
              <w:rPr>
                <w:rFonts w:ascii="Times New Roman" w:hAnsi="Times New Roman" w:cs="Times New Roman"/>
                <w:bCs/>
                <w:sz w:val="24"/>
                <w:szCs w:val="24"/>
              </w:rPr>
            </w:pPr>
            <w:r w:rsidRPr="006A642E">
              <w:rPr>
                <w:rFonts w:ascii="Times New Roman" w:hAnsi="Times New Roman" w:cs="Times New Roman"/>
                <w:bCs/>
                <w:sz w:val="24"/>
                <w:szCs w:val="24"/>
              </w:rPr>
              <w:t>50J50C</w:t>
            </w:r>
          </w:p>
        </w:tc>
        <w:tc>
          <w:tcPr>
            <w:tcW w:w="148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6C8DA47" w14:textId="77777777" w:rsidR="00447442" w:rsidRPr="006A642E" w:rsidRDefault="00447442" w:rsidP="002D6050">
            <w:pPr>
              <w:jc w:val="center"/>
              <w:rPr>
                <w:rFonts w:ascii="Times New Roman" w:hAnsi="Times New Roman" w:cs="Times New Roman"/>
                <w:bCs/>
                <w:sz w:val="24"/>
                <w:szCs w:val="24"/>
              </w:rPr>
            </w:pPr>
            <w:r w:rsidRPr="006A642E">
              <w:rPr>
                <w:rFonts w:ascii="Times New Roman" w:hAnsi="Times New Roman" w:cs="Times New Roman"/>
                <w:bCs/>
                <w:sz w:val="24"/>
                <w:szCs w:val="24"/>
              </w:rPr>
              <w:t>C</w:t>
            </w:r>
            <w:r w:rsidRPr="006A642E">
              <w:rPr>
                <w:rFonts w:ascii="Times New Roman" w:hAnsi="Times New Roman" w:cs="Times New Roman"/>
                <w:bCs/>
                <w:sz w:val="24"/>
                <w:szCs w:val="24"/>
                <w:vertAlign w:val="subscript"/>
              </w:rPr>
              <w:t>15.4</w:t>
            </w:r>
            <w:r w:rsidRPr="006A642E">
              <w:rPr>
                <w:rFonts w:ascii="Times New Roman" w:hAnsi="Times New Roman" w:cs="Times New Roman"/>
                <w:bCs/>
                <w:sz w:val="24"/>
                <w:szCs w:val="24"/>
              </w:rPr>
              <w:t>H</w:t>
            </w:r>
            <w:r w:rsidRPr="006A642E">
              <w:rPr>
                <w:rFonts w:ascii="Times New Roman" w:hAnsi="Times New Roman" w:cs="Times New Roman"/>
                <w:bCs/>
                <w:sz w:val="24"/>
                <w:szCs w:val="24"/>
                <w:vertAlign w:val="subscript"/>
              </w:rPr>
              <w:t>28.2</w:t>
            </w:r>
            <w:r w:rsidRPr="006A642E">
              <w:rPr>
                <w:rFonts w:ascii="Times New Roman" w:hAnsi="Times New Roman" w:cs="Times New Roman"/>
                <w:bCs/>
                <w:sz w:val="24"/>
                <w:szCs w:val="24"/>
              </w:rPr>
              <w:t>O</w:t>
            </w:r>
            <w:r w:rsidRPr="006A642E">
              <w:rPr>
                <w:rFonts w:ascii="Times New Roman" w:hAnsi="Times New Roman" w:cs="Times New Roman"/>
                <w:bCs/>
                <w:sz w:val="24"/>
                <w:szCs w:val="24"/>
                <w:vertAlign w:val="subscript"/>
              </w:rPr>
              <w:t>0.8</w:t>
            </w:r>
          </w:p>
        </w:tc>
        <w:tc>
          <w:tcPr>
            <w:tcW w:w="1127" w:type="dxa"/>
            <w:tcBorders>
              <w:top w:val="single" w:sz="8" w:space="0" w:color="000000"/>
              <w:left w:val="single" w:sz="8" w:space="0" w:color="000000"/>
              <w:bottom w:val="single" w:sz="8" w:space="0" w:color="000000"/>
              <w:right w:val="single" w:sz="8" w:space="0" w:color="000000"/>
            </w:tcBorders>
          </w:tcPr>
          <w:p w14:paraId="126ACA29" w14:textId="77777777" w:rsidR="00447442" w:rsidRPr="006A642E" w:rsidRDefault="00447442" w:rsidP="002D6050">
            <w:pPr>
              <w:jc w:val="center"/>
              <w:rPr>
                <w:rFonts w:ascii="Times New Roman" w:hAnsi="Times New Roman" w:cs="Times New Roman"/>
                <w:bCs/>
                <w:sz w:val="24"/>
                <w:szCs w:val="24"/>
              </w:rPr>
            </w:pPr>
            <w:r w:rsidRPr="006A642E">
              <w:rPr>
                <w:rFonts w:ascii="Times New Roman" w:hAnsi="Times New Roman" w:cs="Times New Roman"/>
                <w:bCs/>
                <w:sz w:val="24"/>
                <w:szCs w:val="24"/>
              </w:rPr>
              <w:t>225.8</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5DA3DD2" w14:textId="77777777" w:rsidR="00447442" w:rsidRPr="006A642E" w:rsidRDefault="00447442" w:rsidP="002D6050">
            <w:pPr>
              <w:jc w:val="center"/>
              <w:rPr>
                <w:rFonts w:ascii="Times New Roman" w:hAnsi="Times New Roman" w:cs="Times New Roman"/>
                <w:bCs/>
                <w:sz w:val="24"/>
                <w:szCs w:val="24"/>
              </w:rPr>
            </w:pPr>
            <w:r w:rsidRPr="006A642E">
              <w:rPr>
                <w:rFonts w:ascii="Times New Roman" w:hAnsi="Times New Roman" w:cs="Times New Roman"/>
                <w:bCs/>
                <w:sz w:val="24"/>
                <w:szCs w:val="24"/>
              </w:rPr>
              <w:t>836</w:t>
            </w:r>
          </w:p>
        </w:tc>
        <w:tc>
          <w:tcPr>
            <w:tcW w:w="1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0825A3C" w14:textId="77777777" w:rsidR="00447442" w:rsidRPr="006A642E" w:rsidRDefault="00447442" w:rsidP="002D6050">
            <w:pPr>
              <w:jc w:val="center"/>
              <w:rPr>
                <w:rFonts w:ascii="Times New Roman" w:hAnsi="Times New Roman" w:cs="Times New Roman"/>
                <w:bCs/>
                <w:sz w:val="24"/>
                <w:szCs w:val="24"/>
              </w:rPr>
            </w:pPr>
            <w:r w:rsidRPr="006A642E">
              <w:rPr>
                <w:rFonts w:ascii="Times New Roman" w:hAnsi="Times New Roman" w:cs="Times New Roman"/>
                <w:bCs/>
                <w:sz w:val="24"/>
                <w:szCs w:val="24"/>
              </w:rPr>
              <w:t>-</w:t>
            </w:r>
          </w:p>
        </w:tc>
        <w:tc>
          <w:tcPr>
            <w:tcW w:w="1513" w:type="dxa"/>
            <w:tcBorders>
              <w:top w:val="single" w:sz="8" w:space="0" w:color="000000"/>
              <w:left w:val="single" w:sz="8" w:space="0" w:color="000000"/>
              <w:bottom w:val="single" w:sz="8" w:space="0" w:color="000000"/>
              <w:right w:val="single" w:sz="8" w:space="0" w:color="000000"/>
            </w:tcBorders>
          </w:tcPr>
          <w:p w14:paraId="13B5DE20" w14:textId="72221BE1" w:rsidR="00447442" w:rsidRPr="006A642E" w:rsidRDefault="006E771B" w:rsidP="002D6050">
            <w:pPr>
              <w:jc w:val="center"/>
              <w:rPr>
                <w:rFonts w:ascii="Times New Roman" w:hAnsi="Times New Roman" w:cs="Times New Roman"/>
                <w:bCs/>
                <w:sz w:val="24"/>
                <w:szCs w:val="24"/>
              </w:rPr>
            </w:pPr>
            <w:r>
              <w:rPr>
                <w:rFonts w:ascii="Times New Roman" w:hAnsi="Times New Roman" w:cs="Times New Roman"/>
                <w:bCs/>
                <w:sz w:val="24"/>
                <w:szCs w:val="24"/>
              </w:rPr>
              <w:t>13.403</w:t>
            </w:r>
          </w:p>
        </w:tc>
        <w:tc>
          <w:tcPr>
            <w:tcW w:w="132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3CC8B6F" w14:textId="4552C755" w:rsidR="00447442" w:rsidRPr="006A642E" w:rsidRDefault="00447442" w:rsidP="002D6050">
            <w:pPr>
              <w:jc w:val="center"/>
              <w:rPr>
                <w:rFonts w:ascii="Times New Roman" w:hAnsi="Times New Roman" w:cs="Times New Roman"/>
                <w:bCs/>
                <w:sz w:val="24"/>
                <w:szCs w:val="24"/>
              </w:rPr>
            </w:pPr>
            <w:r w:rsidRPr="006A642E">
              <w:rPr>
                <w:rFonts w:ascii="Times New Roman" w:hAnsi="Times New Roman" w:cs="Times New Roman"/>
                <w:bCs/>
                <w:sz w:val="24"/>
                <w:szCs w:val="24"/>
              </w:rPr>
              <w:t>40.0</w:t>
            </w:r>
          </w:p>
        </w:tc>
        <w:tc>
          <w:tcPr>
            <w:tcW w:w="66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90E00C9" w14:textId="77777777" w:rsidR="00447442" w:rsidRPr="006A642E" w:rsidRDefault="00447442" w:rsidP="002D6050">
            <w:pPr>
              <w:jc w:val="center"/>
              <w:rPr>
                <w:rFonts w:ascii="Times New Roman" w:hAnsi="Times New Roman" w:cs="Times New Roman"/>
                <w:bCs/>
                <w:sz w:val="24"/>
                <w:szCs w:val="24"/>
              </w:rPr>
            </w:pPr>
            <w:r w:rsidRPr="006A642E">
              <w:rPr>
                <w:rFonts w:ascii="Times New Roman" w:hAnsi="Times New Roman" w:cs="Times New Roman"/>
                <w:bCs/>
                <w:sz w:val="24"/>
                <w:szCs w:val="24"/>
              </w:rPr>
              <w:t>-</w:t>
            </w:r>
          </w:p>
        </w:tc>
      </w:tr>
      <w:tr w:rsidR="00237C70" w:rsidRPr="006A642E" w14:paraId="252C12BF" w14:textId="77777777" w:rsidTr="00FA20CF">
        <w:trPr>
          <w:trHeight w:val="144"/>
          <w:jc w:val="center"/>
        </w:trPr>
        <w:tc>
          <w:tcPr>
            <w:tcW w:w="97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933C8A6" w14:textId="0BA6BEEC" w:rsidR="00447442" w:rsidRPr="006A642E" w:rsidRDefault="00447442" w:rsidP="002D6050">
            <w:pPr>
              <w:jc w:val="center"/>
              <w:rPr>
                <w:rFonts w:ascii="Times New Roman" w:hAnsi="Times New Roman" w:cs="Times New Roman"/>
                <w:bCs/>
                <w:sz w:val="24"/>
                <w:szCs w:val="24"/>
              </w:rPr>
            </w:pPr>
            <w:r w:rsidRPr="006A642E">
              <w:rPr>
                <w:rFonts w:ascii="Times New Roman" w:hAnsi="Times New Roman" w:cs="Times New Roman"/>
                <w:bCs/>
                <w:sz w:val="24"/>
                <w:szCs w:val="24"/>
              </w:rPr>
              <w:t>25J75C</w:t>
            </w:r>
          </w:p>
        </w:tc>
        <w:tc>
          <w:tcPr>
            <w:tcW w:w="148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2A572A1" w14:textId="77777777" w:rsidR="00447442" w:rsidRPr="006A642E" w:rsidRDefault="00447442" w:rsidP="002D6050">
            <w:pPr>
              <w:jc w:val="center"/>
              <w:rPr>
                <w:rFonts w:ascii="Times New Roman" w:hAnsi="Times New Roman" w:cs="Times New Roman"/>
                <w:bCs/>
                <w:sz w:val="24"/>
                <w:szCs w:val="24"/>
              </w:rPr>
            </w:pPr>
            <w:r w:rsidRPr="006A642E">
              <w:rPr>
                <w:rFonts w:ascii="Times New Roman" w:hAnsi="Times New Roman" w:cs="Times New Roman"/>
                <w:bCs/>
                <w:sz w:val="24"/>
                <w:szCs w:val="24"/>
              </w:rPr>
              <w:t>C</w:t>
            </w:r>
            <w:r w:rsidRPr="006A642E">
              <w:rPr>
                <w:rFonts w:ascii="Times New Roman" w:hAnsi="Times New Roman" w:cs="Times New Roman"/>
                <w:bCs/>
                <w:sz w:val="24"/>
                <w:szCs w:val="24"/>
                <w:vertAlign w:val="subscript"/>
              </w:rPr>
              <w:t>16.9</w:t>
            </w:r>
            <w:r w:rsidRPr="006A642E">
              <w:rPr>
                <w:rFonts w:ascii="Times New Roman" w:hAnsi="Times New Roman" w:cs="Times New Roman"/>
                <w:bCs/>
                <w:sz w:val="24"/>
                <w:szCs w:val="24"/>
              </w:rPr>
              <w:t>H</w:t>
            </w:r>
            <w:r w:rsidRPr="006A642E">
              <w:rPr>
                <w:rFonts w:ascii="Times New Roman" w:hAnsi="Times New Roman" w:cs="Times New Roman"/>
                <w:bCs/>
                <w:sz w:val="24"/>
                <w:szCs w:val="24"/>
                <w:vertAlign w:val="subscript"/>
              </w:rPr>
              <w:t>31.7</w:t>
            </w:r>
            <w:r w:rsidRPr="006A642E">
              <w:rPr>
                <w:rFonts w:ascii="Times New Roman" w:hAnsi="Times New Roman" w:cs="Times New Roman"/>
                <w:bCs/>
                <w:sz w:val="24"/>
                <w:szCs w:val="24"/>
              </w:rPr>
              <w:t>O</w:t>
            </w:r>
            <w:r w:rsidRPr="006A642E">
              <w:rPr>
                <w:rFonts w:ascii="Times New Roman" w:hAnsi="Times New Roman" w:cs="Times New Roman"/>
                <w:bCs/>
                <w:sz w:val="24"/>
                <w:szCs w:val="24"/>
                <w:vertAlign w:val="subscript"/>
              </w:rPr>
              <w:t>1.3</w:t>
            </w:r>
          </w:p>
        </w:tc>
        <w:tc>
          <w:tcPr>
            <w:tcW w:w="1127" w:type="dxa"/>
            <w:tcBorders>
              <w:top w:val="single" w:sz="8" w:space="0" w:color="000000"/>
              <w:left w:val="single" w:sz="8" w:space="0" w:color="000000"/>
              <w:bottom w:val="single" w:sz="8" w:space="0" w:color="000000"/>
              <w:right w:val="single" w:sz="8" w:space="0" w:color="000000"/>
            </w:tcBorders>
          </w:tcPr>
          <w:p w14:paraId="302B5ABD" w14:textId="77777777" w:rsidR="00447442" w:rsidRPr="006A642E" w:rsidRDefault="00447442" w:rsidP="002D6050">
            <w:pPr>
              <w:jc w:val="center"/>
              <w:rPr>
                <w:rFonts w:ascii="Times New Roman" w:hAnsi="Times New Roman" w:cs="Times New Roman"/>
                <w:bCs/>
                <w:sz w:val="24"/>
                <w:szCs w:val="24"/>
              </w:rPr>
            </w:pPr>
            <w:r w:rsidRPr="006A642E">
              <w:rPr>
                <w:rFonts w:ascii="Times New Roman" w:hAnsi="Times New Roman" w:cs="Times New Roman"/>
                <w:bCs/>
                <w:sz w:val="24"/>
                <w:szCs w:val="24"/>
              </w:rPr>
              <w:t>255.3</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A44CCBF" w14:textId="77777777" w:rsidR="00447442" w:rsidRPr="006A642E" w:rsidRDefault="00447442" w:rsidP="002D6050">
            <w:pPr>
              <w:jc w:val="center"/>
              <w:rPr>
                <w:rFonts w:ascii="Times New Roman" w:hAnsi="Times New Roman" w:cs="Times New Roman"/>
                <w:bCs/>
                <w:sz w:val="24"/>
                <w:szCs w:val="24"/>
              </w:rPr>
            </w:pPr>
            <w:r w:rsidRPr="006A642E">
              <w:rPr>
                <w:rFonts w:ascii="Times New Roman" w:hAnsi="Times New Roman" w:cs="Times New Roman"/>
                <w:bCs/>
                <w:sz w:val="24"/>
                <w:szCs w:val="24"/>
              </w:rPr>
              <w:t>861</w:t>
            </w:r>
          </w:p>
        </w:tc>
        <w:tc>
          <w:tcPr>
            <w:tcW w:w="1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C6F64D3" w14:textId="77777777" w:rsidR="00447442" w:rsidRPr="006A642E" w:rsidRDefault="00447442" w:rsidP="002D6050">
            <w:pPr>
              <w:jc w:val="center"/>
              <w:rPr>
                <w:rFonts w:ascii="Times New Roman" w:hAnsi="Times New Roman" w:cs="Times New Roman"/>
                <w:bCs/>
                <w:sz w:val="24"/>
                <w:szCs w:val="24"/>
              </w:rPr>
            </w:pPr>
            <w:r w:rsidRPr="006A642E">
              <w:rPr>
                <w:rFonts w:ascii="Times New Roman" w:hAnsi="Times New Roman" w:cs="Times New Roman"/>
                <w:bCs/>
                <w:sz w:val="24"/>
                <w:szCs w:val="24"/>
              </w:rPr>
              <w:t>-</w:t>
            </w:r>
          </w:p>
        </w:tc>
        <w:tc>
          <w:tcPr>
            <w:tcW w:w="1513" w:type="dxa"/>
            <w:tcBorders>
              <w:top w:val="single" w:sz="8" w:space="0" w:color="000000"/>
              <w:left w:val="single" w:sz="8" w:space="0" w:color="000000"/>
              <w:bottom w:val="single" w:sz="8" w:space="0" w:color="000000"/>
              <w:right w:val="single" w:sz="8" w:space="0" w:color="000000"/>
            </w:tcBorders>
          </w:tcPr>
          <w:p w14:paraId="7A7A3C34" w14:textId="48BF2F71" w:rsidR="00447442" w:rsidRPr="006A642E" w:rsidRDefault="006E771B" w:rsidP="002D6050">
            <w:pPr>
              <w:jc w:val="center"/>
              <w:rPr>
                <w:rFonts w:ascii="Times New Roman" w:hAnsi="Times New Roman" w:cs="Times New Roman"/>
                <w:bCs/>
                <w:sz w:val="24"/>
                <w:szCs w:val="24"/>
              </w:rPr>
            </w:pPr>
            <w:r>
              <w:rPr>
                <w:rFonts w:ascii="Times New Roman" w:hAnsi="Times New Roman" w:cs="Times New Roman"/>
                <w:bCs/>
                <w:sz w:val="24"/>
                <w:szCs w:val="24"/>
              </w:rPr>
              <w:t>12.952</w:t>
            </w:r>
          </w:p>
        </w:tc>
        <w:tc>
          <w:tcPr>
            <w:tcW w:w="132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87BB74A" w14:textId="5D6B5A76" w:rsidR="00447442" w:rsidRPr="006A642E" w:rsidRDefault="00447442" w:rsidP="002D6050">
            <w:pPr>
              <w:jc w:val="center"/>
              <w:rPr>
                <w:rFonts w:ascii="Times New Roman" w:hAnsi="Times New Roman" w:cs="Times New Roman"/>
                <w:bCs/>
                <w:sz w:val="24"/>
                <w:szCs w:val="24"/>
              </w:rPr>
            </w:pPr>
            <w:r w:rsidRPr="006A642E">
              <w:rPr>
                <w:rFonts w:ascii="Times New Roman" w:hAnsi="Times New Roman" w:cs="Times New Roman"/>
                <w:bCs/>
                <w:sz w:val="24"/>
                <w:szCs w:val="24"/>
              </w:rPr>
              <w:t>38.7</w:t>
            </w:r>
          </w:p>
        </w:tc>
        <w:tc>
          <w:tcPr>
            <w:tcW w:w="66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D33540C" w14:textId="77777777" w:rsidR="00447442" w:rsidRPr="006A642E" w:rsidRDefault="00447442" w:rsidP="002D6050">
            <w:pPr>
              <w:jc w:val="center"/>
              <w:rPr>
                <w:rFonts w:ascii="Times New Roman" w:hAnsi="Times New Roman" w:cs="Times New Roman"/>
                <w:bCs/>
                <w:sz w:val="24"/>
                <w:szCs w:val="24"/>
              </w:rPr>
            </w:pPr>
            <w:r w:rsidRPr="006A642E">
              <w:rPr>
                <w:rFonts w:ascii="Times New Roman" w:hAnsi="Times New Roman" w:cs="Times New Roman"/>
                <w:bCs/>
                <w:sz w:val="24"/>
                <w:szCs w:val="24"/>
              </w:rPr>
              <w:t>-</w:t>
            </w:r>
          </w:p>
        </w:tc>
      </w:tr>
    </w:tbl>
    <w:p w14:paraId="4819548A" w14:textId="77777777" w:rsidR="000F4A35" w:rsidRPr="006A642E" w:rsidRDefault="000F4A35" w:rsidP="000F4A35">
      <w:pPr>
        <w:jc w:val="center"/>
        <w:rPr>
          <w:rFonts w:ascii="Times New Roman" w:hAnsi="Times New Roman" w:cs="Times New Roman"/>
          <w:b/>
          <w:bCs/>
          <w:sz w:val="24"/>
          <w:szCs w:val="24"/>
        </w:rPr>
      </w:pPr>
    </w:p>
    <w:p w14:paraId="6E36BFC3" w14:textId="77777777" w:rsidR="000F4A35" w:rsidRPr="006A642E" w:rsidRDefault="000F4A35" w:rsidP="000F4A35">
      <w:pPr>
        <w:jc w:val="center"/>
        <w:rPr>
          <w:rFonts w:ascii="Times New Roman" w:hAnsi="Times New Roman" w:cs="Times New Roman"/>
          <w:b/>
          <w:bCs/>
          <w:sz w:val="24"/>
          <w:szCs w:val="24"/>
        </w:rPr>
      </w:pPr>
    </w:p>
    <w:p w14:paraId="2EACD3DA" w14:textId="77777777" w:rsidR="000F4A35" w:rsidRPr="006A642E" w:rsidRDefault="000F4A35" w:rsidP="000F4A35">
      <w:pPr>
        <w:jc w:val="center"/>
        <w:rPr>
          <w:rFonts w:ascii="Times New Roman" w:hAnsi="Times New Roman" w:cs="Times New Roman"/>
          <w:b/>
          <w:bCs/>
          <w:sz w:val="24"/>
          <w:szCs w:val="24"/>
        </w:rPr>
      </w:pPr>
    </w:p>
    <w:p w14:paraId="678EBE46" w14:textId="16F71650" w:rsidR="000F4A35" w:rsidRDefault="000F4A35" w:rsidP="007121AC">
      <w:pPr>
        <w:rPr>
          <w:rFonts w:ascii="Times New Roman" w:hAnsi="Times New Roman" w:cs="Times New Roman"/>
          <w:b/>
          <w:bCs/>
          <w:sz w:val="24"/>
          <w:szCs w:val="24"/>
        </w:rPr>
      </w:pPr>
    </w:p>
    <w:p w14:paraId="201FC5D8" w14:textId="7DF5AD95" w:rsidR="008D217B" w:rsidRDefault="008D217B" w:rsidP="007121AC">
      <w:pPr>
        <w:rPr>
          <w:rFonts w:ascii="Times New Roman" w:hAnsi="Times New Roman" w:cs="Times New Roman"/>
          <w:b/>
          <w:bCs/>
          <w:sz w:val="24"/>
          <w:szCs w:val="24"/>
        </w:rPr>
      </w:pPr>
    </w:p>
    <w:p w14:paraId="55111D38" w14:textId="7EE52AA9" w:rsidR="008D217B" w:rsidRDefault="008D217B" w:rsidP="007121AC">
      <w:pPr>
        <w:rPr>
          <w:rFonts w:ascii="Times New Roman" w:hAnsi="Times New Roman" w:cs="Times New Roman"/>
          <w:b/>
          <w:bCs/>
          <w:sz w:val="24"/>
          <w:szCs w:val="24"/>
        </w:rPr>
      </w:pPr>
    </w:p>
    <w:p w14:paraId="38A2A3C2" w14:textId="77777777" w:rsidR="008D217B" w:rsidRPr="006A642E" w:rsidRDefault="008D217B" w:rsidP="007121AC">
      <w:pPr>
        <w:rPr>
          <w:rFonts w:ascii="Times New Roman" w:hAnsi="Times New Roman" w:cs="Times New Roman"/>
          <w:b/>
          <w:bCs/>
          <w:sz w:val="24"/>
          <w:szCs w:val="24"/>
        </w:rPr>
      </w:pPr>
    </w:p>
    <w:p w14:paraId="170BDCFA" w14:textId="3214A183" w:rsidR="00D16856" w:rsidRPr="004734E3" w:rsidRDefault="004734E3" w:rsidP="006414DE">
      <w:pPr>
        <w:pStyle w:val="Caption"/>
        <w:jc w:val="center"/>
        <w:rPr>
          <w:rFonts w:ascii="Times New Roman" w:hAnsi="Times New Roman" w:cs="Times New Roman"/>
          <w:b/>
          <w:bCs/>
          <w:color w:val="000000" w:themeColor="text1"/>
          <w:sz w:val="24"/>
          <w:szCs w:val="24"/>
        </w:rPr>
      </w:pPr>
      <w:bookmarkStart w:id="26" w:name="_Toc6809518"/>
      <w:r w:rsidRPr="004734E3">
        <w:rPr>
          <w:rFonts w:ascii="Times New Roman" w:hAnsi="Times New Roman" w:cs="Times New Roman"/>
          <w:b/>
          <w:i w:val="0"/>
          <w:color w:val="000000" w:themeColor="text1"/>
          <w:sz w:val="24"/>
          <w:szCs w:val="24"/>
        </w:rPr>
        <w:lastRenderedPageBreak/>
        <w:t>Table 3.</w:t>
      </w:r>
      <w:r w:rsidRPr="004734E3">
        <w:rPr>
          <w:rFonts w:ascii="Times New Roman" w:hAnsi="Times New Roman" w:cs="Times New Roman"/>
          <w:b/>
          <w:i w:val="0"/>
          <w:color w:val="000000" w:themeColor="text1"/>
          <w:sz w:val="24"/>
          <w:szCs w:val="24"/>
        </w:rPr>
        <w:fldChar w:fldCharType="begin"/>
      </w:r>
      <w:r w:rsidRPr="004734E3">
        <w:rPr>
          <w:rFonts w:ascii="Times New Roman" w:hAnsi="Times New Roman" w:cs="Times New Roman"/>
          <w:b/>
          <w:i w:val="0"/>
          <w:color w:val="000000" w:themeColor="text1"/>
          <w:sz w:val="24"/>
          <w:szCs w:val="24"/>
        </w:rPr>
        <w:instrText xml:space="preserve"> SEQ Table_3. \* ARABIC </w:instrText>
      </w:r>
      <w:r w:rsidRPr="004734E3">
        <w:rPr>
          <w:rFonts w:ascii="Times New Roman" w:hAnsi="Times New Roman" w:cs="Times New Roman"/>
          <w:b/>
          <w:i w:val="0"/>
          <w:color w:val="000000" w:themeColor="text1"/>
          <w:sz w:val="24"/>
          <w:szCs w:val="24"/>
        </w:rPr>
        <w:fldChar w:fldCharType="separate"/>
      </w:r>
      <w:r w:rsidR="00986B18">
        <w:rPr>
          <w:rFonts w:ascii="Times New Roman" w:hAnsi="Times New Roman" w:cs="Times New Roman"/>
          <w:b/>
          <w:i w:val="0"/>
          <w:noProof/>
          <w:color w:val="000000" w:themeColor="text1"/>
          <w:sz w:val="24"/>
          <w:szCs w:val="24"/>
        </w:rPr>
        <w:t>3</w:t>
      </w:r>
      <w:r w:rsidRPr="004734E3">
        <w:rPr>
          <w:rFonts w:ascii="Times New Roman" w:hAnsi="Times New Roman" w:cs="Times New Roman"/>
          <w:b/>
          <w:i w:val="0"/>
          <w:color w:val="000000" w:themeColor="text1"/>
          <w:sz w:val="24"/>
          <w:szCs w:val="24"/>
        </w:rPr>
        <w:fldChar w:fldCharType="end"/>
      </w:r>
      <w:r w:rsidR="00D16856" w:rsidRPr="004734E3">
        <w:rPr>
          <w:rFonts w:ascii="Times New Roman" w:hAnsi="Times New Roman" w:cs="Times New Roman"/>
          <w:b/>
          <w:bCs/>
          <w:i w:val="0"/>
          <w:color w:val="000000" w:themeColor="text1"/>
          <w:sz w:val="24"/>
          <w:szCs w:val="24"/>
        </w:rPr>
        <w:t>: Typical estimated experimental uncertainties</w:t>
      </w:r>
      <w:bookmarkEnd w:id="26"/>
    </w:p>
    <w:p w14:paraId="3D2924FC" w14:textId="77777777" w:rsidR="00D16856" w:rsidRPr="006A642E" w:rsidRDefault="00D16856" w:rsidP="00D16856">
      <w:pPr>
        <w:rPr>
          <w:rFonts w:ascii="Times New Roman" w:hAnsi="Times New Roman" w:cs="Times New Roman"/>
          <w:b/>
          <w:bC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24"/>
        <w:gridCol w:w="3324"/>
      </w:tblGrid>
      <w:tr w:rsidR="00D16856" w:rsidRPr="006A642E" w14:paraId="187772E8" w14:textId="77777777" w:rsidTr="006F4646">
        <w:trPr>
          <w:trHeight w:val="20"/>
          <w:jc w:val="center"/>
        </w:trPr>
        <w:tc>
          <w:tcPr>
            <w:tcW w:w="3324" w:type="dxa"/>
          </w:tcPr>
          <w:p w14:paraId="6E7C99EE" w14:textId="77777777" w:rsidR="00D16856" w:rsidRPr="006A642E" w:rsidRDefault="00D16856" w:rsidP="00D16856">
            <w:pPr>
              <w:rPr>
                <w:rFonts w:ascii="Times New Roman" w:hAnsi="Times New Roman" w:cs="Times New Roman"/>
                <w:sz w:val="24"/>
                <w:szCs w:val="24"/>
              </w:rPr>
            </w:pPr>
            <w:r w:rsidRPr="006A642E">
              <w:rPr>
                <w:rFonts w:ascii="Times New Roman" w:hAnsi="Times New Roman" w:cs="Times New Roman"/>
                <w:b/>
                <w:bCs/>
                <w:sz w:val="24"/>
                <w:szCs w:val="24"/>
              </w:rPr>
              <w:t xml:space="preserve">Measurement </w:t>
            </w:r>
          </w:p>
        </w:tc>
        <w:tc>
          <w:tcPr>
            <w:tcW w:w="3324" w:type="dxa"/>
          </w:tcPr>
          <w:p w14:paraId="3D2A3D1E" w14:textId="77777777" w:rsidR="00D16856" w:rsidRPr="006A642E" w:rsidRDefault="00D16856" w:rsidP="00D16856">
            <w:pPr>
              <w:rPr>
                <w:rFonts w:ascii="Times New Roman" w:hAnsi="Times New Roman" w:cs="Times New Roman"/>
                <w:sz w:val="24"/>
                <w:szCs w:val="24"/>
              </w:rPr>
            </w:pPr>
            <w:r w:rsidRPr="006A642E">
              <w:rPr>
                <w:rFonts w:ascii="Times New Roman" w:hAnsi="Times New Roman" w:cs="Times New Roman"/>
                <w:b/>
                <w:bCs/>
                <w:sz w:val="24"/>
                <w:szCs w:val="24"/>
              </w:rPr>
              <w:t xml:space="preserve">Typical Uncertainty </w:t>
            </w:r>
          </w:p>
        </w:tc>
      </w:tr>
      <w:tr w:rsidR="00D16856" w:rsidRPr="006A642E" w14:paraId="6B9F6424" w14:textId="77777777" w:rsidTr="006F4646">
        <w:trPr>
          <w:trHeight w:val="20"/>
          <w:jc w:val="center"/>
        </w:trPr>
        <w:tc>
          <w:tcPr>
            <w:tcW w:w="3324" w:type="dxa"/>
          </w:tcPr>
          <w:p w14:paraId="397FDAF0" w14:textId="77777777" w:rsidR="00D16856" w:rsidRPr="006A642E" w:rsidRDefault="00D16856" w:rsidP="00D16856">
            <w:pPr>
              <w:rPr>
                <w:rFonts w:ascii="Times New Roman" w:hAnsi="Times New Roman" w:cs="Times New Roman"/>
                <w:sz w:val="24"/>
                <w:szCs w:val="24"/>
              </w:rPr>
            </w:pPr>
            <w:r w:rsidRPr="006A642E">
              <w:rPr>
                <w:rFonts w:ascii="Times New Roman" w:hAnsi="Times New Roman" w:cs="Times New Roman"/>
                <w:sz w:val="24"/>
                <w:szCs w:val="24"/>
              </w:rPr>
              <w:t xml:space="preserve">Measured Ignition Energy </w:t>
            </w:r>
          </w:p>
        </w:tc>
        <w:tc>
          <w:tcPr>
            <w:tcW w:w="3324" w:type="dxa"/>
          </w:tcPr>
          <w:p w14:paraId="78FF0CEA" w14:textId="091DEE01" w:rsidR="00D16856" w:rsidRPr="006A642E" w:rsidRDefault="00D16856" w:rsidP="00D16856">
            <w:pPr>
              <w:rPr>
                <w:rFonts w:ascii="Times New Roman" w:hAnsi="Times New Roman" w:cs="Times New Roman"/>
                <w:sz w:val="24"/>
                <w:szCs w:val="24"/>
              </w:rPr>
            </w:pPr>
            <w:r w:rsidRPr="006A642E">
              <w:rPr>
                <w:rFonts w:ascii="Times New Roman" w:hAnsi="Times New Roman" w:cs="Times New Roman"/>
                <w:sz w:val="24"/>
                <w:szCs w:val="24"/>
              </w:rPr>
              <w:t>±11</w:t>
            </w:r>
            <w:r w:rsidR="00E97264">
              <w:rPr>
                <w:rFonts w:ascii="Times New Roman" w:hAnsi="Times New Roman" w:cs="Times New Roman"/>
                <w:sz w:val="24"/>
                <w:szCs w:val="24"/>
              </w:rPr>
              <w:t>9</w:t>
            </w:r>
            <w:r w:rsidRPr="006A642E">
              <w:rPr>
                <w:rFonts w:ascii="Times New Roman" w:hAnsi="Times New Roman" w:cs="Times New Roman"/>
                <w:sz w:val="24"/>
                <w:szCs w:val="24"/>
              </w:rPr>
              <w:t>.</w:t>
            </w:r>
            <w:r w:rsidR="00E97264">
              <w:rPr>
                <w:rFonts w:ascii="Times New Roman" w:hAnsi="Times New Roman" w:cs="Times New Roman"/>
                <w:sz w:val="24"/>
                <w:szCs w:val="24"/>
              </w:rPr>
              <w:t>19</w:t>
            </w:r>
            <w:r w:rsidRPr="006A642E">
              <w:rPr>
                <w:rFonts w:ascii="Times New Roman" w:hAnsi="Times New Roman" w:cs="Times New Roman"/>
                <w:sz w:val="24"/>
                <w:szCs w:val="24"/>
              </w:rPr>
              <w:t xml:space="preserve"> J </w:t>
            </w:r>
          </w:p>
        </w:tc>
      </w:tr>
      <w:tr w:rsidR="00D16856" w:rsidRPr="006A642E" w14:paraId="569C58C5" w14:textId="77777777" w:rsidTr="006F4646">
        <w:trPr>
          <w:trHeight w:val="20"/>
          <w:jc w:val="center"/>
        </w:trPr>
        <w:tc>
          <w:tcPr>
            <w:tcW w:w="3324" w:type="dxa"/>
          </w:tcPr>
          <w:p w14:paraId="5CD1B216" w14:textId="77777777" w:rsidR="00D16856" w:rsidRPr="006A642E" w:rsidRDefault="00D16856" w:rsidP="00D16856">
            <w:pPr>
              <w:rPr>
                <w:rFonts w:ascii="Times New Roman" w:hAnsi="Times New Roman" w:cs="Times New Roman"/>
                <w:sz w:val="24"/>
                <w:szCs w:val="24"/>
              </w:rPr>
            </w:pPr>
            <w:r w:rsidRPr="006A642E">
              <w:rPr>
                <w:rFonts w:ascii="Times New Roman" w:hAnsi="Times New Roman" w:cs="Times New Roman"/>
                <w:sz w:val="24"/>
                <w:szCs w:val="24"/>
              </w:rPr>
              <w:t xml:space="preserve">Time Interval for Ignition </w:t>
            </w:r>
          </w:p>
        </w:tc>
        <w:tc>
          <w:tcPr>
            <w:tcW w:w="3324" w:type="dxa"/>
          </w:tcPr>
          <w:p w14:paraId="73A9DD51" w14:textId="2A85D9CE" w:rsidR="00D16856" w:rsidRPr="006A642E" w:rsidRDefault="00D16856" w:rsidP="00D16856">
            <w:pPr>
              <w:rPr>
                <w:rFonts w:ascii="Times New Roman" w:hAnsi="Times New Roman" w:cs="Times New Roman"/>
                <w:sz w:val="24"/>
                <w:szCs w:val="24"/>
              </w:rPr>
            </w:pPr>
            <w:r w:rsidRPr="006A642E">
              <w:rPr>
                <w:rFonts w:ascii="Times New Roman" w:hAnsi="Times New Roman" w:cs="Times New Roman"/>
                <w:sz w:val="24"/>
                <w:szCs w:val="24"/>
              </w:rPr>
              <w:t>±0.2</w:t>
            </w:r>
            <w:r w:rsidR="00E97264">
              <w:rPr>
                <w:rFonts w:ascii="Times New Roman" w:hAnsi="Times New Roman" w:cs="Times New Roman"/>
                <w:sz w:val="24"/>
                <w:szCs w:val="24"/>
              </w:rPr>
              <w:t>4</w:t>
            </w:r>
            <w:r w:rsidRPr="006A642E">
              <w:rPr>
                <w:rFonts w:ascii="Times New Roman" w:hAnsi="Times New Roman" w:cs="Times New Roman"/>
                <w:sz w:val="24"/>
                <w:szCs w:val="24"/>
              </w:rPr>
              <w:t xml:space="preserve"> s </w:t>
            </w:r>
          </w:p>
        </w:tc>
      </w:tr>
      <w:tr w:rsidR="00D16856" w:rsidRPr="006A642E" w14:paraId="4359F0CB" w14:textId="77777777" w:rsidTr="006F4646">
        <w:trPr>
          <w:trHeight w:val="20"/>
          <w:jc w:val="center"/>
        </w:trPr>
        <w:tc>
          <w:tcPr>
            <w:tcW w:w="3324" w:type="dxa"/>
          </w:tcPr>
          <w:p w14:paraId="47067095" w14:textId="77777777" w:rsidR="00D16856" w:rsidRPr="006A642E" w:rsidRDefault="00D16856" w:rsidP="00D16856">
            <w:pPr>
              <w:rPr>
                <w:rFonts w:ascii="Times New Roman" w:hAnsi="Times New Roman" w:cs="Times New Roman"/>
                <w:sz w:val="24"/>
                <w:szCs w:val="24"/>
              </w:rPr>
            </w:pPr>
            <w:r w:rsidRPr="006A642E">
              <w:rPr>
                <w:rFonts w:ascii="Times New Roman" w:hAnsi="Times New Roman" w:cs="Times New Roman"/>
                <w:sz w:val="24"/>
                <w:szCs w:val="24"/>
              </w:rPr>
              <w:t xml:space="preserve">Upper Flame Front Velocity </w:t>
            </w:r>
          </w:p>
        </w:tc>
        <w:tc>
          <w:tcPr>
            <w:tcW w:w="3324" w:type="dxa"/>
          </w:tcPr>
          <w:p w14:paraId="5D19D700" w14:textId="0D8F4644" w:rsidR="00D16856" w:rsidRPr="006A642E" w:rsidRDefault="00D16856" w:rsidP="00D16856">
            <w:pPr>
              <w:rPr>
                <w:rFonts w:ascii="Times New Roman" w:hAnsi="Times New Roman" w:cs="Times New Roman"/>
                <w:sz w:val="24"/>
                <w:szCs w:val="24"/>
              </w:rPr>
            </w:pPr>
            <w:r w:rsidRPr="006A642E">
              <w:rPr>
                <w:rFonts w:ascii="Times New Roman" w:hAnsi="Times New Roman" w:cs="Times New Roman"/>
                <w:sz w:val="24"/>
                <w:szCs w:val="24"/>
              </w:rPr>
              <w:t>±</w:t>
            </w:r>
            <w:r w:rsidR="001F4D2C">
              <w:rPr>
                <w:rFonts w:ascii="Times New Roman" w:hAnsi="Times New Roman" w:cs="Times New Roman"/>
                <w:sz w:val="24"/>
                <w:szCs w:val="24"/>
              </w:rPr>
              <w:t>0.87</w:t>
            </w:r>
            <w:r w:rsidRPr="006A642E">
              <w:rPr>
                <w:rFonts w:ascii="Times New Roman" w:hAnsi="Times New Roman" w:cs="Times New Roman"/>
                <w:sz w:val="24"/>
                <w:szCs w:val="24"/>
              </w:rPr>
              <w:t xml:space="preserve"> m/s </w:t>
            </w:r>
          </w:p>
        </w:tc>
      </w:tr>
      <w:tr w:rsidR="00D16856" w:rsidRPr="006A642E" w14:paraId="1D5310ED" w14:textId="77777777" w:rsidTr="006F4646">
        <w:trPr>
          <w:trHeight w:val="20"/>
          <w:jc w:val="center"/>
        </w:trPr>
        <w:tc>
          <w:tcPr>
            <w:tcW w:w="3324" w:type="dxa"/>
          </w:tcPr>
          <w:p w14:paraId="6C7774C2" w14:textId="77777777" w:rsidR="00D16856" w:rsidRPr="006A642E" w:rsidRDefault="00D16856" w:rsidP="00D16856">
            <w:pPr>
              <w:rPr>
                <w:rFonts w:ascii="Times New Roman" w:hAnsi="Times New Roman" w:cs="Times New Roman"/>
                <w:sz w:val="24"/>
                <w:szCs w:val="24"/>
              </w:rPr>
            </w:pPr>
            <w:r w:rsidRPr="006A642E">
              <w:rPr>
                <w:rFonts w:ascii="Times New Roman" w:hAnsi="Times New Roman" w:cs="Times New Roman"/>
                <w:sz w:val="24"/>
                <w:szCs w:val="24"/>
              </w:rPr>
              <w:t xml:space="preserve">Lower Flame Front Velocity </w:t>
            </w:r>
          </w:p>
        </w:tc>
        <w:tc>
          <w:tcPr>
            <w:tcW w:w="3324" w:type="dxa"/>
          </w:tcPr>
          <w:p w14:paraId="3DC72E96" w14:textId="475E298F" w:rsidR="00D16856" w:rsidRPr="006A642E" w:rsidRDefault="00D16856" w:rsidP="00D16856">
            <w:pPr>
              <w:rPr>
                <w:rFonts w:ascii="Times New Roman" w:hAnsi="Times New Roman" w:cs="Times New Roman"/>
                <w:sz w:val="24"/>
                <w:szCs w:val="24"/>
              </w:rPr>
            </w:pPr>
            <w:r w:rsidRPr="006A642E">
              <w:rPr>
                <w:rFonts w:ascii="Times New Roman" w:hAnsi="Times New Roman" w:cs="Times New Roman"/>
                <w:sz w:val="24"/>
                <w:szCs w:val="24"/>
              </w:rPr>
              <w:t>±0.</w:t>
            </w:r>
            <w:r w:rsidR="001F4D2C">
              <w:rPr>
                <w:rFonts w:ascii="Times New Roman" w:hAnsi="Times New Roman" w:cs="Times New Roman"/>
                <w:sz w:val="24"/>
                <w:szCs w:val="24"/>
              </w:rPr>
              <w:t>80</w:t>
            </w:r>
            <w:r w:rsidRPr="006A642E">
              <w:rPr>
                <w:rFonts w:ascii="Times New Roman" w:hAnsi="Times New Roman" w:cs="Times New Roman"/>
                <w:sz w:val="24"/>
                <w:szCs w:val="24"/>
              </w:rPr>
              <w:t xml:space="preserve"> m/s </w:t>
            </w:r>
          </w:p>
        </w:tc>
      </w:tr>
      <w:tr w:rsidR="00D16856" w:rsidRPr="006A642E" w14:paraId="6B29691A" w14:textId="77777777" w:rsidTr="006F4646">
        <w:trPr>
          <w:trHeight w:val="20"/>
          <w:jc w:val="center"/>
        </w:trPr>
        <w:tc>
          <w:tcPr>
            <w:tcW w:w="3324" w:type="dxa"/>
          </w:tcPr>
          <w:p w14:paraId="16BD252C" w14:textId="77777777" w:rsidR="00D16856" w:rsidRPr="006A642E" w:rsidRDefault="00D16856" w:rsidP="00D16856">
            <w:pPr>
              <w:rPr>
                <w:rFonts w:ascii="Times New Roman" w:hAnsi="Times New Roman" w:cs="Times New Roman"/>
                <w:sz w:val="24"/>
                <w:szCs w:val="24"/>
              </w:rPr>
            </w:pPr>
            <w:r w:rsidRPr="006A642E">
              <w:rPr>
                <w:rFonts w:ascii="Times New Roman" w:hAnsi="Times New Roman" w:cs="Times New Roman"/>
                <w:sz w:val="24"/>
                <w:szCs w:val="24"/>
              </w:rPr>
              <w:t xml:space="preserve">Adjusted Ignition Energy </w:t>
            </w:r>
          </w:p>
        </w:tc>
        <w:tc>
          <w:tcPr>
            <w:tcW w:w="3324" w:type="dxa"/>
          </w:tcPr>
          <w:p w14:paraId="7147D0FD" w14:textId="05D60A90" w:rsidR="00D16856" w:rsidRPr="006A642E" w:rsidRDefault="00D16856" w:rsidP="00D16856">
            <w:pPr>
              <w:rPr>
                <w:rFonts w:ascii="Times New Roman" w:hAnsi="Times New Roman" w:cs="Times New Roman"/>
                <w:sz w:val="24"/>
                <w:szCs w:val="24"/>
              </w:rPr>
            </w:pPr>
            <w:r w:rsidRPr="006A642E">
              <w:rPr>
                <w:rFonts w:ascii="Times New Roman" w:hAnsi="Times New Roman" w:cs="Times New Roman"/>
                <w:sz w:val="24"/>
                <w:szCs w:val="24"/>
              </w:rPr>
              <w:t>±</w:t>
            </w:r>
            <w:r w:rsidR="001F4D2C">
              <w:rPr>
                <w:rFonts w:ascii="Times New Roman" w:hAnsi="Times New Roman" w:cs="Times New Roman"/>
                <w:sz w:val="24"/>
                <w:szCs w:val="24"/>
              </w:rPr>
              <w:t>116</w:t>
            </w:r>
            <w:r w:rsidRPr="006A642E">
              <w:rPr>
                <w:rFonts w:ascii="Times New Roman" w:hAnsi="Times New Roman" w:cs="Times New Roman"/>
                <w:sz w:val="24"/>
                <w:szCs w:val="24"/>
              </w:rPr>
              <w:t xml:space="preserve"> J </w:t>
            </w:r>
          </w:p>
        </w:tc>
      </w:tr>
      <w:tr w:rsidR="00D16856" w:rsidRPr="006A642E" w14:paraId="6AA20802" w14:textId="77777777" w:rsidTr="006F4646">
        <w:trPr>
          <w:trHeight w:val="20"/>
          <w:jc w:val="center"/>
        </w:trPr>
        <w:tc>
          <w:tcPr>
            <w:tcW w:w="3324" w:type="dxa"/>
          </w:tcPr>
          <w:p w14:paraId="2EB1F991" w14:textId="77777777" w:rsidR="00D16856" w:rsidRPr="006A642E" w:rsidRDefault="00D16856" w:rsidP="00D16856">
            <w:pPr>
              <w:rPr>
                <w:rFonts w:ascii="Times New Roman" w:hAnsi="Times New Roman" w:cs="Times New Roman"/>
                <w:sz w:val="24"/>
                <w:szCs w:val="24"/>
              </w:rPr>
            </w:pPr>
            <w:r w:rsidRPr="006A642E">
              <w:rPr>
                <w:rFonts w:ascii="Times New Roman" w:hAnsi="Times New Roman" w:cs="Times New Roman"/>
                <w:sz w:val="24"/>
                <w:szCs w:val="24"/>
              </w:rPr>
              <w:t xml:space="preserve">Ignition Temperature </w:t>
            </w:r>
          </w:p>
        </w:tc>
        <w:tc>
          <w:tcPr>
            <w:tcW w:w="3324" w:type="dxa"/>
          </w:tcPr>
          <w:p w14:paraId="7CBFF189" w14:textId="1CA7A226" w:rsidR="00D16856" w:rsidRPr="006A642E" w:rsidRDefault="00D16856" w:rsidP="00D16856">
            <w:pPr>
              <w:rPr>
                <w:rFonts w:ascii="Times New Roman" w:hAnsi="Times New Roman" w:cs="Times New Roman"/>
                <w:sz w:val="24"/>
                <w:szCs w:val="24"/>
              </w:rPr>
            </w:pPr>
            <w:r w:rsidRPr="006A642E">
              <w:rPr>
                <w:rFonts w:ascii="Times New Roman" w:hAnsi="Times New Roman" w:cs="Times New Roman"/>
                <w:sz w:val="24"/>
                <w:szCs w:val="24"/>
              </w:rPr>
              <w:t>±</w:t>
            </w:r>
            <w:r w:rsidR="001F4D2C">
              <w:rPr>
                <w:rFonts w:ascii="Times New Roman" w:hAnsi="Times New Roman" w:cs="Times New Roman"/>
                <w:sz w:val="24"/>
                <w:szCs w:val="24"/>
              </w:rPr>
              <w:t>34</w:t>
            </w:r>
            <w:r w:rsidRPr="006A642E">
              <w:rPr>
                <w:rFonts w:ascii="Times New Roman" w:hAnsi="Times New Roman" w:cs="Times New Roman"/>
                <w:sz w:val="24"/>
                <w:szCs w:val="24"/>
              </w:rPr>
              <w:t>.</w:t>
            </w:r>
            <w:r w:rsidR="001F4D2C">
              <w:rPr>
                <w:rFonts w:ascii="Times New Roman" w:hAnsi="Times New Roman" w:cs="Times New Roman"/>
                <w:sz w:val="24"/>
                <w:szCs w:val="24"/>
              </w:rPr>
              <w:t>7</w:t>
            </w:r>
            <w:r w:rsidRPr="006A642E">
              <w:rPr>
                <w:rFonts w:ascii="Times New Roman" w:hAnsi="Times New Roman" w:cs="Times New Roman"/>
                <w:sz w:val="24"/>
                <w:szCs w:val="24"/>
              </w:rPr>
              <w:t xml:space="preserve">°C </w:t>
            </w:r>
          </w:p>
        </w:tc>
      </w:tr>
    </w:tbl>
    <w:p w14:paraId="177F68C0" w14:textId="0DE25DA0" w:rsidR="006F4646" w:rsidRPr="006A642E" w:rsidRDefault="006F4646" w:rsidP="00D16856">
      <w:pPr>
        <w:rPr>
          <w:rFonts w:ascii="Times New Roman" w:hAnsi="Times New Roman" w:cs="Times New Roman"/>
          <w:b/>
          <w:bCs/>
          <w:sz w:val="24"/>
          <w:szCs w:val="24"/>
        </w:rPr>
      </w:pPr>
    </w:p>
    <w:p w14:paraId="4429529C" w14:textId="77777777" w:rsidR="006F4646" w:rsidRPr="006A642E" w:rsidRDefault="006F4646" w:rsidP="00D16856">
      <w:pPr>
        <w:rPr>
          <w:rFonts w:ascii="Times New Roman" w:hAnsi="Times New Roman" w:cs="Times New Roman"/>
          <w:b/>
          <w:bCs/>
          <w:sz w:val="24"/>
          <w:szCs w:val="24"/>
        </w:rPr>
      </w:pPr>
    </w:p>
    <w:p w14:paraId="35CA0A09" w14:textId="41E73FF0" w:rsidR="00D16856" w:rsidRPr="004734E3" w:rsidRDefault="004734E3" w:rsidP="006414DE">
      <w:pPr>
        <w:pStyle w:val="Caption"/>
        <w:jc w:val="center"/>
        <w:rPr>
          <w:rFonts w:ascii="Times New Roman" w:hAnsi="Times New Roman" w:cs="Times New Roman"/>
          <w:b/>
          <w:bCs/>
          <w:color w:val="000000" w:themeColor="text1"/>
          <w:sz w:val="24"/>
          <w:szCs w:val="24"/>
        </w:rPr>
      </w:pPr>
      <w:bookmarkStart w:id="27" w:name="_Toc6809519"/>
      <w:r w:rsidRPr="004734E3">
        <w:rPr>
          <w:rFonts w:ascii="Times New Roman" w:hAnsi="Times New Roman" w:cs="Times New Roman"/>
          <w:b/>
          <w:i w:val="0"/>
          <w:color w:val="000000" w:themeColor="text1"/>
          <w:sz w:val="24"/>
          <w:szCs w:val="24"/>
        </w:rPr>
        <w:t>Table 3.</w:t>
      </w:r>
      <w:r w:rsidRPr="004734E3">
        <w:rPr>
          <w:rFonts w:ascii="Times New Roman" w:hAnsi="Times New Roman" w:cs="Times New Roman"/>
          <w:b/>
          <w:i w:val="0"/>
          <w:color w:val="000000" w:themeColor="text1"/>
          <w:sz w:val="24"/>
          <w:szCs w:val="24"/>
        </w:rPr>
        <w:fldChar w:fldCharType="begin"/>
      </w:r>
      <w:r w:rsidRPr="004734E3">
        <w:rPr>
          <w:rFonts w:ascii="Times New Roman" w:hAnsi="Times New Roman" w:cs="Times New Roman"/>
          <w:b/>
          <w:i w:val="0"/>
          <w:color w:val="000000" w:themeColor="text1"/>
          <w:sz w:val="24"/>
          <w:szCs w:val="24"/>
        </w:rPr>
        <w:instrText xml:space="preserve"> SEQ Table_3. \* ARABIC </w:instrText>
      </w:r>
      <w:r w:rsidRPr="004734E3">
        <w:rPr>
          <w:rFonts w:ascii="Times New Roman" w:hAnsi="Times New Roman" w:cs="Times New Roman"/>
          <w:b/>
          <w:i w:val="0"/>
          <w:color w:val="000000" w:themeColor="text1"/>
          <w:sz w:val="24"/>
          <w:szCs w:val="24"/>
        </w:rPr>
        <w:fldChar w:fldCharType="separate"/>
      </w:r>
      <w:r w:rsidR="00986B18">
        <w:rPr>
          <w:rFonts w:ascii="Times New Roman" w:hAnsi="Times New Roman" w:cs="Times New Roman"/>
          <w:b/>
          <w:i w:val="0"/>
          <w:noProof/>
          <w:color w:val="000000" w:themeColor="text1"/>
          <w:sz w:val="24"/>
          <w:szCs w:val="24"/>
        </w:rPr>
        <w:t>4</w:t>
      </w:r>
      <w:r w:rsidRPr="004734E3">
        <w:rPr>
          <w:rFonts w:ascii="Times New Roman" w:hAnsi="Times New Roman" w:cs="Times New Roman"/>
          <w:b/>
          <w:i w:val="0"/>
          <w:color w:val="000000" w:themeColor="text1"/>
          <w:sz w:val="24"/>
          <w:szCs w:val="24"/>
        </w:rPr>
        <w:fldChar w:fldCharType="end"/>
      </w:r>
      <w:r w:rsidR="00D16856" w:rsidRPr="004734E3">
        <w:rPr>
          <w:rFonts w:ascii="Times New Roman" w:hAnsi="Times New Roman" w:cs="Times New Roman"/>
          <w:b/>
          <w:bCs/>
          <w:i w:val="0"/>
          <w:color w:val="000000" w:themeColor="text1"/>
          <w:sz w:val="24"/>
          <w:szCs w:val="24"/>
        </w:rPr>
        <w:t>: Fuel flow rates for varying equivalence ratios</w:t>
      </w:r>
      <w:bookmarkEnd w:id="27"/>
    </w:p>
    <w:tbl>
      <w:tblPr>
        <w:tblW w:w="88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91"/>
        <w:gridCol w:w="1010"/>
        <w:gridCol w:w="1260"/>
        <w:gridCol w:w="1260"/>
        <w:gridCol w:w="1260"/>
        <w:gridCol w:w="1260"/>
        <w:gridCol w:w="1260"/>
      </w:tblGrid>
      <w:tr w:rsidR="00EE01AE" w:rsidRPr="006A642E" w14:paraId="5FC67D4C" w14:textId="77777777" w:rsidTr="00714245">
        <w:trPr>
          <w:trHeight w:val="383"/>
          <w:jc w:val="center"/>
        </w:trPr>
        <w:tc>
          <w:tcPr>
            <w:tcW w:w="1491" w:type="dxa"/>
          </w:tcPr>
          <w:p w14:paraId="75684694"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b/>
                <w:bCs/>
                <w:sz w:val="24"/>
                <w:szCs w:val="24"/>
              </w:rPr>
              <w:t>Equivalence Ratio</w:t>
            </w:r>
          </w:p>
        </w:tc>
        <w:tc>
          <w:tcPr>
            <w:tcW w:w="1010" w:type="dxa"/>
          </w:tcPr>
          <w:p w14:paraId="3C689B0F"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b/>
                <w:bCs/>
                <w:sz w:val="24"/>
                <w:szCs w:val="24"/>
              </w:rPr>
              <w:t>Airflow Rate (L/min)</w:t>
            </w:r>
          </w:p>
        </w:tc>
        <w:tc>
          <w:tcPr>
            <w:tcW w:w="1260" w:type="dxa"/>
          </w:tcPr>
          <w:p w14:paraId="14117062" w14:textId="77777777" w:rsidR="00EE01AE" w:rsidRPr="006A642E" w:rsidRDefault="00EE01AE" w:rsidP="002D6050">
            <w:pPr>
              <w:jc w:val="center"/>
              <w:rPr>
                <w:rFonts w:ascii="Times New Roman" w:hAnsi="Times New Roman" w:cs="Times New Roman"/>
                <w:b/>
                <w:bCs/>
                <w:sz w:val="24"/>
                <w:szCs w:val="24"/>
              </w:rPr>
            </w:pPr>
            <w:r w:rsidRPr="006A642E">
              <w:rPr>
                <w:rFonts w:ascii="Times New Roman" w:hAnsi="Times New Roman" w:cs="Times New Roman"/>
                <w:b/>
                <w:bCs/>
                <w:sz w:val="24"/>
                <w:szCs w:val="24"/>
              </w:rPr>
              <w:t>Jet A (mL/min)</w:t>
            </w:r>
          </w:p>
        </w:tc>
        <w:tc>
          <w:tcPr>
            <w:tcW w:w="1260" w:type="dxa"/>
          </w:tcPr>
          <w:p w14:paraId="7C112296"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b/>
                <w:bCs/>
                <w:sz w:val="24"/>
                <w:szCs w:val="24"/>
              </w:rPr>
              <w:t>75J25S (mL/min)</w:t>
            </w:r>
          </w:p>
        </w:tc>
        <w:tc>
          <w:tcPr>
            <w:tcW w:w="1260" w:type="dxa"/>
          </w:tcPr>
          <w:p w14:paraId="3868BD2B"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b/>
                <w:bCs/>
                <w:sz w:val="24"/>
                <w:szCs w:val="24"/>
              </w:rPr>
              <w:t>50J50S (mL/min)</w:t>
            </w:r>
          </w:p>
        </w:tc>
        <w:tc>
          <w:tcPr>
            <w:tcW w:w="1260" w:type="dxa"/>
          </w:tcPr>
          <w:p w14:paraId="252DEB05"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b/>
                <w:bCs/>
                <w:sz w:val="24"/>
                <w:szCs w:val="24"/>
              </w:rPr>
              <w:t>25J75S (mL/min)</w:t>
            </w:r>
          </w:p>
        </w:tc>
        <w:tc>
          <w:tcPr>
            <w:tcW w:w="1260" w:type="dxa"/>
          </w:tcPr>
          <w:p w14:paraId="6D9DF4D5" w14:textId="77777777" w:rsidR="00EE01AE" w:rsidRPr="006A642E" w:rsidRDefault="00EE01AE" w:rsidP="002D6050">
            <w:pPr>
              <w:jc w:val="center"/>
              <w:rPr>
                <w:rFonts w:ascii="Times New Roman" w:hAnsi="Times New Roman" w:cs="Times New Roman"/>
                <w:b/>
                <w:bCs/>
                <w:sz w:val="24"/>
                <w:szCs w:val="24"/>
              </w:rPr>
            </w:pPr>
            <w:r w:rsidRPr="006A642E">
              <w:rPr>
                <w:rFonts w:ascii="Times New Roman" w:hAnsi="Times New Roman" w:cs="Times New Roman"/>
                <w:b/>
                <w:bCs/>
                <w:sz w:val="24"/>
                <w:szCs w:val="24"/>
              </w:rPr>
              <w:t>SME (mL/min)</w:t>
            </w:r>
          </w:p>
        </w:tc>
      </w:tr>
      <w:tr w:rsidR="00EE01AE" w:rsidRPr="006A642E" w14:paraId="3B626F63" w14:textId="77777777" w:rsidTr="00714245">
        <w:trPr>
          <w:trHeight w:val="109"/>
          <w:jc w:val="center"/>
        </w:trPr>
        <w:tc>
          <w:tcPr>
            <w:tcW w:w="1491" w:type="dxa"/>
          </w:tcPr>
          <w:p w14:paraId="5CC1B86E"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0.75</w:t>
            </w:r>
          </w:p>
        </w:tc>
        <w:tc>
          <w:tcPr>
            <w:tcW w:w="1010" w:type="dxa"/>
          </w:tcPr>
          <w:p w14:paraId="0ECD3C6A"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30.3</w:t>
            </w:r>
          </w:p>
        </w:tc>
        <w:tc>
          <w:tcPr>
            <w:tcW w:w="1260" w:type="dxa"/>
          </w:tcPr>
          <w:p w14:paraId="729369EC"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2.39</w:t>
            </w:r>
          </w:p>
        </w:tc>
        <w:tc>
          <w:tcPr>
            <w:tcW w:w="1260" w:type="dxa"/>
          </w:tcPr>
          <w:p w14:paraId="1C538483"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2.43</w:t>
            </w:r>
          </w:p>
        </w:tc>
        <w:tc>
          <w:tcPr>
            <w:tcW w:w="1260" w:type="dxa"/>
          </w:tcPr>
          <w:p w14:paraId="4B0F6025"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2.46</w:t>
            </w:r>
          </w:p>
        </w:tc>
        <w:tc>
          <w:tcPr>
            <w:tcW w:w="1260" w:type="dxa"/>
          </w:tcPr>
          <w:p w14:paraId="27E83B04"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2.48</w:t>
            </w:r>
          </w:p>
        </w:tc>
        <w:tc>
          <w:tcPr>
            <w:tcW w:w="1260" w:type="dxa"/>
          </w:tcPr>
          <w:p w14:paraId="132CDE8C"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2.48</w:t>
            </w:r>
          </w:p>
        </w:tc>
      </w:tr>
      <w:tr w:rsidR="00EE01AE" w:rsidRPr="006A642E" w14:paraId="136167F7" w14:textId="77777777" w:rsidTr="00714245">
        <w:trPr>
          <w:trHeight w:val="109"/>
          <w:jc w:val="center"/>
        </w:trPr>
        <w:tc>
          <w:tcPr>
            <w:tcW w:w="1491" w:type="dxa"/>
          </w:tcPr>
          <w:p w14:paraId="4A57EA3A"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1.00</w:t>
            </w:r>
          </w:p>
        </w:tc>
        <w:tc>
          <w:tcPr>
            <w:tcW w:w="1010" w:type="dxa"/>
          </w:tcPr>
          <w:p w14:paraId="29C194EE"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30.3</w:t>
            </w:r>
          </w:p>
        </w:tc>
        <w:tc>
          <w:tcPr>
            <w:tcW w:w="1260" w:type="dxa"/>
          </w:tcPr>
          <w:p w14:paraId="027B2A7C"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3.19</w:t>
            </w:r>
          </w:p>
        </w:tc>
        <w:tc>
          <w:tcPr>
            <w:tcW w:w="1260" w:type="dxa"/>
          </w:tcPr>
          <w:p w14:paraId="4A19771E"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2.59</w:t>
            </w:r>
          </w:p>
        </w:tc>
        <w:tc>
          <w:tcPr>
            <w:tcW w:w="1260" w:type="dxa"/>
          </w:tcPr>
          <w:p w14:paraId="4DFB89D9"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2.62</w:t>
            </w:r>
          </w:p>
        </w:tc>
        <w:tc>
          <w:tcPr>
            <w:tcW w:w="1260" w:type="dxa"/>
          </w:tcPr>
          <w:p w14:paraId="45E43368"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2.65</w:t>
            </w:r>
          </w:p>
        </w:tc>
        <w:tc>
          <w:tcPr>
            <w:tcW w:w="1260" w:type="dxa"/>
          </w:tcPr>
          <w:p w14:paraId="5E94F3FF"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3.31</w:t>
            </w:r>
          </w:p>
        </w:tc>
      </w:tr>
      <w:tr w:rsidR="00EE01AE" w:rsidRPr="006A642E" w14:paraId="3BE0E753" w14:textId="77777777" w:rsidTr="00714245">
        <w:trPr>
          <w:trHeight w:val="109"/>
          <w:jc w:val="center"/>
        </w:trPr>
        <w:tc>
          <w:tcPr>
            <w:tcW w:w="1491" w:type="dxa"/>
          </w:tcPr>
          <w:p w14:paraId="1ADE188B"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1.10</w:t>
            </w:r>
          </w:p>
        </w:tc>
        <w:tc>
          <w:tcPr>
            <w:tcW w:w="1010" w:type="dxa"/>
          </w:tcPr>
          <w:p w14:paraId="55604D9C"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30.3</w:t>
            </w:r>
          </w:p>
        </w:tc>
        <w:tc>
          <w:tcPr>
            <w:tcW w:w="1260" w:type="dxa"/>
          </w:tcPr>
          <w:p w14:paraId="6A8E2D97"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3.51</w:t>
            </w:r>
          </w:p>
        </w:tc>
        <w:tc>
          <w:tcPr>
            <w:tcW w:w="1260" w:type="dxa"/>
          </w:tcPr>
          <w:p w14:paraId="6B77E47A"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2.91</w:t>
            </w:r>
          </w:p>
        </w:tc>
        <w:tc>
          <w:tcPr>
            <w:tcW w:w="1260" w:type="dxa"/>
          </w:tcPr>
          <w:p w14:paraId="7185085D"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2.95</w:t>
            </w:r>
          </w:p>
        </w:tc>
        <w:tc>
          <w:tcPr>
            <w:tcW w:w="1260" w:type="dxa"/>
          </w:tcPr>
          <w:p w14:paraId="179ED54B"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2.98</w:t>
            </w:r>
          </w:p>
        </w:tc>
        <w:tc>
          <w:tcPr>
            <w:tcW w:w="1260" w:type="dxa"/>
          </w:tcPr>
          <w:p w14:paraId="43695B50"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3.64</w:t>
            </w:r>
          </w:p>
        </w:tc>
      </w:tr>
      <w:tr w:rsidR="00EE01AE" w:rsidRPr="006A642E" w14:paraId="0DAA50DD" w14:textId="77777777" w:rsidTr="00714245">
        <w:trPr>
          <w:trHeight w:val="109"/>
          <w:jc w:val="center"/>
        </w:trPr>
        <w:tc>
          <w:tcPr>
            <w:tcW w:w="1491" w:type="dxa"/>
          </w:tcPr>
          <w:p w14:paraId="3E173E22"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1.20</w:t>
            </w:r>
          </w:p>
        </w:tc>
        <w:tc>
          <w:tcPr>
            <w:tcW w:w="1010" w:type="dxa"/>
          </w:tcPr>
          <w:p w14:paraId="1CB7762C"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30.3</w:t>
            </w:r>
          </w:p>
        </w:tc>
        <w:tc>
          <w:tcPr>
            <w:tcW w:w="1260" w:type="dxa"/>
          </w:tcPr>
          <w:p w14:paraId="453D24F7"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3.83</w:t>
            </w:r>
          </w:p>
        </w:tc>
        <w:tc>
          <w:tcPr>
            <w:tcW w:w="1260" w:type="dxa"/>
          </w:tcPr>
          <w:p w14:paraId="55BFED4C"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3.24</w:t>
            </w:r>
          </w:p>
        </w:tc>
        <w:tc>
          <w:tcPr>
            <w:tcW w:w="1260" w:type="dxa"/>
          </w:tcPr>
          <w:p w14:paraId="3EFF6715"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3.27</w:t>
            </w:r>
          </w:p>
        </w:tc>
        <w:tc>
          <w:tcPr>
            <w:tcW w:w="1260" w:type="dxa"/>
          </w:tcPr>
          <w:p w14:paraId="67226EBD"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3.31</w:t>
            </w:r>
          </w:p>
        </w:tc>
        <w:tc>
          <w:tcPr>
            <w:tcW w:w="1260" w:type="dxa"/>
          </w:tcPr>
          <w:p w14:paraId="2EFF27E5"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3.97</w:t>
            </w:r>
          </w:p>
        </w:tc>
      </w:tr>
      <w:tr w:rsidR="00EE01AE" w:rsidRPr="006A642E" w14:paraId="152086C7" w14:textId="77777777" w:rsidTr="00714245">
        <w:trPr>
          <w:trHeight w:val="109"/>
          <w:jc w:val="center"/>
        </w:trPr>
        <w:tc>
          <w:tcPr>
            <w:tcW w:w="1491" w:type="dxa"/>
          </w:tcPr>
          <w:p w14:paraId="59ECEB80"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1.30</w:t>
            </w:r>
          </w:p>
        </w:tc>
        <w:tc>
          <w:tcPr>
            <w:tcW w:w="1010" w:type="dxa"/>
          </w:tcPr>
          <w:p w14:paraId="711376B2"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30.3</w:t>
            </w:r>
          </w:p>
        </w:tc>
        <w:tc>
          <w:tcPr>
            <w:tcW w:w="1260" w:type="dxa"/>
          </w:tcPr>
          <w:p w14:paraId="12BD8BC5"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4.14</w:t>
            </w:r>
          </w:p>
        </w:tc>
        <w:tc>
          <w:tcPr>
            <w:tcW w:w="1260" w:type="dxa"/>
          </w:tcPr>
          <w:p w14:paraId="0CA7B6D9"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3.56</w:t>
            </w:r>
          </w:p>
        </w:tc>
        <w:tc>
          <w:tcPr>
            <w:tcW w:w="1260" w:type="dxa"/>
          </w:tcPr>
          <w:p w14:paraId="191E51BD"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3.60</w:t>
            </w:r>
          </w:p>
        </w:tc>
        <w:tc>
          <w:tcPr>
            <w:tcW w:w="1260" w:type="dxa"/>
          </w:tcPr>
          <w:p w14:paraId="3B328E43"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3.64</w:t>
            </w:r>
          </w:p>
        </w:tc>
        <w:tc>
          <w:tcPr>
            <w:tcW w:w="1260" w:type="dxa"/>
          </w:tcPr>
          <w:p w14:paraId="1D886893"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4.30</w:t>
            </w:r>
          </w:p>
        </w:tc>
      </w:tr>
      <w:tr w:rsidR="00EE01AE" w:rsidRPr="006A642E" w14:paraId="5802996A" w14:textId="77777777" w:rsidTr="00714245">
        <w:trPr>
          <w:trHeight w:val="109"/>
          <w:jc w:val="center"/>
        </w:trPr>
        <w:tc>
          <w:tcPr>
            <w:tcW w:w="1491" w:type="dxa"/>
          </w:tcPr>
          <w:p w14:paraId="1BDF3CB0"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1.40</w:t>
            </w:r>
          </w:p>
        </w:tc>
        <w:tc>
          <w:tcPr>
            <w:tcW w:w="1010" w:type="dxa"/>
          </w:tcPr>
          <w:p w14:paraId="5E27EED9"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30.3</w:t>
            </w:r>
          </w:p>
        </w:tc>
        <w:tc>
          <w:tcPr>
            <w:tcW w:w="1260" w:type="dxa"/>
          </w:tcPr>
          <w:p w14:paraId="3D02DC8A"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4.46</w:t>
            </w:r>
          </w:p>
        </w:tc>
        <w:tc>
          <w:tcPr>
            <w:tcW w:w="1260" w:type="dxa"/>
          </w:tcPr>
          <w:p w14:paraId="31D36E94"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3.88</w:t>
            </w:r>
          </w:p>
        </w:tc>
        <w:tc>
          <w:tcPr>
            <w:tcW w:w="1260" w:type="dxa"/>
          </w:tcPr>
          <w:p w14:paraId="1745F271"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3.93</w:t>
            </w:r>
          </w:p>
        </w:tc>
        <w:tc>
          <w:tcPr>
            <w:tcW w:w="1260" w:type="dxa"/>
          </w:tcPr>
          <w:p w14:paraId="7172A83F"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3.97</w:t>
            </w:r>
          </w:p>
        </w:tc>
        <w:tc>
          <w:tcPr>
            <w:tcW w:w="1260" w:type="dxa"/>
          </w:tcPr>
          <w:p w14:paraId="56AD78DD"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4.63</w:t>
            </w:r>
          </w:p>
        </w:tc>
      </w:tr>
      <w:tr w:rsidR="00EE01AE" w:rsidRPr="006A642E" w14:paraId="01C7FA64" w14:textId="77777777" w:rsidTr="00714245">
        <w:trPr>
          <w:trHeight w:val="109"/>
          <w:jc w:val="center"/>
        </w:trPr>
        <w:tc>
          <w:tcPr>
            <w:tcW w:w="1491" w:type="dxa"/>
          </w:tcPr>
          <w:p w14:paraId="76C45D42"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1.50</w:t>
            </w:r>
          </w:p>
        </w:tc>
        <w:tc>
          <w:tcPr>
            <w:tcW w:w="1010" w:type="dxa"/>
          </w:tcPr>
          <w:p w14:paraId="663AA070"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30.3</w:t>
            </w:r>
          </w:p>
        </w:tc>
        <w:tc>
          <w:tcPr>
            <w:tcW w:w="1260" w:type="dxa"/>
          </w:tcPr>
          <w:p w14:paraId="7229E571"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4.78</w:t>
            </w:r>
          </w:p>
        </w:tc>
        <w:tc>
          <w:tcPr>
            <w:tcW w:w="1260" w:type="dxa"/>
          </w:tcPr>
          <w:p w14:paraId="4C540A73"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4.05</w:t>
            </w:r>
          </w:p>
        </w:tc>
        <w:tc>
          <w:tcPr>
            <w:tcW w:w="1260" w:type="dxa"/>
          </w:tcPr>
          <w:p w14:paraId="4F21B4EB"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4.09</w:t>
            </w:r>
          </w:p>
        </w:tc>
        <w:tc>
          <w:tcPr>
            <w:tcW w:w="1260" w:type="dxa"/>
          </w:tcPr>
          <w:p w14:paraId="5B267EBA"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4.14</w:t>
            </w:r>
          </w:p>
        </w:tc>
        <w:tc>
          <w:tcPr>
            <w:tcW w:w="1260" w:type="dxa"/>
          </w:tcPr>
          <w:p w14:paraId="6ED879DD"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4.97</w:t>
            </w:r>
          </w:p>
        </w:tc>
      </w:tr>
      <w:tr w:rsidR="00EE01AE" w:rsidRPr="006A642E" w14:paraId="003D46F4" w14:textId="77777777" w:rsidTr="00714245">
        <w:trPr>
          <w:trHeight w:val="109"/>
          <w:jc w:val="center"/>
        </w:trPr>
        <w:tc>
          <w:tcPr>
            <w:tcW w:w="1491" w:type="dxa"/>
          </w:tcPr>
          <w:p w14:paraId="6FDD7F67"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1.75</w:t>
            </w:r>
          </w:p>
        </w:tc>
        <w:tc>
          <w:tcPr>
            <w:tcW w:w="1010" w:type="dxa"/>
          </w:tcPr>
          <w:p w14:paraId="1F6D91A7"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30.3</w:t>
            </w:r>
          </w:p>
        </w:tc>
        <w:tc>
          <w:tcPr>
            <w:tcW w:w="1260" w:type="dxa"/>
          </w:tcPr>
          <w:p w14:paraId="49796831"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5.58</w:t>
            </w:r>
          </w:p>
        </w:tc>
        <w:tc>
          <w:tcPr>
            <w:tcW w:w="1260" w:type="dxa"/>
          </w:tcPr>
          <w:p w14:paraId="519F064D"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4.21</w:t>
            </w:r>
          </w:p>
        </w:tc>
        <w:tc>
          <w:tcPr>
            <w:tcW w:w="1260" w:type="dxa"/>
          </w:tcPr>
          <w:p w14:paraId="5CC1A464"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4.26</w:t>
            </w:r>
          </w:p>
        </w:tc>
        <w:tc>
          <w:tcPr>
            <w:tcW w:w="1260" w:type="dxa"/>
          </w:tcPr>
          <w:p w14:paraId="0BCC8A2A"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4.30</w:t>
            </w:r>
          </w:p>
        </w:tc>
        <w:tc>
          <w:tcPr>
            <w:tcW w:w="1260" w:type="dxa"/>
          </w:tcPr>
          <w:p w14:paraId="40DD2E12"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5.79</w:t>
            </w:r>
          </w:p>
        </w:tc>
      </w:tr>
      <w:tr w:rsidR="00EE01AE" w:rsidRPr="006A642E" w14:paraId="38C222A7" w14:textId="77777777" w:rsidTr="00714245">
        <w:trPr>
          <w:trHeight w:val="109"/>
          <w:jc w:val="center"/>
        </w:trPr>
        <w:tc>
          <w:tcPr>
            <w:tcW w:w="1491" w:type="dxa"/>
          </w:tcPr>
          <w:p w14:paraId="49D7AD05"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2.00</w:t>
            </w:r>
          </w:p>
        </w:tc>
        <w:tc>
          <w:tcPr>
            <w:tcW w:w="1010" w:type="dxa"/>
          </w:tcPr>
          <w:p w14:paraId="7215835D"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30.3</w:t>
            </w:r>
          </w:p>
        </w:tc>
        <w:tc>
          <w:tcPr>
            <w:tcW w:w="1260" w:type="dxa"/>
          </w:tcPr>
          <w:p w14:paraId="3E5D7A40"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6.38</w:t>
            </w:r>
          </w:p>
        </w:tc>
        <w:tc>
          <w:tcPr>
            <w:tcW w:w="1260" w:type="dxa"/>
          </w:tcPr>
          <w:p w14:paraId="2327BFA5"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4.53</w:t>
            </w:r>
          </w:p>
        </w:tc>
        <w:tc>
          <w:tcPr>
            <w:tcW w:w="1260" w:type="dxa"/>
          </w:tcPr>
          <w:p w14:paraId="46EFE0FA"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4.58</w:t>
            </w:r>
          </w:p>
        </w:tc>
        <w:tc>
          <w:tcPr>
            <w:tcW w:w="1260" w:type="dxa"/>
          </w:tcPr>
          <w:p w14:paraId="7B96ADF5"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4.64</w:t>
            </w:r>
          </w:p>
        </w:tc>
        <w:tc>
          <w:tcPr>
            <w:tcW w:w="1260" w:type="dxa"/>
          </w:tcPr>
          <w:p w14:paraId="5E9C99B8" w14:textId="77777777" w:rsidR="00EE01AE" w:rsidRPr="006A642E" w:rsidRDefault="00EE01AE" w:rsidP="002D6050">
            <w:pPr>
              <w:jc w:val="center"/>
              <w:rPr>
                <w:rFonts w:ascii="Times New Roman" w:hAnsi="Times New Roman" w:cs="Times New Roman"/>
                <w:sz w:val="24"/>
                <w:szCs w:val="24"/>
              </w:rPr>
            </w:pPr>
            <w:r w:rsidRPr="006A642E">
              <w:rPr>
                <w:rFonts w:ascii="Times New Roman" w:hAnsi="Times New Roman" w:cs="Times New Roman"/>
                <w:sz w:val="24"/>
                <w:szCs w:val="24"/>
              </w:rPr>
              <w:t>6.62</w:t>
            </w:r>
          </w:p>
        </w:tc>
      </w:tr>
    </w:tbl>
    <w:p w14:paraId="06CCAF28" w14:textId="77777777" w:rsidR="00EE01AE" w:rsidRPr="006A642E" w:rsidRDefault="00EE01AE" w:rsidP="00D16856">
      <w:pPr>
        <w:rPr>
          <w:rFonts w:ascii="Times New Roman" w:hAnsi="Times New Roman" w:cs="Times New Roman"/>
          <w:bCs/>
          <w:sz w:val="24"/>
          <w:szCs w:val="24"/>
        </w:rPr>
      </w:pPr>
    </w:p>
    <w:tbl>
      <w:tblPr>
        <w:tblW w:w="8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85"/>
        <w:gridCol w:w="1051"/>
        <w:gridCol w:w="1275"/>
        <w:gridCol w:w="1260"/>
        <w:gridCol w:w="1260"/>
        <w:gridCol w:w="1260"/>
        <w:gridCol w:w="1260"/>
      </w:tblGrid>
      <w:tr w:rsidR="00D059BD" w:rsidRPr="006A642E" w14:paraId="035CE77B" w14:textId="13A8CFE6" w:rsidTr="00714245">
        <w:trPr>
          <w:trHeight w:val="383"/>
          <w:jc w:val="center"/>
        </w:trPr>
        <w:tc>
          <w:tcPr>
            <w:tcW w:w="1485" w:type="dxa"/>
          </w:tcPr>
          <w:p w14:paraId="649EB28D" w14:textId="3BB2B6F8" w:rsidR="00D059BD" w:rsidRPr="006A642E" w:rsidRDefault="00D059BD" w:rsidP="00054C21">
            <w:pPr>
              <w:jc w:val="center"/>
              <w:rPr>
                <w:rFonts w:ascii="Times New Roman" w:hAnsi="Times New Roman" w:cs="Times New Roman"/>
                <w:sz w:val="24"/>
                <w:szCs w:val="24"/>
              </w:rPr>
            </w:pPr>
            <w:r w:rsidRPr="006A642E">
              <w:rPr>
                <w:rFonts w:ascii="Times New Roman" w:hAnsi="Times New Roman" w:cs="Times New Roman"/>
                <w:b/>
                <w:bCs/>
                <w:sz w:val="24"/>
                <w:szCs w:val="24"/>
              </w:rPr>
              <w:t>Equivalence Ratio</w:t>
            </w:r>
          </w:p>
        </w:tc>
        <w:tc>
          <w:tcPr>
            <w:tcW w:w="1051" w:type="dxa"/>
          </w:tcPr>
          <w:p w14:paraId="3734B373" w14:textId="5222199D" w:rsidR="00D059BD" w:rsidRPr="006A642E" w:rsidRDefault="00D059BD" w:rsidP="00054C21">
            <w:pPr>
              <w:jc w:val="center"/>
              <w:rPr>
                <w:rFonts w:ascii="Times New Roman" w:hAnsi="Times New Roman" w:cs="Times New Roman"/>
                <w:sz w:val="24"/>
                <w:szCs w:val="24"/>
              </w:rPr>
            </w:pPr>
            <w:r w:rsidRPr="006A642E">
              <w:rPr>
                <w:rFonts w:ascii="Times New Roman" w:hAnsi="Times New Roman" w:cs="Times New Roman"/>
                <w:b/>
                <w:bCs/>
                <w:sz w:val="24"/>
                <w:szCs w:val="24"/>
              </w:rPr>
              <w:t>Airflow Rate (L/min)</w:t>
            </w:r>
          </w:p>
        </w:tc>
        <w:tc>
          <w:tcPr>
            <w:tcW w:w="1275" w:type="dxa"/>
          </w:tcPr>
          <w:p w14:paraId="740706B3" w14:textId="02121C19" w:rsidR="00D059BD" w:rsidRPr="006A642E" w:rsidRDefault="00D059BD" w:rsidP="00054C21">
            <w:pPr>
              <w:jc w:val="center"/>
              <w:rPr>
                <w:rFonts w:ascii="Times New Roman" w:hAnsi="Times New Roman" w:cs="Times New Roman"/>
                <w:b/>
                <w:bCs/>
                <w:sz w:val="24"/>
                <w:szCs w:val="24"/>
              </w:rPr>
            </w:pPr>
            <w:r w:rsidRPr="006A642E">
              <w:rPr>
                <w:rFonts w:ascii="Times New Roman" w:hAnsi="Times New Roman" w:cs="Times New Roman"/>
                <w:b/>
                <w:bCs/>
                <w:sz w:val="24"/>
                <w:szCs w:val="24"/>
              </w:rPr>
              <w:t>Jet A (mL/min)</w:t>
            </w:r>
          </w:p>
        </w:tc>
        <w:tc>
          <w:tcPr>
            <w:tcW w:w="1260" w:type="dxa"/>
          </w:tcPr>
          <w:p w14:paraId="7BD50FA7" w14:textId="50EE056F" w:rsidR="00D059BD" w:rsidRPr="006A642E" w:rsidRDefault="00D059BD" w:rsidP="00054C21">
            <w:pPr>
              <w:jc w:val="center"/>
              <w:rPr>
                <w:rFonts w:ascii="Times New Roman" w:hAnsi="Times New Roman" w:cs="Times New Roman"/>
                <w:sz w:val="24"/>
                <w:szCs w:val="24"/>
              </w:rPr>
            </w:pPr>
            <w:r w:rsidRPr="006A642E">
              <w:rPr>
                <w:rFonts w:ascii="Times New Roman" w:hAnsi="Times New Roman" w:cs="Times New Roman"/>
                <w:b/>
                <w:bCs/>
                <w:sz w:val="24"/>
                <w:szCs w:val="24"/>
              </w:rPr>
              <w:t>75J25C (mL/min)</w:t>
            </w:r>
          </w:p>
        </w:tc>
        <w:tc>
          <w:tcPr>
            <w:tcW w:w="1260" w:type="dxa"/>
          </w:tcPr>
          <w:p w14:paraId="37C66172" w14:textId="5653552E" w:rsidR="00D059BD" w:rsidRPr="006A642E" w:rsidRDefault="00D059BD" w:rsidP="00054C21">
            <w:pPr>
              <w:jc w:val="center"/>
              <w:rPr>
                <w:rFonts w:ascii="Times New Roman" w:hAnsi="Times New Roman" w:cs="Times New Roman"/>
                <w:sz w:val="24"/>
                <w:szCs w:val="24"/>
              </w:rPr>
            </w:pPr>
            <w:r w:rsidRPr="006A642E">
              <w:rPr>
                <w:rFonts w:ascii="Times New Roman" w:hAnsi="Times New Roman" w:cs="Times New Roman"/>
                <w:b/>
                <w:bCs/>
                <w:sz w:val="24"/>
                <w:szCs w:val="24"/>
              </w:rPr>
              <w:t>50J50C (mL/min)</w:t>
            </w:r>
          </w:p>
        </w:tc>
        <w:tc>
          <w:tcPr>
            <w:tcW w:w="1260" w:type="dxa"/>
          </w:tcPr>
          <w:p w14:paraId="50951BEB" w14:textId="55F7A817" w:rsidR="00D059BD" w:rsidRPr="006A642E" w:rsidRDefault="00D059BD" w:rsidP="00054C21">
            <w:pPr>
              <w:jc w:val="center"/>
              <w:rPr>
                <w:rFonts w:ascii="Times New Roman" w:hAnsi="Times New Roman" w:cs="Times New Roman"/>
                <w:sz w:val="24"/>
                <w:szCs w:val="24"/>
              </w:rPr>
            </w:pPr>
            <w:r w:rsidRPr="006A642E">
              <w:rPr>
                <w:rFonts w:ascii="Times New Roman" w:hAnsi="Times New Roman" w:cs="Times New Roman"/>
                <w:b/>
                <w:bCs/>
                <w:sz w:val="24"/>
                <w:szCs w:val="24"/>
              </w:rPr>
              <w:t>25J75C (mL/min)</w:t>
            </w:r>
          </w:p>
        </w:tc>
        <w:tc>
          <w:tcPr>
            <w:tcW w:w="1260" w:type="dxa"/>
          </w:tcPr>
          <w:p w14:paraId="4E3C7256" w14:textId="7A90DA6D" w:rsidR="00D059BD" w:rsidRPr="006A642E" w:rsidRDefault="00D059BD" w:rsidP="00054C21">
            <w:pPr>
              <w:jc w:val="center"/>
              <w:rPr>
                <w:rFonts w:ascii="Times New Roman" w:hAnsi="Times New Roman" w:cs="Times New Roman"/>
                <w:b/>
                <w:bCs/>
                <w:sz w:val="24"/>
                <w:szCs w:val="24"/>
              </w:rPr>
            </w:pPr>
            <w:r w:rsidRPr="006A642E">
              <w:rPr>
                <w:rFonts w:ascii="Times New Roman" w:hAnsi="Times New Roman" w:cs="Times New Roman"/>
                <w:b/>
                <w:bCs/>
                <w:sz w:val="24"/>
                <w:szCs w:val="24"/>
              </w:rPr>
              <w:t>CME (mL/min)</w:t>
            </w:r>
          </w:p>
        </w:tc>
      </w:tr>
      <w:tr w:rsidR="00F06F35" w:rsidRPr="006A642E" w14:paraId="1CFB9C94" w14:textId="653238B4" w:rsidTr="00714245">
        <w:trPr>
          <w:trHeight w:val="109"/>
          <w:jc w:val="center"/>
        </w:trPr>
        <w:tc>
          <w:tcPr>
            <w:tcW w:w="1485" w:type="dxa"/>
          </w:tcPr>
          <w:p w14:paraId="1E291CBF" w14:textId="646741A6"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0.75</w:t>
            </w:r>
          </w:p>
        </w:tc>
        <w:tc>
          <w:tcPr>
            <w:tcW w:w="1051" w:type="dxa"/>
          </w:tcPr>
          <w:p w14:paraId="2A4094AB" w14:textId="684E6813"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30.3</w:t>
            </w:r>
          </w:p>
        </w:tc>
        <w:tc>
          <w:tcPr>
            <w:tcW w:w="1275" w:type="dxa"/>
          </w:tcPr>
          <w:p w14:paraId="06DAED8E" w14:textId="6DA2432C"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2.39</w:t>
            </w:r>
          </w:p>
        </w:tc>
        <w:tc>
          <w:tcPr>
            <w:tcW w:w="1260" w:type="dxa"/>
            <w:vAlign w:val="bottom"/>
          </w:tcPr>
          <w:p w14:paraId="0A943054" w14:textId="09A4804E"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2.42</w:t>
            </w:r>
          </w:p>
        </w:tc>
        <w:tc>
          <w:tcPr>
            <w:tcW w:w="1260" w:type="dxa"/>
            <w:vAlign w:val="bottom"/>
          </w:tcPr>
          <w:p w14:paraId="720EAF93" w14:textId="77777777"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2.50</w:t>
            </w:r>
          </w:p>
        </w:tc>
        <w:tc>
          <w:tcPr>
            <w:tcW w:w="1260" w:type="dxa"/>
            <w:vAlign w:val="bottom"/>
          </w:tcPr>
          <w:p w14:paraId="387288EC" w14:textId="77777777"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2.59</w:t>
            </w:r>
          </w:p>
        </w:tc>
        <w:tc>
          <w:tcPr>
            <w:tcW w:w="1260" w:type="dxa"/>
          </w:tcPr>
          <w:p w14:paraId="52B6483A" w14:textId="3F069507"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2.49</w:t>
            </w:r>
          </w:p>
        </w:tc>
      </w:tr>
      <w:tr w:rsidR="00F06F35" w:rsidRPr="006A642E" w14:paraId="457A57A1" w14:textId="27806A3A" w:rsidTr="00714245">
        <w:trPr>
          <w:trHeight w:val="109"/>
          <w:jc w:val="center"/>
        </w:trPr>
        <w:tc>
          <w:tcPr>
            <w:tcW w:w="1485" w:type="dxa"/>
          </w:tcPr>
          <w:p w14:paraId="7BB2A13E" w14:textId="22FB9AE3"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1.00</w:t>
            </w:r>
          </w:p>
        </w:tc>
        <w:tc>
          <w:tcPr>
            <w:tcW w:w="1051" w:type="dxa"/>
          </w:tcPr>
          <w:p w14:paraId="0EE0D2AB" w14:textId="2971C537"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30.3</w:t>
            </w:r>
          </w:p>
        </w:tc>
        <w:tc>
          <w:tcPr>
            <w:tcW w:w="1275" w:type="dxa"/>
          </w:tcPr>
          <w:p w14:paraId="0A5E597C" w14:textId="04F7D15F"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3.19</w:t>
            </w:r>
          </w:p>
        </w:tc>
        <w:tc>
          <w:tcPr>
            <w:tcW w:w="1260" w:type="dxa"/>
            <w:vAlign w:val="bottom"/>
          </w:tcPr>
          <w:p w14:paraId="61FEA96F" w14:textId="2B9EE906"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3.22</w:t>
            </w:r>
          </w:p>
        </w:tc>
        <w:tc>
          <w:tcPr>
            <w:tcW w:w="1260" w:type="dxa"/>
            <w:vAlign w:val="bottom"/>
          </w:tcPr>
          <w:p w14:paraId="01B6F3D3" w14:textId="77777777"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3.34</w:t>
            </w:r>
          </w:p>
        </w:tc>
        <w:tc>
          <w:tcPr>
            <w:tcW w:w="1260" w:type="dxa"/>
            <w:vAlign w:val="bottom"/>
          </w:tcPr>
          <w:p w14:paraId="62B499BA" w14:textId="77777777"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3.45</w:t>
            </w:r>
          </w:p>
        </w:tc>
        <w:tc>
          <w:tcPr>
            <w:tcW w:w="1260" w:type="dxa"/>
          </w:tcPr>
          <w:p w14:paraId="0477EAAC" w14:textId="7A900A73"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3.33</w:t>
            </w:r>
          </w:p>
        </w:tc>
      </w:tr>
      <w:tr w:rsidR="00F06F35" w:rsidRPr="006A642E" w14:paraId="1AB6D90D" w14:textId="636B577C" w:rsidTr="00714245">
        <w:trPr>
          <w:trHeight w:val="109"/>
          <w:jc w:val="center"/>
        </w:trPr>
        <w:tc>
          <w:tcPr>
            <w:tcW w:w="1485" w:type="dxa"/>
          </w:tcPr>
          <w:p w14:paraId="01808AEB" w14:textId="0CA7A527"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1.10</w:t>
            </w:r>
          </w:p>
        </w:tc>
        <w:tc>
          <w:tcPr>
            <w:tcW w:w="1051" w:type="dxa"/>
          </w:tcPr>
          <w:p w14:paraId="3B5DFB2A" w14:textId="1677784D"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30.3</w:t>
            </w:r>
          </w:p>
        </w:tc>
        <w:tc>
          <w:tcPr>
            <w:tcW w:w="1275" w:type="dxa"/>
          </w:tcPr>
          <w:p w14:paraId="30683BF5" w14:textId="3227C9A8"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3.51</w:t>
            </w:r>
          </w:p>
        </w:tc>
        <w:tc>
          <w:tcPr>
            <w:tcW w:w="1260" w:type="dxa"/>
            <w:vAlign w:val="bottom"/>
          </w:tcPr>
          <w:p w14:paraId="1F795107" w14:textId="4C27DD79"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3.54</w:t>
            </w:r>
          </w:p>
        </w:tc>
        <w:tc>
          <w:tcPr>
            <w:tcW w:w="1260" w:type="dxa"/>
            <w:vAlign w:val="bottom"/>
          </w:tcPr>
          <w:p w14:paraId="0C264586" w14:textId="77777777"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3.67</w:t>
            </w:r>
          </w:p>
        </w:tc>
        <w:tc>
          <w:tcPr>
            <w:tcW w:w="1260" w:type="dxa"/>
            <w:vAlign w:val="bottom"/>
          </w:tcPr>
          <w:p w14:paraId="3345E033" w14:textId="77777777"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3.80</w:t>
            </w:r>
          </w:p>
        </w:tc>
        <w:tc>
          <w:tcPr>
            <w:tcW w:w="1260" w:type="dxa"/>
          </w:tcPr>
          <w:p w14:paraId="2808204B" w14:textId="02EDE6FA"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3.66</w:t>
            </w:r>
          </w:p>
        </w:tc>
      </w:tr>
      <w:tr w:rsidR="00F06F35" w:rsidRPr="006A642E" w14:paraId="1D51BEB4" w14:textId="0A4971AA" w:rsidTr="00714245">
        <w:trPr>
          <w:trHeight w:val="109"/>
          <w:jc w:val="center"/>
        </w:trPr>
        <w:tc>
          <w:tcPr>
            <w:tcW w:w="1485" w:type="dxa"/>
          </w:tcPr>
          <w:p w14:paraId="73B17700" w14:textId="004EDF1E"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1.20</w:t>
            </w:r>
          </w:p>
        </w:tc>
        <w:tc>
          <w:tcPr>
            <w:tcW w:w="1051" w:type="dxa"/>
          </w:tcPr>
          <w:p w14:paraId="7A2F2C70" w14:textId="6CD23DC4"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30.3</w:t>
            </w:r>
          </w:p>
        </w:tc>
        <w:tc>
          <w:tcPr>
            <w:tcW w:w="1275" w:type="dxa"/>
          </w:tcPr>
          <w:p w14:paraId="2A7F47B4" w14:textId="3B7008F3"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3.83</w:t>
            </w:r>
          </w:p>
        </w:tc>
        <w:tc>
          <w:tcPr>
            <w:tcW w:w="1260" w:type="dxa"/>
            <w:vAlign w:val="bottom"/>
          </w:tcPr>
          <w:p w14:paraId="7EC8C530" w14:textId="7CECFBA8"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3.87</w:t>
            </w:r>
          </w:p>
        </w:tc>
        <w:tc>
          <w:tcPr>
            <w:tcW w:w="1260" w:type="dxa"/>
            <w:vAlign w:val="bottom"/>
          </w:tcPr>
          <w:p w14:paraId="7741B00E" w14:textId="77777777"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4.00</w:t>
            </w:r>
          </w:p>
        </w:tc>
        <w:tc>
          <w:tcPr>
            <w:tcW w:w="1260" w:type="dxa"/>
            <w:vAlign w:val="bottom"/>
          </w:tcPr>
          <w:p w14:paraId="2E0BFF66" w14:textId="77777777"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4.14</w:t>
            </w:r>
          </w:p>
        </w:tc>
        <w:tc>
          <w:tcPr>
            <w:tcW w:w="1260" w:type="dxa"/>
          </w:tcPr>
          <w:p w14:paraId="3E9A415A" w14:textId="7BC2A868"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3.99</w:t>
            </w:r>
          </w:p>
        </w:tc>
      </w:tr>
      <w:tr w:rsidR="00F06F35" w:rsidRPr="006A642E" w14:paraId="1DCA5CC9" w14:textId="1575020A" w:rsidTr="00714245">
        <w:trPr>
          <w:trHeight w:val="109"/>
          <w:jc w:val="center"/>
        </w:trPr>
        <w:tc>
          <w:tcPr>
            <w:tcW w:w="1485" w:type="dxa"/>
          </w:tcPr>
          <w:p w14:paraId="640DC047" w14:textId="58986710"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1.30</w:t>
            </w:r>
          </w:p>
        </w:tc>
        <w:tc>
          <w:tcPr>
            <w:tcW w:w="1051" w:type="dxa"/>
          </w:tcPr>
          <w:p w14:paraId="7E96492B" w14:textId="69B6B763"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30.3</w:t>
            </w:r>
          </w:p>
        </w:tc>
        <w:tc>
          <w:tcPr>
            <w:tcW w:w="1275" w:type="dxa"/>
          </w:tcPr>
          <w:p w14:paraId="41108CC8" w14:textId="541420BA"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4.14</w:t>
            </w:r>
          </w:p>
        </w:tc>
        <w:tc>
          <w:tcPr>
            <w:tcW w:w="1260" w:type="dxa"/>
            <w:vAlign w:val="bottom"/>
          </w:tcPr>
          <w:p w14:paraId="6681ED9B" w14:textId="66C57B1A"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4.19</w:t>
            </w:r>
          </w:p>
        </w:tc>
        <w:tc>
          <w:tcPr>
            <w:tcW w:w="1260" w:type="dxa"/>
            <w:vAlign w:val="bottom"/>
          </w:tcPr>
          <w:p w14:paraId="21853E3C" w14:textId="77777777"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4.34</w:t>
            </w:r>
          </w:p>
        </w:tc>
        <w:tc>
          <w:tcPr>
            <w:tcW w:w="1260" w:type="dxa"/>
            <w:vAlign w:val="bottom"/>
          </w:tcPr>
          <w:p w14:paraId="0FB13EFE" w14:textId="77777777"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4.49</w:t>
            </w:r>
          </w:p>
        </w:tc>
        <w:tc>
          <w:tcPr>
            <w:tcW w:w="1260" w:type="dxa"/>
          </w:tcPr>
          <w:p w14:paraId="44DBE9BD" w14:textId="75C3A8B3"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4.32</w:t>
            </w:r>
          </w:p>
        </w:tc>
      </w:tr>
      <w:tr w:rsidR="00F06F35" w:rsidRPr="006A642E" w14:paraId="6323336E" w14:textId="2960A406" w:rsidTr="00714245">
        <w:trPr>
          <w:trHeight w:val="109"/>
          <w:jc w:val="center"/>
        </w:trPr>
        <w:tc>
          <w:tcPr>
            <w:tcW w:w="1485" w:type="dxa"/>
          </w:tcPr>
          <w:p w14:paraId="77563B92" w14:textId="21A6445B"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1.40</w:t>
            </w:r>
          </w:p>
        </w:tc>
        <w:tc>
          <w:tcPr>
            <w:tcW w:w="1051" w:type="dxa"/>
          </w:tcPr>
          <w:p w14:paraId="423844DA" w14:textId="02992669"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30.3</w:t>
            </w:r>
          </w:p>
        </w:tc>
        <w:tc>
          <w:tcPr>
            <w:tcW w:w="1275" w:type="dxa"/>
          </w:tcPr>
          <w:p w14:paraId="2A741E7A" w14:textId="2338603B"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4.46</w:t>
            </w:r>
          </w:p>
        </w:tc>
        <w:tc>
          <w:tcPr>
            <w:tcW w:w="1260" w:type="dxa"/>
            <w:vAlign w:val="bottom"/>
          </w:tcPr>
          <w:p w14:paraId="03B63FEF" w14:textId="0226ED8E"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4.51</w:t>
            </w:r>
          </w:p>
        </w:tc>
        <w:tc>
          <w:tcPr>
            <w:tcW w:w="1260" w:type="dxa"/>
            <w:vAlign w:val="bottom"/>
          </w:tcPr>
          <w:p w14:paraId="01BF540C" w14:textId="77777777"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4.67</w:t>
            </w:r>
          </w:p>
        </w:tc>
        <w:tc>
          <w:tcPr>
            <w:tcW w:w="1260" w:type="dxa"/>
            <w:vAlign w:val="bottom"/>
          </w:tcPr>
          <w:p w14:paraId="240807E2" w14:textId="77777777"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4.83</w:t>
            </w:r>
          </w:p>
        </w:tc>
        <w:tc>
          <w:tcPr>
            <w:tcW w:w="1260" w:type="dxa"/>
          </w:tcPr>
          <w:p w14:paraId="7B814AF3" w14:textId="6E2BC2CD"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4.66</w:t>
            </w:r>
          </w:p>
        </w:tc>
      </w:tr>
      <w:tr w:rsidR="00F06F35" w:rsidRPr="006A642E" w14:paraId="20B83E16" w14:textId="3667BF09" w:rsidTr="00714245">
        <w:trPr>
          <w:trHeight w:val="109"/>
          <w:jc w:val="center"/>
        </w:trPr>
        <w:tc>
          <w:tcPr>
            <w:tcW w:w="1485" w:type="dxa"/>
          </w:tcPr>
          <w:p w14:paraId="5878FAFF" w14:textId="48634B55"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1.50</w:t>
            </w:r>
          </w:p>
        </w:tc>
        <w:tc>
          <w:tcPr>
            <w:tcW w:w="1051" w:type="dxa"/>
          </w:tcPr>
          <w:p w14:paraId="3441E207" w14:textId="244DD6C5"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30.3</w:t>
            </w:r>
          </w:p>
        </w:tc>
        <w:tc>
          <w:tcPr>
            <w:tcW w:w="1275" w:type="dxa"/>
          </w:tcPr>
          <w:p w14:paraId="5EF10C7C" w14:textId="44D0770C"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4.78</w:t>
            </w:r>
          </w:p>
        </w:tc>
        <w:tc>
          <w:tcPr>
            <w:tcW w:w="1260" w:type="dxa"/>
            <w:vAlign w:val="bottom"/>
          </w:tcPr>
          <w:p w14:paraId="5E88F4C4" w14:textId="71302464"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4.83</w:t>
            </w:r>
          </w:p>
        </w:tc>
        <w:tc>
          <w:tcPr>
            <w:tcW w:w="1260" w:type="dxa"/>
            <w:vAlign w:val="bottom"/>
          </w:tcPr>
          <w:p w14:paraId="4722F552" w14:textId="77777777"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5.00</w:t>
            </w:r>
          </w:p>
        </w:tc>
        <w:tc>
          <w:tcPr>
            <w:tcW w:w="1260" w:type="dxa"/>
            <w:vAlign w:val="bottom"/>
          </w:tcPr>
          <w:p w14:paraId="232A16C5" w14:textId="77777777"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5.18</w:t>
            </w:r>
          </w:p>
        </w:tc>
        <w:tc>
          <w:tcPr>
            <w:tcW w:w="1260" w:type="dxa"/>
          </w:tcPr>
          <w:p w14:paraId="45188806" w14:textId="1FDD2258"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4.99</w:t>
            </w:r>
          </w:p>
        </w:tc>
      </w:tr>
      <w:tr w:rsidR="00F06F35" w:rsidRPr="006A642E" w14:paraId="18E1C6B6" w14:textId="01F72408" w:rsidTr="00714245">
        <w:trPr>
          <w:trHeight w:val="109"/>
          <w:jc w:val="center"/>
        </w:trPr>
        <w:tc>
          <w:tcPr>
            <w:tcW w:w="1485" w:type="dxa"/>
          </w:tcPr>
          <w:p w14:paraId="5732A683" w14:textId="59351AB5"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1.75</w:t>
            </w:r>
          </w:p>
        </w:tc>
        <w:tc>
          <w:tcPr>
            <w:tcW w:w="1051" w:type="dxa"/>
          </w:tcPr>
          <w:p w14:paraId="4D2AC53B" w14:textId="654E751B"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30.3</w:t>
            </w:r>
          </w:p>
        </w:tc>
        <w:tc>
          <w:tcPr>
            <w:tcW w:w="1275" w:type="dxa"/>
          </w:tcPr>
          <w:p w14:paraId="53286801" w14:textId="0C73E95E"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5.58</w:t>
            </w:r>
          </w:p>
        </w:tc>
        <w:tc>
          <w:tcPr>
            <w:tcW w:w="1260" w:type="dxa"/>
            <w:vAlign w:val="bottom"/>
          </w:tcPr>
          <w:p w14:paraId="7CDD59DF" w14:textId="42124D33"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5.64</w:t>
            </w:r>
          </w:p>
        </w:tc>
        <w:tc>
          <w:tcPr>
            <w:tcW w:w="1260" w:type="dxa"/>
            <w:vAlign w:val="bottom"/>
          </w:tcPr>
          <w:p w14:paraId="52CDC05D" w14:textId="77777777"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5.84</w:t>
            </w:r>
          </w:p>
        </w:tc>
        <w:tc>
          <w:tcPr>
            <w:tcW w:w="1260" w:type="dxa"/>
            <w:vAlign w:val="bottom"/>
          </w:tcPr>
          <w:p w14:paraId="3A598F78" w14:textId="77777777"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6.04</w:t>
            </w:r>
          </w:p>
        </w:tc>
        <w:tc>
          <w:tcPr>
            <w:tcW w:w="1260" w:type="dxa"/>
          </w:tcPr>
          <w:p w14:paraId="012DF631" w14:textId="017B44CB"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5.82</w:t>
            </w:r>
          </w:p>
        </w:tc>
      </w:tr>
      <w:tr w:rsidR="00F06F35" w:rsidRPr="006A642E" w14:paraId="13878789" w14:textId="093662FD" w:rsidTr="00714245">
        <w:trPr>
          <w:trHeight w:val="109"/>
          <w:jc w:val="center"/>
        </w:trPr>
        <w:tc>
          <w:tcPr>
            <w:tcW w:w="1485" w:type="dxa"/>
          </w:tcPr>
          <w:p w14:paraId="2890FEF9" w14:textId="0DEF8778"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2.00</w:t>
            </w:r>
          </w:p>
        </w:tc>
        <w:tc>
          <w:tcPr>
            <w:tcW w:w="1051" w:type="dxa"/>
          </w:tcPr>
          <w:p w14:paraId="5D925B8A" w14:textId="392CC755"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30.3</w:t>
            </w:r>
          </w:p>
        </w:tc>
        <w:tc>
          <w:tcPr>
            <w:tcW w:w="1275" w:type="dxa"/>
          </w:tcPr>
          <w:p w14:paraId="68581DCB" w14:textId="55CC851A"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6.38</w:t>
            </w:r>
          </w:p>
        </w:tc>
        <w:tc>
          <w:tcPr>
            <w:tcW w:w="1260" w:type="dxa"/>
            <w:vAlign w:val="bottom"/>
          </w:tcPr>
          <w:p w14:paraId="52CEA91B" w14:textId="3996C6DF"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6.44</w:t>
            </w:r>
          </w:p>
        </w:tc>
        <w:tc>
          <w:tcPr>
            <w:tcW w:w="1260" w:type="dxa"/>
            <w:vAlign w:val="bottom"/>
          </w:tcPr>
          <w:p w14:paraId="5D3A40D5" w14:textId="77777777"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6.67</w:t>
            </w:r>
          </w:p>
        </w:tc>
        <w:tc>
          <w:tcPr>
            <w:tcW w:w="1260" w:type="dxa"/>
            <w:vAlign w:val="bottom"/>
          </w:tcPr>
          <w:p w14:paraId="1ED604EC" w14:textId="77777777"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6.91</w:t>
            </w:r>
          </w:p>
        </w:tc>
        <w:tc>
          <w:tcPr>
            <w:tcW w:w="1260" w:type="dxa"/>
          </w:tcPr>
          <w:p w14:paraId="068049AC" w14:textId="710AC369" w:rsidR="00F06F35" w:rsidRPr="006A642E" w:rsidRDefault="00F06F35" w:rsidP="001B0FE3">
            <w:pPr>
              <w:jc w:val="center"/>
              <w:rPr>
                <w:rFonts w:ascii="Times New Roman" w:hAnsi="Times New Roman" w:cs="Times New Roman"/>
                <w:sz w:val="24"/>
                <w:szCs w:val="24"/>
              </w:rPr>
            </w:pPr>
            <w:r w:rsidRPr="006A642E">
              <w:rPr>
                <w:rFonts w:ascii="Times New Roman" w:hAnsi="Times New Roman" w:cs="Times New Roman"/>
                <w:sz w:val="24"/>
                <w:szCs w:val="24"/>
              </w:rPr>
              <w:t>6.65</w:t>
            </w:r>
          </w:p>
        </w:tc>
      </w:tr>
    </w:tbl>
    <w:p w14:paraId="51675647" w14:textId="6049389D" w:rsidR="000F4A35" w:rsidRPr="006A642E" w:rsidRDefault="000F4A35" w:rsidP="001B0FE3">
      <w:pPr>
        <w:jc w:val="center"/>
        <w:rPr>
          <w:rFonts w:ascii="Times New Roman" w:hAnsi="Times New Roman" w:cs="Times New Roman"/>
          <w:bCs/>
          <w:sz w:val="24"/>
          <w:szCs w:val="24"/>
        </w:rPr>
      </w:pPr>
    </w:p>
    <w:p w14:paraId="740DC23D" w14:textId="77777777" w:rsidR="000F4A35" w:rsidRPr="006A642E" w:rsidRDefault="000F4A35">
      <w:pPr>
        <w:rPr>
          <w:rFonts w:ascii="Times New Roman" w:hAnsi="Times New Roman" w:cs="Times New Roman"/>
          <w:bCs/>
          <w:sz w:val="24"/>
          <w:szCs w:val="24"/>
        </w:rPr>
      </w:pPr>
      <w:r w:rsidRPr="006A642E">
        <w:rPr>
          <w:rFonts w:ascii="Times New Roman" w:hAnsi="Times New Roman" w:cs="Times New Roman"/>
          <w:bCs/>
          <w:sz w:val="24"/>
          <w:szCs w:val="24"/>
        </w:rPr>
        <w:br w:type="page"/>
      </w:r>
    </w:p>
    <w:p w14:paraId="02F3DBF0" w14:textId="1B88355B" w:rsidR="00D16856" w:rsidRPr="006A642E" w:rsidRDefault="00102C48" w:rsidP="00D16856">
      <w:pPr>
        <w:rPr>
          <w:rFonts w:ascii="Times New Roman" w:hAnsi="Times New Roman" w:cs="Times New Roman"/>
          <w:bCs/>
          <w:sz w:val="24"/>
          <w:szCs w:val="24"/>
        </w:rPr>
      </w:pPr>
      <w:r w:rsidRPr="006A642E">
        <w:rPr>
          <w:rFonts w:ascii="Times New Roman" w:hAnsi="Times New Roman" w:cs="Times New Roman"/>
          <w:b/>
          <w:iCs/>
          <w:noProof/>
          <w:sz w:val="24"/>
          <w:szCs w:val="24"/>
        </w:rPr>
        <w:lastRenderedPageBreak/>
        <w:drawing>
          <wp:anchor distT="0" distB="0" distL="114300" distR="114300" simplePos="0" relativeHeight="251577856" behindDoc="0" locked="0" layoutInCell="1" allowOverlap="1" wp14:anchorId="5FCAB588" wp14:editId="2A1E044A">
            <wp:simplePos x="0" y="0"/>
            <wp:positionH relativeFrom="margin">
              <wp:align>center</wp:align>
            </wp:positionH>
            <wp:positionV relativeFrom="paragraph">
              <wp:posOffset>-24765</wp:posOffset>
            </wp:positionV>
            <wp:extent cx="4114800" cy="3086100"/>
            <wp:effectExtent l="0" t="0" r="0" b="0"/>
            <wp:wrapSquare wrapText="bothSides"/>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up.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114800" cy="3086100"/>
                    </a:xfrm>
                    <a:prstGeom prst="rect">
                      <a:avLst/>
                    </a:prstGeom>
                  </pic:spPr>
                </pic:pic>
              </a:graphicData>
            </a:graphic>
            <wp14:sizeRelH relativeFrom="page">
              <wp14:pctWidth>0</wp14:pctWidth>
            </wp14:sizeRelH>
            <wp14:sizeRelV relativeFrom="page">
              <wp14:pctHeight>0</wp14:pctHeight>
            </wp14:sizeRelV>
          </wp:anchor>
        </w:drawing>
      </w:r>
    </w:p>
    <w:p w14:paraId="4567C012" w14:textId="62D8D3AE" w:rsidR="005D32EB" w:rsidRDefault="005D32EB" w:rsidP="00D16856">
      <w:pPr>
        <w:rPr>
          <w:rFonts w:ascii="Times New Roman" w:hAnsi="Times New Roman" w:cs="Times New Roman"/>
          <w:bCs/>
          <w:sz w:val="24"/>
          <w:szCs w:val="24"/>
        </w:rPr>
      </w:pPr>
    </w:p>
    <w:p w14:paraId="718D3846" w14:textId="24D91382" w:rsidR="005D32EB" w:rsidRDefault="00397417" w:rsidP="00D16856">
      <w:pPr>
        <w:rPr>
          <w:rFonts w:ascii="Times New Roman" w:hAnsi="Times New Roman" w:cs="Times New Roman"/>
          <w:bCs/>
          <w:noProof/>
          <w:sz w:val="24"/>
          <w:szCs w:val="24"/>
        </w:rPr>
      </w:pPr>
      <w:r>
        <w:rPr>
          <w:rFonts w:ascii="Times New Roman" w:hAnsi="Times New Roman" w:cs="Times New Roman"/>
          <w:bCs/>
          <w:noProof/>
          <w:sz w:val="24"/>
          <w:szCs w:val="24"/>
        </w:rPr>
        <mc:AlternateContent>
          <mc:Choice Requires="wps">
            <w:drawing>
              <wp:anchor distT="0" distB="0" distL="114300" distR="114300" simplePos="0" relativeHeight="251608576" behindDoc="0" locked="0" layoutInCell="1" allowOverlap="1" wp14:anchorId="306B1230" wp14:editId="5C974ADF">
                <wp:simplePos x="0" y="0"/>
                <wp:positionH relativeFrom="column">
                  <wp:posOffset>1423604</wp:posOffset>
                </wp:positionH>
                <wp:positionV relativeFrom="paragraph">
                  <wp:posOffset>82845</wp:posOffset>
                </wp:positionV>
                <wp:extent cx="160345" cy="1053077"/>
                <wp:effectExtent l="38100" t="38100" r="68580" b="52070"/>
                <wp:wrapNone/>
                <wp:docPr id="22" name="Straight Arrow Connector 22"/>
                <wp:cNvGraphicFramePr/>
                <a:graphic xmlns:a="http://schemas.openxmlformats.org/drawingml/2006/main">
                  <a:graphicData uri="http://schemas.microsoft.com/office/word/2010/wordprocessingShape">
                    <wps:wsp>
                      <wps:cNvCnPr/>
                      <wps:spPr>
                        <a:xfrm>
                          <a:off x="0" y="0"/>
                          <a:ext cx="160345" cy="1053077"/>
                        </a:xfrm>
                        <a:prstGeom prst="straightConnector1">
                          <a:avLst/>
                        </a:prstGeom>
                        <a:ln>
                          <a:solidFill>
                            <a:schemeClr val="bg1"/>
                          </a:solidFill>
                          <a:headEnd type="triangle"/>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type w14:anchorId="2580A188" id="_x0000_t32" coordsize="21600,21600" o:spt="32" o:oned="t" path="m,l21600,21600e" filled="f">
                <v:path arrowok="t" fillok="f" o:connecttype="none"/>
                <o:lock v:ext="edit" shapetype="t"/>
              </v:shapetype>
              <v:shape id="Straight Arrow Connector 22" o:spid="_x0000_s1026" type="#_x0000_t32" style="position:absolute;margin-left:112.1pt;margin-top:6.5pt;width:12.65pt;height:82.9pt;z-index:251608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" strokecolor="white [3212]" strokeweight="1pt">
                <v:stroke startarrow="block" endarrow="block" joinstyle="miter"/>
              </v:shape>
            </w:pict>
          </mc:Fallback>
        </mc:AlternateContent>
      </w:r>
    </w:p>
    <w:p w14:paraId="0465D4E3" w14:textId="48D62474" w:rsidR="00D16856" w:rsidRPr="006A642E" w:rsidRDefault="00102C48" w:rsidP="00D16856">
      <w:pPr>
        <w:rPr>
          <w:rFonts w:ascii="Times New Roman" w:hAnsi="Times New Roman" w:cs="Times New Roman"/>
          <w:bCs/>
          <w:sz w:val="24"/>
          <w:szCs w:val="24"/>
        </w:rPr>
      </w:pPr>
      <w:r w:rsidRPr="00EF671C">
        <w:rPr>
          <w:rFonts w:ascii="Times New Roman" w:hAnsi="Times New Roman" w:cs="Times New Roman"/>
          <w:bCs/>
          <w:noProof/>
          <w:sz w:val="24"/>
          <w:szCs w:val="24"/>
        </w:rPr>
        <mc:AlternateContent>
          <mc:Choice Requires="wps">
            <w:drawing>
              <wp:anchor distT="45720" distB="45720" distL="114300" distR="114300" simplePos="0" relativeHeight="251731456" behindDoc="0" locked="0" layoutInCell="1" allowOverlap="1" wp14:anchorId="0BE273A9" wp14:editId="33202B7F">
                <wp:simplePos x="0" y="0"/>
                <wp:positionH relativeFrom="column">
                  <wp:posOffset>1509395</wp:posOffset>
                </wp:positionH>
                <wp:positionV relativeFrom="paragraph">
                  <wp:posOffset>110613</wp:posOffset>
                </wp:positionV>
                <wp:extent cx="363855" cy="168275"/>
                <wp:effectExtent l="0" t="0" r="1905" b="3175"/>
                <wp:wrapSquare wrapText="bothSides"/>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 cy="168275"/>
                        </a:xfrm>
                        <a:prstGeom prst="rect">
                          <a:avLst/>
                        </a:prstGeom>
                        <a:solidFill>
                          <a:srgbClr val="FFFFFF"/>
                        </a:solidFill>
                        <a:ln w="9525">
                          <a:noFill/>
                          <a:miter lim="800000"/>
                          <a:headEnd/>
                          <a:tailEnd/>
                        </a:ln>
                      </wps:spPr>
                      <wps:txbx>
                        <w:txbxContent>
                          <w:p w14:paraId="2F952DD4" w14:textId="6C4AF05E" w:rsidR="006414DE" w:rsidRPr="00102C48" w:rsidRDefault="006414DE" w:rsidP="00102C48">
                            <w:pPr>
                              <w:rPr>
                                <w:sz w:val="20"/>
                                <w:szCs w:val="20"/>
                              </w:rPr>
                            </w:pPr>
                            <w:r>
                              <w:rPr>
                                <w:sz w:val="20"/>
                                <w:szCs w:val="20"/>
                              </w:rPr>
                              <w:t>45</w:t>
                            </w:r>
                            <w:r w:rsidRPr="00102C48">
                              <w:rPr>
                                <w:sz w:val="20"/>
                                <w:szCs w:val="20"/>
                              </w:rPr>
                              <w:t xml:space="preserve"> cm</w:t>
                            </w:r>
                          </w:p>
                        </w:txbxContent>
                      </wps:txbx>
                      <wps:bodyPr rot="0" vert="horz" wrap="non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E273A9" id="_x0000_t202" coordsize="21600,21600" o:spt="202" path="m,l,21600r21600,l21600,xe">
                <v:stroke joinstyle="miter"/>
                <v:path gradientshapeok="t" o:connecttype="rect"/>
              </v:shapetype>
              <v:shape id="Text Box 2" o:spid="_x0000_s1026" type="#_x0000_t202" style="position:absolute;left:0;text-align:left;margin-left:118.85pt;margin-top:8.7pt;width:28.65pt;height:13.25pt;z-index:251731456;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" stroked="f">
                <v:textbox inset="0,0,0,0">
                  <w:txbxContent>
                    <w:p w14:paraId="2F952DD4" w14:textId="6C4AF05E" w:rsidR="006414DE" w:rsidRPr="00102C48" w:rsidRDefault="006414DE" w:rsidP="00102C48">
                      <w:pPr>
                        <w:rPr>
                          <w:sz w:val="20"/>
                          <w:szCs w:val="20"/>
                        </w:rPr>
                      </w:pPr>
                      <w:r>
                        <w:rPr>
                          <w:sz w:val="20"/>
                          <w:szCs w:val="20"/>
                        </w:rPr>
                        <w:t>45</w:t>
                      </w:r>
                      <w:r w:rsidRPr="00102C48">
                        <w:rPr>
                          <w:sz w:val="20"/>
                          <w:szCs w:val="20"/>
                        </w:rPr>
                        <w:t xml:space="preserve"> cm</w:t>
                      </w:r>
                    </w:p>
                  </w:txbxContent>
                </v:textbox>
                <w10:wrap type="square"/>
              </v:shape>
            </w:pict>
          </mc:Fallback>
        </mc:AlternateContent>
      </w:r>
      <w:r w:rsidR="00D16856" w:rsidRPr="006A642E">
        <w:rPr>
          <w:rFonts w:ascii="Times New Roman" w:hAnsi="Times New Roman" w:cs="Times New Roman"/>
          <w:bCs/>
          <w:sz w:val="24"/>
          <w:szCs w:val="24"/>
        </w:rPr>
        <w:br/>
      </w:r>
    </w:p>
    <w:p w14:paraId="757EE34A" w14:textId="326787EC" w:rsidR="00021F7D" w:rsidRPr="006A642E" w:rsidRDefault="00021F7D" w:rsidP="00021F7D">
      <w:pPr>
        <w:jc w:val="center"/>
        <w:rPr>
          <w:rFonts w:ascii="Times New Roman" w:hAnsi="Times New Roman" w:cs="Times New Roman"/>
          <w:b/>
          <w:iCs/>
          <w:sz w:val="24"/>
          <w:szCs w:val="24"/>
        </w:rPr>
      </w:pPr>
    </w:p>
    <w:p w14:paraId="1FE27656" w14:textId="6BA4FEFE" w:rsidR="00021F7D" w:rsidRPr="006A642E" w:rsidRDefault="00021F7D" w:rsidP="00D16856">
      <w:pPr>
        <w:rPr>
          <w:rFonts w:ascii="Times New Roman" w:hAnsi="Times New Roman" w:cs="Times New Roman"/>
          <w:b/>
          <w:iCs/>
          <w:sz w:val="24"/>
          <w:szCs w:val="24"/>
        </w:rPr>
      </w:pPr>
    </w:p>
    <w:p w14:paraId="2CBDC0E7" w14:textId="58162E39" w:rsidR="005D32EB" w:rsidRDefault="00102C48" w:rsidP="00B66674">
      <w:pPr>
        <w:pStyle w:val="Caption"/>
        <w:jc w:val="center"/>
        <w:rPr>
          <w:rFonts w:ascii="Times New Roman" w:hAnsi="Times New Roman" w:cs="Times New Roman"/>
          <w:b/>
          <w:i w:val="0"/>
          <w:color w:val="000000" w:themeColor="text1"/>
          <w:sz w:val="24"/>
          <w:szCs w:val="24"/>
        </w:rPr>
      </w:pPr>
      <w:bookmarkStart w:id="28" w:name="_Toc6913543"/>
      <w:r w:rsidRPr="00EF671C">
        <w:rPr>
          <w:rFonts w:ascii="Times New Roman" w:hAnsi="Times New Roman" w:cs="Times New Roman"/>
          <w:bCs/>
          <w:noProof/>
          <w:sz w:val="24"/>
          <w:szCs w:val="24"/>
        </w:rPr>
        <mc:AlternateContent>
          <mc:Choice Requires="wps">
            <w:drawing>
              <wp:anchor distT="45720" distB="45720" distL="114300" distR="114300" simplePos="0" relativeHeight="251728384" behindDoc="0" locked="0" layoutInCell="1" allowOverlap="1" wp14:anchorId="7E93BC73" wp14:editId="743182D9">
                <wp:simplePos x="0" y="0"/>
                <wp:positionH relativeFrom="column">
                  <wp:posOffset>816496</wp:posOffset>
                </wp:positionH>
                <wp:positionV relativeFrom="paragraph">
                  <wp:posOffset>211428</wp:posOffset>
                </wp:positionV>
                <wp:extent cx="363855" cy="168275"/>
                <wp:effectExtent l="0" t="0" r="1905" b="3175"/>
                <wp:wrapSquare wrapText="bothSides"/>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 cy="168275"/>
                        </a:xfrm>
                        <a:prstGeom prst="rect">
                          <a:avLst/>
                        </a:prstGeom>
                        <a:solidFill>
                          <a:srgbClr val="FFFFFF"/>
                        </a:solidFill>
                        <a:ln w="9525">
                          <a:noFill/>
                          <a:miter lim="800000"/>
                          <a:headEnd/>
                          <a:tailEnd/>
                        </a:ln>
                      </wps:spPr>
                      <wps:txbx>
                        <w:txbxContent>
                          <w:p w14:paraId="1F932958" w14:textId="6269BCA6" w:rsidR="006414DE" w:rsidRPr="00102C48" w:rsidRDefault="006414DE" w:rsidP="00102C48">
                            <w:pPr>
                              <w:rPr>
                                <w:sz w:val="20"/>
                                <w:szCs w:val="20"/>
                              </w:rPr>
                            </w:pPr>
                            <w:r>
                              <w:rPr>
                                <w:sz w:val="20"/>
                                <w:szCs w:val="20"/>
                              </w:rPr>
                              <w:t>25</w:t>
                            </w:r>
                            <w:r w:rsidRPr="00102C48">
                              <w:rPr>
                                <w:sz w:val="20"/>
                                <w:szCs w:val="20"/>
                              </w:rPr>
                              <w:t xml:space="preserve"> cm</w:t>
                            </w:r>
                          </w:p>
                        </w:txbxContent>
                      </wps:txbx>
                      <wps:bodyPr rot="0" vert="horz" wrap="non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E93BC73" id="_x0000_s1027" type="#_x0000_t202" style="position:absolute;left:0;text-align:left;margin-left:64.3pt;margin-top:16.65pt;width:28.65pt;height:13.25pt;z-index:251728384;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" stroked="f">
                <v:textbox inset="0,0,0,0">
                  <w:txbxContent>
                    <w:p w14:paraId="1F932958" w14:textId="6269BCA6" w:rsidR="006414DE" w:rsidRPr="00102C48" w:rsidRDefault="006414DE" w:rsidP="00102C48">
                      <w:pPr>
                        <w:rPr>
                          <w:sz w:val="20"/>
                          <w:szCs w:val="20"/>
                        </w:rPr>
                      </w:pPr>
                      <w:r>
                        <w:rPr>
                          <w:sz w:val="20"/>
                          <w:szCs w:val="20"/>
                        </w:rPr>
                        <w:t>25</w:t>
                      </w:r>
                      <w:r w:rsidRPr="00102C48">
                        <w:rPr>
                          <w:sz w:val="20"/>
                          <w:szCs w:val="20"/>
                        </w:rPr>
                        <w:t xml:space="preserve"> cm</w:t>
                      </w:r>
                    </w:p>
                  </w:txbxContent>
                </v:textbox>
                <w10:wrap type="square"/>
              </v:shape>
            </w:pict>
          </mc:Fallback>
        </mc:AlternateContent>
      </w:r>
      <w:r w:rsidRPr="00EF671C">
        <w:rPr>
          <w:rFonts w:ascii="Times New Roman" w:hAnsi="Times New Roman" w:cs="Times New Roman"/>
          <w:bCs/>
          <w:noProof/>
          <w:sz w:val="24"/>
          <w:szCs w:val="24"/>
        </w:rPr>
        <mc:AlternateContent>
          <mc:Choice Requires="wps">
            <w:drawing>
              <wp:anchor distT="45720" distB="45720" distL="114300" distR="114300" simplePos="0" relativeHeight="251719168" behindDoc="0" locked="0" layoutInCell="1" allowOverlap="1" wp14:anchorId="7E76A601" wp14:editId="2A75A543">
                <wp:simplePos x="0" y="0"/>
                <wp:positionH relativeFrom="column">
                  <wp:posOffset>1844459</wp:posOffset>
                </wp:positionH>
                <wp:positionV relativeFrom="paragraph">
                  <wp:posOffset>43749</wp:posOffset>
                </wp:positionV>
                <wp:extent cx="363855" cy="168275"/>
                <wp:effectExtent l="0" t="0" r="1905" b="3175"/>
                <wp:wrapSquare wrapText="bothSides"/>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 cy="168275"/>
                        </a:xfrm>
                        <a:prstGeom prst="rect">
                          <a:avLst/>
                        </a:prstGeom>
                        <a:solidFill>
                          <a:srgbClr val="FFFFFF"/>
                        </a:solidFill>
                        <a:ln w="9525">
                          <a:noFill/>
                          <a:miter lim="800000"/>
                          <a:headEnd/>
                          <a:tailEnd/>
                        </a:ln>
                      </wps:spPr>
                      <wps:txbx>
                        <w:txbxContent>
                          <w:p w14:paraId="5735F260" w14:textId="17FF7273" w:rsidR="006414DE" w:rsidRPr="00102C48" w:rsidRDefault="006414DE">
                            <w:pPr>
                              <w:rPr>
                                <w:sz w:val="20"/>
                                <w:szCs w:val="20"/>
                              </w:rPr>
                            </w:pPr>
                            <w:r w:rsidRPr="00102C48">
                              <w:rPr>
                                <w:sz w:val="20"/>
                                <w:szCs w:val="20"/>
                              </w:rPr>
                              <w:t>23 cm</w:t>
                            </w:r>
                          </w:p>
                        </w:txbxContent>
                      </wps:txbx>
                      <wps:bodyPr rot="0" vert="horz" wrap="non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E76A601" id="_x0000_s1028" type="#_x0000_t202" style="position:absolute;left:0;text-align:left;margin-left:145.25pt;margin-top:3.45pt;width:28.65pt;height:13.25pt;z-index:251719168;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" stroked="f">
                <v:textbox inset="0,0,0,0">
                  <w:txbxContent>
                    <w:p w14:paraId="5735F260" w14:textId="17FF7273" w:rsidR="006414DE" w:rsidRPr="00102C48" w:rsidRDefault="006414DE">
                      <w:pPr>
                        <w:rPr>
                          <w:sz w:val="20"/>
                          <w:szCs w:val="20"/>
                        </w:rPr>
                      </w:pPr>
                      <w:r w:rsidRPr="00102C48">
                        <w:rPr>
                          <w:sz w:val="20"/>
                          <w:szCs w:val="20"/>
                        </w:rPr>
                        <w:t>23 cm</w:t>
                      </w:r>
                    </w:p>
                  </w:txbxContent>
                </v:textbox>
                <w10:wrap type="square"/>
              </v:shape>
            </w:pict>
          </mc:Fallback>
        </mc:AlternateContent>
      </w:r>
      <w:r w:rsidR="00397417">
        <w:rPr>
          <w:rFonts w:ascii="Times New Roman" w:hAnsi="Times New Roman" w:cs="Times New Roman"/>
          <w:b/>
          <w:i w:val="0"/>
          <w:noProof/>
          <w:color w:val="000000" w:themeColor="text1"/>
          <w:sz w:val="24"/>
          <w:szCs w:val="24"/>
        </w:rPr>
        <mc:AlternateContent>
          <mc:Choice Requires="wps">
            <w:drawing>
              <wp:anchor distT="0" distB="0" distL="114300" distR="114300" simplePos="0" relativeHeight="251642368" behindDoc="0" locked="0" layoutInCell="1" allowOverlap="1" wp14:anchorId="32D15956" wp14:editId="7E51BA80">
                <wp:simplePos x="0" y="0"/>
                <wp:positionH relativeFrom="column">
                  <wp:posOffset>1583624</wp:posOffset>
                </wp:positionH>
                <wp:positionV relativeFrom="paragraph">
                  <wp:posOffset>265869</wp:posOffset>
                </wp:positionV>
                <wp:extent cx="321015" cy="168766"/>
                <wp:effectExtent l="38100" t="38100" r="60325" b="60325"/>
                <wp:wrapNone/>
                <wp:docPr id="23" name="Straight Arrow Connector 23"/>
                <wp:cNvGraphicFramePr/>
                <a:graphic xmlns:a="http://schemas.openxmlformats.org/drawingml/2006/main">
                  <a:graphicData uri="http://schemas.microsoft.com/office/word/2010/wordprocessingShape">
                    <wps:wsp>
                      <wps:cNvCnPr/>
                      <wps:spPr>
                        <a:xfrm flipV="1">
                          <a:off x="0" y="0"/>
                          <a:ext cx="321015" cy="168766"/>
                        </a:xfrm>
                        <a:prstGeom prst="straightConnector1">
                          <a:avLst/>
                        </a:prstGeom>
                        <a:ln w="12700">
                          <a:solidFill>
                            <a:schemeClr val="bg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ED3D489" id="Straight Arrow Connector 23" o:spid="_x0000_s1026" type="#_x0000_t32" style="position:absolute;margin-left:124.7pt;margin-top:20.95pt;width:25.3pt;height:13.3pt;flip:y;z-index:251642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" strokecolor="white [3212]" strokeweight="1pt">
                <v:stroke startarrow="block" endarrow="block" joinstyle="miter"/>
              </v:shape>
            </w:pict>
          </mc:Fallback>
        </mc:AlternateContent>
      </w:r>
    </w:p>
    <w:p w14:paraId="069E2BC6" w14:textId="687D97D4" w:rsidR="005D32EB" w:rsidRDefault="00397417" w:rsidP="00B66674">
      <w:pPr>
        <w:pStyle w:val="Caption"/>
        <w:jc w:val="center"/>
        <w:rPr>
          <w:rFonts w:ascii="Times New Roman" w:hAnsi="Times New Roman" w:cs="Times New Roman"/>
          <w:b/>
          <w:i w:val="0"/>
          <w:color w:val="000000" w:themeColor="text1"/>
          <w:sz w:val="24"/>
          <w:szCs w:val="24"/>
        </w:rPr>
      </w:pPr>
      <w:r>
        <w:rPr>
          <w:rFonts w:ascii="Times New Roman" w:hAnsi="Times New Roman" w:cs="Times New Roman"/>
          <w:b/>
          <w:i w:val="0"/>
          <w:noProof/>
          <w:color w:val="000000" w:themeColor="text1"/>
          <w:sz w:val="24"/>
          <w:szCs w:val="24"/>
        </w:rPr>
        <mc:AlternateContent>
          <mc:Choice Requires="wps">
            <w:drawing>
              <wp:anchor distT="0" distB="0" distL="114300" distR="114300" simplePos="0" relativeHeight="251666944" behindDoc="0" locked="0" layoutInCell="1" allowOverlap="1" wp14:anchorId="2E448681" wp14:editId="206CC56D">
                <wp:simplePos x="0" y="0"/>
                <wp:positionH relativeFrom="column">
                  <wp:posOffset>1176586</wp:posOffset>
                </wp:positionH>
                <wp:positionV relativeFrom="paragraph">
                  <wp:posOffset>32948</wp:posOffset>
                </wp:positionV>
                <wp:extent cx="407038" cy="99427"/>
                <wp:effectExtent l="38100" t="57150" r="69215" b="72390"/>
                <wp:wrapNone/>
                <wp:docPr id="195" name="Straight Arrow Connector 195"/>
                <wp:cNvGraphicFramePr/>
                <a:graphic xmlns:a="http://schemas.openxmlformats.org/drawingml/2006/main">
                  <a:graphicData uri="http://schemas.microsoft.com/office/word/2010/wordprocessingShape">
                    <wps:wsp>
                      <wps:cNvCnPr/>
                      <wps:spPr>
                        <a:xfrm flipH="1" flipV="1">
                          <a:off x="0" y="0"/>
                          <a:ext cx="407038" cy="99427"/>
                        </a:xfrm>
                        <a:prstGeom prst="straightConnector1">
                          <a:avLst/>
                        </a:prstGeom>
                        <a:ln w="12700">
                          <a:solidFill>
                            <a:schemeClr val="bg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05A49AD" id="Straight Arrow Connector 195" o:spid="_x0000_s1026" type="#_x0000_t32" style="position:absolute;margin-left:92.65pt;margin-top:2.6pt;width:32.05pt;height:7.85pt;flip:x y;z-index:251666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" strokecolor="white [3212]" strokeweight="1pt">
                <v:stroke startarrow="block" endarrow="block" joinstyle="miter"/>
              </v:shape>
            </w:pict>
          </mc:Fallback>
        </mc:AlternateContent>
      </w:r>
    </w:p>
    <w:p w14:paraId="1007C206" w14:textId="2A753266" w:rsidR="005D32EB" w:rsidRDefault="005D32EB" w:rsidP="00B66674">
      <w:pPr>
        <w:pStyle w:val="Caption"/>
        <w:jc w:val="center"/>
        <w:rPr>
          <w:rFonts w:ascii="Times New Roman" w:hAnsi="Times New Roman" w:cs="Times New Roman"/>
          <w:b/>
          <w:i w:val="0"/>
          <w:color w:val="000000" w:themeColor="text1"/>
          <w:sz w:val="24"/>
          <w:szCs w:val="24"/>
        </w:rPr>
      </w:pPr>
    </w:p>
    <w:p w14:paraId="5732F3E3" w14:textId="3E3424E0" w:rsidR="005D32EB" w:rsidRDefault="005D32EB" w:rsidP="00B66674">
      <w:pPr>
        <w:pStyle w:val="Caption"/>
        <w:jc w:val="center"/>
        <w:rPr>
          <w:rFonts w:ascii="Times New Roman" w:hAnsi="Times New Roman" w:cs="Times New Roman"/>
          <w:b/>
          <w:i w:val="0"/>
          <w:color w:val="000000" w:themeColor="text1"/>
          <w:sz w:val="24"/>
          <w:szCs w:val="24"/>
        </w:rPr>
      </w:pPr>
    </w:p>
    <w:p w14:paraId="58C32D52" w14:textId="491A4291" w:rsidR="005D32EB" w:rsidRDefault="005D32EB" w:rsidP="00B66674">
      <w:pPr>
        <w:pStyle w:val="Caption"/>
        <w:jc w:val="center"/>
        <w:rPr>
          <w:rFonts w:ascii="Times New Roman" w:hAnsi="Times New Roman" w:cs="Times New Roman"/>
          <w:b/>
          <w:i w:val="0"/>
          <w:color w:val="000000" w:themeColor="text1"/>
          <w:sz w:val="24"/>
          <w:szCs w:val="24"/>
        </w:rPr>
      </w:pPr>
    </w:p>
    <w:p w14:paraId="52AE852B" w14:textId="0EDC3EAF" w:rsidR="005D32EB" w:rsidRDefault="005D32EB" w:rsidP="00B66674">
      <w:pPr>
        <w:pStyle w:val="Caption"/>
        <w:jc w:val="center"/>
        <w:rPr>
          <w:rFonts w:ascii="Times New Roman" w:hAnsi="Times New Roman" w:cs="Times New Roman"/>
          <w:b/>
          <w:i w:val="0"/>
          <w:color w:val="000000" w:themeColor="text1"/>
          <w:sz w:val="24"/>
          <w:szCs w:val="24"/>
        </w:rPr>
      </w:pPr>
    </w:p>
    <w:p w14:paraId="0C37AF6C" w14:textId="4C93BC25" w:rsidR="005D32EB" w:rsidRDefault="005D32EB" w:rsidP="00B66674">
      <w:pPr>
        <w:pStyle w:val="Caption"/>
        <w:jc w:val="center"/>
        <w:rPr>
          <w:rFonts w:ascii="Times New Roman" w:hAnsi="Times New Roman" w:cs="Times New Roman"/>
          <w:b/>
          <w:i w:val="0"/>
          <w:color w:val="000000" w:themeColor="text1"/>
          <w:sz w:val="24"/>
          <w:szCs w:val="24"/>
        </w:rPr>
      </w:pPr>
      <w:r>
        <w:rPr>
          <w:rFonts w:ascii="Times New Roman" w:hAnsi="Times New Roman" w:cs="Times New Roman"/>
          <w:bCs/>
          <w:noProof/>
          <w:sz w:val="24"/>
          <w:szCs w:val="24"/>
        </w:rPr>
        <w:drawing>
          <wp:anchor distT="0" distB="0" distL="114300" distR="114300" simplePos="0" relativeHeight="251602432" behindDoc="0" locked="0" layoutInCell="1" allowOverlap="1" wp14:anchorId="6934D0EF" wp14:editId="07DEA312">
            <wp:simplePos x="0" y="0"/>
            <wp:positionH relativeFrom="margin">
              <wp:posOffset>680720</wp:posOffset>
            </wp:positionH>
            <wp:positionV relativeFrom="paragraph">
              <wp:posOffset>404495</wp:posOffset>
            </wp:positionV>
            <wp:extent cx="4114800" cy="4139565"/>
            <wp:effectExtent l="6667" t="0" r="6668" b="6667"/>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up2.jpg"/>
                    <pic:cNvPicPr/>
                  </pic:nvPicPr>
                  <pic:blipFill rotWithShape="1">
                    <a:blip r:embed="rId21" cstate="print">
                      <a:extLst>
                        <a:ext uri="{28A0092B-C50C-407E-A947-70E740481C1C}">
                          <a14:useLocalDpi xmlns:a14="http://schemas.microsoft.com/office/drawing/2010/main" val="0"/>
                        </a:ext>
                      </a:extLst>
                    </a:blip>
                    <a:srcRect l="17202" r="8256"/>
                    <a:stretch/>
                  </pic:blipFill>
                  <pic:spPr bwMode="auto">
                    <a:xfrm rot="5400000">
                      <a:off x="0" y="0"/>
                      <a:ext cx="4114800" cy="41395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516BD2" w14:textId="33991F38" w:rsidR="005D32EB" w:rsidRDefault="005D32EB" w:rsidP="00B66674">
      <w:pPr>
        <w:pStyle w:val="Caption"/>
        <w:jc w:val="center"/>
        <w:rPr>
          <w:rFonts w:ascii="Times New Roman" w:hAnsi="Times New Roman" w:cs="Times New Roman"/>
          <w:b/>
          <w:i w:val="0"/>
          <w:color w:val="000000" w:themeColor="text1"/>
          <w:sz w:val="24"/>
          <w:szCs w:val="24"/>
        </w:rPr>
      </w:pPr>
    </w:p>
    <w:p w14:paraId="01A229DD" w14:textId="577BE273" w:rsidR="005D32EB" w:rsidRDefault="005D32EB" w:rsidP="00B66674">
      <w:pPr>
        <w:pStyle w:val="Caption"/>
        <w:jc w:val="center"/>
        <w:rPr>
          <w:rFonts w:ascii="Times New Roman" w:hAnsi="Times New Roman" w:cs="Times New Roman"/>
          <w:b/>
          <w:i w:val="0"/>
          <w:color w:val="000000" w:themeColor="text1"/>
          <w:sz w:val="24"/>
          <w:szCs w:val="24"/>
        </w:rPr>
      </w:pPr>
    </w:p>
    <w:p w14:paraId="452CBD34" w14:textId="1010AD10" w:rsidR="005D32EB" w:rsidRDefault="00281BB4" w:rsidP="00B66674">
      <w:pPr>
        <w:pStyle w:val="Caption"/>
        <w:jc w:val="center"/>
        <w:rPr>
          <w:rFonts w:ascii="Times New Roman" w:hAnsi="Times New Roman" w:cs="Times New Roman"/>
          <w:b/>
          <w:i w:val="0"/>
          <w:color w:val="000000" w:themeColor="text1"/>
          <w:sz w:val="24"/>
          <w:szCs w:val="24"/>
        </w:rPr>
      </w:pPr>
      <w:r w:rsidRPr="00EF671C">
        <w:rPr>
          <w:rFonts w:ascii="Times New Roman" w:hAnsi="Times New Roman" w:cs="Times New Roman"/>
          <w:bCs/>
          <w:noProof/>
          <w:sz w:val="24"/>
          <w:szCs w:val="24"/>
        </w:rPr>
        <mc:AlternateContent>
          <mc:Choice Requires="wps">
            <w:drawing>
              <wp:anchor distT="45720" distB="45720" distL="114300" distR="114300" simplePos="0" relativeHeight="251746816" behindDoc="0" locked="0" layoutInCell="1" allowOverlap="1" wp14:anchorId="0EB8C32A" wp14:editId="03228D0F">
                <wp:simplePos x="0" y="0"/>
                <wp:positionH relativeFrom="column">
                  <wp:posOffset>2483002</wp:posOffset>
                </wp:positionH>
                <wp:positionV relativeFrom="paragraph">
                  <wp:posOffset>288036</wp:posOffset>
                </wp:positionV>
                <wp:extent cx="363855" cy="168275"/>
                <wp:effectExtent l="0" t="0" r="1905" b="3175"/>
                <wp:wrapSquare wrapText="bothSides"/>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 cy="168275"/>
                        </a:xfrm>
                        <a:prstGeom prst="rect">
                          <a:avLst/>
                        </a:prstGeom>
                        <a:solidFill>
                          <a:srgbClr val="FFFFFF"/>
                        </a:solidFill>
                        <a:ln w="9525">
                          <a:noFill/>
                          <a:miter lim="800000"/>
                          <a:headEnd/>
                          <a:tailEnd/>
                        </a:ln>
                      </wps:spPr>
                      <wps:txbx>
                        <w:txbxContent>
                          <w:p w14:paraId="4E47872A" w14:textId="78D97727" w:rsidR="006414DE" w:rsidRPr="00102C48" w:rsidRDefault="006414DE" w:rsidP="00281BB4">
                            <w:pPr>
                              <w:rPr>
                                <w:sz w:val="20"/>
                                <w:szCs w:val="20"/>
                              </w:rPr>
                            </w:pPr>
                            <w:r>
                              <w:rPr>
                                <w:sz w:val="20"/>
                                <w:szCs w:val="20"/>
                              </w:rPr>
                              <w:t>7</w:t>
                            </w:r>
                            <w:r w:rsidRPr="00102C48">
                              <w:rPr>
                                <w:sz w:val="20"/>
                                <w:szCs w:val="20"/>
                              </w:rPr>
                              <w:t xml:space="preserve"> cm</w:t>
                            </w:r>
                          </w:p>
                        </w:txbxContent>
                      </wps:txbx>
                      <wps:bodyPr rot="0" vert="horz" wrap="non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EB8C32A" id="_x0000_s1029" type="#_x0000_t202" style="position:absolute;left:0;text-align:left;margin-left:195.5pt;margin-top:22.7pt;width:28.65pt;height:13.25pt;z-index:251746816;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" stroked="f">
                <v:textbox inset="0,0,0,0">
                  <w:txbxContent>
                    <w:p w14:paraId="4E47872A" w14:textId="78D97727" w:rsidR="006414DE" w:rsidRPr="00102C48" w:rsidRDefault="006414DE" w:rsidP="00281BB4">
                      <w:pPr>
                        <w:rPr>
                          <w:sz w:val="20"/>
                          <w:szCs w:val="20"/>
                        </w:rPr>
                      </w:pPr>
                      <w:r>
                        <w:rPr>
                          <w:sz w:val="20"/>
                          <w:szCs w:val="20"/>
                        </w:rPr>
                        <w:t>7</w:t>
                      </w:r>
                      <w:r w:rsidRPr="00102C48">
                        <w:rPr>
                          <w:sz w:val="20"/>
                          <w:szCs w:val="20"/>
                        </w:rPr>
                        <w:t xml:space="preserve"> cm</w:t>
                      </w:r>
                    </w:p>
                  </w:txbxContent>
                </v:textbox>
                <w10:wrap type="square"/>
              </v:shape>
            </w:pict>
          </mc:Fallback>
        </mc:AlternateContent>
      </w:r>
    </w:p>
    <w:p w14:paraId="60635D64" w14:textId="1E715EA4" w:rsidR="005D32EB" w:rsidRDefault="00281BB4" w:rsidP="00B66674">
      <w:pPr>
        <w:pStyle w:val="Caption"/>
        <w:jc w:val="center"/>
        <w:rPr>
          <w:rFonts w:ascii="Times New Roman" w:hAnsi="Times New Roman" w:cs="Times New Roman"/>
          <w:b/>
          <w:i w:val="0"/>
          <w:color w:val="000000" w:themeColor="text1"/>
          <w:sz w:val="24"/>
          <w:szCs w:val="24"/>
        </w:rPr>
      </w:pPr>
      <w:r>
        <w:rPr>
          <w:rFonts w:ascii="Times New Roman" w:hAnsi="Times New Roman" w:cs="Times New Roman"/>
          <w:b/>
          <w:i w:val="0"/>
          <w:noProof/>
          <w:color w:val="000000" w:themeColor="text1"/>
          <w:sz w:val="24"/>
          <w:szCs w:val="24"/>
        </w:rPr>
        <mc:AlternateContent>
          <mc:Choice Requires="wps">
            <w:drawing>
              <wp:anchor distT="0" distB="0" distL="114300" distR="114300" simplePos="0" relativeHeight="251743744" behindDoc="0" locked="0" layoutInCell="1" allowOverlap="1" wp14:anchorId="2281FDD5" wp14:editId="5F8A2FAB">
                <wp:simplePos x="0" y="0"/>
                <wp:positionH relativeFrom="column">
                  <wp:posOffset>1904416</wp:posOffset>
                </wp:positionH>
                <wp:positionV relativeFrom="paragraph">
                  <wp:posOffset>80874</wp:posOffset>
                </wp:positionV>
                <wp:extent cx="154813" cy="1419148"/>
                <wp:effectExtent l="38100" t="38100" r="55245" b="48260"/>
                <wp:wrapNone/>
                <wp:docPr id="202" name="Straight Arrow Connector 202"/>
                <wp:cNvGraphicFramePr/>
                <a:graphic xmlns:a="http://schemas.openxmlformats.org/drawingml/2006/main">
                  <a:graphicData uri="http://schemas.microsoft.com/office/word/2010/wordprocessingShape">
                    <wps:wsp>
                      <wps:cNvCnPr/>
                      <wps:spPr>
                        <a:xfrm flipH="1">
                          <a:off x="0" y="0"/>
                          <a:ext cx="154813" cy="1419148"/>
                        </a:xfrm>
                        <a:prstGeom prst="straightConnector1">
                          <a:avLst/>
                        </a:prstGeom>
                        <a:ln>
                          <a:solidFill>
                            <a:schemeClr val="bg1"/>
                          </a:solidFill>
                          <a:headEnd type="triangle"/>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122AAD6E" id="Straight Arrow Connector 202" o:spid="_x0000_s1026" type="#_x0000_t32" style="position:absolute;margin-left:149.95pt;margin-top:6.35pt;width:12.2pt;height:111.75pt;flip:x;z-index:251743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" strokecolor="white [3212]" strokeweight="1pt">
                <v:stroke startarrow="block" endarrow="block" joinstyle="miter"/>
              </v:shape>
            </w:pict>
          </mc:Fallback>
        </mc:AlternateContent>
      </w:r>
      <w:r>
        <w:rPr>
          <w:rFonts w:ascii="Times New Roman" w:hAnsi="Times New Roman" w:cs="Times New Roman"/>
          <w:b/>
          <w:i w:val="0"/>
          <w:noProof/>
          <w:color w:val="000000" w:themeColor="text1"/>
          <w:sz w:val="24"/>
          <w:szCs w:val="24"/>
        </w:rPr>
        <mc:AlternateContent>
          <mc:Choice Requires="wps">
            <w:drawing>
              <wp:anchor distT="0" distB="0" distL="114300" distR="114300" simplePos="0" relativeHeight="251740672" behindDoc="0" locked="0" layoutInCell="1" allowOverlap="1" wp14:anchorId="55A074DE" wp14:editId="5353AE4E">
                <wp:simplePos x="0" y="0"/>
                <wp:positionH relativeFrom="column">
                  <wp:posOffset>2059229</wp:posOffset>
                </wp:positionH>
                <wp:positionV relativeFrom="paragraph">
                  <wp:posOffset>80874</wp:posOffset>
                </wp:positionV>
                <wp:extent cx="336499" cy="0"/>
                <wp:effectExtent l="38100" t="76200" r="26035" b="95250"/>
                <wp:wrapNone/>
                <wp:docPr id="201" name="Straight Arrow Connector 201"/>
                <wp:cNvGraphicFramePr/>
                <a:graphic xmlns:a="http://schemas.openxmlformats.org/drawingml/2006/main">
                  <a:graphicData uri="http://schemas.microsoft.com/office/word/2010/wordprocessingShape">
                    <wps:wsp>
                      <wps:cNvCnPr/>
                      <wps:spPr>
                        <a:xfrm>
                          <a:off x="0" y="0"/>
                          <a:ext cx="336499" cy="0"/>
                        </a:xfrm>
                        <a:prstGeom prst="straightConnector1">
                          <a:avLst/>
                        </a:prstGeom>
                        <a:ln>
                          <a:solidFill>
                            <a:schemeClr val="bg1"/>
                          </a:solidFill>
                          <a:headEnd type="triangle"/>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7F47F3DE" id="Straight Arrow Connector 201" o:spid="_x0000_s1026" type="#_x0000_t32" style="position:absolute;margin-left:162.15pt;margin-top:6.35pt;width:26.5pt;height:0;z-index:251740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" strokecolor="white [3212]" strokeweight="1pt">
                <v:stroke startarrow="block" endarrow="block" joinstyle="miter"/>
              </v:shape>
            </w:pict>
          </mc:Fallback>
        </mc:AlternateContent>
      </w:r>
    </w:p>
    <w:p w14:paraId="5F02A10A" w14:textId="47F92703" w:rsidR="005D32EB" w:rsidRDefault="005D32EB" w:rsidP="00B66674">
      <w:pPr>
        <w:pStyle w:val="Caption"/>
        <w:jc w:val="center"/>
        <w:rPr>
          <w:rFonts w:ascii="Times New Roman" w:hAnsi="Times New Roman" w:cs="Times New Roman"/>
          <w:b/>
          <w:i w:val="0"/>
          <w:color w:val="000000" w:themeColor="text1"/>
          <w:sz w:val="24"/>
          <w:szCs w:val="24"/>
        </w:rPr>
      </w:pPr>
    </w:p>
    <w:p w14:paraId="02E8E310" w14:textId="08EE4F7E" w:rsidR="005D32EB" w:rsidRDefault="00234E2E" w:rsidP="00B66674">
      <w:pPr>
        <w:pStyle w:val="Caption"/>
        <w:jc w:val="center"/>
        <w:rPr>
          <w:rFonts w:ascii="Times New Roman" w:hAnsi="Times New Roman" w:cs="Times New Roman"/>
          <w:b/>
          <w:i w:val="0"/>
          <w:color w:val="000000" w:themeColor="text1"/>
          <w:sz w:val="24"/>
          <w:szCs w:val="24"/>
        </w:rPr>
      </w:pPr>
      <w:r w:rsidRPr="00EF671C">
        <w:rPr>
          <w:rFonts w:ascii="Times New Roman" w:hAnsi="Times New Roman" w:cs="Times New Roman"/>
          <w:bCs/>
          <w:noProof/>
          <w:sz w:val="24"/>
          <w:szCs w:val="24"/>
        </w:rPr>
        <mc:AlternateContent>
          <mc:Choice Requires="wps">
            <w:drawing>
              <wp:anchor distT="45720" distB="45720" distL="114300" distR="114300" simplePos="0" relativeHeight="251737600" behindDoc="0" locked="0" layoutInCell="1" allowOverlap="1" wp14:anchorId="3C877226" wp14:editId="4C52C87E">
                <wp:simplePos x="0" y="0"/>
                <wp:positionH relativeFrom="column">
                  <wp:posOffset>2884170</wp:posOffset>
                </wp:positionH>
                <wp:positionV relativeFrom="paragraph">
                  <wp:posOffset>140970</wp:posOffset>
                </wp:positionV>
                <wp:extent cx="363855" cy="168275"/>
                <wp:effectExtent l="569595" t="0" r="576580" b="0"/>
                <wp:wrapSquare wrapText="bothSides"/>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3172068">
                          <a:off x="0" y="0"/>
                          <a:ext cx="363855" cy="168275"/>
                        </a:xfrm>
                        <a:prstGeom prst="rect">
                          <a:avLst/>
                        </a:prstGeom>
                        <a:solidFill>
                          <a:srgbClr val="FFFFFF"/>
                        </a:solidFill>
                        <a:ln w="9525">
                          <a:noFill/>
                          <a:miter lim="800000"/>
                          <a:headEnd/>
                          <a:tailEnd/>
                        </a:ln>
                      </wps:spPr>
                      <wps:txbx>
                        <w:txbxContent>
                          <w:p w14:paraId="3A961503" w14:textId="7B105E50" w:rsidR="006414DE" w:rsidRPr="00102C48" w:rsidRDefault="006414DE" w:rsidP="00EE3F68">
                            <w:pPr>
                              <w:rPr>
                                <w:sz w:val="20"/>
                                <w:szCs w:val="20"/>
                              </w:rPr>
                            </w:pPr>
                            <w:r>
                              <w:rPr>
                                <w:sz w:val="20"/>
                                <w:szCs w:val="20"/>
                              </w:rPr>
                              <w:t>Distance from camera to chamber:  50cm</w:t>
                            </w:r>
                          </w:p>
                        </w:txbxContent>
                      </wps:txbx>
                      <wps:bodyPr rot="0" vert="horz" wrap="non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C877226" id="_x0000_s1030" type="#_x0000_t202" style="position:absolute;left:0;text-align:left;margin-left:227.1pt;margin-top:11.1pt;width:28.65pt;height:13.25pt;rotation:3464744fd;z-index:251737600;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" stroked="f">
                <v:textbox inset="0,0,0,0">
                  <w:txbxContent>
                    <w:p w14:paraId="3A961503" w14:textId="7B105E50" w:rsidR="006414DE" w:rsidRPr="00102C48" w:rsidRDefault="006414DE" w:rsidP="00EE3F68">
                      <w:pPr>
                        <w:rPr>
                          <w:sz w:val="20"/>
                          <w:szCs w:val="20"/>
                        </w:rPr>
                      </w:pPr>
                      <w:r>
                        <w:rPr>
                          <w:sz w:val="20"/>
                          <w:szCs w:val="20"/>
                        </w:rPr>
                        <w:t>Distance from camera to chamber:  50cm</w:t>
                      </w:r>
                    </w:p>
                  </w:txbxContent>
                </v:textbox>
                <w10:wrap type="square"/>
              </v:shape>
            </w:pict>
          </mc:Fallback>
        </mc:AlternateContent>
      </w:r>
    </w:p>
    <w:p w14:paraId="3B5B9BE7" w14:textId="611E8E9E" w:rsidR="005D32EB" w:rsidRDefault="00893BB1" w:rsidP="00B66674">
      <w:pPr>
        <w:pStyle w:val="Caption"/>
        <w:jc w:val="center"/>
        <w:rPr>
          <w:rFonts w:ascii="Times New Roman" w:hAnsi="Times New Roman" w:cs="Times New Roman"/>
          <w:b/>
          <w:i w:val="0"/>
          <w:color w:val="000000" w:themeColor="text1"/>
          <w:sz w:val="24"/>
          <w:szCs w:val="24"/>
        </w:rPr>
      </w:pPr>
      <w:r>
        <w:rPr>
          <w:rFonts w:ascii="Times New Roman" w:hAnsi="Times New Roman" w:cs="Times New Roman"/>
          <w:b/>
          <w:i w:val="0"/>
          <w:noProof/>
          <w:color w:val="000000" w:themeColor="text1"/>
          <w:sz w:val="24"/>
          <w:szCs w:val="24"/>
        </w:rPr>
        <mc:AlternateContent>
          <mc:Choice Requires="wps">
            <w:drawing>
              <wp:anchor distT="0" distB="0" distL="114300" distR="114300" simplePos="0" relativeHeight="251734528" behindDoc="0" locked="0" layoutInCell="1" allowOverlap="1" wp14:anchorId="147EE3FC" wp14:editId="1EE261AB">
                <wp:simplePos x="0" y="0"/>
                <wp:positionH relativeFrom="column">
                  <wp:posOffset>2116862</wp:posOffset>
                </wp:positionH>
                <wp:positionV relativeFrom="paragraph">
                  <wp:posOffset>24475</wp:posOffset>
                </wp:positionV>
                <wp:extent cx="1421813" cy="1913369"/>
                <wp:effectExtent l="38100" t="38100" r="64135" b="48895"/>
                <wp:wrapNone/>
                <wp:docPr id="199" name="Straight Arrow Connector 199"/>
                <wp:cNvGraphicFramePr/>
                <a:graphic xmlns:a="http://schemas.openxmlformats.org/drawingml/2006/main">
                  <a:graphicData uri="http://schemas.microsoft.com/office/word/2010/wordprocessingShape">
                    <wps:wsp>
                      <wps:cNvCnPr/>
                      <wps:spPr>
                        <a:xfrm flipH="1" flipV="1">
                          <a:off x="0" y="0"/>
                          <a:ext cx="1421813" cy="1913369"/>
                        </a:xfrm>
                        <a:prstGeom prst="straightConnector1">
                          <a:avLst/>
                        </a:prstGeom>
                        <a:ln>
                          <a:solidFill>
                            <a:schemeClr val="bg1"/>
                          </a:solidFill>
                          <a:headEnd type="triangle"/>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5A50F4F7" id="Straight Arrow Connector 199" o:spid="_x0000_s1026" type="#_x0000_t32" style="position:absolute;margin-left:166.7pt;margin-top:1.95pt;width:111.95pt;height:150.65pt;flip:x y;z-index:251734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" strokecolor="white [3212]" strokeweight="1pt">
                <v:stroke startarrow="block" endarrow="block" joinstyle="miter"/>
              </v:shape>
            </w:pict>
          </mc:Fallback>
        </mc:AlternateContent>
      </w:r>
    </w:p>
    <w:p w14:paraId="4478C483" w14:textId="7D3CE424" w:rsidR="005D32EB" w:rsidRDefault="005D32EB" w:rsidP="00B66674">
      <w:pPr>
        <w:pStyle w:val="Caption"/>
        <w:jc w:val="center"/>
        <w:rPr>
          <w:rFonts w:ascii="Times New Roman" w:hAnsi="Times New Roman" w:cs="Times New Roman"/>
          <w:b/>
          <w:i w:val="0"/>
          <w:color w:val="000000" w:themeColor="text1"/>
          <w:sz w:val="24"/>
          <w:szCs w:val="24"/>
        </w:rPr>
      </w:pPr>
    </w:p>
    <w:p w14:paraId="6817AD07" w14:textId="6ACBFE33" w:rsidR="005D32EB" w:rsidRDefault="00281BB4" w:rsidP="00B66674">
      <w:pPr>
        <w:pStyle w:val="Caption"/>
        <w:jc w:val="center"/>
        <w:rPr>
          <w:rFonts w:ascii="Times New Roman" w:hAnsi="Times New Roman" w:cs="Times New Roman"/>
          <w:b/>
          <w:i w:val="0"/>
          <w:color w:val="000000" w:themeColor="text1"/>
          <w:sz w:val="24"/>
          <w:szCs w:val="24"/>
        </w:rPr>
      </w:pPr>
      <w:r w:rsidRPr="00EF671C">
        <w:rPr>
          <w:rFonts w:ascii="Times New Roman" w:hAnsi="Times New Roman" w:cs="Times New Roman"/>
          <w:bCs/>
          <w:noProof/>
          <w:sz w:val="24"/>
          <w:szCs w:val="24"/>
        </w:rPr>
        <mc:AlternateContent>
          <mc:Choice Requires="wps">
            <w:drawing>
              <wp:anchor distT="45720" distB="45720" distL="114300" distR="114300" simplePos="0" relativeHeight="251749888" behindDoc="0" locked="0" layoutInCell="1" allowOverlap="1" wp14:anchorId="48C86A95" wp14:editId="6DC99311">
                <wp:simplePos x="0" y="0"/>
                <wp:positionH relativeFrom="column">
                  <wp:posOffset>1583716</wp:posOffset>
                </wp:positionH>
                <wp:positionV relativeFrom="paragraph">
                  <wp:posOffset>32233</wp:posOffset>
                </wp:positionV>
                <wp:extent cx="363855" cy="168275"/>
                <wp:effectExtent l="0" t="0" r="1905" b="3175"/>
                <wp:wrapSquare wrapText="bothSides"/>
                <wp:docPr id="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 cy="168275"/>
                        </a:xfrm>
                        <a:prstGeom prst="rect">
                          <a:avLst/>
                        </a:prstGeom>
                        <a:solidFill>
                          <a:srgbClr val="FFFFFF"/>
                        </a:solidFill>
                        <a:ln w="9525">
                          <a:noFill/>
                          <a:miter lim="800000"/>
                          <a:headEnd/>
                          <a:tailEnd/>
                        </a:ln>
                      </wps:spPr>
                      <wps:txbx>
                        <w:txbxContent>
                          <w:p w14:paraId="696A54B4" w14:textId="753579E9" w:rsidR="006414DE" w:rsidRPr="00102C48" w:rsidRDefault="006414DE" w:rsidP="00281BB4">
                            <w:pPr>
                              <w:rPr>
                                <w:sz w:val="20"/>
                                <w:szCs w:val="20"/>
                              </w:rPr>
                            </w:pPr>
                            <w:r w:rsidRPr="00102C48">
                              <w:rPr>
                                <w:sz w:val="20"/>
                                <w:szCs w:val="20"/>
                              </w:rPr>
                              <w:t>3</w:t>
                            </w:r>
                            <w:r>
                              <w:rPr>
                                <w:sz w:val="20"/>
                                <w:szCs w:val="20"/>
                              </w:rPr>
                              <w:t>2</w:t>
                            </w:r>
                            <w:r w:rsidRPr="00102C48">
                              <w:rPr>
                                <w:sz w:val="20"/>
                                <w:szCs w:val="20"/>
                              </w:rPr>
                              <w:t xml:space="preserve"> cm</w:t>
                            </w:r>
                          </w:p>
                        </w:txbxContent>
                      </wps:txbx>
                      <wps:bodyPr rot="0" vert="horz" wrap="non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8C86A95" id="_x0000_s1031" type="#_x0000_t202" style="position:absolute;left:0;text-align:left;margin-left:124.7pt;margin-top:2.55pt;width:28.65pt;height:13.25pt;z-index:251749888;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" stroked="f">
                <v:textbox inset="0,0,0,0">
                  <w:txbxContent>
                    <w:p w14:paraId="696A54B4" w14:textId="753579E9" w:rsidR="006414DE" w:rsidRPr="00102C48" w:rsidRDefault="006414DE" w:rsidP="00281BB4">
                      <w:pPr>
                        <w:rPr>
                          <w:sz w:val="20"/>
                          <w:szCs w:val="20"/>
                        </w:rPr>
                      </w:pPr>
                      <w:r w:rsidRPr="00102C48">
                        <w:rPr>
                          <w:sz w:val="20"/>
                          <w:szCs w:val="20"/>
                        </w:rPr>
                        <w:t>3</w:t>
                      </w:r>
                      <w:r>
                        <w:rPr>
                          <w:sz w:val="20"/>
                          <w:szCs w:val="20"/>
                        </w:rPr>
                        <w:t>2</w:t>
                      </w:r>
                      <w:r w:rsidRPr="00102C48">
                        <w:rPr>
                          <w:sz w:val="20"/>
                          <w:szCs w:val="20"/>
                        </w:rPr>
                        <w:t xml:space="preserve"> cm</w:t>
                      </w:r>
                    </w:p>
                  </w:txbxContent>
                </v:textbox>
                <w10:wrap type="square"/>
              </v:shape>
            </w:pict>
          </mc:Fallback>
        </mc:AlternateContent>
      </w:r>
    </w:p>
    <w:p w14:paraId="6F55E4C5" w14:textId="77777777" w:rsidR="005D32EB" w:rsidRDefault="005D32EB" w:rsidP="00B66674">
      <w:pPr>
        <w:pStyle w:val="Caption"/>
        <w:jc w:val="center"/>
        <w:rPr>
          <w:rFonts w:ascii="Times New Roman" w:hAnsi="Times New Roman" w:cs="Times New Roman"/>
          <w:b/>
          <w:i w:val="0"/>
          <w:color w:val="000000" w:themeColor="text1"/>
          <w:sz w:val="24"/>
          <w:szCs w:val="24"/>
        </w:rPr>
      </w:pPr>
    </w:p>
    <w:p w14:paraId="4D3643BD" w14:textId="77777777" w:rsidR="005D32EB" w:rsidRDefault="005D32EB" w:rsidP="00B66674">
      <w:pPr>
        <w:pStyle w:val="Caption"/>
        <w:jc w:val="center"/>
        <w:rPr>
          <w:rFonts w:ascii="Times New Roman" w:hAnsi="Times New Roman" w:cs="Times New Roman"/>
          <w:b/>
          <w:i w:val="0"/>
          <w:color w:val="000000" w:themeColor="text1"/>
          <w:sz w:val="24"/>
          <w:szCs w:val="24"/>
        </w:rPr>
      </w:pPr>
    </w:p>
    <w:p w14:paraId="35D19256" w14:textId="77777777" w:rsidR="005D32EB" w:rsidRDefault="005D32EB" w:rsidP="00B66674">
      <w:pPr>
        <w:pStyle w:val="Caption"/>
        <w:jc w:val="center"/>
        <w:rPr>
          <w:rFonts w:ascii="Times New Roman" w:hAnsi="Times New Roman" w:cs="Times New Roman"/>
          <w:b/>
          <w:i w:val="0"/>
          <w:color w:val="000000" w:themeColor="text1"/>
          <w:sz w:val="24"/>
          <w:szCs w:val="24"/>
        </w:rPr>
      </w:pPr>
    </w:p>
    <w:p w14:paraId="43E7BD91" w14:textId="77777777" w:rsidR="005D32EB" w:rsidRDefault="005D32EB" w:rsidP="00B66674">
      <w:pPr>
        <w:pStyle w:val="Caption"/>
        <w:jc w:val="center"/>
        <w:rPr>
          <w:rFonts w:ascii="Times New Roman" w:hAnsi="Times New Roman" w:cs="Times New Roman"/>
          <w:b/>
          <w:i w:val="0"/>
          <w:color w:val="000000" w:themeColor="text1"/>
          <w:sz w:val="24"/>
          <w:szCs w:val="24"/>
        </w:rPr>
      </w:pPr>
    </w:p>
    <w:p w14:paraId="2C6032BA" w14:textId="77777777" w:rsidR="005D32EB" w:rsidRDefault="005D32EB" w:rsidP="00B66674">
      <w:pPr>
        <w:pStyle w:val="Caption"/>
        <w:jc w:val="center"/>
        <w:rPr>
          <w:rFonts w:ascii="Times New Roman" w:hAnsi="Times New Roman" w:cs="Times New Roman"/>
          <w:b/>
          <w:i w:val="0"/>
          <w:color w:val="000000" w:themeColor="text1"/>
          <w:sz w:val="24"/>
          <w:szCs w:val="24"/>
        </w:rPr>
      </w:pPr>
    </w:p>
    <w:p w14:paraId="0186D541" w14:textId="77777777" w:rsidR="005D32EB" w:rsidRDefault="005D32EB" w:rsidP="00B66674">
      <w:pPr>
        <w:pStyle w:val="Caption"/>
        <w:jc w:val="center"/>
        <w:rPr>
          <w:rFonts w:ascii="Times New Roman" w:hAnsi="Times New Roman" w:cs="Times New Roman"/>
          <w:b/>
          <w:i w:val="0"/>
          <w:color w:val="000000" w:themeColor="text1"/>
          <w:sz w:val="24"/>
          <w:szCs w:val="24"/>
        </w:rPr>
      </w:pPr>
    </w:p>
    <w:p w14:paraId="29AFAE2A" w14:textId="4ADB59D4" w:rsidR="00021F7D" w:rsidRPr="00B66674" w:rsidRDefault="00B66674" w:rsidP="00B66674">
      <w:pPr>
        <w:pStyle w:val="Caption"/>
        <w:jc w:val="center"/>
        <w:rPr>
          <w:rFonts w:ascii="Times New Roman" w:hAnsi="Times New Roman" w:cs="Times New Roman"/>
          <w:b/>
          <w:i w:val="0"/>
          <w:iCs w:val="0"/>
          <w:color w:val="000000" w:themeColor="text1"/>
          <w:sz w:val="24"/>
          <w:szCs w:val="24"/>
        </w:rPr>
      </w:pPr>
      <w:r w:rsidRPr="00B66674">
        <w:rPr>
          <w:rFonts w:ascii="Times New Roman" w:hAnsi="Times New Roman" w:cs="Times New Roman"/>
          <w:b/>
          <w:i w:val="0"/>
          <w:color w:val="000000" w:themeColor="text1"/>
          <w:sz w:val="24"/>
          <w:szCs w:val="24"/>
        </w:rPr>
        <w:t>Figure 3.</w:t>
      </w:r>
      <w:r w:rsidRPr="00B66674">
        <w:rPr>
          <w:rFonts w:ascii="Times New Roman" w:hAnsi="Times New Roman" w:cs="Times New Roman"/>
          <w:b/>
          <w:i w:val="0"/>
          <w:color w:val="000000" w:themeColor="text1"/>
          <w:sz w:val="24"/>
          <w:szCs w:val="24"/>
        </w:rPr>
        <w:fldChar w:fldCharType="begin"/>
      </w:r>
      <w:r w:rsidRPr="00B66674">
        <w:rPr>
          <w:rFonts w:ascii="Times New Roman" w:hAnsi="Times New Roman" w:cs="Times New Roman"/>
          <w:b/>
          <w:i w:val="0"/>
          <w:color w:val="000000" w:themeColor="text1"/>
          <w:sz w:val="24"/>
          <w:szCs w:val="24"/>
        </w:rPr>
        <w:instrText xml:space="preserve"> SEQ Figure_3. \* ARABIC </w:instrText>
      </w:r>
      <w:r w:rsidRPr="00B66674">
        <w:rPr>
          <w:rFonts w:ascii="Times New Roman" w:hAnsi="Times New Roman" w:cs="Times New Roman"/>
          <w:b/>
          <w:i w:val="0"/>
          <w:color w:val="000000" w:themeColor="text1"/>
          <w:sz w:val="24"/>
          <w:szCs w:val="24"/>
        </w:rPr>
        <w:fldChar w:fldCharType="separate"/>
      </w:r>
      <w:r w:rsidR="00986B18">
        <w:rPr>
          <w:rFonts w:ascii="Times New Roman" w:hAnsi="Times New Roman" w:cs="Times New Roman"/>
          <w:b/>
          <w:i w:val="0"/>
          <w:noProof/>
          <w:color w:val="000000" w:themeColor="text1"/>
          <w:sz w:val="24"/>
          <w:szCs w:val="24"/>
        </w:rPr>
        <w:t>1</w:t>
      </w:r>
      <w:r w:rsidRPr="00B66674">
        <w:rPr>
          <w:rFonts w:ascii="Times New Roman" w:hAnsi="Times New Roman" w:cs="Times New Roman"/>
          <w:b/>
          <w:i w:val="0"/>
          <w:color w:val="000000" w:themeColor="text1"/>
          <w:sz w:val="24"/>
          <w:szCs w:val="24"/>
        </w:rPr>
        <w:fldChar w:fldCharType="end"/>
      </w:r>
      <w:r w:rsidR="00D16856" w:rsidRPr="00B66674">
        <w:rPr>
          <w:rFonts w:ascii="Times New Roman" w:hAnsi="Times New Roman" w:cs="Times New Roman"/>
          <w:b/>
          <w:i w:val="0"/>
          <w:color w:val="000000" w:themeColor="text1"/>
          <w:sz w:val="24"/>
          <w:szCs w:val="24"/>
        </w:rPr>
        <w:t>: Image</w:t>
      </w:r>
      <w:r w:rsidR="005D32EB">
        <w:rPr>
          <w:rFonts w:ascii="Times New Roman" w:hAnsi="Times New Roman" w:cs="Times New Roman"/>
          <w:b/>
          <w:i w:val="0"/>
          <w:color w:val="000000" w:themeColor="text1"/>
          <w:sz w:val="24"/>
          <w:szCs w:val="24"/>
        </w:rPr>
        <w:t>s</w:t>
      </w:r>
      <w:r w:rsidR="00D16856" w:rsidRPr="00B66674">
        <w:rPr>
          <w:rFonts w:ascii="Times New Roman" w:hAnsi="Times New Roman" w:cs="Times New Roman"/>
          <w:b/>
          <w:i w:val="0"/>
          <w:color w:val="000000" w:themeColor="text1"/>
          <w:sz w:val="24"/>
          <w:szCs w:val="24"/>
        </w:rPr>
        <w:t xml:space="preserve"> of the setup</w:t>
      </w:r>
      <w:bookmarkEnd w:id="28"/>
    </w:p>
    <w:p w14:paraId="7EFE7AEB" w14:textId="77777777" w:rsidR="005D32EB" w:rsidRDefault="005D32EB">
      <w:pPr>
        <w:rPr>
          <w:rFonts w:ascii="Times New Roman" w:hAnsi="Times New Roman" w:cs="Times New Roman"/>
          <w:bCs/>
          <w:noProof/>
          <w:sz w:val="24"/>
          <w:szCs w:val="24"/>
        </w:rPr>
      </w:pPr>
    </w:p>
    <w:p w14:paraId="5A2C6DD8" w14:textId="5796A4B1" w:rsidR="00021F7D" w:rsidRPr="006A642E" w:rsidRDefault="00021F7D">
      <w:pPr>
        <w:rPr>
          <w:rFonts w:ascii="Times New Roman" w:hAnsi="Times New Roman" w:cs="Times New Roman"/>
          <w:b/>
          <w:iCs/>
          <w:sz w:val="24"/>
          <w:szCs w:val="24"/>
        </w:rPr>
      </w:pPr>
    </w:p>
    <w:p w14:paraId="51A4BBF1" w14:textId="1F32884E" w:rsidR="00D16856" w:rsidRPr="006A642E" w:rsidRDefault="00714245" w:rsidP="00D16856">
      <w:pPr>
        <w:rPr>
          <w:rFonts w:ascii="Times New Roman" w:hAnsi="Times New Roman" w:cs="Times New Roman"/>
          <w:b/>
          <w:bCs/>
          <w:iCs/>
          <w:sz w:val="24"/>
          <w:szCs w:val="24"/>
        </w:rPr>
      </w:pPr>
      <w:r w:rsidRPr="006A642E">
        <w:rPr>
          <w:rFonts w:ascii="Times New Roman" w:hAnsi="Times New Roman" w:cs="Times New Roman"/>
          <w:bCs/>
          <w:noProof/>
          <w:sz w:val="24"/>
          <w:szCs w:val="24"/>
        </w:rPr>
        <w:drawing>
          <wp:anchor distT="0" distB="0" distL="114300" distR="114300" simplePos="0" relativeHeight="251670016" behindDoc="0" locked="0" layoutInCell="1" allowOverlap="1" wp14:anchorId="563CA151" wp14:editId="691BEAFC">
            <wp:simplePos x="0" y="0"/>
            <wp:positionH relativeFrom="column">
              <wp:posOffset>0</wp:posOffset>
            </wp:positionH>
            <wp:positionV relativeFrom="paragraph">
              <wp:posOffset>171450</wp:posOffset>
            </wp:positionV>
            <wp:extent cx="5447030" cy="5514975"/>
            <wp:effectExtent l="0" t="0" r="1270" b="952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47030" cy="5514975"/>
                    </a:xfrm>
                    <a:prstGeom prst="rect">
                      <a:avLst/>
                    </a:prstGeom>
                    <a:noFill/>
                    <a:ln>
                      <a:noFill/>
                    </a:ln>
                  </pic:spPr>
                </pic:pic>
              </a:graphicData>
            </a:graphic>
            <wp14:sizeRelH relativeFrom="page">
              <wp14:pctWidth>0</wp14:pctWidth>
            </wp14:sizeRelH>
            <wp14:sizeRelV relativeFrom="page">
              <wp14:pctHeight>0</wp14:pctHeight>
            </wp14:sizeRelV>
          </wp:anchor>
        </w:drawing>
      </w:r>
      <w:r w:rsidR="00D16856" w:rsidRPr="006A642E">
        <w:rPr>
          <w:rFonts w:ascii="Times New Roman" w:hAnsi="Times New Roman" w:cs="Times New Roman"/>
          <w:b/>
          <w:iCs/>
          <w:sz w:val="24"/>
          <w:szCs w:val="24"/>
        </w:rPr>
        <w:t xml:space="preserve"> </w:t>
      </w:r>
    </w:p>
    <w:p w14:paraId="37CADE39" w14:textId="1E402E07" w:rsidR="00D16856" w:rsidRPr="006A642E" w:rsidRDefault="00D16856" w:rsidP="00D16856">
      <w:pPr>
        <w:rPr>
          <w:rFonts w:ascii="Times New Roman" w:hAnsi="Times New Roman" w:cs="Times New Roman"/>
          <w:bCs/>
          <w:sz w:val="24"/>
          <w:szCs w:val="24"/>
        </w:rPr>
      </w:pPr>
    </w:p>
    <w:p w14:paraId="7CBC0A18" w14:textId="271588AB" w:rsidR="00D16856" w:rsidRPr="00B66674" w:rsidRDefault="00B66674" w:rsidP="00B66674">
      <w:pPr>
        <w:pStyle w:val="Caption"/>
        <w:jc w:val="center"/>
        <w:rPr>
          <w:rFonts w:ascii="Times New Roman" w:hAnsi="Times New Roman" w:cs="Times New Roman"/>
          <w:b/>
          <w:bCs/>
          <w:i w:val="0"/>
          <w:iCs w:val="0"/>
          <w:color w:val="000000" w:themeColor="text1"/>
          <w:sz w:val="24"/>
          <w:szCs w:val="24"/>
        </w:rPr>
      </w:pPr>
      <w:bookmarkStart w:id="29" w:name="_Toc6913544"/>
      <w:r w:rsidRPr="00B66674">
        <w:rPr>
          <w:rFonts w:ascii="Times New Roman" w:hAnsi="Times New Roman" w:cs="Times New Roman"/>
          <w:b/>
          <w:i w:val="0"/>
          <w:color w:val="000000" w:themeColor="text1"/>
          <w:sz w:val="24"/>
          <w:szCs w:val="24"/>
        </w:rPr>
        <w:t>Figure 3.</w:t>
      </w:r>
      <w:r w:rsidRPr="00B66674">
        <w:rPr>
          <w:rFonts w:ascii="Times New Roman" w:hAnsi="Times New Roman" w:cs="Times New Roman"/>
          <w:b/>
          <w:i w:val="0"/>
          <w:color w:val="000000" w:themeColor="text1"/>
          <w:sz w:val="24"/>
          <w:szCs w:val="24"/>
        </w:rPr>
        <w:fldChar w:fldCharType="begin"/>
      </w:r>
      <w:r w:rsidRPr="00B66674">
        <w:rPr>
          <w:rFonts w:ascii="Times New Roman" w:hAnsi="Times New Roman" w:cs="Times New Roman"/>
          <w:b/>
          <w:i w:val="0"/>
          <w:color w:val="000000" w:themeColor="text1"/>
          <w:sz w:val="24"/>
          <w:szCs w:val="24"/>
        </w:rPr>
        <w:instrText xml:space="preserve"> SEQ Figure_3. \* ARABIC </w:instrText>
      </w:r>
      <w:r w:rsidRPr="00B66674">
        <w:rPr>
          <w:rFonts w:ascii="Times New Roman" w:hAnsi="Times New Roman" w:cs="Times New Roman"/>
          <w:b/>
          <w:i w:val="0"/>
          <w:color w:val="000000" w:themeColor="text1"/>
          <w:sz w:val="24"/>
          <w:szCs w:val="24"/>
        </w:rPr>
        <w:fldChar w:fldCharType="separate"/>
      </w:r>
      <w:r w:rsidR="00986B18">
        <w:rPr>
          <w:rFonts w:ascii="Times New Roman" w:hAnsi="Times New Roman" w:cs="Times New Roman"/>
          <w:b/>
          <w:i w:val="0"/>
          <w:noProof/>
          <w:color w:val="000000" w:themeColor="text1"/>
          <w:sz w:val="24"/>
          <w:szCs w:val="24"/>
        </w:rPr>
        <w:t>2</w:t>
      </w:r>
      <w:r w:rsidRPr="00B66674">
        <w:rPr>
          <w:rFonts w:ascii="Times New Roman" w:hAnsi="Times New Roman" w:cs="Times New Roman"/>
          <w:b/>
          <w:i w:val="0"/>
          <w:color w:val="000000" w:themeColor="text1"/>
          <w:sz w:val="24"/>
          <w:szCs w:val="24"/>
        </w:rPr>
        <w:fldChar w:fldCharType="end"/>
      </w:r>
      <w:r w:rsidR="00D16856" w:rsidRPr="00B66674">
        <w:rPr>
          <w:rFonts w:ascii="Times New Roman" w:hAnsi="Times New Roman" w:cs="Times New Roman"/>
          <w:b/>
          <w:i w:val="0"/>
          <w:color w:val="000000" w:themeColor="text1"/>
          <w:sz w:val="24"/>
          <w:szCs w:val="24"/>
        </w:rPr>
        <w:t>: Combustion chamber and tubin</w:t>
      </w:r>
      <w:r w:rsidR="00021F7D" w:rsidRPr="00B66674">
        <w:rPr>
          <w:rFonts w:ascii="Times New Roman" w:hAnsi="Times New Roman" w:cs="Times New Roman"/>
          <w:b/>
          <w:i w:val="0"/>
          <w:color w:val="000000" w:themeColor="text1"/>
          <w:sz w:val="24"/>
          <w:szCs w:val="24"/>
        </w:rPr>
        <w:t>g</w:t>
      </w:r>
      <w:r w:rsidR="00D16856" w:rsidRPr="00B66674">
        <w:rPr>
          <w:rFonts w:ascii="Times New Roman" w:hAnsi="Times New Roman" w:cs="Times New Roman"/>
          <w:b/>
          <w:i w:val="0"/>
          <w:color w:val="000000" w:themeColor="text1"/>
          <w:sz w:val="24"/>
          <w:szCs w:val="24"/>
        </w:rPr>
        <w:t xml:space="preserve"> diagram</w:t>
      </w:r>
      <w:bookmarkEnd w:id="29"/>
    </w:p>
    <w:p w14:paraId="54DC2F4E" w14:textId="77777777" w:rsidR="00D16856" w:rsidRPr="006A642E" w:rsidRDefault="00D16856" w:rsidP="00021F7D">
      <w:pPr>
        <w:jc w:val="center"/>
        <w:rPr>
          <w:rFonts w:ascii="Times New Roman" w:hAnsi="Times New Roman" w:cs="Times New Roman"/>
          <w:b/>
          <w:bCs/>
          <w:sz w:val="24"/>
          <w:szCs w:val="24"/>
        </w:rPr>
      </w:pPr>
    </w:p>
    <w:p w14:paraId="1E0FB574" w14:textId="77777777" w:rsidR="00D16856" w:rsidRPr="006A642E" w:rsidRDefault="00D16856" w:rsidP="00D16856">
      <w:pPr>
        <w:rPr>
          <w:rFonts w:ascii="Times New Roman" w:hAnsi="Times New Roman" w:cs="Times New Roman"/>
          <w:b/>
          <w:bCs/>
          <w:sz w:val="24"/>
          <w:szCs w:val="24"/>
        </w:rPr>
      </w:pPr>
    </w:p>
    <w:p w14:paraId="5BB0EF1E" w14:textId="77777777" w:rsidR="00D16856" w:rsidRPr="006A642E" w:rsidRDefault="00D16856" w:rsidP="00021F7D">
      <w:pPr>
        <w:jc w:val="center"/>
        <w:rPr>
          <w:rFonts w:ascii="Times New Roman" w:hAnsi="Times New Roman" w:cs="Times New Roman"/>
          <w:sz w:val="24"/>
          <w:szCs w:val="24"/>
        </w:rPr>
      </w:pPr>
      <w:r w:rsidRPr="006A642E">
        <w:rPr>
          <w:rFonts w:ascii="Times New Roman" w:hAnsi="Times New Roman" w:cs="Times New Roman"/>
          <w:noProof/>
          <w:sz w:val="24"/>
          <w:szCs w:val="24"/>
        </w:rPr>
        <w:lastRenderedPageBreak/>
        <w:drawing>
          <wp:anchor distT="0" distB="0" distL="114300" distR="114300" simplePos="0" relativeHeight="251703808" behindDoc="0" locked="0" layoutInCell="1" allowOverlap="1" wp14:anchorId="3F729CE9" wp14:editId="6F12B078">
            <wp:simplePos x="0" y="0"/>
            <wp:positionH relativeFrom="column">
              <wp:posOffset>233680</wp:posOffset>
            </wp:positionH>
            <wp:positionV relativeFrom="paragraph">
              <wp:posOffset>0</wp:posOffset>
            </wp:positionV>
            <wp:extent cx="4933315" cy="7479665"/>
            <wp:effectExtent l="0" t="0" r="635" b="698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33315" cy="74796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D232C8" w14:textId="35071CF3" w:rsidR="00D16856" w:rsidRPr="00616C80" w:rsidRDefault="00616C80" w:rsidP="00616C80">
      <w:pPr>
        <w:pStyle w:val="Caption"/>
        <w:jc w:val="center"/>
        <w:rPr>
          <w:rFonts w:ascii="Times New Roman" w:hAnsi="Times New Roman" w:cs="Times New Roman"/>
          <w:b/>
          <w:bCs/>
          <w:i w:val="0"/>
          <w:color w:val="000000" w:themeColor="text1"/>
          <w:sz w:val="24"/>
          <w:szCs w:val="24"/>
        </w:rPr>
      </w:pPr>
      <w:bookmarkStart w:id="30" w:name="_Toc6913545"/>
      <w:r w:rsidRPr="00616C80">
        <w:rPr>
          <w:rFonts w:ascii="Times New Roman" w:hAnsi="Times New Roman" w:cs="Times New Roman"/>
          <w:b/>
          <w:i w:val="0"/>
          <w:color w:val="000000" w:themeColor="text1"/>
          <w:sz w:val="24"/>
          <w:szCs w:val="24"/>
        </w:rPr>
        <w:t>Figure 3.</w:t>
      </w:r>
      <w:r w:rsidRPr="00616C80">
        <w:rPr>
          <w:rFonts w:ascii="Times New Roman" w:hAnsi="Times New Roman" w:cs="Times New Roman"/>
          <w:b/>
          <w:i w:val="0"/>
          <w:color w:val="000000" w:themeColor="text1"/>
          <w:sz w:val="24"/>
          <w:szCs w:val="24"/>
        </w:rPr>
        <w:fldChar w:fldCharType="begin"/>
      </w:r>
      <w:r w:rsidRPr="00616C80">
        <w:rPr>
          <w:rFonts w:ascii="Times New Roman" w:hAnsi="Times New Roman" w:cs="Times New Roman"/>
          <w:b/>
          <w:i w:val="0"/>
          <w:color w:val="000000" w:themeColor="text1"/>
          <w:sz w:val="24"/>
          <w:szCs w:val="24"/>
        </w:rPr>
        <w:instrText xml:space="preserve"> SEQ Figure_3. \* ARABIC </w:instrText>
      </w:r>
      <w:r w:rsidRPr="00616C80">
        <w:rPr>
          <w:rFonts w:ascii="Times New Roman" w:hAnsi="Times New Roman" w:cs="Times New Roman"/>
          <w:b/>
          <w:i w:val="0"/>
          <w:color w:val="000000" w:themeColor="text1"/>
          <w:sz w:val="24"/>
          <w:szCs w:val="24"/>
        </w:rPr>
        <w:fldChar w:fldCharType="separate"/>
      </w:r>
      <w:r w:rsidR="00986B18">
        <w:rPr>
          <w:rFonts w:ascii="Times New Roman" w:hAnsi="Times New Roman" w:cs="Times New Roman"/>
          <w:b/>
          <w:i w:val="0"/>
          <w:noProof/>
          <w:color w:val="000000" w:themeColor="text1"/>
          <w:sz w:val="24"/>
          <w:szCs w:val="24"/>
        </w:rPr>
        <w:t>3</w:t>
      </w:r>
      <w:r w:rsidRPr="00616C80">
        <w:rPr>
          <w:rFonts w:ascii="Times New Roman" w:hAnsi="Times New Roman" w:cs="Times New Roman"/>
          <w:b/>
          <w:i w:val="0"/>
          <w:color w:val="000000" w:themeColor="text1"/>
          <w:sz w:val="24"/>
          <w:szCs w:val="24"/>
        </w:rPr>
        <w:fldChar w:fldCharType="end"/>
      </w:r>
      <w:r w:rsidR="00D16856" w:rsidRPr="00616C80">
        <w:rPr>
          <w:rFonts w:ascii="Times New Roman" w:hAnsi="Times New Roman" w:cs="Times New Roman"/>
          <w:b/>
          <w:bCs/>
          <w:i w:val="0"/>
          <w:color w:val="000000" w:themeColor="text1"/>
          <w:sz w:val="24"/>
          <w:szCs w:val="24"/>
        </w:rPr>
        <w:t>: Combustion chamber diagram</w:t>
      </w:r>
      <w:bookmarkEnd w:id="30"/>
    </w:p>
    <w:p w14:paraId="7621DEC3" w14:textId="0C6BE617" w:rsidR="00021F7D" w:rsidRPr="006A642E" w:rsidRDefault="00021F7D">
      <w:pPr>
        <w:rPr>
          <w:rFonts w:ascii="Times New Roman" w:hAnsi="Times New Roman" w:cs="Times New Roman"/>
          <w:b/>
          <w:bCs/>
          <w:sz w:val="24"/>
          <w:szCs w:val="24"/>
        </w:rPr>
      </w:pPr>
      <w:r w:rsidRPr="006A642E">
        <w:rPr>
          <w:rFonts w:ascii="Times New Roman" w:hAnsi="Times New Roman" w:cs="Times New Roman"/>
          <w:b/>
          <w:bCs/>
          <w:sz w:val="24"/>
          <w:szCs w:val="24"/>
        </w:rPr>
        <w:br w:type="page"/>
      </w:r>
    </w:p>
    <w:p w14:paraId="2266AE97" w14:textId="77777777" w:rsidR="00021F7D" w:rsidRPr="006A642E" w:rsidRDefault="00021F7D" w:rsidP="00021F7D">
      <w:pPr>
        <w:rPr>
          <w:rFonts w:ascii="Times New Roman" w:hAnsi="Times New Roman" w:cs="Times New Roman"/>
          <w:sz w:val="24"/>
          <w:szCs w:val="24"/>
        </w:rPr>
      </w:pPr>
    </w:p>
    <w:p w14:paraId="73F2F72C" w14:textId="58448D1A" w:rsidR="00D16856" w:rsidRPr="006A642E" w:rsidRDefault="00D16856" w:rsidP="00D16856">
      <w:pPr>
        <w:rPr>
          <w:rFonts w:ascii="Times New Roman" w:hAnsi="Times New Roman" w:cs="Times New Roman"/>
          <w:bCs/>
          <w:sz w:val="24"/>
          <w:szCs w:val="24"/>
        </w:rPr>
      </w:pPr>
    </w:p>
    <w:p w14:paraId="4B014EFE" w14:textId="77777777" w:rsidR="00D16856" w:rsidRPr="006A642E" w:rsidRDefault="00D16856" w:rsidP="00D16856">
      <w:pPr>
        <w:rPr>
          <w:rFonts w:ascii="Times New Roman" w:hAnsi="Times New Roman" w:cs="Times New Roman"/>
          <w:bCs/>
          <w:sz w:val="24"/>
          <w:szCs w:val="24"/>
        </w:rPr>
      </w:pPr>
    </w:p>
    <w:p w14:paraId="0C40316E" w14:textId="5CAD0904" w:rsidR="00D16856" w:rsidRPr="006A642E" w:rsidRDefault="00714245" w:rsidP="00D16856">
      <w:pPr>
        <w:rPr>
          <w:rFonts w:ascii="Times New Roman" w:hAnsi="Times New Roman" w:cs="Times New Roman"/>
          <w:bCs/>
          <w:sz w:val="24"/>
          <w:szCs w:val="24"/>
        </w:rPr>
      </w:pPr>
      <w:r w:rsidRPr="006A642E">
        <w:rPr>
          <w:rFonts w:ascii="Times New Roman" w:hAnsi="Times New Roman" w:cs="Times New Roman"/>
          <w:bCs/>
          <w:noProof/>
          <w:sz w:val="24"/>
          <w:szCs w:val="24"/>
        </w:rPr>
        <w:drawing>
          <wp:anchor distT="0" distB="0" distL="114300" distR="114300" simplePos="0" relativeHeight="251657728" behindDoc="0" locked="0" layoutInCell="1" allowOverlap="1" wp14:anchorId="652D118B" wp14:editId="3B08CD27">
            <wp:simplePos x="0" y="0"/>
            <wp:positionH relativeFrom="column">
              <wp:posOffset>0</wp:posOffset>
            </wp:positionH>
            <wp:positionV relativeFrom="paragraph">
              <wp:posOffset>179070</wp:posOffset>
            </wp:positionV>
            <wp:extent cx="5468620" cy="3971925"/>
            <wp:effectExtent l="0" t="0" r="0" b="952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68620" cy="3971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B5038F" w14:textId="3C4275C6" w:rsidR="00D16856" w:rsidRPr="006A642E" w:rsidRDefault="00D16856" w:rsidP="00021F7D">
      <w:pPr>
        <w:jc w:val="center"/>
        <w:rPr>
          <w:rFonts w:ascii="Times New Roman" w:hAnsi="Times New Roman" w:cs="Times New Roman"/>
          <w:bCs/>
          <w:sz w:val="24"/>
          <w:szCs w:val="24"/>
        </w:rPr>
      </w:pPr>
    </w:p>
    <w:p w14:paraId="5C563A12" w14:textId="3278E825" w:rsidR="00D16856" w:rsidRPr="00616C80" w:rsidRDefault="00616C80" w:rsidP="00616C80">
      <w:pPr>
        <w:pStyle w:val="Caption"/>
        <w:jc w:val="center"/>
        <w:rPr>
          <w:rFonts w:ascii="Times New Roman" w:hAnsi="Times New Roman" w:cs="Times New Roman"/>
          <w:b/>
          <w:bCs/>
          <w:i w:val="0"/>
          <w:color w:val="000000" w:themeColor="text1"/>
          <w:sz w:val="24"/>
          <w:szCs w:val="24"/>
        </w:rPr>
      </w:pPr>
      <w:bookmarkStart w:id="31" w:name="_Toc6913546"/>
      <w:r w:rsidRPr="00616C80">
        <w:rPr>
          <w:rFonts w:ascii="Times New Roman" w:hAnsi="Times New Roman" w:cs="Times New Roman"/>
          <w:b/>
          <w:i w:val="0"/>
          <w:color w:val="000000" w:themeColor="text1"/>
          <w:sz w:val="24"/>
          <w:szCs w:val="24"/>
        </w:rPr>
        <w:t>Figure 3.</w:t>
      </w:r>
      <w:r w:rsidRPr="00616C80">
        <w:rPr>
          <w:rFonts w:ascii="Times New Roman" w:hAnsi="Times New Roman" w:cs="Times New Roman"/>
          <w:b/>
          <w:i w:val="0"/>
          <w:color w:val="000000" w:themeColor="text1"/>
          <w:sz w:val="24"/>
          <w:szCs w:val="24"/>
        </w:rPr>
        <w:fldChar w:fldCharType="begin"/>
      </w:r>
      <w:r w:rsidRPr="00616C80">
        <w:rPr>
          <w:rFonts w:ascii="Times New Roman" w:hAnsi="Times New Roman" w:cs="Times New Roman"/>
          <w:b/>
          <w:i w:val="0"/>
          <w:color w:val="000000" w:themeColor="text1"/>
          <w:sz w:val="24"/>
          <w:szCs w:val="24"/>
        </w:rPr>
        <w:instrText xml:space="preserve"> SEQ Figure_3. \* ARABIC </w:instrText>
      </w:r>
      <w:r w:rsidRPr="00616C80">
        <w:rPr>
          <w:rFonts w:ascii="Times New Roman" w:hAnsi="Times New Roman" w:cs="Times New Roman"/>
          <w:b/>
          <w:i w:val="0"/>
          <w:color w:val="000000" w:themeColor="text1"/>
          <w:sz w:val="24"/>
          <w:szCs w:val="24"/>
        </w:rPr>
        <w:fldChar w:fldCharType="separate"/>
      </w:r>
      <w:r w:rsidR="00986B18">
        <w:rPr>
          <w:rFonts w:ascii="Times New Roman" w:hAnsi="Times New Roman" w:cs="Times New Roman"/>
          <w:b/>
          <w:i w:val="0"/>
          <w:noProof/>
          <w:color w:val="000000" w:themeColor="text1"/>
          <w:sz w:val="24"/>
          <w:szCs w:val="24"/>
        </w:rPr>
        <w:t>4</w:t>
      </w:r>
      <w:r w:rsidRPr="00616C80">
        <w:rPr>
          <w:rFonts w:ascii="Times New Roman" w:hAnsi="Times New Roman" w:cs="Times New Roman"/>
          <w:b/>
          <w:i w:val="0"/>
          <w:color w:val="000000" w:themeColor="text1"/>
          <w:sz w:val="24"/>
          <w:szCs w:val="24"/>
        </w:rPr>
        <w:fldChar w:fldCharType="end"/>
      </w:r>
      <w:r w:rsidR="00D16856" w:rsidRPr="00616C80">
        <w:rPr>
          <w:rFonts w:ascii="Times New Roman" w:hAnsi="Times New Roman" w:cs="Times New Roman"/>
          <w:b/>
          <w:bCs/>
          <w:i w:val="0"/>
          <w:color w:val="000000" w:themeColor="text1"/>
          <w:sz w:val="24"/>
          <w:szCs w:val="24"/>
        </w:rPr>
        <w:t>: Ignitor Schematic</w:t>
      </w:r>
      <w:bookmarkEnd w:id="31"/>
    </w:p>
    <w:p w14:paraId="72FEBC6C" w14:textId="77777777" w:rsidR="00D16856" w:rsidRPr="006A642E" w:rsidRDefault="00D16856" w:rsidP="00D16856">
      <w:pPr>
        <w:rPr>
          <w:rFonts w:ascii="Times New Roman" w:hAnsi="Times New Roman" w:cs="Times New Roman"/>
          <w:b/>
          <w:bCs/>
          <w:sz w:val="24"/>
          <w:szCs w:val="24"/>
        </w:rPr>
      </w:pPr>
    </w:p>
    <w:p w14:paraId="318F6D0D" w14:textId="77777777" w:rsidR="00D16856" w:rsidRPr="006A642E" w:rsidRDefault="00D16856" w:rsidP="00D16856">
      <w:pPr>
        <w:rPr>
          <w:rFonts w:ascii="Times New Roman" w:hAnsi="Times New Roman" w:cs="Times New Roman"/>
          <w:b/>
          <w:bCs/>
          <w:sz w:val="24"/>
          <w:szCs w:val="24"/>
        </w:rPr>
      </w:pPr>
    </w:p>
    <w:p w14:paraId="66576243" w14:textId="77777777" w:rsidR="00D16856" w:rsidRPr="006A642E" w:rsidRDefault="00D16856" w:rsidP="00D16856">
      <w:pPr>
        <w:rPr>
          <w:rFonts w:ascii="Times New Roman" w:hAnsi="Times New Roman" w:cs="Times New Roman"/>
          <w:sz w:val="24"/>
          <w:szCs w:val="24"/>
        </w:rPr>
      </w:pPr>
      <w:r w:rsidRPr="006A642E">
        <w:rPr>
          <w:rFonts w:ascii="Times New Roman" w:hAnsi="Times New Roman" w:cs="Times New Roman"/>
          <w:noProof/>
          <w:sz w:val="24"/>
          <w:szCs w:val="24"/>
        </w:rPr>
        <w:lastRenderedPageBreak/>
        <w:drawing>
          <wp:anchor distT="0" distB="0" distL="114300" distR="114300" simplePos="0" relativeHeight="251700736" behindDoc="0" locked="0" layoutInCell="1" allowOverlap="1" wp14:anchorId="5F12D622" wp14:editId="5BB317D3">
            <wp:simplePos x="0" y="0"/>
            <wp:positionH relativeFrom="column">
              <wp:posOffset>0</wp:posOffset>
            </wp:positionH>
            <wp:positionV relativeFrom="paragraph">
              <wp:posOffset>0</wp:posOffset>
            </wp:positionV>
            <wp:extent cx="5457825" cy="5657850"/>
            <wp:effectExtent l="0" t="0" r="9525"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57825" cy="5657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619CAD" w14:textId="66501F0A" w:rsidR="00D16856" w:rsidRPr="00616C80" w:rsidRDefault="00616C80" w:rsidP="00616C80">
      <w:pPr>
        <w:pStyle w:val="Caption"/>
        <w:jc w:val="center"/>
        <w:rPr>
          <w:rFonts w:ascii="Times New Roman" w:hAnsi="Times New Roman" w:cs="Times New Roman"/>
          <w:b/>
          <w:bCs/>
          <w:i w:val="0"/>
          <w:color w:val="000000" w:themeColor="text1"/>
          <w:sz w:val="24"/>
          <w:szCs w:val="24"/>
        </w:rPr>
      </w:pPr>
      <w:bookmarkStart w:id="32" w:name="_Toc6913547"/>
      <w:r w:rsidRPr="00616C80">
        <w:rPr>
          <w:rFonts w:ascii="Times New Roman" w:hAnsi="Times New Roman" w:cs="Times New Roman"/>
          <w:b/>
          <w:i w:val="0"/>
          <w:color w:val="000000" w:themeColor="text1"/>
          <w:sz w:val="24"/>
          <w:szCs w:val="24"/>
        </w:rPr>
        <w:t>Figure 3.</w:t>
      </w:r>
      <w:r w:rsidRPr="00616C80">
        <w:rPr>
          <w:rFonts w:ascii="Times New Roman" w:hAnsi="Times New Roman" w:cs="Times New Roman"/>
          <w:b/>
          <w:i w:val="0"/>
          <w:color w:val="000000" w:themeColor="text1"/>
          <w:sz w:val="24"/>
          <w:szCs w:val="24"/>
        </w:rPr>
        <w:fldChar w:fldCharType="begin"/>
      </w:r>
      <w:r w:rsidRPr="00616C80">
        <w:rPr>
          <w:rFonts w:ascii="Times New Roman" w:hAnsi="Times New Roman" w:cs="Times New Roman"/>
          <w:b/>
          <w:i w:val="0"/>
          <w:color w:val="000000" w:themeColor="text1"/>
          <w:sz w:val="24"/>
          <w:szCs w:val="24"/>
        </w:rPr>
        <w:instrText xml:space="preserve"> SEQ Figure_3. \* ARABIC </w:instrText>
      </w:r>
      <w:r w:rsidRPr="00616C80">
        <w:rPr>
          <w:rFonts w:ascii="Times New Roman" w:hAnsi="Times New Roman" w:cs="Times New Roman"/>
          <w:b/>
          <w:i w:val="0"/>
          <w:color w:val="000000" w:themeColor="text1"/>
          <w:sz w:val="24"/>
          <w:szCs w:val="24"/>
        </w:rPr>
        <w:fldChar w:fldCharType="separate"/>
      </w:r>
      <w:r w:rsidR="00986B18">
        <w:rPr>
          <w:rFonts w:ascii="Times New Roman" w:hAnsi="Times New Roman" w:cs="Times New Roman"/>
          <w:b/>
          <w:i w:val="0"/>
          <w:noProof/>
          <w:color w:val="000000" w:themeColor="text1"/>
          <w:sz w:val="24"/>
          <w:szCs w:val="24"/>
        </w:rPr>
        <w:t>5</w:t>
      </w:r>
      <w:r w:rsidRPr="00616C80">
        <w:rPr>
          <w:rFonts w:ascii="Times New Roman" w:hAnsi="Times New Roman" w:cs="Times New Roman"/>
          <w:b/>
          <w:i w:val="0"/>
          <w:color w:val="000000" w:themeColor="text1"/>
          <w:sz w:val="24"/>
          <w:szCs w:val="24"/>
        </w:rPr>
        <w:fldChar w:fldCharType="end"/>
      </w:r>
      <w:r w:rsidR="00D16856" w:rsidRPr="00616C80">
        <w:rPr>
          <w:rFonts w:ascii="Times New Roman" w:hAnsi="Times New Roman" w:cs="Times New Roman"/>
          <w:b/>
          <w:bCs/>
          <w:i w:val="0"/>
          <w:color w:val="000000" w:themeColor="text1"/>
          <w:sz w:val="24"/>
          <w:szCs w:val="24"/>
        </w:rPr>
        <w:t>: Air/fuel delivery system diagram</w:t>
      </w:r>
      <w:bookmarkEnd w:id="32"/>
    </w:p>
    <w:p w14:paraId="58C467BF" w14:textId="77777777" w:rsidR="00D16856" w:rsidRPr="006A642E" w:rsidRDefault="00D16856" w:rsidP="00D16856">
      <w:pPr>
        <w:rPr>
          <w:rFonts w:ascii="Times New Roman" w:hAnsi="Times New Roman" w:cs="Times New Roman"/>
          <w:b/>
          <w:bCs/>
          <w:sz w:val="24"/>
          <w:szCs w:val="24"/>
        </w:rPr>
      </w:pPr>
    </w:p>
    <w:p w14:paraId="79C1D3FC" w14:textId="21E3919F" w:rsidR="004E29C7" w:rsidRPr="00156C2D" w:rsidRDefault="00D16856" w:rsidP="00156C2D">
      <w:pPr>
        <w:pStyle w:val="Caption"/>
        <w:jc w:val="center"/>
        <w:rPr>
          <w:rFonts w:ascii="Times New Roman" w:hAnsi="Times New Roman" w:cs="Times New Roman"/>
          <w:b/>
          <w:i w:val="0"/>
          <w:color w:val="000000" w:themeColor="text1"/>
          <w:sz w:val="24"/>
          <w:szCs w:val="24"/>
        </w:rPr>
      </w:pPr>
      <w:bookmarkStart w:id="33" w:name="_Toc6913548"/>
      <w:r w:rsidRPr="006A642E">
        <w:rPr>
          <w:rFonts w:ascii="Times New Roman" w:hAnsi="Times New Roman" w:cs="Times New Roman"/>
          <w:bCs/>
          <w:noProof/>
          <w:sz w:val="24"/>
          <w:szCs w:val="24"/>
        </w:rPr>
        <w:lastRenderedPageBreak/>
        <w:drawing>
          <wp:anchor distT="0" distB="0" distL="114300" distR="114300" simplePos="0" relativeHeight="251697664" behindDoc="0" locked="0" layoutInCell="1" allowOverlap="1" wp14:anchorId="52139C0F" wp14:editId="00A5DE83">
            <wp:simplePos x="0" y="0"/>
            <wp:positionH relativeFrom="column">
              <wp:posOffset>148856</wp:posOffset>
            </wp:positionH>
            <wp:positionV relativeFrom="paragraph">
              <wp:posOffset>0</wp:posOffset>
            </wp:positionV>
            <wp:extent cx="5172075" cy="680339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172075" cy="6803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642E">
        <w:rPr>
          <w:rFonts w:ascii="Times New Roman" w:hAnsi="Times New Roman" w:cs="Times New Roman"/>
          <w:bCs/>
          <w:sz w:val="24"/>
          <w:szCs w:val="24"/>
        </w:rPr>
        <w:br/>
      </w:r>
      <w:r w:rsidR="00156C2D">
        <w:rPr>
          <w:rFonts w:ascii="Times New Roman" w:hAnsi="Times New Roman" w:cs="Times New Roman"/>
          <w:b/>
          <w:i w:val="0"/>
          <w:color w:val="000000" w:themeColor="text1"/>
          <w:sz w:val="24"/>
          <w:szCs w:val="24"/>
        </w:rPr>
        <w:br/>
      </w:r>
      <w:r w:rsidR="00156C2D" w:rsidRPr="00156C2D">
        <w:rPr>
          <w:rFonts w:ascii="Times New Roman" w:hAnsi="Times New Roman" w:cs="Times New Roman"/>
          <w:b/>
          <w:i w:val="0"/>
          <w:color w:val="000000" w:themeColor="text1"/>
          <w:sz w:val="24"/>
          <w:szCs w:val="24"/>
        </w:rPr>
        <w:t>Figure 3.</w:t>
      </w:r>
      <w:r w:rsidR="00156C2D" w:rsidRPr="00156C2D">
        <w:rPr>
          <w:rFonts w:ascii="Times New Roman" w:hAnsi="Times New Roman" w:cs="Times New Roman"/>
          <w:b/>
          <w:i w:val="0"/>
          <w:color w:val="000000" w:themeColor="text1"/>
          <w:sz w:val="24"/>
          <w:szCs w:val="24"/>
        </w:rPr>
        <w:fldChar w:fldCharType="begin"/>
      </w:r>
      <w:r w:rsidR="00156C2D" w:rsidRPr="00156C2D">
        <w:rPr>
          <w:rFonts w:ascii="Times New Roman" w:hAnsi="Times New Roman" w:cs="Times New Roman"/>
          <w:b/>
          <w:i w:val="0"/>
          <w:color w:val="000000" w:themeColor="text1"/>
          <w:sz w:val="24"/>
          <w:szCs w:val="24"/>
        </w:rPr>
        <w:instrText xml:space="preserve"> SEQ Figure_3. \* ARABIC </w:instrText>
      </w:r>
      <w:r w:rsidR="00156C2D" w:rsidRPr="00156C2D">
        <w:rPr>
          <w:rFonts w:ascii="Times New Roman" w:hAnsi="Times New Roman" w:cs="Times New Roman"/>
          <w:b/>
          <w:i w:val="0"/>
          <w:color w:val="000000" w:themeColor="text1"/>
          <w:sz w:val="24"/>
          <w:szCs w:val="24"/>
        </w:rPr>
        <w:fldChar w:fldCharType="separate"/>
      </w:r>
      <w:r w:rsidR="00986B18">
        <w:rPr>
          <w:rFonts w:ascii="Times New Roman" w:hAnsi="Times New Roman" w:cs="Times New Roman"/>
          <w:b/>
          <w:i w:val="0"/>
          <w:noProof/>
          <w:color w:val="000000" w:themeColor="text1"/>
          <w:sz w:val="24"/>
          <w:szCs w:val="24"/>
        </w:rPr>
        <w:t>6</w:t>
      </w:r>
      <w:r w:rsidR="00156C2D" w:rsidRPr="00156C2D">
        <w:rPr>
          <w:rFonts w:ascii="Times New Roman" w:hAnsi="Times New Roman" w:cs="Times New Roman"/>
          <w:b/>
          <w:i w:val="0"/>
          <w:color w:val="000000" w:themeColor="text1"/>
          <w:sz w:val="24"/>
          <w:szCs w:val="24"/>
        </w:rPr>
        <w:fldChar w:fldCharType="end"/>
      </w:r>
      <w:r w:rsidRPr="00156C2D">
        <w:rPr>
          <w:rFonts w:ascii="Times New Roman" w:hAnsi="Times New Roman" w:cs="Times New Roman"/>
          <w:b/>
          <w:bCs/>
          <w:i w:val="0"/>
          <w:color w:val="000000" w:themeColor="text1"/>
          <w:sz w:val="24"/>
          <w:szCs w:val="24"/>
        </w:rPr>
        <w:t>: Diagram of the system</w:t>
      </w:r>
      <w:bookmarkEnd w:id="33"/>
    </w:p>
    <w:p w14:paraId="1286845F" w14:textId="4D90E6C2" w:rsidR="00BD684C" w:rsidRPr="006A642E" w:rsidRDefault="00BD684C">
      <w:pPr>
        <w:rPr>
          <w:rFonts w:ascii="Times New Roman" w:hAnsi="Times New Roman" w:cs="Times New Roman"/>
          <w:sz w:val="24"/>
          <w:szCs w:val="24"/>
        </w:rPr>
      </w:pPr>
    </w:p>
    <w:p w14:paraId="4AF18DCC" w14:textId="2FD9A579" w:rsidR="00BD684C" w:rsidRPr="006A642E" w:rsidRDefault="00BD684C">
      <w:pPr>
        <w:rPr>
          <w:rFonts w:ascii="Times New Roman" w:hAnsi="Times New Roman" w:cs="Times New Roman"/>
          <w:sz w:val="24"/>
          <w:szCs w:val="24"/>
        </w:rPr>
      </w:pPr>
    </w:p>
    <w:p w14:paraId="4BADEF0B" w14:textId="6AB85BE6" w:rsidR="00BD684C" w:rsidRPr="006A642E" w:rsidRDefault="00BD684C">
      <w:pPr>
        <w:rPr>
          <w:rFonts w:ascii="Times New Roman" w:hAnsi="Times New Roman" w:cs="Times New Roman"/>
          <w:sz w:val="24"/>
          <w:szCs w:val="24"/>
        </w:rPr>
      </w:pPr>
    </w:p>
    <w:p w14:paraId="51C16869" w14:textId="77777777" w:rsidR="00EC4D7F" w:rsidRPr="006A642E" w:rsidRDefault="00EC4D7F" w:rsidP="00BD684C">
      <w:pPr>
        <w:rPr>
          <w:rFonts w:ascii="Times New Roman" w:hAnsi="Times New Roman" w:cs="Times New Roman"/>
          <w:bCs/>
          <w:sz w:val="24"/>
          <w:szCs w:val="24"/>
          <w:u w:val="single"/>
        </w:rPr>
      </w:pPr>
    </w:p>
    <w:p w14:paraId="5B5D9158" w14:textId="5A77BB60" w:rsidR="00060066" w:rsidRPr="00E25D80" w:rsidRDefault="00636C7E" w:rsidP="00E25D80">
      <w:pPr>
        <w:spacing w:line="480" w:lineRule="auto"/>
        <w:outlineLvl w:val="0"/>
        <w:rPr>
          <w:rFonts w:ascii="Times New Roman" w:hAnsi="Times New Roman" w:cs="Times New Roman"/>
          <w:b/>
          <w:sz w:val="26"/>
          <w:szCs w:val="26"/>
        </w:rPr>
      </w:pPr>
      <w:bookmarkStart w:id="34" w:name="_Toc6811489"/>
      <w:bookmarkStart w:id="35" w:name="_Toc6811526"/>
      <w:bookmarkStart w:id="36" w:name="_Toc6811619"/>
      <w:bookmarkStart w:id="37" w:name="_Toc6811674"/>
      <w:bookmarkStart w:id="38" w:name="_Toc6811740"/>
      <w:bookmarkStart w:id="39" w:name="_Toc6811777"/>
      <w:bookmarkStart w:id="40" w:name="_Toc6812080"/>
      <w:bookmarkStart w:id="41" w:name="_Toc6913459"/>
      <w:bookmarkStart w:id="42" w:name="_Toc6811490"/>
      <w:bookmarkStart w:id="43" w:name="_Toc6811527"/>
      <w:bookmarkStart w:id="44" w:name="_Toc6811620"/>
      <w:bookmarkStart w:id="45" w:name="_Toc6811675"/>
      <w:bookmarkStart w:id="46" w:name="_Toc6811741"/>
      <w:bookmarkStart w:id="47" w:name="_Toc6811778"/>
      <w:bookmarkStart w:id="48" w:name="_Toc6812081"/>
      <w:bookmarkStart w:id="49" w:name="_Toc6913460"/>
      <w:bookmarkStart w:id="50" w:name="_Toc6811491"/>
      <w:bookmarkStart w:id="51" w:name="_Toc6811528"/>
      <w:bookmarkStart w:id="52" w:name="_Toc6811621"/>
      <w:bookmarkStart w:id="53" w:name="_Toc6811676"/>
      <w:bookmarkStart w:id="54" w:name="_Toc6811742"/>
      <w:bookmarkStart w:id="55" w:name="_Toc6811779"/>
      <w:bookmarkStart w:id="56" w:name="_Toc6812082"/>
      <w:bookmarkStart w:id="57" w:name="_Toc6913461"/>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sidRPr="00E25D80">
        <w:rPr>
          <w:rFonts w:ascii="Times New Roman" w:hAnsi="Times New Roman" w:cs="Times New Roman"/>
          <w:sz w:val="24"/>
          <w:szCs w:val="24"/>
        </w:rPr>
        <w:br w:type="page"/>
      </w:r>
      <w:bookmarkStart w:id="58" w:name="_Toc8381759"/>
      <w:r w:rsidR="00E25D80">
        <w:rPr>
          <w:rFonts w:ascii="Times New Roman" w:hAnsi="Times New Roman" w:cs="Times New Roman"/>
          <w:b/>
          <w:sz w:val="24"/>
          <w:szCs w:val="24"/>
        </w:rPr>
        <w:lastRenderedPageBreak/>
        <w:t xml:space="preserve">CHAPTER 4: </w:t>
      </w:r>
      <w:r w:rsidR="00B92F97" w:rsidRPr="00E25D80">
        <w:rPr>
          <w:rFonts w:ascii="Times New Roman" w:hAnsi="Times New Roman" w:cs="Times New Roman"/>
          <w:b/>
          <w:sz w:val="26"/>
          <w:szCs w:val="26"/>
        </w:rPr>
        <w:t>RESULTS AND DISCUSSION</w:t>
      </w:r>
      <w:bookmarkEnd w:id="58"/>
    </w:p>
    <w:p w14:paraId="0971E810" w14:textId="6DB5CB90" w:rsidR="007B6E73" w:rsidRDefault="002D6EB6" w:rsidP="000A168A">
      <w:pPr>
        <w:spacing w:line="480" w:lineRule="auto"/>
        <w:ind w:firstLine="720"/>
        <w:rPr>
          <w:rFonts w:ascii="Times New Roman" w:hAnsi="Times New Roman" w:cs="Times New Roman"/>
          <w:sz w:val="24"/>
          <w:szCs w:val="24"/>
        </w:rPr>
      </w:pPr>
      <w:r w:rsidRPr="006A642E">
        <w:rPr>
          <w:rFonts w:ascii="Times New Roman" w:hAnsi="Times New Roman" w:cs="Times New Roman"/>
          <w:sz w:val="24"/>
          <w:szCs w:val="24"/>
        </w:rPr>
        <w:t>This chapter discusses the ign</w:t>
      </w:r>
      <w:r w:rsidR="0054593B">
        <w:rPr>
          <w:rFonts w:ascii="Times New Roman" w:hAnsi="Times New Roman" w:cs="Times New Roman"/>
          <w:sz w:val="24"/>
          <w:szCs w:val="24"/>
        </w:rPr>
        <w:t>ition properties of SME and C</w:t>
      </w:r>
      <w:r w:rsidRPr="006A642E">
        <w:rPr>
          <w:rFonts w:ascii="Times New Roman" w:hAnsi="Times New Roman" w:cs="Times New Roman"/>
          <w:sz w:val="24"/>
          <w:szCs w:val="24"/>
        </w:rPr>
        <w:t xml:space="preserve">ME blends </w:t>
      </w:r>
      <w:r w:rsidR="005D32EB">
        <w:rPr>
          <w:rFonts w:ascii="Times New Roman" w:hAnsi="Times New Roman" w:cs="Times New Roman"/>
          <w:sz w:val="24"/>
          <w:szCs w:val="24"/>
        </w:rPr>
        <w:t xml:space="preserve">with Jet </w:t>
      </w:r>
      <w:r w:rsidRPr="006A642E">
        <w:rPr>
          <w:rFonts w:ascii="Times New Roman" w:hAnsi="Times New Roman" w:cs="Times New Roman"/>
          <w:sz w:val="24"/>
          <w:szCs w:val="24"/>
        </w:rPr>
        <w:t>A fuel at different equivalence ratios. In part</w:t>
      </w:r>
      <w:r w:rsidR="005D32EB">
        <w:rPr>
          <w:rFonts w:ascii="Times New Roman" w:hAnsi="Times New Roman" w:cs="Times New Roman"/>
          <w:sz w:val="24"/>
          <w:szCs w:val="24"/>
        </w:rPr>
        <w:t xml:space="preserve">icular, results from Jet A and SME blend and Jet </w:t>
      </w:r>
      <w:r w:rsidR="0054593B">
        <w:rPr>
          <w:rFonts w:ascii="Times New Roman" w:hAnsi="Times New Roman" w:cs="Times New Roman"/>
          <w:sz w:val="24"/>
          <w:szCs w:val="24"/>
        </w:rPr>
        <w:t>A and C</w:t>
      </w:r>
      <w:r w:rsidRPr="006A642E">
        <w:rPr>
          <w:rFonts w:ascii="Times New Roman" w:hAnsi="Times New Roman" w:cs="Times New Roman"/>
          <w:sz w:val="24"/>
          <w:szCs w:val="24"/>
        </w:rPr>
        <w:t xml:space="preserve">ME blend will be compared </w:t>
      </w:r>
      <w:r w:rsidR="00C128AB">
        <w:rPr>
          <w:rFonts w:ascii="Times New Roman" w:hAnsi="Times New Roman" w:cs="Times New Roman"/>
          <w:sz w:val="24"/>
          <w:szCs w:val="24"/>
        </w:rPr>
        <w:t>between</w:t>
      </w:r>
      <w:r w:rsidR="0054593B">
        <w:rPr>
          <w:rFonts w:ascii="Times New Roman" w:hAnsi="Times New Roman" w:cs="Times New Roman"/>
          <w:sz w:val="24"/>
          <w:szCs w:val="24"/>
        </w:rPr>
        <w:t xml:space="preserve"> 0%</w:t>
      </w:r>
      <w:r w:rsidR="002000D3">
        <w:rPr>
          <w:rFonts w:ascii="Times New Roman" w:hAnsi="Times New Roman" w:cs="Times New Roman"/>
          <w:sz w:val="24"/>
          <w:szCs w:val="24"/>
        </w:rPr>
        <w:t>, 25%, 50%, 75%, and</w:t>
      </w:r>
      <w:r w:rsidR="0054593B">
        <w:rPr>
          <w:rFonts w:ascii="Times New Roman" w:hAnsi="Times New Roman" w:cs="Times New Roman"/>
          <w:sz w:val="24"/>
          <w:szCs w:val="24"/>
        </w:rPr>
        <w:t xml:space="preserve"> 100% concentration of SME and of C</w:t>
      </w:r>
      <w:r w:rsidRPr="006A642E">
        <w:rPr>
          <w:rFonts w:ascii="Times New Roman" w:hAnsi="Times New Roman" w:cs="Times New Roman"/>
          <w:sz w:val="24"/>
          <w:szCs w:val="24"/>
        </w:rPr>
        <w:t>ME, respectively. In each blend, the ignition properties including ignition temperature, ignition energy</w:t>
      </w:r>
      <w:r w:rsidR="00A73469" w:rsidRPr="006A642E">
        <w:rPr>
          <w:rFonts w:ascii="Times New Roman" w:hAnsi="Times New Roman" w:cs="Times New Roman"/>
          <w:sz w:val="24"/>
          <w:szCs w:val="24"/>
        </w:rPr>
        <w:t xml:space="preserve">, ignition delay, power supplied to ignitor </w:t>
      </w:r>
      <w:r w:rsidRPr="006A642E">
        <w:rPr>
          <w:rFonts w:ascii="Times New Roman" w:hAnsi="Times New Roman" w:cs="Times New Roman"/>
          <w:sz w:val="24"/>
          <w:szCs w:val="24"/>
        </w:rPr>
        <w:t xml:space="preserve">and the flame front velocities are presented and discussed. </w:t>
      </w:r>
    </w:p>
    <w:p w14:paraId="07711665" w14:textId="77777777" w:rsidR="002D1A61" w:rsidRPr="006A642E" w:rsidRDefault="002D1A61" w:rsidP="000A168A">
      <w:pPr>
        <w:spacing w:line="480" w:lineRule="auto"/>
        <w:ind w:firstLine="720"/>
        <w:rPr>
          <w:rFonts w:ascii="Times New Roman" w:hAnsi="Times New Roman" w:cs="Times New Roman"/>
          <w:sz w:val="24"/>
          <w:szCs w:val="24"/>
        </w:rPr>
      </w:pPr>
    </w:p>
    <w:p w14:paraId="21150DC6" w14:textId="07805AFA" w:rsidR="000C0AE6" w:rsidRPr="00BC4D9C" w:rsidRDefault="000C0AE6" w:rsidP="00BC4D9C">
      <w:pPr>
        <w:pStyle w:val="ListParagraph"/>
        <w:numPr>
          <w:ilvl w:val="1"/>
          <w:numId w:val="31"/>
        </w:numPr>
        <w:spacing w:line="480" w:lineRule="auto"/>
        <w:outlineLvl w:val="1"/>
        <w:rPr>
          <w:rFonts w:ascii="Times New Roman" w:hAnsi="Times New Roman" w:cs="Times New Roman"/>
          <w:b/>
          <w:sz w:val="26"/>
          <w:szCs w:val="26"/>
        </w:rPr>
      </w:pPr>
      <w:bookmarkStart w:id="59" w:name="_Toc8381760"/>
      <w:r w:rsidRPr="00BC4D9C">
        <w:rPr>
          <w:rFonts w:ascii="Times New Roman" w:hAnsi="Times New Roman" w:cs="Times New Roman"/>
          <w:b/>
          <w:sz w:val="26"/>
          <w:szCs w:val="26"/>
        </w:rPr>
        <w:t>Setup Calibration</w:t>
      </w:r>
      <w:bookmarkEnd w:id="59"/>
    </w:p>
    <w:p w14:paraId="4DDADF57" w14:textId="37D92030" w:rsidR="00090364" w:rsidRPr="00C52682" w:rsidRDefault="000C0AE6" w:rsidP="00C52682">
      <w:pPr>
        <w:pStyle w:val="ListParagraph"/>
        <w:numPr>
          <w:ilvl w:val="2"/>
          <w:numId w:val="31"/>
        </w:numPr>
        <w:spacing w:line="480" w:lineRule="auto"/>
        <w:outlineLvl w:val="2"/>
        <w:rPr>
          <w:rFonts w:ascii="Times New Roman" w:hAnsi="Times New Roman" w:cs="Times New Roman"/>
          <w:b/>
          <w:i/>
          <w:sz w:val="24"/>
          <w:szCs w:val="24"/>
        </w:rPr>
      </w:pPr>
      <w:bookmarkStart w:id="60" w:name="_Toc8381761"/>
      <w:r w:rsidRPr="00C52682">
        <w:rPr>
          <w:rFonts w:ascii="Times New Roman" w:hAnsi="Times New Roman" w:cs="Times New Roman"/>
          <w:b/>
          <w:i/>
          <w:sz w:val="24"/>
          <w:szCs w:val="24"/>
        </w:rPr>
        <w:t>Ignitor Temperature Calibration</w:t>
      </w:r>
      <w:bookmarkEnd w:id="60"/>
    </w:p>
    <w:p w14:paraId="0978FF75" w14:textId="1251B2B1" w:rsidR="00505CC5" w:rsidRPr="006A642E" w:rsidRDefault="00A84A6B" w:rsidP="00DE1C43">
      <w:pPr>
        <w:spacing w:line="480" w:lineRule="auto"/>
        <w:ind w:firstLine="720"/>
        <w:rPr>
          <w:rFonts w:ascii="Times New Roman" w:hAnsi="Times New Roman" w:cs="Times New Roman"/>
          <w:sz w:val="24"/>
          <w:szCs w:val="24"/>
        </w:rPr>
      </w:pPr>
      <w:r w:rsidRPr="006A642E">
        <w:rPr>
          <w:rFonts w:ascii="Times New Roman" w:hAnsi="Times New Roman" w:cs="Times New Roman"/>
          <w:sz w:val="24"/>
          <w:szCs w:val="24"/>
        </w:rPr>
        <w:t>T</w:t>
      </w:r>
      <w:r w:rsidR="00505CC5" w:rsidRPr="006A642E">
        <w:rPr>
          <w:rFonts w:ascii="Times New Roman" w:hAnsi="Times New Roman" w:cs="Times New Roman"/>
          <w:sz w:val="24"/>
          <w:szCs w:val="24"/>
        </w:rPr>
        <w:t xml:space="preserve">he ignitor temperature was not measured </w:t>
      </w:r>
      <w:r w:rsidR="007A3191" w:rsidRPr="006A642E">
        <w:rPr>
          <w:rFonts w:ascii="Times New Roman" w:hAnsi="Times New Roman" w:cs="Times New Roman"/>
          <w:sz w:val="24"/>
          <w:szCs w:val="24"/>
        </w:rPr>
        <w:t>directly;</w:t>
      </w:r>
      <w:r w:rsidR="00505CC5" w:rsidRPr="006A642E">
        <w:rPr>
          <w:rFonts w:ascii="Times New Roman" w:hAnsi="Times New Roman" w:cs="Times New Roman"/>
          <w:sz w:val="24"/>
          <w:szCs w:val="24"/>
        </w:rPr>
        <w:t xml:space="preserve"> it was determined by sending a current through it and </w:t>
      </w:r>
      <w:r w:rsidR="007A3191">
        <w:rPr>
          <w:rFonts w:ascii="Times New Roman" w:hAnsi="Times New Roman" w:cs="Times New Roman"/>
          <w:sz w:val="24"/>
          <w:szCs w:val="24"/>
        </w:rPr>
        <w:t>developing</w:t>
      </w:r>
      <w:r w:rsidR="00505CC5" w:rsidRPr="006A642E">
        <w:rPr>
          <w:rFonts w:ascii="Times New Roman" w:hAnsi="Times New Roman" w:cs="Times New Roman"/>
          <w:sz w:val="24"/>
          <w:szCs w:val="24"/>
        </w:rPr>
        <w:t xml:space="preserve"> a relationship between the </w:t>
      </w:r>
      <w:r w:rsidRPr="006A642E">
        <w:rPr>
          <w:rFonts w:ascii="Times New Roman" w:hAnsi="Times New Roman" w:cs="Times New Roman"/>
          <w:sz w:val="24"/>
          <w:szCs w:val="24"/>
        </w:rPr>
        <w:t>two parameters</w:t>
      </w:r>
      <w:r w:rsidR="00E61D97">
        <w:rPr>
          <w:rFonts w:ascii="Times New Roman" w:hAnsi="Times New Roman" w:cs="Times New Roman"/>
          <w:sz w:val="24"/>
          <w:szCs w:val="24"/>
        </w:rPr>
        <w:t xml:space="preserve"> (</w:t>
      </w:r>
      <w:proofErr w:type="spellStart"/>
      <w:r w:rsidR="00E61D97">
        <w:rPr>
          <w:rFonts w:ascii="Times New Roman" w:hAnsi="Times New Roman" w:cs="Times New Roman"/>
          <w:sz w:val="24"/>
          <w:szCs w:val="24"/>
        </w:rPr>
        <w:t>Spens</w:t>
      </w:r>
      <w:proofErr w:type="spellEnd"/>
      <w:r w:rsidR="00E61D97">
        <w:rPr>
          <w:rFonts w:ascii="Times New Roman" w:hAnsi="Times New Roman" w:cs="Times New Roman"/>
          <w:sz w:val="24"/>
          <w:szCs w:val="24"/>
        </w:rPr>
        <w:t>, 2017)</w:t>
      </w:r>
      <w:r w:rsidR="00505CC5" w:rsidRPr="006A642E">
        <w:rPr>
          <w:rFonts w:ascii="Times New Roman" w:hAnsi="Times New Roman" w:cs="Times New Roman"/>
          <w:sz w:val="24"/>
          <w:szCs w:val="24"/>
        </w:rPr>
        <w:t>.</w:t>
      </w:r>
      <w:r w:rsidRPr="006A642E">
        <w:rPr>
          <w:rFonts w:ascii="Times New Roman" w:hAnsi="Times New Roman" w:cs="Times New Roman"/>
          <w:sz w:val="24"/>
          <w:szCs w:val="24"/>
        </w:rPr>
        <w:t xml:space="preserve"> Figure 4.1 shows the plot of curre</w:t>
      </w:r>
      <w:r w:rsidR="00581DC7" w:rsidRPr="006A642E">
        <w:rPr>
          <w:rFonts w:ascii="Times New Roman" w:hAnsi="Times New Roman" w:cs="Times New Roman"/>
          <w:sz w:val="24"/>
          <w:szCs w:val="24"/>
        </w:rPr>
        <w:t>nt as a function of temperature, which is a nonlinear relationship.</w:t>
      </w:r>
      <w:r w:rsidRPr="006A642E">
        <w:rPr>
          <w:rFonts w:ascii="Times New Roman" w:hAnsi="Times New Roman" w:cs="Times New Roman"/>
          <w:sz w:val="24"/>
          <w:szCs w:val="24"/>
        </w:rPr>
        <w:t xml:space="preserve"> </w:t>
      </w:r>
      <w:r w:rsidR="00581DC7" w:rsidRPr="006A642E">
        <w:rPr>
          <w:rFonts w:ascii="Times New Roman" w:hAnsi="Times New Roman" w:cs="Times New Roman"/>
          <w:sz w:val="24"/>
          <w:szCs w:val="24"/>
        </w:rPr>
        <w:t>As the temperature increased from 20°C to 700°C, the current increased from 1.5 A to 5.5 A. However, as the temperature continued to rise to 1200°C from 700°C, the current dropped from 5.5 A to 4.5 A. This behavior could be explained due to the non-linear dependence of resistance of the ignitor on temperature.</w:t>
      </w:r>
    </w:p>
    <w:p w14:paraId="79738994" w14:textId="251507EE" w:rsidR="000C0AE6" w:rsidRPr="006A642E" w:rsidRDefault="000C0AE6" w:rsidP="002956B6">
      <w:pPr>
        <w:spacing w:line="480" w:lineRule="auto"/>
        <w:ind w:firstLine="720"/>
        <w:rPr>
          <w:rFonts w:ascii="Times New Roman" w:hAnsi="Times New Roman" w:cs="Times New Roman"/>
          <w:sz w:val="24"/>
          <w:szCs w:val="24"/>
        </w:rPr>
      </w:pPr>
      <w:r w:rsidRPr="006A642E">
        <w:rPr>
          <w:rFonts w:ascii="Times New Roman" w:hAnsi="Times New Roman" w:cs="Times New Roman"/>
          <w:sz w:val="24"/>
          <w:szCs w:val="24"/>
        </w:rPr>
        <w:t>Figure 4.2</w:t>
      </w:r>
      <w:r w:rsidR="00CD7EB4" w:rsidRPr="006A642E">
        <w:rPr>
          <w:rFonts w:ascii="Times New Roman" w:hAnsi="Times New Roman" w:cs="Times New Roman"/>
          <w:sz w:val="24"/>
          <w:szCs w:val="24"/>
        </w:rPr>
        <w:t xml:space="preserve"> </w:t>
      </w:r>
      <w:r w:rsidR="009A31CE">
        <w:rPr>
          <w:rFonts w:ascii="Times New Roman" w:hAnsi="Times New Roman" w:cs="Times New Roman"/>
          <w:sz w:val="24"/>
          <w:szCs w:val="24"/>
        </w:rPr>
        <w:t xml:space="preserve">and Figure 4.3 </w:t>
      </w:r>
      <w:r w:rsidR="00CD7EB4" w:rsidRPr="006A642E">
        <w:rPr>
          <w:rFonts w:ascii="Times New Roman" w:hAnsi="Times New Roman" w:cs="Times New Roman"/>
          <w:sz w:val="24"/>
          <w:szCs w:val="24"/>
        </w:rPr>
        <w:t>shows the relationship between current and temperature. The two figures represent the temperature in two scenarios: when the current increases</w:t>
      </w:r>
      <w:r w:rsidRPr="006A642E">
        <w:rPr>
          <w:rFonts w:ascii="Times New Roman" w:hAnsi="Times New Roman" w:cs="Times New Roman"/>
          <w:sz w:val="24"/>
          <w:szCs w:val="24"/>
        </w:rPr>
        <w:t xml:space="preserve"> with tim</w:t>
      </w:r>
      <w:r w:rsidR="00CD7EB4" w:rsidRPr="006A642E">
        <w:rPr>
          <w:rFonts w:ascii="Times New Roman" w:hAnsi="Times New Roman" w:cs="Times New Roman"/>
          <w:sz w:val="24"/>
          <w:szCs w:val="24"/>
        </w:rPr>
        <w:t>e and when the current decreases</w:t>
      </w:r>
      <w:r w:rsidRPr="006A642E">
        <w:rPr>
          <w:rFonts w:ascii="Times New Roman" w:hAnsi="Times New Roman" w:cs="Times New Roman"/>
          <w:sz w:val="24"/>
          <w:szCs w:val="24"/>
        </w:rPr>
        <w:t xml:space="preserve"> with time. </w:t>
      </w:r>
      <w:r w:rsidR="00CD7EB4" w:rsidRPr="006A642E">
        <w:rPr>
          <w:rFonts w:ascii="Times New Roman" w:hAnsi="Times New Roman" w:cs="Times New Roman"/>
          <w:sz w:val="24"/>
          <w:szCs w:val="24"/>
        </w:rPr>
        <w:t>The two b</w:t>
      </w:r>
      <w:r w:rsidRPr="006A642E">
        <w:rPr>
          <w:rFonts w:ascii="Times New Roman" w:hAnsi="Times New Roman" w:cs="Times New Roman"/>
          <w:sz w:val="24"/>
          <w:szCs w:val="24"/>
        </w:rPr>
        <w:t>est-fit p</w:t>
      </w:r>
      <w:r w:rsidR="00CD7EB4" w:rsidRPr="006A642E">
        <w:rPr>
          <w:rFonts w:ascii="Times New Roman" w:hAnsi="Times New Roman" w:cs="Times New Roman"/>
          <w:sz w:val="24"/>
          <w:szCs w:val="24"/>
        </w:rPr>
        <w:t xml:space="preserve">olynomials were applied to the plots </w:t>
      </w:r>
      <w:r w:rsidRPr="006A642E">
        <w:rPr>
          <w:rFonts w:ascii="Times New Roman" w:hAnsi="Times New Roman" w:cs="Times New Roman"/>
          <w:sz w:val="24"/>
          <w:szCs w:val="24"/>
        </w:rPr>
        <w:t>to obtain an equa</w:t>
      </w:r>
      <w:r w:rsidR="00CD7EB4" w:rsidRPr="006A642E">
        <w:rPr>
          <w:rFonts w:ascii="Times New Roman" w:hAnsi="Times New Roman" w:cs="Times New Roman"/>
          <w:sz w:val="24"/>
          <w:szCs w:val="24"/>
        </w:rPr>
        <w:t xml:space="preserve">tion for the temperature </w:t>
      </w:r>
      <w:r w:rsidRPr="006A642E">
        <w:rPr>
          <w:rFonts w:ascii="Times New Roman" w:hAnsi="Times New Roman" w:cs="Times New Roman"/>
          <w:sz w:val="24"/>
          <w:szCs w:val="24"/>
        </w:rPr>
        <w:t xml:space="preserve">as a function of current. </w:t>
      </w:r>
      <w:r w:rsidR="00B47D1E" w:rsidRPr="006A642E">
        <w:rPr>
          <w:rFonts w:ascii="Times New Roman" w:hAnsi="Times New Roman" w:cs="Times New Roman"/>
          <w:sz w:val="24"/>
          <w:szCs w:val="24"/>
        </w:rPr>
        <w:t>These are equation 3.5 and 3.6</w:t>
      </w:r>
      <w:r w:rsidR="00CD7EB4" w:rsidRPr="006A642E">
        <w:rPr>
          <w:rFonts w:ascii="Times New Roman" w:hAnsi="Times New Roman" w:cs="Times New Roman"/>
          <w:sz w:val="24"/>
          <w:szCs w:val="24"/>
        </w:rPr>
        <w:t xml:space="preserve"> in chapter 3.</w:t>
      </w:r>
      <w:r w:rsidRPr="006A642E">
        <w:rPr>
          <w:rFonts w:ascii="Times New Roman" w:hAnsi="Times New Roman" w:cs="Times New Roman"/>
          <w:sz w:val="24"/>
          <w:szCs w:val="24"/>
        </w:rPr>
        <w:t xml:space="preserve"> The R squared values for </w:t>
      </w:r>
      <w:r w:rsidR="00CD7EB4" w:rsidRPr="006A642E">
        <w:rPr>
          <w:rFonts w:ascii="Times New Roman" w:hAnsi="Times New Roman" w:cs="Times New Roman"/>
          <w:sz w:val="24"/>
          <w:szCs w:val="24"/>
        </w:rPr>
        <w:t xml:space="preserve">the two </w:t>
      </w:r>
      <w:r w:rsidRPr="006A642E">
        <w:rPr>
          <w:rFonts w:ascii="Times New Roman" w:hAnsi="Times New Roman" w:cs="Times New Roman"/>
          <w:sz w:val="24"/>
          <w:szCs w:val="24"/>
        </w:rPr>
        <w:t xml:space="preserve">fit </w:t>
      </w:r>
      <w:r w:rsidR="00CD7EB4" w:rsidRPr="006A642E">
        <w:rPr>
          <w:rFonts w:ascii="Times New Roman" w:hAnsi="Times New Roman" w:cs="Times New Roman"/>
          <w:sz w:val="24"/>
          <w:szCs w:val="24"/>
        </w:rPr>
        <w:t>curves</w:t>
      </w:r>
      <w:r w:rsidRPr="006A642E">
        <w:rPr>
          <w:rFonts w:ascii="Times New Roman" w:hAnsi="Times New Roman" w:cs="Times New Roman"/>
          <w:sz w:val="24"/>
          <w:szCs w:val="24"/>
        </w:rPr>
        <w:t xml:space="preserve"> </w:t>
      </w:r>
      <w:r w:rsidR="00CD7EB4" w:rsidRPr="006A642E">
        <w:rPr>
          <w:rFonts w:ascii="Times New Roman" w:hAnsi="Times New Roman" w:cs="Times New Roman"/>
          <w:sz w:val="24"/>
          <w:szCs w:val="24"/>
        </w:rPr>
        <w:lastRenderedPageBreak/>
        <w:t>were</w:t>
      </w:r>
      <w:r w:rsidRPr="006A642E">
        <w:rPr>
          <w:rFonts w:ascii="Times New Roman" w:hAnsi="Times New Roman" w:cs="Times New Roman"/>
          <w:sz w:val="24"/>
          <w:szCs w:val="24"/>
        </w:rPr>
        <w:t xml:space="preserve"> found </w:t>
      </w:r>
      <w:r w:rsidR="00CD7EB4" w:rsidRPr="006A642E">
        <w:rPr>
          <w:rFonts w:ascii="Times New Roman" w:hAnsi="Times New Roman" w:cs="Times New Roman"/>
          <w:sz w:val="24"/>
          <w:szCs w:val="24"/>
        </w:rPr>
        <w:t>at</w:t>
      </w:r>
      <w:r w:rsidRPr="006A642E">
        <w:rPr>
          <w:rFonts w:ascii="Times New Roman" w:hAnsi="Times New Roman" w:cs="Times New Roman"/>
          <w:sz w:val="24"/>
          <w:szCs w:val="24"/>
        </w:rPr>
        <w:t xml:space="preserve"> 0.995 and 0.914 respectively, indicating that these equations were a good fit to </w:t>
      </w:r>
      <w:r w:rsidR="00CD7EB4" w:rsidRPr="006A642E">
        <w:rPr>
          <w:rFonts w:ascii="Times New Roman" w:hAnsi="Times New Roman" w:cs="Times New Roman"/>
          <w:sz w:val="24"/>
          <w:szCs w:val="24"/>
        </w:rPr>
        <w:t>the plots</w:t>
      </w:r>
      <w:r w:rsidRPr="006A642E">
        <w:rPr>
          <w:rFonts w:ascii="Times New Roman" w:hAnsi="Times New Roman" w:cs="Times New Roman"/>
          <w:sz w:val="24"/>
          <w:szCs w:val="24"/>
        </w:rPr>
        <w:t>.</w:t>
      </w:r>
    </w:p>
    <w:p w14:paraId="06987033" w14:textId="34A26754" w:rsidR="000C0AE6" w:rsidRPr="006A642E" w:rsidRDefault="00E10FB3" w:rsidP="002956B6">
      <w:pPr>
        <w:spacing w:line="480" w:lineRule="auto"/>
        <w:ind w:firstLine="720"/>
        <w:rPr>
          <w:rFonts w:ascii="Times New Roman" w:hAnsi="Times New Roman" w:cs="Times New Roman"/>
          <w:sz w:val="24"/>
          <w:szCs w:val="24"/>
        </w:rPr>
      </w:pPr>
      <w:r w:rsidRPr="006A642E">
        <w:rPr>
          <w:rFonts w:ascii="Times New Roman" w:hAnsi="Times New Roman" w:cs="Times New Roman"/>
          <w:sz w:val="24"/>
          <w:szCs w:val="24"/>
        </w:rPr>
        <w:t>Figure 4.</w:t>
      </w:r>
      <w:r w:rsidR="009A31CE">
        <w:rPr>
          <w:rFonts w:ascii="Times New Roman" w:hAnsi="Times New Roman" w:cs="Times New Roman"/>
          <w:sz w:val="24"/>
          <w:szCs w:val="24"/>
        </w:rPr>
        <w:t>4</w:t>
      </w:r>
      <w:r w:rsidRPr="006A642E">
        <w:rPr>
          <w:rFonts w:ascii="Times New Roman" w:hAnsi="Times New Roman" w:cs="Times New Roman"/>
          <w:sz w:val="24"/>
          <w:szCs w:val="24"/>
        </w:rPr>
        <w:t xml:space="preserve"> presents</w:t>
      </w:r>
      <w:r w:rsidR="00327269" w:rsidRPr="006A642E">
        <w:rPr>
          <w:rFonts w:ascii="Times New Roman" w:hAnsi="Times New Roman" w:cs="Times New Roman"/>
          <w:sz w:val="24"/>
          <w:szCs w:val="24"/>
        </w:rPr>
        <w:t xml:space="preserve"> the linear relationship of</w:t>
      </w:r>
      <w:r w:rsidRPr="006A642E">
        <w:rPr>
          <w:rFonts w:ascii="Times New Roman" w:hAnsi="Times New Roman" w:cs="Times New Roman"/>
          <w:sz w:val="24"/>
          <w:szCs w:val="24"/>
        </w:rPr>
        <w:t xml:space="preserve"> the temperature of the ignitor </w:t>
      </w:r>
      <w:r w:rsidR="00327269" w:rsidRPr="006A642E">
        <w:rPr>
          <w:rFonts w:ascii="Times New Roman" w:hAnsi="Times New Roman" w:cs="Times New Roman"/>
          <w:sz w:val="24"/>
          <w:szCs w:val="24"/>
        </w:rPr>
        <w:t>over</w:t>
      </w:r>
      <w:r w:rsidRPr="006A642E">
        <w:rPr>
          <w:rFonts w:ascii="Times New Roman" w:hAnsi="Times New Roman" w:cs="Times New Roman"/>
          <w:sz w:val="24"/>
          <w:szCs w:val="24"/>
        </w:rPr>
        <w:t xml:space="preserve"> time. </w:t>
      </w:r>
      <w:r w:rsidR="000C0AE6" w:rsidRPr="006A642E">
        <w:rPr>
          <w:rFonts w:ascii="Times New Roman" w:hAnsi="Times New Roman" w:cs="Times New Roman"/>
          <w:sz w:val="24"/>
          <w:szCs w:val="24"/>
        </w:rPr>
        <w:t>The average rate of increase of temperature with respect to time was 110 K/s</w:t>
      </w:r>
    </w:p>
    <w:p w14:paraId="60B6E34C" w14:textId="7DF8C4F5" w:rsidR="00090364" w:rsidRPr="00497809" w:rsidRDefault="000C0AE6" w:rsidP="00497809">
      <w:pPr>
        <w:pStyle w:val="ListParagraph"/>
        <w:numPr>
          <w:ilvl w:val="2"/>
          <w:numId w:val="31"/>
        </w:numPr>
        <w:spacing w:line="480" w:lineRule="auto"/>
        <w:outlineLvl w:val="2"/>
        <w:rPr>
          <w:rFonts w:ascii="Times New Roman" w:hAnsi="Times New Roman" w:cs="Times New Roman"/>
          <w:b/>
          <w:i/>
          <w:sz w:val="24"/>
          <w:szCs w:val="24"/>
        </w:rPr>
      </w:pPr>
      <w:bookmarkStart w:id="61" w:name="_Toc8381762"/>
      <w:r w:rsidRPr="00497809">
        <w:rPr>
          <w:rFonts w:ascii="Times New Roman" w:hAnsi="Times New Roman" w:cs="Times New Roman"/>
          <w:b/>
          <w:i/>
          <w:sz w:val="24"/>
          <w:szCs w:val="24"/>
        </w:rPr>
        <w:t>Filling Duration</w:t>
      </w:r>
      <w:bookmarkEnd w:id="61"/>
    </w:p>
    <w:p w14:paraId="656AD620" w14:textId="2BC972F0" w:rsidR="000C0AE6" w:rsidRPr="006A642E" w:rsidRDefault="00AF58CC" w:rsidP="002956B6">
      <w:pPr>
        <w:spacing w:line="480" w:lineRule="auto"/>
        <w:ind w:firstLine="720"/>
        <w:rPr>
          <w:rFonts w:ascii="Times New Roman" w:hAnsi="Times New Roman" w:cs="Times New Roman"/>
          <w:sz w:val="24"/>
          <w:szCs w:val="24"/>
        </w:rPr>
      </w:pPr>
      <w:r w:rsidRPr="006A642E">
        <w:rPr>
          <w:rFonts w:ascii="Times New Roman" w:hAnsi="Times New Roman" w:cs="Times New Roman"/>
          <w:sz w:val="24"/>
          <w:szCs w:val="24"/>
        </w:rPr>
        <w:t xml:space="preserve">To calculate the time taken for the air-fuel mixture to fill up the chamber, Jet A was tested at equivalence of 1.00 </w:t>
      </w:r>
      <w:r w:rsidR="00B971F4" w:rsidRPr="006A642E">
        <w:rPr>
          <w:rFonts w:ascii="Times New Roman" w:hAnsi="Times New Roman" w:cs="Times New Roman"/>
          <w:sz w:val="24"/>
          <w:szCs w:val="24"/>
        </w:rPr>
        <w:t xml:space="preserve">with filling time varying from 30 to 120 seconds at 30 second interval. </w:t>
      </w:r>
      <w:r w:rsidR="00DC13C9">
        <w:rPr>
          <w:rFonts w:ascii="Times New Roman" w:hAnsi="Times New Roman" w:cs="Times New Roman"/>
          <w:sz w:val="24"/>
          <w:szCs w:val="24"/>
        </w:rPr>
        <w:t xml:space="preserve">The result collected by </w:t>
      </w:r>
      <w:proofErr w:type="spellStart"/>
      <w:r w:rsidR="00DC13C9">
        <w:rPr>
          <w:rFonts w:ascii="Times New Roman" w:hAnsi="Times New Roman" w:cs="Times New Roman"/>
          <w:sz w:val="24"/>
          <w:szCs w:val="24"/>
        </w:rPr>
        <w:t>Spens</w:t>
      </w:r>
      <w:proofErr w:type="spellEnd"/>
      <w:r w:rsidR="00DC13C9">
        <w:rPr>
          <w:rFonts w:ascii="Times New Roman" w:hAnsi="Times New Roman" w:cs="Times New Roman"/>
          <w:sz w:val="24"/>
          <w:szCs w:val="24"/>
        </w:rPr>
        <w:t xml:space="preserve"> (2016) showed that</w:t>
      </w:r>
      <w:r w:rsidR="000C0AE6" w:rsidRPr="006A642E">
        <w:rPr>
          <w:rFonts w:ascii="Times New Roman" w:hAnsi="Times New Roman" w:cs="Times New Roman"/>
          <w:sz w:val="24"/>
          <w:szCs w:val="24"/>
        </w:rPr>
        <w:t xml:space="preserve"> average adjusted ignition energy was nearly constant for each filling time ranging between 269 J and 286 J. To provide an adequate duration of time for temperature and flowrate stabilization, as well as prerecording of the </w:t>
      </w:r>
      <w:proofErr w:type="gramStart"/>
      <w:r w:rsidR="000C0AE6" w:rsidRPr="006A642E">
        <w:rPr>
          <w:rFonts w:ascii="Times New Roman" w:hAnsi="Times New Roman" w:cs="Times New Roman"/>
          <w:sz w:val="24"/>
          <w:szCs w:val="24"/>
        </w:rPr>
        <w:t>high speed</w:t>
      </w:r>
      <w:proofErr w:type="gramEnd"/>
      <w:r w:rsidR="000C0AE6" w:rsidRPr="006A642E">
        <w:rPr>
          <w:rFonts w:ascii="Times New Roman" w:hAnsi="Times New Roman" w:cs="Times New Roman"/>
          <w:sz w:val="24"/>
          <w:szCs w:val="24"/>
        </w:rPr>
        <w:t xml:space="preserve"> camera, a filling time of 60 seconds was selected for the experiments.</w:t>
      </w:r>
    </w:p>
    <w:p w14:paraId="633ABA84" w14:textId="546D283F" w:rsidR="00090364" w:rsidRPr="00497809" w:rsidRDefault="000C0AE6" w:rsidP="00497809">
      <w:pPr>
        <w:pStyle w:val="ListParagraph"/>
        <w:numPr>
          <w:ilvl w:val="2"/>
          <w:numId w:val="31"/>
        </w:numPr>
        <w:spacing w:line="480" w:lineRule="auto"/>
        <w:outlineLvl w:val="2"/>
        <w:rPr>
          <w:rFonts w:ascii="Times New Roman" w:hAnsi="Times New Roman" w:cs="Times New Roman"/>
          <w:b/>
          <w:i/>
          <w:sz w:val="24"/>
          <w:szCs w:val="24"/>
        </w:rPr>
      </w:pPr>
      <w:bookmarkStart w:id="62" w:name="_Toc8381763"/>
      <w:r w:rsidRPr="00497809">
        <w:rPr>
          <w:rFonts w:ascii="Times New Roman" w:hAnsi="Times New Roman" w:cs="Times New Roman"/>
          <w:b/>
          <w:i/>
          <w:sz w:val="24"/>
          <w:szCs w:val="24"/>
        </w:rPr>
        <w:t>Airflow Rates</w:t>
      </w:r>
      <w:bookmarkEnd w:id="62"/>
    </w:p>
    <w:p w14:paraId="71E05D3D" w14:textId="7AF15671" w:rsidR="007B6E73" w:rsidRDefault="002A5589" w:rsidP="00E8177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Under the same conditions </w:t>
      </w:r>
      <w:r w:rsidR="00574D0E">
        <w:rPr>
          <w:rFonts w:ascii="Times New Roman" w:hAnsi="Times New Roman" w:cs="Times New Roman"/>
          <w:sz w:val="24"/>
          <w:szCs w:val="24"/>
        </w:rPr>
        <w:t>in filling time tr</w:t>
      </w:r>
      <w:r w:rsidR="00311D7F">
        <w:rPr>
          <w:rFonts w:ascii="Times New Roman" w:hAnsi="Times New Roman" w:cs="Times New Roman"/>
          <w:sz w:val="24"/>
          <w:szCs w:val="24"/>
        </w:rPr>
        <w:t>ial</w:t>
      </w:r>
      <w:r w:rsidR="00574D0E">
        <w:rPr>
          <w:rFonts w:ascii="Times New Roman" w:hAnsi="Times New Roman" w:cs="Times New Roman"/>
          <w:sz w:val="24"/>
          <w:szCs w:val="24"/>
        </w:rPr>
        <w:t xml:space="preserve">, Jet A was tested to determine the volumetric airflow rate </w:t>
      </w:r>
      <w:r w:rsidR="00E8454B">
        <w:rPr>
          <w:rFonts w:ascii="Times New Roman" w:hAnsi="Times New Roman" w:cs="Times New Roman"/>
          <w:sz w:val="24"/>
          <w:szCs w:val="24"/>
        </w:rPr>
        <w:t>to fill up the combustion chamber.</w:t>
      </w:r>
      <w:r w:rsidR="00AD102E">
        <w:rPr>
          <w:rFonts w:ascii="Times New Roman" w:hAnsi="Times New Roman" w:cs="Times New Roman"/>
          <w:sz w:val="24"/>
          <w:szCs w:val="24"/>
        </w:rPr>
        <w:t xml:space="preserve"> An airflow rate of 24.0 L/min was used in place of</w:t>
      </w:r>
      <w:r w:rsidR="00311D7F">
        <w:rPr>
          <w:rFonts w:ascii="Times New Roman" w:hAnsi="Times New Roman" w:cs="Times New Roman"/>
          <w:sz w:val="24"/>
          <w:szCs w:val="24"/>
        </w:rPr>
        <w:t xml:space="preserve"> 30.3 L/min which was used previously.</w:t>
      </w:r>
      <w:r w:rsidR="00E8177E">
        <w:rPr>
          <w:rFonts w:ascii="Times New Roman" w:hAnsi="Times New Roman" w:cs="Times New Roman"/>
          <w:sz w:val="24"/>
          <w:szCs w:val="24"/>
        </w:rPr>
        <w:t xml:space="preserve"> </w:t>
      </w:r>
      <w:r w:rsidR="002D1A61">
        <w:rPr>
          <w:rFonts w:ascii="Times New Roman" w:hAnsi="Times New Roman" w:cs="Times New Roman"/>
          <w:sz w:val="24"/>
          <w:szCs w:val="24"/>
        </w:rPr>
        <w:t xml:space="preserve">From </w:t>
      </w:r>
      <w:proofErr w:type="spellStart"/>
      <w:r w:rsidR="002D1A61">
        <w:rPr>
          <w:rFonts w:ascii="Times New Roman" w:hAnsi="Times New Roman" w:cs="Times New Roman"/>
          <w:sz w:val="24"/>
          <w:szCs w:val="24"/>
        </w:rPr>
        <w:t>Spens</w:t>
      </w:r>
      <w:proofErr w:type="spellEnd"/>
      <w:r w:rsidR="002D1A61">
        <w:rPr>
          <w:rFonts w:ascii="Times New Roman" w:hAnsi="Times New Roman" w:cs="Times New Roman"/>
          <w:sz w:val="24"/>
          <w:szCs w:val="24"/>
        </w:rPr>
        <w:t xml:space="preserve"> (2016), t</w:t>
      </w:r>
      <w:r w:rsidR="000C0AE6" w:rsidRPr="006A642E">
        <w:rPr>
          <w:rFonts w:ascii="Times New Roman" w:hAnsi="Times New Roman" w:cs="Times New Roman"/>
          <w:sz w:val="24"/>
          <w:szCs w:val="24"/>
        </w:rPr>
        <w:t xml:space="preserve">he adjusted ignition energy </w:t>
      </w:r>
      <w:r w:rsidR="002D1A61">
        <w:rPr>
          <w:rFonts w:ascii="Times New Roman" w:hAnsi="Times New Roman" w:cs="Times New Roman"/>
          <w:sz w:val="24"/>
          <w:szCs w:val="24"/>
        </w:rPr>
        <w:t>was</w:t>
      </w:r>
      <w:r w:rsidR="000C0AE6" w:rsidRPr="006A642E">
        <w:rPr>
          <w:rFonts w:ascii="Times New Roman" w:hAnsi="Times New Roman" w:cs="Times New Roman"/>
          <w:sz w:val="24"/>
          <w:szCs w:val="24"/>
        </w:rPr>
        <w:t xml:space="preserve"> ranging from 202 J to 316 </w:t>
      </w:r>
      <w:proofErr w:type="gramStart"/>
      <w:r w:rsidR="000C0AE6" w:rsidRPr="006A642E">
        <w:rPr>
          <w:rFonts w:ascii="Times New Roman" w:hAnsi="Times New Roman" w:cs="Times New Roman"/>
          <w:sz w:val="24"/>
          <w:szCs w:val="24"/>
        </w:rPr>
        <w:t>J</w:t>
      </w:r>
      <w:r w:rsidR="002D1A61">
        <w:rPr>
          <w:rFonts w:ascii="Times New Roman" w:hAnsi="Times New Roman" w:cs="Times New Roman"/>
          <w:sz w:val="24"/>
          <w:szCs w:val="24"/>
        </w:rPr>
        <w:t>, and</w:t>
      </w:r>
      <w:proofErr w:type="gramEnd"/>
      <w:r w:rsidR="002D1A61">
        <w:rPr>
          <w:rFonts w:ascii="Times New Roman" w:hAnsi="Times New Roman" w:cs="Times New Roman"/>
          <w:sz w:val="24"/>
          <w:szCs w:val="24"/>
        </w:rPr>
        <w:t xml:space="preserve"> averaged</w:t>
      </w:r>
      <w:r w:rsidR="002D1A61" w:rsidRPr="006A642E">
        <w:rPr>
          <w:rFonts w:ascii="Times New Roman" w:hAnsi="Times New Roman" w:cs="Times New Roman"/>
          <w:sz w:val="24"/>
          <w:szCs w:val="24"/>
        </w:rPr>
        <w:t xml:space="preserve"> </w:t>
      </w:r>
      <w:r w:rsidR="002D1A61">
        <w:rPr>
          <w:rFonts w:ascii="Times New Roman" w:hAnsi="Times New Roman" w:cs="Times New Roman"/>
          <w:sz w:val="24"/>
          <w:szCs w:val="24"/>
        </w:rPr>
        <w:t>around</w:t>
      </w:r>
      <w:r w:rsidR="002D1A61" w:rsidRPr="006A642E">
        <w:rPr>
          <w:rFonts w:ascii="Times New Roman" w:hAnsi="Times New Roman" w:cs="Times New Roman"/>
          <w:sz w:val="24"/>
          <w:szCs w:val="24"/>
        </w:rPr>
        <w:t xml:space="preserve"> 263 J</w:t>
      </w:r>
      <w:r w:rsidR="000C0AE6" w:rsidRPr="006A642E">
        <w:rPr>
          <w:rFonts w:ascii="Times New Roman" w:hAnsi="Times New Roman" w:cs="Times New Roman"/>
          <w:sz w:val="24"/>
          <w:szCs w:val="24"/>
        </w:rPr>
        <w:t xml:space="preserve">. Comparing adjusted ignition energy </w:t>
      </w:r>
      <w:r w:rsidR="004D044C">
        <w:rPr>
          <w:rFonts w:ascii="Times New Roman" w:hAnsi="Times New Roman" w:cs="Times New Roman"/>
          <w:sz w:val="24"/>
          <w:szCs w:val="24"/>
        </w:rPr>
        <w:t>between 24.0 L/min and 30.3 L/min</w:t>
      </w:r>
      <w:r w:rsidR="000C0AE6" w:rsidRPr="006A642E">
        <w:rPr>
          <w:rFonts w:ascii="Times New Roman" w:hAnsi="Times New Roman" w:cs="Times New Roman"/>
          <w:sz w:val="24"/>
          <w:szCs w:val="24"/>
        </w:rPr>
        <w:t xml:space="preserve">, the lower airflow rate </w:t>
      </w:r>
      <w:r w:rsidR="00AA7C8A">
        <w:rPr>
          <w:rFonts w:ascii="Times New Roman" w:hAnsi="Times New Roman" w:cs="Times New Roman"/>
          <w:sz w:val="24"/>
          <w:szCs w:val="24"/>
        </w:rPr>
        <w:t>demonstrated</w:t>
      </w:r>
      <w:r w:rsidR="000C0AE6" w:rsidRPr="006A642E">
        <w:rPr>
          <w:rFonts w:ascii="Times New Roman" w:hAnsi="Times New Roman" w:cs="Times New Roman"/>
          <w:sz w:val="24"/>
          <w:szCs w:val="24"/>
        </w:rPr>
        <w:t xml:space="preserve"> a </w:t>
      </w:r>
      <w:r w:rsidR="00AA7C8A">
        <w:rPr>
          <w:rFonts w:ascii="Times New Roman" w:hAnsi="Times New Roman" w:cs="Times New Roman"/>
          <w:sz w:val="24"/>
          <w:szCs w:val="24"/>
        </w:rPr>
        <w:t>wider</w:t>
      </w:r>
      <w:r w:rsidR="000C0AE6" w:rsidRPr="006A642E">
        <w:rPr>
          <w:rFonts w:ascii="Times New Roman" w:hAnsi="Times New Roman" w:cs="Times New Roman"/>
          <w:sz w:val="24"/>
          <w:szCs w:val="24"/>
        </w:rPr>
        <w:t xml:space="preserve"> variation than that of the higher flowrate</w:t>
      </w:r>
      <w:r w:rsidR="00AA7C8A">
        <w:rPr>
          <w:rFonts w:ascii="Times New Roman" w:hAnsi="Times New Roman" w:cs="Times New Roman"/>
          <w:sz w:val="24"/>
          <w:szCs w:val="24"/>
        </w:rPr>
        <w:t>.</w:t>
      </w:r>
      <w:r w:rsidR="00767A77">
        <w:rPr>
          <w:rFonts w:ascii="Times New Roman" w:hAnsi="Times New Roman" w:cs="Times New Roman"/>
          <w:sz w:val="24"/>
          <w:szCs w:val="24"/>
        </w:rPr>
        <w:t xml:space="preserve"> There was no certain explanation for this variation</w:t>
      </w:r>
      <w:r w:rsidR="000C0AE6" w:rsidRPr="006A642E">
        <w:rPr>
          <w:rFonts w:ascii="Times New Roman" w:hAnsi="Times New Roman" w:cs="Times New Roman"/>
          <w:sz w:val="24"/>
          <w:szCs w:val="24"/>
        </w:rPr>
        <w:t xml:space="preserve">; </w:t>
      </w:r>
      <w:proofErr w:type="gramStart"/>
      <w:r w:rsidR="000C0AE6" w:rsidRPr="006A642E">
        <w:rPr>
          <w:rFonts w:ascii="Times New Roman" w:hAnsi="Times New Roman" w:cs="Times New Roman"/>
          <w:sz w:val="24"/>
          <w:szCs w:val="24"/>
        </w:rPr>
        <w:t>however</w:t>
      </w:r>
      <w:proofErr w:type="gramEnd"/>
      <w:r w:rsidR="000C0AE6" w:rsidRPr="006A642E">
        <w:rPr>
          <w:rFonts w:ascii="Times New Roman" w:hAnsi="Times New Roman" w:cs="Times New Roman"/>
          <w:sz w:val="24"/>
          <w:szCs w:val="24"/>
        </w:rPr>
        <w:t xml:space="preserve"> the lower flow rate may have resulted in a less well-mixed fuel vapor/ air mixture, resulting in significant local equivalence ratio variations in the chamber. </w:t>
      </w:r>
      <w:r w:rsidR="00695E13">
        <w:rPr>
          <w:rFonts w:ascii="Times New Roman" w:hAnsi="Times New Roman" w:cs="Times New Roman"/>
          <w:sz w:val="24"/>
          <w:szCs w:val="24"/>
        </w:rPr>
        <w:t xml:space="preserve">Thus, </w:t>
      </w:r>
      <w:r w:rsidR="00334587">
        <w:rPr>
          <w:rFonts w:ascii="Times New Roman" w:hAnsi="Times New Roman" w:cs="Times New Roman"/>
          <w:sz w:val="24"/>
          <w:szCs w:val="24"/>
        </w:rPr>
        <w:t xml:space="preserve">the </w:t>
      </w:r>
      <w:r w:rsidR="000C0AE6" w:rsidRPr="006A642E">
        <w:rPr>
          <w:rFonts w:ascii="Times New Roman" w:hAnsi="Times New Roman" w:cs="Times New Roman"/>
          <w:sz w:val="24"/>
          <w:szCs w:val="24"/>
        </w:rPr>
        <w:t xml:space="preserve">filling airflow rates of 30.3 L/min were </w:t>
      </w:r>
      <w:r w:rsidR="00334587">
        <w:rPr>
          <w:rFonts w:ascii="Times New Roman" w:hAnsi="Times New Roman" w:cs="Times New Roman"/>
          <w:sz w:val="24"/>
          <w:szCs w:val="24"/>
        </w:rPr>
        <w:t>chosen</w:t>
      </w:r>
      <w:r w:rsidR="000C0AE6" w:rsidRPr="006A642E">
        <w:rPr>
          <w:rFonts w:ascii="Times New Roman" w:hAnsi="Times New Roman" w:cs="Times New Roman"/>
          <w:sz w:val="24"/>
          <w:szCs w:val="24"/>
        </w:rPr>
        <w:t xml:space="preserve"> due </w:t>
      </w:r>
      <w:r w:rsidR="000C0AE6" w:rsidRPr="006A642E">
        <w:rPr>
          <w:rFonts w:ascii="Times New Roman" w:hAnsi="Times New Roman" w:cs="Times New Roman"/>
          <w:sz w:val="24"/>
          <w:szCs w:val="24"/>
        </w:rPr>
        <w:lastRenderedPageBreak/>
        <w:t xml:space="preserve">to the smaller </w:t>
      </w:r>
      <w:r w:rsidR="00334587">
        <w:rPr>
          <w:rFonts w:ascii="Times New Roman" w:hAnsi="Times New Roman" w:cs="Times New Roman"/>
          <w:sz w:val="24"/>
          <w:szCs w:val="24"/>
        </w:rPr>
        <w:t>variation</w:t>
      </w:r>
      <w:r w:rsidR="000C0AE6" w:rsidRPr="006A642E">
        <w:rPr>
          <w:rFonts w:ascii="Times New Roman" w:hAnsi="Times New Roman" w:cs="Times New Roman"/>
          <w:sz w:val="24"/>
          <w:szCs w:val="24"/>
        </w:rPr>
        <w:t xml:space="preserve"> </w:t>
      </w:r>
      <w:r w:rsidR="00334587">
        <w:rPr>
          <w:rFonts w:ascii="Times New Roman" w:hAnsi="Times New Roman" w:cs="Times New Roman"/>
          <w:sz w:val="24"/>
          <w:szCs w:val="24"/>
        </w:rPr>
        <w:t>in</w:t>
      </w:r>
      <w:r w:rsidR="000C0AE6" w:rsidRPr="006A642E">
        <w:rPr>
          <w:rFonts w:ascii="Times New Roman" w:hAnsi="Times New Roman" w:cs="Times New Roman"/>
          <w:sz w:val="24"/>
          <w:szCs w:val="24"/>
        </w:rPr>
        <w:t xml:space="preserve"> ignition energy values, </w:t>
      </w:r>
      <w:r w:rsidR="00007C12">
        <w:rPr>
          <w:rFonts w:ascii="Times New Roman" w:hAnsi="Times New Roman" w:cs="Times New Roman"/>
          <w:sz w:val="24"/>
          <w:szCs w:val="24"/>
        </w:rPr>
        <w:t>leading to</w:t>
      </w:r>
      <w:r w:rsidR="000C0AE6" w:rsidRPr="006A642E">
        <w:rPr>
          <w:rFonts w:ascii="Times New Roman" w:hAnsi="Times New Roman" w:cs="Times New Roman"/>
          <w:sz w:val="24"/>
          <w:szCs w:val="24"/>
        </w:rPr>
        <w:t xml:space="preserve"> more consistent results and less uncertainty in the measurements.</w:t>
      </w:r>
    </w:p>
    <w:p w14:paraId="559A602E" w14:textId="77777777" w:rsidR="002D1A61" w:rsidRPr="006A642E" w:rsidRDefault="002D1A61" w:rsidP="00E8177E">
      <w:pPr>
        <w:spacing w:line="480" w:lineRule="auto"/>
        <w:ind w:firstLine="720"/>
        <w:rPr>
          <w:rFonts w:ascii="Times New Roman" w:hAnsi="Times New Roman" w:cs="Times New Roman"/>
          <w:sz w:val="24"/>
          <w:szCs w:val="24"/>
        </w:rPr>
      </w:pPr>
    </w:p>
    <w:p w14:paraId="451B9EB8" w14:textId="77F9E544" w:rsidR="004414DC" w:rsidRPr="00C52682" w:rsidRDefault="00A73469" w:rsidP="00C52682">
      <w:pPr>
        <w:pStyle w:val="ListParagraph"/>
        <w:numPr>
          <w:ilvl w:val="1"/>
          <w:numId w:val="31"/>
        </w:numPr>
        <w:spacing w:line="480" w:lineRule="auto"/>
        <w:outlineLvl w:val="1"/>
        <w:rPr>
          <w:rFonts w:ascii="Times New Roman" w:hAnsi="Times New Roman" w:cs="Times New Roman"/>
          <w:b/>
          <w:sz w:val="26"/>
          <w:szCs w:val="26"/>
        </w:rPr>
      </w:pPr>
      <w:bookmarkStart w:id="63" w:name="_Toc8381764"/>
      <w:r w:rsidRPr="00C52682">
        <w:rPr>
          <w:rFonts w:ascii="Times New Roman" w:hAnsi="Times New Roman" w:cs="Times New Roman"/>
          <w:b/>
          <w:sz w:val="26"/>
          <w:szCs w:val="26"/>
        </w:rPr>
        <w:t>Results and Discussion</w:t>
      </w:r>
      <w:bookmarkEnd w:id="63"/>
    </w:p>
    <w:p w14:paraId="736A1D80" w14:textId="7A9CB843" w:rsidR="00233220" w:rsidRPr="00497809" w:rsidRDefault="00233220" w:rsidP="00497809">
      <w:pPr>
        <w:pStyle w:val="ListParagraph"/>
        <w:numPr>
          <w:ilvl w:val="2"/>
          <w:numId w:val="31"/>
        </w:numPr>
        <w:spacing w:line="480" w:lineRule="auto"/>
        <w:outlineLvl w:val="2"/>
        <w:rPr>
          <w:rFonts w:ascii="Times New Roman" w:hAnsi="Times New Roman" w:cs="Times New Roman"/>
          <w:b/>
          <w:i/>
          <w:sz w:val="24"/>
          <w:szCs w:val="24"/>
        </w:rPr>
      </w:pPr>
      <w:bookmarkStart w:id="64" w:name="_Toc8381765"/>
      <w:r w:rsidRPr="00497809">
        <w:rPr>
          <w:rFonts w:ascii="Times New Roman" w:hAnsi="Times New Roman" w:cs="Times New Roman"/>
          <w:b/>
          <w:i/>
          <w:sz w:val="24"/>
          <w:szCs w:val="24"/>
        </w:rPr>
        <w:t>General observations</w:t>
      </w:r>
      <w:bookmarkEnd w:id="64"/>
    </w:p>
    <w:p w14:paraId="0BB40C95" w14:textId="09C75202" w:rsidR="00CA3B96" w:rsidRPr="006A642E" w:rsidRDefault="00CA3B96" w:rsidP="002956B6">
      <w:pPr>
        <w:spacing w:line="480" w:lineRule="auto"/>
        <w:ind w:firstLine="720"/>
        <w:rPr>
          <w:rFonts w:ascii="Times New Roman" w:hAnsi="Times New Roman" w:cs="Times New Roman"/>
          <w:sz w:val="24"/>
          <w:szCs w:val="24"/>
        </w:rPr>
      </w:pPr>
      <w:r w:rsidRPr="006A642E">
        <w:rPr>
          <w:rFonts w:ascii="Times New Roman" w:hAnsi="Times New Roman" w:cs="Times New Roman"/>
          <w:sz w:val="24"/>
          <w:szCs w:val="24"/>
        </w:rPr>
        <w:t>Figure</w:t>
      </w:r>
      <w:r w:rsidR="00AD613E">
        <w:rPr>
          <w:rFonts w:ascii="Times New Roman" w:hAnsi="Times New Roman" w:cs="Times New Roman"/>
          <w:sz w:val="24"/>
          <w:szCs w:val="24"/>
        </w:rPr>
        <w:t>s</w:t>
      </w:r>
      <w:r w:rsidRPr="006A642E">
        <w:rPr>
          <w:rFonts w:ascii="Times New Roman" w:hAnsi="Times New Roman" w:cs="Times New Roman"/>
          <w:sz w:val="24"/>
          <w:szCs w:val="24"/>
        </w:rPr>
        <w:t xml:space="preserve"> 4.5 and 4.6 </w:t>
      </w:r>
      <w:r w:rsidR="00EF268F" w:rsidRPr="006A642E">
        <w:rPr>
          <w:rFonts w:ascii="Times New Roman" w:hAnsi="Times New Roman" w:cs="Times New Roman"/>
          <w:sz w:val="24"/>
          <w:szCs w:val="24"/>
        </w:rPr>
        <w:t>shows</w:t>
      </w:r>
      <w:r w:rsidRPr="006A642E">
        <w:rPr>
          <w:rFonts w:ascii="Times New Roman" w:hAnsi="Times New Roman" w:cs="Times New Roman"/>
          <w:sz w:val="24"/>
          <w:szCs w:val="24"/>
        </w:rPr>
        <w:t xml:space="preserve"> the comparison </w:t>
      </w:r>
      <w:r w:rsidR="007A3191">
        <w:rPr>
          <w:rFonts w:ascii="Times New Roman" w:hAnsi="Times New Roman" w:cs="Times New Roman"/>
          <w:sz w:val="24"/>
          <w:szCs w:val="24"/>
        </w:rPr>
        <w:t>of the flame</w:t>
      </w:r>
      <w:r w:rsidR="00336459">
        <w:rPr>
          <w:rFonts w:ascii="Times New Roman" w:hAnsi="Times New Roman" w:cs="Times New Roman"/>
          <w:sz w:val="24"/>
          <w:szCs w:val="24"/>
        </w:rPr>
        <w:t>s</w:t>
      </w:r>
      <w:r w:rsidR="007A3191">
        <w:rPr>
          <w:rFonts w:ascii="Times New Roman" w:hAnsi="Times New Roman" w:cs="Times New Roman"/>
          <w:sz w:val="24"/>
          <w:szCs w:val="24"/>
        </w:rPr>
        <w:t xml:space="preserve"> from Jet A, SME, </w:t>
      </w:r>
      <w:r w:rsidR="00D5493B">
        <w:rPr>
          <w:rFonts w:ascii="Times New Roman" w:hAnsi="Times New Roman" w:cs="Times New Roman"/>
          <w:sz w:val="24"/>
          <w:szCs w:val="24"/>
        </w:rPr>
        <w:t xml:space="preserve">their blends, and Jet A, </w:t>
      </w:r>
      <w:r w:rsidR="007A3191">
        <w:rPr>
          <w:rFonts w:ascii="Times New Roman" w:hAnsi="Times New Roman" w:cs="Times New Roman"/>
          <w:sz w:val="24"/>
          <w:szCs w:val="24"/>
        </w:rPr>
        <w:t>C</w:t>
      </w:r>
      <w:r w:rsidR="00EF268F" w:rsidRPr="006A642E">
        <w:rPr>
          <w:rFonts w:ascii="Times New Roman" w:hAnsi="Times New Roman" w:cs="Times New Roman"/>
          <w:sz w:val="24"/>
          <w:szCs w:val="24"/>
        </w:rPr>
        <w:t>ME</w:t>
      </w:r>
      <w:r w:rsidR="00D5493B">
        <w:rPr>
          <w:rFonts w:ascii="Times New Roman" w:hAnsi="Times New Roman" w:cs="Times New Roman"/>
          <w:sz w:val="24"/>
          <w:szCs w:val="24"/>
        </w:rPr>
        <w:t xml:space="preserve">, their blends, respectively, </w:t>
      </w:r>
      <w:r w:rsidR="00EF268F" w:rsidRPr="006A642E">
        <w:rPr>
          <w:rFonts w:ascii="Times New Roman" w:hAnsi="Times New Roman" w:cs="Times New Roman"/>
          <w:sz w:val="24"/>
          <w:szCs w:val="24"/>
        </w:rPr>
        <w:t xml:space="preserve">at an equivalence ratio of 1.40. </w:t>
      </w:r>
      <w:r w:rsidR="00571E5B" w:rsidRPr="00571E5B">
        <w:rPr>
          <w:rFonts w:ascii="Times New Roman" w:hAnsi="Times New Roman" w:cs="Times New Roman"/>
          <w:sz w:val="24"/>
          <w:szCs w:val="24"/>
        </w:rPr>
        <w:t xml:space="preserve">The difference in brightness between the flames </w:t>
      </w:r>
      <w:r w:rsidR="00571E5B">
        <w:rPr>
          <w:rFonts w:ascii="Times New Roman" w:hAnsi="Times New Roman" w:cs="Times New Roman"/>
          <w:sz w:val="24"/>
          <w:szCs w:val="24"/>
        </w:rPr>
        <w:t>were</w:t>
      </w:r>
      <w:r w:rsidR="00571E5B" w:rsidRPr="00571E5B">
        <w:rPr>
          <w:rFonts w:ascii="Times New Roman" w:hAnsi="Times New Roman" w:cs="Times New Roman"/>
          <w:sz w:val="24"/>
          <w:szCs w:val="24"/>
        </w:rPr>
        <w:t xml:space="preserve"> insignificant. Figure 4.7 through Figure 4.12 displays the images captured by the high-speed camera of Jet A, SME, CME and their blends at various equivalence ratios. From these images, it was observed that the flames between the equivalence ratios of 1.30 and 1.50 were the brightest. At equivalence ratios of 0.75 and 2.00, the flames were extremely dim and propagated slower than flames at other equivalence ratios</w:t>
      </w:r>
      <w:r w:rsidR="00EF268F" w:rsidRPr="006A642E">
        <w:rPr>
          <w:rFonts w:ascii="Times New Roman" w:hAnsi="Times New Roman" w:cs="Times New Roman"/>
          <w:sz w:val="24"/>
          <w:szCs w:val="24"/>
        </w:rPr>
        <w:t xml:space="preserve">. </w:t>
      </w:r>
      <w:r w:rsidR="005D3806" w:rsidRPr="006A642E">
        <w:rPr>
          <w:rFonts w:ascii="Times New Roman" w:hAnsi="Times New Roman" w:cs="Times New Roman"/>
          <w:sz w:val="24"/>
          <w:szCs w:val="24"/>
        </w:rPr>
        <w:t>As the equivalence ratio increased, t</w:t>
      </w:r>
      <w:r w:rsidR="00EF268F" w:rsidRPr="006A642E">
        <w:rPr>
          <w:rFonts w:ascii="Times New Roman" w:hAnsi="Times New Roman" w:cs="Times New Roman"/>
          <w:sz w:val="24"/>
          <w:szCs w:val="24"/>
        </w:rPr>
        <w:t xml:space="preserve">he shape of the flame also </w:t>
      </w:r>
      <w:r w:rsidR="005D3806" w:rsidRPr="006A642E">
        <w:rPr>
          <w:rFonts w:ascii="Times New Roman" w:hAnsi="Times New Roman" w:cs="Times New Roman"/>
          <w:sz w:val="24"/>
          <w:szCs w:val="24"/>
        </w:rPr>
        <w:t>showed a gradual change from the oval shape to a bell shape.</w:t>
      </w:r>
    </w:p>
    <w:p w14:paraId="547F29CB" w14:textId="089CA17F" w:rsidR="005D3806" w:rsidRPr="006A642E" w:rsidRDefault="005D3806" w:rsidP="002956B6">
      <w:pPr>
        <w:spacing w:line="480" w:lineRule="auto"/>
        <w:ind w:firstLine="720"/>
        <w:rPr>
          <w:rFonts w:ascii="Times New Roman" w:hAnsi="Times New Roman" w:cs="Times New Roman"/>
          <w:sz w:val="24"/>
          <w:szCs w:val="24"/>
        </w:rPr>
      </w:pPr>
      <w:r w:rsidRPr="006A642E">
        <w:rPr>
          <w:rFonts w:ascii="Times New Roman" w:hAnsi="Times New Roman" w:cs="Times New Roman"/>
          <w:sz w:val="24"/>
          <w:szCs w:val="24"/>
        </w:rPr>
        <w:t>Figure</w:t>
      </w:r>
      <w:r w:rsidR="00AC64B7">
        <w:rPr>
          <w:rFonts w:ascii="Times New Roman" w:hAnsi="Times New Roman" w:cs="Times New Roman"/>
          <w:sz w:val="24"/>
          <w:szCs w:val="24"/>
        </w:rPr>
        <w:t>s</w:t>
      </w:r>
      <w:r w:rsidRPr="006A642E">
        <w:rPr>
          <w:rFonts w:ascii="Times New Roman" w:hAnsi="Times New Roman" w:cs="Times New Roman"/>
          <w:sz w:val="24"/>
          <w:szCs w:val="24"/>
        </w:rPr>
        <w:t xml:space="preserve"> 4.13 through 4.15 show the images captured by the </w:t>
      </w:r>
      <w:proofErr w:type="gramStart"/>
      <w:r w:rsidRPr="006A642E">
        <w:rPr>
          <w:rFonts w:ascii="Times New Roman" w:hAnsi="Times New Roman" w:cs="Times New Roman"/>
          <w:sz w:val="24"/>
          <w:szCs w:val="24"/>
        </w:rPr>
        <w:t>high speed</w:t>
      </w:r>
      <w:proofErr w:type="gramEnd"/>
      <w:r w:rsidRPr="006A642E">
        <w:rPr>
          <w:rFonts w:ascii="Times New Roman" w:hAnsi="Times New Roman" w:cs="Times New Roman"/>
          <w:sz w:val="24"/>
          <w:szCs w:val="24"/>
        </w:rPr>
        <w:t xml:space="preserve"> camera for the blends of Jet A and SME at an equivalence ratio of 1.40. The flame propagated outward from the ignitor. It was observed that the upper flame was moving at a significantly higher velocity than the lower flame. This behavior could be explained due to the buoyancy effect caused by high temperature inside the combustion chamber. </w:t>
      </w:r>
    </w:p>
    <w:p w14:paraId="5D651B0E" w14:textId="7D99A7EC" w:rsidR="008932DA" w:rsidRPr="002956B6" w:rsidRDefault="00FE7C07" w:rsidP="000A168A">
      <w:pPr>
        <w:spacing w:line="480" w:lineRule="auto"/>
        <w:ind w:firstLine="720"/>
        <w:rPr>
          <w:rFonts w:ascii="Times New Roman" w:hAnsi="Times New Roman" w:cs="Times New Roman"/>
          <w:sz w:val="24"/>
          <w:szCs w:val="24"/>
        </w:rPr>
      </w:pPr>
      <w:r w:rsidRPr="006A642E">
        <w:rPr>
          <w:rFonts w:ascii="Times New Roman" w:hAnsi="Times New Roman" w:cs="Times New Roman"/>
          <w:sz w:val="24"/>
          <w:szCs w:val="24"/>
        </w:rPr>
        <w:t>After every trial run, a brown deposit was found on the inside surface of the glass window. Figure</w:t>
      </w:r>
      <w:r w:rsidR="00571E5B">
        <w:rPr>
          <w:rFonts w:ascii="Times New Roman" w:hAnsi="Times New Roman" w:cs="Times New Roman"/>
          <w:sz w:val="24"/>
          <w:szCs w:val="24"/>
        </w:rPr>
        <w:t>s</w:t>
      </w:r>
      <w:r w:rsidRPr="006A642E">
        <w:rPr>
          <w:rFonts w:ascii="Times New Roman" w:hAnsi="Times New Roman" w:cs="Times New Roman"/>
          <w:sz w:val="24"/>
          <w:szCs w:val="24"/>
        </w:rPr>
        <w:t xml:space="preserve"> 4.16 to 4.19 show the deposit buildup </w:t>
      </w:r>
      <w:r w:rsidR="00B5751B" w:rsidRPr="006A642E">
        <w:rPr>
          <w:rFonts w:ascii="Times New Roman" w:hAnsi="Times New Roman" w:cs="Times New Roman"/>
          <w:sz w:val="24"/>
          <w:szCs w:val="24"/>
        </w:rPr>
        <w:t xml:space="preserve">for the CME blends </w:t>
      </w:r>
      <w:r w:rsidRPr="006A642E">
        <w:rPr>
          <w:rFonts w:ascii="Times New Roman" w:hAnsi="Times New Roman" w:cs="Times New Roman"/>
          <w:sz w:val="24"/>
          <w:szCs w:val="24"/>
        </w:rPr>
        <w:t xml:space="preserve">after each </w:t>
      </w:r>
      <w:r w:rsidR="00B5751B" w:rsidRPr="006A642E">
        <w:rPr>
          <w:rFonts w:ascii="Times New Roman" w:hAnsi="Times New Roman" w:cs="Times New Roman"/>
          <w:sz w:val="24"/>
          <w:szCs w:val="24"/>
        </w:rPr>
        <w:t xml:space="preserve">trial, where all nine equivalence ratios were tested. As the CME concentration increased, the deposit became clearer and thicker on the window surface. </w:t>
      </w:r>
      <w:r w:rsidR="002569BC" w:rsidRPr="002569BC">
        <w:rPr>
          <w:rFonts w:ascii="Times New Roman" w:hAnsi="Times New Roman" w:cs="Times New Roman"/>
          <w:sz w:val="24"/>
          <w:szCs w:val="24"/>
        </w:rPr>
        <w:t xml:space="preserve">These types of deposits </w:t>
      </w:r>
      <w:r w:rsidR="002569BC" w:rsidRPr="002569BC">
        <w:rPr>
          <w:rFonts w:ascii="Times New Roman" w:hAnsi="Times New Roman" w:cs="Times New Roman"/>
          <w:sz w:val="24"/>
          <w:szCs w:val="24"/>
        </w:rPr>
        <w:lastRenderedPageBreak/>
        <w:t>were not noticed during Jet A trials (</w:t>
      </w:r>
      <w:proofErr w:type="spellStart"/>
      <w:r w:rsidR="002569BC" w:rsidRPr="002569BC">
        <w:rPr>
          <w:rFonts w:ascii="Times New Roman" w:hAnsi="Times New Roman" w:cs="Times New Roman"/>
          <w:sz w:val="24"/>
          <w:szCs w:val="24"/>
        </w:rPr>
        <w:t>Spens</w:t>
      </w:r>
      <w:proofErr w:type="spellEnd"/>
      <w:r w:rsidR="002569BC" w:rsidRPr="002569BC">
        <w:rPr>
          <w:rFonts w:ascii="Times New Roman" w:hAnsi="Times New Roman" w:cs="Times New Roman"/>
          <w:sz w:val="24"/>
          <w:szCs w:val="24"/>
        </w:rPr>
        <w:t>, 201</w:t>
      </w:r>
      <w:r w:rsidR="002569BC">
        <w:rPr>
          <w:rFonts w:ascii="Times New Roman" w:hAnsi="Times New Roman" w:cs="Times New Roman"/>
          <w:sz w:val="24"/>
          <w:szCs w:val="24"/>
        </w:rPr>
        <w:t>7</w:t>
      </w:r>
      <w:r w:rsidR="002569BC" w:rsidRPr="002569BC">
        <w:rPr>
          <w:rFonts w:ascii="Times New Roman" w:hAnsi="Times New Roman" w:cs="Times New Roman"/>
          <w:sz w:val="24"/>
          <w:szCs w:val="24"/>
        </w:rPr>
        <w:t>). Biofuels have the tendency to produce more solid deposit during combustion, similar to the observations of Agarwal (2007), who documented significant deposits when biofuels were used in engines.</w:t>
      </w:r>
    </w:p>
    <w:p w14:paraId="7DEE96C9" w14:textId="7BDAECCF" w:rsidR="004414DC" w:rsidRPr="004A3B76" w:rsidRDefault="004414DC" w:rsidP="004A3B76">
      <w:pPr>
        <w:pStyle w:val="ListParagraph"/>
        <w:numPr>
          <w:ilvl w:val="2"/>
          <w:numId w:val="31"/>
        </w:numPr>
        <w:spacing w:line="480" w:lineRule="auto"/>
        <w:outlineLvl w:val="2"/>
        <w:rPr>
          <w:rFonts w:ascii="Times New Roman" w:hAnsi="Times New Roman" w:cs="Times New Roman"/>
          <w:b/>
          <w:i/>
          <w:sz w:val="24"/>
          <w:szCs w:val="24"/>
        </w:rPr>
      </w:pPr>
      <w:bookmarkStart w:id="65" w:name="_Toc8381766"/>
      <w:r w:rsidRPr="004A3B76">
        <w:rPr>
          <w:rFonts w:ascii="Times New Roman" w:hAnsi="Times New Roman" w:cs="Times New Roman"/>
          <w:b/>
          <w:i/>
          <w:sz w:val="24"/>
          <w:szCs w:val="24"/>
        </w:rPr>
        <w:t>Jet A – SME Blends</w:t>
      </w:r>
      <w:bookmarkEnd w:id="65"/>
    </w:p>
    <w:p w14:paraId="28CB33F2" w14:textId="7F5556B8" w:rsidR="004414DC" w:rsidRPr="00A97EE7" w:rsidRDefault="004414DC" w:rsidP="00497809">
      <w:pPr>
        <w:pStyle w:val="ListParagraph"/>
        <w:numPr>
          <w:ilvl w:val="3"/>
          <w:numId w:val="31"/>
        </w:numPr>
        <w:spacing w:line="480" w:lineRule="auto"/>
        <w:ind w:left="0" w:firstLine="0"/>
        <w:jc w:val="left"/>
        <w:outlineLvl w:val="3"/>
        <w:rPr>
          <w:rFonts w:ascii="Times New Roman" w:hAnsi="Times New Roman" w:cs="Times New Roman"/>
          <w:sz w:val="24"/>
          <w:szCs w:val="24"/>
        </w:rPr>
      </w:pPr>
      <w:bookmarkStart w:id="66" w:name="_Toc8381767"/>
      <w:r w:rsidRPr="00ED20AE">
        <w:rPr>
          <w:rFonts w:ascii="Times New Roman" w:hAnsi="Times New Roman" w:cs="Times New Roman"/>
          <w:sz w:val="24"/>
          <w:szCs w:val="24"/>
        </w:rPr>
        <w:t>Power to ignitor</w:t>
      </w:r>
      <w:bookmarkEnd w:id="66"/>
    </w:p>
    <w:p w14:paraId="0E982A36" w14:textId="27174BB2" w:rsidR="004414DC" w:rsidRPr="002956B6" w:rsidRDefault="00090364" w:rsidP="002956B6">
      <w:pPr>
        <w:spacing w:line="480" w:lineRule="auto"/>
        <w:ind w:firstLine="720"/>
        <w:rPr>
          <w:rFonts w:ascii="Times New Roman" w:hAnsi="Times New Roman" w:cs="Times New Roman"/>
          <w:sz w:val="24"/>
          <w:szCs w:val="24"/>
        </w:rPr>
      </w:pPr>
      <w:r w:rsidRPr="006A642E">
        <w:rPr>
          <w:rFonts w:ascii="Times New Roman" w:hAnsi="Times New Roman" w:cs="Times New Roman"/>
          <w:sz w:val="24"/>
          <w:szCs w:val="24"/>
        </w:rPr>
        <w:t>Figure</w:t>
      </w:r>
      <w:r w:rsidR="00054E17">
        <w:rPr>
          <w:rFonts w:ascii="Times New Roman" w:hAnsi="Times New Roman" w:cs="Times New Roman"/>
          <w:sz w:val="24"/>
          <w:szCs w:val="24"/>
        </w:rPr>
        <w:t>s</w:t>
      </w:r>
      <w:r w:rsidRPr="006A642E">
        <w:rPr>
          <w:rFonts w:ascii="Times New Roman" w:hAnsi="Times New Roman" w:cs="Times New Roman"/>
          <w:sz w:val="24"/>
          <w:szCs w:val="24"/>
        </w:rPr>
        <w:t xml:space="preserve"> 4.20 to 4.22</w:t>
      </w:r>
      <w:r w:rsidR="004414DC" w:rsidRPr="006A642E">
        <w:rPr>
          <w:rFonts w:ascii="Times New Roman" w:hAnsi="Times New Roman" w:cs="Times New Roman"/>
          <w:sz w:val="24"/>
          <w:szCs w:val="24"/>
        </w:rPr>
        <w:t xml:space="preserve"> </w:t>
      </w:r>
      <w:r w:rsidRPr="006A642E">
        <w:rPr>
          <w:rFonts w:ascii="Times New Roman" w:hAnsi="Times New Roman" w:cs="Times New Roman"/>
          <w:sz w:val="24"/>
          <w:szCs w:val="24"/>
        </w:rPr>
        <w:t>display</w:t>
      </w:r>
      <w:r w:rsidR="004414DC" w:rsidRPr="006A642E">
        <w:rPr>
          <w:rFonts w:ascii="Times New Roman" w:hAnsi="Times New Roman" w:cs="Times New Roman"/>
          <w:sz w:val="24"/>
          <w:szCs w:val="24"/>
        </w:rPr>
        <w:t xml:space="preserve"> the power supplied to the ignitor as a function of time right before the ignition of </w:t>
      </w:r>
      <w:r w:rsidRPr="006A642E">
        <w:rPr>
          <w:rFonts w:ascii="Times New Roman" w:hAnsi="Times New Roman" w:cs="Times New Roman"/>
          <w:sz w:val="24"/>
          <w:szCs w:val="24"/>
        </w:rPr>
        <w:t>Jet A and SME blends at three different equivalence ratios of 0.75, 1.00 and 1.30</w:t>
      </w:r>
      <w:r w:rsidR="004414DC" w:rsidRPr="006A642E">
        <w:rPr>
          <w:rFonts w:ascii="Times New Roman" w:hAnsi="Times New Roman" w:cs="Times New Roman"/>
          <w:sz w:val="24"/>
          <w:szCs w:val="24"/>
        </w:rPr>
        <w:t xml:space="preserve">. The time </w:t>
      </w:r>
      <w:r w:rsidRPr="006A642E">
        <w:rPr>
          <w:rFonts w:ascii="Times New Roman" w:hAnsi="Times New Roman" w:cs="Times New Roman"/>
          <w:sz w:val="24"/>
          <w:szCs w:val="24"/>
        </w:rPr>
        <w:t>in these plots</w:t>
      </w:r>
      <w:r w:rsidR="004414DC" w:rsidRPr="006A642E">
        <w:rPr>
          <w:rFonts w:ascii="Times New Roman" w:hAnsi="Times New Roman" w:cs="Times New Roman"/>
          <w:sz w:val="24"/>
          <w:szCs w:val="24"/>
        </w:rPr>
        <w:t xml:space="preserve"> indicated the time interval for ignition</w:t>
      </w:r>
      <w:r w:rsidR="00636345">
        <w:rPr>
          <w:rFonts w:ascii="Times New Roman" w:hAnsi="Times New Roman" w:cs="Times New Roman"/>
          <w:sz w:val="24"/>
          <w:szCs w:val="24"/>
        </w:rPr>
        <w:t xml:space="preserve">, meaning that the right end </w:t>
      </w:r>
      <w:r w:rsidR="00E52905">
        <w:rPr>
          <w:rFonts w:ascii="Times New Roman" w:hAnsi="Times New Roman" w:cs="Times New Roman"/>
          <w:sz w:val="24"/>
          <w:szCs w:val="24"/>
        </w:rPr>
        <w:t xml:space="preserve">data </w:t>
      </w:r>
      <w:r w:rsidR="00636345">
        <w:rPr>
          <w:rFonts w:ascii="Times New Roman" w:hAnsi="Times New Roman" w:cs="Times New Roman"/>
          <w:sz w:val="24"/>
          <w:szCs w:val="24"/>
        </w:rPr>
        <w:t>point</w:t>
      </w:r>
      <w:r w:rsidR="00E52905">
        <w:rPr>
          <w:rFonts w:ascii="Times New Roman" w:hAnsi="Times New Roman" w:cs="Times New Roman"/>
          <w:sz w:val="24"/>
          <w:szCs w:val="24"/>
        </w:rPr>
        <w:t>s</w:t>
      </w:r>
      <w:r w:rsidR="00636345">
        <w:rPr>
          <w:rFonts w:ascii="Times New Roman" w:hAnsi="Times New Roman" w:cs="Times New Roman"/>
          <w:sz w:val="24"/>
          <w:szCs w:val="24"/>
        </w:rPr>
        <w:t xml:space="preserve"> of the plots marked the point of ignition</w:t>
      </w:r>
      <w:r w:rsidR="00431B22">
        <w:rPr>
          <w:rFonts w:ascii="Times New Roman" w:hAnsi="Times New Roman" w:cs="Times New Roman"/>
          <w:sz w:val="24"/>
          <w:szCs w:val="24"/>
        </w:rPr>
        <w:t xml:space="preserve">, which corresponded to the time </w:t>
      </w:r>
      <w:r w:rsidR="00910273">
        <w:rPr>
          <w:rFonts w:ascii="Times New Roman" w:hAnsi="Times New Roman" w:cs="Times New Roman"/>
          <w:sz w:val="24"/>
          <w:szCs w:val="24"/>
        </w:rPr>
        <w:t>interval for ignition plots discuss</w:t>
      </w:r>
      <w:r w:rsidR="00054E17">
        <w:rPr>
          <w:rFonts w:ascii="Times New Roman" w:hAnsi="Times New Roman" w:cs="Times New Roman"/>
          <w:sz w:val="24"/>
          <w:szCs w:val="24"/>
        </w:rPr>
        <w:t>ed</w:t>
      </w:r>
      <w:r w:rsidR="00910273">
        <w:rPr>
          <w:rFonts w:ascii="Times New Roman" w:hAnsi="Times New Roman" w:cs="Times New Roman"/>
          <w:sz w:val="24"/>
          <w:szCs w:val="24"/>
        </w:rPr>
        <w:t xml:space="preserve"> </w:t>
      </w:r>
      <w:r w:rsidR="00E64B96">
        <w:rPr>
          <w:rFonts w:ascii="Times New Roman" w:hAnsi="Times New Roman" w:cs="Times New Roman"/>
          <w:sz w:val="24"/>
          <w:szCs w:val="24"/>
        </w:rPr>
        <w:t>in the next few sections</w:t>
      </w:r>
      <w:r w:rsidR="004414DC" w:rsidRPr="006A642E">
        <w:rPr>
          <w:rFonts w:ascii="Times New Roman" w:hAnsi="Times New Roman" w:cs="Times New Roman"/>
          <w:sz w:val="24"/>
          <w:szCs w:val="24"/>
        </w:rPr>
        <w:t>.</w:t>
      </w:r>
      <w:r w:rsidR="00431B22">
        <w:rPr>
          <w:rFonts w:ascii="Times New Roman" w:hAnsi="Times New Roman" w:cs="Times New Roman"/>
          <w:sz w:val="24"/>
          <w:szCs w:val="24"/>
        </w:rPr>
        <w:t xml:space="preserve"> </w:t>
      </w:r>
      <w:r w:rsidR="004414DC" w:rsidRPr="006A642E">
        <w:rPr>
          <w:rFonts w:ascii="Times New Roman" w:hAnsi="Times New Roman" w:cs="Times New Roman"/>
          <w:sz w:val="24"/>
          <w:szCs w:val="24"/>
        </w:rPr>
        <w:t xml:space="preserve">By sending a current passage through the ignitor, the power was generated corresponding to the rise in temperature of the ignitor. During the time interval for ignition, the power increased </w:t>
      </w:r>
      <w:r w:rsidR="006565AA">
        <w:rPr>
          <w:rFonts w:ascii="Times New Roman" w:hAnsi="Times New Roman" w:cs="Times New Roman"/>
          <w:sz w:val="24"/>
          <w:szCs w:val="24"/>
        </w:rPr>
        <w:t xml:space="preserve">and then flattened out as </w:t>
      </w:r>
      <w:r w:rsidR="009D0BA9">
        <w:rPr>
          <w:rFonts w:ascii="Times New Roman" w:hAnsi="Times New Roman" w:cs="Times New Roman"/>
          <w:sz w:val="24"/>
          <w:szCs w:val="24"/>
        </w:rPr>
        <w:t xml:space="preserve">it approached the ignition point </w:t>
      </w:r>
      <w:r w:rsidR="004414DC" w:rsidRPr="006A642E">
        <w:rPr>
          <w:rFonts w:ascii="Times New Roman" w:hAnsi="Times New Roman" w:cs="Times New Roman"/>
          <w:sz w:val="24"/>
          <w:szCs w:val="24"/>
        </w:rPr>
        <w:t xml:space="preserve">for all the fuels. </w:t>
      </w:r>
      <w:r w:rsidR="008B5A40">
        <w:rPr>
          <w:rFonts w:ascii="Times New Roman" w:hAnsi="Times New Roman" w:cs="Times New Roman"/>
          <w:sz w:val="24"/>
          <w:szCs w:val="24"/>
        </w:rPr>
        <w:t xml:space="preserve">It could be explained that as it got closer to the ignition point, the mixture temperature </w:t>
      </w:r>
      <w:r w:rsidR="00A37DCE">
        <w:rPr>
          <w:rFonts w:ascii="Times New Roman" w:hAnsi="Times New Roman" w:cs="Times New Roman"/>
          <w:sz w:val="24"/>
          <w:szCs w:val="24"/>
        </w:rPr>
        <w:t xml:space="preserve">became higher, thus the heat transfer occurred between the ignitor and the environment </w:t>
      </w:r>
      <w:r w:rsidR="002F5FB8">
        <w:rPr>
          <w:rFonts w:ascii="Times New Roman" w:hAnsi="Times New Roman" w:cs="Times New Roman"/>
          <w:sz w:val="24"/>
          <w:szCs w:val="24"/>
        </w:rPr>
        <w:t xml:space="preserve">reduced, leading to a drop in the power supply. </w:t>
      </w:r>
      <w:r w:rsidR="004414DC" w:rsidRPr="006A642E">
        <w:rPr>
          <w:rFonts w:ascii="Times New Roman" w:hAnsi="Times New Roman" w:cs="Times New Roman"/>
          <w:sz w:val="24"/>
          <w:szCs w:val="24"/>
        </w:rPr>
        <w:t xml:space="preserve">This was similar to the ignitor temperature calibration discussed in section 4.1.1 since the current and temperature of the ignitor was closely related. </w:t>
      </w:r>
      <w:r w:rsidR="003215DD" w:rsidRPr="006A642E">
        <w:rPr>
          <w:rFonts w:ascii="Times New Roman" w:hAnsi="Times New Roman" w:cs="Times New Roman"/>
          <w:sz w:val="24"/>
          <w:szCs w:val="24"/>
        </w:rPr>
        <w:t xml:space="preserve">It was discussed in </w:t>
      </w:r>
      <w:r w:rsidR="00EA1AB5" w:rsidRPr="006A642E">
        <w:rPr>
          <w:rFonts w:ascii="Times New Roman" w:hAnsi="Times New Roman" w:cs="Times New Roman"/>
          <w:sz w:val="24"/>
          <w:szCs w:val="24"/>
        </w:rPr>
        <w:t xml:space="preserve">Chapter 3 that the integral of power supplied to the ignitor over time (Equation 3.1) resulted in the energy of the ignition, which was the area under the curve in these plots. </w:t>
      </w:r>
      <w:r w:rsidR="000E6E13">
        <w:rPr>
          <w:rFonts w:ascii="Times New Roman" w:hAnsi="Times New Roman" w:cs="Times New Roman"/>
          <w:sz w:val="24"/>
          <w:szCs w:val="24"/>
        </w:rPr>
        <w:t>For the same time instance</w:t>
      </w:r>
      <w:r w:rsidR="004414DC" w:rsidRPr="006A642E">
        <w:rPr>
          <w:rFonts w:ascii="Times New Roman" w:hAnsi="Times New Roman" w:cs="Times New Roman"/>
          <w:sz w:val="24"/>
          <w:szCs w:val="24"/>
        </w:rPr>
        <w:t xml:space="preserve">, Jet A displayed a </w:t>
      </w:r>
      <w:r w:rsidR="00EA1AB5" w:rsidRPr="006A642E">
        <w:rPr>
          <w:rFonts w:ascii="Times New Roman" w:hAnsi="Times New Roman" w:cs="Times New Roman"/>
          <w:sz w:val="24"/>
          <w:szCs w:val="24"/>
        </w:rPr>
        <w:t xml:space="preserve">slightly </w:t>
      </w:r>
      <w:r w:rsidR="004414DC" w:rsidRPr="006A642E">
        <w:rPr>
          <w:rFonts w:ascii="Times New Roman" w:hAnsi="Times New Roman" w:cs="Times New Roman"/>
          <w:sz w:val="24"/>
          <w:szCs w:val="24"/>
        </w:rPr>
        <w:t xml:space="preserve">higher power supply comparing </w:t>
      </w:r>
      <w:r w:rsidR="00EA1AB5" w:rsidRPr="006A642E">
        <w:rPr>
          <w:rFonts w:ascii="Times New Roman" w:hAnsi="Times New Roman" w:cs="Times New Roman"/>
          <w:sz w:val="24"/>
          <w:szCs w:val="24"/>
        </w:rPr>
        <w:t xml:space="preserve">to </w:t>
      </w:r>
      <w:r w:rsidR="004414DC" w:rsidRPr="006A642E">
        <w:rPr>
          <w:rFonts w:ascii="Times New Roman" w:hAnsi="Times New Roman" w:cs="Times New Roman"/>
          <w:sz w:val="24"/>
          <w:szCs w:val="24"/>
        </w:rPr>
        <w:t xml:space="preserve">the blends while pure </w:t>
      </w:r>
      <w:r w:rsidR="000A5C2B" w:rsidRPr="006A642E">
        <w:rPr>
          <w:rFonts w:ascii="Times New Roman" w:hAnsi="Times New Roman" w:cs="Times New Roman"/>
          <w:sz w:val="24"/>
          <w:szCs w:val="24"/>
        </w:rPr>
        <w:t>SME</w:t>
      </w:r>
      <w:r w:rsidR="004414DC" w:rsidRPr="006A642E">
        <w:rPr>
          <w:rFonts w:ascii="Times New Roman" w:hAnsi="Times New Roman" w:cs="Times New Roman"/>
          <w:sz w:val="24"/>
          <w:szCs w:val="24"/>
        </w:rPr>
        <w:t xml:space="preserve"> sh</w:t>
      </w:r>
      <w:r w:rsidR="00EA1AB5" w:rsidRPr="006A642E">
        <w:rPr>
          <w:rFonts w:ascii="Times New Roman" w:hAnsi="Times New Roman" w:cs="Times New Roman"/>
          <w:sz w:val="24"/>
          <w:szCs w:val="24"/>
        </w:rPr>
        <w:t>owed a lower value than blends.</w:t>
      </w:r>
      <w:r w:rsidR="0057445A" w:rsidRPr="006A642E">
        <w:rPr>
          <w:rFonts w:ascii="Times New Roman" w:hAnsi="Times New Roman" w:cs="Times New Roman"/>
          <w:sz w:val="24"/>
          <w:szCs w:val="24"/>
        </w:rPr>
        <w:t xml:space="preserve"> On average, the power increased from 350 W to 650 W for tested fuels.</w:t>
      </w:r>
    </w:p>
    <w:p w14:paraId="76312116" w14:textId="285C229A" w:rsidR="00A73469" w:rsidRPr="00A97EE7" w:rsidRDefault="00A73469" w:rsidP="00497809">
      <w:pPr>
        <w:pStyle w:val="ListParagraph"/>
        <w:numPr>
          <w:ilvl w:val="3"/>
          <w:numId w:val="31"/>
        </w:numPr>
        <w:spacing w:line="480" w:lineRule="auto"/>
        <w:ind w:left="648"/>
        <w:outlineLvl w:val="3"/>
        <w:rPr>
          <w:rFonts w:ascii="Times New Roman" w:hAnsi="Times New Roman" w:cs="Times New Roman"/>
          <w:sz w:val="24"/>
          <w:szCs w:val="24"/>
        </w:rPr>
      </w:pPr>
      <w:bookmarkStart w:id="67" w:name="_Toc8381768"/>
      <w:r w:rsidRPr="00ED20AE">
        <w:rPr>
          <w:rFonts w:ascii="Times New Roman" w:hAnsi="Times New Roman" w:cs="Times New Roman"/>
          <w:sz w:val="24"/>
          <w:szCs w:val="24"/>
        </w:rPr>
        <w:lastRenderedPageBreak/>
        <w:t>Ignition temperature</w:t>
      </w:r>
      <w:bookmarkEnd w:id="67"/>
    </w:p>
    <w:p w14:paraId="6C8AC4DF" w14:textId="0B2216AD" w:rsidR="00DB74CC" w:rsidRPr="006A642E" w:rsidRDefault="000C0D84" w:rsidP="002956B6">
      <w:pPr>
        <w:spacing w:line="480" w:lineRule="auto"/>
        <w:ind w:firstLine="720"/>
        <w:rPr>
          <w:rFonts w:ascii="Times New Roman" w:hAnsi="Times New Roman" w:cs="Times New Roman"/>
          <w:sz w:val="24"/>
          <w:szCs w:val="24"/>
        </w:rPr>
      </w:pPr>
      <w:r w:rsidRPr="006A642E">
        <w:rPr>
          <w:rFonts w:ascii="Times New Roman" w:hAnsi="Times New Roman" w:cs="Times New Roman"/>
          <w:color w:val="000000" w:themeColor="text1"/>
          <w:sz w:val="24"/>
          <w:szCs w:val="24"/>
        </w:rPr>
        <w:t>The ignition temperature</w:t>
      </w:r>
      <w:r w:rsidR="00E40E55" w:rsidRPr="006A642E">
        <w:rPr>
          <w:rFonts w:ascii="Times New Roman" w:hAnsi="Times New Roman" w:cs="Times New Roman"/>
          <w:color w:val="000000" w:themeColor="text1"/>
          <w:sz w:val="24"/>
          <w:szCs w:val="24"/>
        </w:rPr>
        <w:t>, which is calculated</w:t>
      </w:r>
      <w:r w:rsidRPr="006A642E">
        <w:rPr>
          <w:rFonts w:ascii="Times New Roman" w:hAnsi="Times New Roman" w:cs="Times New Roman"/>
          <w:color w:val="000000" w:themeColor="text1"/>
          <w:sz w:val="24"/>
          <w:szCs w:val="24"/>
        </w:rPr>
        <w:t xml:space="preserve"> </w:t>
      </w:r>
      <w:r w:rsidR="00E40E55" w:rsidRPr="006A642E">
        <w:rPr>
          <w:rFonts w:ascii="Times New Roman" w:hAnsi="Times New Roman" w:cs="Times New Roman"/>
          <w:color w:val="000000" w:themeColor="text1"/>
          <w:sz w:val="24"/>
          <w:szCs w:val="24"/>
        </w:rPr>
        <w:t xml:space="preserve">by </w:t>
      </w:r>
      <w:r w:rsidRPr="006A642E">
        <w:rPr>
          <w:rFonts w:ascii="Times New Roman" w:hAnsi="Times New Roman" w:cs="Times New Roman"/>
          <w:color w:val="000000" w:themeColor="text1"/>
          <w:sz w:val="24"/>
          <w:szCs w:val="24"/>
        </w:rPr>
        <w:t xml:space="preserve">the current through ignitor, of </w:t>
      </w:r>
      <w:r w:rsidR="00E40E55" w:rsidRPr="006A642E">
        <w:rPr>
          <w:rFonts w:ascii="Times New Roman" w:hAnsi="Times New Roman" w:cs="Times New Roman"/>
          <w:color w:val="000000" w:themeColor="text1"/>
          <w:sz w:val="24"/>
          <w:szCs w:val="24"/>
        </w:rPr>
        <w:t>all the blends is</w:t>
      </w:r>
      <w:r w:rsidRPr="006A642E">
        <w:rPr>
          <w:rFonts w:ascii="Times New Roman" w:hAnsi="Times New Roman" w:cs="Times New Roman"/>
          <w:color w:val="000000" w:themeColor="text1"/>
          <w:sz w:val="24"/>
          <w:szCs w:val="24"/>
        </w:rPr>
        <w:t xml:space="preserve"> plotted in Figure </w:t>
      </w:r>
      <w:r w:rsidR="00EA1AB5" w:rsidRPr="006A642E">
        <w:rPr>
          <w:rFonts w:ascii="Times New Roman" w:hAnsi="Times New Roman" w:cs="Times New Roman"/>
          <w:color w:val="000000" w:themeColor="text1"/>
          <w:sz w:val="24"/>
          <w:szCs w:val="24"/>
        </w:rPr>
        <w:t>4.2</w:t>
      </w:r>
      <w:r w:rsidR="00E627D9">
        <w:rPr>
          <w:rFonts w:ascii="Times New Roman" w:hAnsi="Times New Roman" w:cs="Times New Roman"/>
          <w:color w:val="000000" w:themeColor="text1"/>
          <w:sz w:val="24"/>
          <w:szCs w:val="24"/>
        </w:rPr>
        <w:t>3</w:t>
      </w:r>
      <w:r w:rsidR="00493986" w:rsidRPr="006A642E">
        <w:rPr>
          <w:rFonts w:ascii="Times New Roman" w:hAnsi="Times New Roman" w:cs="Times New Roman"/>
          <w:color w:val="000000" w:themeColor="text1"/>
          <w:sz w:val="24"/>
          <w:szCs w:val="24"/>
        </w:rPr>
        <w:t xml:space="preserve"> </w:t>
      </w:r>
      <w:r w:rsidR="00EA1AB5" w:rsidRPr="006A642E">
        <w:rPr>
          <w:rFonts w:ascii="Times New Roman" w:hAnsi="Times New Roman" w:cs="Times New Roman"/>
          <w:color w:val="000000" w:themeColor="text1"/>
          <w:sz w:val="24"/>
          <w:szCs w:val="24"/>
        </w:rPr>
        <w:t>for SME blends</w:t>
      </w:r>
      <w:r w:rsidRPr="006A642E">
        <w:rPr>
          <w:rFonts w:ascii="Times New Roman" w:hAnsi="Times New Roman" w:cs="Times New Roman"/>
          <w:color w:val="000000" w:themeColor="text1"/>
          <w:sz w:val="24"/>
          <w:szCs w:val="24"/>
        </w:rPr>
        <w:t xml:space="preserve"> </w:t>
      </w:r>
      <w:r w:rsidR="00E40E55" w:rsidRPr="006A642E">
        <w:rPr>
          <w:rFonts w:ascii="Times New Roman" w:hAnsi="Times New Roman" w:cs="Times New Roman"/>
          <w:color w:val="000000" w:themeColor="text1"/>
          <w:sz w:val="24"/>
          <w:szCs w:val="24"/>
        </w:rPr>
        <w:t xml:space="preserve">at varying equivalence ratios. </w:t>
      </w:r>
      <w:r w:rsidR="00270702" w:rsidRPr="006A642E">
        <w:rPr>
          <w:rFonts w:ascii="Times New Roman" w:hAnsi="Times New Roman" w:cs="Times New Roman"/>
          <w:color w:val="000000" w:themeColor="text1"/>
          <w:sz w:val="24"/>
          <w:szCs w:val="24"/>
        </w:rPr>
        <w:t>Generally, the ignition temperature slightly decreased</w:t>
      </w:r>
      <w:r w:rsidR="00116A0C" w:rsidRPr="006A642E">
        <w:rPr>
          <w:rFonts w:ascii="Times New Roman" w:hAnsi="Times New Roman" w:cs="Times New Roman"/>
          <w:color w:val="000000" w:themeColor="text1"/>
          <w:sz w:val="24"/>
          <w:szCs w:val="24"/>
        </w:rPr>
        <w:t xml:space="preserve"> from 700</w:t>
      </w:r>
      <w:r w:rsidR="00116A0C" w:rsidRPr="006A642E">
        <w:rPr>
          <w:rFonts w:ascii="Times New Roman" w:hAnsi="Times New Roman" w:cs="Times New Roman"/>
          <w:sz w:val="24"/>
          <w:szCs w:val="24"/>
        </w:rPr>
        <w:t>°C to 600°C</w:t>
      </w:r>
      <w:r w:rsidR="00270702" w:rsidRPr="006A642E">
        <w:rPr>
          <w:rFonts w:ascii="Times New Roman" w:hAnsi="Times New Roman" w:cs="Times New Roman"/>
          <w:color w:val="000000" w:themeColor="text1"/>
          <w:sz w:val="24"/>
          <w:szCs w:val="24"/>
        </w:rPr>
        <w:t xml:space="preserve"> with increasing equivalence ratio</w:t>
      </w:r>
      <w:r w:rsidR="000E1495" w:rsidRPr="006A642E">
        <w:rPr>
          <w:rFonts w:ascii="Times New Roman" w:hAnsi="Times New Roman" w:cs="Times New Roman"/>
          <w:color w:val="000000" w:themeColor="text1"/>
          <w:sz w:val="24"/>
          <w:szCs w:val="24"/>
        </w:rPr>
        <w:t xml:space="preserve"> from 0.75 to 2.00. </w:t>
      </w:r>
      <w:r w:rsidR="00EA1AB5" w:rsidRPr="006A642E">
        <w:rPr>
          <w:rFonts w:ascii="Times New Roman" w:hAnsi="Times New Roman" w:cs="Times New Roman"/>
          <w:color w:val="000000" w:themeColor="text1"/>
          <w:sz w:val="24"/>
          <w:szCs w:val="24"/>
        </w:rPr>
        <w:t>The uncertainty for ignition temperature measurements was</w:t>
      </w:r>
      <w:r w:rsidR="00EA1AB5" w:rsidRPr="006A642E">
        <w:rPr>
          <w:rFonts w:ascii="Times New Roman" w:hAnsi="Times New Roman" w:cs="Times New Roman"/>
        </w:rPr>
        <w:t xml:space="preserve"> </w:t>
      </w:r>
      <w:r w:rsidR="00EA1AB5" w:rsidRPr="006A642E">
        <w:rPr>
          <w:rFonts w:ascii="Times New Roman" w:hAnsi="Times New Roman" w:cs="Times New Roman"/>
          <w:color w:val="000000" w:themeColor="text1"/>
          <w:sz w:val="24"/>
          <w:szCs w:val="24"/>
        </w:rPr>
        <w:t>±34.7</w:t>
      </w:r>
      <w:r w:rsidR="00EA1AB5" w:rsidRPr="006A642E">
        <w:rPr>
          <w:rFonts w:ascii="Times New Roman" w:hAnsi="Times New Roman" w:cs="Times New Roman"/>
          <w:sz w:val="24"/>
          <w:szCs w:val="24"/>
        </w:rPr>
        <w:t>°C</w:t>
      </w:r>
      <w:r w:rsidR="000E1495" w:rsidRPr="006A642E">
        <w:rPr>
          <w:rFonts w:ascii="Times New Roman" w:hAnsi="Times New Roman" w:cs="Times New Roman"/>
          <w:color w:val="000000" w:themeColor="text1"/>
          <w:sz w:val="24"/>
          <w:szCs w:val="24"/>
        </w:rPr>
        <w:t xml:space="preserve">. </w:t>
      </w:r>
      <w:r w:rsidR="00F12B86" w:rsidRPr="006A642E">
        <w:rPr>
          <w:rFonts w:ascii="Times New Roman" w:hAnsi="Times New Roman" w:cs="Times New Roman"/>
          <w:color w:val="000000" w:themeColor="text1"/>
          <w:sz w:val="24"/>
          <w:szCs w:val="24"/>
        </w:rPr>
        <w:t>In particular, at equivalence ratio of 1.00, Jet A</w:t>
      </w:r>
      <w:r w:rsidR="00EC37BA" w:rsidRPr="006A642E">
        <w:rPr>
          <w:rFonts w:ascii="Times New Roman" w:hAnsi="Times New Roman" w:cs="Times New Roman"/>
          <w:color w:val="000000" w:themeColor="text1"/>
          <w:sz w:val="24"/>
          <w:szCs w:val="24"/>
        </w:rPr>
        <w:t xml:space="preserve"> and </w:t>
      </w:r>
      <w:r w:rsidR="00EA1AB5" w:rsidRPr="006A642E">
        <w:rPr>
          <w:rFonts w:ascii="Times New Roman" w:hAnsi="Times New Roman" w:cs="Times New Roman"/>
          <w:color w:val="000000" w:themeColor="text1"/>
          <w:sz w:val="24"/>
          <w:szCs w:val="24"/>
        </w:rPr>
        <w:t>SME</w:t>
      </w:r>
      <w:r w:rsidR="00EC37BA" w:rsidRPr="006A642E">
        <w:rPr>
          <w:rFonts w:ascii="Times New Roman" w:hAnsi="Times New Roman" w:cs="Times New Roman"/>
          <w:color w:val="000000" w:themeColor="text1"/>
          <w:sz w:val="24"/>
          <w:szCs w:val="24"/>
        </w:rPr>
        <w:t xml:space="preserve"> </w:t>
      </w:r>
      <w:r w:rsidR="00F12B86" w:rsidRPr="006A642E">
        <w:rPr>
          <w:rFonts w:ascii="Times New Roman" w:hAnsi="Times New Roman" w:cs="Times New Roman"/>
          <w:color w:val="000000" w:themeColor="text1"/>
          <w:sz w:val="24"/>
          <w:szCs w:val="24"/>
        </w:rPr>
        <w:t>had</w:t>
      </w:r>
      <w:r w:rsidR="004E661D" w:rsidRPr="006A642E">
        <w:rPr>
          <w:rFonts w:ascii="Times New Roman" w:hAnsi="Times New Roman" w:cs="Times New Roman"/>
          <w:color w:val="000000" w:themeColor="text1"/>
          <w:sz w:val="24"/>
          <w:szCs w:val="24"/>
        </w:rPr>
        <w:t xml:space="preserve"> an ignition temperature </w:t>
      </w:r>
      <w:r w:rsidR="00EC37BA" w:rsidRPr="006A642E">
        <w:rPr>
          <w:rFonts w:ascii="Times New Roman" w:hAnsi="Times New Roman" w:cs="Times New Roman"/>
          <w:color w:val="000000" w:themeColor="text1"/>
          <w:sz w:val="24"/>
          <w:szCs w:val="24"/>
        </w:rPr>
        <w:t>of around 685</w:t>
      </w:r>
      <w:r w:rsidR="00EC37BA" w:rsidRPr="006A642E">
        <w:rPr>
          <w:rFonts w:ascii="Times New Roman" w:hAnsi="Times New Roman" w:cs="Times New Roman"/>
          <w:sz w:val="24"/>
          <w:szCs w:val="24"/>
        </w:rPr>
        <w:t>°C whe</w:t>
      </w:r>
      <w:r w:rsidR="00B2185F" w:rsidRPr="006A642E">
        <w:rPr>
          <w:rFonts w:ascii="Times New Roman" w:hAnsi="Times New Roman" w:cs="Times New Roman"/>
          <w:sz w:val="24"/>
          <w:szCs w:val="24"/>
        </w:rPr>
        <w:t xml:space="preserve">reas their blends had a slightly lower ignition temperature of </w:t>
      </w:r>
      <w:r w:rsidR="00F941B5" w:rsidRPr="006A642E">
        <w:rPr>
          <w:rFonts w:ascii="Times New Roman" w:hAnsi="Times New Roman" w:cs="Times New Roman"/>
          <w:sz w:val="24"/>
          <w:szCs w:val="24"/>
        </w:rPr>
        <w:t xml:space="preserve">660°C. </w:t>
      </w:r>
      <w:r w:rsidR="00CC7C17" w:rsidRPr="006A642E">
        <w:rPr>
          <w:rFonts w:ascii="Times New Roman" w:hAnsi="Times New Roman" w:cs="Times New Roman"/>
          <w:sz w:val="24"/>
          <w:szCs w:val="24"/>
        </w:rPr>
        <w:t xml:space="preserve">The lack of </w:t>
      </w:r>
      <w:r w:rsidR="008569AE" w:rsidRPr="006A642E">
        <w:rPr>
          <w:rFonts w:ascii="Times New Roman" w:hAnsi="Times New Roman" w:cs="Times New Roman"/>
          <w:sz w:val="24"/>
          <w:szCs w:val="24"/>
        </w:rPr>
        <w:t xml:space="preserve">dependence of ignition temperature on equivalence ratio was mentioned in studies by </w:t>
      </w:r>
      <w:r w:rsidR="00610B59" w:rsidRPr="006A642E">
        <w:rPr>
          <w:rFonts w:ascii="Times New Roman" w:hAnsi="Times New Roman" w:cs="Times New Roman"/>
          <w:sz w:val="24"/>
          <w:szCs w:val="24"/>
        </w:rPr>
        <w:t xml:space="preserve">Kutcha et al. (1965), </w:t>
      </w:r>
      <w:proofErr w:type="spellStart"/>
      <w:r w:rsidR="00610B59" w:rsidRPr="006A642E">
        <w:rPr>
          <w:rFonts w:ascii="Times New Roman" w:hAnsi="Times New Roman" w:cs="Times New Roman"/>
          <w:sz w:val="24"/>
          <w:szCs w:val="24"/>
        </w:rPr>
        <w:t>Kuchta</w:t>
      </w:r>
      <w:proofErr w:type="spellEnd"/>
      <w:r w:rsidR="00610B59" w:rsidRPr="006A642E">
        <w:rPr>
          <w:rFonts w:ascii="Times New Roman" w:hAnsi="Times New Roman" w:cs="Times New Roman"/>
          <w:sz w:val="24"/>
          <w:szCs w:val="24"/>
        </w:rPr>
        <w:t xml:space="preserve"> and Cato (1966), and Boettcher (2012). </w:t>
      </w:r>
      <w:proofErr w:type="spellStart"/>
      <w:r w:rsidR="00BE3D95" w:rsidRPr="006A642E">
        <w:rPr>
          <w:rFonts w:ascii="Times New Roman" w:hAnsi="Times New Roman" w:cs="Times New Roman"/>
          <w:sz w:val="24"/>
          <w:szCs w:val="24"/>
        </w:rPr>
        <w:t>Zabetakis</w:t>
      </w:r>
      <w:proofErr w:type="spellEnd"/>
      <w:r w:rsidR="00BE3D95" w:rsidRPr="006A642E">
        <w:rPr>
          <w:rFonts w:ascii="Times New Roman" w:hAnsi="Times New Roman" w:cs="Times New Roman"/>
          <w:sz w:val="24"/>
          <w:szCs w:val="24"/>
        </w:rPr>
        <w:t xml:space="preserve"> et al. (1954) and Kutcha et al. (1965) noted the trend of increasing ignition temperature with increasing molecular weight of the fuel, yet, the results here </w:t>
      </w:r>
      <w:r w:rsidR="00B069BA" w:rsidRPr="006A642E">
        <w:rPr>
          <w:rFonts w:ascii="Times New Roman" w:hAnsi="Times New Roman" w:cs="Times New Roman"/>
          <w:sz w:val="24"/>
          <w:szCs w:val="24"/>
        </w:rPr>
        <w:t>was not in agreement with the two authors.</w:t>
      </w:r>
    </w:p>
    <w:p w14:paraId="0C463431" w14:textId="7F7EDB94" w:rsidR="00A73469" w:rsidRPr="00A97EE7" w:rsidRDefault="00A73469" w:rsidP="00497809">
      <w:pPr>
        <w:pStyle w:val="ListParagraph"/>
        <w:numPr>
          <w:ilvl w:val="3"/>
          <w:numId w:val="31"/>
        </w:numPr>
        <w:spacing w:line="480" w:lineRule="auto"/>
        <w:ind w:left="648"/>
        <w:outlineLvl w:val="3"/>
        <w:rPr>
          <w:rFonts w:ascii="Times New Roman" w:hAnsi="Times New Roman" w:cs="Times New Roman"/>
          <w:sz w:val="24"/>
          <w:szCs w:val="24"/>
        </w:rPr>
      </w:pPr>
      <w:bookmarkStart w:id="68" w:name="_Toc8381769"/>
      <w:r w:rsidRPr="0016688B">
        <w:rPr>
          <w:rFonts w:ascii="Times New Roman" w:hAnsi="Times New Roman" w:cs="Times New Roman"/>
          <w:sz w:val="24"/>
          <w:szCs w:val="24"/>
        </w:rPr>
        <w:t>Time interval for ignition</w:t>
      </w:r>
      <w:bookmarkEnd w:id="68"/>
    </w:p>
    <w:p w14:paraId="7C4D0095" w14:textId="7EC5CEF1" w:rsidR="00A73469" w:rsidRPr="006A642E" w:rsidRDefault="009776C6" w:rsidP="002956B6">
      <w:pPr>
        <w:spacing w:line="480" w:lineRule="auto"/>
        <w:ind w:firstLine="720"/>
        <w:rPr>
          <w:rFonts w:ascii="Times New Roman" w:hAnsi="Times New Roman" w:cs="Times New Roman"/>
          <w:sz w:val="24"/>
          <w:szCs w:val="24"/>
        </w:rPr>
      </w:pPr>
      <w:r w:rsidRPr="006A642E">
        <w:rPr>
          <w:rFonts w:ascii="Times New Roman" w:hAnsi="Times New Roman" w:cs="Times New Roman"/>
          <w:sz w:val="24"/>
          <w:szCs w:val="24"/>
        </w:rPr>
        <w:t>Figure 4.</w:t>
      </w:r>
      <w:r w:rsidR="00EA1AB5" w:rsidRPr="006A642E">
        <w:rPr>
          <w:rFonts w:ascii="Times New Roman" w:hAnsi="Times New Roman" w:cs="Times New Roman"/>
          <w:sz w:val="24"/>
          <w:szCs w:val="24"/>
        </w:rPr>
        <w:t>2</w:t>
      </w:r>
      <w:r w:rsidR="00E627D9">
        <w:rPr>
          <w:rFonts w:ascii="Times New Roman" w:hAnsi="Times New Roman" w:cs="Times New Roman"/>
          <w:sz w:val="24"/>
          <w:szCs w:val="24"/>
        </w:rPr>
        <w:t>4</w:t>
      </w:r>
      <w:r w:rsidR="00EA1AB5" w:rsidRPr="006A642E">
        <w:rPr>
          <w:rFonts w:ascii="Times New Roman" w:hAnsi="Times New Roman" w:cs="Times New Roman"/>
          <w:sz w:val="24"/>
          <w:szCs w:val="24"/>
        </w:rPr>
        <w:t xml:space="preserve"> </w:t>
      </w:r>
      <w:r w:rsidRPr="006A642E">
        <w:rPr>
          <w:rFonts w:ascii="Times New Roman" w:hAnsi="Times New Roman" w:cs="Times New Roman"/>
          <w:sz w:val="24"/>
          <w:szCs w:val="24"/>
        </w:rPr>
        <w:t xml:space="preserve">presents variation in the time interval for ignition with respect to equivalence ratio of SME blends. This </w:t>
      </w:r>
      <w:r w:rsidR="00EA1AB5" w:rsidRPr="006A642E">
        <w:rPr>
          <w:rFonts w:ascii="Times New Roman" w:hAnsi="Times New Roman" w:cs="Times New Roman"/>
          <w:sz w:val="24"/>
          <w:szCs w:val="24"/>
        </w:rPr>
        <w:t>was</w:t>
      </w:r>
      <w:r w:rsidRPr="006A642E">
        <w:rPr>
          <w:rFonts w:ascii="Times New Roman" w:hAnsi="Times New Roman" w:cs="Times New Roman"/>
          <w:sz w:val="24"/>
          <w:szCs w:val="24"/>
        </w:rPr>
        <w:t xml:space="preserve"> the interval of time between the beginning of current passage through the ignitor and the appearance of a flame. </w:t>
      </w:r>
      <w:r w:rsidR="00E64B96">
        <w:rPr>
          <w:rFonts w:ascii="Times New Roman" w:hAnsi="Times New Roman" w:cs="Times New Roman"/>
          <w:sz w:val="24"/>
          <w:szCs w:val="24"/>
        </w:rPr>
        <w:t>Compar</w:t>
      </w:r>
      <w:r w:rsidR="00D2597C">
        <w:rPr>
          <w:rFonts w:ascii="Times New Roman" w:hAnsi="Times New Roman" w:cs="Times New Roman"/>
          <w:sz w:val="24"/>
          <w:szCs w:val="24"/>
        </w:rPr>
        <w:t>ed</w:t>
      </w:r>
      <w:r w:rsidR="00E64B96">
        <w:rPr>
          <w:rFonts w:ascii="Times New Roman" w:hAnsi="Times New Roman" w:cs="Times New Roman"/>
          <w:sz w:val="24"/>
          <w:szCs w:val="24"/>
        </w:rPr>
        <w:t xml:space="preserve"> to the plots </w:t>
      </w:r>
      <w:r w:rsidR="008227A3">
        <w:rPr>
          <w:rFonts w:ascii="Times New Roman" w:hAnsi="Times New Roman" w:cs="Times New Roman"/>
          <w:sz w:val="24"/>
          <w:szCs w:val="24"/>
        </w:rPr>
        <w:t>of</w:t>
      </w:r>
      <w:r w:rsidR="00E64B96">
        <w:rPr>
          <w:rFonts w:ascii="Times New Roman" w:hAnsi="Times New Roman" w:cs="Times New Roman"/>
          <w:sz w:val="24"/>
          <w:szCs w:val="24"/>
        </w:rPr>
        <w:t xml:space="preserve"> power to </w:t>
      </w:r>
      <w:r w:rsidR="008227A3">
        <w:rPr>
          <w:rFonts w:ascii="Times New Roman" w:hAnsi="Times New Roman" w:cs="Times New Roman"/>
          <w:sz w:val="24"/>
          <w:szCs w:val="24"/>
        </w:rPr>
        <w:t>ignitor, the ignition time interval on both plots might not be matching due to different data analyzing procedures.</w:t>
      </w:r>
      <w:r w:rsidRPr="006A642E">
        <w:rPr>
          <w:rFonts w:ascii="Times New Roman" w:hAnsi="Times New Roman" w:cs="Times New Roman"/>
          <w:sz w:val="24"/>
          <w:szCs w:val="24"/>
        </w:rPr>
        <w:t xml:space="preserve"> As current </w:t>
      </w:r>
      <w:r w:rsidR="00EA1AB5" w:rsidRPr="006A642E">
        <w:rPr>
          <w:rFonts w:ascii="Times New Roman" w:hAnsi="Times New Roman" w:cs="Times New Roman"/>
          <w:sz w:val="24"/>
          <w:szCs w:val="24"/>
        </w:rPr>
        <w:t>was</w:t>
      </w:r>
      <w:r w:rsidRPr="006A642E">
        <w:rPr>
          <w:rFonts w:ascii="Times New Roman" w:hAnsi="Times New Roman" w:cs="Times New Roman"/>
          <w:sz w:val="24"/>
          <w:szCs w:val="24"/>
        </w:rPr>
        <w:t xml:space="preserve"> passed through the ignitor, it </w:t>
      </w:r>
      <w:r w:rsidR="00EA1AB5" w:rsidRPr="006A642E">
        <w:rPr>
          <w:rFonts w:ascii="Times New Roman" w:hAnsi="Times New Roman" w:cs="Times New Roman"/>
          <w:sz w:val="24"/>
          <w:szCs w:val="24"/>
        </w:rPr>
        <w:t>got</w:t>
      </w:r>
      <w:r w:rsidRPr="006A642E">
        <w:rPr>
          <w:rFonts w:ascii="Times New Roman" w:hAnsi="Times New Roman" w:cs="Times New Roman"/>
          <w:sz w:val="24"/>
          <w:szCs w:val="24"/>
        </w:rPr>
        <w:t xml:space="preserve"> heated and heats the fuel/air mixture in the chamber.  The heat </w:t>
      </w:r>
      <w:r w:rsidR="00EA1AB5" w:rsidRPr="006A642E">
        <w:rPr>
          <w:rFonts w:ascii="Times New Roman" w:hAnsi="Times New Roman" w:cs="Times New Roman"/>
          <w:sz w:val="24"/>
          <w:szCs w:val="24"/>
        </w:rPr>
        <w:t>was</w:t>
      </w:r>
      <w:r w:rsidRPr="006A642E">
        <w:rPr>
          <w:rFonts w:ascii="Times New Roman" w:hAnsi="Times New Roman" w:cs="Times New Roman"/>
          <w:sz w:val="24"/>
          <w:szCs w:val="24"/>
        </w:rPr>
        <w:t xml:space="preserve"> initially transferred primarily by conduction into the air-fuel mixture with no flow inside the chamber.  The reaction rate </w:t>
      </w:r>
      <w:r w:rsidR="00784525">
        <w:rPr>
          <w:rFonts w:ascii="Times New Roman" w:hAnsi="Times New Roman" w:cs="Times New Roman"/>
          <w:sz w:val="24"/>
          <w:szCs w:val="24"/>
        </w:rPr>
        <w:t>is</w:t>
      </w:r>
      <w:r w:rsidRPr="006A642E">
        <w:rPr>
          <w:rFonts w:ascii="Times New Roman" w:hAnsi="Times New Roman" w:cs="Times New Roman"/>
          <w:sz w:val="24"/>
          <w:szCs w:val="24"/>
        </w:rPr>
        <w:t xml:space="preserve"> a highly non-linear function of temperature.  As the fuel/air temperature </w:t>
      </w:r>
      <w:r w:rsidR="00EA1AB5" w:rsidRPr="006A642E">
        <w:rPr>
          <w:rFonts w:ascii="Times New Roman" w:hAnsi="Times New Roman" w:cs="Times New Roman"/>
          <w:sz w:val="24"/>
          <w:szCs w:val="24"/>
        </w:rPr>
        <w:t>got</w:t>
      </w:r>
      <w:r w:rsidRPr="006A642E">
        <w:rPr>
          <w:rFonts w:ascii="Times New Roman" w:hAnsi="Times New Roman" w:cs="Times New Roman"/>
          <w:sz w:val="24"/>
          <w:szCs w:val="24"/>
        </w:rPr>
        <w:t xml:space="preserve"> heated, the reaction rates increase</w:t>
      </w:r>
      <w:r w:rsidR="00EA1AB5" w:rsidRPr="006A642E">
        <w:rPr>
          <w:rFonts w:ascii="Times New Roman" w:hAnsi="Times New Roman" w:cs="Times New Roman"/>
          <w:sz w:val="24"/>
          <w:szCs w:val="24"/>
        </w:rPr>
        <w:t>d</w:t>
      </w:r>
      <w:r w:rsidRPr="006A642E">
        <w:rPr>
          <w:rFonts w:ascii="Times New Roman" w:hAnsi="Times New Roman" w:cs="Times New Roman"/>
          <w:sz w:val="24"/>
          <w:szCs w:val="24"/>
        </w:rPr>
        <w:t xml:space="preserve"> until at some point when the energy generated exceeds the amount conducted away; this marks the generation of the flame front.  The </w:t>
      </w:r>
      <w:r w:rsidRPr="006A642E">
        <w:rPr>
          <w:rFonts w:ascii="Times New Roman" w:hAnsi="Times New Roman" w:cs="Times New Roman"/>
          <w:sz w:val="24"/>
          <w:szCs w:val="24"/>
        </w:rPr>
        <w:lastRenderedPageBreak/>
        <w:t xml:space="preserve">time interval for ignition (the time between the appearance of the first flame front and the beginning of passage of current through the ignitor) </w:t>
      </w:r>
      <w:r w:rsidR="0004003D" w:rsidRPr="006A642E">
        <w:rPr>
          <w:rFonts w:ascii="Times New Roman" w:hAnsi="Times New Roman" w:cs="Times New Roman"/>
          <w:sz w:val="24"/>
          <w:szCs w:val="24"/>
        </w:rPr>
        <w:t>was</w:t>
      </w:r>
      <w:r w:rsidRPr="006A642E">
        <w:rPr>
          <w:rFonts w:ascii="Times New Roman" w:hAnsi="Times New Roman" w:cs="Times New Roman"/>
          <w:sz w:val="24"/>
          <w:szCs w:val="24"/>
        </w:rPr>
        <w:t xml:space="preserve"> around 2.</w:t>
      </w:r>
      <w:r w:rsidR="00FE4F86" w:rsidRPr="006A642E">
        <w:rPr>
          <w:rFonts w:ascii="Times New Roman" w:hAnsi="Times New Roman" w:cs="Times New Roman"/>
          <w:sz w:val="24"/>
          <w:szCs w:val="24"/>
        </w:rPr>
        <w:t xml:space="preserve">3 </w:t>
      </w:r>
      <w:r w:rsidRPr="006A642E">
        <w:rPr>
          <w:rFonts w:ascii="Times New Roman" w:hAnsi="Times New Roman" w:cs="Times New Roman"/>
          <w:sz w:val="24"/>
          <w:szCs w:val="24"/>
        </w:rPr>
        <w:t>s at an equivalence ratio of 0.75.  As the equivalence ratio increase</w:t>
      </w:r>
      <w:r w:rsidR="0004003D" w:rsidRPr="006A642E">
        <w:rPr>
          <w:rFonts w:ascii="Times New Roman" w:hAnsi="Times New Roman" w:cs="Times New Roman"/>
          <w:sz w:val="24"/>
          <w:szCs w:val="24"/>
        </w:rPr>
        <w:t>d (the mixture became</w:t>
      </w:r>
      <w:r w:rsidRPr="006A642E">
        <w:rPr>
          <w:rFonts w:ascii="Times New Roman" w:hAnsi="Times New Roman" w:cs="Times New Roman"/>
          <w:sz w:val="24"/>
          <w:szCs w:val="24"/>
        </w:rPr>
        <w:t xml:space="preserve"> more stoichiometric), reaction rates increase</w:t>
      </w:r>
      <w:r w:rsidR="0004003D" w:rsidRPr="006A642E">
        <w:rPr>
          <w:rFonts w:ascii="Times New Roman" w:hAnsi="Times New Roman" w:cs="Times New Roman"/>
          <w:sz w:val="24"/>
          <w:szCs w:val="24"/>
        </w:rPr>
        <w:t>d</w:t>
      </w:r>
      <w:r w:rsidRPr="006A642E">
        <w:rPr>
          <w:rFonts w:ascii="Times New Roman" w:hAnsi="Times New Roman" w:cs="Times New Roman"/>
          <w:sz w:val="24"/>
          <w:szCs w:val="24"/>
        </w:rPr>
        <w:t xml:space="preserve"> resulting in a decrease in the time of ignition.  </w:t>
      </w:r>
      <w:r w:rsidR="008B69CD" w:rsidRPr="006A642E">
        <w:rPr>
          <w:rFonts w:ascii="Times New Roman" w:hAnsi="Times New Roman" w:cs="Times New Roman"/>
          <w:sz w:val="24"/>
          <w:szCs w:val="24"/>
        </w:rPr>
        <w:t xml:space="preserve">Specifically, </w:t>
      </w:r>
      <w:r w:rsidR="00714A67" w:rsidRPr="006A642E">
        <w:rPr>
          <w:rFonts w:ascii="Times New Roman" w:hAnsi="Times New Roman" w:cs="Times New Roman"/>
          <w:sz w:val="24"/>
          <w:szCs w:val="24"/>
        </w:rPr>
        <w:t>time interval for ignition decreased from 2.3</w:t>
      </w:r>
      <w:r w:rsidR="00FE4F86" w:rsidRPr="006A642E">
        <w:rPr>
          <w:rFonts w:ascii="Times New Roman" w:hAnsi="Times New Roman" w:cs="Times New Roman"/>
          <w:sz w:val="24"/>
          <w:szCs w:val="24"/>
        </w:rPr>
        <w:t xml:space="preserve"> s</w:t>
      </w:r>
      <w:r w:rsidR="00714A67" w:rsidRPr="006A642E">
        <w:rPr>
          <w:rFonts w:ascii="Times New Roman" w:hAnsi="Times New Roman" w:cs="Times New Roman"/>
          <w:sz w:val="24"/>
          <w:szCs w:val="24"/>
        </w:rPr>
        <w:t xml:space="preserve"> to 1.6</w:t>
      </w:r>
      <w:r w:rsidR="00FE4F86" w:rsidRPr="006A642E">
        <w:rPr>
          <w:rFonts w:ascii="Times New Roman" w:hAnsi="Times New Roman" w:cs="Times New Roman"/>
          <w:sz w:val="24"/>
          <w:szCs w:val="24"/>
        </w:rPr>
        <w:t xml:space="preserve"> s</w:t>
      </w:r>
      <w:r w:rsidR="00714A67" w:rsidRPr="006A642E">
        <w:rPr>
          <w:rFonts w:ascii="Times New Roman" w:hAnsi="Times New Roman" w:cs="Times New Roman"/>
          <w:sz w:val="24"/>
          <w:szCs w:val="24"/>
        </w:rPr>
        <w:t xml:space="preserve"> for increasing equivalence ratio from </w:t>
      </w:r>
      <w:r w:rsidR="00116BFC" w:rsidRPr="006A642E">
        <w:rPr>
          <w:rFonts w:ascii="Times New Roman" w:hAnsi="Times New Roman" w:cs="Times New Roman"/>
          <w:sz w:val="24"/>
          <w:szCs w:val="24"/>
        </w:rPr>
        <w:t xml:space="preserve">0.75 to 2.00 for all the blends. </w:t>
      </w:r>
      <w:r w:rsidR="009B3C6C" w:rsidRPr="006A642E">
        <w:rPr>
          <w:rFonts w:ascii="Times New Roman" w:hAnsi="Times New Roman" w:cs="Times New Roman"/>
          <w:sz w:val="24"/>
          <w:szCs w:val="24"/>
        </w:rPr>
        <w:t xml:space="preserve"> Generally, Jet A had the longest time interval, followed by SME blends. </w:t>
      </w:r>
      <w:r w:rsidR="0085381F" w:rsidRPr="006A642E">
        <w:rPr>
          <w:rFonts w:ascii="Times New Roman" w:hAnsi="Times New Roman" w:cs="Times New Roman"/>
          <w:sz w:val="24"/>
          <w:szCs w:val="24"/>
        </w:rPr>
        <w:t xml:space="preserve">In other words, as the Jet A concentration decreased, the time interval for ignition also decreased. </w:t>
      </w:r>
      <w:r w:rsidR="0004003D" w:rsidRPr="006A642E">
        <w:rPr>
          <w:rFonts w:ascii="Times New Roman" w:hAnsi="Times New Roman" w:cs="Times New Roman"/>
          <w:sz w:val="24"/>
          <w:szCs w:val="24"/>
        </w:rPr>
        <w:t xml:space="preserve">Uncertainty for the time interval for ignition averaged </w:t>
      </w:r>
      <w:r w:rsidR="0004003D" w:rsidRPr="006A642E">
        <w:rPr>
          <w:rFonts w:ascii="Times New Roman" w:hAnsi="Times New Roman" w:cs="Times New Roman"/>
          <w:color w:val="000000" w:themeColor="text1"/>
          <w:sz w:val="24"/>
          <w:szCs w:val="24"/>
        </w:rPr>
        <w:t xml:space="preserve">±0.24 s. </w:t>
      </w:r>
    </w:p>
    <w:p w14:paraId="311C4A97" w14:textId="28149723" w:rsidR="00A73469" w:rsidRPr="00A97EE7" w:rsidRDefault="005310C3" w:rsidP="00497809">
      <w:pPr>
        <w:pStyle w:val="ListParagraph"/>
        <w:numPr>
          <w:ilvl w:val="3"/>
          <w:numId w:val="31"/>
        </w:numPr>
        <w:spacing w:line="480" w:lineRule="auto"/>
        <w:ind w:left="648"/>
        <w:outlineLvl w:val="3"/>
        <w:rPr>
          <w:rFonts w:ascii="Times New Roman" w:hAnsi="Times New Roman" w:cs="Times New Roman"/>
          <w:sz w:val="24"/>
          <w:szCs w:val="24"/>
        </w:rPr>
      </w:pPr>
      <w:bookmarkStart w:id="69" w:name="_Toc8381770"/>
      <w:r w:rsidRPr="0016688B">
        <w:rPr>
          <w:rFonts w:ascii="Times New Roman" w:hAnsi="Times New Roman" w:cs="Times New Roman"/>
          <w:sz w:val="24"/>
          <w:szCs w:val="24"/>
        </w:rPr>
        <w:t>I</w:t>
      </w:r>
      <w:r w:rsidR="00A73469" w:rsidRPr="0016688B">
        <w:rPr>
          <w:rFonts w:ascii="Times New Roman" w:hAnsi="Times New Roman" w:cs="Times New Roman"/>
          <w:sz w:val="24"/>
          <w:szCs w:val="24"/>
        </w:rPr>
        <w:t>gnition energy</w:t>
      </w:r>
      <w:bookmarkEnd w:id="69"/>
    </w:p>
    <w:p w14:paraId="109E19E4" w14:textId="149AC9E4" w:rsidR="00391E98" w:rsidRPr="00A97EE7" w:rsidRDefault="00920089" w:rsidP="002956B6">
      <w:pPr>
        <w:spacing w:line="480" w:lineRule="auto"/>
        <w:ind w:firstLine="720"/>
        <w:rPr>
          <w:rFonts w:ascii="Times New Roman" w:hAnsi="Times New Roman" w:cs="Times New Roman"/>
          <w:color w:val="000000" w:themeColor="text1"/>
          <w:sz w:val="24"/>
          <w:szCs w:val="24"/>
        </w:rPr>
      </w:pPr>
      <w:r w:rsidRPr="006A642E">
        <w:rPr>
          <w:rFonts w:ascii="Times New Roman" w:hAnsi="Times New Roman" w:cs="Times New Roman"/>
          <w:color w:val="000000" w:themeColor="text1"/>
          <w:sz w:val="24"/>
          <w:szCs w:val="24"/>
        </w:rPr>
        <w:t>T</w:t>
      </w:r>
      <w:r w:rsidR="00391E98" w:rsidRPr="006A642E">
        <w:rPr>
          <w:rFonts w:ascii="Times New Roman" w:hAnsi="Times New Roman" w:cs="Times New Roman"/>
          <w:color w:val="000000" w:themeColor="text1"/>
          <w:sz w:val="24"/>
          <w:szCs w:val="24"/>
        </w:rPr>
        <w:t>he measured ignition energy</w:t>
      </w:r>
      <w:r w:rsidRPr="006A642E">
        <w:rPr>
          <w:rFonts w:ascii="Times New Roman" w:hAnsi="Times New Roman" w:cs="Times New Roman"/>
          <w:color w:val="000000" w:themeColor="text1"/>
          <w:sz w:val="24"/>
          <w:szCs w:val="24"/>
        </w:rPr>
        <w:t xml:space="preserve"> of </w:t>
      </w:r>
      <w:r w:rsidR="0004003D" w:rsidRPr="006A642E">
        <w:rPr>
          <w:rFonts w:ascii="Times New Roman" w:hAnsi="Times New Roman" w:cs="Times New Roman"/>
          <w:color w:val="000000" w:themeColor="text1"/>
          <w:sz w:val="24"/>
          <w:szCs w:val="24"/>
        </w:rPr>
        <w:t>SME</w:t>
      </w:r>
      <w:r w:rsidRPr="006A642E">
        <w:rPr>
          <w:rFonts w:ascii="Times New Roman" w:hAnsi="Times New Roman" w:cs="Times New Roman"/>
          <w:color w:val="000000" w:themeColor="text1"/>
          <w:sz w:val="24"/>
          <w:szCs w:val="24"/>
        </w:rPr>
        <w:t xml:space="preserve"> blends</w:t>
      </w:r>
      <w:r w:rsidR="00391E98" w:rsidRPr="006A642E">
        <w:rPr>
          <w:rFonts w:ascii="Times New Roman" w:hAnsi="Times New Roman" w:cs="Times New Roman"/>
          <w:color w:val="000000" w:themeColor="text1"/>
          <w:sz w:val="24"/>
          <w:szCs w:val="24"/>
        </w:rPr>
        <w:t xml:space="preserve"> </w:t>
      </w:r>
      <w:r w:rsidR="001869F0">
        <w:rPr>
          <w:rFonts w:ascii="Times New Roman" w:hAnsi="Times New Roman" w:cs="Times New Roman"/>
          <w:color w:val="000000" w:themeColor="text1"/>
          <w:sz w:val="24"/>
          <w:szCs w:val="24"/>
        </w:rPr>
        <w:t>is</w:t>
      </w:r>
      <w:r w:rsidR="00391E98" w:rsidRPr="006A642E">
        <w:rPr>
          <w:rFonts w:ascii="Times New Roman" w:hAnsi="Times New Roman" w:cs="Times New Roman"/>
          <w:color w:val="000000" w:themeColor="text1"/>
          <w:sz w:val="24"/>
          <w:szCs w:val="24"/>
        </w:rPr>
        <w:t xml:space="preserve"> </w:t>
      </w:r>
      <w:r w:rsidRPr="006A642E">
        <w:rPr>
          <w:rFonts w:ascii="Times New Roman" w:hAnsi="Times New Roman" w:cs="Times New Roman"/>
          <w:color w:val="000000" w:themeColor="text1"/>
          <w:sz w:val="24"/>
          <w:szCs w:val="24"/>
        </w:rPr>
        <w:t>shown</w:t>
      </w:r>
      <w:r w:rsidR="00391E98" w:rsidRPr="006A642E">
        <w:rPr>
          <w:rFonts w:ascii="Times New Roman" w:hAnsi="Times New Roman" w:cs="Times New Roman"/>
          <w:color w:val="000000" w:themeColor="text1"/>
          <w:sz w:val="24"/>
          <w:szCs w:val="24"/>
        </w:rPr>
        <w:t xml:space="preserve"> in Figure 4.</w:t>
      </w:r>
      <w:r w:rsidR="00E627D9">
        <w:rPr>
          <w:rFonts w:ascii="Times New Roman" w:hAnsi="Times New Roman" w:cs="Times New Roman"/>
          <w:color w:val="000000" w:themeColor="text1"/>
          <w:sz w:val="24"/>
          <w:szCs w:val="24"/>
        </w:rPr>
        <w:t>25</w:t>
      </w:r>
      <w:r w:rsidR="00391E98" w:rsidRPr="006A642E">
        <w:rPr>
          <w:rFonts w:ascii="Times New Roman" w:hAnsi="Times New Roman" w:cs="Times New Roman"/>
          <w:color w:val="000000" w:themeColor="text1"/>
          <w:sz w:val="24"/>
          <w:szCs w:val="24"/>
        </w:rPr>
        <w:t xml:space="preserve">. </w:t>
      </w:r>
      <w:r w:rsidR="00320512" w:rsidRPr="006A642E">
        <w:rPr>
          <w:rFonts w:ascii="Times New Roman" w:hAnsi="Times New Roman" w:cs="Times New Roman"/>
          <w:color w:val="000000" w:themeColor="text1"/>
          <w:sz w:val="24"/>
          <w:szCs w:val="24"/>
        </w:rPr>
        <w:t>The variation of m</w:t>
      </w:r>
      <w:r w:rsidR="00391E98" w:rsidRPr="006A642E">
        <w:rPr>
          <w:rFonts w:ascii="Times New Roman" w:hAnsi="Times New Roman" w:cs="Times New Roman"/>
          <w:color w:val="000000" w:themeColor="text1"/>
          <w:sz w:val="24"/>
          <w:szCs w:val="24"/>
        </w:rPr>
        <w:t xml:space="preserve">easured ignition energy with equivalence ratio and fuel </w:t>
      </w:r>
      <w:r w:rsidR="00320512" w:rsidRPr="006A642E">
        <w:rPr>
          <w:rFonts w:ascii="Times New Roman" w:hAnsi="Times New Roman" w:cs="Times New Roman"/>
          <w:color w:val="000000" w:themeColor="text1"/>
          <w:sz w:val="24"/>
          <w:szCs w:val="24"/>
        </w:rPr>
        <w:t xml:space="preserve">was </w:t>
      </w:r>
      <w:r w:rsidR="00391E98" w:rsidRPr="006A642E">
        <w:rPr>
          <w:rFonts w:ascii="Times New Roman" w:hAnsi="Times New Roman" w:cs="Times New Roman"/>
          <w:color w:val="000000" w:themeColor="text1"/>
          <w:sz w:val="24"/>
          <w:szCs w:val="24"/>
        </w:rPr>
        <w:t xml:space="preserve">in a </w:t>
      </w:r>
      <w:r w:rsidR="00B427BF" w:rsidRPr="006A642E">
        <w:rPr>
          <w:rFonts w:ascii="Times New Roman" w:hAnsi="Times New Roman" w:cs="Times New Roman"/>
          <w:color w:val="000000" w:themeColor="text1"/>
          <w:sz w:val="24"/>
          <w:szCs w:val="24"/>
        </w:rPr>
        <w:t>similar manner to</w:t>
      </w:r>
      <w:r w:rsidR="00391E98" w:rsidRPr="006A642E">
        <w:rPr>
          <w:rFonts w:ascii="Times New Roman" w:hAnsi="Times New Roman" w:cs="Times New Roman"/>
          <w:color w:val="000000" w:themeColor="text1"/>
          <w:sz w:val="24"/>
          <w:szCs w:val="24"/>
        </w:rPr>
        <w:t xml:space="preserve"> time interval for ignition. </w:t>
      </w:r>
      <w:r w:rsidR="002E7F45" w:rsidRPr="006A642E">
        <w:rPr>
          <w:rFonts w:ascii="Times New Roman" w:hAnsi="Times New Roman" w:cs="Times New Roman"/>
          <w:color w:val="000000" w:themeColor="text1"/>
          <w:sz w:val="24"/>
          <w:szCs w:val="24"/>
        </w:rPr>
        <w:t>Jet A had the highest measured ignition energy</w:t>
      </w:r>
      <w:r w:rsidR="00492EB4" w:rsidRPr="006A642E">
        <w:rPr>
          <w:rFonts w:ascii="Times New Roman" w:hAnsi="Times New Roman" w:cs="Times New Roman"/>
          <w:color w:val="000000" w:themeColor="text1"/>
          <w:sz w:val="24"/>
          <w:szCs w:val="24"/>
        </w:rPr>
        <w:t xml:space="preserve">, followed by the blends and then the pure </w:t>
      </w:r>
      <w:r w:rsidR="0004003D" w:rsidRPr="006A642E">
        <w:rPr>
          <w:rFonts w:ascii="Times New Roman" w:hAnsi="Times New Roman" w:cs="Times New Roman"/>
          <w:color w:val="000000" w:themeColor="text1"/>
          <w:sz w:val="24"/>
          <w:szCs w:val="24"/>
        </w:rPr>
        <w:t>SME</w:t>
      </w:r>
      <w:r w:rsidR="00492EB4" w:rsidRPr="006A642E">
        <w:rPr>
          <w:rFonts w:ascii="Times New Roman" w:hAnsi="Times New Roman" w:cs="Times New Roman"/>
          <w:color w:val="000000" w:themeColor="text1"/>
          <w:sz w:val="24"/>
          <w:szCs w:val="24"/>
        </w:rPr>
        <w:t xml:space="preserve">. As the equivalence ratio increased, </w:t>
      </w:r>
      <w:r w:rsidR="00DD2D92" w:rsidRPr="006A642E">
        <w:rPr>
          <w:rFonts w:ascii="Times New Roman" w:hAnsi="Times New Roman" w:cs="Times New Roman"/>
          <w:color w:val="000000" w:themeColor="text1"/>
          <w:sz w:val="24"/>
          <w:szCs w:val="24"/>
        </w:rPr>
        <w:t>the measured ignition energy decreased from 1200J to 800J. Th</w:t>
      </w:r>
      <w:r w:rsidR="0093012E" w:rsidRPr="006A642E">
        <w:rPr>
          <w:rFonts w:ascii="Times New Roman" w:hAnsi="Times New Roman" w:cs="Times New Roman"/>
          <w:color w:val="000000" w:themeColor="text1"/>
          <w:sz w:val="24"/>
          <w:szCs w:val="24"/>
        </w:rPr>
        <w:t xml:space="preserve">is result was expected since </w:t>
      </w:r>
      <w:r w:rsidR="00391E98" w:rsidRPr="006A642E">
        <w:rPr>
          <w:rFonts w:ascii="Times New Roman" w:hAnsi="Times New Roman" w:cs="Times New Roman"/>
          <w:color w:val="000000" w:themeColor="text1"/>
          <w:sz w:val="24"/>
          <w:szCs w:val="24"/>
        </w:rPr>
        <w:t xml:space="preserve">a smaller time interval for ignition </w:t>
      </w:r>
      <w:r w:rsidR="0093012E" w:rsidRPr="006A642E">
        <w:rPr>
          <w:rFonts w:ascii="Times New Roman" w:hAnsi="Times New Roman" w:cs="Times New Roman"/>
          <w:color w:val="000000" w:themeColor="text1"/>
          <w:sz w:val="24"/>
          <w:szCs w:val="24"/>
        </w:rPr>
        <w:t>produced</w:t>
      </w:r>
      <w:r w:rsidR="00391E98" w:rsidRPr="006A642E">
        <w:rPr>
          <w:rFonts w:ascii="Times New Roman" w:hAnsi="Times New Roman" w:cs="Times New Roman"/>
          <w:color w:val="000000" w:themeColor="text1"/>
          <w:sz w:val="24"/>
          <w:szCs w:val="24"/>
        </w:rPr>
        <w:t xml:space="preserve"> in a smaller range for integration in Equation 3.1 and </w:t>
      </w:r>
      <w:r w:rsidR="0004003D" w:rsidRPr="006A642E">
        <w:rPr>
          <w:rFonts w:ascii="Times New Roman" w:hAnsi="Times New Roman" w:cs="Times New Roman"/>
          <w:color w:val="000000" w:themeColor="text1"/>
          <w:sz w:val="24"/>
          <w:szCs w:val="24"/>
        </w:rPr>
        <w:t>lower</w:t>
      </w:r>
      <w:r w:rsidR="00391E98" w:rsidRPr="006A642E">
        <w:rPr>
          <w:rFonts w:ascii="Times New Roman" w:hAnsi="Times New Roman" w:cs="Times New Roman"/>
          <w:color w:val="000000" w:themeColor="text1"/>
          <w:sz w:val="24"/>
          <w:szCs w:val="24"/>
        </w:rPr>
        <w:t xml:space="preserve"> ignition energy. </w:t>
      </w:r>
      <w:r w:rsidR="0004003D" w:rsidRPr="006A642E">
        <w:rPr>
          <w:rFonts w:ascii="Times New Roman" w:hAnsi="Times New Roman" w:cs="Times New Roman"/>
          <w:color w:val="000000" w:themeColor="text1"/>
          <w:sz w:val="24"/>
          <w:szCs w:val="24"/>
        </w:rPr>
        <w:t>The averaged uncertainty for measured ignition energy at 95% confidence was ±1</w:t>
      </w:r>
      <w:r w:rsidR="007C7072">
        <w:rPr>
          <w:rFonts w:ascii="Times New Roman" w:hAnsi="Times New Roman" w:cs="Times New Roman"/>
          <w:color w:val="000000" w:themeColor="text1"/>
          <w:sz w:val="24"/>
          <w:szCs w:val="24"/>
        </w:rPr>
        <w:t>19.19</w:t>
      </w:r>
      <w:r w:rsidR="0004003D" w:rsidRPr="006A642E">
        <w:rPr>
          <w:rFonts w:ascii="Times New Roman" w:hAnsi="Times New Roman" w:cs="Times New Roman"/>
          <w:color w:val="000000" w:themeColor="text1"/>
          <w:sz w:val="24"/>
          <w:szCs w:val="24"/>
        </w:rPr>
        <w:t xml:space="preserve"> J. </w:t>
      </w:r>
      <w:r w:rsidR="00391E98" w:rsidRPr="006A642E">
        <w:rPr>
          <w:rFonts w:ascii="Times New Roman" w:hAnsi="Times New Roman" w:cs="Times New Roman"/>
          <w:color w:val="000000" w:themeColor="text1"/>
          <w:sz w:val="24"/>
          <w:szCs w:val="24"/>
        </w:rPr>
        <w:t xml:space="preserve">Because the ignitor </w:t>
      </w:r>
      <w:r w:rsidR="00AC3AAF" w:rsidRPr="006A642E">
        <w:rPr>
          <w:rFonts w:ascii="Times New Roman" w:hAnsi="Times New Roman" w:cs="Times New Roman"/>
          <w:color w:val="000000" w:themeColor="text1"/>
          <w:sz w:val="24"/>
          <w:szCs w:val="24"/>
        </w:rPr>
        <w:t>was heated</w:t>
      </w:r>
      <w:r w:rsidR="00391E98" w:rsidRPr="006A642E">
        <w:rPr>
          <w:rFonts w:ascii="Times New Roman" w:hAnsi="Times New Roman" w:cs="Times New Roman"/>
          <w:color w:val="000000" w:themeColor="text1"/>
          <w:sz w:val="24"/>
          <w:szCs w:val="24"/>
        </w:rPr>
        <w:t xml:space="preserve"> up at a constant rate, the time interval for ignition and measured ignition energy were coupled and depended on the initial temperature of the ignitor.</w:t>
      </w:r>
      <w:r w:rsidR="0004003D" w:rsidRPr="006A642E">
        <w:rPr>
          <w:rFonts w:ascii="Times New Roman" w:hAnsi="Times New Roman" w:cs="Times New Roman"/>
          <w:color w:val="000000" w:themeColor="text1"/>
          <w:sz w:val="24"/>
          <w:szCs w:val="24"/>
        </w:rPr>
        <w:t xml:space="preserve"> </w:t>
      </w:r>
    </w:p>
    <w:p w14:paraId="2D31F8CB" w14:textId="07AE9323" w:rsidR="00A73469" w:rsidRPr="006A642E" w:rsidRDefault="009D3C67" w:rsidP="002956B6">
      <w:pPr>
        <w:spacing w:line="480" w:lineRule="auto"/>
        <w:ind w:firstLine="720"/>
        <w:rPr>
          <w:rFonts w:ascii="Times New Roman" w:hAnsi="Times New Roman" w:cs="Times New Roman"/>
          <w:sz w:val="24"/>
          <w:szCs w:val="24"/>
        </w:rPr>
      </w:pPr>
      <w:r w:rsidRPr="006A642E">
        <w:rPr>
          <w:rFonts w:ascii="Times New Roman" w:hAnsi="Times New Roman" w:cs="Times New Roman"/>
          <w:sz w:val="24"/>
          <w:szCs w:val="24"/>
        </w:rPr>
        <w:t xml:space="preserve">The adjusted ignition energy is plotted for </w:t>
      </w:r>
      <w:r w:rsidR="0004003D" w:rsidRPr="006A642E">
        <w:rPr>
          <w:rFonts w:ascii="Times New Roman" w:hAnsi="Times New Roman" w:cs="Times New Roman"/>
          <w:sz w:val="24"/>
          <w:szCs w:val="24"/>
        </w:rPr>
        <w:t>Jet A, SME and their blends</w:t>
      </w:r>
      <w:r w:rsidRPr="006A642E">
        <w:rPr>
          <w:rFonts w:ascii="Times New Roman" w:hAnsi="Times New Roman" w:cs="Times New Roman"/>
          <w:sz w:val="24"/>
          <w:szCs w:val="24"/>
        </w:rPr>
        <w:t xml:space="preserve"> in Fig</w:t>
      </w:r>
      <w:r w:rsidR="00E773AC" w:rsidRPr="006A642E">
        <w:rPr>
          <w:rFonts w:ascii="Times New Roman" w:hAnsi="Times New Roman" w:cs="Times New Roman"/>
          <w:sz w:val="24"/>
          <w:szCs w:val="24"/>
        </w:rPr>
        <w:t>ure 4.</w:t>
      </w:r>
      <w:r w:rsidR="00E627D9">
        <w:rPr>
          <w:rFonts w:ascii="Times New Roman" w:hAnsi="Times New Roman" w:cs="Times New Roman"/>
          <w:sz w:val="24"/>
          <w:szCs w:val="24"/>
        </w:rPr>
        <w:t>26</w:t>
      </w:r>
      <w:r w:rsidR="00AC3AAF" w:rsidRPr="006A642E">
        <w:rPr>
          <w:rFonts w:ascii="Times New Roman" w:hAnsi="Times New Roman" w:cs="Times New Roman"/>
          <w:sz w:val="24"/>
          <w:szCs w:val="24"/>
        </w:rPr>
        <w:t xml:space="preserve"> </w:t>
      </w:r>
      <w:r w:rsidRPr="006A642E">
        <w:rPr>
          <w:rFonts w:ascii="Times New Roman" w:hAnsi="Times New Roman" w:cs="Times New Roman"/>
          <w:sz w:val="24"/>
          <w:szCs w:val="24"/>
        </w:rPr>
        <w:t xml:space="preserve">as a function of equivalence ratio.  </w:t>
      </w:r>
      <w:r w:rsidR="003D6527" w:rsidRPr="006A642E">
        <w:rPr>
          <w:rFonts w:ascii="Times New Roman" w:hAnsi="Times New Roman" w:cs="Times New Roman"/>
          <w:sz w:val="24"/>
          <w:szCs w:val="24"/>
        </w:rPr>
        <w:t xml:space="preserve">The adjusted ignition energy was used to account for the energy lost through radiation. </w:t>
      </w:r>
      <w:r w:rsidR="0091208F" w:rsidRPr="006A642E">
        <w:rPr>
          <w:rFonts w:ascii="Times New Roman" w:hAnsi="Times New Roman" w:cs="Times New Roman"/>
          <w:sz w:val="24"/>
          <w:szCs w:val="24"/>
        </w:rPr>
        <w:t xml:space="preserve">The behavior of adjusted ignition energy was </w:t>
      </w:r>
      <w:r w:rsidR="0091208F" w:rsidRPr="006A642E">
        <w:rPr>
          <w:rFonts w:ascii="Times New Roman" w:hAnsi="Times New Roman" w:cs="Times New Roman"/>
          <w:sz w:val="24"/>
          <w:szCs w:val="24"/>
        </w:rPr>
        <w:lastRenderedPageBreak/>
        <w:t xml:space="preserve">expected and similar to the measured ignition energy since the energy loss </w:t>
      </w:r>
      <w:r w:rsidR="005A2BDA" w:rsidRPr="006A642E">
        <w:rPr>
          <w:rFonts w:ascii="Times New Roman" w:hAnsi="Times New Roman" w:cs="Times New Roman"/>
          <w:sz w:val="24"/>
          <w:szCs w:val="24"/>
        </w:rPr>
        <w:t xml:space="preserve">due to radiation was observed to </w:t>
      </w:r>
      <w:r w:rsidR="002B2BB0" w:rsidRPr="006A642E">
        <w:rPr>
          <w:rFonts w:ascii="Times New Roman" w:hAnsi="Times New Roman" w:cs="Times New Roman"/>
          <w:sz w:val="24"/>
          <w:szCs w:val="24"/>
        </w:rPr>
        <w:t>decrease with increasing equivalence ratio</w:t>
      </w:r>
      <w:r w:rsidR="00374F55" w:rsidRPr="006A642E">
        <w:rPr>
          <w:rFonts w:ascii="Times New Roman" w:hAnsi="Times New Roman" w:cs="Times New Roman"/>
          <w:sz w:val="24"/>
          <w:szCs w:val="24"/>
        </w:rPr>
        <w:t xml:space="preserve"> as well</w:t>
      </w:r>
      <w:r w:rsidR="002B2BB0" w:rsidRPr="006A642E">
        <w:rPr>
          <w:rFonts w:ascii="Times New Roman" w:hAnsi="Times New Roman" w:cs="Times New Roman"/>
          <w:sz w:val="24"/>
          <w:szCs w:val="24"/>
        </w:rPr>
        <w:t xml:space="preserve">. Specifically, the </w:t>
      </w:r>
      <w:r w:rsidR="008E0241" w:rsidRPr="006A642E">
        <w:rPr>
          <w:rFonts w:ascii="Times New Roman" w:hAnsi="Times New Roman" w:cs="Times New Roman"/>
          <w:sz w:val="24"/>
          <w:szCs w:val="24"/>
        </w:rPr>
        <w:t>adjusted ignition energy decreased from around 1</w:t>
      </w:r>
      <w:r w:rsidR="00374F55" w:rsidRPr="006A642E">
        <w:rPr>
          <w:rFonts w:ascii="Times New Roman" w:hAnsi="Times New Roman" w:cs="Times New Roman"/>
          <w:sz w:val="24"/>
          <w:szCs w:val="24"/>
        </w:rPr>
        <w:t>15</w:t>
      </w:r>
      <w:r w:rsidR="008E0241" w:rsidRPr="006A642E">
        <w:rPr>
          <w:rFonts w:ascii="Times New Roman" w:hAnsi="Times New Roman" w:cs="Times New Roman"/>
          <w:sz w:val="24"/>
          <w:szCs w:val="24"/>
        </w:rPr>
        <w:t>0J to 750J</w:t>
      </w:r>
      <w:r w:rsidR="00E2311A" w:rsidRPr="006A642E">
        <w:rPr>
          <w:rFonts w:ascii="Times New Roman" w:hAnsi="Times New Roman" w:cs="Times New Roman"/>
          <w:sz w:val="24"/>
          <w:szCs w:val="24"/>
        </w:rPr>
        <w:t xml:space="preserve"> as the equivalence ratio increased from 0.75 to 2.00. </w:t>
      </w:r>
      <w:r w:rsidR="002674EF" w:rsidRPr="006A642E">
        <w:rPr>
          <w:rFonts w:ascii="Times New Roman" w:hAnsi="Times New Roman" w:cs="Times New Roman"/>
          <w:sz w:val="24"/>
          <w:szCs w:val="24"/>
        </w:rPr>
        <w:t>Jet</w:t>
      </w:r>
      <w:r w:rsidR="0004003D" w:rsidRPr="006A642E">
        <w:rPr>
          <w:rFonts w:ascii="Times New Roman" w:hAnsi="Times New Roman" w:cs="Times New Roman"/>
          <w:sz w:val="24"/>
          <w:szCs w:val="24"/>
        </w:rPr>
        <w:t xml:space="preserve"> A</w:t>
      </w:r>
      <w:r w:rsidR="002674EF" w:rsidRPr="006A642E">
        <w:rPr>
          <w:rFonts w:ascii="Times New Roman" w:hAnsi="Times New Roman" w:cs="Times New Roman"/>
          <w:sz w:val="24"/>
          <w:szCs w:val="24"/>
        </w:rPr>
        <w:t xml:space="preserve"> had a slightly higher energy while pure </w:t>
      </w:r>
      <w:r w:rsidR="0004003D" w:rsidRPr="006A642E">
        <w:rPr>
          <w:rFonts w:ascii="Times New Roman" w:hAnsi="Times New Roman" w:cs="Times New Roman"/>
          <w:sz w:val="24"/>
          <w:szCs w:val="24"/>
        </w:rPr>
        <w:t>SME</w:t>
      </w:r>
      <w:r w:rsidR="002674EF" w:rsidRPr="006A642E">
        <w:rPr>
          <w:rFonts w:ascii="Times New Roman" w:hAnsi="Times New Roman" w:cs="Times New Roman"/>
          <w:sz w:val="24"/>
          <w:szCs w:val="24"/>
        </w:rPr>
        <w:t xml:space="preserve"> had a slightly lower energy than the rest of the blends. </w:t>
      </w:r>
      <w:r w:rsidR="0004003D" w:rsidRPr="006A642E">
        <w:rPr>
          <w:rFonts w:ascii="Times New Roman" w:hAnsi="Times New Roman" w:cs="Times New Roman"/>
          <w:sz w:val="24"/>
          <w:szCs w:val="24"/>
        </w:rPr>
        <w:t>The averaged uncertainty</w:t>
      </w:r>
      <w:r w:rsidR="00E773AC" w:rsidRPr="006A642E">
        <w:rPr>
          <w:rFonts w:ascii="Times New Roman" w:hAnsi="Times New Roman" w:cs="Times New Roman"/>
          <w:sz w:val="24"/>
          <w:szCs w:val="24"/>
        </w:rPr>
        <w:t xml:space="preserve"> for a confidence value of 95% was</w:t>
      </w:r>
      <w:r w:rsidR="00A61858" w:rsidRPr="006A642E">
        <w:rPr>
          <w:rFonts w:ascii="Times New Roman" w:hAnsi="Times New Roman" w:cs="Times New Roman"/>
          <w:sz w:val="24"/>
          <w:szCs w:val="24"/>
        </w:rPr>
        <w:t xml:space="preserve"> </w:t>
      </w:r>
      <w:r w:rsidR="00A61858" w:rsidRPr="006A642E">
        <w:rPr>
          <w:rFonts w:ascii="Times New Roman" w:hAnsi="Times New Roman" w:cs="Times New Roman"/>
          <w:color w:val="000000" w:themeColor="text1"/>
          <w:sz w:val="24"/>
          <w:szCs w:val="24"/>
        </w:rPr>
        <w:t>±78 J for 25J75S</w:t>
      </w:r>
      <w:r w:rsidR="00E773AC" w:rsidRPr="006A642E">
        <w:rPr>
          <w:rFonts w:ascii="Times New Roman" w:hAnsi="Times New Roman" w:cs="Times New Roman"/>
          <w:sz w:val="24"/>
          <w:szCs w:val="24"/>
        </w:rPr>
        <w:t xml:space="preserve">, </w:t>
      </w:r>
      <w:r w:rsidR="00A61858" w:rsidRPr="006A642E">
        <w:rPr>
          <w:rFonts w:ascii="Times New Roman" w:hAnsi="Times New Roman" w:cs="Times New Roman"/>
          <w:color w:val="000000" w:themeColor="text1"/>
          <w:sz w:val="24"/>
          <w:szCs w:val="24"/>
        </w:rPr>
        <w:t>±116 J</w:t>
      </w:r>
      <w:r w:rsidR="00A61858" w:rsidRPr="006A642E">
        <w:rPr>
          <w:rFonts w:ascii="Times New Roman" w:hAnsi="Times New Roman" w:cs="Times New Roman"/>
          <w:sz w:val="24"/>
          <w:szCs w:val="24"/>
        </w:rPr>
        <w:t xml:space="preserve"> for 50J50S</w:t>
      </w:r>
      <w:r w:rsidR="00A61858" w:rsidRPr="006A642E">
        <w:rPr>
          <w:rFonts w:ascii="Times New Roman" w:hAnsi="Times New Roman" w:cs="Times New Roman"/>
          <w:color w:val="000000" w:themeColor="text1"/>
          <w:sz w:val="24"/>
          <w:szCs w:val="24"/>
        </w:rPr>
        <w:t xml:space="preserve">, and </w:t>
      </w:r>
      <w:r w:rsidR="00E773AC" w:rsidRPr="006A642E">
        <w:rPr>
          <w:rFonts w:ascii="Times New Roman" w:hAnsi="Times New Roman" w:cs="Times New Roman"/>
          <w:color w:val="000000" w:themeColor="text1"/>
          <w:sz w:val="24"/>
          <w:szCs w:val="24"/>
        </w:rPr>
        <w:t>±</w:t>
      </w:r>
      <w:r w:rsidR="00A61858" w:rsidRPr="006A642E">
        <w:rPr>
          <w:rFonts w:ascii="Times New Roman" w:hAnsi="Times New Roman" w:cs="Times New Roman"/>
          <w:color w:val="000000" w:themeColor="text1"/>
          <w:sz w:val="24"/>
          <w:szCs w:val="24"/>
        </w:rPr>
        <w:t>64 J for 75J25S</w:t>
      </w:r>
      <w:r w:rsidR="00E773AC" w:rsidRPr="006A642E">
        <w:rPr>
          <w:rFonts w:ascii="Times New Roman" w:hAnsi="Times New Roman" w:cs="Times New Roman"/>
          <w:color w:val="000000" w:themeColor="text1"/>
          <w:sz w:val="24"/>
          <w:szCs w:val="24"/>
        </w:rPr>
        <w:t xml:space="preserve">. </w:t>
      </w:r>
      <w:r w:rsidRPr="006A642E">
        <w:rPr>
          <w:rFonts w:ascii="Times New Roman" w:hAnsi="Times New Roman" w:cs="Times New Roman"/>
          <w:sz w:val="24"/>
          <w:szCs w:val="24"/>
        </w:rPr>
        <w:t xml:space="preserve">The laminar flame velocity of </w:t>
      </w:r>
      <w:r w:rsidR="0004003D" w:rsidRPr="006A642E">
        <w:rPr>
          <w:rFonts w:ascii="Times New Roman" w:hAnsi="Times New Roman" w:cs="Times New Roman"/>
          <w:sz w:val="24"/>
          <w:szCs w:val="24"/>
        </w:rPr>
        <w:t>SME</w:t>
      </w:r>
      <w:r w:rsidRPr="006A642E">
        <w:rPr>
          <w:rFonts w:ascii="Times New Roman" w:hAnsi="Times New Roman" w:cs="Times New Roman"/>
          <w:sz w:val="24"/>
          <w:szCs w:val="24"/>
        </w:rPr>
        <w:t xml:space="preserve"> is only slightly lower than that of diesel (14 % lower at an equivalence ratio of 1.1 and 10% lower at an equivalence ratio of 1.2) and comparable to that of Jet A </w:t>
      </w:r>
      <w:r w:rsidR="00FC7E50" w:rsidRPr="006A642E">
        <w:rPr>
          <w:rFonts w:ascii="Times New Roman" w:hAnsi="Times New Roman" w:cs="Times New Roman"/>
          <w:sz w:val="24"/>
          <w:szCs w:val="24"/>
        </w:rPr>
        <w:t>(</w:t>
      </w:r>
      <w:r w:rsidR="004B2AFE" w:rsidRPr="006A642E">
        <w:rPr>
          <w:rFonts w:ascii="Times New Roman" w:hAnsi="Times New Roman" w:cs="Times New Roman"/>
          <w:sz w:val="24"/>
          <w:szCs w:val="24"/>
        </w:rPr>
        <w:t>Gómez-Meyer</w:t>
      </w:r>
      <w:r w:rsidR="00FC7E50" w:rsidRPr="006A642E">
        <w:rPr>
          <w:rFonts w:ascii="Times New Roman" w:hAnsi="Times New Roman" w:cs="Times New Roman"/>
          <w:sz w:val="24"/>
          <w:szCs w:val="24"/>
        </w:rPr>
        <w:t>, 2012)</w:t>
      </w:r>
      <w:r w:rsidRPr="006A642E">
        <w:rPr>
          <w:rFonts w:ascii="Times New Roman" w:hAnsi="Times New Roman" w:cs="Times New Roman"/>
          <w:sz w:val="24"/>
          <w:szCs w:val="24"/>
        </w:rPr>
        <w:t>. This indicates that the reaction rates of the two fuels at the same temperature are comparable, leading to comparable ignition energy values.</w:t>
      </w:r>
    </w:p>
    <w:p w14:paraId="4286CDB2" w14:textId="0B837290" w:rsidR="00116B63" w:rsidRDefault="00CC54A0" w:rsidP="00116B63">
      <w:pPr>
        <w:pStyle w:val="ListParagraph"/>
        <w:numPr>
          <w:ilvl w:val="3"/>
          <w:numId w:val="31"/>
        </w:numPr>
        <w:spacing w:line="480" w:lineRule="auto"/>
        <w:ind w:left="648"/>
        <w:outlineLvl w:val="3"/>
        <w:rPr>
          <w:rFonts w:ascii="Times New Roman" w:hAnsi="Times New Roman" w:cs="Times New Roman"/>
          <w:sz w:val="24"/>
          <w:szCs w:val="24"/>
        </w:rPr>
      </w:pPr>
      <w:bookmarkStart w:id="70" w:name="_Toc8381771"/>
      <w:r>
        <w:rPr>
          <w:rFonts w:ascii="Times New Roman" w:hAnsi="Times New Roman" w:cs="Times New Roman"/>
          <w:sz w:val="24"/>
          <w:szCs w:val="24"/>
        </w:rPr>
        <w:t>Lower flame</w:t>
      </w:r>
      <w:r w:rsidR="003C5269" w:rsidRPr="0016688B">
        <w:rPr>
          <w:rFonts w:ascii="Times New Roman" w:hAnsi="Times New Roman" w:cs="Times New Roman"/>
          <w:sz w:val="24"/>
          <w:szCs w:val="24"/>
        </w:rPr>
        <w:t xml:space="preserve"> velocity</w:t>
      </w:r>
      <w:bookmarkEnd w:id="70"/>
    </w:p>
    <w:p w14:paraId="4CCEC771" w14:textId="72D9F347" w:rsidR="00116B63" w:rsidRPr="00F801E7" w:rsidRDefault="00116B63" w:rsidP="006C2772">
      <w:pPr>
        <w:spacing w:line="480" w:lineRule="auto"/>
        <w:ind w:firstLine="720"/>
        <w:rPr>
          <w:rFonts w:ascii="Times New Roman" w:hAnsi="Times New Roman" w:cs="Times New Roman"/>
          <w:sz w:val="24"/>
          <w:szCs w:val="24"/>
        </w:rPr>
      </w:pPr>
      <w:r w:rsidRPr="00F801E7">
        <w:rPr>
          <w:rFonts w:ascii="Times New Roman" w:hAnsi="Times New Roman" w:cs="Times New Roman"/>
          <w:sz w:val="24"/>
          <w:szCs w:val="24"/>
        </w:rPr>
        <w:t xml:space="preserve">The </w:t>
      </w:r>
      <w:r w:rsidR="00320B68" w:rsidRPr="00F801E7">
        <w:rPr>
          <w:rFonts w:ascii="Times New Roman" w:hAnsi="Times New Roman" w:cs="Times New Roman"/>
          <w:sz w:val="24"/>
          <w:szCs w:val="24"/>
        </w:rPr>
        <w:t xml:space="preserve">upper and lower flame velocities for pure SME </w:t>
      </w:r>
      <w:r w:rsidR="001E739F" w:rsidRPr="00F801E7">
        <w:rPr>
          <w:rFonts w:ascii="Times New Roman" w:hAnsi="Times New Roman" w:cs="Times New Roman"/>
          <w:sz w:val="24"/>
          <w:szCs w:val="24"/>
        </w:rPr>
        <w:t>at equivalence ratio of 1.30 is</w:t>
      </w:r>
      <w:r w:rsidR="00F801E7">
        <w:rPr>
          <w:rFonts w:ascii="Times New Roman" w:hAnsi="Times New Roman" w:cs="Times New Roman"/>
          <w:sz w:val="24"/>
          <w:szCs w:val="24"/>
        </w:rPr>
        <w:t xml:space="preserve"> shown in Figure 4.27. </w:t>
      </w:r>
      <w:r w:rsidR="00CC4D47">
        <w:rPr>
          <w:rFonts w:ascii="Times New Roman" w:hAnsi="Times New Roman" w:cs="Times New Roman"/>
          <w:sz w:val="24"/>
          <w:szCs w:val="24"/>
        </w:rPr>
        <w:t xml:space="preserve">Both velocities </w:t>
      </w:r>
      <w:r w:rsidR="005E236C">
        <w:rPr>
          <w:rFonts w:ascii="Times New Roman" w:hAnsi="Times New Roman" w:cs="Times New Roman"/>
          <w:sz w:val="24"/>
          <w:szCs w:val="24"/>
        </w:rPr>
        <w:t>increasing</w:t>
      </w:r>
      <w:r w:rsidR="00CC4D47">
        <w:rPr>
          <w:rFonts w:ascii="Times New Roman" w:hAnsi="Times New Roman" w:cs="Times New Roman"/>
          <w:sz w:val="24"/>
          <w:szCs w:val="24"/>
        </w:rPr>
        <w:t xml:space="preserve"> with time</w:t>
      </w:r>
      <w:r w:rsidR="005E236C">
        <w:rPr>
          <w:rFonts w:ascii="Times New Roman" w:hAnsi="Times New Roman" w:cs="Times New Roman"/>
          <w:sz w:val="24"/>
          <w:szCs w:val="24"/>
        </w:rPr>
        <w:t xml:space="preserve"> suggested that the flames accelerated during the combustion. </w:t>
      </w:r>
      <w:r w:rsidR="00CC4D47">
        <w:rPr>
          <w:rFonts w:ascii="Times New Roman" w:hAnsi="Times New Roman" w:cs="Times New Roman"/>
          <w:sz w:val="24"/>
          <w:szCs w:val="24"/>
        </w:rPr>
        <w:t xml:space="preserve"> </w:t>
      </w:r>
      <w:r w:rsidR="00F55D1D">
        <w:rPr>
          <w:rFonts w:ascii="Times New Roman" w:hAnsi="Times New Roman" w:cs="Times New Roman"/>
          <w:sz w:val="24"/>
          <w:szCs w:val="24"/>
        </w:rPr>
        <w:t xml:space="preserve">The difference between upper and lower flame velocities </w:t>
      </w:r>
      <w:r w:rsidR="001D5146">
        <w:rPr>
          <w:rFonts w:ascii="Times New Roman" w:hAnsi="Times New Roman" w:cs="Times New Roman"/>
          <w:sz w:val="24"/>
          <w:szCs w:val="24"/>
        </w:rPr>
        <w:t xml:space="preserve">could be explained due to buoyancy effect, which would be </w:t>
      </w:r>
      <w:r w:rsidR="006C2772">
        <w:rPr>
          <w:rFonts w:ascii="Times New Roman" w:hAnsi="Times New Roman" w:cs="Times New Roman"/>
          <w:sz w:val="24"/>
          <w:szCs w:val="24"/>
        </w:rPr>
        <w:t xml:space="preserve">thoroughly </w:t>
      </w:r>
      <w:r w:rsidR="001D5146">
        <w:rPr>
          <w:rFonts w:ascii="Times New Roman" w:hAnsi="Times New Roman" w:cs="Times New Roman"/>
          <w:sz w:val="24"/>
          <w:szCs w:val="24"/>
        </w:rPr>
        <w:t xml:space="preserve">discussed </w:t>
      </w:r>
      <w:r w:rsidR="006C2772">
        <w:rPr>
          <w:rFonts w:ascii="Times New Roman" w:hAnsi="Times New Roman" w:cs="Times New Roman"/>
          <w:sz w:val="24"/>
          <w:szCs w:val="24"/>
        </w:rPr>
        <w:t xml:space="preserve">later. </w:t>
      </w:r>
    </w:p>
    <w:p w14:paraId="49298B12" w14:textId="1D61EF92" w:rsidR="0063790F" w:rsidRPr="00A97EE7" w:rsidRDefault="00A967F0" w:rsidP="002956B6">
      <w:pPr>
        <w:spacing w:line="480" w:lineRule="auto"/>
        <w:ind w:firstLine="720"/>
        <w:rPr>
          <w:rFonts w:ascii="Times New Roman" w:hAnsi="Times New Roman" w:cs="Times New Roman"/>
          <w:color w:val="000000" w:themeColor="text1"/>
          <w:sz w:val="24"/>
          <w:szCs w:val="24"/>
        </w:rPr>
      </w:pPr>
      <w:r w:rsidRPr="006A642E">
        <w:rPr>
          <w:rFonts w:ascii="Times New Roman" w:hAnsi="Times New Roman" w:cs="Times New Roman"/>
          <w:color w:val="000000" w:themeColor="text1"/>
          <w:sz w:val="24"/>
          <w:szCs w:val="24"/>
        </w:rPr>
        <w:t xml:space="preserve">The </w:t>
      </w:r>
      <w:r w:rsidR="00E66ACE" w:rsidRPr="006A642E">
        <w:rPr>
          <w:rFonts w:ascii="Times New Roman" w:hAnsi="Times New Roman" w:cs="Times New Roman"/>
          <w:color w:val="000000" w:themeColor="text1"/>
          <w:sz w:val="24"/>
          <w:szCs w:val="24"/>
        </w:rPr>
        <w:t xml:space="preserve">lower flame velocity as a function of equivalence ratio </w:t>
      </w:r>
      <w:r w:rsidR="00E773AC" w:rsidRPr="006A642E">
        <w:rPr>
          <w:rFonts w:ascii="Times New Roman" w:hAnsi="Times New Roman" w:cs="Times New Roman"/>
          <w:color w:val="000000" w:themeColor="text1"/>
          <w:sz w:val="24"/>
          <w:szCs w:val="24"/>
        </w:rPr>
        <w:t xml:space="preserve">for SME </w:t>
      </w:r>
      <w:r w:rsidR="009B12FE" w:rsidRPr="006A642E">
        <w:rPr>
          <w:rFonts w:ascii="Times New Roman" w:hAnsi="Times New Roman" w:cs="Times New Roman"/>
          <w:color w:val="000000" w:themeColor="text1"/>
          <w:sz w:val="24"/>
          <w:szCs w:val="24"/>
        </w:rPr>
        <w:t>bl</w:t>
      </w:r>
      <w:r w:rsidR="00E773AC" w:rsidRPr="006A642E">
        <w:rPr>
          <w:rFonts w:ascii="Times New Roman" w:hAnsi="Times New Roman" w:cs="Times New Roman"/>
          <w:color w:val="000000" w:themeColor="text1"/>
          <w:sz w:val="24"/>
          <w:szCs w:val="24"/>
        </w:rPr>
        <w:t>ends are presented in Figure 4.</w:t>
      </w:r>
      <w:r w:rsidR="00E627D9">
        <w:rPr>
          <w:rFonts w:ascii="Times New Roman" w:hAnsi="Times New Roman" w:cs="Times New Roman"/>
          <w:color w:val="000000" w:themeColor="text1"/>
          <w:sz w:val="24"/>
          <w:szCs w:val="24"/>
        </w:rPr>
        <w:t>2</w:t>
      </w:r>
      <w:r w:rsidR="009D7BB8">
        <w:rPr>
          <w:rFonts w:ascii="Times New Roman" w:hAnsi="Times New Roman" w:cs="Times New Roman"/>
          <w:color w:val="000000" w:themeColor="text1"/>
          <w:sz w:val="24"/>
          <w:szCs w:val="24"/>
        </w:rPr>
        <w:t>8</w:t>
      </w:r>
      <w:r w:rsidR="009B12FE" w:rsidRPr="006A642E">
        <w:rPr>
          <w:rFonts w:ascii="Times New Roman" w:hAnsi="Times New Roman" w:cs="Times New Roman"/>
          <w:color w:val="000000" w:themeColor="text1"/>
          <w:sz w:val="24"/>
          <w:szCs w:val="24"/>
        </w:rPr>
        <w:t>. The velocity was calculated using images captured by the high-speed camera during the flame propagation</w:t>
      </w:r>
      <w:r w:rsidR="002E16D3" w:rsidRPr="006A642E">
        <w:rPr>
          <w:rFonts w:ascii="Times New Roman" w:hAnsi="Times New Roman" w:cs="Times New Roman"/>
          <w:color w:val="000000" w:themeColor="text1"/>
          <w:sz w:val="24"/>
          <w:szCs w:val="24"/>
        </w:rPr>
        <w:t xml:space="preserve"> period. The plots were parabola-shaped in a downward fashion.</w:t>
      </w:r>
      <w:r w:rsidR="00D365B6" w:rsidRPr="006A642E">
        <w:rPr>
          <w:rFonts w:ascii="Times New Roman" w:hAnsi="Times New Roman" w:cs="Times New Roman"/>
          <w:color w:val="000000" w:themeColor="text1"/>
          <w:sz w:val="24"/>
          <w:szCs w:val="24"/>
        </w:rPr>
        <w:t xml:space="preserve"> All the fuels peaked at an equivalence ratio of 1.40</w:t>
      </w:r>
      <w:r w:rsidR="00893FAC" w:rsidRPr="006A642E">
        <w:rPr>
          <w:rFonts w:ascii="Times New Roman" w:hAnsi="Times New Roman" w:cs="Times New Roman"/>
          <w:color w:val="000000" w:themeColor="text1"/>
          <w:sz w:val="24"/>
          <w:szCs w:val="24"/>
        </w:rPr>
        <w:t>.</w:t>
      </w:r>
      <w:r w:rsidR="0010164F" w:rsidRPr="006A642E">
        <w:rPr>
          <w:rFonts w:ascii="Times New Roman" w:hAnsi="Times New Roman" w:cs="Times New Roman"/>
          <w:color w:val="000000" w:themeColor="text1"/>
          <w:sz w:val="24"/>
          <w:szCs w:val="24"/>
        </w:rPr>
        <w:t xml:space="preserve"> The pure fuels seemed to have a lower </w:t>
      </w:r>
      <w:r w:rsidR="006A33AE" w:rsidRPr="006A642E">
        <w:rPr>
          <w:rFonts w:ascii="Times New Roman" w:hAnsi="Times New Roman" w:cs="Times New Roman"/>
          <w:color w:val="000000" w:themeColor="text1"/>
          <w:sz w:val="24"/>
          <w:szCs w:val="24"/>
        </w:rPr>
        <w:t xml:space="preserve">peak velocity comparing to their blends. In particular, Jet </w:t>
      </w:r>
      <w:r w:rsidR="00E773AC" w:rsidRPr="006A642E">
        <w:rPr>
          <w:rFonts w:ascii="Times New Roman" w:hAnsi="Times New Roman" w:cs="Times New Roman"/>
          <w:color w:val="000000" w:themeColor="text1"/>
          <w:sz w:val="24"/>
          <w:szCs w:val="24"/>
        </w:rPr>
        <w:t xml:space="preserve">A, and </w:t>
      </w:r>
      <w:r w:rsidR="00BA705F" w:rsidRPr="006A642E">
        <w:rPr>
          <w:rFonts w:ascii="Times New Roman" w:hAnsi="Times New Roman" w:cs="Times New Roman"/>
          <w:color w:val="000000" w:themeColor="text1"/>
          <w:sz w:val="24"/>
          <w:szCs w:val="24"/>
        </w:rPr>
        <w:t xml:space="preserve">SME </w:t>
      </w:r>
      <w:r w:rsidR="001869F0">
        <w:rPr>
          <w:rFonts w:ascii="Times New Roman" w:hAnsi="Times New Roman" w:cs="Times New Roman"/>
          <w:color w:val="000000" w:themeColor="text1"/>
          <w:sz w:val="24"/>
          <w:szCs w:val="24"/>
        </w:rPr>
        <w:t xml:space="preserve">flames </w:t>
      </w:r>
      <w:r w:rsidR="00BA705F" w:rsidRPr="006A642E">
        <w:rPr>
          <w:rFonts w:ascii="Times New Roman" w:hAnsi="Times New Roman" w:cs="Times New Roman"/>
          <w:color w:val="000000" w:themeColor="text1"/>
          <w:sz w:val="24"/>
          <w:szCs w:val="24"/>
        </w:rPr>
        <w:t>reached maximum velocity at around</w:t>
      </w:r>
      <w:r w:rsidR="00E773AC" w:rsidRPr="006A642E">
        <w:rPr>
          <w:rFonts w:ascii="Times New Roman" w:hAnsi="Times New Roman" w:cs="Times New Roman"/>
          <w:color w:val="000000" w:themeColor="text1"/>
          <w:sz w:val="24"/>
          <w:szCs w:val="24"/>
        </w:rPr>
        <w:t xml:space="preserve"> 3.2 m/s and 2.3</w:t>
      </w:r>
      <w:r w:rsidR="00BA705F" w:rsidRPr="006A642E">
        <w:rPr>
          <w:rFonts w:ascii="Times New Roman" w:hAnsi="Times New Roman" w:cs="Times New Roman"/>
          <w:color w:val="000000" w:themeColor="text1"/>
          <w:sz w:val="24"/>
          <w:szCs w:val="24"/>
        </w:rPr>
        <w:t xml:space="preserve"> m/s at equivalence </w:t>
      </w:r>
      <w:r w:rsidR="00BA705F" w:rsidRPr="006A642E">
        <w:rPr>
          <w:rFonts w:ascii="Times New Roman" w:hAnsi="Times New Roman" w:cs="Times New Roman"/>
          <w:color w:val="000000" w:themeColor="text1"/>
          <w:sz w:val="24"/>
          <w:szCs w:val="24"/>
        </w:rPr>
        <w:lastRenderedPageBreak/>
        <w:t>ratio of 1.40</w:t>
      </w:r>
      <w:r w:rsidR="00E773AC" w:rsidRPr="006A642E">
        <w:rPr>
          <w:rFonts w:ascii="Times New Roman" w:hAnsi="Times New Roman" w:cs="Times New Roman"/>
          <w:color w:val="000000" w:themeColor="text1"/>
          <w:sz w:val="24"/>
          <w:szCs w:val="24"/>
        </w:rPr>
        <w:t xml:space="preserve">, respectively, whereas their blends went at some values in between. Uncertainty for </w:t>
      </w:r>
      <w:r w:rsidR="00CC54A0">
        <w:rPr>
          <w:rFonts w:ascii="Times New Roman" w:hAnsi="Times New Roman" w:cs="Times New Roman"/>
          <w:color w:val="000000" w:themeColor="text1"/>
          <w:sz w:val="24"/>
          <w:szCs w:val="24"/>
        </w:rPr>
        <w:t>lower flame</w:t>
      </w:r>
      <w:r w:rsidR="00E773AC" w:rsidRPr="006A642E">
        <w:rPr>
          <w:rFonts w:ascii="Times New Roman" w:hAnsi="Times New Roman" w:cs="Times New Roman"/>
          <w:color w:val="000000" w:themeColor="text1"/>
          <w:sz w:val="24"/>
          <w:szCs w:val="24"/>
        </w:rPr>
        <w:t xml:space="preserve"> velocities was </w:t>
      </w:r>
      <w:r w:rsidR="00752D39" w:rsidRPr="006A642E">
        <w:rPr>
          <w:rFonts w:ascii="Times New Roman" w:hAnsi="Times New Roman" w:cs="Times New Roman"/>
          <w:color w:val="000000" w:themeColor="text1"/>
          <w:sz w:val="24"/>
          <w:szCs w:val="24"/>
        </w:rPr>
        <w:t>averaged at</w:t>
      </w:r>
      <w:r w:rsidR="00E773AC" w:rsidRPr="006A642E">
        <w:rPr>
          <w:rFonts w:ascii="Times New Roman" w:hAnsi="Times New Roman" w:cs="Times New Roman"/>
          <w:color w:val="000000" w:themeColor="text1"/>
          <w:sz w:val="24"/>
          <w:szCs w:val="24"/>
        </w:rPr>
        <w:t xml:space="preserve"> ±0.</w:t>
      </w:r>
      <w:r w:rsidR="00414244">
        <w:rPr>
          <w:rFonts w:ascii="Times New Roman" w:hAnsi="Times New Roman" w:cs="Times New Roman"/>
          <w:color w:val="000000" w:themeColor="text1"/>
          <w:sz w:val="24"/>
          <w:szCs w:val="24"/>
        </w:rPr>
        <w:t>80</w:t>
      </w:r>
      <w:r w:rsidR="00752D39" w:rsidRPr="006A642E">
        <w:rPr>
          <w:rFonts w:ascii="Times New Roman" w:hAnsi="Times New Roman" w:cs="Times New Roman"/>
          <w:color w:val="000000" w:themeColor="text1"/>
          <w:sz w:val="24"/>
          <w:szCs w:val="24"/>
        </w:rPr>
        <w:t xml:space="preserve"> m/s</w:t>
      </w:r>
      <w:r w:rsidR="00E773AC" w:rsidRPr="006A642E">
        <w:rPr>
          <w:rFonts w:ascii="Times New Roman" w:hAnsi="Times New Roman" w:cs="Times New Roman"/>
          <w:color w:val="000000" w:themeColor="text1"/>
          <w:sz w:val="24"/>
          <w:szCs w:val="24"/>
        </w:rPr>
        <w:t>.</w:t>
      </w:r>
    </w:p>
    <w:p w14:paraId="2B3FE686" w14:textId="2ABA1174" w:rsidR="003C5269" w:rsidRPr="006A642E" w:rsidRDefault="00622810" w:rsidP="002956B6">
      <w:pPr>
        <w:spacing w:line="480" w:lineRule="auto"/>
        <w:ind w:firstLine="720"/>
        <w:rPr>
          <w:rFonts w:ascii="Times New Roman" w:hAnsi="Times New Roman" w:cs="Times New Roman"/>
          <w:sz w:val="24"/>
          <w:szCs w:val="24"/>
        </w:rPr>
      </w:pPr>
      <w:r w:rsidRPr="006A642E">
        <w:rPr>
          <w:rFonts w:ascii="Times New Roman" w:hAnsi="Times New Roman" w:cs="Times New Roman"/>
          <w:sz w:val="24"/>
          <w:szCs w:val="24"/>
        </w:rPr>
        <w:t xml:space="preserve">A study by </w:t>
      </w:r>
      <w:r w:rsidR="0082438E" w:rsidRPr="006A642E">
        <w:rPr>
          <w:rFonts w:ascii="Times New Roman" w:hAnsi="Times New Roman" w:cs="Times New Roman"/>
          <w:sz w:val="24"/>
          <w:szCs w:val="24"/>
        </w:rPr>
        <w:t xml:space="preserve">Gómez-Meyer et al. (2012) measured the laminar flame velocities of diesel as well as SME and CME for equivalence ratios of 1.0, 1.1, and 1.2. Both SME and CME </w:t>
      </w:r>
      <w:r w:rsidR="001869F0">
        <w:rPr>
          <w:rFonts w:ascii="Times New Roman" w:hAnsi="Times New Roman" w:cs="Times New Roman"/>
          <w:sz w:val="24"/>
          <w:szCs w:val="24"/>
        </w:rPr>
        <w:t xml:space="preserve">flame velocities </w:t>
      </w:r>
      <w:r w:rsidR="0082438E" w:rsidRPr="006A642E">
        <w:rPr>
          <w:rFonts w:ascii="Times New Roman" w:hAnsi="Times New Roman" w:cs="Times New Roman"/>
          <w:sz w:val="24"/>
          <w:szCs w:val="24"/>
        </w:rPr>
        <w:t xml:space="preserve">peaked at an equivalence ratio of 1.1 with </w:t>
      </w:r>
      <w:r w:rsidR="00E460B1" w:rsidRPr="006A642E">
        <w:rPr>
          <w:rFonts w:ascii="Times New Roman" w:hAnsi="Times New Roman" w:cs="Times New Roman"/>
          <w:sz w:val="24"/>
          <w:szCs w:val="24"/>
        </w:rPr>
        <w:t xml:space="preserve">the </w:t>
      </w:r>
      <w:r w:rsidR="008006F5">
        <w:rPr>
          <w:rFonts w:ascii="Times New Roman" w:hAnsi="Times New Roman" w:cs="Times New Roman"/>
          <w:sz w:val="24"/>
          <w:szCs w:val="24"/>
        </w:rPr>
        <w:t>values</w:t>
      </w:r>
      <w:r w:rsidR="0082438E" w:rsidRPr="006A642E">
        <w:rPr>
          <w:rFonts w:ascii="Times New Roman" w:hAnsi="Times New Roman" w:cs="Times New Roman"/>
          <w:sz w:val="24"/>
          <w:szCs w:val="24"/>
        </w:rPr>
        <w:t xml:space="preserve"> of 1.07 m/s and 1.10 m/s</w:t>
      </w:r>
      <w:r w:rsidR="00E460B1" w:rsidRPr="006A642E">
        <w:rPr>
          <w:rFonts w:ascii="Times New Roman" w:hAnsi="Times New Roman" w:cs="Times New Roman"/>
          <w:sz w:val="24"/>
          <w:szCs w:val="24"/>
        </w:rPr>
        <w:t>, respectively.</w:t>
      </w:r>
      <w:r w:rsidR="0082438E" w:rsidRPr="006A642E">
        <w:rPr>
          <w:rFonts w:ascii="Times New Roman" w:hAnsi="Times New Roman" w:cs="Times New Roman"/>
          <w:sz w:val="24"/>
          <w:szCs w:val="24"/>
        </w:rPr>
        <w:t xml:space="preserve"> </w:t>
      </w:r>
      <w:r w:rsidR="00E460B1" w:rsidRPr="006A642E">
        <w:rPr>
          <w:rFonts w:ascii="Times New Roman" w:hAnsi="Times New Roman" w:cs="Times New Roman"/>
          <w:sz w:val="24"/>
          <w:szCs w:val="24"/>
        </w:rPr>
        <w:t>Comparing these values to</w:t>
      </w:r>
      <w:r w:rsidR="008006F5">
        <w:rPr>
          <w:rFonts w:ascii="Times New Roman" w:hAnsi="Times New Roman" w:cs="Times New Roman"/>
          <w:sz w:val="24"/>
          <w:szCs w:val="24"/>
        </w:rPr>
        <w:t xml:space="preserve"> those of</w:t>
      </w:r>
      <w:r w:rsidR="00E460B1" w:rsidRPr="006A642E">
        <w:rPr>
          <w:rFonts w:ascii="Times New Roman" w:hAnsi="Times New Roman" w:cs="Times New Roman"/>
          <w:sz w:val="24"/>
          <w:szCs w:val="24"/>
        </w:rPr>
        <w:t xml:space="preserve"> current study,</w:t>
      </w:r>
      <w:r w:rsidR="0082438E" w:rsidRPr="006A642E">
        <w:rPr>
          <w:rFonts w:ascii="Times New Roman" w:hAnsi="Times New Roman" w:cs="Times New Roman"/>
          <w:sz w:val="24"/>
          <w:szCs w:val="24"/>
        </w:rPr>
        <w:t xml:space="preserve"> </w:t>
      </w:r>
      <w:r w:rsidR="00FE53CA" w:rsidRPr="006A642E">
        <w:rPr>
          <w:rFonts w:ascii="Times New Roman" w:hAnsi="Times New Roman" w:cs="Times New Roman"/>
          <w:sz w:val="24"/>
          <w:szCs w:val="24"/>
        </w:rPr>
        <w:t>a difference can be noted</w:t>
      </w:r>
      <w:r w:rsidR="0082438E" w:rsidRPr="006A642E">
        <w:rPr>
          <w:rFonts w:ascii="Times New Roman" w:hAnsi="Times New Roman" w:cs="Times New Roman"/>
          <w:sz w:val="24"/>
          <w:szCs w:val="24"/>
        </w:rPr>
        <w:t>. This was due to of the larger temperature in the current study and the flame velocity temperature dependence of T</w:t>
      </w:r>
      <w:r w:rsidR="00B32AD6" w:rsidRPr="006A642E">
        <w:rPr>
          <w:rFonts w:ascii="Times New Roman" w:hAnsi="Times New Roman" w:cs="Times New Roman"/>
          <w:sz w:val="24"/>
          <w:szCs w:val="24"/>
          <w:vertAlign w:val="superscript"/>
        </w:rPr>
        <w:t>1.5</w:t>
      </w:r>
      <w:r w:rsidR="0082438E" w:rsidRPr="006A642E">
        <w:rPr>
          <w:rFonts w:ascii="Times New Roman" w:hAnsi="Times New Roman" w:cs="Times New Roman"/>
          <w:sz w:val="24"/>
          <w:szCs w:val="24"/>
        </w:rPr>
        <w:t xml:space="preserve">, increasing the reaction rate and flame front velocity. </w:t>
      </w:r>
    </w:p>
    <w:p w14:paraId="50220373" w14:textId="4A0C7437" w:rsidR="00A73469" w:rsidRPr="00A97EE7" w:rsidRDefault="00CC54A0" w:rsidP="00497809">
      <w:pPr>
        <w:pStyle w:val="ListParagraph"/>
        <w:numPr>
          <w:ilvl w:val="3"/>
          <w:numId w:val="31"/>
        </w:numPr>
        <w:spacing w:line="480" w:lineRule="auto"/>
        <w:ind w:left="648"/>
        <w:outlineLvl w:val="3"/>
        <w:rPr>
          <w:rFonts w:ascii="Times New Roman" w:hAnsi="Times New Roman" w:cs="Times New Roman"/>
          <w:sz w:val="24"/>
          <w:szCs w:val="24"/>
        </w:rPr>
      </w:pPr>
      <w:bookmarkStart w:id="71" w:name="_Toc8381772"/>
      <w:r>
        <w:rPr>
          <w:rFonts w:ascii="Times New Roman" w:hAnsi="Times New Roman" w:cs="Times New Roman"/>
          <w:sz w:val="24"/>
          <w:szCs w:val="24"/>
        </w:rPr>
        <w:t>Upper flame</w:t>
      </w:r>
      <w:r w:rsidR="00A73469" w:rsidRPr="0016688B">
        <w:rPr>
          <w:rFonts w:ascii="Times New Roman" w:hAnsi="Times New Roman" w:cs="Times New Roman"/>
          <w:sz w:val="24"/>
          <w:szCs w:val="24"/>
        </w:rPr>
        <w:t xml:space="preserve"> velocity</w:t>
      </w:r>
      <w:bookmarkEnd w:id="71"/>
    </w:p>
    <w:p w14:paraId="1ECDE8FD" w14:textId="4C9ABB1C" w:rsidR="0082438E" w:rsidRPr="006A642E" w:rsidRDefault="00A61B0D" w:rsidP="002956B6">
      <w:pPr>
        <w:spacing w:line="480" w:lineRule="auto"/>
        <w:ind w:firstLine="648"/>
        <w:rPr>
          <w:rFonts w:ascii="Times New Roman" w:hAnsi="Times New Roman" w:cs="Times New Roman"/>
          <w:sz w:val="24"/>
          <w:szCs w:val="24"/>
        </w:rPr>
      </w:pPr>
      <w:r w:rsidRPr="006A642E">
        <w:rPr>
          <w:rFonts w:ascii="Times New Roman" w:hAnsi="Times New Roman" w:cs="Times New Roman"/>
          <w:sz w:val="24"/>
          <w:szCs w:val="24"/>
        </w:rPr>
        <w:t xml:space="preserve">The plots of </w:t>
      </w:r>
      <w:r w:rsidR="00284DDC" w:rsidRPr="006A642E">
        <w:rPr>
          <w:rFonts w:ascii="Times New Roman" w:hAnsi="Times New Roman" w:cs="Times New Roman"/>
          <w:sz w:val="24"/>
          <w:szCs w:val="24"/>
        </w:rPr>
        <w:t xml:space="preserve">average upper flame </w:t>
      </w:r>
      <w:r w:rsidRPr="006A642E">
        <w:rPr>
          <w:rFonts w:ascii="Times New Roman" w:hAnsi="Times New Roman" w:cs="Times New Roman"/>
          <w:sz w:val="24"/>
          <w:szCs w:val="24"/>
        </w:rPr>
        <w:t xml:space="preserve">front </w:t>
      </w:r>
      <w:r w:rsidR="00284DDC" w:rsidRPr="006A642E">
        <w:rPr>
          <w:rFonts w:ascii="Times New Roman" w:hAnsi="Times New Roman" w:cs="Times New Roman"/>
          <w:sz w:val="24"/>
          <w:szCs w:val="24"/>
        </w:rPr>
        <w:t xml:space="preserve">velocities were </w:t>
      </w:r>
      <w:r w:rsidRPr="006A642E">
        <w:rPr>
          <w:rFonts w:ascii="Times New Roman" w:hAnsi="Times New Roman" w:cs="Times New Roman"/>
          <w:sz w:val="24"/>
          <w:szCs w:val="24"/>
        </w:rPr>
        <w:t xml:space="preserve">shown </w:t>
      </w:r>
      <w:r w:rsidR="00284DDC" w:rsidRPr="006A642E">
        <w:rPr>
          <w:rFonts w:ascii="Times New Roman" w:hAnsi="Times New Roman" w:cs="Times New Roman"/>
          <w:sz w:val="24"/>
          <w:szCs w:val="24"/>
        </w:rPr>
        <w:t>in Figure 4.</w:t>
      </w:r>
      <w:r w:rsidR="00E627D9">
        <w:rPr>
          <w:rFonts w:ascii="Times New Roman" w:hAnsi="Times New Roman" w:cs="Times New Roman"/>
          <w:sz w:val="24"/>
          <w:szCs w:val="24"/>
        </w:rPr>
        <w:t>2</w:t>
      </w:r>
      <w:r w:rsidR="009D7BB8">
        <w:rPr>
          <w:rFonts w:ascii="Times New Roman" w:hAnsi="Times New Roman" w:cs="Times New Roman"/>
          <w:sz w:val="24"/>
          <w:szCs w:val="24"/>
        </w:rPr>
        <w:t>9</w:t>
      </w:r>
      <w:r w:rsidR="00284DDC" w:rsidRPr="006A642E">
        <w:rPr>
          <w:rFonts w:ascii="Times New Roman" w:hAnsi="Times New Roman" w:cs="Times New Roman"/>
          <w:sz w:val="24"/>
          <w:szCs w:val="24"/>
        </w:rPr>
        <w:t xml:space="preserve">. </w:t>
      </w:r>
      <w:r w:rsidRPr="006A642E">
        <w:rPr>
          <w:rFonts w:ascii="Times New Roman" w:hAnsi="Times New Roman" w:cs="Times New Roman"/>
          <w:sz w:val="24"/>
          <w:szCs w:val="24"/>
        </w:rPr>
        <w:t>T</w:t>
      </w:r>
      <w:r w:rsidR="00284DDC" w:rsidRPr="006A642E">
        <w:rPr>
          <w:rFonts w:ascii="Times New Roman" w:hAnsi="Times New Roman" w:cs="Times New Roman"/>
          <w:sz w:val="24"/>
          <w:szCs w:val="24"/>
        </w:rPr>
        <w:t>he upper flame front velocities were parabolic in nature</w:t>
      </w:r>
      <w:r w:rsidRPr="006A642E">
        <w:rPr>
          <w:rFonts w:ascii="Times New Roman" w:hAnsi="Times New Roman" w:cs="Times New Roman"/>
          <w:sz w:val="24"/>
          <w:szCs w:val="24"/>
        </w:rPr>
        <w:t xml:space="preserve"> similar to the lower flame velocity case</w:t>
      </w:r>
      <w:r w:rsidR="00284DDC" w:rsidRPr="006A642E">
        <w:rPr>
          <w:rFonts w:ascii="Times New Roman" w:hAnsi="Times New Roman" w:cs="Times New Roman"/>
          <w:sz w:val="24"/>
          <w:szCs w:val="24"/>
        </w:rPr>
        <w:t xml:space="preserve">, </w:t>
      </w:r>
      <w:r w:rsidRPr="006A642E">
        <w:rPr>
          <w:rFonts w:ascii="Times New Roman" w:hAnsi="Times New Roman" w:cs="Times New Roman"/>
          <w:sz w:val="24"/>
          <w:szCs w:val="24"/>
        </w:rPr>
        <w:t>reaching a peak</w:t>
      </w:r>
      <w:r w:rsidR="00972094" w:rsidRPr="006A642E">
        <w:rPr>
          <w:rFonts w:ascii="Times New Roman" w:hAnsi="Times New Roman" w:cs="Times New Roman"/>
          <w:sz w:val="24"/>
          <w:szCs w:val="24"/>
        </w:rPr>
        <w:t xml:space="preserve"> of equivalence ratio of 1.40. </w:t>
      </w:r>
      <w:r w:rsidR="00284DDC" w:rsidRPr="006A642E">
        <w:rPr>
          <w:rFonts w:ascii="Times New Roman" w:hAnsi="Times New Roman" w:cs="Times New Roman"/>
          <w:sz w:val="24"/>
          <w:szCs w:val="24"/>
        </w:rPr>
        <w:t xml:space="preserve">Jet A had a </w:t>
      </w:r>
      <w:r w:rsidR="00284DCE" w:rsidRPr="006A642E">
        <w:rPr>
          <w:rFonts w:ascii="Times New Roman" w:hAnsi="Times New Roman" w:cs="Times New Roman"/>
          <w:sz w:val="24"/>
          <w:szCs w:val="24"/>
        </w:rPr>
        <w:t>maximum</w:t>
      </w:r>
      <w:r w:rsidR="00694361" w:rsidRPr="006A642E">
        <w:rPr>
          <w:rFonts w:ascii="Times New Roman" w:hAnsi="Times New Roman" w:cs="Times New Roman"/>
          <w:sz w:val="24"/>
          <w:szCs w:val="24"/>
        </w:rPr>
        <w:t xml:space="preserve"> flame velocity of around </w:t>
      </w:r>
      <w:r w:rsidR="005D3423" w:rsidRPr="006A642E">
        <w:rPr>
          <w:rFonts w:ascii="Times New Roman" w:hAnsi="Times New Roman" w:cs="Times New Roman"/>
          <w:sz w:val="24"/>
          <w:szCs w:val="24"/>
        </w:rPr>
        <w:t xml:space="preserve">6.5 m/s where the its blends with SME displayed a slightly lower velocity, around </w:t>
      </w:r>
      <w:r w:rsidR="00E75D1B" w:rsidRPr="006A642E">
        <w:rPr>
          <w:rFonts w:ascii="Times New Roman" w:hAnsi="Times New Roman" w:cs="Times New Roman"/>
          <w:sz w:val="24"/>
          <w:szCs w:val="24"/>
        </w:rPr>
        <w:t>5 m/s to 6 m/s</w:t>
      </w:r>
      <w:r w:rsidR="00E773AC" w:rsidRPr="006A642E">
        <w:rPr>
          <w:rFonts w:ascii="Times New Roman" w:hAnsi="Times New Roman" w:cs="Times New Roman"/>
          <w:sz w:val="24"/>
          <w:szCs w:val="24"/>
        </w:rPr>
        <w:t xml:space="preserve">, and pure SME had the lower </w:t>
      </w:r>
      <w:r w:rsidR="00CC54A0">
        <w:rPr>
          <w:rFonts w:ascii="Times New Roman" w:hAnsi="Times New Roman" w:cs="Times New Roman"/>
          <w:sz w:val="24"/>
          <w:szCs w:val="24"/>
        </w:rPr>
        <w:t>upper flame</w:t>
      </w:r>
      <w:r w:rsidR="00E773AC" w:rsidRPr="006A642E">
        <w:rPr>
          <w:rFonts w:ascii="Times New Roman" w:hAnsi="Times New Roman" w:cs="Times New Roman"/>
          <w:sz w:val="24"/>
          <w:szCs w:val="24"/>
        </w:rPr>
        <w:t xml:space="preserve"> velocity of around 4.2 m/s. The uncertainty was averaged at </w:t>
      </w:r>
      <w:r w:rsidR="00366EF2" w:rsidRPr="006A642E">
        <w:rPr>
          <w:rFonts w:ascii="Times New Roman" w:hAnsi="Times New Roman" w:cs="Times New Roman"/>
          <w:color w:val="000000" w:themeColor="text1"/>
          <w:sz w:val="24"/>
          <w:szCs w:val="24"/>
        </w:rPr>
        <w:t>±</w:t>
      </w:r>
      <w:r w:rsidR="00E773AC" w:rsidRPr="006A642E">
        <w:rPr>
          <w:rFonts w:ascii="Times New Roman" w:hAnsi="Times New Roman" w:cs="Times New Roman"/>
          <w:sz w:val="24"/>
          <w:szCs w:val="24"/>
        </w:rPr>
        <w:t>0.</w:t>
      </w:r>
      <w:r w:rsidR="00414244">
        <w:rPr>
          <w:rFonts w:ascii="Times New Roman" w:hAnsi="Times New Roman" w:cs="Times New Roman"/>
          <w:sz w:val="24"/>
          <w:szCs w:val="24"/>
        </w:rPr>
        <w:t>87</w:t>
      </w:r>
      <w:r w:rsidR="00E773AC" w:rsidRPr="006A642E">
        <w:rPr>
          <w:rFonts w:ascii="Times New Roman" w:hAnsi="Times New Roman" w:cs="Times New Roman"/>
          <w:sz w:val="24"/>
          <w:szCs w:val="24"/>
        </w:rPr>
        <w:t xml:space="preserve"> m/s for the fuel</w:t>
      </w:r>
      <w:r w:rsidR="00366EF2" w:rsidRPr="006A642E">
        <w:rPr>
          <w:rFonts w:ascii="Times New Roman" w:hAnsi="Times New Roman" w:cs="Times New Roman"/>
          <w:sz w:val="24"/>
          <w:szCs w:val="24"/>
        </w:rPr>
        <w:t>s</w:t>
      </w:r>
      <w:r w:rsidR="00E773AC" w:rsidRPr="006A642E">
        <w:rPr>
          <w:rFonts w:ascii="Times New Roman" w:hAnsi="Times New Roman" w:cs="Times New Roman"/>
          <w:sz w:val="24"/>
          <w:szCs w:val="24"/>
        </w:rPr>
        <w:t xml:space="preserve"> tested. </w:t>
      </w:r>
    </w:p>
    <w:p w14:paraId="0ACBC560" w14:textId="42C53864" w:rsidR="008932DA" w:rsidRPr="006A642E" w:rsidRDefault="00E75D1B" w:rsidP="007B6E73">
      <w:pPr>
        <w:spacing w:line="480" w:lineRule="auto"/>
        <w:ind w:firstLine="720"/>
        <w:rPr>
          <w:rFonts w:ascii="Times New Roman" w:hAnsi="Times New Roman" w:cs="Times New Roman"/>
          <w:sz w:val="24"/>
          <w:szCs w:val="24"/>
        </w:rPr>
      </w:pPr>
      <w:r w:rsidRPr="006A642E">
        <w:rPr>
          <w:rFonts w:ascii="Times New Roman" w:hAnsi="Times New Roman" w:cs="Times New Roman"/>
          <w:sz w:val="24"/>
          <w:szCs w:val="24"/>
        </w:rPr>
        <w:t>It can be noted that the u</w:t>
      </w:r>
      <w:r w:rsidR="0082438E" w:rsidRPr="006A642E">
        <w:rPr>
          <w:rFonts w:ascii="Times New Roman" w:hAnsi="Times New Roman" w:cs="Times New Roman"/>
          <w:sz w:val="24"/>
          <w:szCs w:val="24"/>
        </w:rPr>
        <w:t xml:space="preserve">pper flame front velocities were significantly higher than the lower flame front velocities. </w:t>
      </w:r>
      <w:r w:rsidR="00B158CE" w:rsidRPr="006A642E">
        <w:rPr>
          <w:rFonts w:ascii="Times New Roman" w:hAnsi="Times New Roman" w:cs="Times New Roman"/>
          <w:sz w:val="24"/>
          <w:szCs w:val="24"/>
        </w:rPr>
        <w:t>This was due to the significant buoyancy effects</w:t>
      </w:r>
      <w:r w:rsidR="008F6625" w:rsidRPr="006A642E">
        <w:rPr>
          <w:rFonts w:ascii="Times New Roman" w:hAnsi="Times New Roman" w:cs="Times New Roman"/>
          <w:sz w:val="24"/>
          <w:szCs w:val="24"/>
        </w:rPr>
        <w:t>, caused by high temperature flame which caused a decrease in density of the combustion products.</w:t>
      </w:r>
      <w:r w:rsidR="00B158CE" w:rsidRPr="006A642E">
        <w:rPr>
          <w:rFonts w:ascii="Times New Roman" w:hAnsi="Times New Roman" w:cs="Times New Roman"/>
          <w:sz w:val="24"/>
          <w:szCs w:val="24"/>
        </w:rPr>
        <w:t xml:space="preserve"> The density of air at 648 K is 0.55 kg/m</w:t>
      </w:r>
      <w:r w:rsidR="00A84596">
        <w:rPr>
          <w:rFonts w:ascii="Times New Roman" w:hAnsi="Times New Roman" w:cs="Times New Roman"/>
          <w:sz w:val="24"/>
          <w:szCs w:val="24"/>
          <w:vertAlign w:val="superscript"/>
        </w:rPr>
        <w:t>3</w:t>
      </w:r>
      <w:r w:rsidR="00B158CE" w:rsidRPr="006A642E">
        <w:rPr>
          <w:rFonts w:ascii="Times New Roman" w:hAnsi="Times New Roman" w:cs="Times New Roman"/>
          <w:sz w:val="24"/>
          <w:szCs w:val="24"/>
        </w:rPr>
        <w:t>, whereas at 2200 K (flame temperature), it is 0.16 kg/m</w:t>
      </w:r>
      <w:r w:rsidR="00A84596">
        <w:rPr>
          <w:rFonts w:ascii="Times New Roman" w:hAnsi="Times New Roman" w:cs="Times New Roman"/>
          <w:sz w:val="24"/>
          <w:szCs w:val="24"/>
          <w:vertAlign w:val="superscript"/>
        </w:rPr>
        <w:t>3</w:t>
      </w:r>
      <w:r w:rsidR="00B158CE" w:rsidRPr="006A642E">
        <w:rPr>
          <w:rFonts w:ascii="Times New Roman" w:hAnsi="Times New Roman" w:cs="Times New Roman"/>
          <w:sz w:val="24"/>
          <w:szCs w:val="24"/>
        </w:rPr>
        <w:t xml:space="preserve">.  Thus, the upper flame front is subject to a significant buoyant acceleration; buoyancy acts opposite to the direction of flame propagation for the </w:t>
      </w:r>
      <w:r w:rsidR="00B158CE" w:rsidRPr="006A642E">
        <w:rPr>
          <w:rFonts w:ascii="Times New Roman" w:hAnsi="Times New Roman" w:cs="Times New Roman"/>
          <w:sz w:val="24"/>
          <w:szCs w:val="24"/>
        </w:rPr>
        <w:lastRenderedPageBreak/>
        <w:t>lower flame front causing the corresponding values to be smaller than those measured for the upper flame front</w:t>
      </w:r>
      <w:r w:rsidR="0082438E" w:rsidRPr="006A642E">
        <w:rPr>
          <w:rFonts w:ascii="Times New Roman" w:hAnsi="Times New Roman" w:cs="Times New Roman"/>
          <w:sz w:val="24"/>
          <w:szCs w:val="24"/>
        </w:rPr>
        <w:t xml:space="preserve">. </w:t>
      </w:r>
    </w:p>
    <w:p w14:paraId="29E7B516" w14:textId="7BF26955" w:rsidR="007403ED" w:rsidRPr="001B1C21" w:rsidRDefault="00DC0B84" w:rsidP="00497809">
      <w:pPr>
        <w:pStyle w:val="ListParagraph"/>
        <w:numPr>
          <w:ilvl w:val="2"/>
          <w:numId w:val="31"/>
        </w:numPr>
        <w:spacing w:line="480" w:lineRule="auto"/>
        <w:ind w:left="504"/>
        <w:outlineLvl w:val="2"/>
        <w:rPr>
          <w:rFonts w:ascii="Times New Roman" w:hAnsi="Times New Roman" w:cs="Times New Roman"/>
          <w:b/>
          <w:i/>
          <w:sz w:val="24"/>
          <w:szCs w:val="24"/>
        </w:rPr>
      </w:pPr>
      <w:bookmarkStart w:id="72" w:name="_Toc8381773"/>
      <w:r w:rsidRPr="001B1C21">
        <w:rPr>
          <w:rFonts w:ascii="Times New Roman" w:hAnsi="Times New Roman" w:cs="Times New Roman"/>
          <w:b/>
          <w:i/>
          <w:sz w:val="24"/>
          <w:szCs w:val="24"/>
        </w:rPr>
        <w:t>Jet A – CME Blends</w:t>
      </w:r>
      <w:bookmarkEnd w:id="72"/>
    </w:p>
    <w:p w14:paraId="4260D021" w14:textId="614A32A6" w:rsidR="00430317" w:rsidRPr="006A642E" w:rsidRDefault="00430317" w:rsidP="008932DA">
      <w:pPr>
        <w:spacing w:line="480" w:lineRule="auto"/>
        <w:ind w:firstLine="720"/>
        <w:rPr>
          <w:rFonts w:ascii="Times New Roman" w:hAnsi="Times New Roman" w:cs="Times New Roman"/>
          <w:sz w:val="24"/>
          <w:szCs w:val="24"/>
        </w:rPr>
      </w:pPr>
      <w:r w:rsidRPr="006A642E">
        <w:rPr>
          <w:rFonts w:ascii="Times New Roman" w:hAnsi="Times New Roman" w:cs="Times New Roman"/>
          <w:sz w:val="24"/>
          <w:szCs w:val="24"/>
        </w:rPr>
        <w:t>Generally, since CME fuel possesse</w:t>
      </w:r>
      <w:r w:rsidR="00A84596">
        <w:rPr>
          <w:rFonts w:ascii="Times New Roman" w:hAnsi="Times New Roman" w:cs="Times New Roman"/>
          <w:sz w:val="24"/>
          <w:szCs w:val="24"/>
        </w:rPr>
        <w:t>s</w:t>
      </w:r>
      <w:r w:rsidRPr="006A642E">
        <w:rPr>
          <w:rFonts w:ascii="Times New Roman" w:hAnsi="Times New Roman" w:cs="Times New Roman"/>
          <w:sz w:val="24"/>
          <w:szCs w:val="24"/>
        </w:rPr>
        <w:t xml:space="preserve"> similar properties as fuel, thus, ignition behaviors of its blends with Jet A were also found to be insignificant</w:t>
      </w:r>
      <w:r w:rsidR="00A84596">
        <w:rPr>
          <w:rFonts w:ascii="Times New Roman" w:hAnsi="Times New Roman" w:cs="Times New Roman"/>
          <w:sz w:val="24"/>
          <w:szCs w:val="24"/>
        </w:rPr>
        <w:t>ly different</w:t>
      </w:r>
      <w:r w:rsidRPr="006A642E">
        <w:rPr>
          <w:rFonts w:ascii="Times New Roman" w:hAnsi="Times New Roman" w:cs="Times New Roman"/>
          <w:sz w:val="24"/>
          <w:szCs w:val="24"/>
        </w:rPr>
        <w:t xml:space="preserve"> compar</w:t>
      </w:r>
      <w:r w:rsidR="00A84596">
        <w:rPr>
          <w:rFonts w:ascii="Times New Roman" w:hAnsi="Times New Roman" w:cs="Times New Roman"/>
          <w:sz w:val="24"/>
          <w:szCs w:val="24"/>
        </w:rPr>
        <w:t>ed</w:t>
      </w:r>
      <w:r w:rsidRPr="006A642E">
        <w:rPr>
          <w:rFonts w:ascii="Times New Roman" w:hAnsi="Times New Roman" w:cs="Times New Roman"/>
          <w:sz w:val="24"/>
          <w:szCs w:val="24"/>
        </w:rPr>
        <w:t xml:space="preserve"> to those of SME blends.</w:t>
      </w:r>
    </w:p>
    <w:p w14:paraId="5D23D2F4" w14:textId="69E1EFD0" w:rsidR="00430317" w:rsidRPr="00A97EE7" w:rsidRDefault="00DC0B84" w:rsidP="00497809">
      <w:pPr>
        <w:pStyle w:val="ListParagraph"/>
        <w:numPr>
          <w:ilvl w:val="3"/>
          <w:numId w:val="31"/>
        </w:numPr>
        <w:spacing w:line="480" w:lineRule="auto"/>
        <w:ind w:left="648"/>
        <w:outlineLvl w:val="3"/>
        <w:rPr>
          <w:rFonts w:ascii="Times New Roman" w:hAnsi="Times New Roman" w:cs="Times New Roman"/>
          <w:sz w:val="24"/>
          <w:szCs w:val="24"/>
        </w:rPr>
      </w:pPr>
      <w:bookmarkStart w:id="73" w:name="_Toc8381774"/>
      <w:r w:rsidRPr="0016688B">
        <w:rPr>
          <w:rFonts w:ascii="Times New Roman" w:hAnsi="Times New Roman" w:cs="Times New Roman"/>
          <w:sz w:val="24"/>
          <w:szCs w:val="24"/>
        </w:rPr>
        <w:t>Power to ignitor</w:t>
      </w:r>
      <w:bookmarkEnd w:id="73"/>
    </w:p>
    <w:p w14:paraId="53F19AC5" w14:textId="504B8C46" w:rsidR="007403ED" w:rsidRPr="006A642E" w:rsidRDefault="00920FB3" w:rsidP="002956B6">
      <w:pPr>
        <w:spacing w:line="480" w:lineRule="auto"/>
        <w:ind w:firstLine="720"/>
        <w:rPr>
          <w:rFonts w:ascii="Times New Roman" w:hAnsi="Times New Roman" w:cs="Times New Roman"/>
          <w:sz w:val="24"/>
          <w:szCs w:val="24"/>
        </w:rPr>
      </w:pPr>
      <w:r w:rsidRPr="006A642E">
        <w:rPr>
          <w:rFonts w:ascii="Times New Roman" w:hAnsi="Times New Roman" w:cs="Times New Roman"/>
          <w:sz w:val="24"/>
          <w:szCs w:val="24"/>
        </w:rPr>
        <w:t xml:space="preserve">The power supplied to the ignitor of CME blends at three different equivalence ratios </w:t>
      </w:r>
      <w:r w:rsidR="00A84596">
        <w:rPr>
          <w:rFonts w:ascii="Times New Roman" w:hAnsi="Times New Roman" w:cs="Times New Roman"/>
          <w:sz w:val="24"/>
          <w:szCs w:val="24"/>
        </w:rPr>
        <w:t>is</w:t>
      </w:r>
      <w:r w:rsidRPr="006A642E">
        <w:rPr>
          <w:rFonts w:ascii="Times New Roman" w:hAnsi="Times New Roman" w:cs="Times New Roman"/>
          <w:sz w:val="24"/>
          <w:szCs w:val="24"/>
        </w:rPr>
        <w:t xml:space="preserve"> plotted from Figure 4.</w:t>
      </w:r>
      <w:r w:rsidR="009D7BB8">
        <w:rPr>
          <w:rFonts w:ascii="Times New Roman" w:hAnsi="Times New Roman" w:cs="Times New Roman"/>
          <w:sz w:val="24"/>
          <w:szCs w:val="24"/>
        </w:rPr>
        <w:t>30</w:t>
      </w:r>
      <w:r w:rsidRPr="006A642E">
        <w:rPr>
          <w:rFonts w:ascii="Times New Roman" w:hAnsi="Times New Roman" w:cs="Times New Roman"/>
          <w:sz w:val="24"/>
          <w:szCs w:val="24"/>
        </w:rPr>
        <w:t xml:space="preserve"> to Figure 4.</w:t>
      </w:r>
      <w:r w:rsidR="009D7BB8">
        <w:rPr>
          <w:rFonts w:ascii="Times New Roman" w:hAnsi="Times New Roman" w:cs="Times New Roman"/>
          <w:sz w:val="24"/>
          <w:szCs w:val="24"/>
        </w:rPr>
        <w:t>32</w:t>
      </w:r>
      <w:r w:rsidRPr="006A642E">
        <w:rPr>
          <w:rFonts w:ascii="Times New Roman" w:hAnsi="Times New Roman" w:cs="Times New Roman"/>
          <w:sz w:val="24"/>
          <w:szCs w:val="24"/>
        </w:rPr>
        <w:t>. Similar to SME blends, the power increased linearly with respect to time interval, which again was the time it took for the ignition to occur after the current was passed through the ignitor. Power at every instance supplied to the blends and the pure CME was found to be very close</w:t>
      </w:r>
      <w:r w:rsidR="009F5111" w:rsidRPr="006A642E">
        <w:rPr>
          <w:rFonts w:ascii="Times New Roman" w:hAnsi="Times New Roman" w:cs="Times New Roman"/>
          <w:sz w:val="24"/>
          <w:szCs w:val="24"/>
        </w:rPr>
        <w:t xml:space="preserve"> to each other. Even though the time interval for CME and the blends was longer, which indicated a longer power supply to the ignitor, the ignition energy of those fuels was still lower than that of Jet A.</w:t>
      </w:r>
    </w:p>
    <w:p w14:paraId="31625F5A" w14:textId="0287F8B0" w:rsidR="00DC0B84" w:rsidRPr="002956B6" w:rsidRDefault="009F5111" w:rsidP="002956B6">
      <w:pPr>
        <w:spacing w:line="480" w:lineRule="auto"/>
        <w:ind w:firstLine="720"/>
        <w:rPr>
          <w:rFonts w:ascii="Times New Roman" w:hAnsi="Times New Roman" w:cs="Times New Roman"/>
          <w:sz w:val="24"/>
          <w:szCs w:val="24"/>
        </w:rPr>
      </w:pPr>
      <w:r w:rsidRPr="006A642E">
        <w:rPr>
          <w:rFonts w:ascii="Times New Roman" w:hAnsi="Times New Roman" w:cs="Times New Roman"/>
          <w:sz w:val="24"/>
          <w:szCs w:val="24"/>
        </w:rPr>
        <w:t xml:space="preserve">This was due to the fact that </w:t>
      </w:r>
      <w:r w:rsidR="00920FB3" w:rsidRPr="006A642E">
        <w:rPr>
          <w:rFonts w:ascii="Times New Roman" w:hAnsi="Times New Roman" w:cs="Times New Roman"/>
          <w:sz w:val="24"/>
          <w:szCs w:val="24"/>
        </w:rPr>
        <w:t>the Jet A had a slightly higher power</w:t>
      </w:r>
      <w:r w:rsidRPr="006A642E">
        <w:rPr>
          <w:rFonts w:ascii="Times New Roman" w:hAnsi="Times New Roman" w:cs="Times New Roman"/>
          <w:sz w:val="24"/>
          <w:szCs w:val="24"/>
        </w:rPr>
        <w:t xml:space="preserve"> supply</w:t>
      </w:r>
      <w:r w:rsidR="00920FB3" w:rsidRPr="006A642E">
        <w:rPr>
          <w:rFonts w:ascii="Times New Roman" w:hAnsi="Times New Roman" w:cs="Times New Roman"/>
          <w:sz w:val="24"/>
          <w:szCs w:val="24"/>
        </w:rPr>
        <w:t xml:space="preserve"> than the rest of the fuels. At the beginning, the power was supplied to the ignitor at around 350</w:t>
      </w:r>
      <w:r w:rsidR="005E3599">
        <w:rPr>
          <w:rFonts w:ascii="Times New Roman" w:hAnsi="Times New Roman" w:cs="Times New Roman"/>
          <w:sz w:val="24"/>
          <w:szCs w:val="24"/>
        </w:rPr>
        <w:t xml:space="preserve"> </w:t>
      </w:r>
      <w:r w:rsidR="00920FB3" w:rsidRPr="006A642E">
        <w:rPr>
          <w:rFonts w:ascii="Times New Roman" w:hAnsi="Times New Roman" w:cs="Times New Roman"/>
          <w:sz w:val="24"/>
          <w:szCs w:val="24"/>
        </w:rPr>
        <w:t>W and increased to 620</w:t>
      </w:r>
      <w:r w:rsidR="005E3599">
        <w:rPr>
          <w:rFonts w:ascii="Times New Roman" w:hAnsi="Times New Roman" w:cs="Times New Roman"/>
          <w:sz w:val="24"/>
          <w:szCs w:val="24"/>
        </w:rPr>
        <w:t xml:space="preserve"> </w:t>
      </w:r>
      <w:r w:rsidR="00920FB3" w:rsidRPr="006A642E">
        <w:rPr>
          <w:rFonts w:ascii="Times New Roman" w:hAnsi="Times New Roman" w:cs="Times New Roman"/>
          <w:sz w:val="24"/>
          <w:szCs w:val="24"/>
        </w:rPr>
        <w:t xml:space="preserve">W at the time of ignition. </w:t>
      </w:r>
    </w:p>
    <w:p w14:paraId="25F0D065" w14:textId="36786B7C" w:rsidR="00DC0B84" w:rsidRPr="00A97EE7" w:rsidRDefault="00DC0B84" w:rsidP="00497809">
      <w:pPr>
        <w:pStyle w:val="ListParagraph"/>
        <w:numPr>
          <w:ilvl w:val="3"/>
          <w:numId w:val="31"/>
        </w:numPr>
        <w:spacing w:line="480" w:lineRule="auto"/>
        <w:ind w:left="648"/>
        <w:outlineLvl w:val="3"/>
        <w:rPr>
          <w:rFonts w:ascii="Times New Roman" w:hAnsi="Times New Roman" w:cs="Times New Roman"/>
          <w:sz w:val="24"/>
          <w:szCs w:val="24"/>
        </w:rPr>
      </w:pPr>
      <w:bookmarkStart w:id="74" w:name="_Toc8381775"/>
      <w:r w:rsidRPr="0016688B">
        <w:rPr>
          <w:rFonts w:ascii="Times New Roman" w:hAnsi="Times New Roman" w:cs="Times New Roman"/>
          <w:sz w:val="24"/>
          <w:szCs w:val="24"/>
        </w:rPr>
        <w:t>Ignition temperature</w:t>
      </w:r>
      <w:bookmarkEnd w:id="74"/>
    </w:p>
    <w:p w14:paraId="0FF40C4C" w14:textId="2EB16512" w:rsidR="00233220" w:rsidRPr="002956B6" w:rsidRDefault="00FE4F86" w:rsidP="002956B6">
      <w:pPr>
        <w:spacing w:line="480" w:lineRule="auto"/>
        <w:ind w:firstLine="720"/>
        <w:rPr>
          <w:rFonts w:ascii="Times New Roman" w:hAnsi="Times New Roman" w:cs="Times New Roman"/>
          <w:color w:val="000000" w:themeColor="text1"/>
          <w:sz w:val="24"/>
          <w:szCs w:val="24"/>
        </w:rPr>
      </w:pPr>
      <w:r w:rsidRPr="006A642E">
        <w:rPr>
          <w:rFonts w:ascii="Times New Roman" w:hAnsi="Times New Roman" w:cs="Times New Roman"/>
          <w:color w:val="000000" w:themeColor="text1"/>
          <w:sz w:val="24"/>
          <w:szCs w:val="24"/>
        </w:rPr>
        <w:t>Figure 4.</w:t>
      </w:r>
      <w:r w:rsidR="00227939">
        <w:rPr>
          <w:rFonts w:ascii="Times New Roman" w:hAnsi="Times New Roman" w:cs="Times New Roman"/>
          <w:color w:val="000000" w:themeColor="text1"/>
          <w:sz w:val="24"/>
          <w:szCs w:val="24"/>
        </w:rPr>
        <w:t>3</w:t>
      </w:r>
      <w:r w:rsidR="009D7BB8">
        <w:rPr>
          <w:rFonts w:ascii="Times New Roman" w:hAnsi="Times New Roman" w:cs="Times New Roman"/>
          <w:color w:val="000000" w:themeColor="text1"/>
          <w:sz w:val="24"/>
          <w:szCs w:val="24"/>
        </w:rPr>
        <w:t>3</w:t>
      </w:r>
      <w:r w:rsidRPr="006A642E">
        <w:rPr>
          <w:rFonts w:ascii="Times New Roman" w:hAnsi="Times New Roman" w:cs="Times New Roman"/>
          <w:color w:val="000000" w:themeColor="text1"/>
          <w:sz w:val="24"/>
          <w:szCs w:val="24"/>
        </w:rPr>
        <w:t xml:space="preserve"> shows the ignition temperature as a function of equivalence ratio of the CME blends. T</w:t>
      </w:r>
      <w:r w:rsidR="00233220" w:rsidRPr="006A642E">
        <w:rPr>
          <w:rFonts w:ascii="Times New Roman" w:hAnsi="Times New Roman" w:cs="Times New Roman"/>
          <w:color w:val="000000" w:themeColor="text1"/>
          <w:sz w:val="24"/>
          <w:szCs w:val="24"/>
        </w:rPr>
        <w:t xml:space="preserve">he ignition temperature </w:t>
      </w:r>
      <w:r w:rsidRPr="006A642E">
        <w:rPr>
          <w:rFonts w:ascii="Times New Roman" w:hAnsi="Times New Roman" w:cs="Times New Roman"/>
          <w:color w:val="000000" w:themeColor="text1"/>
          <w:sz w:val="24"/>
          <w:szCs w:val="24"/>
        </w:rPr>
        <w:t>was found to decrease</w:t>
      </w:r>
      <w:r w:rsidR="00233220" w:rsidRPr="006A642E">
        <w:rPr>
          <w:rFonts w:ascii="Times New Roman" w:hAnsi="Times New Roman" w:cs="Times New Roman"/>
          <w:color w:val="000000" w:themeColor="text1"/>
          <w:sz w:val="24"/>
          <w:szCs w:val="24"/>
        </w:rPr>
        <w:t xml:space="preserve"> from 700</w:t>
      </w:r>
      <w:r w:rsidR="00233220" w:rsidRPr="006A642E">
        <w:rPr>
          <w:rFonts w:ascii="Times New Roman" w:hAnsi="Times New Roman" w:cs="Times New Roman"/>
          <w:sz w:val="24"/>
          <w:szCs w:val="24"/>
        </w:rPr>
        <w:t>°C to 600°C</w:t>
      </w:r>
      <w:r w:rsidR="00233220" w:rsidRPr="006A642E">
        <w:rPr>
          <w:rFonts w:ascii="Times New Roman" w:hAnsi="Times New Roman" w:cs="Times New Roman"/>
          <w:color w:val="000000" w:themeColor="text1"/>
          <w:sz w:val="24"/>
          <w:szCs w:val="24"/>
        </w:rPr>
        <w:t xml:space="preserve"> with increasing equivalence ratio </w:t>
      </w:r>
      <w:r w:rsidRPr="006A642E">
        <w:rPr>
          <w:rFonts w:ascii="Times New Roman" w:hAnsi="Times New Roman" w:cs="Times New Roman"/>
          <w:color w:val="000000" w:themeColor="text1"/>
          <w:sz w:val="24"/>
          <w:szCs w:val="24"/>
        </w:rPr>
        <w:t>from 0.75 to 2.00, which was in the same range as SME blends.</w:t>
      </w:r>
      <w:r w:rsidR="00233220" w:rsidRPr="006A642E">
        <w:rPr>
          <w:rFonts w:ascii="Times New Roman" w:hAnsi="Times New Roman" w:cs="Times New Roman"/>
          <w:color w:val="000000" w:themeColor="text1"/>
          <w:sz w:val="24"/>
          <w:szCs w:val="24"/>
        </w:rPr>
        <w:t xml:space="preserve"> </w:t>
      </w:r>
      <w:r w:rsidRPr="006A642E">
        <w:rPr>
          <w:rFonts w:ascii="Times New Roman" w:hAnsi="Times New Roman" w:cs="Times New Roman"/>
          <w:color w:val="000000" w:themeColor="text1"/>
          <w:sz w:val="24"/>
          <w:szCs w:val="24"/>
        </w:rPr>
        <w:t>The uncertainty for ignition temperature measurements was found at</w:t>
      </w:r>
      <w:r w:rsidRPr="006A642E">
        <w:rPr>
          <w:rFonts w:ascii="Times New Roman" w:hAnsi="Times New Roman" w:cs="Times New Roman"/>
        </w:rPr>
        <w:t xml:space="preserve"> </w:t>
      </w:r>
      <w:r w:rsidRPr="006A642E">
        <w:rPr>
          <w:rFonts w:ascii="Times New Roman" w:hAnsi="Times New Roman" w:cs="Times New Roman"/>
          <w:color w:val="000000" w:themeColor="text1"/>
          <w:sz w:val="24"/>
          <w:szCs w:val="24"/>
        </w:rPr>
        <w:t>±31.3</w:t>
      </w:r>
      <w:r w:rsidRPr="006A642E">
        <w:rPr>
          <w:rFonts w:ascii="Times New Roman" w:hAnsi="Times New Roman" w:cs="Times New Roman"/>
          <w:sz w:val="24"/>
          <w:szCs w:val="24"/>
        </w:rPr>
        <w:t>°C</w:t>
      </w:r>
      <w:r w:rsidRPr="006A642E">
        <w:rPr>
          <w:rFonts w:ascii="Times New Roman" w:hAnsi="Times New Roman" w:cs="Times New Roman"/>
          <w:color w:val="000000" w:themeColor="text1"/>
          <w:sz w:val="24"/>
          <w:szCs w:val="24"/>
        </w:rPr>
        <w:t>.</w:t>
      </w:r>
    </w:p>
    <w:p w14:paraId="22777E39" w14:textId="28ADEBE1" w:rsidR="00DC0B84" w:rsidRPr="00A97EE7" w:rsidRDefault="00DC0B84" w:rsidP="00497809">
      <w:pPr>
        <w:pStyle w:val="ListParagraph"/>
        <w:numPr>
          <w:ilvl w:val="3"/>
          <w:numId w:val="31"/>
        </w:numPr>
        <w:spacing w:line="480" w:lineRule="auto"/>
        <w:ind w:left="648"/>
        <w:outlineLvl w:val="3"/>
        <w:rPr>
          <w:rFonts w:ascii="Times New Roman" w:hAnsi="Times New Roman" w:cs="Times New Roman"/>
          <w:sz w:val="24"/>
          <w:szCs w:val="24"/>
        </w:rPr>
      </w:pPr>
      <w:bookmarkStart w:id="75" w:name="_Toc8381776"/>
      <w:r w:rsidRPr="0016688B">
        <w:rPr>
          <w:rFonts w:ascii="Times New Roman" w:hAnsi="Times New Roman" w:cs="Times New Roman"/>
          <w:sz w:val="24"/>
          <w:szCs w:val="24"/>
        </w:rPr>
        <w:lastRenderedPageBreak/>
        <w:t>Time interval for ignition</w:t>
      </w:r>
      <w:bookmarkEnd w:id="75"/>
    </w:p>
    <w:p w14:paraId="28D52816" w14:textId="36B3AE54" w:rsidR="00233220" w:rsidRPr="002956B6" w:rsidRDefault="00233220" w:rsidP="002956B6">
      <w:pPr>
        <w:spacing w:line="480" w:lineRule="auto"/>
        <w:ind w:firstLine="720"/>
        <w:rPr>
          <w:rFonts w:ascii="Times New Roman" w:hAnsi="Times New Roman" w:cs="Times New Roman"/>
          <w:sz w:val="24"/>
          <w:szCs w:val="24"/>
        </w:rPr>
      </w:pPr>
      <w:r w:rsidRPr="006A642E">
        <w:rPr>
          <w:rFonts w:ascii="Times New Roman" w:hAnsi="Times New Roman" w:cs="Times New Roman"/>
          <w:sz w:val="24"/>
          <w:szCs w:val="24"/>
        </w:rPr>
        <w:t>Figure 4.</w:t>
      </w:r>
      <w:r w:rsidR="00227939">
        <w:rPr>
          <w:rFonts w:ascii="Times New Roman" w:hAnsi="Times New Roman" w:cs="Times New Roman"/>
          <w:sz w:val="24"/>
          <w:szCs w:val="24"/>
        </w:rPr>
        <w:t>3</w:t>
      </w:r>
      <w:r w:rsidR="009D7BB8">
        <w:rPr>
          <w:rFonts w:ascii="Times New Roman" w:hAnsi="Times New Roman" w:cs="Times New Roman"/>
          <w:sz w:val="24"/>
          <w:szCs w:val="24"/>
        </w:rPr>
        <w:t>4</w:t>
      </w:r>
      <w:r w:rsidRPr="006A642E">
        <w:rPr>
          <w:rFonts w:ascii="Times New Roman" w:hAnsi="Times New Roman" w:cs="Times New Roman"/>
          <w:sz w:val="24"/>
          <w:szCs w:val="24"/>
        </w:rPr>
        <w:t xml:space="preserve"> presents variation in the time interval for ignition with respect to equivalence ratio of </w:t>
      </w:r>
      <w:r w:rsidR="00FE4F86" w:rsidRPr="006A642E">
        <w:rPr>
          <w:rFonts w:ascii="Times New Roman" w:hAnsi="Times New Roman" w:cs="Times New Roman"/>
          <w:sz w:val="24"/>
          <w:szCs w:val="24"/>
        </w:rPr>
        <w:t>the CME</w:t>
      </w:r>
      <w:r w:rsidRPr="006A642E">
        <w:rPr>
          <w:rFonts w:ascii="Times New Roman" w:hAnsi="Times New Roman" w:cs="Times New Roman"/>
          <w:sz w:val="24"/>
          <w:szCs w:val="24"/>
        </w:rPr>
        <w:t xml:space="preserve"> blends. </w:t>
      </w:r>
      <w:r w:rsidR="00FE4F86" w:rsidRPr="006A642E">
        <w:rPr>
          <w:rFonts w:ascii="Times New Roman" w:hAnsi="Times New Roman" w:cs="Times New Roman"/>
          <w:sz w:val="24"/>
          <w:szCs w:val="24"/>
        </w:rPr>
        <w:t xml:space="preserve">The time interval for ignition decreased from 2.5 s to 1.7 s as the equivalence ratio increased from 0.75 to 2.00. The blends were found to have a slightly higher time interval than Jet A and CME. This suggested that blends of biofuel behaved non-monotonically in terms of ignition properties. The averaged uncertainty at 95% confidence was found at around </w:t>
      </w:r>
      <w:r w:rsidR="00FE4F86" w:rsidRPr="006A642E">
        <w:rPr>
          <w:rFonts w:ascii="Times New Roman" w:hAnsi="Times New Roman" w:cs="Times New Roman"/>
          <w:color w:val="000000" w:themeColor="text1"/>
          <w:sz w:val="24"/>
          <w:szCs w:val="24"/>
        </w:rPr>
        <w:t>± 0.</w:t>
      </w:r>
      <w:r w:rsidR="00FB0FD2">
        <w:rPr>
          <w:rFonts w:ascii="Times New Roman" w:hAnsi="Times New Roman" w:cs="Times New Roman"/>
          <w:color w:val="000000" w:themeColor="text1"/>
          <w:sz w:val="24"/>
          <w:szCs w:val="24"/>
        </w:rPr>
        <w:t>27</w:t>
      </w:r>
      <w:r w:rsidR="00FE4F86" w:rsidRPr="006A642E">
        <w:rPr>
          <w:rFonts w:ascii="Times New Roman" w:hAnsi="Times New Roman" w:cs="Times New Roman"/>
          <w:color w:val="000000" w:themeColor="text1"/>
          <w:sz w:val="24"/>
          <w:szCs w:val="24"/>
        </w:rPr>
        <w:t xml:space="preserve"> s. </w:t>
      </w:r>
    </w:p>
    <w:p w14:paraId="5D3207C7" w14:textId="278651C4" w:rsidR="00DC0B84" w:rsidRPr="00A97EE7" w:rsidRDefault="00DC0B84" w:rsidP="00497809">
      <w:pPr>
        <w:pStyle w:val="ListParagraph"/>
        <w:numPr>
          <w:ilvl w:val="3"/>
          <w:numId w:val="31"/>
        </w:numPr>
        <w:spacing w:line="480" w:lineRule="auto"/>
        <w:ind w:left="648"/>
        <w:outlineLvl w:val="3"/>
        <w:rPr>
          <w:rFonts w:ascii="Times New Roman" w:hAnsi="Times New Roman" w:cs="Times New Roman"/>
          <w:sz w:val="24"/>
          <w:szCs w:val="24"/>
        </w:rPr>
      </w:pPr>
      <w:bookmarkStart w:id="76" w:name="_Toc8381777"/>
      <w:r w:rsidRPr="0016688B">
        <w:rPr>
          <w:rFonts w:ascii="Times New Roman" w:hAnsi="Times New Roman" w:cs="Times New Roman"/>
          <w:sz w:val="24"/>
          <w:szCs w:val="24"/>
        </w:rPr>
        <w:t>Ignition energy</w:t>
      </w:r>
      <w:bookmarkEnd w:id="76"/>
    </w:p>
    <w:p w14:paraId="11170194" w14:textId="27C973FD" w:rsidR="001A0A19" w:rsidRPr="006A642E" w:rsidRDefault="00233220" w:rsidP="002956B6">
      <w:pPr>
        <w:spacing w:line="480" w:lineRule="auto"/>
        <w:ind w:firstLine="720"/>
        <w:rPr>
          <w:rFonts w:ascii="Times New Roman" w:hAnsi="Times New Roman" w:cs="Times New Roman"/>
          <w:color w:val="000000" w:themeColor="text1"/>
          <w:sz w:val="24"/>
          <w:szCs w:val="24"/>
        </w:rPr>
      </w:pPr>
      <w:r w:rsidRPr="006A642E">
        <w:rPr>
          <w:rFonts w:ascii="Times New Roman" w:hAnsi="Times New Roman" w:cs="Times New Roman"/>
          <w:sz w:val="24"/>
          <w:szCs w:val="24"/>
        </w:rPr>
        <w:t xml:space="preserve">The </w:t>
      </w:r>
      <w:r w:rsidR="00FE4F86" w:rsidRPr="006A642E">
        <w:rPr>
          <w:rFonts w:ascii="Times New Roman" w:hAnsi="Times New Roman" w:cs="Times New Roman"/>
          <w:sz w:val="24"/>
          <w:szCs w:val="24"/>
        </w:rPr>
        <w:t xml:space="preserve">measured ignition energy of the CME blends </w:t>
      </w:r>
      <w:r w:rsidR="00214410" w:rsidRPr="006A642E">
        <w:rPr>
          <w:rFonts w:ascii="Times New Roman" w:hAnsi="Times New Roman" w:cs="Times New Roman"/>
          <w:sz w:val="24"/>
          <w:szCs w:val="24"/>
        </w:rPr>
        <w:t>is</w:t>
      </w:r>
      <w:r w:rsidR="00FE4F86" w:rsidRPr="006A642E">
        <w:rPr>
          <w:rFonts w:ascii="Times New Roman" w:hAnsi="Times New Roman" w:cs="Times New Roman"/>
          <w:sz w:val="24"/>
          <w:szCs w:val="24"/>
        </w:rPr>
        <w:t xml:space="preserve"> shown in Figure 4.3</w:t>
      </w:r>
      <w:r w:rsidR="009D7BB8">
        <w:rPr>
          <w:rFonts w:ascii="Times New Roman" w:hAnsi="Times New Roman" w:cs="Times New Roman"/>
          <w:sz w:val="24"/>
          <w:szCs w:val="24"/>
        </w:rPr>
        <w:t>5</w:t>
      </w:r>
      <w:r w:rsidRPr="006A642E">
        <w:rPr>
          <w:rFonts w:ascii="Times New Roman" w:hAnsi="Times New Roman" w:cs="Times New Roman"/>
          <w:sz w:val="24"/>
          <w:szCs w:val="24"/>
        </w:rPr>
        <w:t xml:space="preserve">. </w:t>
      </w:r>
      <w:r w:rsidR="00214410" w:rsidRPr="006A642E">
        <w:rPr>
          <w:rFonts w:ascii="Times New Roman" w:hAnsi="Times New Roman" w:cs="Times New Roman"/>
          <w:sz w:val="24"/>
          <w:szCs w:val="24"/>
        </w:rPr>
        <w:t>The blends</w:t>
      </w:r>
      <w:r w:rsidRPr="006A642E">
        <w:rPr>
          <w:rFonts w:ascii="Times New Roman" w:hAnsi="Times New Roman" w:cs="Times New Roman"/>
          <w:sz w:val="24"/>
          <w:szCs w:val="24"/>
        </w:rPr>
        <w:t xml:space="preserve"> had the highest measured ignition energy, followed by the </w:t>
      </w:r>
      <w:r w:rsidR="00214410" w:rsidRPr="006A642E">
        <w:rPr>
          <w:rFonts w:ascii="Times New Roman" w:hAnsi="Times New Roman" w:cs="Times New Roman"/>
          <w:sz w:val="24"/>
          <w:szCs w:val="24"/>
        </w:rPr>
        <w:t>Jet A</w:t>
      </w:r>
      <w:r w:rsidRPr="006A642E">
        <w:rPr>
          <w:rFonts w:ascii="Times New Roman" w:hAnsi="Times New Roman" w:cs="Times New Roman"/>
          <w:sz w:val="24"/>
          <w:szCs w:val="24"/>
        </w:rPr>
        <w:t xml:space="preserve"> and then the pure </w:t>
      </w:r>
      <w:r w:rsidR="00214410" w:rsidRPr="006A642E">
        <w:rPr>
          <w:rFonts w:ascii="Times New Roman" w:hAnsi="Times New Roman" w:cs="Times New Roman"/>
          <w:sz w:val="24"/>
          <w:szCs w:val="24"/>
        </w:rPr>
        <w:t>CME</w:t>
      </w:r>
      <w:r w:rsidRPr="006A642E">
        <w:rPr>
          <w:rFonts w:ascii="Times New Roman" w:hAnsi="Times New Roman" w:cs="Times New Roman"/>
          <w:sz w:val="24"/>
          <w:szCs w:val="24"/>
        </w:rPr>
        <w:t>.</w:t>
      </w:r>
      <w:r w:rsidR="00214410" w:rsidRPr="006A642E">
        <w:rPr>
          <w:rFonts w:ascii="Times New Roman" w:hAnsi="Times New Roman" w:cs="Times New Roman"/>
          <w:sz w:val="24"/>
          <w:szCs w:val="24"/>
        </w:rPr>
        <w:t xml:space="preserve"> This, again, proved the non-monotonic behaviors of the biofuel blends. </w:t>
      </w:r>
      <w:r w:rsidRPr="006A642E">
        <w:rPr>
          <w:rFonts w:ascii="Times New Roman" w:hAnsi="Times New Roman" w:cs="Times New Roman"/>
          <w:sz w:val="24"/>
          <w:szCs w:val="24"/>
        </w:rPr>
        <w:t>As the equivalence ratio increased, the measured i</w:t>
      </w:r>
      <w:r w:rsidR="00214410" w:rsidRPr="006A642E">
        <w:rPr>
          <w:rFonts w:ascii="Times New Roman" w:hAnsi="Times New Roman" w:cs="Times New Roman"/>
          <w:sz w:val="24"/>
          <w:szCs w:val="24"/>
        </w:rPr>
        <w:t>gnition energy decreased from the average of 1300</w:t>
      </w:r>
      <w:r w:rsidR="001A0A19" w:rsidRPr="006A642E">
        <w:rPr>
          <w:rFonts w:ascii="Times New Roman" w:hAnsi="Times New Roman" w:cs="Times New Roman"/>
          <w:sz w:val="24"/>
          <w:szCs w:val="24"/>
        </w:rPr>
        <w:t xml:space="preserve"> </w:t>
      </w:r>
      <w:r w:rsidR="00214410" w:rsidRPr="006A642E">
        <w:rPr>
          <w:rFonts w:ascii="Times New Roman" w:hAnsi="Times New Roman" w:cs="Times New Roman"/>
          <w:sz w:val="24"/>
          <w:szCs w:val="24"/>
        </w:rPr>
        <w:t>J to 87</w:t>
      </w:r>
      <w:r w:rsidRPr="006A642E">
        <w:rPr>
          <w:rFonts w:ascii="Times New Roman" w:hAnsi="Times New Roman" w:cs="Times New Roman"/>
          <w:sz w:val="24"/>
          <w:szCs w:val="24"/>
        </w:rPr>
        <w:t>0</w:t>
      </w:r>
      <w:r w:rsidR="001A0A19" w:rsidRPr="006A642E">
        <w:rPr>
          <w:rFonts w:ascii="Times New Roman" w:hAnsi="Times New Roman" w:cs="Times New Roman"/>
          <w:sz w:val="24"/>
          <w:szCs w:val="24"/>
        </w:rPr>
        <w:t xml:space="preserve"> </w:t>
      </w:r>
      <w:r w:rsidRPr="006A642E">
        <w:rPr>
          <w:rFonts w:ascii="Times New Roman" w:hAnsi="Times New Roman" w:cs="Times New Roman"/>
          <w:sz w:val="24"/>
          <w:szCs w:val="24"/>
        </w:rPr>
        <w:t xml:space="preserve">J. </w:t>
      </w:r>
      <w:r w:rsidR="001A0A19" w:rsidRPr="006A642E">
        <w:rPr>
          <w:rFonts w:ascii="Times New Roman" w:hAnsi="Times New Roman" w:cs="Times New Roman"/>
          <w:color w:val="000000" w:themeColor="text1"/>
          <w:sz w:val="24"/>
          <w:szCs w:val="24"/>
        </w:rPr>
        <w:t>The averaged uncertainty for measured ignition energy at 95% confidence was ±1</w:t>
      </w:r>
      <w:r w:rsidR="003C6483">
        <w:rPr>
          <w:rFonts w:ascii="Times New Roman" w:hAnsi="Times New Roman" w:cs="Times New Roman"/>
          <w:color w:val="000000" w:themeColor="text1"/>
          <w:sz w:val="24"/>
          <w:szCs w:val="24"/>
        </w:rPr>
        <w:t>1</w:t>
      </w:r>
      <w:r w:rsidR="00294249">
        <w:rPr>
          <w:rFonts w:ascii="Times New Roman" w:hAnsi="Times New Roman" w:cs="Times New Roman"/>
          <w:color w:val="000000" w:themeColor="text1"/>
          <w:sz w:val="24"/>
          <w:szCs w:val="24"/>
        </w:rPr>
        <w:t>5</w:t>
      </w:r>
      <w:r w:rsidR="001A0A19" w:rsidRPr="006A642E">
        <w:rPr>
          <w:rFonts w:ascii="Times New Roman" w:hAnsi="Times New Roman" w:cs="Times New Roman"/>
          <w:color w:val="000000" w:themeColor="text1"/>
          <w:sz w:val="24"/>
          <w:szCs w:val="24"/>
        </w:rPr>
        <w:t xml:space="preserve"> J. </w:t>
      </w:r>
    </w:p>
    <w:p w14:paraId="33B2F50B" w14:textId="48234A7E" w:rsidR="00233220" w:rsidRPr="002956B6" w:rsidRDefault="001A0A19" w:rsidP="002956B6">
      <w:pPr>
        <w:spacing w:line="480" w:lineRule="auto"/>
        <w:ind w:firstLine="720"/>
        <w:rPr>
          <w:rFonts w:ascii="Times New Roman" w:hAnsi="Times New Roman" w:cs="Times New Roman"/>
          <w:sz w:val="24"/>
          <w:szCs w:val="24"/>
        </w:rPr>
      </w:pPr>
      <w:r w:rsidRPr="006A642E">
        <w:rPr>
          <w:rFonts w:ascii="Times New Roman" w:hAnsi="Times New Roman" w:cs="Times New Roman"/>
          <w:color w:val="000000" w:themeColor="text1"/>
          <w:sz w:val="24"/>
          <w:szCs w:val="24"/>
        </w:rPr>
        <w:t>Figure 4.3</w:t>
      </w:r>
      <w:r w:rsidR="009D7BB8">
        <w:rPr>
          <w:rFonts w:ascii="Times New Roman" w:hAnsi="Times New Roman" w:cs="Times New Roman"/>
          <w:color w:val="000000" w:themeColor="text1"/>
          <w:sz w:val="24"/>
          <w:szCs w:val="24"/>
        </w:rPr>
        <w:t>6</w:t>
      </w:r>
      <w:r w:rsidRPr="006A642E">
        <w:rPr>
          <w:rFonts w:ascii="Times New Roman" w:hAnsi="Times New Roman" w:cs="Times New Roman"/>
          <w:color w:val="000000" w:themeColor="text1"/>
          <w:sz w:val="24"/>
          <w:szCs w:val="24"/>
        </w:rPr>
        <w:t xml:space="preserve"> shows the adjusted measured ignition energy of the CME blends, which acted in a similar manner to the measured ignition energy. Due to loss to radiation, the adjusted ignition energy decreased from around 1200 J to 830 J as t</w:t>
      </w:r>
      <w:r w:rsidR="00A61858" w:rsidRPr="006A642E">
        <w:rPr>
          <w:rFonts w:ascii="Times New Roman" w:hAnsi="Times New Roman" w:cs="Times New Roman"/>
          <w:color w:val="000000" w:themeColor="text1"/>
          <w:sz w:val="24"/>
          <w:szCs w:val="24"/>
        </w:rPr>
        <w:t xml:space="preserve">he equivalence ratio increased. </w:t>
      </w:r>
      <w:r w:rsidR="00A61858" w:rsidRPr="006A642E">
        <w:rPr>
          <w:rFonts w:ascii="Times New Roman" w:hAnsi="Times New Roman" w:cs="Times New Roman"/>
          <w:sz w:val="24"/>
          <w:szCs w:val="24"/>
        </w:rPr>
        <w:t xml:space="preserve">The averaged uncertainty for a confidence value of 95% was </w:t>
      </w:r>
      <w:r w:rsidR="00A61858" w:rsidRPr="006A642E">
        <w:rPr>
          <w:rFonts w:ascii="Times New Roman" w:hAnsi="Times New Roman" w:cs="Times New Roman"/>
          <w:color w:val="000000" w:themeColor="text1"/>
          <w:sz w:val="24"/>
          <w:szCs w:val="24"/>
        </w:rPr>
        <w:t>±</w:t>
      </w:r>
      <w:r w:rsidR="00366EF2" w:rsidRPr="006A642E">
        <w:rPr>
          <w:rFonts w:ascii="Times New Roman" w:hAnsi="Times New Roman" w:cs="Times New Roman"/>
          <w:color w:val="000000" w:themeColor="text1"/>
          <w:sz w:val="24"/>
          <w:szCs w:val="24"/>
        </w:rPr>
        <w:t>86</w:t>
      </w:r>
      <w:r w:rsidR="00A61858" w:rsidRPr="006A642E">
        <w:rPr>
          <w:rFonts w:ascii="Times New Roman" w:hAnsi="Times New Roman" w:cs="Times New Roman"/>
          <w:color w:val="000000" w:themeColor="text1"/>
          <w:sz w:val="24"/>
          <w:szCs w:val="24"/>
        </w:rPr>
        <w:t xml:space="preserve"> J</w:t>
      </w:r>
      <w:r w:rsidR="00A61858" w:rsidRPr="006A642E">
        <w:rPr>
          <w:rFonts w:ascii="Times New Roman" w:hAnsi="Times New Roman" w:cs="Times New Roman"/>
          <w:sz w:val="24"/>
          <w:szCs w:val="24"/>
        </w:rPr>
        <w:t xml:space="preserve"> for 25J75C, </w:t>
      </w:r>
      <w:r w:rsidR="00A61858" w:rsidRPr="006A642E">
        <w:rPr>
          <w:rFonts w:ascii="Times New Roman" w:hAnsi="Times New Roman" w:cs="Times New Roman"/>
          <w:color w:val="000000" w:themeColor="text1"/>
          <w:sz w:val="24"/>
          <w:szCs w:val="24"/>
        </w:rPr>
        <w:t xml:space="preserve">± </w:t>
      </w:r>
      <w:r w:rsidR="00366EF2" w:rsidRPr="006A642E">
        <w:rPr>
          <w:rFonts w:ascii="Times New Roman" w:hAnsi="Times New Roman" w:cs="Times New Roman"/>
          <w:color w:val="000000" w:themeColor="text1"/>
          <w:sz w:val="24"/>
          <w:szCs w:val="24"/>
        </w:rPr>
        <w:t>55</w:t>
      </w:r>
      <w:r w:rsidR="00A61858" w:rsidRPr="006A642E">
        <w:rPr>
          <w:rFonts w:ascii="Times New Roman" w:hAnsi="Times New Roman" w:cs="Times New Roman"/>
          <w:color w:val="000000" w:themeColor="text1"/>
          <w:sz w:val="24"/>
          <w:szCs w:val="24"/>
        </w:rPr>
        <w:t>J for 50J50C, and ±</w:t>
      </w:r>
      <w:r w:rsidR="00366EF2" w:rsidRPr="006A642E">
        <w:rPr>
          <w:rFonts w:ascii="Times New Roman" w:hAnsi="Times New Roman" w:cs="Times New Roman"/>
          <w:color w:val="000000" w:themeColor="text1"/>
          <w:sz w:val="24"/>
          <w:szCs w:val="24"/>
        </w:rPr>
        <w:t>102</w:t>
      </w:r>
      <w:r w:rsidR="00A61858" w:rsidRPr="006A642E">
        <w:rPr>
          <w:rFonts w:ascii="Times New Roman" w:hAnsi="Times New Roman" w:cs="Times New Roman"/>
          <w:color w:val="000000" w:themeColor="text1"/>
          <w:sz w:val="24"/>
          <w:szCs w:val="24"/>
        </w:rPr>
        <w:t xml:space="preserve"> J for 75J25C</w:t>
      </w:r>
    </w:p>
    <w:p w14:paraId="50910B7D" w14:textId="38A5D4C7" w:rsidR="00233220" w:rsidRPr="00A97EE7" w:rsidRDefault="00CC54A0" w:rsidP="00497809">
      <w:pPr>
        <w:pStyle w:val="ListParagraph"/>
        <w:numPr>
          <w:ilvl w:val="3"/>
          <w:numId w:val="31"/>
        </w:numPr>
        <w:spacing w:line="480" w:lineRule="auto"/>
        <w:ind w:left="648"/>
        <w:outlineLvl w:val="3"/>
        <w:rPr>
          <w:rFonts w:ascii="Times New Roman" w:hAnsi="Times New Roman" w:cs="Times New Roman"/>
          <w:sz w:val="24"/>
          <w:szCs w:val="24"/>
        </w:rPr>
      </w:pPr>
      <w:bookmarkStart w:id="77" w:name="_Toc8381778"/>
      <w:r>
        <w:rPr>
          <w:rFonts w:ascii="Times New Roman" w:hAnsi="Times New Roman" w:cs="Times New Roman"/>
          <w:sz w:val="24"/>
          <w:szCs w:val="24"/>
        </w:rPr>
        <w:t>Lower flame</w:t>
      </w:r>
      <w:r w:rsidR="00DC0B84" w:rsidRPr="0016688B">
        <w:rPr>
          <w:rFonts w:ascii="Times New Roman" w:hAnsi="Times New Roman" w:cs="Times New Roman"/>
          <w:sz w:val="24"/>
          <w:szCs w:val="24"/>
        </w:rPr>
        <w:t xml:space="preserve"> velocity</w:t>
      </w:r>
      <w:bookmarkEnd w:id="77"/>
    </w:p>
    <w:p w14:paraId="38D73903" w14:textId="13C15654" w:rsidR="00233220" w:rsidRPr="002956B6" w:rsidRDefault="00233220" w:rsidP="002956B6">
      <w:pPr>
        <w:spacing w:line="480" w:lineRule="auto"/>
        <w:ind w:firstLine="720"/>
        <w:rPr>
          <w:rFonts w:ascii="Times New Roman" w:hAnsi="Times New Roman" w:cs="Times New Roman"/>
          <w:sz w:val="24"/>
          <w:szCs w:val="24"/>
        </w:rPr>
      </w:pPr>
      <w:r w:rsidRPr="006A642E">
        <w:rPr>
          <w:rFonts w:ascii="Times New Roman" w:hAnsi="Times New Roman" w:cs="Times New Roman"/>
          <w:sz w:val="24"/>
          <w:szCs w:val="24"/>
        </w:rPr>
        <w:t>The lower flame velocity as a functio</w:t>
      </w:r>
      <w:r w:rsidR="00366EF2" w:rsidRPr="006A642E">
        <w:rPr>
          <w:rFonts w:ascii="Times New Roman" w:hAnsi="Times New Roman" w:cs="Times New Roman"/>
          <w:sz w:val="24"/>
          <w:szCs w:val="24"/>
        </w:rPr>
        <w:t>n of equivalence ratio for CME</w:t>
      </w:r>
      <w:r w:rsidRPr="006A642E">
        <w:rPr>
          <w:rFonts w:ascii="Times New Roman" w:hAnsi="Times New Roman" w:cs="Times New Roman"/>
          <w:sz w:val="24"/>
          <w:szCs w:val="24"/>
        </w:rPr>
        <w:t xml:space="preserve"> ble</w:t>
      </w:r>
      <w:r w:rsidR="00366EF2" w:rsidRPr="006A642E">
        <w:rPr>
          <w:rFonts w:ascii="Times New Roman" w:hAnsi="Times New Roman" w:cs="Times New Roman"/>
          <w:sz w:val="24"/>
          <w:szCs w:val="24"/>
        </w:rPr>
        <w:t>nds are presented in Figure 4.3</w:t>
      </w:r>
      <w:r w:rsidR="009D7BB8">
        <w:rPr>
          <w:rFonts w:ascii="Times New Roman" w:hAnsi="Times New Roman" w:cs="Times New Roman"/>
          <w:sz w:val="24"/>
          <w:szCs w:val="24"/>
        </w:rPr>
        <w:t>6</w:t>
      </w:r>
      <w:r w:rsidRPr="006A642E">
        <w:rPr>
          <w:rFonts w:ascii="Times New Roman" w:hAnsi="Times New Roman" w:cs="Times New Roman"/>
          <w:sz w:val="24"/>
          <w:szCs w:val="24"/>
        </w:rPr>
        <w:t xml:space="preserve">. </w:t>
      </w:r>
      <w:r w:rsidR="00366EF2" w:rsidRPr="006A642E">
        <w:rPr>
          <w:rFonts w:ascii="Times New Roman" w:hAnsi="Times New Roman" w:cs="Times New Roman"/>
          <w:sz w:val="24"/>
          <w:szCs w:val="24"/>
        </w:rPr>
        <w:t>Similar to SME blends, t</w:t>
      </w:r>
      <w:r w:rsidRPr="006A642E">
        <w:rPr>
          <w:rFonts w:ascii="Times New Roman" w:hAnsi="Times New Roman" w:cs="Times New Roman"/>
          <w:sz w:val="24"/>
          <w:szCs w:val="24"/>
        </w:rPr>
        <w:t>he plots were parabola-s</w:t>
      </w:r>
      <w:r w:rsidR="00366EF2" w:rsidRPr="006A642E">
        <w:rPr>
          <w:rFonts w:ascii="Times New Roman" w:hAnsi="Times New Roman" w:cs="Times New Roman"/>
          <w:sz w:val="24"/>
          <w:szCs w:val="24"/>
        </w:rPr>
        <w:t>haped in a downward fashion with</w:t>
      </w:r>
      <w:r w:rsidRPr="006A642E">
        <w:rPr>
          <w:rFonts w:ascii="Times New Roman" w:hAnsi="Times New Roman" w:cs="Times New Roman"/>
          <w:sz w:val="24"/>
          <w:szCs w:val="24"/>
        </w:rPr>
        <w:t xml:space="preserve"> </w:t>
      </w:r>
      <w:r w:rsidR="00366EF2" w:rsidRPr="006A642E">
        <w:rPr>
          <w:rFonts w:ascii="Times New Roman" w:hAnsi="Times New Roman" w:cs="Times New Roman"/>
          <w:sz w:val="24"/>
          <w:szCs w:val="24"/>
        </w:rPr>
        <w:t>the peak</w:t>
      </w:r>
      <w:r w:rsidRPr="006A642E">
        <w:rPr>
          <w:rFonts w:ascii="Times New Roman" w:hAnsi="Times New Roman" w:cs="Times New Roman"/>
          <w:sz w:val="24"/>
          <w:szCs w:val="24"/>
        </w:rPr>
        <w:t xml:space="preserve"> </w:t>
      </w:r>
      <w:r w:rsidR="00366EF2" w:rsidRPr="006A642E">
        <w:rPr>
          <w:rFonts w:ascii="Times New Roman" w:hAnsi="Times New Roman" w:cs="Times New Roman"/>
          <w:sz w:val="24"/>
          <w:szCs w:val="24"/>
        </w:rPr>
        <w:t xml:space="preserve">velocity </w:t>
      </w:r>
      <w:r w:rsidRPr="006A642E">
        <w:rPr>
          <w:rFonts w:ascii="Times New Roman" w:hAnsi="Times New Roman" w:cs="Times New Roman"/>
          <w:sz w:val="24"/>
          <w:szCs w:val="24"/>
        </w:rPr>
        <w:t xml:space="preserve">at an equivalence ratio of 1.40. </w:t>
      </w:r>
      <w:r w:rsidR="00366EF2" w:rsidRPr="006A642E">
        <w:rPr>
          <w:rFonts w:ascii="Times New Roman" w:hAnsi="Times New Roman" w:cs="Times New Roman"/>
          <w:sz w:val="24"/>
          <w:szCs w:val="24"/>
        </w:rPr>
        <w:t xml:space="preserve">CME and Jet A </w:t>
      </w:r>
      <w:r w:rsidR="00427F81">
        <w:rPr>
          <w:rFonts w:ascii="Times New Roman" w:hAnsi="Times New Roman" w:cs="Times New Roman"/>
          <w:sz w:val="24"/>
          <w:szCs w:val="24"/>
        </w:rPr>
        <w:lastRenderedPageBreak/>
        <w:t xml:space="preserve">flames </w:t>
      </w:r>
      <w:r w:rsidR="00366EF2" w:rsidRPr="006A642E">
        <w:rPr>
          <w:rFonts w:ascii="Times New Roman" w:hAnsi="Times New Roman" w:cs="Times New Roman"/>
          <w:sz w:val="24"/>
          <w:szCs w:val="24"/>
        </w:rPr>
        <w:t xml:space="preserve">reached a maximum velocity of around 3.4 m/s where their blends went as high as 3 m/s. The uncertainty was averaged at </w:t>
      </w:r>
      <w:r w:rsidR="00366EF2" w:rsidRPr="006A642E">
        <w:rPr>
          <w:rFonts w:ascii="Times New Roman" w:hAnsi="Times New Roman" w:cs="Times New Roman"/>
          <w:color w:val="000000" w:themeColor="text1"/>
          <w:sz w:val="24"/>
          <w:szCs w:val="24"/>
        </w:rPr>
        <w:t>±</w:t>
      </w:r>
      <w:r w:rsidR="00366EF2" w:rsidRPr="006A642E">
        <w:rPr>
          <w:rFonts w:ascii="Times New Roman" w:hAnsi="Times New Roman" w:cs="Times New Roman"/>
          <w:sz w:val="24"/>
          <w:szCs w:val="24"/>
        </w:rPr>
        <w:t xml:space="preserve">1.04 m/s for the fuel tested. </w:t>
      </w:r>
    </w:p>
    <w:p w14:paraId="77856E4B" w14:textId="05C614D5" w:rsidR="00233220" w:rsidRPr="00A97EE7" w:rsidRDefault="00CC54A0" w:rsidP="00497809">
      <w:pPr>
        <w:pStyle w:val="ListParagraph"/>
        <w:numPr>
          <w:ilvl w:val="3"/>
          <w:numId w:val="31"/>
        </w:numPr>
        <w:spacing w:line="480" w:lineRule="auto"/>
        <w:ind w:left="648"/>
        <w:outlineLvl w:val="3"/>
        <w:rPr>
          <w:rFonts w:ascii="Times New Roman" w:hAnsi="Times New Roman" w:cs="Times New Roman"/>
          <w:sz w:val="24"/>
          <w:szCs w:val="24"/>
        </w:rPr>
      </w:pPr>
      <w:bookmarkStart w:id="78" w:name="_Toc8381779"/>
      <w:r>
        <w:rPr>
          <w:rFonts w:ascii="Times New Roman" w:hAnsi="Times New Roman" w:cs="Times New Roman"/>
          <w:sz w:val="24"/>
          <w:szCs w:val="24"/>
        </w:rPr>
        <w:t>Upper flame</w:t>
      </w:r>
      <w:r w:rsidR="00DC0B84" w:rsidRPr="0016688B">
        <w:rPr>
          <w:rFonts w:ascii="Times New Roman" w:hAnsi="Times New Roman" w:cs="Times New Roman"/>
          <w:sz w:val="24"/>
          <w:szCs w:val="24"/>
        </w:rPr>
        <w:t xml:space="preserve"> velocity</w:t>
      </w:r>
      <w:bookmarkEnd w:id="78"/>
    </w:p>
    <w:p w14:paraId="6A679D0D" w14:textId="20968983" w:rsidR="00233220" w:rsidRPr="006A642E" w:rsidRDefault="00233220" w:rsidP="002956B6">
      <w:pPr>
        <w:spacing w:line="480" w:lineRule="auto"/>
        <w:ind w:firstLine="720"/>
        <w:rPr>
          <w:rFonts w:ascii="Times New Roman" w:hAnsi="Times New Roman" w:cs="Times New Roman"/>
          <w:sz w:val="24"/>
          <w:szCs w:val="24"/>
        </w:rPr>
      </w:pPr>
      <w:r w:rsidRPr="006A642E">
        <w:rPr>
          <w:rFonts w:ascii="Times New Roman" w:hAnsi="Times New Roman" w:cs="Times New Roman"/>
          <w:sz w:val="24"/>
          <w:szCs w:val="24"/>
        </w:rPr>
        <w:t xml:space="preserve">The plots of average upper flame front velocities </w:t>
      </w:r>
      <w:r w:rsidR="00427F81">
        <w:rPr>
          <w:rFonts w:ascii="Times New Roman" w:hAnsi="Times New Roman" w:cs="Times New Roman"/>
          <w:sz w:val="24"/>
          <w:szCs w:val="24"/>
        </w:rPr>
        <w:t>are</w:t>
      </w:r>
      <w:r w:rsidRPr="006A642E">
        <w:rPr>
          <w:rFonts w:ascii="Times New Roman" w:hAnsi="Times New Roman" w:cs="Times New Roman"/>
          <w:sz w:val="24"/>
          <w:szCs w:val="24"/>
        </w:rPr>
        <w:t xml:space="preserve"> shown in Figure 4.</w:t>
      </w:r>
      <w:r w:rsidR="00752D39" w:rsidRPr="006A642E">
        <w:rPr>
          <w:rFonts w:ascii="Times New Roman" w:hAnsi="Times New Roman" w:cs="Times New Roman"/>
          <w:sz w:val="24"/>
          <w:szCs w:val="24"/>
        </w:rPr>
        <w:t>3</w:t>
      </w:r>
      <w:r w:rsidR="009D7BB8">
        <w:rPr>
          <w:rFonts w:ascii="Times New Roman" w:hAnsi="Times New Roman" w:cs="Times New Roman"/>
          <w:sz w:val="24"/>
          <w:szCs w:val="24"/>
        </w:rPr>
        <w:t>8</w:t>
      </w:r>
      <w:r w:rsidRPr="006A642E">
        <w:rPr>
          <w:rFonts w:ascii="Times New Roman" w:hAnsi="Times New Roman" w:cs="Times New Roman"/>
          <w:sz w:val="24"/>
          <w:szCs w:val="24"/>
        </w:rPr>
        <w:t xml:space="preserve">. The upper flame front velocities </w:t>
      </w:r>
      <w:r w:rsidR="00752D39" w:rsidRPr="006A642E">
        <w:rPr>
          <w:rFonts w:ascii="Times New Roman" w:hAnsi="Times New Roman" w:cs="Times New Roman"/>
          <w:sz w:val="24"/>
          <w:szCs w:val="24"/>
        </w:rPr>
        <w:t>reach a peak at</w:t>
      </w:r>
      <w:r w:rsidRPr="006A642E">
        <w:rPr>
          <w:rFonts w:ascii="Times New Roman" w:hAnsi="Times New Roman" w:cs="Times New Roman"/>
          <w:sz w:val="24"/>
          <w:szCs w:val="24"/>
        </w:rPr>
        <w:t xml:space="preserve"> equivalence ratio of 1.40. </w:t>
      </w:r>
      <w:r w:rsidR="00752D39" w:rsidRPr="006A642E">
        <w:rPr>
          <w:rFonts w:ascii="Times New Roman" w:hAnsi="Times New Roman" w:cs="Times New Roman"/>
          <w:sz w:val="24"/>
          <w:szCs w:val="24"/>
        </w:rPr>
        <w:t xml:space="preserve">Similar to lower flame velocity, </w:t>
      </w:r>
      <w:r w:rsidRPr="006A642E">
        <w:rPr>
          <w:rFonts w:ascii="Times New Roman" w:hAnsi="Times New Roman" w:cs="Times New Roman"/>
          <w:sz w:val="24"/>
          <w:szCs w:val="24"/>
        </w:rPr>
        <w:t xml:space="preserve">Jet A </w:t>
      </w:r>
      <w:r w:rsidR="00752D39" w:rsidRPr="006A642E">
        <w:rPr>
          <w:rFonts w:ascii="Times New Roman" w:hAnsi="Times New Roman" w:cs="Times New Roman"/>
          <w:sz w:val="24"/>
          <w:szCs w:val="24"/>
        </w:rPr>
        <w:t xml:space="preserve">and CME </w:t>
      </w:r>
      <w:r w:rsidRPr="006A642E">
        <w:rPr>
          <w:rFonts w:ascii="Times New Roman" w:hAnsi="Times New Roman" w:cs="Times New Roman"/>
          <w:sz w:val="24"/>
          <w:szCs w:val="24"/>
        </w:rPr>
        <w:t xml:space="preserve">had a </w:t>
      </w:r>
      <w:r w:rsidR="00752D39" w:rsidRPr="006A642E">
        <w:rPr>
          <w:rFonts w:ascii="Times New Roman" w:hAnsi="Times New Roman" w:cs="Times New Roman"/>
          <w:sz w:val="24"/>
          <w:szCs w:val="24"/>
        </w:rPr>
        <w:t xml:space="preserve">slightly higher peak velocity than their blends, reaching </w:t>
      </w:r>
      <w:r w:rsidRPr="006A642E">
        <w:rPr>
          <w:rFonts w:ascii="Times New Roman" w:hAnsi="Times New Roman" w:cs="Times New Roman"/>
          <w:sz w:val="24"/>
          <w:szCs w:val="24"/>
        </w:rPr>
        <w:t>maxi</w:t>
      </w:r>
      <w:r w:rsidR="00752D39" w:rsidRPr="006A642E">
        <w:rPr>
          <w:rFonts w:ascii="Times New Roman" w:hAnsi="Times New Roman" w:cs="Times New Roman"/>
          <w:sz w:val="24"/>
          <w:szCs w:val="24"/>
        </w:rPr>
        <w:t>mum flame velocity of around 6.8</w:t>
      </w:r>
      <w:r w:rsidRPr="006A642E">
        <w:rPr>
          <w:rFonts w:ascii="Times New Roman" w:hAnsi="Times New Roman" w:cs="Times New Roman"/>
          <w:sz w:val="24"/>
          <w:szCs w:val="24"/>
        </w:rPr>
        <w:t xml:space="preserve"> m/s where the its blends </w:t>
      </w:r>
      <w:r w:rsidR="00752D39" w:rsidRPr="006A642E">
        <w:rPr>
          <w:rFonts w:ascii="Times New Roman" w:hAnsi="Times New Roman" w:cs="Times New Roman"/>
          <w:sz w:val="24"/>
          <w:szCs w:val="24"/>
        </w:rPr>
        <w:t xml:space="preserve">peaked </w:t>
      </w:r>
      <w:r w:rsidRPr="006A642E">
        <w:rPr>
          <w:rFonts w:ascii="Times New Roman" w:hAnsi="Times New Roman" w:cs="Times New Roman"/>
          <w:sz w:val="24"/>
          <w:szCs w:val="24"/>
        </w:rPr>
        <w:t xml:space="preserve">around 5 m/s to 6 m/s. </w:t>
      </w:r>
      <w:r w:rsidR="00752D39" w:rsidRPr="006A642E">
        <w:rPr>
          <w:rFonts w:ascii="Times New Roman" w:hAnsi="Times New Roman" w:cs="Times New Roman"/>
          <w:color w:val="000000" w:themeColor="text1"/>
          <w:sz w:val="24"/>
          <w:szCs w:val="24"/>
        </w:rPr>
        <w:t xml:space="preserve">Uncertainty for </w:t>
      </w:r>
      <w:r w:rsidR="00CC54A0">
        <w:rPr>
          <w:rFonts w:ascii="Times New Roman" w:hAnsi="Times New Roman" w:cs="Times New Roman"/>
          <w:color w:val="000000" w:themeColor="text1"/>
          <w:sz w:val="24"/>
          <w:szCs w:val="24"/>
        </w:rPr>
        <w:t>lower flame</w:t>
      </w:r>
      <w:r w:rsidR="00752D39" w:rsidRPr="006A642E">
        <w:rPr>
          <w:rFonts w:ascii="Times New Roman" w:hAnsi="Times New Roman" w:cs="Times New Roman"/>
          <w:color w:val="000000" w:themeColor="text1"/>
          <w:sz w:val="24"/>
          <w:szCs w:val="24"/>
        </w:rPr>
        <w:t xml:space="preserve"> velocities was averaged at ±0.88 m/s</w:t>
      </w:r>
    </w:p>
    <w:p w14:paraId="2400FCFA" w14:textId="77777777" w:rsidR="00233220" w:rsidRPr="006A642E" w:rsidRDefault="00233220" w:rsidP="00233220">
      <w:pPr>
        <w:rPr>
          <w:rFonts w:ascii="Times New Roman" w:hAnsi="Times New Roman" w:cs="Times New Roman"/>
          <w:sz w:val="24"/>
          <w:szCs w:val="24"/>
        </w:rPr>
      </w:pPr>
    </w:p>
    <w:p w14:paraId="54F5C2F5" w14:textId="5B4F8C56" w:rsidR="00233220" w:rsidRPr="006A642E" w:rsidRDefault="00233220" w:rsidP="00233220">
      <w:pPr>
        <w:rPr>
          <w:rFonts w:ascii="Times New Roman" w:hAnsi="Times New Roman" w:cs="Times New Roman"/>
          <w:color w:val="FF0000"/>
          <w:sz w:val="24"/>
          <w:szCs w:val="24"/>
        </w:rPr>
      </w:pPr>
    </w:p>
    <w:p w14:paraId="73451D6C" w14:textId="77777777" w:rsidR="00233220" w:rsidRPr="006A642E" w:rsidRDefault="00233220" w:rsidP="00233220">
      <w:pPr>
        <w:rPr>
          <w:rFonts w:ascii="Times New Roman" w:hAnsi="Times New Roman" w:cs="Times New Roman"/>
          <w:sz w:val="24"/>
          <w:szCs w:val="24"/>
        </w:rPr>
      </w:pPr>
    </w:p>
    <w:p w14:paraId="26756388" w14:textId="77777777" w:rsidR="00DC0B84" w:rsidRPr="006A642E" w:rsidRDefault="00DC0B84" w:rsidP="00DC0B84">
      <w:pPr>
        <w:rPr>
          <w:rFonts w:ascii="Times New Roman" w:hAnsi="Times New Roman" w:cs="Times New Roman"/>
          <w:sz w:val="24"/>
          <w:szCs w:val="24"/>
          <w:u w:val="single"/>
        </w:rPr>
      </w:pPr>
    </w:p>
    <w:p w14:paraId="075C2BCC" w14:textId="5BA6F405" w:rsidR="00DD75B3" w:rsidRPr="006A642E" w:rsidRDefault="00DD75B3">
      <w:pPr>
        <w:rPr>
          <w:rFonts w:ascii="Times New Roman" w:hAnsi="Times New Roman" w:cs="Times New Roman"/>
          <w:sz w:val="24"/>
          <w:szCs w:val="24"/>
        </w:rPr>
      </w:pPr>
      <w:r w:rsidRPr="006A642E">
        <w:rPr>
          <w:rFonts w:ascii="Times New Roman" w:hAnsi="Times New Roman" w:cs="Times New Roman"/>
          <w:sz w:val="24"/>
          <w:szCs w:val="24"/>
        </w:rPr>
        <w:br w:type="page"/>
      </w:r>
    </w:p>
    <w:p w14:paraId="0DF130CD" w14:textId="701E9D85" w:rsidR="001D51C1" w:rsidRPr="00616C80" w:rsidRDefault="00DE2B36" w:rsidP="00616C80">
      <w:pPr>
        <w:pStyle w:val="Caption"/>
        <w:jc w:val="center"/>
      </w:pPr>
      <w:bookmarkStart w:id="79" w:name="_Toc8123736"/>
      <w:r w:rsidRPr="006A642E">
        <w:rPr>
          <w:rFonts w:ascii="Times New Roman" w:hAnsi="Times New Roman" w:cs="Times New Roman"/>
          <w:b/>
          <w:noProof/>
          <w:sz w:val="24"/>
          <w:szCs w:val="24"/>
        </w:rPr>
        <w:lastRenderedPageBreak/>
        <w:drawing>
          <wp:anchor distT="0" distB="0" distL="114300" distR="114300" simplePos="0" relativeHeight="251590144" behindDoc="0" locked="0" layoutInCell="1" allowOverlap="1" wp14:anchorId="1A6F6A2F" wp14:editId="7655E76E">
            <wp:simplePos x="0" y="0"/>
            <wp:positionH relativeFrom="column">
              <wp:posOffset>-76200</wp:posOffset>
            </wp:positionH>
            <wp:positionV relativeFrom="paragraph">
              <wp:posOffset>-19050</wp:posOffset>
            </wp:positionV>
            <wp:extent cx="5534025" cy="3838575"/>
            <wp:effectExtent l="0" t="0" r="0" b="0"/>
            <wp:wrapSquare wrapText="bothSides"/>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margin">
              <wp14:pctWidth>0</wp14:pctWidth>
            </wp14:sizeRelH>
            <wp14:sizeRelV relativeFrom="margin">
              <wp14:pctHeight>0</wp14:pctHeight>
            </wp14:sizeRelV>
          </wp:anchor>
        </w:drawing>
      </w:r>
      <w:r w:rsidR="00616C80">
        <w:br/>
      </w:r>
      <w:r w:rsidR="00616C80" w:rsidRPr="00616C80">
        <w:rPr>
          <w:rFonts w:ascii="Times New Roman" w:hAnsi="Times New Roman" w:cs="Times New Roman"/>
          <w:b/>
          <w:i w:val="0"/>
          <w:color w:val="000000" w:themeColor="text1"/>
          <w:sz w:val="24"/>
          <w:szCs w:val="24"/>
        </w:rPr>
        <w:t>Figure 4.</w:t>
      </w:r>
      <w:r w:rsidR="00616C80" w:rsidRPr="00616C80">
        <w:rPr>
          <w:rFonts w:ascii="Times New Roman" w:hAnsi="Times New Roman" w:cs="Times New Roman"/>
          <w:b/>
          <w:i w:val="0"/>
          <w:color w:val="000000" w:themeColor="text1"/>
          <w:sz w:val="24"/>
          <w:szCs w:val="24"/>
        </w:rPr>
        <w:fldChar w:fldCharType="begin"/>
      </w:r>
      <w:r w:rsidR="00616C80" w:rsidRPr="00616C80">
        <w:rPr>
          <w:rFonts w:ascii="Times New Roman" w:hAnsi="Times New Roman" w:cs="Times New Roman"/>
          <w:b/>
          <w:i w:val="0"/>
          <w:color w:val="000000" w:themeColor="text1"/>
          <w:sz w:val="24"/>
          <w:szCs w:val="24"/>
        </w:rPr>
        <w:instrText xml:space="preserve"> SEQ Figure_4. \* ARABIC </w:instrText>
      </w:r>
      <w:r w:rsidR="00616C80" w:rsidRPr="00616C80">
        <w:rPr>
          <w:rFonts w:ascii="Times New Roman" w:hAnsi="Times New Roman" w:cs="Times New Roman"/>
          <w:b/>
          <w:i w:val="0"/>
          <w:color w:val="000000" w:themeColor="text1"/>
          <w:sz w:val="24"/>
          <w:szCs w:val="24"/>
        </w:rPr>
        <w:fldChar w:fldCharType="separate"/>
      </w:r>
      <w:r w:rsidR="00986B18">
        <w:rPr>
          <w:rFonts w:ascii="Times New Roman" w:hAnsi="Times New Roman" w:cs="Times New Roman"/>
          <w:b/>
          <w:i w:val="0"/>
          <w:noProof/>
          <w:color w:val="000000" w:themeColor="text1"/>
          <w:sz w:val="24"/>
          <w:szCs w:val="24"/>
        </w:rPr>
        <w:t>1</w:t>
      </w:r>
      <w:r w:rsidR="00616C80" w:rsidRPr="00616C80">
        <w:rPr>
          <w:rFonts w:ascii="Times New Roman" w:hAnsi="Times New Roman" w:cs="Times New Roman"/>
          <w:b/>
          <w:i w:val="0"/>
          <w:color w:val="000000" w:themeColor="text1"/>
          <w:sz w:val="24"/>
          <w:szCs w:val="24"/>
        </w:rPr>
        <w:fldChar w:fldCharType="end"/>
      </w:r>
      <w:r w:rsidR="001D51C1" w:rsidRPr="00616C80">
        <w:rPr>
          <w:rFonts w:ascii="Times New Roman" w:hAnsi="Times New Roman" w:cs="Times New Roman"/>
          <w:b/>
          <w:i w:val="0"/>
          <w:color w:val="000000" w:themeColor="text1"/>
          <w:sz w:val="24"/>
          <w:szCs w:val="24"/>
        </w:rPr>
        <w:t>: Ignitor current at various temperatures</w:t>
      </w:r>
      <w:r w:rsidR="00433313">
        <w:rPr>
          <w:rFonts w:ascii="Times New Roman" w:hAnsi="Times New Roman" w:cs="Times New Roman"/>
          <w:b/>
          <w:i w:val="0"/>
          <w:color w:val="000000" w:themeColor="text1"/>
          <w:sz w:val="24"/>
          <w:szCs w:val="24"/>
        </w:rPr>
        <w:t xml:space="preserve"> (</w:t>
      </w:r>
      <w:proofErr w:type="spellStart"/>
      <w:r w:rsidR="00433313">
        <w:rPr>
          <w:rFonts w:ascii="Times New Roman" w:hAnsi="Times New Roman" w:cs="Times New Roman"/>
          <w:b/>
          <w:i w:val="0"/>
          <w:color w:val="000000" w:themeColor="text1"/>
          <w:sz w:val="24"/>
          <w:szCs w:val="24"/>
        </w:rPr>
        <w:t>Spens</w:t>
      </w:r>
      <w:proofErr w:type="spellEnd"/>
      <w:r w:rsidR="00433313">
        <w:rPr>
          <w:rFonts w:ascii="Times New Roman" w:hAnsi="Times New Roman" w:cs="Times New Roman"/>
          <w:b/>
          <w:i w:val="0"/>
          <w:color w:val="000000" w:themeColor="text1"/>
          <w:sz w:val="24"/>
          <w:szCs w:val="24"/>
        </w:rPr>
        <w:t>, 2017</w:t>
      </w:r>
      <w:r w:rsidR="006C7D77">
        <w:rPr>
          <w:rFonts w:ascii="Times New Roman" w:hAnsi="Times New Roman" w:cs="Times New Roman"/>
          <w:b/>
          <w:i w:val="0"/>
          <w:color w:val="000000" w:themeColor="text1"/>
          <w:sz w:val="24"/>
          <w:szCs w:val="24"/>
        </w:rPr>
        <w:t>)</w:t>
      </w:r>
      <w:bookmarkEnd w:id="79"/>
    </w:p>
    <w:p w14:paraId="17AFA1CE" w14:textId="77777777" w:rsidR="001D51C1" w:rsidRPr="006A642E" w:rsidRDefault="001D51C1" w:rsidP="003C573A">
      <w:pPr>
        <w:jc w:val="left"/>
        <w:rPr>
          <w:rFonts w:ascii="Times New Roman" w:hAnsi="Times New Roman" w:cs="Times New Roman"/>
          <w:sz w:val="24"/>
          <w:szCs w:val="24"/>
        </w:rPr>
      </w:pPr>
    </w:p>
    <w:p w14:paraId="570FD70E" w14:textId="406700F6" w:rsidR="001D51C1" w:rsidRPr="006A642E" w:rsidRDefault="001D51C1">
      <w:pPr>
        <w:rPr>
          <w:rFonts w:ascii="Times New Roman" w:hAnsi="Times New Roman" w:cs="Times New Roman"/>
          <w:sz w:val="24"/>
          <w:szCs w:val="24"/>
        </w:rPr>
      </w:pPr>
      <w:r w:rsidRPr="006A642E">
        <w:rPr>
          <w:rFonts w:ascii="Times New Roman" w:hAnsi="Times New Roman" w:cs="Times New Roman"/>
          <w:sz w:val="24"/>
          <w:szCs w:val="24"/>
        </w:rPr>
        <w:br w:type="page"/>
      </w:r>
    </w:p>
    <w:p w14:paraId="0C8F342B" w14:textId="7E8871C4" w:rsidR="001D51C1" w:rsidRPr="006A642E" w:rsidRDefault="002E20A5" w:rsidP="003C573A">
      <w:pPr>
        <w:jc w:val="left"/>
        <w:rPr>
          <w:rFonts w:ascii="Times New Roman" w:hAnsi="Times New Roman" w:cs="Times New Roman"/>
          <w:sz w:val="24"/>
          <w:szCs w:val="24"/>
        </w:rPr>
      </w:pPr>
      <w:r w:rsidRPr="006A642E">
        <w:rPr>
          <w:rFonts w:ascii="Times New Roman" w:hAnsi="Times New Roman" w:cs="Times New Roman"/>
          <w:noProof/>
          <w:sz w:val="24"/>
          <w:szCs w:val="24"/>
        </w:rPr>
        <w:lastRenderedPageBreak/>
        <w:drawing>
          <wp:anchor distT="0" distB="0" distL="114300" distR="114300" simplePos="0" relativeHeight="251593216" behindDoc="0" locked="0" layoutInCell="1" allowOverlap="1" wp14:anchorId="05987759" wp14:editId="589C6EBB">
            <wp:simplePos x="0" y="0"/>
            <wp:positionH relativeFrom="column">
              <wp:posOffset>0</wp:posOffset>
            </wp:positionH>
            <wp:positionV relativeFrom="paragraph">
              <wp:posOffset>19050</wp:posOffset>
            </wp:positionV>
            <wp:extent cx="5562600" cy="3762375"/>
            <wp:effectExtent l="0" t="0" r="0" b="0"/>
            <wp:wrapSquare wrapText="bothSides"/>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page">
              <wp14:pctWidth>0</wp14:pctWidth>
            </wp14:sizeRelH>
            <wp14:sizeRelV relativeFrom="page">
              <wp14:pctHeight>0</wp14:pctHeight>
            </wp14:sizeRelV>
          </wp:anchor>
        </w:drawing>
      </w:r>
    </w:p>
    <w:p w14:paraId="2A5616A1" w14:textId="6D07A1C6" w:rsidR="005F64DA" w:rsidRPr="00616C80" w:rsidRDefault="00616C80" w:rsidP="00616C80">
      <w:pPr>
        <w:pStyle w:val="Caption"/>
        <w:jc w:val="center"/>
        <w:rPr>
          <w:rFonts w:ascii="Times New Roman" w:hAnsi="Times New Roman" w:cs="Times New Roman"/>
          <w:b/>
          <w:i w:val="0"/>
          <w:color w:val="000000" w:themeColor="text1"/>
          <w:sz w:val="24"/>
          <w:szCs w:val="24"/>
        </w:rPr>
      </w:pPr>
      <w:bookmarkStart w:id="80" w:name="_Toc8123737"/>
      <w:r w:rsidRPr="00616C80">
        <w:rPr>
          <w:rFonts w:ascii="Times New Roman" w:hAnsi="Times New Roman" w:cs="Times New Roman"/>
          <w:b/>
          <w:i w:val="0"/>
          <w:color w:val="000000" w:themeColor="text1"/>
          <w:sz w:val="24"/>
          <w:szCs w:val="24"/>
        </w:rPr>
        <w:t>Figure 4.</w:t>
      </w:r>
      <w:r w:rsidRPr="00616C80">
        <w:rPr>
          <w:rFonts w:ascii="Times New Roman" w:hAnsi="Times New Roman" w:cs="Times New Roman"/>
          <w:b/>
          <w:i w:val="0"/>
          <w:color w:val="000000" w:themeColor="text1"/>
          <w:sz w:val="24"/>
          <w:szCs w:val="24"/>
        </w:rPr>
        <w:fldChar w:fldCharType="begin"/>
      </w:r>
      <w:r w:rsidRPr="00616C80">
        <w:rPr>
          <w:rFonts w:ascii="Times New Roman" w:hAnsi="Times New Roman" w:cs="Times New Roman"/>
          <w:b/>
          <w:i w:val="0"/>
          <w:color w:val="000000" w:themeColor="text1"/>
          <w:sz w:val="24"/>
          <w:szCs w:val="24"/>
        </w:rPr>
        <w:instrText xml:space="preserve"> SEQ Figure_4. \* ARABIC </w:instrText>
      </w:r>
      <w:r w:rsidRPr="00616C80">
        <w:rPr>
          <w:rFonts w:ascii="Times New Roman" w:hAnsi="Times New Roman" w:cs="Times New Roman"/>
          <w:b/>
          <w:i w:val="0"/>
          <w:color w:val="000000" w:themeColor="text1"/>
          <w:sz w:val="24"/>
          <w:szCs w:val="24"/>
        </w:rPr>
        <w:fldChar w:fldCharType="separate"/>
      </w:r>
      <w:r w:rsidR="00986B18">
        <w:rPr>
          <w:rFonts w:ascii="Times New Roman" w:hAnsi="Times New Roman" w:cs="Times New Roman"/>
          <w:b/>
          <w:i w:val="0"/>
          <w:noProof/>
          <w:color w:val="000000" w:themeColor="text1"/>
          <w:sz w:val="24"/>
          <w:szCs w:val="24"/>
        </w:rPr>
        <w:t>2</w:t>
      </w:r>
      <w:r w:rsidRPr="00616C80">
        <w:rPr>
          <w:rFonts w:ascii="Times New Roman" w:hAnsi="Times New Roman" w:cs="Times New Roman"/>
          <w:b/>
          <w:i w:val="0"/>
          <w:color w:val="000000" w:themeColor="text1"/>
          <w:sz w:val="24"/>
          <w:szCs w:val="24"/>
        </w:rPr>
        <w:fldChar w:fldCharType="end"/>
      </w:r>
      <w:r w:rsidR="005F64DA" w:rsidRPr="00616C80">
        <w:rPr>
          <w:rFonts w:ascii="Times New Roman" w:hAnsi="Times New Roman" w:cs="Times New Roman"/>
          <w:b/>
          <w:i w:val="0"/>
          <w:color w:val="000000" w:themeColor="text1"/>
          <w:sz w:val="24"/>
          <w:szCs w:val="24"/>
        </w:rPr>
        <w:t xml:space="preserve">: Ignitor temperatures as a function of current and increasing in current </w:t>
      </w:r>
      <w:r w:rsidR="0046045A">
        <w:rPr>
          <w:rFonts w:ascii="Times New Roman" w:hAnsi="Times New Roman" w:cs="Times New Roman"/>
          <w:b/>
          <w:i w:val="0"/>
          <w:color w:val="000000" w:themeColor="text1"/>
          <w:sz w:val="24"/>
          <w:szCs w:val="24"/>
        </w:rPr>
        <w:t>over</w:t>
      </w:r>
      <w:r w:rsidR="005F64DA" w:rsidRPr="00616C80">
        <w:rPr>
          <w:rFonts w:ascii="Times New Roman" w:hAnsi="Times New Roman" w:cs="Times New Roman"/>
          <w:b/>
          <w:i w:val="0"/>
          <w:color w:val="000000" w:themeColor="text1"/>
          <w:sz w:val="24"/>
          <w:szCs w:val="24"/>
        </w:rPr>
        <w:t xml:space="preserve"> time</w:t>
      </w:r>
      <w:r w:rsidR="00433313">
        <w:rPr>
          <w:rFonts w:ascii="Times New Roman" w:hAnsi="Times New Roman" w:cs="Times New Roman"/>
          <w:b/>
          <w:i w:val="0"/>
          <w:color w:val="000000" w:themeColor="text1"/>
          <w:sz w:val="24"/>
          <w:szCs w:val="24"/>
        </w:rPr>
        <w:t xml:space="preserve"> (</w:t>
      </w:r>
      <w:proofErr w:type="spellStart"/>
      <w:r w:rsidR="00433313">
        <w:rPr>
          <w:rFonts w:ascii="Times New Roman" w:hAnsi="Times New Roman" w:cs="Times New Roman"/>
          <w:b/>
          <w:i w:val="0"/>
          <w:color w:val="000000" w:themeColor="text1"/>
          <w:sz w:val="24"/>
          <w:szCs w:val="24"/>
        </w:rPr>
        <w:t>Spens</w:t>
      </w:r>
      <w:proofErr w:type="spellEnd"/>
      <w:r w:rsidR="00433313">
        <w:rPr>
          <w:rFonts w:ascii="Times New Roman" w:hAnsi="Times New Roman" w:cs="Times New Roman"/>
          <w:b/>
          <w:i w:val="0"/>
          <w:color w:val="000000" w:themeColor="text1"/>
          <w:sz w:val="24"/>
          <w:szCs w:val="24"/>
        </w:rPr>
        <w:t>, 2017</w:t>
      </w:r>
      <w:r w:rsidR="006C7D77">
        <w:rPr>
          <w:rFonts w:ascii="Times New Roman" w:hAnsi="Times New Roman" w:cs="Times New Roman"/>
          <w:b/>
          <w:i w:val="0"/>
          <w:color w:val="000000" w:themeColor="text1"/>
          <w:sz w:val="24"/>
          <w:szCs w:val="24"/>
        </w:rPr>
        <w:t>)</w:t>
      </w:r>
      <w:bookmarkEnd w:id="80"/>
    </w:p>
    <w:p w14:paraId="42CBAD36" w14:textId="77777777" w:rsidR="009A50EA" w:rsidRPr="006A642E" w:rsidRDefault="009A50EA">
      <w:pPr>
        <w:rPr>
          <w:rFonts w:ascii="Times New Roman" w:hAnsi="Times New Roman" w:cs="Times New Roman"/>
          <w:b/>
          <w:sz w:val="24"/>
          <w:szCs w:val="24"/>
          <w:u w:val="single"/>
        </w:rPr>
      </w:pPr>
      <w:r w:rsidRPr="006A642E">
        <w:rPr>
          <w:rFonts w:ascii="Times New Roman" w:hAnsi="Times New Roman" w:cs="Times New Roman"/>
          <w:b/>
          <w:sz w:val="24"/>
          <w:szCs w:val="24"/>
          <w:u w:val="single"/>
        </w:rPr>
        <w:br w:type="page"/>
      </w:r>
    </w:p>
    <w:p w14:paraId="1B5423E1" w14:textId="0C640336" w:rsidR="003C573A" w:rsidRPr="006A642E" w:rsidRDefault="005310C3">
      <w:pPr>
        <w:rPr>
          <w:rFonts w:ascii="Times New Roman" w:hAnsi="Times New Roman" w:cs="Times New Roman"/>
          <w:b/>
          <w:sz w:val="24"/>
          <w:szCs w:val="24"/>
          <w:u w:val="single"/>
        </w:rPr>
      </w:pPr>
      <w:r w:rsidRPr="006A642E">
        <w:rPr>
          <w:rFonts w:ascii="Times New Roman" w:hAnsi="Times New Roman" w:cs="Times New Roman"/>
          <w:noProof/>
          <w:sz w:val="24"/>
          <w:szCs w:val="24"/>
        </w:rPr>
        <w:lastRenderedPageBreak/>
        <w:drawing>
          <wp:anchor distT="0" distB="0" distL="114300" distR="114300" simplePos="0" relativeHeight="251596288" behindDoc="0" locked="0" layoutInCell="1" allowOverlap="1" wp14:anchorId="205A4C8F" wp14:editId="0450E669">
            <wp:simplePos x="0" y="0"/>
            <wp:positionH relativeFrom="column">
              <wp:posOffset>0</wp:posOffset>
            </wp:positionH>
            <wp:positionV relativeFrom="paragraph">
              <wp:posOffset>180975</wp:posOffset>
            </wp:positionV>
            <wp:extent cx="5514975" cy="3762375"/>
            <wp:effectExtent l="0" t="0" r="0" b="0"/>
            <wp:wrapSquare wrapText="bothSides"/>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page">
              <wp14:pctWidth>0</wp14:pctWidth>
            </wp14:sizeRelH>
            <wp14:sizeRelV relativeFrom="page">
              <wp14:pctHeight>0</wp14:pctHeight>
            </wp14:sizeRelV>
          </wp:anchor>
        </w:drawing>
      </w:r>
    </w:p>
    <w:p w14:paraId="1135AD13" w14:textId="2D0CFC00" w:rsidR="003C573A" w:rsidRPr="00EF76E4" w:rsidRDefault="00EF76E4" w:rsidP="00EF76E4">
      <w:pPr>
        <w:pStyle w:val="Caption"/>
        <w:jc w:val="center"/>
        <w:rPr>
          <w:rFonts w:ascii="Times New Roman" w:hAnsi="Times New Roman" w:cs="Times New Roman"/>
          <w:b/>
          <w:i w:val="0"/>
          <w:color w:val="000000" w:themeColor="text1"/>
          <w:sz w:val="24"/>
          <w:szCs w:val="24"/>
        </w:rPr>
      </w:pPr>
      <w:bookmarkStart w:id="81" w:name="_Toc8123738"/>
      <w:r w:rsidRPr="00EF76E4">
        <w:rPr>
          <w:rFonts w:ascii="Times New Roman" w:hAnsi="Times New Roman" w:cs="Times New Roman"/>
          <w:b/>
          <w:i w:val="0"/>
          <w:color w:val="000000" w:themeColor="text1"/>
          <w:sz w:val="24"/>
          <w:szCs w:val="24"/>
        </w:rPr>
        <w:t>Figure 4.</w:t>
      </w:r>
      <w:r w:rsidRPr="00EF76E4">
        <w:rPr>
          <w:rFonts w:ascii="Times New Roman" w:hAnsi="Times New Roman" w:cs="Times New Roman"/>
          <w:b/>
          <w:i w:val="0"/>
          <w:color w:val="000000" w:themeColor="text1"/>
          <w:sz w:val="24"/>
          <w:szCs w:val="24"/>
        </w:rPr>
        <w:fldChar w:fldCharType="begin"/>
      </w:r>
      <w:r w:rsidRPr="00EF76E4">
        <w:rPr>
          <w:rFonts w:ascii="Times New Roman" w:hAnsi="Times New Roman" w:cs="Times New Roman"/>
          <w:b/>
          <w:i w:val="0"/>
          <w:color w:val="000000" w:themeColor="text1"/>
          <w:sz w:val="24"/>
          <w:szCs w:val="24"/>
        </w:rPr>
        <w:instrText xml:space="preserve"> SEQ Figure_4. \* ARABIC </w:instrText>
      </w:r>
      <w:r w:rsidRPr="00EF76E4">
        <w:rPr>
          <w:rFonts w:ascii="Times New Roman" w:hAnsi="Times New Roman" w:cs="Times New Roman"/>
          <w:b/>
          <w:i w:val="0"/>
          <w:color w:val="000000" w:themeColor="text1"/>
          <w:sz w:val="24"/>
          <w:szCs w:val="24"/>
        </w:rPr>
        <w:fldChar w:fldCharType="separate"/>
      </w:r>
      <w:r w:rsidR="00986B18">
        <w:rPr>
          <w:rFonts w:ascii="Times New Roman" w:hAnsi="Times New Roman" w:cs="Times New Roman"/>
          <w:b/>
          <w:i w:val="0"/>
          <w:noProof/>
          <w:color w:val="000000" w:themeColor="text1"/>
          <w:sz w:val="24"/>
          <w:szCs w:val="24"/>
        </w:rPr>
        <w:t>3</w:t>
      </w:r>
      <w:r w:rsidRPr="00EF76E4">
        <w:rPr>
          <w:rFonts w:ascii="Times New Roman" w:hAnsi="Times New Roman" w:cs="Times New Roman"/>
          <w:b/>
          <w:i w:val="0"/>
          <w:color w:val="000000" w:themeColor="text1"/>
          <w:sz w:val="24"/>
          <w:szCs w:val="24"/>
        </w:rPr>
        <w:fldChar w:fldCharType="end"/>
      </w:r>
      <w:r w:rsidR="00576150" w:rsidRPr="00EF76E4">
        <w:rPr>
          <w:rFonts w:ascii="Times New Roman" w:hAnsi="Times New Roman" w:cs="Times New Roman"/>
          <w:b/>
          <w:i w:val="0"/>
          <w:color w:val="000000" w:themeColor="text1"/>
          <w:sz w:val="24"/>
          <w:szCs w:val="24"/>
        </w:rPr>
        <w:t xml:space="preserve">: Ignitor temperatures as a function of current and </w:t>
      </w:r>
      <w:r w:rsidR="005F64DA" w:rsidRPr="00EF76E4">
        <w:rPr>
          <w:rFonts w:ascii="Times New Roman" w:hAnsi="Times New Roman" w:cs="Times New Roman"/>
          <w:b/>
          <w:i w:val="0"/>
          <w:color w:val="000000" w:themeColor="text1"/>
          <w:sz w:val="24"/>
          <w:szCs w:val="24"/>
        </w:rPr>
        <w:t>decreasing</w:t>
      </w:r>
      <w:r w:rsidR="00576150" w:rsidRPr="00EF76E4">
        <w:rPr>
          <w:rFonts w:ascii="Times New Roman" w:hAnsi="Times New Roman" w:cs="Times New Roman"/>
          <w:b/>
          <w:i w:val="0"/>
          <w:color w:val="000000" w:themeColor="text1"/>
          <w:sz w:val="24"/>
          <w:szCs w:val="24"/>
        </w:rPr>
        <w:t xml:space="preserve"> in current with time</w:t>
      </w:r>
      <w:r w:rsidR="00433313">
        <w:rPr>
          <w:rFonts w:ascii="Times New Roman" w:hAnsi="Times New Roman" w:cs="Times New Roman"/>
          <w:b/>
          <w:i w:val="0"/>
          <w:color w:val="000000" w:themeColor="text1"/>
          <w:sz w:val="24"/>
          <w:szCs w:val="24"/>
        </w:rPr>
        <w:t xml:space="preserve"> (</w:t>
      </w:r>
      <w:proofErr w:type="spellStart"/>
      <w:r w:rsidR="00433313">
        <w:rPr>
          <w:rFonts w:ascii="Times New Roman" w:hAnsi="Times New Roman" w:cs="Times New Roman"/>
          <w:b/>
          <w:i w:val="0"/>
          <w:color w:val="000000" w:themeColor="text1"/>
          <w:sz w:val="24"/>
          <w:szCs w:val="24"/>
        </w:rPr>
        <w:t>Spens</w:t>
      </w:r>
      <w:proofErr w:type="spellEnd"/>
      <w:r w:rsidR="00433313">
        <w:rPr>
          <w:rFonts w:ascii="Times New Roman" w:hAnsi="Times New Roman" w:cs="Times New Roman"/>
          <w:b/>
          <w:i w:val="0"/>
          <w:color w:val="000000" w:themeColor="text1"/>
          <w:sz w:val="24"/>
          <w:szCs w:val="24"/>
        </w:rPr>
        <w:t>, 2017</w:t>
      </w:r>
      <w:r w:rsidR="006C7D77">
        <w:rPr>
          <w:rFonts w:ascii="Times New Roman" w:hAnsi="Times New Roman" w:cs="Times New Roman"/>
          <w:b/>
          <w:i w:val="0"/>
          <w:color w:val="000000" w:themeColor="text1"/>
          <w:sz w:val="24"/>
          <w:szCs w:val="24"/>
        </w:rPr>
        <w:t>)</w:t>
      </w:r>
      <w:bookmarkEnd w:id="81"/>
    </w:p>
    <w:p w14:paraId="76D41B7C" w14:textId="35DDE694" w:rsidR="003C573A" w:rsidRPr="006A642E" w:rsidRDefault="003C573A">
      <w:pPr>
        <w:rPr>
          <w:rFonts w:ascii="Times New Roman" w:hAnsi="Times New Roman" w:cs="Times New Roman"/>
          <w:b/>
          <w:sz w:val="24"/>
          <w:szCs w:val="24"/>
          <w:u w:val="single"/>
        </w:rPr>
      </w:pPr>
    </w:p>
    <w:p w14:paraId="2B62C83F" w14:textId="45BF17D8" w:rsidR="003C573A" w:rsidRPr="006A642E" w:rsidRDefault="003C573A">
      <w:pPr>
        <w:rPr>
          <w:rFonts w:ascii="Times New Roman" w:hAnsi="Times New Roman" w:cs="Times New Roman"/>
          <w:b/>
          <w:sz w:val="24"/>
          <w:szCs w:val="24"/>
          <w:u w:val="single"/>
        </w:rPr>
      </w:pPr>
    </w:p>
    <w:p w14:paraId="3689CC88" w14:textId="77777777" w:rsidR="003C573A" w:rsidRPr="006A642E" w:rsidRDefault="003C573A">
      <w:pPr>
        <w:rPr>
          <w:rFonts w:ascii="Times New Roman" w:hAnsi="Times New Roman" w:cs="Times New Roman"/>
          <w:b/>
          <w:sz w:val="24"/>
          <w:szCs w:val="24"/>
          <w:u w:val="single"/>
        </w:rPr>
      </w:pPr>
    </w:p>
    <w:p w14:paraId="142F71A4" w14:textId="77777777" w:rsidR="009D44C9" w:rsidRPr="006A642E" w:rsidRDefault="009D44C9">
      <w:pPr>
        <w:rPr>
          <w:rFonts w:ascii="Times New Roman" w:hAnsi="Times New Roman" w:cs="Times New Roman"/>
          <w:b/>
          <w:sz w:val="24"/>
          <w:szCs w:val="24"/>
          <w:u w:val="single"/>
        </w:rPr>
      </w:pPr>
    </w:p>
    <w:p w14:paraId="7B274CDC" w14:textId="77777777" w:rsidR="009D44C9" w:rsidRPr="006A642E" w:rsidRDefault="009D44C9">
      <w:pPr>
        <w:rPr>
          <w:rFonts w:ascii="Times New Roman" w:hAnsi="Times New Roman" w:cs="Times New Roman"/>
          <w:b/>
          <w:sz w:val="24"/>
          <w:szCs w:val="24"/>
          <w:u w:val="single"/>
        </w:rPr>
      </w:pPr>
    </w:p>
    <w:p w14:paraId="2DBC7B2D" w14:textId="77777777" w:rsidR="009D44C9" w:rsidRPr="006A642E" w:rsidRDefault="009D44C9">
      <w:pPr>
        <w:rPr>
          <w:rFonts w:ascii="Times New Roman" w:hAnsi="Times New Roman" w:cs="Times New Roman"/>
          <w:b/>
          <w:sz w:val="24"/>
          <w:szCs w:val="24"/>
          <w:u w:val="single"/>
        </w:rPr>
      </w:pPr>
    </w:p>
    <w:p w14:paraId="32CE2C83" w14:textId="77777777" w:rsidR="009D44C9" w:rsidRPr="006A642E" w:rsidRDefault="009D44C9">
      <w:pPr>
        <w:rPr>
          <w:rFonts w:ascii="Times New Roman" w:hAnsi="Times New Roman" w:cs="Times New Roman"/>
          <w:b/>
          <w:sz w:val="24"/>
          <w:szCs w:val="24"/>
          <w:u w:val="single"/>
        </w:rPr>
      </w:pPr>
    </w:p>
    <w:p w14:paraId="2A8E7C27" w14:textId="77777777" w:rsidR="009D44C9" w:rsidRPr="006A642E" w:rsidRDefault="009D44C9">
      <w:pPr>
        <w:rPr>
          <w:rFonts w:ascii="Times New Roman" w:hAnsi="Times New Roman" w:cs="Times New Roman"/>
          <w:b/>
          <w:sz w:val="24"/>
          <w:szCs w:val="24"/>
          <w:u w:val="single"/>
        </w:rPr>
      </w:pPr>
    </w:p>
    <w:p w14:paraId="373DA07C" w14:textId="77777777" w:rsidR="009D44C9" w:rsidRPr="006A642E" w:rsidRDefault="009D44C9">
      <w:pPr>
        <w:rPr>
          <w:rFonts w:ascii="Times New Roman" w:hAnsi="Times New Roman" w:cs="Times New Roman"/>
          <w:b/>
          <w:sz w:val="24"/>
          <w:szCs w:val="24"/>
          <w:u w:val="single"/>
        </w:rPr>
      </w:pPr>
    </w:p>
    <w:p w14:paraId="5242975A" w14:textId="77777777" w:rsidR="009D44C9" w:rsidRPr="006A642E" w:rsidRDefault="009D44C9">
      <w:pPr>
        <w:rPr>
          <w:rFonts w:ascii="Times New Roman" w:hAnsi="Times New Roman" w:cs="Times New Roman"/>
          <w:b/>
          <w:sz w:val="24"/>
          <w:szCs w:val="24"/>
          <w:u w:val="single"/>
        </w:rPr>
      </w:pPr>
    </w:p>
    <w:p w14:paraId="5FB53D85" w14:textId="77777777" w:rsidR="009D44C9" w:rsidRPr="006A642E" w:rsidRDefault="009D44C9">
      <w:pPr>
        <w:rPr>
          <w:rFonts w:ascii="Times New Roman" w:hAnsi="Times New Roman" w:cs="Times New Roman"/>
          <w:b/>
          <w:sz w:val="24"/>
          <w:szCs w:val="24"/>
          <w:u w:val="single"/>
        </w:rPr>
      </w:pPr>
    </w:p>
    <w:p w14:paraId="470611C0" w14:textId="77777777" w:rsidR="009D44C9" w:rsidRPr="006A642E" w:rsidRDefault="009D44C9">
      <w:pPr>
        <w:rPr>
          <w:rFonts w:ascii="Times New Roman" w:hAnsi="Times New Roman" w:cs="Times New Roman"/>
          <w:b/>
          <w:sz w:val="24"/>
          <w:szCs w:val="24"/>
          <w:u w:val="single"/>
        </w:rPr>
      </w:pPr>
    </w:p>
    <w:p w14:paraId="4EE3C4F2" w14:textId="77777777" w:rsidR="009D44C9" w:rsidRPr="006A642E" w:rsidRDefault="009D44C9">
      <w:pPr>
        <w:rPr>
          <w:rFonts w:ascii="Times New Roman" w:hAnsi="Times New Roman" w:cs="Times New Roman"/>
          <w:b/>
          <w:sz w:val="24"/>
          <w:szCs w:val="24"/>
          <w:u w:val="single"/>
        </w:rPr>
      </w:pPr>
    </w:p>
    <w:p w14:paraId="13075BB9" w14:textId="77777777" w:rsidR="009D44C9" w:rsidRPr="006A642E" w:rsidRDefault="009D44C9">
      <w:pPr>
        <w:rPr>
          <w:rFonts w:ascii="Times New Roman" w:hAnsi="Times New Roman" w:cs="Times New Roman"/>
          <w:b/>
          <w:sz w:val="24"/>
          <w:szCs w:val="24"/>
          <w:u w:val="single"/>
        </w:rPr>
      </w:pPr>
    </w:p>
    <w:p w14:paraId="1C567996" w14:textId="77777777" w:rsidR="009D44C9" w:rsidRPr="006A642E" w:rsidRDefault="009D44C9">
      <w:pPr>
        <w:rPr>
          <w:rFonts w:ascii="Times New Roman" w:hAnsi="Times New Roman" w:cs="Times New Roman"/>
          <w:b/>
          <w:sz w:val="24"/>
          <w:szCs w:val="24"/>
          <w:u w:val="single"/>
        </w:rPr>
      </w:pPr>
    </w:p>
    <w:p w14:paraId="3C833DDE" w14:textId="77777777" w:rsidR="009D44C9" w:rsidRPr="006A642E" w:rsidRDefault="009D44C9">
      <w:pPr>
        <w:rPr>
          <w:rFonts w:ascii="Times New Roman" w:hAnsi="Times New Roman" w:cs="Times New Roman"/>
          <w:b/>
          <w:sz w:val="24"/>
          <w:szCs w:val="24"/>
          <w:u w:val="single"/>
        </w:rPr>
      </w:pPr>
    </w:p>
    <w:p w14:paraId="11E94757" w14:textId="77777777" w:rsidR="009D44C9" w:rsidRPr="006A642E" w:rsidRDefault="009D44C9">
      <w:pPr>
        <w:rPr>
          <w:rFonts w:ascii="Times New Roman" w:hAnsi="Times New Roman" w:cs="Times New Roman"/>
          <w:b/>
          <w:sz w:val="24"/>
          <w:szCs w:val="24"/>
          <w:u w:val="single"/>
        </w:rPr>
      </w:pPr>
    </w:p>
    <w:p w14:paraId="3D629857" w14:textId="77777777" w:rsidR="009D44C9" w:rsidRPr="006A642E" w:rsidRDefault="009D44C9">
      <w:pPr>
        <w:rPr>
          <w:rFonts w:ascii="Times New Roman" w:hAnsi="Times New Roman" w:cs="Times New Roman"/>
          <w:b/>
          <w:sz w:val="24"/>
          <w:szCs w:val="24"/>
          <w:u w:val="single"/>
        </w:rPr>
      </w:pPr>
    </w:p>
    <w:p w14:paraId="0A7B233E" w14:textId="77777777" w:rsidR="009D44C9" w:rsidRPr="006A642E" w:rsidRDefault="009D44C9">
      <w:pPr>
        <w:rPr>
          <w:rFonts w:ascii="Times New Roman" w:hAnsi="Times New Roman" w:cs="Times New Roman"/>
          <w:b/>
          <w:sz w:val="24"/>
          <w:szCs w:val="24"/>
          <w:u w:val="single"/>
        </w:rPr>
      </w:pPr>
    </w:p>
    <w:p w14:paraId="3103A8A3" w14:textId="77777777" w:rsidR="009D44C9" w:rsidRPr="006A642E" w:rsidRDefault="009D44C9">
      <w:pPr>
        <w:rPr>
          <w:rFonts w:ascii="Times New Roman" w:hAnsi="Times New Roman" w:cs="Times New Roman"/>
          <w:b/>
          <w:sz w:val="24"/>
          <w:szCs w:val="24"/>
          <w:u w:val="single"/>
        </w:rPr>
      </w:pPr>
    </w:p>
    <w:p w14:paraId="74694802" w14:textId="77777777" w:rsidR="009D44C9" w:rsidRPr="006A642E" w:rsidRDefault="009D44C9">
      <w:pPr>
        <w:rPr>
          <w:rFonts w:ascii="Times New Roman" w:hAnsi="Times New Roman" w:cs="Times New Roman"/>
          <w:b/>
          <w:sz w:val="24"/>
          <w:szCs w:val="24"/>
          <w:u w:val="single"/>
        </w:rPr>
      </w:pPr>
    </w:p>
    <w:p w14:paraId="4351AD57" w14:textId="77777777" w:rsidR="009D44C9" w:rsidRPr="006A642E" w:rsidRDefault="009D44C9">
      <w:pPr>
        <w:rPr>
          <w:rFonts w:ascii="Times New Roman" w:hAnsi="Times New Roman" w:cs="Times New Roman"/>
          <w:noProof/>
          <w:sz w:val="24"/>
          <w:szCs w:val="24"/>
        </w:rPr>
      </w:pPr>
    </w:p>
    <w:p w14:paraId="05FC69EB" w14:textId="67BA95E8" w:rsidR="009D44C9" w:rsidRPr="006A642E" w:rsidRDefault="009D44C9">
      <w:pPr>
        <w:rPr>
          <w:rFonts w:ascii="Times New Roman" w:hAnsi="Times New Roman" w:cs="Times New Roman"/>
          <w:b/>
          <w:sz w:val="24"/>
          <w:szCs w:val="24"/>
          <w:u w:val="single"/>
        </w:rPr>
      </w:pPr>
      <w:r w:rsidRPr="006A642E">
        <w:rPr>
          <w:rFonts w:ascii="Times New Roman" w:hAnsi="Times New Roman" w:cs="Times New Roman"/>
          <w:noProof/>
          <w:sz w:val="24"/>
          <w:szCs w:val="24"/>
        </w:rPr>
        <w:drawing>
          <wp:anchor distT="0" distB="0" distL="114300" distR="114300" simplePos="0" relativeHeight="251599360" behindDoc="0" locked="0" layoutInCell="1" allowOverlap="1" wp14:anchorId="5B607CA0" wp14:editId="2EA401E4">
            <wp:simplePos x="0" y="0"/>
            <wp:positionH relativeFrom="column">
              <wp:posOffset>114300</wp:posOffset>
            </wp:positionH>
            <wp:positionV relativeFrom="paragraph">
              <wp:posOffset>224790</wp:posOffset>
            </wp:positionV>
            <wp:extent cx="5391150" cy="5161915"/>
            <wp:effectExtent l="0" t="0" r="0" b="63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mp-Time relation.JPG"/>
                    <pic:cNvPicPr/>
                  </pic:nvPicPr>
                  <pic:blipFill rotWithShape="1">
                    <a:blip r:embed="rId30">
                      <a:extLst>
                        <a:ext uri="{28A0092B-C50C-407E-A947-70E740481C1C}">
                          <a14:useLocalDpi xmlns:a14="http://schemas.microsoft.com/office/drawing/2010/main" val="0"/>
                        </a:ext>
                      </a:extLst>
                    </a:blip>
                    <a:srcRect l="1900" r="1711"/>
                    <a:stretch/>
                  </pic:blipFill>
                  <pic:spPr bwMode="auto">
                    <a:xfrm>
                      <a:off x="0" y="0"/>
                      <a:ext cx="5391150" cy="51619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444D764" w14:textId="36800131" w:rsidR="00D80A6C" w:rsidRPr="006A642E" w:rsidRDefault="00D80A6C">
      <w:pPr>
        <w:rPr>
          <w:rFonts w:ascii="Times New Roman" w:hAnsi="Times New Roman" w:cs="Times New Roman"/>
          <w:b/>
          <w:sz w:val="24"/>
          <w:szCs w:val="24"/>
          <w:u w:val="single"/>
        </w:rPr>
      </w:pPr>
    </w:p>
    <w:p w14:paraId="337A1A61" w14:textId="22C9BF58" w:rsidR="00D80A6C" w:rsidRPr="00EF76E4" w:rsidRDefault="00EF76E4" w:rsidP="00EF76E4">
      <w:pPr>
        <w:pStyle w:val="Caption"/>
        <w:jc w:val="center"/>
        <w:rPr>
          <w:rFonts w:ascii="Times New Roman" w:hAnsi="Times New Roman" w:cs="Times New Roman"/>
          <w:b/>
          <w:i w:val="0"/>
          <w:color w:val="000000" w:themeColor="text1"/>
          <w:sz w:val="24"/>
          <w:szCs w:val="24"/>
        </w:rPr>
      </w:pPr>
      <w:bookmarkStart w:id="82" w:name="_Toc8123739"/>
      <w:r w:rsidRPr="00EF76E4">
        <w:rPr>
          <w:rFonts w:ascii="Times New Roman" w:hAnsi="Times New Roman" w:cs="Times New Roman"/>
          <w:b/>
          <w:i w:val="0"/>
          <w:color w:val="000000" w:themeColor="text1"/>
          <w:sz w:val="24"/>
          <w:szCs w:val="24"/>
        </w:rPr>
        <w:t>Figure 4.</w:t>
      </w:r>
      <w:r w:rsidRPr="00EF76E4">
        <w:rPr>
          <w:rFonts w:ascii="Times New Roman" w:hAnsi="Times New Roman" w:cs="Times New Roman"/>
          <w:b/>
          <w:i w:val="0"/>
          <w:color w:val="000000" w:themeColor="text1"/>
          <w:sz w:val="24"/>
          <w:szCs w:val="24"/>
        </w:rPr>
        <w:fldChar w:fldCharType="begin"/>
      </w:r>
      <w:r w:rsidRPr="00EF76E4">
        <w:rPr>
          <w:rFonts w:ascii="Times New Roman" w:hAnsi="Times New Roman" w:cs="Times New Roman"/>
          <w:b/>
          <w:i w:val="0"/>
          <w:color w:val="000000" w:themeColor="text1"/>
          <w:sz w:val="24"/>
          <w:szCs w:val="24"/>
        </w:rPr>
        <w:instrText xml:space="preserve"> SEQ Figure_4. \* ARABIC </w:instrText>
      </w:r>
      <w:r w:rsidRPr="00EF76E4">
        <w:rPr>
          <w:rFonts w:ascii="Times New Roman" w:hAnsi="Times New Roman" w:cs="Times New Roman"/>
          <w:b/>
          <w:i w:val="0"/>
          <w:color w:val="000000" w:themeColor="text1"/>
          <w:sz w:val="24"/>
          <w:szCs w:val="24"/>
        </w:rPr>
        <w:fldChar w:fldCharType="separate"/>
      </w:r>
      <w:r w:rsidR="00986B18">
        <w:rPr>
          <w:rFonts w:ascii="Times New Roman" w:hAnsi="Times New Roman" w:cs="Times New Roman"/>
          <w:b/>
          <w:i w:val="0"/>
          <w:noProof/>
          <w:color w:val="000000" w:themeColor="text1"/>
          <w:sz w:val="24"/>
          <w:szCs w:val="24"/>
        </w:rPr>
        <w:t>4</w:t>
      </w:r>
      <w:r w:rsidRPr="00EF76E4">
        <w:rPr>
          <w:rFonts w:ascii="Times New Roman" w:hAnsi="Times New Roman" w:cs="Times New Roman"/>
          <w:b/>
          <w:i w:val="0"/>
          <w:color w:val="000000" w:themeColor="text1"/>
          <w:sz w:val="24"/>
          <w:szCs w:val="24"/>
        </w:rPr>
        <w:fldChar w:fldCharType="end"/>
      </w:r>
      <w:r w:rsidR="00576150" w:rsidRPr="00EF76E4">
        <w:rPr>
          <w:rFonts w:ascii="Times New Roman" w:hAnsi="Times New Roman" w:cs="Times New Roman"/>
          <w:b/>
          <w:i w:val="0"/>
          <w:color w:val="000000" w:themeColor="text1"/>
          <w:sz w:val="24"/>
          <w:szCs w:val="24"/>
        </w:rPr>
        <w:t>: Ignitor temperature varying with time</w:t>
      </w:r>
      <w:r w:rsidR="000E1F7D">
        <w:rPr>
          <w:rFonts w:ascii="Times New Roman" w:hAnsi="Times New Roman" w:cs="Times New Roman"/>
          <w:b/>
          <w:i w:val="0"/>
          <w:color w:val="000000" w:themeColor="text1"/>
          <w:sz w:val="24"/>
          <w:szCs w:val="24"/>
        </w:rPr>
        <w:t xml:space="preserve"> </w:t>
      </w:r>
      <w:r w:rsidR="005C4F4A">
        <w:rPr>
          <w:rFonts w:ascii="Times New Roman" w:hAnsi="Times New Roman" w:cs="Times New Roman"/>
          <w:b/>
          <w:i w:val="0"/>
          <w:color w:val="000000" w:themeColor="text1"/>
          <w:sz w:val="24"/>
          <w:szCs w:val="24"/>
        </w:rPr>
        <w:t>of Jet A at equivalence of 1.00</w:t>
      </w:r>
      <w:r w:rsidR="00433313">
        <w:rPr>
          <w:rFonts w:ascii="Times New Roman" w:hAnsi="Times New Roman" w:cs="Times New Roman"/>
          <w:b/>
          <w:i w:val="0"/>
          <w:color w:val="000000" w:themeColor="text1"/>
          <w:sz w:val="24"/>
          <w:szCs w:val="24"/>
        </w:rPr>
        <w:t xml:space="preserve"> (</w:t>
      </w:r>
      <w:proofErr w:type="spellStart"/>
      <w:r w:rsidR="00433313">
        <w:rPr>
          <w:rFonts w:ascii="Times New Roman" w:hAnsi="Times New Roman" w:cs="Times New Roman"/>
          <w:b/>
          <w:i w:val="0"/>
          <w:color w:val="000000" w:themeColor="text1"/>
          <w:sz w:val="24"/>
          <w:szCs w:val="24"/>
        </w:rPr>
        <w:t>Spens</w:t>
      </w:r>
      <w:proofErr w:type="spellEnd"/>
      <w:r w:rsidR="00433313">
        <w:rPr>
          <w:rFonts w:ascii="Times New Roman" w:hAnsi="Times New Roman" w:cs="Times New Roman"/>
          <w:b/>
          <w:i w:val="0"/>
          <w:color w:val="000000" w:themeColor="text1"/>
          <w:sz w:val="24"/>
          <w:szCs w:val="24"/>
        </w:rPr>
        <w:t>, 2017</w:t>
      </w:r>
      <w:r w:rsidR="008937F8">
        <w:rPr>
          <w:rFonts w:ascii="Times New Roman" w:hAnsi="Times New Roman" w:cs="Times New Roman"/>
          <w:b/>
          <w:i w:val="0"/>
          <w:color w:val="000000" w:themeColor="text1"/>
          <w:sz w:val="24"/>
          <w:szCs w:val="24"/>
        </w:rPr>
        <w:t>)</w:t>
      </w:r>
      <w:bookmarkEnd w:id="82"/>
    </w:p>
    <w:p w14:paraId="1BB6140F" w14:textId="03B500F0" w:rsidR="00294245" w:rsidRPr="006A642E" w:rsidRDefault="00294245">
      <w:pPr>
        <w:rPr>
          <w:rFonts w:ascii="Times New Roman" w:hAnsi="Times New Roman" w:cs="Times New Roman"/>
          <w:b/>
          <w:sz w:val="24"/>
          <w:szCs w:val="24"/>
          <w:u w:val="single"/>
        </w:rPr>
      </w:pPr>
      <w:r w:rsidRPr="006A642E">
        <w:rPr>
          <w:rFonts w:ascii="Times New Roman" w:hAnsi="Times New Roman" w:cs="Times New Roman"/>
          <w:b/>
          <w:sz w:val="24"/>
          <w:szCs w:val="24"/>
          <w:u w:val="single"/>
        </w:rPr>
        <w:br w:type="page"/>
      </w:r>
    </w:p>
    <w:p w14:paraId="51F1AF28" w14:textId="7DB3DFAE" w:rsidR="009050BA" w:rsidRPr="006A642E" w:rsidRDefault="00EF3B99">
      <w:pPr>
        <w:rPr>
          <w:rFonts w:ascii="Times New Roman" w:hAnsi="Times New Roman" w:cs="Times New Roman"/>
          <w:b/>
          <w:sz w:val="24"/>
          <w:szCs w:val="24"/>
          <w:u w:val="single"/>
        </w:rPr>
      </w:pPr>
      <w:r w:rsidRPr="00D60683">
        <w:rPr>
          <w:rFonts w:ascii="Times New Roman" w:hAnsi="Times New Roman" w:cs="Times New Roman"/>
          <w:b/>
          <w:noProof/>
          <w:sz w:val="24"/>
          <w:szCs w:val="24"/>
          <w:u w:val="single"/>
        </w:rPr>
        <w:lastRenderedPageBreak/>
        <mc:AlternateContent>
          <mc:Choice Requires="wps">
            <w:drawing>
              <wp:anchor distT="45720" distB="45720" distL="114300" distR="114300" simplePos="0" relativeHeight="251565568" behindDoc="0" locked="0" layoutInCell="1" allowOverlap="1" wp14:anchorId="7B130807" wp14:editId="64E9670F">
                <wp:simplePos x="0" y="0"/>
                <wp:positionH relativeFrom="column">
                  <wp:posOffset>5622925</wp:posOffset>
                </wp:positionH>
                <wp:positionV relativeFrom="paragraph">
                  <wp:posOffset>1483995</wp:posOffset>
                </wp:positionV>
                <wp:extent cx="748030" cy="1404620"/>
                <wp:effectExtent l="2222"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748030" cy="1404620"/>
                        </a:xfrm>
                        <a:prstGeom prst="rect">
                          <a:avLst/>
                        </a:prstGeom>
                        <a:solidFill>
                          <a:srgbClr val="FFFFFF"/>
                        </a:solidFill>
                        <a:ln w="9525">
                          <a:noFill/>
                          <a:miter lim="800000"/>
                          <a:headEnd/>
                          <a:tailEnd/>
                        </a:ln>
                      </wps:spPr>
                      <wps:txbx>
                        <w:txbxContent>
                          <w:p w14:paraId="7EC99AFC" w14:textId="0BBF539D" w:rsidR="006414DE" w:rsidRPr="0016734E" w:rsidRDefault="006414DE" w:rsidP="0016734E">
                            <w:pPr>
                              <w:rPr>
                                <w:b/>
                                <w:sz w:val="24"/>
                                <w:szCs w:val="24"/>
                              </w:rPr>
                            </w:pPr>
                            <w:r>
                              <w:rPr>
                                <w:b/>
                                <w:sz w:val="24"/>
                                <w:szCs w:val="24"/>
                              </w:rPr>
                              <w:t>32</w:t>
                            </w:r>
                            <w:r w:rsidRPr="0016734E">
                              <w:rPr>
                                <w:b/>
                                <w:sz w:val="24"/>
                                <w:szCs w:val="24"/>
                              </w:rPr>
                              <w:t xml:space="preserve"> cm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B130807" id="_x0000_s1032" type="#_x0000_t202" style="position:absolute;left:0;text-align:left;margin-left:442.75pt;margin-top:116.85pt;width:58.9pt;height:110.6pt;rotation:90;z-index:251565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" stroked="f">
                <v:textbox style="mso-fit-shape-to-text:t">
                  <w:txbxContent>
                    <w:p w14:paraId="7EC99AFC" w14:textId="0BBF539D" w:rsidR="006414DE" w:rsidRPr="0016734E" w:rsidRDefault="006414DE" w:rsidP="0016734E">
                      <w:pPr>
                        <w:rPr>
                          <w:b/>
                          <w:sz w:val="24"/>
                          <w:szCs w:val="24"/>
                        </w:rPr>
                      </w:pPr>
                      <w:r>
                        <w:rPr>
                          <w:b/>
                          <w:sz w:val="24"/>
                          <w:szCs w:val="24"/>
                        </w:rPr>
                        <w:t>32</w:t>
                      </w:r>
                      <w:r w:rsidRPr="0016734E">
                        <w:rPr>
                          <w:b/>
                          <w:sz w:val="24"/>
                          <w:szCs w:val="24"/>
                        </w:rPr>
                        <w:t xml:space="preserve"> cm</w:t>
                      </w:r>
                    </w:p>
                  </w:txbxContent>
                </v:textbox>
                <w10:wrap type="square"/>
              </v:shape>
            </w:pict>
          </mc:Fallback>
        </mc:AlternateContent>
      </w:r>
      <w:r>
        <w:rPr>
          <w:rFonts w:ascii="Times New Roman" w:hAnsi="Times New Roman" w:cs="Times New Roman"/>
          <w:b/>
          <w:noProof/>
          <w:sz w:val="24"/>
          <w:szCs w:val="24"/>
          <w:u w:val="single"/>
        </w:rPr>
        <mc:AlternateContent>
          <mc:Choice Requires="wps">
            <w:drawing>
              <wp:anchor distT="0" distB="0" distL="114300" distR="114300" simplePos="0" relativeHeight="251580928" behindDoc="0" locked="0" layoutInCell="1" allowOverlap="1" wp14:anchorId="17BA64C7" wp14:editId="6923A57B">
                <wp:simplePos x="0" y="0"/>
                <wp:positionH relativeFrom="column">
                  <wp:posOffset>5301615</wp:posOffset>
                </wp:positionH>
                <wp:positionV relativeFrom="paragraph">
                  <wp:posOffset>379095</wp:posOffset>
                </wp:positionV>
                <wp:extent cx="0" cy="3372485"/>
                <wp:effectExtent l="95250" t="38100" r="57150" b="56515"/>
                <wp:wrapNone/>
                <wp:docPr id="18" name="Straight Arrow Connector 18"/>
                <wp:cNvGraphicFramePr/>
                <a:graphic xmlns:a="http://schemas.openxmlformats.org/drawingml/2006/main">
                  <a:graphicData uri="http://schemas.microsoft.com/office/word/2010/wordprocessingShape">
                    <wps:wsp>
                      <wps:cNvCnPr/>
                      <wps:spPr>
                        <a:xfrm>
                          <a:off x="0" y="0"/>
                          <a:ext cx="0" cy="3372485"/>
                        </a:xfrm>
                        <a:prstGeom prst="straightConnector1">
                          <a:avLst/>
                        </a:prstGeom>
                        <a:ln w="28575">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7D088FD" id="Straight Arrow Connector 18" o:spid="_x0000_s1026" type="#_x0000_t32" style="position:absolute;margin-left:417.45pt;margin-top:29.85pt;width:0;height:265.55pt;z-index:251580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" strokecolor="black [3200]" strokeweight="2.25pt">
                <v:stroke startarrow="block" endarrow="block" joinstyle="miter"/>
              </v:shape>
            </w:pict>
          </mc:Fallback>
        </mc:AlternateContent>
      </w:r>
      <w:r w:rsidR="00B759FA">
        <w:rPr>
          <w:rFonts w:ascii="Times New Roman" w:hAnsi="Times New Roman" w:cs="Times New Roman"/>
          <w:b/>
          <w:noProof/>
          <w:sz w:val="24"/>
          <w:szCs w:val="24"/>
          <w:u w:val="single"/>
        </w:rPr>
        <mc:AlternateContent>
          <mc:Choice Requires="wps">
            <w:drawing>
              <wp:anchor distT="0" distB="0" distL="114300" distR="114300" simplePos="0" relativeHeight="251574784" behindDoc="0" locked="0" layoutInCell="1" allowOverlap="1" wp14:anchorId="61924C7C" wp14:editId="17904344">
                <wp:simplePos x="0" y="0"/>
                <wp:positionH relativeFrom="column">
                  <wp:posOffset>4209415</wp:posOffset>
                </wp:positionH>
                <wp:positionV relativeFrom="paragraph">
                  <wp:posOffset>320040</wp:posOffset>
                </wp:positionV>
                <wp:extent cx="1020445" cy="0"/>
                <wp:effectExtent l="0" t="95250" r="0" b="95250"/>
                <wp:wrapNone/>
                <wp:docPr id="16" name="Straight Arrow Connector 16"/>
                <wp:cNvGraphicFramePr/>
                <a:graphic xmlns:a="http://schemas.openxmlformats.org/drawingml/2006/main">
                  <a:graphicData uri="http://schemas.microsoft.com/office/word/2010/wordprocessingShape">
                    <wps:wsp>
                      <wps:cNvCnPr/>
                      <wps:spPr>
                        <a:xfrm>
                          <a:off x="0" y="0"/>
                          <a:ext cx="1020445" cy="0"/>
                        </a:xfrm>
                        <a:prstGeom prst="straightConnector1">
                          <a:avLst/>
                        </a:prstGeom>
                        <a:ln w="28575">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04E79DB" id="Straight Arrow Connector 16" o:spid="_x0000_s1026" type="#_x0000_t32" style="position:absolute;margin-left:331.45pt;margin-top:25.2pt;width:80.35pt;height:0;z-index:251574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" strokecolor="black [3200]" strokeweight="2.25pt">
                <v:stroke startarrow="block" endarrow="block" joinstyle="miter"/>
              </v:shape>
            </w:pict>
          </mc:Fallback>
        </mc:AlternateContent>
      </w:r>
      <w:r w:rsidR="00D60683" w:rsidRPr="00D60683">
        <w:rPr>
          <w:rFonts w:ascii="Times New Roman" w:hAnsi="Times New Roman" w:cs="Times New Roman"/>
          <w:b/>
          <w:noProof/>
          <w:sz w:val="24"/>
          <w:szCs w:val="24"/>
          <w:u w:val="single"/>
        </w:rPr>
        <mc:AlternateContent>
          <mc:Choice Requires="wps">
            <w:drawing>
              <wp:anchor distT="45720" distB="45720" distL="114300" distR="114300" simplePos="0" relativeHeight="251568640" behindDoc="0" locked="0" layoutInCell="1" allowOverlap="1" wp14:anchorId="56972885" wp14:editId="14714A8B">
                <wp:simplePos x="0" y="0"/>
                <wp:positionH relativeFrom="column">
                  <wp:posOffset>4434840</wp:posOffset>
                </wp:positionH>
                <wp:positionV relativeFrom="paragraph">
                  <wp:posOffset>54420</wp:posOffset>
                </wp:positionV>
                <wp:extent cx="521970" cy="1404620"/>
                <wp:effectExtent l="0" t="0" r="0"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 cy="1404620"/>
                        </a:xfrm>
                        <a:prstGeom prst="rect">
                          <a:avLst/>
                        </a:prstGeom>
                        <a:solidFill>
                          <a:srgbClr val="FFFFFF"/>
                        </a:solidFill>
                        <a:ln w="9525">
                          <a:noFill/>
                          <a:miter lim="800000"/>
                          <a:headEnd/>
                          <a:tailEnd/>
                        </a:ln>
                      </wps:spPr>
                      <wps:txbx>
                        <w:txbxContent>
                          <w:p w14:paraId="74FA6BFE" w14:textId="62CFE94C" w:rsidR="006414DE" w:rsidRPr="0016734E" w:rsidRDefault="006414DE">
                            <w:pPr>
                              <w:rPr>
                                <w:b/>
                                <w:sz w:val="24"/>
                                <w:szCs w:val="24"/>
                              </w:rPr>
                            </w:pPr>
                            <w:r w:rsidRPr="0016734E">
                              <w:rPr>
                                <w:b/>
                                <w:sz w:val="24"/>
                                <w:szCs w:val="24"/>
                              </w:rPr>
                              <w:t>7 cm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6972885" id="_x0000_s1033" type="#_x0000_t202" style="position:absolute;left:0;text-align:left;margin-left:349.2pt;margin-top:4.3pt;width:41.1pt;height:110.6pt;z-index:2515686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" stroked="f">
                <v:textbox style="mso-fit-shape-to-text:t">
                  <w:txbxContent>
                    <w:p w14:paraId="74FA6BFE" w14:textId="62CFE94C" w:rsidR="006414DE" w:rsidRPr="0016734E" w:rsidRDefault="006414DE">
                      <w:pPr>
                        <w:rPr>
                          <w:b/>
                          <w:sz w:val="24"/>
                          <w:szCs w:val="24"/>
                        </w:rPr>
                      </w:pPr>
                      <w:r w:rsidRPr="0016734E">
                        <w:rPr>
                          <w:b/>
                          <w:sz w:val="24"/>
                          <w:szCs w:val="24"/>
                        </w:rPr>
                        <w:t>7 cm</w:t>
                      </w:r>
                    </w:p>
                  </w:txbxContent>
                </v:textbox>
                <w10:wrap type="square"/>
              </v:shape>
            </w:pict>
          </mc:Fallback>
        </mc:AlternateContent>
      </w:r>
      <w:r w:rsidR="00D60683" w:rsidRPr="006A642E">
        <w:rPr>
          <w:rFonts w:ascii="Times New Roman" w:hAnsi="Times New Roman" w:cs="Times New Roman"/>
          <w:b/>
          <w:noProof/>
          <w:sz w:val="24"/>
          <w:szCs w:val="24"/>
          <w:u w:val="single"/>
        </w:rPr>
        <w:drawing>
          <wp:anchor distT="0" distB="0" distL="114300" distR="114300" simplePos="0" relativeHeight="251571712" behindDoc="0" locked="0" layoutInCell="1" allowOverlap="1" wp14:anchorId="4CDFDF5E" wp14:editId="59456ADF">
            <wp:simplePos x="0" y="0"/>
            <wp:positionH relativeFrom="margin">
              <wp:align>left</wp:align>
            </wp:positionH>
            <wp:positionV relativeFrom="paragraph">
              <wp:posOffset>356235</wp:posOffset>
            </wp:positionV>
            <wp:extent cx="5248275" cy="3695700"/>
            <wp:effectExtent l="0" t="0" r="9525" b="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ALL SME blends at 1.40.JPG"/>
                    <pic:cNvPicPr/>
                  </pic:nvPicPr>
                  <pic:blipFill>
                    <a:blip r:embed="rId31">
                      <a:extLst>
                        <a:ext uri="{28A0092B-C50C-407E-A947-70E740481C1C}">
                          <a14:useLocalDpi xmlns:a14="http://schemas.microsoft.com/office/drawing/2010/main" val="0"/>
                        </a:ext>
                      </a:extLst>
                    </a:blip>
                    <a:stretch>
                      <a:fillRect/>
                    </a:stretch>
                  </pic:blipFill>
                  <pic:spPr>
                    <a:xfrm>
                      <a:off x="0" y="0"/>
                      <a:ext cx="5248275" cy="3695700"/>
                    </a:xfrm>
                    <a:prstGeom prst="rect">
                      <a:avLst/>
                    </a:prstGeom>
                  </pic:spPr>
                </pic:pic>
              </a:graphicData>
            </a:graphic>
            <wp14:sizeRelH relativeFrom="page">
              <wp14:pctWidth>0</wp14:pctWidth>
            </wp14:sizeRelH>
            <wp14:sizeRelV relativeFrom="page">
              <wp14:pctHeight>0</wp14:pctHeight>
            </wp14:sizeRelV>
          </wp:anchor>
        </w:drawing>
      </w:r>
    </w:p>
    <w:p w14:paraId="34C11306" w14:textId="77777777" w:rsidR="00A67347" w:rsidRDefault="00A67347" w:rsidP="005C4876">
      <w:pPr>
        <w:pStyle w:val="Caption"/>
        <w:jc w:val="center"/>
        <w:rPr>
          <w:rFonts w:ascii="Times New Roman" w:hAnsi="Times New Roman" w:cs="Times New Roman"/>
          <w:b/>
          <w:i w:val="0"/>
          <w:color w:val="000000" w:themeColor="text1"/>
          <w:sz w:val="24"/>
          <w:szCs w:val="24"/>
        </w:rPr>
      </w:pPr>
      <w:bookmarkStart w:id="83" w:name="_Toc8123740"/>
    </w:p>
    <w:p w14:paraId="16E9DFCB" w14:textId="2E2AE03B" w:rsidR="00294245" w:rsidRPr="005C4876" w:rsidRDefault="005C4876" w:rsidP="005C4876">
      <w:pPr>
        <w:pStyle w:val="Caption"/>
        <w:jc w:val="center"/>
        <w:rPr>
          <w:rFonts w:ascii="Times New Roman" w:hAnsi="Times New Roman" w:cs="Times New Roman"/>
          <w:b/>
          <w:i w:val="0"/>
          <w:color w:val="000000" w:themeColor="text1"/>
          <w:sz w:val="24"/>
          <w:szCs w:val="24"/>
        </w:rPr>
      </w:pPr>
      <w:r w:rsidRPr="005C4876">
        <w:rPr>
          <w:rFonts w:ascii="Times New Roman" w:hAnsi="Times New Roman" w:cs="Times New Roman"/>
          <w:b/>
          <w:i w:val="0"/>
          <w:color w:val="000000" w:themeColor="text1"/>
          <w:sz w:val="24"/>
          <w:szCs w:val="24"/>
        </w:rPr>
        <w:t>Figure 4.</w:t>
      </w:r>
      <w:r w:rsidRPr="005C4876">
        <w:rPr>
          <w:rFonts w:ascii="Times New Roman" w:hAnsi="Times New Roman" w:cs="Times New Roman"/>
          <w:b/>
          <w:i w:val="0"/>
          <w:color w:val="000000" w:themeColor="text1"/>
          <w:sz w:val="24"/>
          <w:szCs w:val="24"/>
        </w:rPr>
        <w:fldChar w:fldCharType="begin"/>
      </w:r>
      <w:r w:rsidRPr="005C4876">
        <w:rPr>
          <w:rFonts w:ascii="Times New Roman" w:hAnsi="Times New Roman" w:cs="Times New Roman"/>
          <w:b/>
          <w:i w:val="0"/>
          <w:color w:val="000000" w:themeColor="text1"/>
          <w:sz w:val="24"/>
          <w:szCs w:val="24"/>
        </w:rPr>
        <w:instrText xml:space="preserve"> SEQ Figure_4. \* ARABIC </w:instrText>
      </w:r>
      <w:r w:rsidRPr="005C4876">
        <w:rPr>
          <w:rFonts w:ascii="Times New Roman" w:hAnsi="Times New Roman" w:cs="Times New Roman"/>
          <w:b/>
          <w:i w:val="0"/>
          <w:color w:val="000000" w:themeColor="text1"/>
          <w:sz w:val="24"/>
          <w:szCs w:val="24"/>
        </w:rPr>
        <w:fldChar w:fldCharType="separate"/>
      </w:r>
      <w:r w:rsidR="00986B18">
        <w:rPr>
          <w:rFonts w:ascii="Times New Roman" w:hAnsi="Times New Roman" w:cs="Times New Roman"/>
          <w:b/>
          <w:i w:val="0"/>
          <w:noProof/>
          <w:color w:val="000000" w:themeColor="text1"/>
          <w:sz w:val="24"/>
          <w:szCs w:val="24"/>
        </w:rPr>
        <w:t>5</w:t>
      </w:r>
      <w:r w:rsidRPr="005C4876">
        <w:rPr>
          <w:rFonts w:ascii="Times New Roman" w:hAnsi="Times New Roman" w:cs="Times New Roman"/>
          <w:b/>
          <w:i w:val="0"/>
          <w:color w:val="000000" w:themeColor="text1"/>
          <w:sz w:val="24"/>
          <w:szCs w:val="24"/>
        </w:rPr>
        <w:fldChar w:fldCharType="end"/>
      </w:r>
      <w:r w:rsidR="002B6B35" w:rsidRPr="005C4876">
        <w:rPr>
          <w:rFonts w:ascii="Times New Roman" w:hAnsi="Times New Roman" w:cs="Times New Roman"/>
          <w:b/>
          <w:i w:val="0"/>
          <w:color w:val="000000" w:themeColor="text1"/>
          <w:sz w:val="24"/>
          <w:szCs w:val="24"/>
        </w:rPr>
        <w:t xml:space="preserve">: </w:t>
      </w:r>
      <w:r w:rsidR="00E06F33">
        <w:rPr>
          <w:rFonts w:ascii="Times New Roman" w:hAnsi="Times New Roman" w:cs="Times New Roman"/>
          <w:b/>
          <w:i w:val="0"/>
          <w:color w:val="000000" w:themeColor="text1"/>
          <w:sz w:val="24"/>
          <w:szCs w:val="24"/>
        </w:rPr>
        <w:t>Typical f</w:t>
      </w:r>
      <w:r w:rsidR="002B6B35" w:rsidRPr="005C4876">
        <w:rPr>
          <w:rFonts w:ascii="Times New Roman" w:hAnsi="Times New Roman" w:cs="Times New Roman"/>
          <w:b/>
          <w:i w:val="0"/>
          <w:color w:val="000000" w:themeColor="text1"/>
          <w:sz w:val="24"/>
          <w:szCs w:val="24"/>
        </w:rPr>
        <w:t>lames of Jet</w:t>
      </w:r>
      <w:r w:rsidR="00724054">
        <w:rPr>
          <w:rFonts w:ascii="Times New Roman" w:hAnsi="Times New Roman" w:cs="Times New Roman"/>
          <w:b/>
          <w:i w:val="0"/>
          <w:color w:val="000000" w:themeColor="text1"/>
          <w:sz w:val="24"/>
          <w:szCs w:val="24"/>
        </w:rPr>
        <w:t xml:space="preserve"> A</w:t>
      </w:r>
      <w:r w:rsidR="002B6B35" w:rsidRPr="005C4876">
        <w:rPr>
          <w:rFonts w:ascii="Times New Roman" w:hAnsi="Times New Roman" w:cs="Times New Roman"/>
          <w:b/>
          <w:i w:val="0"/>
          <w:color w:val="000000" w:themeColor="text1"/>
          <w:sz w:val="24"/>
          <w:szCs w:val="24"/>
        </w:rPr>
        <w:t>, SME and their blends at an equivalence ratio of 1.4</w:t>
      </w:r>
      <w:r w:rsidR="006F377A">
        <w:rPr>
          <w:rFonts w:ascii="Times New Roman" w:hAnsi="Times New Roman" w:cs="Times New Roman"/>
          <w:b/>
          <w:i w:val="0"/>
          <w:color w:val="000000" w:themeColor="text1"/>
          <w:sz w:val="24"/>
          <w:szCs w:val="24"/>
        </w:rPr>
        <w:t xml:space="preserve"> </w:t>
      </w:r>
      <w:r w:rsidR="000A36FF">
        <w:rPr>
          <w:rFonts w:ascii="Times New Roman" w:hAnsi="Times New Roman" w:cs="Times New Roman"/>
          <w:b/>
          <w:i w:val="0"/>
          <w:color w:val="000000" w:themeColor="text1"/>
          <w:sz w:val="24"/>
          <w:szCs w:val="24"/>
        </w:rPr>
        <w:t>(0.012s after ignition)</w:t>
      </w:r>
      <w:bookmarkEnd w:id="83"/>
    </w:p>
    <w:p w14:paraId="6A3D83A0" w14:textId="54EF7AC6" w:rsidR="00294245" w:rsidRPr="006A642E" w:rsidRDefault="00294245">
      <w:pPr>
        <w:rPr>
          <w:rFonts w:ascii="Times New Roman" w:hAnsi="Times New Roman" w:cs="Times New Roman"/>
          <w:b/>
          <w:sz w:val="24"/>
          <w:szCs w:val="24"/>
          <w:u w:val="single"/>
        </w:rPr>
      </w:pPr>
    </w:p>
    <w:p w14:paraId="0245DC1E" w14:textId="4D1A2ABD" w:rsidR="00294245" w:rsidRPr="006A642E" w:rsidRDefault="00294245">
      <w:pPr>
        <w:rPr>
          <w:rFonts w:ascii="Times New Roman" w:hAnsi="Times New Roman" w:cs="Times New Roman"/>
          <w:b/>
          <w:sz w:val="24"/>
          <w:szCs w:val="24"/>
          <w:u w:val="single"/>
        </w:rPr>
      </w:pPr>
      <w:r w:rsidRPr="006A642E">
        <w:rPr>
          <w:rFonts w:ascii="Times New Roman" w:hAnsi="Times New Roman" w:cs="Times New Roman"/>
          <w:b/>
          <w:sz w:val="24"/>
          <w:szCs w:val="24"/>
          <w:u w:val="single"/>
        </w:rPr>
        <w:br w:type="page"/>
      </w:r>
    </w:p>
    <w:p w14:paraId="7FE66535" w14:textId="7E3954C8" w:rsidR="00294245" w:rsidRPr="006A642E" w:rsidRDefault="00D60683">
      <w:pPr>
        <w:rPr>
          <w:rFonts w:ascii="Times New Roman" w:hAnsi="Times New Roman" w:cs="Times New Roman"/>
          <w:b/>
          <w:sz w:val="24"/>
          <w:szCs w:val="24"/>
          <w:u w:val="single"/>
        </w:rPr>
      </w:pPr>
      <w:r w:rsidRPr="006A642E">
        <w:rPr>
          <w:rFonts w:ascii="Times New Roman" w:hAnsi="Times New Roman" w:cs="Times New Roman"/>
          <w:b/>
          <w:noProof/>
          <w:sz w:val="24"/>
          <w:szCs w:val="24"/>
          <w:u w:val="single"/>
        </w:rPr>
        <w:lastRenderedPageBreak/>
        <w:drawing>
          <wp:anchor distT="0" distB="0" distL="114300" distR="114300" simplePos="0" relativeHeight="251617792" behindDoc="0" locked="0" layoutInCell="1" allowOverlap="1" wp14:anchorId="657BECDC" wp14:editId="2DF78821">
            <wp:simplePos x="0" y="0"/>
            <wp:positionH relativeFrom="margin">
              <wp:align>center</wp:align>
            </wp:positionH>
            <wp:positionV relativeFrom="paragraph">
              <wp:posOffset>344170</wp:posOffset>
            </wp:positionV>
            <wp:extent cx="5284470" cy="3598545"/>
            <wp:effectExtent l="0" t="0" r="0" b="1905"/>
            <wp:wrapSquare wrapText="bothSides"/>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ALL CME blends at 1.40.JPG"/>
                    <pic:cNvPicPr/>
                  </pic:nvPicPr>
                  <pic:blipFill>
                    <a:blip r:embed="rId32">
                      <a:extLst>
                        <a:ext uri="{28A0092B-C50C-407E-A947-70E740481C1C}">
                          <a14:useLocalDpi xmlns:a14="http://schemas.microsoft.com/office/drawing/2010/main" val="0"/>
                        </a:ext>
                      </a:extLst>
                    </a:blip>
                    <a:stretch>
                      <a:fillRect/>
                    </a:stretch>
                  </pic:blipFill>
                  <pic:spPr>
                    <a:xfrm>
                      <a:off x="0" y="0"/>
                      <a:ext cx="5284470" cy="3598545"/>
                    </a:xfrm>
                    <a:prstGeom prst="rect">
                      <a:avLst/>
                    </a:prstGeom>
                  </pic:spPr>
                </pic:pic>
              </a:graphicData>
            </a:graphic>
            <wp14:sizeRelH relativeFrom="page">
              <wp14:pctWidth>0</wp14:pctWidth>
            </wp14:sizeRelH>
            <wp14:sizeRelV relativeFrom="page">
              <wp14:pctHeight>0</wp14:pctHeight>
            </wp14:sizeRelV>
          </wp:anchor>
        </w:drawing>
      </w:r>
    </w:p>
    <w:p w14:paraId="19BBA411" w14:textId="4ABAE03D" w:rsidR="00A67347" w:rsidRDefault="00A67347" w:rsidP="005C4876">
      <w:pPr>
        <w:pStyle w:val="Caption"/>
        <w:jc w:val="center"/>
        <w:rPr>
          <w:rFonts w:ascii="Times New Roman" w:hAnsi="Times New Roman" w:cs="Times New Roman"/>
          <w:b/>
          <w:i w:val="0"/>
          <w:color w:val="000000" w:themeColor="text1"/>
          <w:sz w:val="24"/>
          <w:szCs w:val="24"/>
        </w:rPr>
      </w:pPr>
      <w:bookmarkStart w:id="84" w:name="_Toc8123741"/>
    </w:p>
    <w:p w14:paraId="18711DDC" w14:textId="27190FA7" w:rsidR="002B6B35" w:rsidRPr="005C4876" w:rsidRDefault="005C4876" w:rsidP="005C4876">
      <w:pPr>
        <w:pStyle w:val="Caption"/>
        <w:jc w:val="center"/>
        <w:rPr>
          <w:rFonts w:ascii="Times New Roman" w:hAnsi="Times New Roman" w:cs="Times New Roman"/>
          <w:b/>
          <w:i w:val="0"/>
          <w:color w:val="000000" w:themeColor="text1"/>
          <w:sz w:val="24"/>
          <w:szCs w:val="24"/>
        </w:rPr>
      </w:pPr>
      <w:r w:rsidRPr="005C4876">
        <w:rPr>
          <w:rFonts w:ascii="Times New Roman" w:hAnsi="Times New Roman" w:cs="Times New Roman"/>
          <w:b/>
          <w:i w:val="0"/>
          <w:color w:val="000000" w:themeColor="text1"/>
          <w:sz w:val="24"/>
          <w:szCs w:val="24"/>
        </w:rPr>
        <w:t>Figure 4.</w:t>
      </w:r>
      <w:r w:rsidRPr="005C4876">
        <w:rPr>
          <w:rFonts w:ascii="Times New Roman" w:hAnsi="Times New Roman" w:cs="Times New Roman"/>
          <w:b/>
          <w:i w:val="0"/>
          <w:color w:val="000000" w:themeColor="text1"/>
          <w:sz w:val="24"/>
          <w:szCs w:val="24"/>
        </w:rPr>
        <w:fldChar w:fldCharType="begin"/>
      </w:r>
      <w:r w:rsidRPr="005C4876">
        <w:rPr>
          <w:rFonts w:ascii="Times New Roman" w:hAnsi="Times New Roman" w:cs="Times New Roman"/>
          <w:b/>
          <w:i w:val="0"/>
          <w:color w:val="000000" w:themeColor="text1"/>
          <w:sz w:val="24"/>
          <w:szCs w:val="24"/>
        </w:rPr>
        <w:instrText xml:space="preserve"> SEQ Figure_4. \* ARABIC </w:instrText>
      </w:r>
      <w:r w:rsidRPr="005C4876">
        <w:rPr>
          <w:rFonts w:ascii="Times New Roman" w:hAnsi="Times New Roman" w:cs="Times New Roman"/>
          <w:b/>
          <w:i w:val="0"/>
          <w:color w:val="000000" w:themeColor="text1"/>
          <w:sz w:val="24"/>
          <w:szCs w:val="24"/>
        </w:rPr>
        <w:fldChar w:fldCharType="separate"/>
      </w:r>
      <w:r w:rsidR="00986B18">
        <w:rPr>
          <w:rFonts w:ascii="Times New Roman" w:hAnsi="Times New Roman" w:cs="Times New Roman"/>
          <w:b/>
          <w:i w:val="0"/>
          <w:noProof/>
          <w:color w:val="000000" w:themeColor="text1"/>
          <w:sz w:val="24"/>
          <w:szCs w:val="24"/>
        </w:rPr>
        <w:t>6</w:t>
      </w:r>
      <w:r w:rsidRPr="005C4876">
        <w:rPr>
          <w:rFonts w:ascii="Times New Roman" w:hAnsi="Times New Roman" w:cs="Times New Roman"/>
          <w:b/>
          <w:i w:val="0"/>
          <w:color w:val="000000" w:themeColor="text1"/>
          <w:sz w:val="24"/>
          <w:szCs w:val="24"/>
        </w:rPr>
        <w:fldChar w:fldCharType="end"/>
      </w:r>
      <w:r w:rsidR="002B6B35" w:rsidRPr="005C4876">
        <w:rPr>
          <w:rFonts w:ascii="Times New Roman" w:hAnsi="Times New Roman" w:cs="Times New Roman"/>
          <w:b/>
          <w:i w:val="0"/>
          <w:color w:val="000000" w:themeColor="text1"/>
          <w:sz w:val="24"/>
          <w:szCs w:val="24"/>
        </w:rPr>
        <w:t xml:space="preserve">: </w:t>
      </w:r>
      <w:r w:rsidR="00E06F33">
        <w:rPr>
          <w:rFonts w:ascii="Times New Roman" w:hAnsi="Times New Roman" w:cs="Times New Roman"/>
          <w:b/>
          <w:i w:val="0"/>
          <w:color w:val="000000" w:themeColor="text1"/>
          <w:sz w:val="24"/>
          <w:szCs w:val="24"/>
        </w:rPr>
        <w:t>Typical f</w:t>
      </w:r>
      <w:r w:rsidR="002B6B35" w:rsidRPr="005C4876">
        <w:rPr>
          <w:rFonts w:ascii="Times New Roman" w:hAnsi="Times New Roman" w:cs="Times New Roman"/>
          <w:b/>
          <w:i w:val="0"/>
          <w:color w:val="000000" w:themeColor="text1"/>
          <w:sz w:val="24"/>
          <w:szCs w:val="24"/>
        </w:rPr>
        <w:t>lames of Jet</w:t>
      </w:r>
      <w:r w:rsidR="00D829D5">
        <w:rPr>
          <w:rFonts w:ascii="Times New Roman" w:hAnsi="Times New Roman" w:cs="Times New Roman"/>
          <w:b/>
          <w:i w:val="0"/>
          <w:color w:val="000000" w:themeColor="text1"/>
          <w:sz w:val="24"/>
          <w:szCs w:val="24"/>
        </w:rPr>
        <w:t xml:space="preserve"> A</w:t>
      </w:r>
      <w:r w:rsidR="002B6B35" w:rsidRPr="005C4876">
        <w:rPr>
          <w:rFonts w:ascii="Times New Roman" w:hAnsi="Times New Roman" w:cs="Times New Roman"/>
          <w:b/>
          <w:i w:val="0"/>
          <w:color w:val="000000" w:themeColor="text1"/>
          <w:sz w:val="24"/>
          <w:szCs w:val="24"/>
        </w:rPr>
        <w:t>, CME and their blends at an equivalence ratio of 1.4</w:t>
      </w:r>
      <w:r w:rsidR="000A36FF">
        <w:rPr>
          <w:rFonts w:ascii="Times New Roman" w:hAnsi="Times New Roman" w:cs="Times New Roman"/>
          <w:b/>
          <w:i w:val="0"/>
          <w:color w:val="000000" w:themeColor="text1"/>
          <w:sz w:val="24"/>
          <w:szCs w:val="24"/>
        </w:rPr>
        <w:t xml:space="preserve"> (0.012s after ignition)</w:t>
      </w:r>
      <w:bookmarkEnd w:id="84"/>
    </w:p>
    <w:p w14:paraId="6C2CFD4D" w14:textId="14FE6744" w:rsidR="00294245" w:rsidRPr="006A642E" w:rsidRDefault="00294245">
      <w:pPr>
        <w:rPr>
          <w:rFonts w:ascii="Times New Roman" w:hAnsi="Times New Roman" w:cs="Times New Roman"/>
          <w:b/>
          <w:sz w:val="24"/>
          <w:szCs w:val="24"/>
          <w:u w:val="single"/>
        </w:rPr>
      </w:pPr>
    </w:p>
    <w:p w14:paraId="7ECC4B94" w14:textId="7E7C6F96" w:rsidR="00294245" w:rsidRPr="006A642E" w:rsidRDefault="00294245">
      <w:pPr>
        <w:rPr>
          <w:rFonts w:ascii="Times New Roman" w:hAnsi="Times New Roman" w:cs="Times New Roman"/>
          <w:b/>
          <w:sz w:val="24"/>
          <w:szCs w:val="24"/>
          <w:u w:val="single"/>
        </w:rPr>
      </w:pPr>
    </w:p>
    <w:p w14:paraId="06D1D365" w14:textId="3AA76D95" w:rsidR="00294245" w:rsidRPr="006A642E" w:rsidRDefault="00294245">
      <w:pPr>
        <w:rPr>
          <w:rFonts w:ascii="Times New Roman" w:hAnsi="Times New Roman" w:cs="Times New Roman"/>
          <w:b/>
          <w:sz w:val="24"/>
          <w:szCs w:val="24"/>
          <w:u w:val="single"/>
        </w:rPr>
      </w:pPr>
      <w:r w:rsidRPr="006A642E">
        <w:rPr>
          <w:rFonts w:ascii="Times New Roman" w:hAnsi="Times New Roman" w:cs="Times New Roman"/>
          <w:b/>
          <w:sz w:val="24"/>
          <w:szCs w:val="24"/>
          <w:u w:val="single"/>
        </w:rPr>
        <w:br w:type="page"/>
      </w:r>
    </w:p>
    <w:p w14:paraId="4423C731" w14:textId="1576D84B" w:rsidR="00294245" w:rsidRPr="006A642E" w:rsidRDefault="00294245">
      <w:pPr>
        <w:rPr>
          <w:rFonts w:ascii="Times New Roman" w:hAnsi="Times New Roman" w:cs="Times New Roman"/>
          <w:b/>
          <w:sz w:val="24"/>
          <w:szCs w:val="24"/>
          <w:u w:val="single"/>
        </w:rPr>
      </w:pPr>
    </w:p>
    <w:p w14:paraId="55AC1B43" w14:textId="469ECF0D" w:rsidR="00294245" w:rsidRPr="006A642E" w:rsidRDefault="00294245">
      <w:pPr>
        <w:rPr>
          <w:rFonts w:ascii="Times New Roman" w:hAnsi="Times New Roman" w:cs="Times New Roman"/>
          <w:b/>
          <w:sz w:val="24"/>
          <w:szCs w:val="24"/>
          <w:u w:val="single"/>
        </w:rPr>
      </w:pPr>
    </w:p>
    <w:p w14:paraId="557A0D46" w14:textId="465C1151" w:rsidR="00294245" w:rsidRPr="006A642E" w:rsidRDefault="00294245">
      <w:pPr>
        <w:rPr>
          <w:rFonts w:ascii="Times New Roman" w:hAnsi="Times New Roman" w:cs="Times New Roman"/>
          <w:b/>
          <w:sz w:val="24"/>
          <w:szCs w:val="24"/>
          <w:u w:val="single"/>
        </w:rPr>
      </w:pPr>
    </w:p>
    <w:p w14:paraId="551136ED" w14:textId="10750E86" w:rsidR="00294245" w:rsidRPr="006A642E" w:rsidRDefault="00294245">
      <w:pPr>
        <w:rPr>
          <w:rFonts w:ascii="Times New Roman" w:hAnsi="Times New Roman" w:cs="Times New Roman"/>
          <w:b/>
          <w:sz w:val="24"/>
          <w:szCs w:val="24"/>
          <w:u w:val="single"/>
        </w:rPr>
      </w:pPr>
    </w:p>
    <w:p w14:paraId="75BAD7C9" w14:textId="4F8544A4" w:rsidR="00294245" w:rsidRPr="006A642E" w:rsidRDefault="005C4876">
      <w:pPr>
        <w:rPr>
          <w:rFonts w:ascii="Times New Roman" w:hAnsi="Times New Roman" w:cs="Times New Roman"/>
          <w:b/>
          <w:sz w:val="24"/>
          <w:szCs w:val="24"/>
          <w:u w:val="single"/>
        </w:rPr>
      </w:pPr>
      <w:r>
        <w:rPr>
          <w:noProof/>
        </w:rPr>
        <mc:AlternateContent>
          <mc:Choice Requires="wps">
            <w:drawing>
              <wp:anchor distT="0" distB="0" distL="114300" distR="114300" simplePos="0" relativeHeight="251691520" behindDoc="0" locked="0" layoutInCell="1" allowOverlap="1" wp14:anchorId="41553E0F" wp14:editId="0C2E35EE">
                <wp:simplePos x="0" y="0"/>
                <wp:positionH relativeFrom="column">
                  <wp:posOffset>1466215</wp:posOffset>
                </wp:positionH>
                <wp:positionV relativeFrom="paragraph">
                  <wp:posOffset>3380740</wp:posOffset>
                </wp:positionV>
                <wp:extent cx="4144010" cy="635"/>
                <wp:effectExtent l="0" t="953" r="7938" b="7937"/>
                <wp:wrapSquare wrapText="bothSides"/>
                <wp:docPr id="2" name="Text Box 2"/>
                <wp:cNvGraphicFramePr/>
                <a:graphic xmlns:a="http://schemas.openxmlformats.org/drawingml/2006/main">
                  <a:graphicData uri="http://schemas.microsoft.com/office/word/2010/wordprocessingShape">
                    <wps:wsp>
                      <wps:cNvSpPr txBox="1"/>
                      <wps:spPr>
                        <a:xfrm rot="16200000">
                          <a:off x="0" y="0"/>
                          <a:ext cx="4144010" cy="635"/>
                        </a:xfrm>
                        <a:prstGeom prst="rect">
                          <a:avLst/>
                        </a:prstGeom>
                        <a:solidFill>
                          <a:prstClr val="white"/>
                        </a:solidFill>
                        <a:ln>
                          <a:noFill/>
                        </a:ln>
                      </wps:spPr>
                      <wps:txbx>
                        <w:txbxContent>
                          <w:p w14:paraId="15E4CA19" w14:textId="7EF43E4B" w:rsidR="006414DE" w:rsidRPr="005C4876" w:rsidRDefault="006414DE" w:rsidP="005C4876">
                            <w:pPr>
                              <w:rPr>
                                <w:rFonts w:ascii="Times New Roman" w:hAnsi="Times New Roman" w:cs="Times New Roman"/>
                                <w:b/>
                                <w:color w:val="000000" w:themeColor="text1"/>
                                <w:sz w:val="24"/>
                                <w:szCs w:val="24"/>
                              </w:rPr>
                            </w:pPr>
                            <w:bookmarkStart w:id="85" w:name="_Toc8123742"/>
                            <w:r w:rsidRPr="005C4876">
                              <w:rPr>
                                <w:rFonts w:ascii="Times New Roman" w:hAnsi="Times New Roman" w:cs="Times New Roman"/>
                                <w:b/>
                                <w:color w:val="000000" w:themeColor="text1"/>
                                <w:sz w:val="24"/>
                                <w:szCs w:val="24"/>
                              </w:rPr>
                              <w:t>Figure 4.</w:t>
                            </w:r>
                            <w:r w:rsidRPr="005C4876">
                              <w:rPr>
                                <w:rFonts w:ascii="Times New Roman" w:hAnsi="Times New Roman" w:cs="Times New Roman"/>
                                <w:b/>
                                <w:color w:val="000000" w:themeColor="text1"/>
                                <w:sz w:val="24"/>
                                <w:szCs w:val="24"/>
                              </w:rPr>
                              <w:fldChar w:fldCharType="begin"/>
                            </w:r>
                            <w:r w:rsidRPr="005C4876">
                              <w:rPr>
                                <w:rFonts w:ascii="Times New Roman" w:hAnsi="Times New Roman" w:cs="Times New Roman"/>
                                <w:b/>
                                <w:color w:val="000000" w:themeColor="text1"/>
                                <w:sz w:val="24"/>
                                <w:szCs w:val="24"/>
                              </w:rPr>
                              <w:instrText xml:space="preserve"> SEQ Figure_4. \* ARABIC </w:instrText>
                            </w:r>
                            <w:r w:rsidRPr="005C4876">
                              <w:rPr>
                                <w:rFonts w:ascii="Times New Roman" w:hAnsi="Times New Roman" w:cs="Times New Roman"/>
                                <w:b/>
                                <w:color w:val="000000" w:themeColor="text1"/>
                                <w:sz w:val="24"/>
                                <w:szCs w:val="24"/>
                              </w:rPr>
                              <w:fldChar w:fldCharType="separate"/>
                            </w:r>
                            <w:r>
                              <w:rPr>
                                <w:rFonts w:ascii="Times New Roman" w:hAnsi="Times New Roman" w:cs="Times New Roman"/>
                                <w:b/>
                                <w:noProof/>
                                <w:color w:val="000000" w:themeColor="text1"/>
                                <w:sz w:val="24"/>
                                <w:szCs w:val="24"/>
                              </w:rPr>
                              <w:t>7</w:t>
                            </w:r>
                            <w:r w:rsidRPr="005C4876">
                              <w:rPr>
                                <w:rFonts w:ascii="Times New Roman" w:hAnsi="Times New Roman" w:cs="Times New Roman"/>
                                <w:b/>
                                <w:color w:val="000000" w:themeColor="text1"/>
                                <w:sz w:val="24"/>
                                <w:szCs w:val="24"/>
                              </w:rPr>
                              <w:fldChar w:fldCharType="end"/>
                            </w:r>
                            <w:r w:rsidRPr="005C4876">
                              <w:rPr>
                                <w:rFonts w:ascii="Times New Roman" w:hAnsi="Times New Roman" w:cs="Times New Roman"/>
                                <w:b/>
                                <w:color w:val="000000" w:themeColor="text1"/>
                                <w:sz w:val="24"/>
                                <w:szCs w:val="24"/>
                              </w:rPr>
                              <w:t xml:space="preserve">: Images of 25J75S </w:t>
                            </w:r>
                            <w:r>
                              <w:rPr>
                                <w:rFonts w:ascii="Times New Roman" w:hAnsi="Times New Roman" w:cs="Times New Roman"/>
                                <w:b/>
                                <w:color w:val="000000" w:themeColor="text1"/>
                                <w:sz w:val="24"/>
                                <w:szCs w:val="24"/>
                              </w:rPr>
                              <w:t xml:space="preserve">fuel </w:t>
                            </w:r>
                            <w:r w:rsidRPr="005C4876">
                              <w:rPr>
                                <w:rFonts w:ascii="Times New Roman" w:hAnsi="Times New Roman" w:cs="Times New Roman"/>
                                <w:b/>
                                <w:color w:val="000000" w:themeColor="text1"/>
                                <w:sz w:val="24"/>
                                <w:szCs w:val="24"/>
                              </w:rPr>
                              <w:t>at various equivalence ratios</w:t>
                            </w:r>
                            <w:bookmarkEnd w:id="85"/>
                          </w:p>
                          <w:p w14:paraId="3C00A798" w14:textId="57DE4358" w:rsidR="006414DE" w:rsidRPr="000A6315" w:rsidRDefault="006414DE" w:rsidP="005C4876">
                            <w:pPr>
                              <w:pStyle w:val="Caption"/>
                              <w:rPr>
                                <w:rFonts w:ascii="Times New Roman" w:hAnsi="Times New Roman" w:cs="Times New Roman"/>
                                <w:b/>
                                <w:noProof/>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1553E0F" id="_x0000_s1034" type="#_x0000_t202" style="position:absolute;left:0;text-align:left;margin-left:115.45pt;margin-top:266.2pt;width:326.3pt;height:.05pt;rotation:-90;z-index:2516915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" stroked="f">
                <v:textbox style="mso-fit-shape-to-text:t" inset="0,0,0,0">
                  <w:txbxContent>
                    <w:p w14:paraId="15E4CA19" w14:textId="7EF43E4B" w:rsidR="006414DE" w:rsidRPr="005C4876" w:rsidRDefault="006414DE" w:rsidP="005C4876">
                      <w:pPr>
                        <w:rPr>
                          <w:rFonts w:ascii="Times New Roman" w:hAnsi="Times New Roman" w:cs="Times New Roman"/>
                          <w:b/>
                          <w:color w:val="000000" w:themeColor="text1"/>
                          <w:sz w:val="24"/>
                          <w:szCs w:val="24"/>
                        </w:rPr>
                      </w:pPr>
                      <w:bookmarkStart w:id="86" w:name="_Toc8123742"/>
                      <w:r w:rsidRPr="005C4876">
                        <w:rPr>
                          <w:rFonts w:ascii="Times New Roman" w:hAnsi="Times New Roman" w:cs="Times New Roman"/>
                          <w:b/>
                          <w:color w:val="000000" w:themeColor="text1"/>
                          <w:sz w:val="24"/>
                          <w:szCs w:val="24"/>
                        </w:rPr>
                        <w:t>Figure 4.</w:t>
                      </w:r>
                      <w:r w:rsidRPr="005C4876">
                        <w:rPr>
                          <w:rFonts w:ascii="Times New Roman" w:hAnsi="Times New Roman" w:cs="Times New Roman"/>
                          <w:b/>
                          <w:color w:val="000000" w:themeColor="text1"/>
                          <w:sz w:val="24"/>
                          <w:szCs w:val="24"/>
                        </w:rPr>
                        <w:fldChar w:fldCharType="begin"/>
                      </w:r>
                      <w:r w:rsidRPr="005C4876">
                        <w:rPr>
                          <w:rFonts w:ascii="Times New Roman" w:hAnsi="Times New Roman" w:cs="Times New Roman"/>
                          <w:b/>
                          <w:color w:val="000000" w:themeColor="text1"/>
                          <w:sz w:val="24"/>
                          <w:szCs w:val="24"/>
                        </w:rPr>
                        <w:instrText xml:space="preserve"> SEQ Figure_4. \* ARABIC </w:instrText>
                      </w:r>
                      <w:r w:rsidRPr="005C4876">
                        <w:rPr>
                          <w:rFonts w:ascii="Times New Roman" w:hAnsi="Times New Roman" w:cs="Times New Roman"/>
                          <w:b/>
                          <w:color w:val="000000" w:themeColor="text1"/>
                          <w:sz w:val="24"/>
                          <w:szCs w:val="24"/>
                        </w:rPr>
                        <w:fldChar w:fldCharType="separate"/>
                      </w:r>
                      <w:r>
                        <w:rPr>
                          <w:rFonts w:ascii="Times New Roman" w:hAnsi="Times New Roman" w:cs="Times New Roman"/>
                          <w:b/>
                          <w:noProof/>
                          <w:color w:val="000000" w:themeColor="text1"/>
                          <w:sz w:val="24"/>
                          <w:szCs w:val="24"/>
                        </w:rPr>
                        <w:t>7</w:t>
                      </w:r>
                      <w:r w:rsidRPr="005C4876">
                        <w:rPr>
                          <w:rFonts w:ascii="Times New Roman" w:hAnsi="Times New Roman" w:cs="Times New Roman"/>
                          <w:b/>
                          <w:color w:val="000000" w:themeColor="text1"/>
                          <w:sz w:val="24"/>
                          <w:szCs w:val="24"/>
                        </w:rPr>
                        <w:fldChar w:fldCharType="end"/>
                      </w:r>
                      <w:r w:rsidRPr="005C4876">
                        <w:rPr>
                          <w:rFonts w:ascii="Times New Roman" w:hAnsi="Times New Roman" w:cs="Times New Roman"/>
                          <w:b/>
                          <w:color w:val="000000" w:themeColor="text1"/>
                          <w:sz w:val="24"/>
                          <w:szCs w:val="24"/>
                        </w:rPr>
                        <w:t xml:space="preserve">: Images of 25J75S </w:t>
                      </w:r>
                      <w:r>
                        <w:rPr>
                          <w:rFonts w:ascii="Times New Roman" w:hAnsi="Times New Roman" w:cs="Times New Roman"/>
                          <w:b/>
                          <w:color w:val="000000" w:themeColor="text1"/>
                          <w:sz w:val="24"/>
                          <w:szCs w:val="24"/>
                        </w:rPr>
                        <w:t xml:space="preserve">fuel </w:t>
                      </w:r>
                      <w:r w:rsidRPr="005C4876">
                        <w:rPr>
                          <w:rFonts w:ascii="Times New Roman" w:hAnsi="Times New Roman" w:cs="Times New Roman"/>
                          <w:b/>
                          <w:color w:val="000000" w:themeColor="text1"/>
                          <w:sz w:val="24"/>
                          <w:szCs w:val="24"/>
                        </w:rPr>
                        <w:t>at various equivalence ratios</w:t>
                      </w:r>
                      <w:bookmarkEnd w:id="86"/>
                    </w:p>
                    <w:p w14:paraId="3C00A798" w14:textId="57DE4358" w:rsidR="006414DE" w:rsidRPr="000A6315" w:rsidRDefault="006414DE" w:rsidP="005C4876">
                      <w:pPr>
                        <w:pStyle w:val="Caption"/>
                        <w:rPr>
                          <w:rFonts w:ascii="Times New Roman" w:hAnsi="Times New Roman" w:cs="Times New Roman"/>
                          <w:b/>
                          <w:noProof/>
                          <w:sz w:val="24"/>
                          <w:szCs w:val="24"/>
                        </w:rPr>
                      </w:pPr>
                    </w:p>
                  </w:txbxContent>
                </v:textbox>
                <w10:wrap type="square"/>
              </v:shape>
            </w:pict>
          </mc:Fallback>
        </mc:AlternateContent>
      </w:r>
      <w:r w:rsidR="009C3F62" w:rsidRPr="006A642E">
        <w:rPr>
          <w:rFonts w:ascii="Times New Roman" w:hAnsi="Times New Roman" w:cs="Times New Roman"/>
          <w:b/>
          <w:noProof/>
          <w:sz w:val="24"/>
          <w:szCs w:val="24"/>
          <w:u w:val="single"/>
        </w:rPr>
        <w:drawing>
          <wp:anchor distT="0" distB="0" distL="114300" distR="114300" simplePos="0" relativeHeight="251645440" behindDoc="0" locked="0" layoutInCell="1" allowOverlap="1" wp14:anchorId="44EB8233" wp14:editId="63D79A11">
            <wp:simplePos x="0" y="0"/>
            <wp:positionH relativeFrom="column">
              <wp:posOffset>-2094230</wp:posOffset>
            </wp:positionH>
            <wp:positionV relativeFrom="paragraph">
              <wp:posOffset>1803400</wp:posOffset>
            </wp:positionV>
            <wp:extent cx="7964424" cy="3017520"/>
            <wp:effectExtent l="0" t="3175" r="0" b="0"/>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25J75S at all EQs.JPG"/>
                    <pic:cNvPicPr/>
                  </pic:nvPicPr>
                  <pic:blipFill>
                    <a:blip r:embed="rId33">
                      <a:extLst>
                        <a:ext uri="{28A0092B-C50C-407E-A947-70E740481C1C}">
                          <a14:useLocalDpi xmlns:a14="http://schemas.microsoft.com/office/drawing/2010/main" val="0"/>
                        </a:ext>
                      </a:extLst>
                    </a:blip>
                    <a:stretch>
                      <a:fillRect/>
                    </a:stretch>
                  </pic:blipFill>
                  <pic:spPr>
                    <a:xfrm rot="16200000">
                      <a:off x="0" y="0"/>
                      <a:ext cx="7964424" cy="3017520"/>
                    </a:xfrm>
                    <a:prstGeom prst="rect">
                      <a:avLst/>
                    </a:prstGeom>
                  </pic:spPr>
                </pic:pic>
              </a:graphicData>
            </a:graphic>
            <wp14:sizeRelH relativeFrom="page">
              <wp14:pctWidth>0</wp14:pctWidth>
            </wp14:sizeRelH>
            <wp14:sizeRelV relativeFrom="page">
              <wp14:pctHeight>0</wp14:pctHeight>
            </wp14:sizeRelV>
          </wp:anchor>
        </w:drawing>
      </w:r>
      <w:r w:rsidR="00294245" w:rsidRPr="006A642E">
        <w:rPr>
          <w:rFonts w:ascii="Times New Roman" w:hAnsi="Times New Roman" w:cs="Times New Roman"/>
          <w:b/>
          <w:sz w:val="24"/>
          <w:szCs w:val="24"/>
          <w:u w:val="single"/>
        </w:rPr>
        <w:br w:type="page"/>
      </w:r>
    </w:p>
    <w:p w14:paraId="260759A7" w14:textId="1AF43336" w:rsidR="00294245" w:rsidRPr="006A642E" w:rsidRDefault="00294245">
      <w:pPr>
        <w:rPr>
          <w:rFonts w:ascii="Times New Roman" w:hAnsi="Times New Roman" w:cs="Times New Roman"/>
          <w:b/>
          <w:sz w:val="24"/>
          <w:szCs w:val="24"/>
          <w:u w:val="single"/>
        </w:rPr>
      </w:pPr>
    </w:p>
    <w:p w14:paraId="4124ACE1" w14:textId="37091932" w:rsidR="00294245" w:rsidRPr="006A642E" w:rsidRDefault="00294245">
      <w:pPr>
        <w:rPr>
          <w:rFonts w:ascii="Times New Roman" w:hAnsi="Times New Roman" w:cs="Times New Roman"/>
          <w:b/>
          <w:sz w:val="24"/>
          <w:szCs w:val="24"/>
          <w:u w:val="single"/>
        </w:rPr>
      </w:pPr>
    </w:p>
    <w:p w14:paraId="73185B64" w14:textId="08770F6E" w:rsidR="00294245" w:rsidRPr="006A642E" w:rsidRDefault="00294245">
      <w:pPr>
        <w:rPr>
          <w:rFonts w:ascii="Times New Roman" w:hAnsi="Times New Roman" w:cs="Times New Roman"/>
          <w:b/>
          <w:sz w:val="24"/>
          <w:szCs w:val="24"/>
          <w:u w:val="single"/>
        </w:rPr>
      </w:pPr>
    </w:p>
    <w:p w14:paraId="5A97AB6D" w14:textId="7CC47A0D" w:rsidR="00294245" w:rsidRPr="006A642E" w:rsidRDefault="005C4876">
      <w:pPr>
        <w:rPr>
          <w:rFonts w:ascii="Times New Roman" w:hAnsi="Times New Roman" w:cs="Times New Roman"/>
          <w:b/>
          <w:sz w:val="24"/>
          <w:szCs w:val="24"/>
          <w:u w:val="single"/>
        </w:rPr>
      </w:pPr>
      <w:r>
        <w:rPr>
          <w:noProof/>
        </w:rPr>
        <mc:AlternateContent>
          <mc:Choice Requires="wps">
            <w:drawing>
              <wp:anchor distT="0" distB="0" distL="114300" distR="114300" simplePos="0" relativeHeight="251694592" behindDoc="0" locked="0" layoutInCell="1" allowOverlap="1" wp14:anchorId="392E170F" wp14:editId="613E5744">
                <wp:simplePos x="0" y="0"/>
                <wp:positionH relativeFrom="column">
                  <wp:posOffset>1016635</wp:posOffset>
                </wp:positionH>
                <wp:positionV relativeFrom="paragraph">
                  <wp:posOffset>3395980</wp:posOffset>
                </wp:positionV>
                <wp:extent cx="4591685" cy="635"/>
                <wp:effectExtent l="0" t="317" r="0" b="0"/>
                <wp:wrapSquare wrapText="bothSides"/>
                <wp:docPr id="3" name="Text Box 3"/>
                <wp:cNvGraphicFramePr/>
                <a:graphic xmlns:a="http://schemas.openxmlformats.org/drawingml/2006/main">
                  <a:graphicData uri="http://schemas.microsoft.com/office/word/2010/wordprocessingShape">
                    <wps:wsp>
                      <wps:cNvSpPr txBox="1"/>
                      <wps:spPr>
                        <a:xfrm rot="16200000">
                          <a:off x="0" y="0"/>
                          <a:ext cx="4591685" cy="635"/>
                        </a:xfrm>
                        <a:prstGeom prst="rect">
                          <a:avLst/>
                        </a:prstGeom>
                        <a:solidFill>
                          <a:prstClr val="white"/>
                        </a:solidFill>
                        <a:ln>
                          <a:noFill/>
                        </a:ln>
                      </wps:spPr>
                      <wps:txbx>
                        <w:txbxContent>
                          <w:p w14:paraId="4A78E01D" w14:textId="2F8CFDC1" w:rsidR="006414DE" w:rsidRPr="005C4876" w:rsidRDefault="006414DE" w:rsidP="005C4876">
                            <w:pPr>
                              <w:rPr>
                                <w:rFonts w:ascii="Times New Roman" w:hAnsi="Times New Roman" w:cs="Times New Roman"/>
                                <w:b/>
                                <w:color w:val="000000" w:themeColor="text1"/>
                                <w:sz w:val="24"/>
                                <w:szCs w:val="24"/>
                              </w:rPr>
                            </w:pPr>
                            <w:bookmarkStart w:id="87" w:name="_Toc8123743"/>
                            <w:r w:rsidRPr="005C4876">
                              <w:rPr>
                                <w:rFonts w:ascii="Times New Roman" w:hAnsi="Times New Roman" w:cs="Times New Roman"/>
                                <w:b/>
                                <w:color w:val="000000" w:themeColor="text1"/>
                                <w:sz w:val="24"/>
                                <w:szCs w:val="24"/>
                              </w:rPr>
                              <w:t>Figure 4.</w:t>
                            </w:r>
                            <w:r w:rsidRPr="005C4876">
                              <w:rPr>
                                <w:rFonts w:ascii="Times New Roman" w:hAnsi="Times New Roman" w:cs="Times New Roman"/>
                                <w:b/>
                                <w:color w:val="000000" w:themeColor="text1"/>
                                <w:sz w:val="24"/>
                                <w:szCs w:val="24"/>
                              </w:rPr>
                              <w:fldChar w:fldCharType="begin"/>
                            </w:r>
                            <w:r w:rsidRPr="005C4876">
                              <w:rPr>
                                <w:rFonts w:ascii="Times New Roman" w:hAnsi="Times New Roman" w:cs="Times New Roman"/>
                                <w:b/>
                                <w:color w:val="000000" w:themeColor="text1"/>
                                <w:sz w:val="24"/>
                                <w:szCs w:val="24"/>
                              </w:rPr>
                              <w:instrText xml:space="preserve"> SEQ Figure_4. \* ARABIC </w:instrText>
                            </w:r>
                            <w:r w:rsidRPr="005C4876">
                              <w:rPr>
                                <w:rFonts w:ascii="Times New Roman" w:hAnsi="Times New Roman" w:cs="Times New Roman"/>
                                <w:b/>
                                <w:color w:val="000000" w:themeColor="text1"/>
                                <w:sz w:val="24"/>
                                <w:szCs w:val="24"/>
                              </w:rPr>
                              <w:fldChar w:fldCharType="separate"/>
                            </w:r>
                            <w:r>
                              <w:rPr>
                                <w:rFonts w:ascii="Times New Roman" w:hAnsi="Times New Roman" w:cs="Times New Roman"/>
                                <w:b/>
                                <w:noProof/>
                                <w:color w:val="000000" w:themeColor="text1"/>
                                <w:sz w:val="24"/>
                                <w:szCs w:val="24"/>
                              </w:rPr>
                              <w:t>8</w:t>
                            </w:r>
                            <w:r w:rsidRPr="005C4876">
                              <w:rPr>
                                <w:rFonts w:ascii="Times New Roman" w:hAnsi="Times New Roman" w:cs="Times New Roman"/>
                                <w:b/>
                                <w:color w:val="000000" w:themeColor="text1"/>
                                <w:sz w:val="24"/>
                                <w:szCs w:val="24"/>
                              </w:rPr>
                              <w:fldChar w:fldCharType="end"/>
                            </w:r>
                            <w:r w:rsidRPr="005C4876">
                              <w:rPr>
                                <w:rFonts w:ascii="Times New Roman" w:hAnsi="Times New Roman" w:cs="Times New Roman"/>
                                <w:b/>
                                <w:color w:val="000000" w:themeColor="text1"/>
                                <w:sz w:val="24"/>
                                <w:szCs w:val="24"/>
                              </w:rPr>
                              <w:t>: Images of 50J50S</w:t>
                            </w:r>
                            <w:r>
                              <w:rPr>
                                <w:rFonts w:ascii="Times New Roman" w:hAnsi="Times New Roman" w:cs="Times New Roman"/>
                                <w:b/>
                                <w:color w:val="000000" w:themeColor="text1"/>
                                <w:sz w:val="24"/>
                                <w:szCs w:val="24"/>
                              </w:rPr>
                              <w:t xml:space="preserve"> fuel</w:t>
                            </w:r>
                            <w:r w:rsidRPr="005C4876">
                              <w:rPr>
                                <w:rFonts w:ascii="Times New Roman" w:hAnsi="Times New Roman" w:cs="Times New Roman"/>
                                <w:b/>
                                <w:color w:val="000000" w:themeColor="text1"/>
                                <w:sz w:val="24"/>
                                <w:szCs w:val="24"/>
                              </w:rPr>
                              <w:t xml:space="preserve"> at various equivalence ratios</w:t>
                            </w:r>
                            <w:bookmarkEnd w:id="87"/>
                          </w:p>
                          <w:p w14:paraId="24A65A4A" w14:textId="335B23CB" w:rsidR="006414DE" w:rsidRPr="00FB50E6" w:rsidRDefault="006414DE" w:rsidP="005C4876">
                            <w:pPr>
                              <w:pStyle w:val="Caption"/>
                              <w:rPr>
                                <w:rFonts w:ascii="Times New Roman" w:hAnsi="Times New Roman" w:cs="Times New Roman"/>
                                <w:b/>
                                <w:noProof/>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92E170F" id="Text Box 3" o:spid="_x0000_s1035" type="#_x0000_t202" style="position:absolute;left:0;text-align:left;margin-left:80.05pt;margin-top:267.4pt;width:361.55pt;height:.05pt;rotation:-90;z-index:251694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" stroked="f">
                <v:textbox style="mso-fit-shape-to-text:t" inset="0,0,0,0">
                  <w:txbxContent>
                    <w:p w14:paraId="4A78E01D" w14:textId="2F8CFDC1" w:rsidR="006414DE" w:rsidRPr="005C4876" w:rsidRDefault="006414DE" w:rsidP="005C4876">
                      <w:pPr>
                        <w:rPr>
                          <w:rFonts w:ascii="Times New Roman" w:hAnsi="Times New Roman" w:cs="Times New Roman"/>
                          <w:b/>
                          <w:color w:val="000000" w:themeColor="text1"/>
                          <w:sz w:val="24"/>
                          <w:szCs w:val="24"/>
                        </w:rPr>
                      </w:pPr>
                      <w:bookmarkStart w:id="88" w:name="_Toc8123743"/>
                      <w:r w:rsidRPr="005C4876">
                        <w:rPr>
                          <w:rFonts w:ascii="Times New Roman" w:hAnsi="Times New Roman" w:cs="Times New Roman"/>
                          <w:b/>
                          <w:color w:val="000000" w:themeColor="text1"/>
                          <w:sz w:val="24"/>
                          <w:szCs w:val="24"/>
                        </w:rPr>
                        <w:t>Figure 4.</w:t>
                      </w:r>
                      <w:r w:rsidRPr="005C4876">
                        <w:rPr>
                          <w:rFonts w:ascii="Times New Roman" w:hAnsi="Times New Roman" w:cs="Times New Roman"/>
                          <w:b/>
                          <w:color w:val="000000" w:themeColor="text1"/>
                          <w:sz w:val="24"/>
                          <w:szCs w:val="24"/>
                        </w:rPr>
                        <w:fldChar w:fldCharType="begin"/>
                      </w:r>
                      <w:r w:rsidRPr="005C4876">
                        <w:rPr>
                          <w:rFonts w:ascii="Times New Roman" w:hAnsi="Times New Roman" w:cs="Times New Roman"/>
                          <w:b/>
                          <w:color w:val="000000" w:themeColor="text1"/>
                          <w:sz w:val="24"/>
                          <w:szCs w:val="24"/>
                        </w:rPr>
                        <w:instrText xml:space="preserve"> SEQ Figure_4. \* ARABIC </w:instrText>
                      </w:r>
                      <w:r w:rsidRPr="005C4876">
                        <w:rPr>
                          <w:rFonts w:ascii="Times New Roman" w:hAnsi="Times New Roman" w:cs="Times New Roman"/>
                          <w:b/>
                          <w:color w:val="000000" w:themeColor="text1"/>
                          <w:sz w:val="24"/>
                          <w:szCs w:val="24"/>
                        </w:rPr>
                        <w:fldChar w:fldCharType="separate"/>
                      </w:r>
                      <w:r>
                        <w:rPr>
                          <w:rFonts w:ascii="Times New Roman" w:hAnsi="Times New Roman" w:cs="Times New Roman"/>
                          <w:b/>
                          <w:noProof/>
                          <w:color w:val="000000" w:themeColor="text1"/>
                          <w:sz w:val="24"/>
                          <w:szCs w:val="24"/>
                        </w:rPr>
                        <w:t>8</w:t>
                      </w:r>
                      <w:r w:rsidRPr="005C4876">
                        <w:rPr>
                          <w:rFonts w:ascii="Times New Roman" w:hAnsi="Times New Roman" w:cs="Times New Roman"/>
                          <w:b/>
                          <w:color w:val="000000" w:themeColor="text1"/>
                          <w:sz w:val="24"/>
                          <w:szCs w:val="24"/>
                        </w:rPr>
                        <w:fldChar w:fldCharType="end"/>
                      </w:r>
                      <w:r w:rsidRPr="005C4876">
                        <w:rPr>
                          <w:rFonts w:ascii="Times New Roman" w:hAnsi="Times New Roman" w:cs="Times New Roman"/>
                          <w:b/>
                          <w:color w:val="000000" w:themeColor="text1"/>
                          <w:sz w:val="24"/>
                          <w:szCs w:val="24"/>
                        </w:rPr>
                        <w:t>: Images of 50J50S</w:t>
                      </w:r>
                      <w:r>
                        <w:rPr>
                          <w:rFonts w:ascii="Times New Roman" w:hAnsi="Times New Roman" w:cs="Times New Roman"/>
                          <w:b/>
                          <w:color w:val="000000" w:themeColor="text1"/>
                          <w:sz w:val="24"/>
                          <w:szCs w:val="24"/>
                        </w:rPr>
                        <w:t xml:space="preserve"> fuel</w:t>
                      </w:r>
                      <w:r w:rsidRPr="005C4876">
                        <w:rPr>
                          <w:rFonts w:ascii="Times New Roman" w:hAnsi="Times New Roman" w:cs="Times New Roman"/>
                          <w:b/>
                          <w:color w:val="000000" w:themeColor="text1"/>
                          <w:sz w:val="24"/>
                          <w:szCs w:val="24"/>
                        </w:rPr>
                        <w:t xml:space="preserve"> at various equivalence ratios</w:t>
                      </w:r>
                      <w:bookmarkEnd w:id="88"/>
                    </w:p>
                    <w:p w14:paraId="24A65A4A" w14:textId="335B23CB" w:rsidR="006414DE" w:rsidRPr="00FB50E6" w:rsidRDefault="006414DE" w:rsidP="005C4876">
                      <w:pPr>
                        <w:pStyle w:val="Caption"/>
                        <w:rPr>
                          <w:rFonts w:ascii="Times New Roman" w:hAnsi="Times New Roman" w:cs="Times New Roman"/>
                          <w:b/>
                          <w:noProof/>
                          <w:sz w:val="24"/>
                          <w:szCs w:val="24"/>
                        </w:rPr>
                      </w:pPr>
                    </w:p>
                  </w:txbxContent>
                </v:textbox>
                <w10:wrap type="square"/>
              </v:shape>
            </w:pict>
          </mc:Fallback>
        </mc:AlternateContent>
      </w:r>
      <w:r w:rsidR="000330D2" w:rsidRPr="006A642E">
        <w:rPr>
          <w:rFonts w:ascii="Times New Roman" w:hAnsi="Times New Roman" w:cs="Times New Roman"/>
          <w:b/>
          <w:noProof/>
          <w:sz w:val="24"/>
          <w:szCs w:val="24"/>
          <w:u w:val="single"/>
        </w:rPr>
        <w:drawing>
          <wp:anchor distT="0" distB="0" distL="114300" distR="114300" simplePos="0" relativeHeight="251651584" behindDoc="0" locked="0" layoutInCell="1" allowOverlap="1" wp14:anchorId="0C27FE96" wp14:editId="2FA6A46B">
            <wp:simplePos x="0" y="0"/>
            <wp:positionH relativeFrom="column">
              <wp:posOffset>-2317115</wp:posOffset>
            </wp:positionH>
            <wp:positionV relativeFrom="paragraph">
              <wp:posOffset>1985645</wp:posOffset>
            </wp:positionV>
            <wp:extent cx="8019288" cy="3017520"/>
            <wp:effectExtent l="5080" t="0" r="6350" b="6350"/>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50J50S at all EQs.JPG"/>
                    <pic:cNvPicPr/>
                  </pic:nvPicPr>
                  <pic:blipFill>
                    <a:blip r:embed="rId34">
                      <a:extLst>
                        <a:ext uri="{28A0092B-C50C-407E-A947-70E740481C1C}">
                          <a14:useLocalDpi xmlns:a14="http://schemas.microsoft.com/office/drawing/2010/main" val="0"/>
                        </a:ext>
                      </a:extLst>
                    </a:blip>
                    <a:stretch>
                      <a:fillRect/>
                    </a:stretch>
                  </pic:blipFill>
                  <pic:spPr>
                    <a:xfrm rot="16200000">
                      <a:off x="0" y="0"/>
                      <a:ext cx="8019288" cy="3017520"/>
                    </a:xfrm>
                    <a:prstGeom prst="rect">
                      <a:avLst/>
                    </a:prstGeom>
                  </pic:spPr>
                </pic:pic>
              </a:graphicData>
            </a:graphic>
            <wp14:sizeRelH relativeFrom="page">
              <wp14:pctWidth>0</wp14:pctWidth>
            </wp14:sizeRelH>
            <wp14:sizeRelV relativeFrom="page">
              <wp14:pctHeight>0</wp14:pctHeight>
            </wp14:sizeRelV>
          </wp:anchor>
        </w:drawing>
      </w:r>
      <w:r w:rsidR="00294245" w:rsidRPr="006A642E">
        <w:rPr>
          <w:rFonts w:ascii="Times New Roman" w:hAnsi="Times New Roman" w:cs="Times New Roman"/>
          <w:b/>
          <w:sz w:val="24"/>
          <w:szCs w:val="24"/>
          <w:u w:val="single"/>
        </w:rPr>
        <w:br w:type="page"/>
      </w:r>
    </w:p>
    <w:p w14:paraId="7C6169B0" w14:textId="55AC6AB6" w:rsidR="00294245" w:rsidRPr="006A642E" w:rsidRDefault="00294245">
      <w:pPr>
        <w:rPr>
          <w:rFonts w:ascii="Times New Roman" w:hAnsi="Times New Roman" w:cs="Times New Roman"/>
          <w:b/>
          <w:sz w:val="24"/>
          <w:szCs w:val="24"/>
          <w:u w:val="single"/>
        </w:rPr>
      </w:pPr>
    </w:p>
    <w:p w14:paraId="39DFF06A" w14:textId="5F16F377" w:rsidR="00294245" w:rsidRPr="006A642E" w:rsidRDefault="00294245">
      <w:pPr>
        <w:rPr>
          <w:rFonts w:ascii="Times New Roman" w:hAnsi="Times New Roman" w:cs="Times New Roman"/>
          <w:b/>
          <w:sz w:val="24"/>
          <w:szCs w:val="24"/>
          <w:u w:val="single"/>
        </w:rPr>
      </w:pPr>
    </w:p>
    <w:p w14:paraId="0E86F7B9" w14:textId="6ADA1F5D" w:rsidR="00294245" w:rsidRPr="006A642E" w:rsidRDefault="00294245">
      <w:pPr>
        <w:rPr>
          <w:rFonts w:ascii="Times New Roman" w:hAnsi="Times New Roman" w:cs="Times New Roman"/>
          <w:b/>
          <w:sz w:val="24"/>
          <w:szCs w:val="24"/>
          <w:u w:val="single"/>
        </w:rPr>
      </w:pPr>
    </w:p>
    <w:p w14:paraId="4CF2249A" w14:textId="629D798D" w:rsidR="00294245" w:rsidRPr="006A642E" w:rsidRDefault="00C50768">
      <w:pPr>
        <w:rPr>
          <w:rFonts w:ascii="Times New Roman" w:hAnsi="Times New Roman" w:cs="Times New Roman"/>
          <w:b/>
          <w:sz w:val="24"/>
          <w:szCs w:val="24"/>
          <w:u w:val="single"/>
        </w:rPr>
      </w:pPr>
      <w:r>
        <w:rPr>
          <w:noProof/>
        </w:rPr>
        <mc:AlternateContent>
          <mc:Choice Requires="wps">
            <w:drawing>
              <wp:anchor distT="0" distB="0" distL="114300" distR="114300" simplePos="0" relativeHeight="251630080" behindDoc="0" locked="0" layoutInCell="1" allowOverlap="1" wp14:anchorId="285D6115" wp14:editId="26FE791C">
                <wp:simplePos x="0" y="0"/>
                <wp:positionH relativeFrom="column">
                  <wp:posOffset>1395095</wp:posOffset>
                </wp:positionH>
                <wp:positionV relativeFrom="paragraph">
                  <wp:posOffset>3679190</wp:posOffset>
                </wp:positionV>
                <wp:extent cx="4123055" cy="635"/>
                <wp:effectExtent l="5398" t="0" r="0" b="0"/>
                <wp:wrapSquare wrapText="bothSides"/>
                <wp:docPr id="55" name="Text Box 55"/>
                <wp:cNvGraphicFramePr/>
                <a:graphic xmlns:a="http://schemas.openxmlformats.org/drawingml/2006/main">
                  <a:graphicData uri="http://schemas.microsoft.com/office/word/2010/wordprocessingShape">
                    <wps:wsp>
                      <wps:cNvSpPr txBox="1"/>
                      <wps:spPr>
                        <a:xfrm rot="16200000">
                          <a:off x="0" y="0"/>
                          <a:ext cx="4123055" cy="635"/>
                        </a:xfrm>
                        <a:prstGeom prst="rect">
                          <a:avLst/>
                        </a:prstGeom>
                        <a:solidFill>
                          <a:prstClr val="white"/>
                        </a:solidFill>
                        <a:ln>
                          <a:noFill/>
                        </a:ln>
                      </wps:spPr>
                      <wps:txbx>
                        <w:txbxContent>
                          <w:p w14:paraId="7A03F793" w14:textId="609FA921" w:rsidR="006414DE" w:rsidRPr="00C50768" w:rsidRDefault="006414DE" w:rsidP="00C50768">
                            <w:pPr>
                              <w:pStyle w:val="Caption"/>
                              <w:rPr>
                                <w:rFonts w:ascii="Times New Roman" w:hAnsi="Times New Roman" w:cs="Times New Roman"/>
                                <w:b/>
                                <w:i w:val="0"/>
                                <w:noProof/>
                                <w:color w:val="000000" w:themeColor="text1"/>
                                <w:sz w:val="24"/>
                                <w:szCs w:val="24"/>
                              </w:rPr>
                            </w:pPr>
                            <w:bookmarkStart w:id="89" w:name="_Toc8123744"/>
                            <w:r w:rsidRPr="00C50768">
                              <w:rPr>
                                <w:rFonts w:ascii="Times New Roman" w:hAnsi="Times New Roman" w:cs="Times New Roman"/>
                                <w:b/>
                                <w:i w:val="0"/>
                                <w:color w:val="000000" w:themeColor="text1"/>
                                <w:sz w:val="24"/>
                                <w:szCs w:val="24"/>
                              </w:rPr>
                              <w:t>Figure 4.</w:t>
                            </w:r>
                            <w:r w:rsidRPr="00C50768">
                              <w:rPr>
                                <w:rFonts w:ascii="Times New Roman" w:hAnsi="Times New Roman" w:cs="Times New Roman"/>
                                <w:b/>
                                <w:i w:val="0"/>
                                <w:color w:val="000000" w:themeColor="text1"/>
                                <w:sz w:val="24"/>
                                <w:szCs w:val="24"/>
                              </w:rPr>
                              <w:fldChar w:fldCharType="begin"/>
                            </w:r>
                            <w:r w:rsidRPr="00C50768">
                              <w:rPr>
                                <w:rFonts w:ascii="Times New Roman" w:hAnsi="Times New Roman" w:cs="Times New Roman"/>
                                <w:b/>
                                <w:i w:val="0"/>
                                <w:color w:val="000000" w:themeColor="text1"/>
                                <w:sz w:val="24"/>
                                <w:szCs w:val="24"/>
                              </w:rPr>
                              <w:instrText xml:space="preserve"> SEQ Figure_4. \* ARABIC </w:instrText>
                            </w:r>
                            <w:r w:rsidRPr="00C50768">
                              <w:rPr>
                                <w:rFonts w:ascii="Times New Roman" w:hAnsi="Times New Roman" w:cs="Times New Roman"/>
                                <w:b/>
                                <w:i w:val="0"/>
                                <w:color w:val="000000" w:themeColor="text1"/>
                                <w:sz w:val="24"/>
                                <w:szCs w:val="24"/>
                              </w:rPr>
                              <w:fldChar w:fldCharType="separate"/>
                            </w:r>
                            <w:r>
                              <w:rPr>
                                <w:rFonts w:ascii="Times New Roman" w:hAnsi="Times New Roman" w:cs="Times New Roman"/>
                                <w:b/>
                                <w:i w:val="0"/>
                                <w:noProof/>
                                <w:color w:val="000000" w:themeColor="text1"/>
                                <w:sz w:val="24"/>
                                <w:szCs w:val="24"/>
                              </w:rPr>
                              <w:t>9</w:t>
                            </w:r>
                            <w:r w:rsidRPr="00C50768">
                              <w:rPr>
                                <w:rFonts w:ascii="Times New Roman" w:hAnsi="Times New Roman" w:cs="Times New Roman"/>
                                <w:b/>
                                <w:i w:val="0"/>
                                <w:color w:val="000000" w:themeColor="text1"/>
                                <w:sz w:val="24"/>
                                <w:szCs w:val="24"/>
                              </w:rPr>
                              <w:fldChar w:fldCharType="end"/>
                            </w:r>
                            <w:r w:rsidRPr="00C50768">
                              <w:rPr>
                                <w:rFonts w:ascii="Times New Roman" w:hAnsi="Times New Roman" w:cs="Times New Roman"/>
                                <w:b/>
                                <w:i w:val="0"/>
                                <w:color w:val="000000" w:themeColor="text1"/>
                                <w:sz w:val="24"/>
                                <w:szCs w:val="24"/>
                              </w:rPr>
                              <w:t xml:space="preserve">: Images of 75J25S </w:t>
                            </w:r>
                            <w:r>
                              <w:rPr>
                                <w:rFonts w:ascii="Times New Roman" w:hAnsi="Times New Roman" w:cs="Times New Roman"/>
                                <w:b/>
                                <w:i w:val="0"/>
                                <w:color w:val="000000" w:themeColor="text1"/>
                                <w:sz w:val="24"/>
                                <w:szCs w:val="24"/>
                              </w:rPr>
                              <w:t xml:space="preserve">fuel </w:t>
                            </w:r>
                            <w:r w:rsidRPr="00C50768">
                              <w:rPr>
                                <w:rFonts w:ascii="Times New Roman" w:hAnsi="Times New Roman" w:cs="Times New Roman"/>
                                <w:b/>
                                <w:i w:val="0"/>
                                <w:color w:val="000000" w:themeColor="text1"/>
                                <w:sz w:val="24"/>
                                <w:szCs w:val="24"/>
                              </w:rPr>
                              <w:t>at various equivalence ratios</w:t>
                            </w:r>
                            <w:bookmarkEnd w:id="89"/>
                          </w:p>
                          <w:p w14:paraId="48BD2EFF" w14:textId="3F857FB5" w:rsidR="006414DE" w:rsidRPr="00B55232" w:rsidRDefault="006414DE" w:rsidP="00C50768">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85D6115" id="Text Box 55" o:spid="_x0000_s1036" type="#_x0000_t202" style="position:absolute;left:0;text-align:left;margin-left:109.85pt;margin-top:289.7pt;width:324.65pt;height:.05pt;rotation:-90;z-index:251630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" stroked="f">
                <v:textbox style="mso-fit-shape-to-text:t" inset="0,0,0,0">
                  <w:txbxContent>
                    <w:p w14:paraId="7A03F793" w14:textId="609FA921" w:rsidR="006414DE" w:rsidRPr="00C50768" w:rsidRDefault="006414DE" w:rsidP="00C50768">
                      <w:pPr>
                        <w:pStyle w:val="Caption"/>
                        <w:rPr>
                          <w:rFonts w:ascii="Times New Roman" w:hAnsi="Times New Roman" w:cs="Times New Roman"/>
                          <w:b/>
                          <w:i w:val="0"/>
                          <w:noProof/>
                          <w:color w:val="000000" w:themeColor="text1"/>
                          <w:sz w:val="24"/>
                          <w:szCs w:val="24"/>
                        </w:rPr>
                      </w:pPr>
                      <w:bookmarkStart w:id="90" w:name="_Toc8123744"/>
                      <w:r w:rsidRPr="00C50768">
                        <w:rPr>
                          <w:rFonts w:ascii="Times New Roman" w:hAnsi="Times New Roman" w:cs="Times New Roman"/>
                          <w:b/>
                          <w:i w:val="0"/>
                          <w:color w:val="000000" w:themeColor="text1"/>
                          <w:sz w:val="24"/>
                          <w:szCs w:val="24"/>
                        </w:rPr>
                        <w:t>Figure 4.</w:t>
                      </w:r>
                      <w:r w:rsidRPr="00C50768">
                        <w:rPr>
                          <w:rFonts w:ascii="Times New Roman" w:hAnsi="Times New Roman" w:cs="Times New Roman"/>
                          <w:b/>
                          <w:i w:val="0"/>
                          <w:color w:val="000000" w:themeColor="text1"/>
                          <w:sz w:val="24"/>
                          <w:szCs w:val="24"/>
                        </w:rPr>
                        <w:fldChar w:fldCharType="begin"/>
                      </w:r>
                      <w:r w:rsidRPr="00C50768">
                        <w:rPr>
                          <w:rFonts w:ascii="Times New Roman" w:hAnsi="Times New Roman" w:cs="Times New Roman"/>
                          <w:b/>
                          <w:i w:val="0"/>
                          <w:color w:val="000000" w:themeColor="text1"/>
                          <w:sz w:val="24"/>
                          <w:szCs w:val="24"/>
                        </w:rPr>
                        <w:instrText xml:space="preserve"> SEQ Figure_4. \* ARABIC </w:instrText>
                      </w:r>
                      <w:r w:rsidRPr="00C50768">
                        <w:rPr>
                          <w:rFonts w:ascii="Times New Roman" w:hAnsi="Times New Roman" w:cs="Times New Roman"/>
                          <w:b/>
                          <w:i w:val="0"/>
                          <w:color w:val="000000" w:themeColor="text1"/>
                          <w:sz w:val="24"/>
                          <w:szCs w:val="24"/>
                        </w:rPr>
                        <w:fldChar w:fldCharType="separate"/>
                      </w:r>
                      <w:r>
                        <w:rPr>
                          <w:rFonts w:ascii="Times New Roman" w:hAnsi="Times New Roman" w:cs="Times New Roman"/>
                          <w:b/>
                          <w:i w:val="0"/>
                          <w:noProof/>
                          <w:color w:val="000000" w:themeColor="text1"/>
                          <w:sz w:val="24"/>
                          <w:szCs w:val="24"/>
                        </w:rPr>
                        <w:t>9</w:t>
                      </w:r>
                      <w:r w:rsidRPr="00C50768">
                        <w:rPr>
                          <w:rFonts w:ascii="Times New Roman" w:hAnsi="Times New Roman" w:cs="Times New Roman"/>
                          <w:b/>
                          <w:i w:val="0"/>
                          <w:color w:val="000000" w:themeColor="text1"/>
                          <w:sz w:val="24"/>
                          <w:szCs w:val="24"/>
                        </w:rPr>
                        <w:fldChar w:fldCharType="end"/>
                      </w:r>
                      <w:r w:rsidRPr="00C50768">
                        <w:rPr>
                          <w:rFonts w:ascii="Times New Roman" w:hAnsi="Times New Roman" w:cs="Times New Roman"/>
                          <w:b/>
                          <w:i w:val="0"/>
                          <w:color w:val="000000" w:themeColor="text1"/>
                          <w:sz w:val="24"/>
                          <w:szCs w:val="24"/>
                        </w:rPr>
                        <w:t xml:space="preserve">: Images of 75J25S </w:t>
                      </w:r>
                      <w:r>
                        <w:rPr>
                          <w:rFonts w:ascii="Times New Roman" w:hAnsi="Times New Roman" w:cs="Times New Roman"/>
                          <w:b/>
                          <w:i w:val="0"/>
                          <w:color w:val="000000" w:themeColor="text1"/>
                          <w:sz w:val="24"/>
                          <w:szCs w:val="24"/>
                        </w:rPr>
                        <w:t xml:space="preserve">fuel </w:t>
                      </w:r>
                      <w:r w:rsidRPr="00C50768">
                        <w:rPr>
                          <w:rFonts w:ascii="Times New Roman" w:hAnsi="Times New Roman" w:cs="Times New Roman"/>
                          <w:b/>
                          <w:i w:val="0"/>
                          <w:color w:val="000000" w:themeColor="text1"/>
                          <w:sz w:val="24"/>
                          <w:szCs w:val="24"/>
                        </w:rPr>
                        <w:t>at various equivalence ratios</w:t>
                      </w:r>
                      <w:bookmarkEnd w:id="90"/>
                    </w:p>
                    <w:p w14:paraId="48BD2EFF" w14:textId="3F857FB5" w:rsidR="006414DE" w:rsidRPr="00B55232" w:rsidRDefault="006414DE" w:rsidP="00C50768">
                      <w:pPr>
                        <w:pStyle w:val="Caption"/>
                        <w:rPr>
                          <w:noProof/>
                        </w:rPr>
                      </w:pPr>
                    </w:p>
                  </w:txbxContent>
                </v:textbox>
                <w10:wrap type="square"/>
              </v:shape>
            </w:pict>
          </mc:Fallback>
        </mc:AlternateContent>
      </w:r>
      <w:r w:rsidR="004B0C6E" w:rsidRPr="006A642E">
        <w:rPr>
          <w:rFonts w:ascii="Times New Roman" w:hAnsi="Times New Roman" w:cs="Times New Roman"/>
          <w:b/>
          <w:noProof/>
          <w:sz w:val="24"/>
          <w:szCs w:val="24"/>
          <w:u w:val="single"/>
        </w:rPr>
        <w:drawing>
          <wp:anchor distT="0" distB="0" distL="114300" distR="114300" simplePos="0" relativeHeight="251620864" behindDoc="0" locked="0" layoutInCell="1" allowOverlap="1" wp14:anchorId="508902C3" wp14:editId="0B78F1A7">
            <wp:simplePos x="0" y="0"/>
            <wp:positionH relativeFrom="column">
              <wp:posOffset>-2183765</wp:posOffset>
            </wp:positionH>
            <wp:positionV relativeFrom="paragraph">
              <wp:posOffset>2012315</wp:posOffset>
            </wp:positionV>
            <wp:extent cx="8028432" cy="3017520"/>
            <wp:effectExtent l="0" t="9207" r="1587" b="1588"/>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75J25S at all EQs.JPG"/>
                    <pic:cNvPicPr/>
                  </pic:nvPicPr>
                  <pic:blipFill>
                    <a:blip r:embed="rId35">
                      <a:extLst>
                        <a:ext uri="{28A0092B-C50C-407E-A947-70E740481C1C}">
                          <a14:useLocalDpi xmlns:a14="http://schemas.microsoft.com/office/drawing/2010/main" val="0"/>
                        </a:ext>
                      </a:extLst>
                    </a:blip>
                    <a:stretch>
                      <a:fillRect/>
                    </a:stretch>
                  </pic:blipFill>
                  <pic:spPr>
                    <a:xfrm rot="16200000">
                      <a:off x="0" y="0"/>
                      <a:ext cx="8028432" cy="3017520"/>
                    </a:xfrm>
                    <a:prstGeom prst="rect">
                      <a:avLst/>
                    </a:prstGeom>
                  </pic:spPr>
                </pic:pic>
              </a:graphicData>
            </a:graphic>
            <wp14:sizeRelH relativeFrom="page">
              <wp14:pctWidth>0</wp14:pctWidth>
            </wp14:sizeRelH>
            <wp14:sizeRelV relativeFrom="page">
              <wp14:pctHeight>0</wp14:pctHeight>
            </wp14:sizeRelV>
          </wp:anchor>
        </w:drawing>
      </w:r>
      <w:r w:rsidR="00294245" w:rsidRPr="006A642E">
        <w:rPr>
          <w:rFonts w:ascii="Times New Roman" w:hAnsi="Times New Roman" w:cs="Times New Roman"/>
          <w:b/>
          <w:sz w:val="24"/>
          <w:szCs w:val="24"/>
          <w:u w:val="single"/>
        </w:rPr>
        <w:br w:type="page"/>
      </w:r>
    </w:p>
    <w:p w14:paraId="5699D361" w14:textId="5A75AC57" w:rsidR="00294245" w:rsidRPr="006A642E" w:rsidRDefault="00294245">
      <w:pPr>
        <w:rPr>
          <w:rFonts w:ascii="Times New Roman" w:hAnsi="Times New Roman" w:cs="Times New Roman"/>
          <w:b/>
          <w:sz w:val="24"/>
          <w:szCs w:val="24"/>
          <w:u w:val="single"/>
        </w:rPr>
      </w:pPr>
    </w:p>
    <w:p w14:paraId="055E8F12" w14:textId="17A36AC7" w:rsidR="00294245" w:rsidRPr="006A642E" w:rsidRDefault="00294245">
      <w:pPr>
        <w:rPr>
          <w:rFonts w:ascii="Times New Roman" w:hAnsi="Times New Roman" w:cs="Times New Roman"/>
          <w:b/>
          <w:sz w:val="24"/>
          <w:szCs w:val="24"/>
          <w:u w:val="single"/>
        </w:rPr>
      </w:pPr>
    </w:p>
    <w:p w14:paraId="73440179" w14:textId="12F96D1B" w:rsidR="00294245" w:rsidRPr="006A642E" w:rsidRDefault="00294245">
      <w:pPr>
        <w:rPr>
          <w:rFonts w:ascii="Times New Roman" w:hAnsi="Times New Roman" w:cs="Times New Roman"/>
          <w:b/>
          <w:sz w:val="24"/>
          <w:szCs w:val="24"/>
          <w:u w:val="single"/>
        </w:rPr>
      </w:pPr>
    </w:p>
    <w:p w14:paraId="05DB58E3" w14:textId="096D12DC" w:rsidR="00294245" w:rsidRPr="006A642E" w:rsidRDefault="00CC54A0">
      <w:pPr>
        <w:rPr>
          <w:rFonts w:ascii="Times New Roman" w:hAnsi="Times New Roman" w:cs="Times New Roman"/>
          <w:b/>
          <w:sz w:val="24"/>
          <w:szCs w:val="24"/>
          <w:u w:val="single"/>
        </w:rPr>
      </w:pPr>
      <w:r>
        <w:rPr>
          <w:noProof/>
        </w:rPr>
        <mc:AlternateContent>
          <mc:Choice Requires="wps">
            <w:drawing>
              <wp:anchor distT="0" distB="0" distL="114300" distR="114300" simplePos="0" relativeHeight="251627008" behindDoc="0" locked="0" layoutInCell="1" allowOverlap="1" wp14:anchorId="377C2870" wp14:editId="39DB5C46">
                <wp:simplePos x="0" y="0"/>
                <wp:positionH relativeFrom="column">
                  <wp:posOffset>1256665</wp:posOffset>
                </wp:positionH>
                <wp:positionV relativeFrom="paragraph">
                  <wp:posOffset>3264535</wp:posOffset>
                </wp:positionV>
                <wp:extent cx="4516120" cy="635"/>
                <wp:effectExtent l="0" t="7620" r="0" b="0"/>
                <wp:wrapSquare wrapText="bothSides"/>
                <wp:docPr id="56" name="Text Box 56"/>
                <wp:cNvGraphicFramePr/>
                <a:graphic xmlns:a="http://schemas.openxmlformats.org/drawingml/2006/main">
                  <a:graphicData uri="http://schemas.microsoft.com/office/word/2010/wordprocessingShape">
                    <wps:wsp>
                      <wps:cNvSpPr txBox="1"/>
                      <wps:spPr>
                        <a:xfrm rot="16200000">
                          <a:off x="0" y="0"/>
                          <a:ext cx="4516120" cy="635"/>
                        </a:xfrm>
                        <a:prstGeom prst="rect">
                          <a:avLst/>
                        </a:prstGeom>
                        <a:solidFill>
                          <a:prstClr val="white"/>
                        </a:solidFill>
                        <a:ln>
                          <a:noFill/>
                        </a:ln>
                      </wps:spPr>
                      <wps:txbx>
                        <w:txbxContent>
                          <w:p w14:paraId="78098C74" w14:textId="52B17520" w:rsidR="006414DE" w:rsidRPr="00CC54A0" w:rsidRDefault="006414DE" w:rsidP="00CC54A0">
                            <w:pPr>
                              <w:pStyle w:val="Caption"/>
                              <w:rPr>
                                <w:rFonts w:ascii="Times New Roman" w:hAnsi="Times New Roman" w:cs="Times New Roman"/>
                                <w:b/>
                                <w:i w:val="0"/>
                                <w:noProof/>
                                <w:color w:val="000000" w:themeColor="text1"/>
                                <w:sz w:val="24"/>
                                <w:szCs w:val="24"/>
                              </w:rPr>
                            </w:pPr>
                            <w:bookmarkStart w:id="91" w:name="_Toc8123745"/>
                            <w:r w:rsidRPr="00CC54A0">
                              <w:rPr>
                                <w:rFonts w:ascii="Times New Roman" w:hAnsi="Times New Roman" w:cs="Times New Roman"/>
                                <w:b/>
                                <w:i w:val="0"/>
                                <w:color w:val="000000" w:themeColor="text1"/>
                                <w:sz w:val="24"/>
                                <w:szCs w:val="24"/>
                              </w:rPr>
                              <w:t>Figure 4.</w:t>
                            </w:r>
                            <w:r w:rsidRPr="00CC54A0">
                              <w:rPr>
                                <w:rFonts w:ascii="Times New Roman" w:hAnsi="Times New Roman" w:cs="Times New Roman"/>
                                <w:b/>
                                <w:i w:val="0"/>
                                <w:color w:val="000000" w:themeColor="text1"/>
                                <w:sz w:val="24"/>
                                <w:szCs w:val="24"/>
                              </w:rPr>
                              <w:fldChar w:fldCharType="begin"/>
                            </w:r>
                            <w:r w:rsidRPr="00CC54A0">
                              <w:rPr>
                                <w:rFonts w:ascii="Times New Roman" w:hAnsi="Times New Roman" w:cs="Times New Roman"/>
                                <w:b/>
                                <w:i w:val="0"/>
                                <w:color w:val="000000" w:themeColor="text1"/>
                                <w:sz w:val="24"/>
                                <w:szCs w:val="24"/>
                              </w:rPr>
                              <w:instrText xml:space="preserve"> SEQ Figure_4. \* ARABIC </w:instrText>
                            </w:r>
                            <w:r w:rsidRPr="00CC54A0">
                              <w:rPr>
                                <w:rFonts w:ascii="Times New Roman" w:hAnsi="Times New Roman" w:cs="Times New Roman"/>
                                <w:b/>
                                <w:i w:val="0"/>
                                <w:color w:val="000000" w:themeColor="text1"/>
                                <w:sz w:val="24"/>
                                <w:szCs w:val="24"/>
                              </w:rPr>
                              <w:fldChar w:fldCharType="separate"/>
                            </w:r>
                            <w:r>
                              <w:rPr>
                                <w:rFonts w:ascii="Times New Roman" w:hAnsi="Times New Roman" w:cs="Times New Roman"/>
                                <w:b/>
                                <w:i w:val="0"/>
                                <w:noProof/>
                                <w:color w:val="000000" w:themeColor="text1"/>
                                <w:sz w:val="24"/>
                                <w:szCs w:val="24"/>
                              </w:rPr>
                              <w:t>10</w:t>
                            </w:r>
                            <w:r w:rsidRPr="00CC54A0">
                              <w:rPr>
                                <w:rFonts w:ascii="Times New Roman" w:hAnsi="Times New Roman" w:cs="Times New Roman"/>
                                <w:b/>
                                <w:i w:val="0"/>
                                <w:color w:val="000000" w:themeColor="text1"/>
                                <w:sz w:val="24"/>
                                <w:szCs w:val="24"/>
                              </w:rPr>
                              <w:fldChar w:fldCharType="end"/>
                            </w:r>
                            <w:r w:rsidRPr="00CC54A0">
                              <w:rPr>
                                <w:rFonts w:ascii="Times New Roman" w:hAnsi="Times New Roman" w:cs="Times New Roman"/>
                                <w:b/>
                                <w:i w:val="0"/>
                                <w:color w:val="000000" w:themeColor="text1"/>
                                <w:sz w:val="24"/>
                                <w:szCs w:val="24"/>
                              </w:rPr>
                              <w:t>: Images of 25J75C</w:t>
                            </w:r>
                            <w:r>
                              <w:rPr>
                                <w:rFonts w:ascii="Times New Roman" w:hAnsi="Times New Roman" w:cs="Times New Roman"/>
                                <w:b/>
                                <w:i w:val="0"/>
                                <w:color w:val="000000" w:themeColor="text1"/>
                                <w:sz w:val="24"/>
                                <w:szCs w:val="24"/>
                              </w:rPr>
                              <w:t xml:space="preserve"> fuel</w:t>
                            </w:r>
                            <w:r w:rsidRPr="00CC54A0">
                              <w:rPr>
                                <w:rFonts w:ascii="Times New Roman" w:hAnsi="Times New Roman" w:cs="Times New Roman"/>
                                <w:b/>
                                <w:i w:val="0"/>
                                <w:color w:val="000000" w:themeColor="text1"/>
                                <w:sz w:val="24"/>
                                <w:szCs w:val="24"/>
                              </w:rPr>
                              <w:t xml:space="preserve"> at various equivalence ratios</w:t>
                            </w:r>
                            <w:bookmarkEnd w:id="9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77C2870" id="Text Box 56" o:spid="_x0000_s1037" type="#_x0000_t202" style="position:absolute;left:0;text-align:left;margin-left:98.95pt;margin-top:257.05pt;width:355.6pt;height:.05pt;rotation:-90;z-index:251627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" stroked="f">
                <v:textbox style="mso-fit-shape-to-text:t" inset="0,0,0,0">
                  <w:txbxContent>
                    <w:p w14:paraId="78098C74" w14:textId="52B17520" w:rsidR="006414DE" w:rsidRPr="00CC54A0" w:rsidRDefault="006414DE" w:rsidP="00CC54A0">
                      <w:pPr>
                        <w:pStyle w:val="Caption"/>
                        <w:rPr>
                          <w:rFonts w:ascii="Times New Roman" w:hAnsi="Times New Roman" w:cs="Times New Roman"/>
                          <w:b/>
                          <w:i w:val="0"/>
                          <w:noProof/>
                          <w:color w:val="000000" w:themeColor="text1"/>
                          <w:sz w:val="24"/>
                          <w:szCs w:val="24"/>
                        </w:rPr>
                      </w:pPr>
                      <w:bookmarkStart w:id="92" w:name="_Toc8123745"/>
                      <w:r w:rsidRPr="00CC54A0">
                        <w:rPr>
                          <w:rFonts w:ascii="Times New Roman" w:hAnsi="Times New Roman" w:cs="Times New Roman"/>
                          <w:b/>
                          <w:i w:val="0"/>
                          <w:color w:val="000000" w:themeColor="text1"/>
                          <w:sz w:val="24"/>
                          <w:szCs w:val="24"/>
                        </w:rPr>
                        <w:t>Figure 4.</w:t>
                      </w:r>
                      <w:r w:rsidRPr="00CC54A0">
                        <w:rPr>
                          <w:rFonts w:ascii="Times New Roman" w:hAnsi="Times New Roman" w:cs="Times New Roman"/>
                          <w:b/>
                          <w:i w:val="0"/>
                          <w:color w:val="000000" w:themeColor="text1"/>
                          <w:sz w:val="24"/>
                          <w:szCs w:val="24"/>
                        </w:rPr>
                        <w:fldChar w:fldCharType="begin"/>
                      </w:r>
                      <w:r w:rsidRPr="00CC54A0">
                        <w:rPr>
                          <w:rFonts w:ascii="Times New Roman" w:hAnsi="Times New Roman" w:cs="Times New Roman"/>
                          <w:b/>
                          <w:i w:val="0"/>
                          <w:color w:val="000000" w:themeColor="text1"/>
                          <w:sz w:val="24"/>
                          <w:szCs w:val="24"/>
                        </w:rPr>
                        <w:instrText xml:space="preserve"> SEQ Figure_4. \* ARABIC </w:instrText>
                      </w:r>
                      <w:r w:rsidRPr="00CC54A0">
                        <w:rPr>
                          <w:rFonts w:ascii="Times New Roman" w:hAnsi="Times New Roman" w:cs="Times New Roman"/>
                          <w:b/>
                          <w:i w:val="0"/>
                          <w:color w:val="000000" w:themeColor="text1"/>
                          <w:sz w:val="24"/>
                          <w:szCs w:val="24"/>
                        </w:rPr>
                        <w:fldChar w:fldCharType="separate"/>
                      </w:r>
                      <w:r>
                        <w:rPr>
                          <w:rFonts w:ascii="Times New Roman" w:hAnsi="Times New Roman" w:cs="Times New Roman"/>
                          <w:b/>
                          <w:i w:val="0"/>
                          <w:noProof/>
                          <w:color w:val="000000" w:themeColor="text1"/>
                          <w:sz w:val="24"/>
                          <w:szCs w:val="24"/>
                        </w:rPr>
                        <w:t>10</w:t>
                      </w:r>
                      <w:r w:rsidRPr="00CC54A0">
                        <w:rPr>
                          <w:rFonts w:ascii="Times New Roman" w:hAnsi="Times New Roman" w:cs="Times New Roman"/>
                          <w:b/>
                          <w:i w:val="0"/>
                          <w:color w:val="000000" w:themeColor="text1"/>
                          <w:sz w:val="24"/>
                          <w:szCs w:val="24"/>
                        </w:rPr>
                        <w:fldChar w:fldCharType="end"/>
                      </w:r>
                      <w:r w:rsidRPr="00CC54A0">
                        <w:rPr>
                          <w:rFonts w:ascii="Times New Roman" w:hAnsi="Times New Roman" w:cs="Times New Roman"/>
                          <w:b/>
                          <w:i w:val="0"/>
                          <w:color w:val="000000" w:themeColor="text1"/>
                          <w:sz w:val="24"/>
                          <w:szCs w:val="24"/>
                        </w:rPr>
                        <w:t>: Images of 25J75C</w:t>
                      </w:r>
                      <w:r>
                        <w:rPr>
                          <w:rFonts w:ascii="Times New Roman" w:hAnsi="Times New Roman" w:cs="Times New Roman"/>
                          <w:b/>
                          <w:i w:val="0"/>
                          <w:color w:val="000000" w:themeColor="text1"/>
                          <w:sz w:val="24"/>
                          <w:szCs w:val="24"/>
                        </w:rPr>
                        <w:t xml:space="preserve"> fuel</w:t>
                      </w:r>
                      <w:r w:rsidRPr="00CC54A0">
                        <w:rPr>
                          <w:rFonts w:ascii="Times New Roman" w:hAnsi="Times New Roman" w:cs="Times New Roman"/>
                          <w:b/>
                          <w:i w:val="0"/>
                          <w:color w:val="000000" w:themeColor="text1"/>
                          <w:sz w:val="24"/>
                          <w:szCs w:val="24"/>
                        </w:rPr>
                        <w:t xml:space="preserve"> at various equivalence ratios</w:t>
                      </w:r>
                      <w:bookmarkEnd w:id="92"/>
                    </w:p>
                  </w:txbxContent>
                </v:textbox>
                <w10:wrap type="square"/>
              </v:shape>
            </w:pict>
          </mc:Fallback>
        </mc:AlternateContent>
      </w:r>
      <w:r w:rsidR="005C2E8F" w:rsidRPr="006A642E">
        <w:rPr>
          <w:rFonts w:ascii="Times New Roman" w:hAnsi="Times New Roman" w:cs="Times New Roman"/>
          <w:b/>
          <w:noProof/>
          <w:sz w:val="24"/>
          <w:szCs w:val="24"/>
          <w:u w:val="single"/>
        </w:rPr>
        <w:drawing>
          <wp:anchor distT="0" distB="0" distL="114300" distR="114300" simplePos="0" relativeHeight="251623936" behindDoc="0" locked="0" layoutInCell="1" allowOverlap="1" wp14:anchorId="6DA69331" wp14:editId="2F6FC3A5">
            <wp:simplePos x="0" y="0"/>
            <wp:positionH relativeFrom="column">
              <wp:posOffset>-2306320</wp:posOffset>
            </wp:positionH>
            <wp:positionV relativeFrom="paragraph">
              <wp:posOffset>1624330</wp:posOffset>
            </wp:positionV>
            <wp:extent cx="8156448" cy="3384808"/>
            <wp:effectExtent l="4445" t="0" r="1905" b="1905"/>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25J75C at all EQs.JPG"/>
                    <pic:cNvPicPr/>
                  </pic:nvPicPr>
                  <pic:blipFill>
                    <a:blip r:embed="rId36">
                      <a:extLst>
                        <a:ext uri="{28A0092B-C50C-407E-A947-70E740481C1C}">
                          <a14:useLocalDpi xmlns:a14="http://schemas.microsoft.com/office/drawing/2010/main" val="0"/>
                        </a:ext>
                      </a:extLst>
                    </a:blip>
                    <a:stretch>
                      <a:fillRect/>
                    </a:stretch>
                  </pic:blipFill>
                  <pic:spPr>
                    <a:xfrm rot="16200000">
                      <a:off x="0" y="0"/>
                      <a:ext cx="8156448" cy="3384808"/>
                    </a:xfrm>
                    <a:prstGeom prst="rect">
                      <a:avLst/>
                    </a:prstGeom>
                  </pic:spPr>
                </pic:pic>
              </a:graphicData>
            </a:graphic>
            <wp14:sizeRelH relativeFrom="page">
              <wp14:pctWidth>0</wp14:pctWidth>
            </wp14:sizeRelH>
            <wp14:sizeRelV relativeFrom="page">
              <wp14:pctHeight>0</wp14:pctHeight>
            </wp14:sizeRelV>
          </wp:anchor>
        </w:drawing>
      </w:r>
      <w:r w:rsidR="00294245" w:rsidRPr="006A642E">
        <w:rPr>
          <w:rFonts w:ascii="Times New Roman" w:hAnsi="Times New Roman" w:cs="Times New Roman"/>
          <w:b/>
          <w:sz w:val="24"/>
          <w:szCs w:val="24"/>
          <w:u w:val="single"/>
        </w:rPr>
        <w:br w:type="page"/>
      </w:r>
    </w:p>
    <w:p w14:paraId="1CE51251" w14:textId="46387AC1" w:rsidR="00294245" w:rsidRPr="006A642E" w:rsidRDefault="00294245">
      <w:pPr>
        <w:rPr>
          <w:rFonts w:ascii="Times New Roman" w:hAnsi="Times New Roman" w:cs="Times New Roman"/>
          <w:b/>
          <w:sz w:val="24"/>
          <w:szCs w:val="24"/>
          <w:u w:val="single"/>
        </w:rPr>
      </w:pPr>
    </w:p>
    <w:p w14:paraId="63937C3F" w14:textId="2C1263D7" w:rsidR="00294245" w:rsidRPr="006A642E" w:rsidRDefault="00294245">
      <w:pPr>
        <w:rPr>
          <w:rFonts w:ascii="Times New Roman" w:hAnsi="Times New Roman" w:cs="Times New Roman"/>
          <w:b/>
          <w:sz w:val="24"/>
          <w:szCs w:val="24"/>
          <w:u w:val="single"/>
        </w:rPr>
      </w:pPr>
    </w:p>
    <w:p w14:paraId="588CF89C" w14:textId="332A59C8" w:rsidR="00294245" w:rsidRPr="006A642E" w:rsidRDefault="00294245">
      <w:pPr>
        <w:rPr>
          <w:rFonts w:ascii="Times New Roman" w:hAnsi="Times New Roman" w:cs="Times New Roman"/>
          <w:b/>
          <w:sz w:val="24"/>
          <w:szCs w:val="24"/>
          <w:u w:val="single"/>
        </w:rPr>
      </w:pPr>
    </w:p>
    <w:p w14:paraId="7AC310B7" w14:textId="261B3BE4" w:rsidR="00294245" w:rsidRPr="006A642E" w:rsidRDefault="00CC54A0">
      <w:pPr>
        <w:rPr>
          <w:rFonts w:ascii="Times New Roman" w:hAnsi="Times New Roman" w:cs="Times New Roman"/>
          <w:b/>
          <w:sz w:val="24"/>
          <w:szCs w:val="24"/>
          <w:u w:val="single"/>
        </w:rPr>
      </w:pPr>
      <w:r>
        <w:rPr>
          <w:noProof/>
        </w:rPr>
        <mc:AlternateContent>
          <mc:Choice Requires="wps">
            <w:drawing>
              <wp:anchor distT="0" distB="0" distL="114300" distR="114300" simplePos="0" relativeHeight="251676160" behindDoc="0" locked="0" layoutInCell="1" allowOverlap="1" wp14:anchorId="7E6A4683" wp14:editId="6DB15F17">
                <wp:simplePos x="0" y="0"/>
                <wp:positionH relativeFrom="column">
                  <wp:posOffset>1281430</wp:posOffset>
                </wp:positionH>
                <wp:positionV relativeFrom="paragraph">
                  <wp:posOffset>3429635</wp:posOffset>
                </wp:positionV>
                <wp:extent cx="4654550" cy="635"/>
                <wp:effectExtent l="4445" t="0" r="0" b="0"/>
                <wp:wrapSquare wrapText="bothSides"/>
                <wp:docPr id="57" name="Text Box 57"/>
                <wp:cNvGraphicFramePr/>
                <a:graphic xmlns:a="http://schemas.openxmlformats.org/drawingml/2006/main">
                  <a:graphicData uri="http://schemas.microsoft.com/office/word/2010/wordprocessingShape">
                    <wps:wsp>
                      <wps:cNvSpPr txBox="1"/>
                      <wps:spPr>
                        <a:xfrm rot="16200000">
                          <a:off x="0" y="0"/>
                          <a:ext cx="4654550" cy="635"/>
                        </a:xfrm>
                        <a:prstGeom prst="rect">
                          <a:avLst/>
                        </a:prstGeom>
                        <a:solidFill>
                          <a:prstClr val="white"/>
                        </a:solidFill>
                        <a:ln>
                          <a:noFill/>
                        </a:ln>
                      </wps:spPr>
                      <wps:txbx>
                        <w:txbxContent>
                          <w:p w14:paraId="40406E68" w14:textId="24359BE4" w:rsidR="006414DE" w:rsidRPr="00CC54A0" w:rsidRDefault="006414DE" w:rsidP="00CC54A0">
                            <w:pPr>
                              <w:pStyle w:val="Caption"/>
                              <w:rPr>
                                <w:rFonts w:ascii="Times New Roman" w:hAnsi="Times New Roman" w:cs="Times New Roman"/>
                                <w:b/>
                                <w:i w:val="0"/>
                                <w:noProof/>
                                <w:color w:val="000000" w:themeColor="text1"/>
                                <w:sz w:val="24"/>
                                <w:szCs w:val="24"/>
                              </w:rPr>
                            </w:pPr>
                            <w:bookmarkStart w:id="93" w:name="_Toc8123746"/>
                            <w:r w:rsidRPr="00CC54A0">
                              <w:rPr>
                                <w:rFonts w:ascii="Times New Roman" w:hAnsi="Times New Roman" w:cs="Times New Roman"/>
                                <w:b/>
                                <w:i w:val="0"/>
                                <w:color w:val="000000" w:themeColor="text1"/>
                                <w:sz w:val="24"/>
                                <w:szCs w:val="24"/>
                              </w:rPr>
                              <w:t>Figure 4.</w:t>
                            </w:r>
                            <w:r w:rsidRPr="00CC54A0">
                              <w:rPr>
                                <w:rFonts w:ascii="Times New Roman" w:hAnsi="Times New Roman" w:cs="Times New Roman"/>
                                <w:b/>
                                <w:i w:val="0"/>
                                <w:color w:val="000000" w:themeColor="text1"/>
                                <w:sz w:val="24"/>
                                <w:szCs w:val="24"/>
                              </w:rPr>
                              <w:fldChar w:fldCharType="begin"/>
                            </w:r>
                            <w:r w:rsidRPr="00CC54A0">
                              <w:rPr>
                                <w:rFonts w:ascii="Times New Roman" w:hAnsi="Times New Roman" w:cs="Times New Roman"/>
                                <w:b/>
                                <w:i w:val="0"/>
                                <w:color w:val="000000" w:themeColor="text1"/>
                                <w:sz w:val="24"/>
                                <w:szCs w:val="24"/>
                              </w:rPr>
                              <w:instrText xml:space="preserve"> SEQ Figure_4. \* ARABIC </w:instrText>
                            </w:r>
                            <w:r w:rsidRPr="00CC54A0">
                              <w:rPr>
                                <w:rFonts w:ascii="Times New Roman" w:hAnsi="Times New Roman" w:cs="Times New Roman"/>
                                <w:b/>
                                <w:i w:val="0"/>
                                <w:color w:val="000000" w:themeColor="text1"/>
                                <w:sz w:val="24"/>
                                <w:szCs w:val="24"/>
                              </w:rPr>
                              <w:fldChar w:fldCharType="separate"/>
                            </w:r>
                            <w:r>
                              <w:rPr>
                                <w:rFonts w:ascii="Times New Roman" w:hAnsi="Times New Roman" w:cs="Times New Roman"/>
                                <w:b/>
                                <w:i w:val="0"/>
                                <w:noProof/>
                                <w:color w:val="000000" w:themeColor="text1"/>
                                <w:sz w:val="24"/>
                                <w:szCs w:val="24"/>
                              </w:rPr>
                              <w:t>11</w:t>
                            </w:r>
                            <w:r w:rsidRPr="00CC54A0">
                              <w:rPr>
                                <w:rFonts w:ascii="Times New Roman" w:hAnsi="Times New Roman" w:cs="Times New Roman"/>
                                <w:b/>
                                <w:i w:val="0"/>
                                <w:color w:val="000000" w:themeColor="text1"/>
                                <w:sz w:val="24"/>
                                <w:szCs w:val="24"/>
                              </w:rPr>
                              <w:fldChar w:fldCharType="end"/>
                            </w:r>
                            <w:r w:rsidRPr="00CC54A0">
                              <w:rPr>
                                <w:rFonts w:ascii="Times New Roman" w:hAnsi="Times New Roman" w:cs="Times New Roman"/>
                                <w:b/>
                                <w:i w:val="0"/>
                                <w:color w:val="000000" w:themeColor="text1"/>
                                <w:sz w:val="24"/>
                                <w:szCs w:val="24"/>
                              </w:rPr>
                              <w:t xml:space="preserve">: Images of 50J50C </w:t>
                            </w:r>
                            <w:r>
                              <w:rPr>
                                <w:rFonts w:ascii="Times New Roman" w:hAnsi="Times New Roman" w:cs="Times New Roman"/>
                                <w:b/>
                                <w:i w:val="0"/>
                                <w:color w:val="000000" w:themeColor="text1"/>
                                <w:sz w:val="24"/>
                                <w:szCs w:val="24"/>
                              </w:rPr>
                              <w:t xml:space="preserve">fuel </w:t>
                            </w:r>
                            <w:r w:rsidRPr="00CC54A0">
                              <w:rPr>
                                <w:rFonts w:ascii="Times New Roman" w:hAnsi="Times New Roman" w:cs="Times New Roman"/>
                                <w:b/>
                                <w:i w:val="0"/>
                                <w:color w:val="000000" w:themeColor="text1"/>
                                <w:sz w:val="24"/>
                                <w:szCs w:val="24"/>
                              </w:rPr>
                              <w:t>at various equivalence ratios</w:t>
                            </w:r>
                            <w:bookmarkEnd w:id="9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E6A4683" id="Text Box 57" o:spid="_x0000_s1038" type="#_x0000_t202" style="position:absolute;left:0;text-align:left;margin-left:100.9pt;margin-top:270.05pt;width:366.5pt;height:.05pt;rotation:-90;z-index:251676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" stroked="f">
                <v:textbox style="mso-fit-shape-to-text:t" inset="0,0,0,0">
                  <w:txbxContent>
                    <w:p w14:paraId="40406E68" w14:textId="24359BE4" w:rsidR="006414DE" w:rsidRPr="00CC54A0" w:rsidRDefault="006414DE" w:rsidP="00CC54A0">
                      <w:pPr>
                        <w:pStyle w:val="Caption"/>
                        <w:rPr>
                          <w:rFonts w:ascii="Times New Roman" w:hAnsi="Times New Roman" w:cs="Times New Roman"/>
                          <w:b/>
                          <w:i w:val="0"/>
                          <w:noProof/>
                          <w:color w:val="000000" w:themeColor="text1"/>
                          <w:sz w:val="24"/>
                          <w:szCs w:val="24"/>
                        </w:rPr>
                      </w:pPr>
                      <w:bookmarkStart w:id="94" w:name="_Toc8123746"/>
                      <w:r w:rsidRPr="00CC54A0">
                        <w:rPr>
                          <w:rFonts w:ascii="Times New Roman" w:hAnsi="Times New Roman" w:cs="Times New Roman"/>
                          <w:b/>
                          <w:i w:val="0"/>
                          <w:color w:val="000000" w:themeColor="text1"/>
                          <w:sz w:val="24"/>
                          <w:szCs w:val="24"/>
                        </w:rPr>
                        <w:t>Figure 4.</w:t>
                      </w:r>
                      <w:r w:rsidRPr="00CC54A0">
                        <w:rPr>
                          <w:rFonts w:ascii="Times New Roman" w:hAnsi="Times New Roman" w:cs="Times New Roman"/>
                          <w:b/>
                          <w:i w:val="0"/>
                          <w:color w:val="000000" w:themeColor="text1"/>
                          <w:sz w:val="24"/>
                          <w:szCs w:val="24"/>
                        </w:rPr>
                        <w:fldChar w:fldCharType="begin"/>
                      </w:r>
                      <w:r w:rsidRPr="00CC54A0">
                        <w:rPr>
                          <w:rFonts w:ascii="Times New Roman" w:hAnsi="Times New Roman" w:cs="Times New Roman"/>
                          <w:b/>
                          <w:i w:val="0"/>
                          <w:color w:val="000000" w:themeColor="text1"/>
                          <w:sz w:val="24"/>
                          <w:szCs w:val="24"/>
                        </w:rPr>
                        <w:instrText xml:space="preserve"> SEQ Figure_4. \* ARABIC </w:instrText>
                      </w:r>
                      <w:r w:rsidRPr="00CC54A0">
                        <w:rPr>
                          <w:rFonts w:ascii="Times New Roman" w:hAnsi="Times New Roman" w:cs="Times New Roman"/>
                          <w:b/>
                          <w:i w:val="0"/>
                          <w:color w:val="000000" w:themeColor="text1"/>
                          <w:sz w:val="24"/>
                          <w:szCs w:val="24"/>
                        </w:rPr>
                        <w:fldChar w:fldCharType="separate"/>
                      </w:r>
                      <w:r>
                        <w:rPr>
                          <w:rFonts w:ascii="Times New Roman" w:hAnsi="Times New Roman" w:cs="Times New Roman"/>
                          <w:b/>
                          <w:i w:val="0"/>
                          <w:noProof/>
                          <w:color w:val="000000" w:themeColor="text1"/>
                          <w:sz w:val="24"/>
                          <w:szCs w:val="24"/>
                        </w:rPr>
                        <w:t>11</w:t>
                      </w:r>
                      <w:r w:rsidRPr="00CC54A0">
                        <w:rPr>
                          <w:rFonts w:ascii="Times New Roman" w:hAnsi="Times New Roman" w:cs="Times New Roman"/>
                          <w:b/>
                          <w:i w:val="0"/>
                          <w:color w:val="000000" w:themeColor="text1"/>
                          <w:sz w:val="24"/>
                          <w:szCs w:val="24"/>
                        </w:rPr>
                        <w:fldChar w:fldCharType="end"/>
                      </w:r>
                      <w:r w:rsidRPr="00CC54A0">
                        <w:rPr>
                          <w:rFonts w:ascii="Times New Roman" w:hAnsi="Times New Roman" w:cs="Times New Roman"/>
                          <w:b/>
                          <w:i w:val="0"/>
                          <w:color w:val="000000" w:themeColor="text1"/>
                          <w:sz w:val="24"/>
                          <w:szCs w:val="24"/>
                        </w:rPr>
                        <w:t xml:space="preserve">: Images of 50J50C </w:t>
                      </w:r>
                      <w:r>
                        <w:rPr>
                          <w:rFonts w:ascii="Times New Roman" w:hAnsi="Times New Roman" w:cs="Times New Roman"/>
                          <w:b/>
                          <w:i w:val="0"/>
                          <w:color w:val="000000" w:themeColor="text1"/>
                          <w:sz w:val="24"/>
                          <w:szCs w:val="24"/>
                        </w:rPr>
                        <w:t xml:space="preserve">fuel </w:t>
                      </w:r>
                      <w:r w:rsidRPr="00CC54A0">
                        <w:rPr>
                          <w:rFonts w:ascii="Times New Roman" w:hAnsi="Times New Roman" w:cs="Times New Roman"/>
                          <w:b/>
                          <w:i w:val="0"/>
                          <w:color w:val="000000" w:themeColor="text1"/>
                          <w:sz w:val="24"/>
                          <w:szCs w:val="24"/>
                        </w:rPr>
                        <w:t>at various equivalence ratios</w:t>
                      </w:r>
                      <w:bookmarkEnd w:id="94"/>
                    </w:p>
                  </w:txbxContent>
                </v:textbox>
                <w10:wrap type="square"/>
              </v:shape>
            </w:pict>
          </mc:Fallback>
        </mc:AlternateContent>
      </w:r>
      <w:r w:rsidR="005C2E8F" w:rsidRPr="006A642E">
        <w:rPr>
          <w:rFonts w:ascii="Times New Roman" w:hAnsi="Times New Roman" w:cs="Times New Roman"/>
          <w:b/>
          <w:noProof/>
          <w:sz w:val="24"/>
          <w:szCs w:val="24"/>
          <w:u w:val="single"/>
        </w:rPr>
        <w:drawing>
          <wp:anchor distT="0" distB="0" distL="114300" distR="114300" simplePos="0" relativeHeight="251654656" behindDoc="0" locked="0" layoutInCell="1" allowOverlap="1" wp14:anchorId="6AF8E66C" wp14:editId="4899E081">
            <wp:simplePos x="0" y="0"/>
            <wp:positionH relativeFrom="column">
              <wp:posOffset>-2131060</wp:posOffset>
            </wp:positionH>
            <wp:positionV relativeFrom="paragraph">
              <wp:posOffset>1906270</wp:posOffset>
            </wp:positionV>
            <wp:extent cx="8037576" cy="3328416"/>
            <wp:effectExtent l="0" t="7620" r="0" b="0"/>
            <wp:wrapSquare wrapText="bothSides"/>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50J50C at all EQs.JPG"/>
                    <pic:cNvPicPr/>
                  </pic:nvPicPr>
                  <pic:blipFill>
                    <a:blip r:embed="rId37">
                      <a:extLst>
                        <a:ext uri="{28A0092B-C50C-407E-A947-70E740481C1C}">
                          <a14:useLocalDpi xmlns:a14="http://schemas.microsoft.com/office/drawing/2010/main" val="0"/>
                        </a:ext>
                      </a:extLst>
                    </a:blip>
                    <a:stretch>
                      <a:fillRect/>
                    </a:stretch>
                  </pic:blipFill>
                  <pic:spPr>
                    <a:xfrm rot="16200000">
                      <a:off x="0" y="0"/>
                      <a:ext cx="8037576" cy="3328416"/>
                    </a:xfrm>
                    <a:prstGeom prst="rect">
                      <a:avLst/>
                    </a:prstGeom>
                  </pic:spPr>
                </pic:pic>
              </a:graphicData>
            </a:graphic>
            <wp14:sizeRelH relativeFrom="page">
              <wp14:pctWidth>0</wp14:pctWidth>
            </wp14:sizeRelH>
            <wp14:sizeRelV relativeFrom="page">
              <wp14:pctHeight>0</wp14:pctHeight>
            </wp14:sizeRelV>
          </wp:anchor>
        </w:drawing>
      </w:r>
      <w:r w:rsidR="00294245" w:rsidRPr="006A642E">
        <w:rPr>
          <w:rFonts w:ascii="Times New Roman" w:hAnsi="Times New Roman" w:cs="Times New Roman"/>
          <w:b/>
          <w:sz w:val="24"/>
          <w:szCs w:val="24"/>
          <w:u w:val="single"/>
        </w:rPr>
        <w:br w:type="page"/>
      </w:r>
    </w:p>
    <w:p w14:paraId="4C5A93FA" w14:textId="6F90D8A3" w:rsidR="00294245" w:rsidRPr="006A642E" w:rsidRDefault="00294245">
      <w:pPr>
        <w:rPr>
          <w:rFonts w:ascii="Times New Roman" w:hAnsi="Times New Roman" w:cs="Times New Roman"/>
          <w:b/>
          <w:sz w:val="24"/>
          <w:szCs w:val="24"/>
          <w:u w:val="single"/>
        </w:rPr>
      </w:pPr>
    </w:p>
    <w:p w14:paraId="7378B9FC" w14:textId="7983F66C" w:rsidR="00294245" w:rsidRPr="006A642E" w:rsidRDefault="00294245">
      <w:pPr>
        <w:rPr>
          <w:rFonts w:ascii="Times New Roman" w:hAnsi="Times New Roman" w:cs="Times New Roman"/>
          <w:b/>
          <w:sz w:val="24"/>
          <w:szCs w:val="24"/>
          <w:u w:val="single"/>
        </w:rPr>
      </w:pPr>
    </w:p>
    <w:p w14:paraId="5691936E" w14:textId="29D1C917" w:rsidR="00294245" w:rsidRPr="006A642E" w:rsidRDefault="00294245">
      <w:pPr>
        <w:rPr>
          <w:rFonts w:ascii="Times New Roman" w:hAnsi="Times New Roman" w:cs="Times New Roman"/>
          <w:b/>
          <w:sz w:val="24"/>
          <w:szCs w:val="24"/>
          <w:u w:val="single"/>
        </w:rPr>
      </w:pPr>
    </w:p>
    <w:p w14:paraId="72431D6F" w14:textId="051C4F6E" w:rsidR="00DF4E41" w:rsidRPr="006A642E" w:rsidRDefault="00CC54A0">
      <w:pPr>
        <w:rPr>
          <w:rFonts w:ascii="Times New Roman" w:hAnsi="Times New Roman" w:cs="Times New Roman"/>
          <w:b/>
          <w:sz w:val="24"/>
          <w:szCs w:val="24"/>
          <w:u w:val="single"/>
        </w:rPr>
      </w:pPr>
      <w:r>
        <w:rPr>
          <w:noProof/>
        </w:rPr>
        <mc:AlternateContent>
          <mc:Choice Requires="wps">
            <w:drawing>
              <wp:anchor distT="0" distB="0" distL="114300" distR="114300" simplePos="0" relativeHeight="251679232" behindDoc="0" locked="0" layoutInCell="1" allowOverlap="1" wp14:anchorId="763272F9" wp14:editId="5246851C">
                <wp:simplePos x="0" y="0"/>
                <wp:positionH relativeFrom="column">
                  <wp:posOffset>1357630</wp:posOffset>
                </wp:positionH>
                <wp:positionV relativeFrom="paragraph">
                  <wp:posOffset>3503295</wp:posOffset>
                </wp:positionV>
                <wp:extent cx="4384040" cy="635"/>
                <wp:effectExtent l="2540" t="0" r="0" b="0"/>
                <wp:wrapSquare wrapText="bothSides"/>
                <wp:docPr id="58" name="Text Box 58"/>
                <wp:cNvGraphicFramePr/>
                <a:graphic xmlns:a="http://schemas.openxmlformats.org/drawingml/2006/main">
                  <a:graphicData uri="http://schemas.microsoft.com/office/word/2010/wordprocessingShape">
                    <wps:wsp>
                      <wps:cNvSpPr txBox="1"/>
                      <wps:spPr>
                        <a:xfrm rot="16200000">
                          <a:off x="0" y="0"/>
                          <a:ext cx="4384040" cy="635"/>
                        </a:xfrm>
                        <a:prstGeom prst="rect">
                          <a:avLst/>
                        </a:prstGeom>
                        <a:solidFill>
                          <a:prstClr val="white"/>
                        </a:solidFill>
                        <a:ln>
                          <a:noFill/>
                        </a:ln>
                      </wps:spPr>
                      <wps:txbx>
                        <w:txbxContent>
                          <w:p w14:paraId="303501EE" w14:textId="1147F913" w:rsidR="006414DE" w:rsidRPr="00CC54A0" w:rsidRDefault="006414DE" w:rsidP="00CC54A0">
                            <w:pPr>
                              <w:pStyle w:val="Caption"/>
                              <w:rPr>
                                <w:rFonts w:ascii="Times New Roman" w:hAnsi="Times New Roman" w:cs="Times New Roman"/>
                                <w:b/>
                                <w:i w:val="0"/>
                                <w:noProof/>
                                <w:color w:val="000000" w:themeColor="text1"/>
                                <w:sz w:val="24"/>
                                <w:szCs w:val="24"/>
                              </w:rPr>
                            </w:pPr>
                            <w:bookmarkStart w:id="95" w:name="_Toc8123747"/>
                            <w:r w:rsidRPr="00CC54A0">
                              <w:rPr>
                                <w:rFonts w:ascii="Times New Roman" w:hAnsi="Times New Roman" w:cs="Times New Roman"/>
                                <w:b/>
                                <w:i w:val="0"/>
                                <w:color w:val="000000" w:themeColor="text1"/>
                                <w:sz w:val="24"/>
                                <w:szCs w:val="24"/>
                              </w:rPr>
                              <w:t>Figure 4.</w:t>
                            </w:r>
                            <w:r w:rsidRPr="00CC54A0">
                              <w:rPr>
                                <w:rFonts w:ascii="Times New Roman" w:hAnsi="Times New Roman" w:cs="Times New Roman"/>
                                <w:b/>
                                <w:i w:val="0"/>
                                <w:color w:val="000000" w:themeColor="text1"/>
                                <w:sz w:val="24"/>
                                <w:szCs w:val="24"/>
                              </w:rPr>
                              <w:fldChar w:fldCharType="begin"/>
                            </w:r>
                            <w:r w:rsidRPr="00CC54A0">
                              <w:rPr>
                                <w:rFonts w:ascii="Times New Roman" w:hAnsi="Times New Roman" w:cs="Times New Roman"/>
                                <w:b/>
                                <w:i w:val="0"/>
                                <w:color w:val="000000" w:themeColor="text1"/>
                                <w:sz w:val="24"/>
                                <w:szCs w:val="24"/>
                              </w:rPr>
                              <w:instrText xml:space="preserve"> SEQ Figure_4. \* ARABIC </w:instrText>
                            </w:r>
                            <w:r w:rsidRPr="00CC54A0">
                              <w:rPr>
                                <w:rFonts w:ascii="Times New Roman" w:hAnsi="Times New Roman" w:cs="Times New Roman"/>
                                <w:b/>
                                <w:i w:val="0"/>
                                <w:color w:val="000000" w:themeColor="text1"/>
                                <w:sz w:val="24"/>
                                <w:szCs w:val="24"/>
                              </w:rPr>
                              <w:fldChar w:fldCharType="separate"/>
                            </w:r>
                            <w:r>
                              <w:rPr>
                                <w:rFonts w:ascii="Times New Roman" w:hAnsi="Times New Roman" w:cs="Times New Roman"/>
                                <w:b/>
                                <w:i w:val="0"/>
                                <w:noProof/>
                                <w:color w:val="000000" w:themeColor="text1"/>
                                <w:sz w:val="24"/>
                                <w:szCs w:val="24"/>
                              </w:rPr>
                              <w:t>12</w:t>
                            </w:r>
                            <w:r w:rsidRPr="00CC54A0">
                              <w:rPr>
                                <w:rFonts w:ascii="Times New Roman" w:hAnsi="Times New Roman" w:cs="Times New Roman"/>
                                <w:b/>
                                <w:i w:val="0"/>
                                <w:color w:val="000000" w:themeColor="text1"/>
                                <w:sz w:val="24"/>
                                <w:szCs w:val="24"/>
                              </w:rPr>
                              <w:fldChar w:fldCharType="end"/>
                            </w:r>
                            <w:r w:rsidRPr="00CC54A0">
                              <w:rPr>
                                <w:rFonts w:ascii="Times New Roman" w:hAnsi="Times New Roman" w:cs="Times New Roman"/>
                                <w:b/>
                                <w:i w:val="0"/>
                                <w:color w:val="000000" w:themeColor="text1"/>
                                <w:sz w:val="24"/>
                                <w:szCs w:val="24"/>
                              </w:rPr>
                              <w:t>: Images of 75J25C</w:t>
                            </w:r>
                            <w:r>
                              <w:rPr>
                                <w:rFonts w:ascii="Times New Roman" w:hAnsi="Times New Roman" w:cs="Times New Roman"/>
                                <w:b/>
                                <w:i w:val="0"/>
                                <w:color w:val="000000" w:themeColor="text1"/>
                                <w:sz w:val="24"/>
                                <w:szCs w:val="24"/>
                              </w:rPr>
                              <w:t xml:space="preserve"> fuel</w:t>
                            </w:r>
                            <w:r w:rsidRPr="00CC54A0">
                              <w:rPr>
                                <w:rFonts w:ascii="Times New Roman" w:hAnsi="Times New Roman" w:cs="Times New Roman"/>
                                <w:b/>
                                <w:i w:val="0"/>
                                <w:color w:val="000000" w:themeColor="text1"/>
                                <w:sz w:val="24"/>
                                <w:szCs w:val="24"/>
                              </w:rPr>
                              <w:t xml:space="preserve"> at various equivalence ratios</w:t>
                            </w:r>
                            <w:bookmarkEnd w:id="9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63272F9" id="Text Box 58" o:spid="_x0000_s1039" type="#_x0000_t202" style="position:absolute;left:0;text-align:left;margin-left:106.9pt;margin-top:275.85pt;width:345.2pt;height:.05pt;rotation:-90;z-index:251679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" stroked="f">
                <v:textbox style="mso-fit-shape-to-text:t" inset="0,0,0,0">
                  <w:txbxContent>
                    <w:p w14:paraId="303501EE" w14:textId="1147F913" w:rsidR="006414DE" w:rsidRPr="00CC54A0" w:rsidRDefault="006414DE" w:rsidP="00CC54A0">
                      <w:pPr>
                        <w:pStyle w:val="Caption"/>
                        <w:rPr>
                          <w:rFonts w:ascii="Times New Roman" w:hAnsi="Times New Roman" w:cs="Times New Roman"/>
                          <w:b/>
                          <w:i w:val="0"/>
                          <w:noProof/>
                          <w:color w:val="000000" w:themeColor="text1"/>
                          <w:sz w:val="24"/>
                          <w:szCs w:val="24"/>
                        </w:rPr>
                      </w:pPr>
                      <w:bookmarkStart w:id="96" w:name="_Toc8123747"/>
                      <w:r w:rsidRPr="00CC54A0">
                        <w:rPr>
                          <w:rFonts w:ascii="Times New Roman" w:hAnsi="Times New Roman" w:cs="Times New Roman"/>
                          <w:b/>
                          <w:i w:val="0"/>
                          <w:color w:val="000000" w:themeColor="text1"/>
                          <w:sz w:val="24"/>
                          <w:szCs w:val="24"/>
                        </w:rPr>
                        <w:t>Figure 4.</w:t>
                      </w:r>
                      <w:r w:rsidRPr="00CC54A0">
                        <w:rPr>
                          <w:rFonts w:ascii="Times New Roman" w:hAnsi="Times New Roman" w:cs="Times New Roman"/>
                          <w:b/>
                          <w:i w:val="0"/>
                          <w:color w:val="000000" w:themeColor="text1"/>
                          <w:sz w:val="24"/>
                          <w:szCs w:val="24"/>
                        </w:rPr>
                        <w:fldChar w:fldCharType="begin"/>
                      </w:r>
                      <w:r w:rsidRPr="00CC54A0">
                        <w:rPr>
                          <w:rFonts w:ascii="Times New Roman" w:hAnsi="Times New Roman" w:cs="Times New Roman"/>
                          <w:b/>
                          <w:i w:val="0"/>
                          <w:color w:val="000000" w:themeColor="text1"/>
                          <w:sz w:val="24"/>
                          <w:szCs w:val="24"/>
                        </w:rPr>
                        <w:instrText xml:space="preserve"> SEQ Figure_4. \* ARABIC </w:instrText>
                      </w:r>
                      <w:r w:rsidRPr="00CC54A0">
                        <w:rPr>
                          <w:rFonts w:ascii="Times New Roman" w:hAnsi="Times New Roman" w:cs="Times New Roman"/>
                          <w:b/>
                          <w:i w:val="0"/>
                          <w:color w:val="000000" w:themeColor="text1"/>
                          <w:sz w:val="24"/>
                          <w:szCs w:val="24"/>
                        </w:rPr>
                        <w:fldChar w:fldCharType="separate"/>
                      </w:r>
                      <w:r>
                        <w:rPr>
                          <w:rFonts w:ascii="Times New Roman" w:hAnsi="Times New Roman" w:cs="Times New Roman"/>
                          <w:b/>
                          <w:i w:val="0"/>
                          <w:noProof/>
                          <w:color w:val="000000" w:themeColor="text1"/>
                          <w:sz w:val="24"/>
                          <w:szCs w:val="24"/>
                        </w:rPr>
                        <w:t>12</w:t>
                      </w:r>
                      <w:r w:rsidRPr="00CC54A0">
                        <w:rPr>
                          <w:rFonts w:ascii="Times New Roman" w:hAnsi="Times New Roman" w:cs="Times New Roman"/>
                          <w:b/>
                          <w:i w:val="0"/>
                          <w:color w:val="000000" w:themeColor="text1"/>
                          <w:sz w:val="24"/>
                          <w:szCs w:val="24"/>
                        </w:rPr>
                        <w:fldChar w:fldCharType="end"/>
                      </w:r>
                      <w:r w:rsidRPr="00CC54A0">
                        <w:rPr>
                          <w:rFonts w:ascii="Times New Roman" w:hAnsi="Times New Roman" w:cs="Times New Roman"/>
                          <w:b/>
                          <w:i w:val="0"/>
                          <w:color w:val="000000" w:themeColor="text1"/>
                          <w:sz w:val="24"/>
                          <w:szCs w:val="24"/>
                        </w:rPr>
                        <w:t>: Images of 75J25C</w:t>
                      </w:r>
                      <w:r>
                        <w:rPr>
                          <w:rFonts w:ascii="Times New Roman" w:hAnsi="Times New Roman" w:cs="Times New Roman"/>
                          <w:b/>
                          <w:i w:val="0"/>
                          <w:color w:val="000000" w:themeColor="text1"/>
                          <w:sz w:val="24"/>
                          <w:szCs w:val="24"/>
                        </w:rPr>
                        <w:t xml:space="preserve"> fuel</w:t>
                      </w:r>
                      <w:r w:rsidRPr="00CC54A0">
                        <w:rPr>
                          <w:rFonts w:ascii="Times New Roman" w:hAnsi="Times New Roman" w:cs="Times New Roman"/>
                          <w:b/>
                          <w:i w:val="0"/>
                          <w:color w:val="000000" w:themeColor="text1"/>
                          <w:sz w:val="24"/>
                          <w:szCs w:val="24"/>
                        </w:rPr>
                        <w:t xml:space="preserve"> at various equivalence ratios</w:t>
                      </w:r>
                      <w:bookmarkEnd w:id="96"/>
                    </w:p>
                  </w:txbxContent>
                </v:textbox>
                <w10:wrap type="square"/>
              </v:shape>
            </w:pict>
          </mc:Fallback>
        </mc:AlternateContent>
      </w:r>
      <w:r w:rsidR="005C2E8F" w:rsidRPr="006A642E">
        <w:rPr>
          <w:rFonts w:ascii="Times New Roman" w:hAnsi="Times New Roman" w:cs="Times New Roman"/>
          <w:b/>
          <w:noProof/>
          <w:sz w:val="24"/>
          <w:szCs w:val="24"/>
          <w:u w:val="single"/>
        </w:rPr>
        <w:drawing>
          <wp:anchor distT="0" distB="0" distL="114300" distR="114300" simplePos="0" relativeHeight="251660800" behindDoc="0" locked="0" layoutInCell="1" allowOverlap="1" wp14:anchorId="7FE2B59C" wp14:editId="766D719D">
            <wp:simplePos x="0" y="0"/>
            <wp:positionH relativeFrom="column">
              <wp:posOffset>-2211705</wp:posOffset>
            </wp:positionH>
            <wp:positionV relativeFrom="paragraph">
              <wp:posOffset>1853565</wp:posOffset>
            </wp:positionV>
            <wp:extent cx="8065008" cy="3328416"/>
            <wp:effectExtent l="6032" t="0" r="0" b="0"/>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75J25C at all EQs.JPG"/>
                    <pic:cNvPicPr/>
                  </pic:nvPicPr>
                  <pic:blipFill>
                    <a:blip r:embed="rId38">
                      <a:extLst>
                        <a:ext uri="{28A0092B-C50C-407E-A947-70E740481C1C}">
                          <a14:useLocalDpi xmlns:a14="http://schemas.microsoft.com/office/drawing/2010/main" val="0"/>
                        </a:ext>
                      </a:extLst>
                    </a:blip>
                    <a:stretch>
                      <a:fillRect/>
                    </a:stretch>
                  </pic:blipFill>
                  <pic:spPr>
                    <a:xfrm rot="16200000">
                      <a:off x="0" y="0"/>
                      <a:ext cx="8065008" cy="3328416"/>
                    </a:xfrm>
                    <a:prstGeom prst="rect">
                      <a:avLst/>
                    </a:prstGeom>
                  </pic:spPr>
                </pic:pic>
              </a:graphicData>
            </a:graphic>
            <wp14:sizeRelH relativeFrom="page">
              <wp14:pctWidth>0</wp14:pctWidth>
            </wp14:sizeRelH>
            <wp14:sizeRelV relativeFrom="page">
              <wp14:pctHeight>0</wp14:pctHeight>
            </wp14:sizeRelV>
          </wp:anchor>
        </w:drawing>
      </w:r>
      <w:r w:rsidR="00DF4E41" w:rsidRPr="006A642E">
        <w:rPr>
          <w:rFonts w:ascii="Times New Roman" w:hAnsi="Times New Roman" w:cs="Times New Roman"/>
          <w:b/>
          <w:sz w:val="24"/>
          <w:szCs w:val="24"/>
          <w:u w:val="single"/>
        </w:rPr>
        <w:br w:type="page"/>
      </w:r>
    </w:p>
    <w:p w14:paraId="3E50E9A9" w14:textId="662CF4D7" w:rsidR="00B76CF5" w:rsidRPr="006A642E" w:rsidRDefault="00B76CF5">
      <w:pPr>
        <w:rPr>
          <w:rFonts w:ascii="Times New Roman" w:hAnsi="Times New Roman" w:cs="Times New Roman"/>
          <w:b/>
          <w:sz w:val="24"/>
          <w:szCs w:val="24"/>
          <w:u w:val="single"/>
        </w:rPr>
      </w:pPr>
    </w:p>
    <w:p w14:paraId="4120C5F2" w14:textId="77777777" w:rsidR="00B76CF5" w:rsidRPr="006A642E" w:rsidRDefault="00B76CF5">
      <w:pPr>
        <w:rPr>
          <w:rFonts w:ascii="Times New Roman" w:hAnsi="Times New Roman" w:cs="Times New Roman"/>
          <w:b/>
          <w:sz w:val="24"/>
          <w:szCs w:val="24"/>
          <w:u w:val="single"/>
        </w:rPr>
      </w:pPr>
    </w:p>
    <w:p w14:paraId="2156AEAE" w14:textId="77777777" w:rsidR="00B76CF5" w:rsidRPr="006A642E" w:rsidRDefault="00B76CF5">
      <w:pPr>
        <w:rPr>
          <w:rFonts w:ascii="Times New Roman" w:hAnsi="Times New Roman" w:cs="Times New Roman"/>
          <w:b/>
          <w:sz w:val="24"/>
          <w:szCs w:val="24"/>
          <w:u w:val="single"/>
        </w:rPr>
      </w:pPr>
    </w:p>
    <w:p w14:paraId="78DBC853" w14:textId="22A10A7F" w:rsidR="00EF6D9E" w:rsidRPr="006A642E" w:rsidRDefault="00EF6D9E">
      <w:pPr>
        <w:rPr>
          <w:rFonts w:ascii="Times New Roman" w:hAnsi="Times New Roman" w:cs="Times New Roman"/>
          <w:b/>
          <w:sz w:val="24"/>
          <w:szCs w:val="24"/>
        </w:rPr>
      </w:pPr>
    </w:p>
    <w:p w14:paraId="171C64CF" w14:textId="6A072591" w:rsidR="00EF6D9E" w:rsidRPr="006A642E" w:rsidRDefault="00EF6D9E">
      <w:pPr>
        <w:rPr>
          <w:rFonts w:ascii="Times New Roman" w:hAnsi="Times New Roman" w:cs="Times New Roman"/>
          <w:b/>
          <w:sz w:val="24"/>
          <w:szCs w:val="24"/>
        </w:rPr>
      </w:pPr>
    </w:p>
    <w:p w14:paraId="472C1D2B" w14:textId="203F956C" w:rsidR="00B76CF5" w:rsidRPr="006A642E" w:rsidRDefault="00CC54A0">
      <w:pPr>
        <w:rPr>
          <w:rFonts w:ascii="Times New Roman" w:hAnsi="Times New Roman" w:cs="Times New Roman"/>
          <w:b/>
          <w:sz w:val="24"/>
          <w:szCs w:val="24"/>
          <w:u w:val="single"/>
        </w:rPr>
      </w:pPr>
      <w:r>
        <w:rPr>
          <w:noProof/>
        </w:rPr>
        <mc:AlternateContent>
          <mc:Choice Requires="wps">
            <w:drawing>
              <wp:anchor distT="0" distB="0" distL="114300" distR="114300" simplePos="0" relativeHeight="251682304" behindDoc="0" locked="0" layoutInCell="1" allowOverlap="1" wp14:anchorId="42542162" wp14:editId="5FAC8A32">
                <wp:simplePos x="0" y="0"/>
                <wp:positionH relativeFrom="column">
                  <wp:posOffset>850265</wp:posOffset>
                </wp:positionH>
                <wp:positionV relativeFrom="paragraph">
                  <wp:posOffset>2887345</wp:posOffset>
                </wp:positionV>
                <wp:extent cx="5805170" cy="635"/>
                <wp:effectExtent l="8255" t="0" r="0" b="0"/>
                <wp:wrapSquare wrapText="bothSides"/>
                <wp:docPr id="59" name="Text Box 59"/>
                <wp:cNvGraphicFramePr/>
                <a:graphic xmlns:a="http://schemas.openxmlformats.org/drawingml/2006/main">
                  <a:graphicData uri="http://schemas.microsoft.com/office/word/2010/wordprocessingShape">
                    <wps:wsp>
                      <wps:cNvSpPr txBox="1"/>
                      <wps:spPr>
                        <a:xfrm rot="16200000">
                          <a:off x="0" y="0"/>
                          <a:ext cx="5805170" cy="635"/>
                        </a:xfrm>
                        <a:prstGeom prst="rect">
                          <a:avLst/>
                        </a:prstGeom>
                        <a:solidFill>
                          <a:prstClr val="white"/>
                        </a:solidFill>
                        <a:ln>
                          <a:noFill/>
                        </a:ln>
                      </wps:spPr>
                      <wps:txbx>
                        <w:txbxContent>
                          <w:p w14:paraId="41DAA72F" w14:textId="692F70A6" w:rsidR="006414DE" w:rsidRPr="00CC54A0" w:rsidRDefault="006414DE" w:rsidP="00924DA3">
                            <w:pPr>
                              <w:pStyle w:val="Caption"/>
                              <w:jc w:val="center"/>
                              <w:rPr>
                                <w:rFonts w:ascii="Times New Roman" w:hAnsi="Times New Roman" w:cs="Times New Roman"/>
                                <w:b/>
                                <w:i w:val="0"/>
                                <w:noProof/>
                                <w:color w:val="000000" w:themeColor="text1"/>
                                <w:sz w:val="24"/>
                                <w:szCs w:val="24"/>
                              </w:rPr>
                            </w:pPr>
                            <w:bookmarkStart w:id="97" w:name="_Toc8123748"/>
                            <w:r w:rsidRPr="00CC54A0">
                              <w:rPr>
                                <w:rFonts w:ascii="Times New Roman" w:hAnsi="Times New Roman" w:cs="Times New Roman"/>
                                <w:b/>
                                <w:i w:val="0"/>
                                <w:color w:val="000000" w:themeColor="text1"/>
                                <w:sz w:val="24"/>
                                <w:szCs w:val="24"/>
                              </w:rPr>
                              <w:t>Figure 4.</w:t>
                            </w:r>
                            <w:r w:rsidRPr="00CC54A0">
                              <w:rPr>
                                <w:rFonts w:ascii="Times New Roman" w:hAnsi="Times New Roman" w:cs="Times New Roman"/>
                                <w:b/>
                                <w:i w:val="0"/>
                                <w:color w:val="000000" w:themeColor="text1"/>
                                <w:sz w:val="24"/>
                                <w:szCs w:val="24"/>
                              </w:rPr>
                              <w:fldChar w:fldCharType="begin"/>
                            </w:r>
                            <w:r w:rsidRPr="00CC54A0">
                              <w:rPr>
                                <w:rFonts w:ascii="Times New Roman" w:hAnsi="Times New Roman" w:cs="Times New Roman"/>
                                <w:b/>
                                <w:i w:val="0"/>
                                <w:color w:val="000000" w:themeColor="text1"/>
                                <w:sz w:val="24"/>
                                <w:szCs w:val="24"/>
                              </w:rPr>
                              <w:instrText xml:space="preserve"> SEQ Figure_4. \* ARABIC </w:instrText>
                            </w:r>
                            <w:r w:rsidRPr="00CC54A0">
                              <w:rPr>
                                <w:rFonts w:ascii="Times New Roman" w:hAnsi="Times New Roman" w:cs="Times New Roman"/>
                                <w:b/>
                                <w:i w:val="0"/>
                                <w:color w:val="000000" w:themeColor="text1"/>
                                <w:sz w:val="24"/>
                                <w:szCs w:val="24"/>
                              </w:rPr>
                              <w:fldChar w:fldCharType="separate"/>
                            </w:r>
                            <w:r>
                              <w:rPr>
                                <w:rFonts w:ascii="Times New Roman" w:hAnsi="Times New Roman" w:cs="Times New Roman"/>
                                <w:b/>
                                <w:i w:val="0"/>
                                <w:noProof/>
                                <w:color w:val="000000" w:themeColor="text1"/>
                                <w:sz w:val="24"/>
                                <w:szCs w:val="24"/>
                              </w:rPr>
                              <w:t>13</w:t>
                            </w:r>
                            <w:r w:rsidRPr="00CC54A0">
                              <w:rPr>
                                <w:rFonts w:ascii="Times New Roman" w:hAnsi="Times New Roman" w:cs="Times New Roman"/>
                                <w:b/>
                                <w:i w:val="0"/>
                                <w:color w:val="000000" w:themeColor="text1"/>
                                <w:sz w:val="24"/>
                                <w:szCs w:val="24"/>
                              </w:rPr>
                              <w:fldChar w:fldCharType="end"/>
                            </w:r>
                            <w:r w:rsidRPr="00CC54A0">
                              <w:rPr>
                                <w:rFonts w:ascii="Times New Roman" w:hAnsi="Times New Roman" w:cs="Times New Roman"/>
                                <w:b/>
                                <w:i w:val="0"/>
                                <w:color w:val="000000" w:themeColor="text1"/>
                                <w:sz w:val="24"/>
                                <w:szCs w:val="24"/>
                              </w:rPr>
                              <w:t xml:space="preserve">: </w:t>
                            </w:r>
                            <w:r>
                              <w:rPr>
                                <w:rFonts w:ascii="Times New Roman" w:hAnsi="Times New Roman" w:cs="Times New Roman"/>
                                <w:b/>
                                <w:i w:val="0"/>
                                <w:color w:val="000000" w:themeColor="text1"/>
                                <w:sz w:val="24"/>
                                <w:szCs w:val="24"/>
                              </w:rPr>
                              <w:t>Typical f</w:t>
                            </w:r>
                            <w:r w:rsidRPr="00CC54A0">
                              <w:rPr>
                                <w:rFonts w:ascii="Times New Roman" w:hAnsi="Times New Roman" w:cs="Times New Roman"/>
                                <w:b/>
                                <w:i w:val="0"/>
                                <w:color w:val="000000" w:themeColor="text1"/>
                                <w:sz w:val="24"/>
                                <w:szCs w:val="24"/>
                              </w:rPr>
                              <w:t xml:space="preserve">lames of 75J25S </w:t>
                            </w:r>
                            <w:r>
                              <w:rPr>
                                <w:rFonts w:ascii="Times New Roman" w:hAnsi="Times New Roman" w:cs="Times New Roman"/>
                                <w:b/>
                                <w:i w:val="0"/>
                                <w:color w:val="000000" w:themeColor="text1"/>
                                <w:sz w:val="24"/>
                                <w:szCs w:val="24"/>
                              </w:rPr>
                              <w:t xml:space="preserve">fuel </w:t>
                            </w:r>
                            <w:r w:rsidRPr="00CC54A0">
                              <w:rPr>
                                <w:rFonts w:ascii="Times New Roman" w:hAnsi="Times New Roman" w:cs="Times New Roman"/>
                                <w:b/>
                                <w:i w:val="0"/>
                                <w:color w:val="000000" w:themeColor="text1"/>
                                <w:sz w:val="24"/>
                                <w:szCs w:val="24"/>
                              </w:rPr>
                              <w:t>at equivalence of 1.40, each frame is 0.002s apart</w:t>
                            </w:r>
                            <w:bookmarkEnd w:id="9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2542162" id="Text Box 59" o:spid="_x0000_s1040" type="#_x0000_t202" style="position:absolute;left:0;text-align:left;margin-left:66.95pt;margin-top:227.35pt;width:457.1pt;height:.05pt;rotation:-90;z-index:251682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" stroked="f">
                <v:textbox style="mso-fit-shape-to-text:t" inset="0,0,0,0">
                  <w:txbxContent>
                    <w:p w14:paraId="41DAA72F" w14:textId="692F70A6" w:rsidR="006414DE" w:rsidRPr="00CC54A0" w:rsidRDefault="006414DE" w:rsidP="00924DA3">
                      <w:pPr>
                        <w:pStyle w:val="Caption"/>
                        <w:jc w:val="center"/>
                        <w:rPr>
                          <w:rFonts w:ascii="Times New Roman" w:hAnsi="Times New Roman" w:cs="Times New Roman"/>
                          <w:b/>
                          <w:i w:val="0"/>
                          <w:noProof/>
                          <w:color w:val="000000" w:themeColor="text1"/>
                          <w:sz w:val="24"/>
                          <w:szCs w:val="24"/>
                        </w:rPr>
                      </w:pPr>
                      <w:bookmarkStart w:id="98" w:name="_Toc8123748"/>
                      <w:r w:rsidRPr="00CC54A0">
                        <w:rPr>
                          <w:rFonts w:ascii="Times New Roman" w:hAnsi="Times New Roman" w:cs="Times New Roman"/>
                          <w:b/>
                          <w:i w:val="0"/>
                          <w:color w:val="000000" w:themeColor="text1"/>
                          <w:sz w:val="24"/>
                          <w:szCs w:val="24"/>
                        </w:rPr>
                        <w:t>Figure 4.</w:t>
                      </w:r>
                      <w:r w:rsidRPr="00CC54A0">
                        <w:rPr>
                          <w:rFonts w:ascii="Times New Roman" w:hAnsi="Times New Roman" w:cs="Times New Roman"/>
                          <w:b/>
                          <w:i w:val="0"/>
                          <w:color w:val="000000" w:themeColor="text1"/>
                          <w:sz w:val="24"/>
                          <w:szCs w:val="24"/>
                        </w:rPr>
                        <w:fldChar w:fldCharType="begin"/>
                      </w:r>
                      <w:r w:rsidRPr="00CC54A0">
                        <w:rPr>
                          <w:rFonts w:ascii="Times New Roman" w:hAnsi="Times New Roman" w:cs="Times New Roman"/>
                          <w:b/>
                          <w:i w:val="0"/>
                          <w:color w:val="000000" w:themeColor="text1"/>
                          <w:sz w:val="24"/>
                          <w:szCs w:val="24"/>
                        </w:rPr>
                        <w:instrText xml:space="preserve"> SEQ Figure_4. \* ARABIC </w:instrText>
                      </w:r>
                      <w:r w:rsidRPr="00CC54A0">
                        <w:rPr>
                          <w:rFonts w:ascii="Times New Roman" w:hAnsi="Times New Roman" w:cs="Times New Roman"/>
                          <w:b/>
                          <w:i w:val="0"/>
                          <w:color w:val="000000" w:themeColor="text1"/>
                          <w:sz w:val="24"/>
                          <w:szCs w:val="24"/>
                        </w:rPr>
                        <w:fldChar w:fldCharType="separate"/>
                      </w:r>
                      <w:r>
                        <w:rPr>
                          <w:rFonts w:ascii="Times New Roman" w:hAnsi="Times New Roman" w:cs="Times New Roman"/>
                          <w:b/>
                          <w:i w:val="0"/>
                          <w:noProof/>
                          <w:color w:val="000000" w:themeColor="text1"/>
                          <w:sz w:val="24"/>
                          <w:szCs w:val="24"/>
                        </w:rPr>
                        <w:t>13</w:t>
                      </w:r>
                      <w:r w:rsidRPr="00CC54A0">
                        <w:rPr>
                          <w:rFonts w:ascii="Times New Roman" w:hAnsi="Times New Roman" w:cs="Times New Roman"/>
                          <w:b/>
                          <w:i w:val="0"/>
                          <w:color w:val="000000" w:themeColor="text1"/>
                          <w:sz w:val="24"/>
                          <w:szCs w:val="24"/>
                        </w:rPr>
                        <w:fldChar w:fldCharType="end"/>
                      </w:r>
                      <w:r w:rsidRPr="00CC54A0">
                        <w:rPr>
                          <w:rFonts w:ascii="Times New Roman" w:hAnsi="Times New Roman" w:cs="Times New Roman"/>
                          <w:b/>
                          <w:i w:val="0"/>
                          <w:color w:val="000000" w:themeColor="text1"/>
                          <w:sz w:val="24"/>
                          <w:szCs w:val="24"/>
                        </w:rPr>
                        <w:t xml:space="preserve">: </w:t>
                      </w:r>
                      <w:r>
                        <w:rPr>
                          <w:rFonts w:ascii="Times New Roman" w:hAnsi="Times New Roman" w:cs="Times New Roman"/>
                          <w:b/>
                          <w:i w:val="0"/>
                          <w:color w:val="000000" w:themeColor="text1"/>
                          <w:sz w:val="24"/>
                          <w:szCs w:val="24"/>
                        </w:rPr>
                        <w:t>Typical f</w:t>
                      </w:r>
                      <w:r w:rsidRPr="00CC54A0">
                        <w:rPr>
                          <w:rFonts w:ascii="Times New Roman" w:hAnsi="Times New Roman" w:cs="Times New Roman"/>
                          <w:b/>
                          <w:i w:val="0"/>
                          <w:color w:val="000000" w:themeColor="text1"/>
                          <w:sz w:val="24"/>
                          <w:szCs w:val="24"/>
                        </w:rPr>
                        <w:t xml:space="preserve">lames of 75J25S </w:t>
                      </w:r>
                      <w:r>
                        <w:rPr>
                          <w:rFonts w:ascii="Times New Roman" w:hAnsi="Times New Roman" w:cs="Times New Roman"/>
                          <w:b/>
                          <w:i w:val="0"/>
                          <w:color w:val="000000" w:themeColor="text1"/>
                          <w:sz w:val="24"/>
                          <w:szCs w:val="24"/>
                        </w:rPr>
                        <w:t xml:space="preserve">fuel </w:t>
                      </w:r>
                      <w:r w:rsidRPr="00CC54A0">
                        <w:rPr>
                          <w:rFonts w:ascii="Times New Roman" w:hAnsi="Times New Roman" w:cs="Times New Roman"/>
                          <w:b/>
                          <w:i w:val="0"/>
                          <w:color w:val="000000" w:themeColor="text1"/>
                          <w:sz w:val="24"/>
                          <w:szCs w:val="24"/>
                        </w:rPr>
                        <w:t>at equivalence of 1.40, each frame is 0.002s apart</w:t>
                      </w:r>
                      <w:bookmarkEnd w:id="98"/>
                    </w:p>
                  </w:txbxContent>
                </v:textbox>
                <w10:wrap type="square"/>
              </v:shape>
            </w:pict>
          </mc:Fallback>
        </mc:AlternateContent>
      </w:r>
      <w:r w:rsidR="004C08C2" w:rsidRPr="006A642E">
        <w:rPr>
          <w:rFonts w:ascii="Times New Roman" w:hAnsi="Times New Roman" w:cs="Times New Roman"/>
          <w:b/>
          <w:noProof/>
          <w:sz w:val="24"/>
          <w:szCs w:val="24"/>
        </w:rPr>
        <mc:AlternateContent>
          <mc:Choice Requires="wps">
            <w:drawing>
              <wp:anchor distT="45720" distB="45720" distL="114300" distR="114300" simplePos="0" relativeHeight="251605504" behindDoc="0" locked="0" layoutInCell="1" allowOverlap="1" wp14:anchorId="3B6D025F" wp14:editId="793E8B3C">
                <wp:simplePos x="0" y="0"/>
                <wp:positionH relativeFrom="column">
                  <wp:posOffset>1203325</wp:posOffset>
                </wp:positionH>
                <wp:positionV relativeFrom="paragraph">
                  <wp:posOffset>2413635</wp:posOffset>
                </wp:positionV>
                <wp:extent cx="5539105" cy="819785"/>
                <wp:effectExtent l="0" t="317" r="4127" b="4128"/>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5539105" cy="819785"/>
                        </a:xfrm>
                        <a:prstGeom prst="rect">
                          <a:avLst/>
                        </a:prstGeom>
                        <a:solidFill>
                          <a:srgbClr val="FFFFFF"/>
                        </a:solidFill>
                        <a:ln w="9525">
                          <a:noFill/>
                          <a:miter lim="800000"/>
                          <a:headEnd/>
                          <a:tailEnd/>
                        </a:ln>
                      </wps:spPr>
                      <wps:txbx>
                        <w:txbxContent>
                          <w:p w14:paraId="2FC1ABA6" w14:textId="2AFAF0E3" w:rsidR="006414DE" w:rsidRPr="001B0FE3" w:rsidRDefault="006414DE">
                            <w:pPr>
                              <w:rPr>
                                <w:sz w:val="24"/>
                                <w:szCs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B6D025F" id="_x0000_s1041" type="#_x0000_t202" style="position:absolute;left:0;text-align:left;margin-left:94.75pt;margin-top:190.05pt;width:436.15pt;height:64.55pt;rotation:-90;z-index:251605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" stroked="f">
                <v:textbox style="mso-fit-shape-to-text:t">
                  <w:txbxContent>
                    <w:p w14:paraId="2FC1ABA6" w14:textId="2AFAF0E3" w:rsidR="006414DE" w:rsidRPr="001B0FE3" w:rsidRDefault="006414DE">
                      <w:pPr>
                        <w:rPr>
                          <w:sz w:val="24"/>
                          <w:szCs w:val="24"/>
                        </w:rPr>
                      </w:pPr>
                    </w:p>
                  </w:txbxContent>
                </v:textbox>
                <w10:wrap type="square"/>
              </v:shape>
            </w:pict>
          </mc:Fallback>
        </mc:AlternateContent>
      </w:r>
      <w:r w:rsidR="00AD6674" w:rsidRPr="006A642E">
        <w:rPr>
          <w:rFonts w:ascii="Times New Roman" w:hAnsi="Times New Roman" w:cs="Times New Roman"/>
          <w:b/>
          <w:noProof/>
          <w:sz w:val="24"/>
          <w:szCs w:val="24"/>
          <w:u w:val="single"/>
        </w:rPr>
        <w:drawing>
          <wp:anchor distT="0" distB="0" distL="114300" distR="114300" simplePos="0" relativeHeight="251584000" behindDoc="0" locked="0" layoutInCell="1" allowOverlap="1" wp14:anchorId="5F361271" wp14:editId="6F706C4A">
            <wp:simplePos x="0" y="0"/>
            <wp:positionH relativeFrom="column">
              <wp:posOffset>-1891030</wp:posOffset>
            </wp:positionH>
            <wp:positionV relativeFrom="paragraph">
              <wp:posOffset>1929765</wp:posOffset>
            </wp:positionV>
            <wp:extent cx="8028432" cy="2286000"/>
            <wp:effectExtent l="0" t="5397" r="5397" b="5398"/>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J50S 1.40.JPG"/>
                    <pic:cNvPicPr/>
                  </pic:nvPicPr>
                  <pic:blipFill>
                    <a:blip r:embed="rId39" cstate="print">
                      <a:extLst>
                        <a:ext uri="{BEBA8EAE-BF5A-486C-A8C5-ECC9F3942E4B}">
                          <a14:imgProps xmlns:a14="http://schemas.microsoft.com/office/drawing/2010/main">
                            <a14:imgLayer r:embed="rId40">
                              <a14:imgEffect>
                                <a14:brightnessContrast contrast="40000"/>
                              </a14:imgEffect>
                            </a14:imgLayer>
                          </a14:imgProps>
                        </a:ext>
                        <a:ext uri="{28A0092B-C50C-407E-A947-70E740481C1C}">
                          <a14:useLocalDpi xmlns:a14="http://schemas.microsoft.com/office/drawing/2010/main" val="0"/>
                        </a:ext>
                      </a:extLst>
                    </a:blip>
                    <a:stretch>
                      <a:fillRect/>
                    </a:stretch>
                  </pic:blipFill>
                  <pic:spPr>
                    <a:xfrm rot="16200000">
                      <a:off x="0" y="0"/>
                      <a:ext cx="8028432" cy="2286000"/>
                    </a:xfrm>
                    <a:prstGeom prst="rect">
                      <a:avLst/>
                    </a:prstGeom>
                  </pic:spPr>
                </pic:pic>
              </a:graphicData>
            </a:graphic>
            <wp14:sizeRelH relativeFrom="page">
              <wp14:pctWidth>0</wp14:pctWidth>
            </wp14:sizeRelH>
            <wp14:sizeRelV relativeFrom="page">
              <wp14:pctHeight>0</wp14:pctHeight>
            </wp14:sizeRelV>
          </wp:anchor>
        </w:drawing>
      </w:r>
      <w:r w:rsidR="00B76CF5" w:rsidRPr="006A642E">
        <w:rPr>
          <w:rFonts w:ascii="Times New Roman" w:hAnsi="Times New Roman" w:cs="Times New Roman"/>
          <w:b/>
          <w:sz w:val="24"/>
          <w:szCs w:val="24"/>
          <w:u w:val="single"/>
        </w:rPr>
        <w:br w:type="page"/>
      </w:r>
    </w:p>
    <w:p w14:paraId="0267C9E6" w14:textId="4E2BE869" w:rsidR="00B76CF5" w:rsidRPr="006A642E" w:rsidRDefault="00B76CF5">
      <w:pPr>
        <w:rPr>
          <w:rFonts w:ascii="Times New Roman" w:hAnsi="Times New Roman" w:cs="Times New Roman"/>
          <w:b/>
          <w:sz w:val="24"/>
          <w:szCs w:val="24"/>
          <w:u w:val="single"/>
        </w:rPr>
      </w:pPr>
    </w:p>
    <w:p w14:paraId="62B936C6" w14:textId="77777777" w:rsidR="00B76CF5" w:rsidRPr="006A642E" w:rsidRDefault="00B76CF5">
      <w:pPr>
        <w:rPr>
          <w:rFonts w:ascii="Times New Roman" w:hAnsi="Times New Roman" w:cs="Times New Roman"/>
          <w:b/>
          <w:sz w:val="24"/>
          <w:szCs w:val="24"/>
          <w:u w:val="single"/>
        </w:rPr>
      </w:pPr>
    </w:p>
    <w:p w14:paraId="767728F0" w14:textId="77777777" w:rsidR="00B76CF5" w:rsidRPr="006A642E" w:rsidRDefault="00B76CF5">
      <w:pPr>
        <w:rPr>
          <w:rFonts w:ascii="Times New Roman" w:hAnsi="Times New Roman" w:cs="Times New Roman"/>
          <w:b/>
          <w:sz w:val="24"/>
          <w:szCs w:val="24"/>
          <w:u w:val="single"/>
        </w:rPr>
      </w:pPr>
    </w:p>
    <w:p w14:paraId="546A7C51" w14:textId="77777777" w:rsidR="00B76CF5" w:rsidRPr="006A642E" w:rsidRDefault="00B76CF5">
      <w:pPr>
        <w:rPr>
          <w:rFonts w:ascii="Times New Roman" w:hAnsi="Times New Roman" w:cs="Times New Roman"/>
          <w:b/>
          <w:sz w:val="24"/>
          <w:szCs w:val="24"/>
          <w:u w:val="single"/>
        </w:rPr>
      </w:pPr>
    </w:p>
    <w:p w14:paraId="14301675" w14:textId="77777777" w:rsidR="00B76CF5" w:rsidRPr="006A642E" w:rsidRDefault="00B76CF5">
      <w:pPr>
        <w:rPr>
          <w:rFonts w:ascii="Times New Roman" w:hAnsi="Times New Roman" w:cs="Times New Roman"/>
          <w:b/>
          <w:sz w:val="24"/>
          <w:szCs w:val="24"/>
          <w:u w:val="single"/>
        </w:rPr>
      </w:pPr>
    </w:p>
    <w:p w14:paraId="3487D406" w14:textId="58A2691E" w:rsidR="00AD6674" w:rsidRPr="006A642E" w:rsidRDefault="00CC54A0">
      <w:pPr>
        <w:rPr>
          <w:rFonts w:ascii="Times New Roman" w:hAnsi="Times New Roman" w:cs="Times New Roman"/>
          <w:b/>
          <w:sz w:val="24"/>
          <w:szCs w:val="24"/>
          <w:u w:val="single"/>
        </w:rPr>
      </w:pPr>
      <w:r>
        <w:rPr>
          <w:noProof/>
        </w:rPr>
        <mc:AlternateContent>
          <mc:Choice Requires="wps">
            <w:drawing>
              <wp:anchor distT="0" distB="0" distL="114300" distR="114300" simplePos="0" relativeHeight="251685376" behindDoc="0" locked="0" layoutInCell="1" allowOverlap="1" wp14:anchorId="674097D3" wp14:editId="46F73783">
                <wp:simplePos x="0" y="0"/>
                <wp:positionH relativeFrom="column">
                  <wp:posOffset>1109980</wp:posOffset>
                </wp:positionH>
                <wp:positionV relativeFrom="paragraph">
                  <wp:posOffset>3028315</wp:posOffset>
                </wp:positionV>
                <wp:extent cx="5560695" cy="635"/>
                <wp:effectExtent l="318" t="0" r="2222" b="2223"/>
                <wp:wrapSquare wrapText="bothSides"/>
                <wp:docPr id="60" name="Text Box 60"/>
                <wp:cNvGraphicFramePr/>
                <a:graphic xmlns:a="http://schemas.openxmlformats.org/drawingml/2006/main">
                  <a:graphicData uri="http://schemas.microsoft.com/office/word/2010/wordprocessingShape">
                    <wps:wsp>
                      <wps:cNvSpPr txBox="1"/>
                      <wps:spPr>
                        <a:xfrm rot="16200000">
                          <a:off x="0" y="0"/>
                          <a:ext cx="5560695" cy="635"/>
                        </a:xfrm>
                        <a:prstGeom prst="rect">
                          <a:avLst/>
                        </a:prstGeom>
                        <a:solidFill>
                          <a:prstClr val="white"/>
                        </a:solidFill>
                        <a:ln>
                          <a:noFill/>
                        </a:ln>
                      </wps:spPr>
                      <wps:txbx>
                        <w:txbxContent>
                          <w:p w14:paraId="5A05A57E" w14:textId="3493F0C2" w:rsidR="006414DE" w:rsidRPr="00CC54A0" w:rsidRDefault="006414DE" w:rsidP="00924DA3">
                            <w:pPr>
                              <w:pStyle w:val="Caption"/>
                              <w:jc w:val="center"/>
                              <w:rPr>
                                <w:rFonts w:ascii="Times New Roman" w:hAnsi="Times New Roman" w:cs="Times New Roman"/>
                                <w:b/>
                                <w:i w:val="0"/>
                                <w:noProof/>
                                <w:color w:val="000000" w:themeColor="text1"/>
                                <w:sz w:val="24"/>
                                <w:szCs w:val="24"/>
                              </w:rPr>
                            </w:pPr>
                            <w:bookmarkStart w:id="99" w:name="_Toc8123749"/>
                            <w:r w:rsidRPr="00CC54A0">
                              <w:rPr>
                                <w:rFonts w:ascii="Times New Roman" w:hAnsi="Times New Roman" w:cs="Times New Roman"/>
                                <w:b/>
                                <w:i w:val="0"/>
                                <w:color w:val="000000" w:themeColor="text1"/>
                                <w:sz w:val="24"/>
                                <w:szCs w:val="24"/>
                              </w:rPr>
                              <w:t>Figure 4.</w:t>
                            </w:r>
                            <w:r w:rsidRPr="00CC54A0">
                              <w:rPr>
                                <w:rFonts w:ascii="Times New Roman" w:hAnsi="Times New Roman" w:cs="Times New Roman"/>
                                <w:b/>
                                <w:i w:val="0"/>
                                <w:color w:val="000000" w:themeColor="text1"/>
                                <w:sz w:val="24"/>
                                <w:szCs w:val="24"/>
                              </w:rPr>
                              <w:fldChar w:fldCharType="begin"/>
                            </w:r>
                            <w:r w:rsidRPr="00CC54A0">
                              <w:rPr>
                                <w:rFonts w:ascii="Times New Roman" w:hAnsi="Times New Roman" w:cs="Times New Roman"/>
                                <w:b/>
                                <w:i w:val="0"/>
                                <w:color w:val="000000" w:themeColor="text1"/>
                                <w:sz w:val="24"/>
                                <w:szCs w:val="24"/>
                              </w:rPr>
                              <w:instrText xml:space="preserve"> SEQ Figure_4. \* ARABIC </w:instrText>
                            </w:r>
                            <w:r w:rsidRPr="00CC54A0">
                              <w:rPr>
                                <w:rFonts w:ascii="Times New Roman" w:hAnsi="Times New Roman" w:cs="Times New Roman"/>
                                <w:b/>
                                <w:i w:val="0"/>
                                <w:color w:val="000000" w:themeColor="text1"/>
                                <w:sz w:val="24"/>
                                <w:szCs w:val="24"/>
                              </w:rPr>
                              <w:fldChar w:fldCharType="separate"/>
                            </w:r>
                            <w:r>
                              <w:rPr>
                                <w:rFonts w:ascii="Times New Roman" w:hAnsi="Times New Roman" w:cs="Times New Roman"/>
                                <w:b/>
                                <w:i w:val="0"/>
                                <w:noProof/>
                                <w:color w:val="000000" w:themeColor="text1"/>
                                <w:sz w:val="24"/>
                                <w:szCs w:val="24"/>
                              </w:rPr>
                              <w:t>14</w:t>
                            </w:r>
                            <w:r w:rsidRPr="00CC54A0">
                              <w:rPr>
                                <w:rFonts w:ascii="Times New Roman" w:hAnsi="Times New Roman" w:cs="Times New Roman"/>
                                <w:b/>
                                <w:i w:val="0"/>
                                <w:color w:val="000000" w:themeColor="text1"/>
                                <w:sz w:val="24"/>
                                <w:szCs w:val="24"/>
                              </w:rPr>
                              <w:fldChar w:fldCharType="end"/>
                            </w:r>
                            <w:r w:rsidRPr="00CC54A0">
                              <w:rPr>
                                <w:rFonts w:ascii="Times New Roman" w:hAnsi="Times New Roman" w:cs="Times New Roman"/>
                                <w:b/>
                                <w:i w:val="0"/>
                                <w:color w:val="000000" w:themeColor="text1"/>
                                <w:sz w:val="24"/>
                                <w:szCs w:val="24"/>
                              </w:rPr>
                              <w:t xml:space="preserve">: </w:t>
                            </w:r>
                            <w:r>
                              <w:rPr>
                                <w:rFonts w:ascii="Times New Roman" w:hAnsi="Times New Roman" w:cs="Times New Roman"/>
                                <w:b/>
                                <w:i w:val="0"/>
                                <w:color w:val="000000" w:themeColor="text1"/>
                                <w:sz w:val="24"/>
                                <w:szCs w:val="24"/>
                              </w:rPr>
                              <w:t>Typical f</w:t>
                            </w:r>
                            <w:r w:rsidRPr="00CC54A0">
                              <w:rPr>
                                <w:rFonts w:ascii="Times New Roman" w:hAnsi="Times New Roman" w:cs="Times New Roman"/>
                                <w:b/>
                                <w:i w:val="0"/>
                                <w:color w:val="000000" w:themeColor="text1"/>
                                <w:sz w:val="24"/>
                                <w:szCs w:val="24"/>
                              </w:rPr>
                              <w:t xml:space="preserve">lames of 50J50S </w:t>
                            </w:r>
                            <w:r>
                              <w:rPr>
                                <w:rFonts w:ascii="Times New Roman" w:hAnsi="Times New Roman" w:cs="Times New Roman"/>
                                <w:b/>
                                <w:i w:val="0"/>
                                <w:color w:val="000000" w:themeColor="text1"/>
                                <w:sz w:val="24"/>
                                <w:szCs w:val="24"/>
                              </w:rPr>
                              <w:t xml:space="preserve">fuel </w:t>
                            </w:r>
                            <w:r w:rsidRPr="00CC54A0">
                              <w:rPr>
                                <w:rFonts w:ascii="Times New Roman" w:hAnsi="Times New Roman" w:cs="Times New Roman"/>
                                <w:b/>
                                <w:i w:val="0"/>
                                <w:color w:val="000000" w:themeColor="text1"/>
                                <w:sz w:val="24"/>
                                <w:szCs w:val="24"/>
                              </w:rPr>
                              <w:t>at equivalence of 1.40, each frame is 0.002s apart</w:t>
                            </w:r>
                            <w:bookmarkEnd w:id="9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74097D3" id="Text Box 60" o:spid="_x0000_s1042" type="#_x0000_t202" style="position:absolute;left:0;text-align:left;margin-left:87.4pt;margin-top:238.45pt;width:437.85pt;height:.05pt;rotation:-90;z-index:251685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" stroked="f">
                <v:textbox style="mso-fit-shape-to-text:t" inset="0,0,0,0">
                  <w:txbxContent>
                    <w:p w14:paraId="5A05A57E" w14:textId="3493F0C2" w:rsidR="006414DE" w:rsidRPr="00CC54A0" w:rsidRDefault="006414DE" w:rsidP="00924DA3">
                      <w:pPr>
                        <w:pStyle w:val="Caption"/>
                        <w:jc w:val="center"/>
                        <w:rPr>
                          <w:rFonts w:ascii="Times New Roman" w:hAnsi="Times New Roman" w:cs="Times New Roman"/>
                          <w:b/>
                          <w:i w:val="0"/>
                          <w:noProof/>
                          <w:color w:val="000000" w:themeColor="text1"/>
                          <w:sz w:val="24"/>
                          <w:szCs w:val="24"/>
                        </w:rPr>
                      </w:pPr>
                      <w:bookmarkStart w:id="100" w:name="_Toc8123749"/>
                      <w:r w:rsidRPr="00CC54A0">
                        <w:rPr>
                          <w:rFonts w:ascii="Times New Roman" w:hAnsi="Times New Roman" w:cs="Times New Roman"/>
                          <w:b/>
                          <w:i w:val="0"/>
                          <w:color w:val="000000" w:themeColor="text1"/>
                          <w:sz w:val="24"/>
                          <w:szCs w:val="24"/>
                        </w:rPr>
                        <w:t>Figure 4.</w:t>
                      </w:r>
                      <w:r w:rsidRPr="00CC54A0">
                        <w:rPr>
                          <w:rFonts w:ascii="Times New Roman" w:hAnsi="Times New Roman" w:cs="Times New Roman"/>
                          <w:b/>
                          <w:i w:val="0"/>
                          <w:color w:val="000000" w:themeColor="text1"/>
                          <w:sz w:val="24"/>
                          <w:szCs w:val="24"/>
                        </w:rPr>
                        <w:fldChar w:fldCharType="begin"/>
                      </w:r>
                      <w:r w:rsidRPr="00CC54A0">
                        <w:rPr>
                          <w:rFonts w:ascii="Times New Roman" w:hAnsi="Times New Roman" w:cs="Times New Roman"/>
                          <w:b/>
                          <w:i w:val="0"/>
                          <w:color w:val="000000" w:themeColor="text1"/>
                          <w:sz w:val="24"/>
                          <w:szCs w:val="24"/>
                        </w:rPr>
                        <w:instrText xml:space="preserve"> SEQ Figure_4. \* ARABIC </w:instrText>
                      </w:r>
                      <w:r w:rsidRPr="00CC54A0">
                        <w:rPr>
                          <w:rFonts w:ascii="Times New Roman" w:hAnsi="Times New Roman" w:cs="Times New Roman"/>
                          <w:b/>
                          <w:i w:val="0"/>
                          <w:color w:val="000000" w:themeColor="text1"/>
                          <w:sz w:val="24"/>
                          <w:szCs w:val="24"/>
                        </w:rPr>
                        <w:fldChar w:fldCharType="separate"/>
                      </w:r>
                      <w:r>
                        <w:rPr>
                          <w:rFonts w:ascii="Times New Roman" w:hAnsi="Times New Roman" w:cs="Times New Roman"/>
                          <w:b/>
                          <w:i w:val="0"/>
                          <w:noProof/>
                          <w:color w:val="000000" w:themeColor="text1"/>
                          <w:sz w:val="24"/>
                          <w:szCs w:val="24"/>
                        </w:rPr>
                        <w:t>14</w:t>
                      </w:r>
                      <w:r w:rsidRPr="00CC54A0">
                        <w:rPr>
                          <w:rFonts w:ascii="Times New Roman" w:hAnsi="Times New Roman" w:cs="Times New Roman"/>
                          <w:b/>
                          <w:i w:val="0"/>
                          <w:color w:val="000000" w:themeColor="text1"/>
                          <w:sz w:val="24"/>
                          <w:szCs w:val="24"/>
                        </w:rPr>
                        <w:fldChar w:fldCharType="end"/>
                      </w:r>
                      <w:r w:rsidRPr="00CC54A0">
                        <w:rPr>
                          <w:rFonts w:ascii="Times New Roman" w:hAnsi="Times New Roman" w:cs="Times New Roman"/>
                          <w:b/>
                          <w:i w:val="0"/>
                          <w:color w:val="000000" w:themeColor="text1"/>
                          <w:sz w:val="24"/>
                          <w:szCs w:val="24"/>
                        </w:rPr>
                        <w:t xml:space="preserve">: </w:t>
                      </w:r>
                      <w:r>
                        <w:rPr>
                          <w:rFonts w:ascii="Times New Roman" w:hAnsi="Times New Roman" w:cs="Times New Roman"/>
                          <w:b/>
                          <w:i w:val="0"/>
                          <w:color w:val="000000" w:themeColor="text1"/>
                          <w:sz w:val="24"/>
                          <w:szCs w:val="24"/>
                        </w:rPr>
                        <w:t>Typical f</w:t>
                      </w:r>
                      <w:r w:rsidRPr="00CC54A0">
                        <w:rPr>
                          <w:rFonts w:ascii="Times New Roman" w:hAnsi="Times New Roman" w:cs="Times New Roman"/>
                          <w:b/>
                          <w:i w:val="0"/>
                          <w:color w:val="000000" w:themeColor="text1"/>
                          <w:sz w:val="24"/>
                          <w:szCs w:val="24"/>
                        </w:rPr>
                        <w:t xml:space="preserve">lames of 50J50S </w:t>
                      </w:r>
                      <w:r>
                        <w:rPr>
                          <w:rFonts w:ascii="Times New Roman" w:hAnsi="Times New Roman" w:cs="Times New Roman"/>
                          <w:b/>
                          <w:i w:val="0"/>
                          <w:color w:val="000000" w:themeColor="text1"/>
                          <w:sz w:val="24"/>
                          <w:szCs w:val="24"/>
                        </w:rPr>
                        <w:t xml:space="preserve">fuel </w:t>
                      </w:r>
                      <w:r w:rsidRPr="00CC54A0">
                        <w:rPr>
                          <w:rFonts w:ascii="Times New Roman" w:hAnsi="Times New Roman" w:cs="Times New Roman"/>
                          <w:b/>
                          <w:i w:val="0"/>
                          <w:color w:val="000000" w:themeColor="text1"/>
                          <w:sz w:val="24"/>
                          <w:szCs w:val="24"/>
                        </w:rPr>
                        <w:t>at equivalence of 1.40, each frame is 0.002s apart</w:t>
                      </w:r>
                      <w:bookmarkEnd w:id="100"/>
                    </w:p>
                  </w:txbxContent>
                </v:textbox>
                <w10:wrap type="square"/>
              </v:shape>
            </w:pict>
          </mc:Fallback>
        </mc:AlternateContent>
      </w:r>
      <w:r w:rsidR="00EF6D9E" w:rsidRPr="006A642E">
        <w:rPr>
          <w:rFonts w:ascii="Times New Roman" w:hAnsi="Times New Roman" w:cs="Times New Roman"/>
          <w:b/>
          <w:noProof/>
          <w:sz w:val="24"/>
          <w:szCs w:val="24"/>
        </w:rPr>
        <mc:AlternateContent>
          <mc:Choice Requires="wps">
            <w:drawing>
              <wp:anchor distT="45720" distB="45720" distL="114300" distR="114300" simplePos="0" relativeHeight="251614720" behindDoc="0" locked="0" layoutInCell="1" allowOverlap="1" wp14:anchorId="23B86EA3" wp14:editId="15197455">
                <wp:simplePos x="0" y="0"/>
                <wp:positionH relativeFrom="column">
                  <wp:posOffset>1388110</wp:posOffset>
                </wp:positionH>
                <wp:positionV relativeFrom="paragraph">
                  <wp:posOffset>2626995</wp:posOffset>
                </wp:positionV>
                <wp:extent cx="5251450" cy="496570"/>
                <wp:effectExtent l="0" t="3810" r="2540" b="254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5251450" cy="496570"/>
                        </a:xfrm>
                        <a:prstGeom prst="rect">
                          <a:avLst/>
                        </a:prstGeom>
                        <a:solidFill>
                          <a:srgbClr val="FFFFFF"/>
                        </a:solidFill>
                        <a:ln w="9525">
                          <a:noFill/>
                          <a:miter lim="800000"/>
                          <a:headEnd/>
                          <a:tailEnd/>
                        </a:ln>
                      </wps:spPr>
                      <wps:txbx>
                        <w:txbxContent>
                          <w:p w14:paraId="64813266" w14:textId="77777777" w:rsidR="006414DE" w:rsidRPr="00FF600D" w:rsidRDefault="006414DE" w:rsidP="0008136B">
                            <w:pPr>
                              <w:rPr>
                                <w:sz w:val="24"/>
                                <w:szCs w:val="24"/>
                              </w:rPr>
                            </w:pPr>
                          </w:p>
                          <w:p w14:paraId="3D08C183" w14:textId="761C9009" w:rsidR="006414DE" w:rsidRPr="00FF600D" w:rsidRDefault="006414DE" w:rsidP="00EF6D9E">
                            <w:pPr>
                              <w:rPr>
                                <w:b/>
                                <w:sz w:val="24"/>
                                <w:szCs w:val="24"/>
                              </w:rPr>
                            </w:pPr>
                          </w:p>
                          <w:p w14:paraId="13F48FE4" w14:textId="77777777" w:rsidR="006414DE" w:rsidRPr="00FF600D" w:rsidRDefault="006414DE" w:rsidP="00EF6D9E">
                            <w:pP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B86EA3" id="_x0000_s1043" type="#_x0000_t202" style="position:absolute;left:0;text-align:left;margin-left:109.3pt;margin-top:206.85pt;width:413.5pt;height:39.1pt;rotation:-90;z-index:251614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" stroked="f">
                <v:textbox>
                  <w:txbxContent>
                    <w:p w14:paraId="64813266" w14:textId="77777777" w:rsidR="006414DE" w:rsidRPr="00FF600D" w:rsidRDefault="006414DE" w:rsidP="0008136B">
                      <w:pPr>
                        <w:rPr>
                          <w:sz w:val="24"/>
                          <w:szCs w:val="24"/>
                        </w:rPr>
                      </w:pPr>
                    </w:p>
                    <w:p w14:paraId="3D08C183" w14:textId="761C9009" w:rsidR="006414DE" w:rsidRPr="00FF600D" w:rsidRDefault="006414DE" w:rsidP="00EF6D9E">
                      <w:pPr>
                        <w:rPr>
                          <w:b/>
                          <w:sz w:val="24"/>
                          <w:szCs w:val="24"/>
                        </w:rPr>
                      </w:pPr>
                    </w:p>
                    <w:p w14:paraId="13F48FE4" w14:textId="77777777" w:rsidR="006414DE" w:rsidRPr="00FF600D" w:rsidRDefault="006414DE" w:rsidP="00EF6D9E">
                      <w:pPr>
                        <w:rPr>
                          <w:sz w:val="24"/>
                          <w:szCs w:val="24"/>
                        </w:rPr>
                      </w:pPr>
                    </w:p>
                  </w:txbxContent>
                </v:textbox>
                <w10:wrap type="square"/>
              </v:shape>
            </w:pict>
          </mc:Fallback>
        </mc:AlternateContent>
      </w:r>
      <w:r w:rsidR="00AA084A" w:rsidRPr="006A642E">
        <w:rPr>
          <w:rFonts w:ascii="Times New Roman" w:hAnsi="Times New Roman" w:cs="Times New Roman"/>
          <w:b/>
          <w:noProof/>
          <w:sz w:val="24"/>
          <w:szCs w:val="24"/>
          <w:u w:val="single"/>
        </w:rPr>
        <w:drawing>
          <wp:anchor distT="0" distB="0" distL="114300" distR="114300" simplePos="0" relativeHeight="251587072" behindDoc="0" locked="0" layoutInCell="1" allowOverlap="1" wp14:anchorId="20F673CF" wp14:editId="0C90AF42">
            <wp:simplePos x="0" y="0"/>
            <wp:positionH relativeFrom="column">
              <wp:posOffset>-1704975</wp:posOffset>
            </wp:positionH>
            <wp:positionV relativeFrom="paragraph">
              <wp:posOffset>1932940</wp:posOffset>
            </wp:positionV>
            <wp:extent cx="8028432" cy="2286000"/>
            <wp:effectExtent l="0" t="5397" r="5397" b="5398"/>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J25S 1.40.JPG"/>
                    <pic:cNvPicPr/>
                  </pic:nvPicPr>
                  <pic:blipFill>
                    <a:blip r:embed="rId41">
                      <a:extLst>
                        <a:ext uri="{BEBA8EAE-BF5A-486C-A8C5-ECC9F3942E4B}">
                          <a14:imgProps xmlns:a14="http://schemas.microsoft.com/office/drawing/2010/main">
                            <a14:imgLayer r:embed="rId42">
                              <a14:imgEffect>
                                <a14:brightnessContrast contrast="40000"/>
                              </a14:imgEffect>
                            </a14:imgLayer>
                          </a14:imgProps>
                        </a:ext>
                        <a:ext uri="{28A0092B-C50C-407E-A947-70E740481C1C}">
                          <a14:useLocalDpi xmlns:a14="http://schemas.microsoft.com/office/drawing/2010/main" val="0"/>
                        </a:ext>
                      </a:extLst>
                    </a:blip>
                    <a:stretch>
                      <a:fillRect/>
                    </a:stretch>
                  </pic:blipFill>
                  <pic:spPr>
                    <a:xfrm rot="16200000">
                      <a:off x="0" y="0"/>
                      <a:ext cx="8028432" cy="2286000"/>
                    </a:xfrm>
                    <a:prstGeom prst="rect">
                      <a:avLst/>
                    </a:prstGeom>
                  </pic:spPr>
                </pic:pic>
              </a:graphicData>
            </a:graphic>
            <wp14:sizeRelH relativeFrom="page">
              <wp14:pctWidth>0</wp14:pctWidth>
            </wp14:sizeRelH>
            <wp14:sizeRelV relativeFrom="page">
              <wp14:pctHeight>0</wp14:pctHeight>
            </wp14:sizeRelV>
          </wp:anchor>
        </w:drawing>
      </w:r>
      <w:r w:rsidR="00B76CF5" w:rsidRPr="006A642E">
        <w:rPr>
          <w:rFonts w:ascii="Times New Roman" w:hAnsi="Times New Roman" w:cs="Times New Roman"/>
          <w:b/>
          <w:sz w:val="24"/>
          <w:szCs w:val="24"/>
          <w:u w:val="single"/>
        </w:rPr>
        <w:br w:type="page"/>
      </w:r>
      <w:r>
        <w:rPr>
          <w:noProof/>
        </w:rPr>
        <w:lastRenderedPageBreak/>
        <mc:AlternateContent>
          <mc:Choice Requires="wps">
            <w:drawing>
              <wp:anchor distT="0" distB="0" distL="114300" distR="114300" simplePos="0" relativeHeight="251688448" behindDoc="0" locked="0" layoutInCell="1" allowOverlap="1" wp14:anchorId="69A77E56" wp14:editId="25A02A4E">
                <wp:simplePos x="0" y="0"/>
                <wp:positionH relativeFrom="column">
                  <wp:posOffset>1024890</wp:posOffset>
                </wp:positionH>
                <wp:positionV relativeFrom="paragraph">
                  <wp:posOffset>3736340</wp:posOffset>
                </wp:positionV>
                <wp:extent cx="5528310" cy="635"/>
                <wp:effectExtent l="0" t="9525" r="5715" b="5715"/>
                <wp:wrapSquare wrapText="bothSides"/>
                <wp:docPr id="61" name="Text Box 61"/>
                <wp:cNvGraphicFramePr/>
                <a:graphic xmlns:a="http://schemas.openxmlformats.org/drawingml/2006/main">
                  <a:graphicData uri="http://schemas.microsoft.com/office/word/2010/wordprocessingShape">
                    <wps:wsp>
                      <wps:cNvSpPr txBox="1"/>
                      <wps:spPr>
                        <a:xfrm rot="16200000">
                          <a:off x="0" y="0"/>
                          <a:ext cx="5528310" cy="635"/>
                        </a:xfrm>
                        <a:prstGeom prst="rect">
                          <a:avLst/>
                        </a:prstGeom>
                        <a:solidFill>
                          <a:prstClr val="white"/>
                        </a:solidFill>
                        <a:ln>
                          <a:noFill/>
                        </a:ln>
                      </wps:spPr>
                      <wps:txbx>
                        <w:txbxContent>
                          <w:p w14:paraId="71967836" w14:textId="1A9E9126" w:rsidR="006414DE" w:rsidRPr="00CC54A0" w:rsidRDefault="006414DE" w:rsidP="00924DA3">
                            <w:pPr>
                              <w:jc w:val="center"/>
                              <w:rPr>
                                <w:rFonts w:ascii="Times New Roman" w:hAnsi="Times New Roman" w:cs="Times New Roman"/>
                                <w:b/>
                                <w:color w:val="000000" w:themeColor="text1"/>
                                <w:sz w:val="24"/>
                                <w:szCs w:val="24"/>
                              </w:rPr>
                            </w:pPr>
                            <w:bookmarkStart w:id="101" w:name="_Toc8123750"/>
                            <w:r w:rsidRPr="00CC54A0">
                              <w:rPr>
                                <w:rFonts w:ascii="Times New Roman" w:hAnsi="Times New Roman" w:cs="Times New Roman"/>
                                <w:b/>
                                <w:color w:val="000000" w:themeColor="text1"/>
                                <w:sz w:val="24"/>
                                <w:szCs w:val="24"/>
                              </w:rPr>
                              <w:t>Figure 4.</w:t>
                            </w:r>
                            <w:r w:rsidRPr="00CC54A0">
                              <w:rPr>
                                <w:rFonts w:ascii="Times New Roman" w:hAnsi="Times New Roman" w:cs="Times New Roman"/>
                                <w:b/>
                                <w:color w:val="000000" w:themeColor="text1"/>
                                <w:sz w:val="24"/>
                                <w:szCs w:val="24"/>
                              </w:rPr>
                              <w:fldChar w:fldCharType="begin"/>
                            </w:r>
                            <w:r w:rsidRPr="00CC54A0">
                              <w:rPr>
                                <w:rFonts w:ascii="Times New Roman" w:hAnsi="Times New Roman" w:cs="Times New Roman"/>
                                <w:b/>
                                <w:color w:val="000000" w:themeColor="text1"/>
                                <w:sz w:val="24"/>
                                <w:szCs w:val="24"/>
                              </w:rPr>
                              <w:instrText xml:space="preserve"> SEQ Figure_4. \* ARABIC </w:instrText>
                            </w:r>
                            <w:r w:rsidRPr="00CC54A0">
                              <w:rPr>
                                <w:rFonts w:ascii="Times New Roman" w:hAnsi="Times New Roman" w:cs="Times New Roman"/>
                                <w:b/>
                                <w:color w:val="000000" w:themeColor="text1"/>
                                <w:sz w:val="24"/>
                                <w:szCs w:val="24"/>
                              </w:rPr>
                              <w:fldChar w:fldCharType="separate"/>
                            </w:r>
                            <w:r>
                              <w:rPr>
                                <w:rFonts w:ascii="Times New Roman" w:hAnsi="Times New Roman" w:cs="Times New Roman"/>
                                <w:b/>
                                <w:noProof/>
                                <w:color w:val="000000" w:themeColor="text1"/>
                                <w:sz w:val="24"/>
                                <w:szCs w:val="24"/>
                              </w:rPr>
                              <w:t>15</w:t>
                            </w:r>
                            <w:r w:rsidRPr="00CC54A0">
                              <w:rPr>
                                <w:rFonts w:ascii="Times New Roman" w:hAnsi="Times New Roman" w:cs="Times New Roman"/>
                                <w:b/>
                                <w:color w:val="000000" w:themeColor="text1"/>
                                <w:sz w:val="24"/>
                                <w:szCs w:val="24"/>
                              </w:rPr>
                              <w:fldChar w:fldCharType="end"/>
                            </w:r>
                            <w:r w:rsidRPr="00CC54A0">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Typical f</w:t>
                            </w:r>
                            <w:r w:rsidRPr="00CC54A0">
                              <w:rPr>
                                <w:rFonts w:ascii="Times New Roman" w:hAnsi="Times New Roman" w:cs="Times New Roman"/>
                                <w:b/>
                                <w:color w:val="000000" w:themeColor="text1"/>
                                <w:sz w:val="24"/>
                                <w:szCs w:val="24"/>
                              </w:rPr>
                              <w:t xml:space="preserve">lames of 25J75S </w:t>
                            </w:r>
                            <w:r>
                              <w:rPr>
                                <w:rFonts w:ascii="Times New Roman" w:hAnsi="Times New Roman" w:cs="Times New Roman"/>
                                <w:b/>
                                <w:color w:val="000000" w:themeColor="text1"/>
                                <w:sz w:val="24"/>
                                <w:szCs w:val="24"/>
                              </w:rPr>
                              <w:t xml:space="preserve">fuel </w:t>
                            </w:r>
                            <w:r w:rsidRPr="00CC54A0">
                              <w:rPr>
                                <w:rFonts w:ascii="Times New Roman" w:hAnsi="Times New Roman" w:cs="Times New Roman"/>
                                <w:b/>
                                <w:color w:val="000000" w:themeColor="text1"/>
                                <w:sz w:val="24"/>
                                <w:szCs w:val="24"/>
                              </w:rPr>
                              <w:t>at equivalence of 1.40, each frame is 0.002s apart</w:t>
                            </w:r>
                            <w:bookmarkEnd w:id="101"/>
                          </w:p>
                          <w:p w14:paraId="19A1C621" w14:textId="6EE8BC8E" w:rsidR="006414DE" w:rsidRPr="0056064F" w:rsidRDefault="006414DE" w:rsidP="00CC54A0">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9A77E56" id="Text Box 61" o:spid="_x0000_s1044" type="#_x0000_t202" style="position:absolute;left:0;text-align:left;margin-left:80.7pt;margin-top:294.2pt;width:435.3pt;height:.05pt;rotation:-90;z-index:251688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" stroked="f">
                <v:textbox style="mso-fit-shape-to-text:t" inset="0,0,0,0">
                  <w:txbxContent>
                    <w:p w14:paraId="71967836" w14:textId="1A9E9126" w:rsidR="006414DE" w:rsidRPr="00CC54A0" w:rsidRDefault="006414DE" w:rsidP="00924DA3">
                      <w:pPr>
                        <w:jc w:val="center"/>
                        <w:rPr>
                          <w:rFonts w:ascii="Times New Roman" w:hAnsi="Times New Roman" w:cs="Times New Roman"/>
                          <w:b/>
                          <w:color w:val="000000" w:themeColor="text1"/>
                          <w:sz w:val="24"/>
                          <w:szCs w:val="24"/>
                        </w:rPr>
                      </w:pPr>
                      <w:bookmarkStart w:id="102" w:name="_Toc8123750"/>
                      <w:r w:rsidRPr="00CC54A0">
                        <w:rPr>
                          <w:rFonts w:ascii="Times New Roman" w:hAnsi="Times New Roman" w:cs="Times New Roman"/>
                          <w:b/>
                          <w:color w:val="000000" w:themeColor="text1"/>
                          <w:sz w:val="24"/>
                          <w:szCs w:val="24"/>
                        </w:rPr>
                        <w:t>Figure 4.</w:t>
                      </w:r>
                      <w:r w:rsidRPr="00CC54A0">
                        <w:rPr>
                          <w:rFonts w:ascii="Times New Roman" w:hAnsi="Times New Roman" w:cs="Times New Roman"/>
                          <w:b/>
                          <w:color w:val="000000" w:themeColor="text1"/>
                          <w:sz w:val="24"/>
                          <w:szCs w:val="24"/>
                        </w:rPr>
                        <w:fldChar w:fldCharType="begin"/>
                      </w:r>
                      <w:r w:rsidRPr="00CC54A0">
                        <w:rPr>
                          <w:rFonts w:ascii="Times New Roman" w:hAnsi="Times New Roman" w:cs="Times New Roman"/>
                          <w:b/>
                          <w:color w:val="000000" w:themeColor="text1"/>
                          <w:sz w:val="24"/>
                          <w:szCs w:val="24"/>
                        </w:rPr>
                        <w:instrText xml:space="preserve"> SEQ Figure_4. \* ARABIC </w:instrText>
                      </w:r>
                      <w:r w:rsidRPr="00CC54A0">
                        <w:rPr>
                          <w:rFonts w:ascii="Times New Roman" w:hAnsi="Times New Roman" w:cs="Times New Roman"/>
                          <w:b/>
                          <w:color w:val="000000" w:themeColor="text1"/>
                          <w:sz w:val="24"/>
                          <w:szCs w:val="24"/>
                        </w:rPr>
                        <w:fldChar w:fldCharType="separate"/>
                      </w:r>
                      <w:r>
                        <w:rPr>
                          <w:rFonts w:ascii="Times New Roman" w:hAnsi="Times New Roman" w:cs="Times New Roman"/>
                          <w:b/>
                          <w:noProof/>
                          <w:color w:val="000000" w:themeColor="text1"/>
                          <w:sz w:val="24"/>
                          <w:szCs w:val="24"/>
                        </w:rPr>
                        <w:t>15</w:t>
                      </w:r>
                      <w:r w:rsidRPr="00CC54A0">
                        <w:rPr>
                          <w:rFonts w:ascii="Times New Roman" w:hAnsi="Times New Roman" w:cs="Times New Roman"/>
                          <w:b/>
                          <w:color w:val="000000" w:themeColor="text1"/>
                          <w:sz w:val="24"/>
                          <w:szCs w:val="24"/>
                        </w:rPr>
                        <w:fldChar w:fldCharType="end"/>
                      </w:r>
                      <w:r w:rsidRPr="00CC54A0">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Typical f</w:t>
                      </w:r>
                      <w:r w:rsidRPr="00CC54A0">
                        <w:rPr>
                          <w:rFonts w:ascii="Times New Roman" w:hAnsi="Times New Roman" w:cs="Times New Roman"/>
                          <w:b/>
                          <w:color w:val="000000" w:themeColor="text1"/>
                          <w:sz w:val="24"/>
                          <w:szCs w:val="24"/>
                        </w:rPr>
                        <w:t xml:space="preserve">lames of 25J75S </w:t>
                      </w:r>
                      <w:r>
                        <w:rPr>
                          <w:rFonts w:ascii="Times New Roman" w:hAnsi="Times New Roman" w:cs="Times New Roman"/>
                          <w:b/>
                          <w:color w:val="000000" w:themeColor="text1"/>
                          <w:sz w:val="24"/>
                          <w:szCs w:val="24"/>
                        </w:rPr>
                        <w:t xml:space="preserve">fuel </w:t>
                      </w:r>
                      <w:r w:rsidRPr="00CC54A0">
                        <w:rPr>
                          <w:rFonts w:ascii="Times New Roman" w:hAnsi="Times New Roman" w:cs="Times New Roman"/>
                          <w:b/>
                          <w:color w:val="000000" w:themeColor="text1"/>
                          <w:sz w:val="24"/>
                          <w:szCs w:val="24"/>
                        </w:rPr>
                        <w:t>at equivalence of 1.40, each frame is 0.002s apart</w:t>
                      </w:r>
                      <w:bookmarkEnd w:id="102"/>
                    </w:p>
                    <w:p w14:paraId="19A1C621" w14:textId="6EE8BC8E" w:rsidR="006414DE" w:rsidRPr="0056064F" w:rsidRDefault="006414DE" w:rsidP="00CC54A0">
                      <w:pPr>
                        <w:pStyle w:val="Caption"/>
                        <w:rPr>
                          <w:noProof/>
                        </w:rPr>
                      </w:pPr>
                    </w:p>
                  </w:txbxContent>
                </v:textbox>
                <w10:wrap type="square"/>
              </v:shape>
            </w:pict>
          </mc:Fallback>
        </mc:AlternateContent>
      </w:r>
      <w:r w:rsidR="00AD6674" w:rsidRPr="006A642E">
        <w:rPr>
          <w:rFonts w:ascii="Times New Roman" w:hAnsi="Times New Roman" w:cs="Times New Roman"/>
          <w:b/>
          <w:noProof/>
          <w:sz w:val="24"/>
          <w:szCs w:val="24"/>
        </w:rPr>
        <mc:AlternateContent>
          <mc:Choice Requires="wps">
            <w:drawing>
              <wp:anchor distT="45720" distB="45720" distL="114300" distR="114300" simplePos="0" relativeHeight="251636224" behindDoc="0" locked="0" layoutInCell="1" allowOverlap="1" wp14:anchorId="6FE785E4" wp14:editId="0C83B613">
                <wp:simplePos x="0" y="0"/>
                <wp:positionH relativeFrom="column">
                  <wp:posOffset>1271270</wp:posOffset>
                </wp:positionH>
                <wp:positionV relativeFrom="paragraph">
                  <wp:posOffset>3695700</wp:posOffset>
                </wp:positionV>
                <wp:extent cx="5293995" cy="496570"/>
                <wp:effectExtent l="0" t="1587" r="317" b="318"/>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5293995" cy="496570"/>
                        </a:xfrm>
                        <a:prstGeom prst="rect">
                          <a:avLst/>
                        </a:prstGeom>
                        <a:solidFill>
                          <a:srgbClr val="FFFFFF"/>
                        </a:solidFill>
                        <a:ln w="9525">
                          <a:noFill/>
                          <a:miter lim="800000"/>
                          <a:headEnd/>
                          <a:tailEnd/>
                        </a:ln>
                      </wps:spPr>
                      <wps:txbx>
                        <w:txbxContent>
                          <w:p w14:paraId="0F1EA1E5" w14:textId="77777777" w:rsidR="006414DE" w:rsidRPr="00FF600D" w:rsidRDefault="006414DE" w:rsidP="00AD6674">
                            <w:pPr>
                              <w:rPr>
                                <w:sz w:val="24"/>
                                <w:szCs w:val="24"/>
                              </w:rPr>
                            </w:pPr>
                          </w:p>
                          <w:p w14:paraId="2535759B" w14:textId="77777777" w:rsidR="006414DE" w:rsidRPr="00FF600D" w:rsidRDefault="006414DE" w:rsidP="00AD6674">
                            <w:pPr>
                              <w:rPr>
                                <w:b/>
                                <w:sz w:val="24"/>
                                <w:szCs w:val="24"/>
                              </w:rPr>
                            </w:pPr>
                          </w:p>
                          <w:p w14:paraId="0EED839E" w14:textId="77777777" w:rsidR="006414DE" w:rsidRPr="00FF600D" w:rsidRDefault="006414DE" w:rsidP="00AD6674">
                            <w:pP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E785E4" id="_x0000_s1045" type="#_x0000_t202" style="position:absolute;left:0;text-align:left;margin-left:100.1pt;margin-top:291pt;width:416.85pt;height:39.1pt;rotation:-90;z-index:251636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" stroked="f">
                <v:textbox>
                  <w:txbxContent>
                    <w:p w14:paraId="0F1EA1E5" w14:textId="77777777" w:rsidR="006414DE" w:rsidRPr="00FF600D" w:rsidRDefault="006414DE" w:rsidP="00AD6674">
                      <w:pPr>
                        <w:rPr>
                          <w:sz w:val="24"/>
                          <w:szCs w:val="24"/>
                        </w:rPr>
                      </w:pPr>
                    </w:p>
                    <w:p w14:paraId="2535759B" w14:textId="77777777" w:rsidR="006414DE" w:rsidRPr="00FF600D" w:rsidRDefault="006414DE" w:rsidP="00AD6674">
                      <w:pPr>
                        <w:rPr>
                          <w:b/>
                          <w:sz w:val="24"/>
                          <w:szCs w:val="24"/>
                        </w:rPr>
                      </w:pPr>
                    </w:p>
                    <w:p w14:paraId="0EED839E" w14:textId="77777777" w:rsidR="006414DE" w:rsidRPr="00FF600D" w:rsidRDefault="006414DE" w:rsidP="00AD6674">
                      <w:pPr>
                        <w:rPr>
                          <w:sz w:val="24"/>
                          <w:szCs w:val="24"/>
                        </w:rPr>
                      </w:pPr>
                    </w:p>
                  </w:txbxContent>
                </v:textbox>
                <w10:wrap type="square"/>
              </v:shape>
            </w:pict>
          </mc:Fallback>
        </mc:AlternateContent>
      </w:r>
      <w:r w:rsidR="00AD6674" w:rsidRPr="006A642E">
        <w:rPr>
          <w:rFonts w:ascii="Times New Roman" w:hAnsi="Times New Roman" w:cs="Times New Roman"/>
          <w:b/>
          <w:noProof/>
          <w:sz w:val="24"/>
          <w:szCs w:val="24"/>
          <w:u w:val="single"/>
        </w:rPr>
        <w:drawing>
          <wp:anchor distT="0" distB="0" distL="114300" distR="114300" simplePos="0" relativeHeight="251633152" behindDoc="0" locked="0" layoutInCell="1" allowOverlap="1" wp14:anchorId="132B8225" wp14:editId="33ECB22C">
            <wp:simplePos x="0" y="0"/>
            <wp:positionH relativeFrom="column">
              <wp:posOffset>-1764665</wp:posOffset>
            </wp:positionH>
            <wp:positionV relativeFrom="paragraph">
              <wp:posOffset>2807335</wp:posOffset>
            </wp:positionV>
            <wp:extent cx="7955280" cy="2286000"/>
            <wp:effectExtent l="0" t="3810" r="3810" b="381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25J75S 1.40.JPG"/>
                    <pic:cNvPicPr/>
                  </pic:nvPicPr>
                  <pic:blipFill>
                    <a:blip r:embed="rId43">
                      <a:extLst>
                        <a:ext uri="{BEBA8EAE-BF5A-486C-A8C5-ECC9F3942E4B}">
                          <a14:imgProps xmlns:a14="http://schemas.microsoft.com/office/drawing/2010/main">
                            <a14:imgLayer r:embed="rId44">
                              <a14:imgEffect>
                                <a14:brightnessContrast contrast="40000"/>
                              </a14:imgEffect>
                            </a14:imgLayer>
                          </a14:imgProps>
                        </a:ext>
                        <a:ext uri="{28A0092B-C50C-407E-A947-70E740481C1C}">
                          <a14:useLocalDpi xmlns:a14="http://schemas.microsoft.com/office/drawing/2010/main" val="0"/>
                        </a:ext>
                      </a:extLst>
                    </a:blip>
                    <a:stretch>
                      <a:fillRect/>
                    </a:stretch>
                  </pic:blipFill>
                  <pic:spPr>
                    <a:xfrm rot="16200000">
                      <a:off x="0" y="0"/>
                      <a:ext cx="7955280" cy="2286000"/>
                    </a:xfrm>
                    <a:prstGeom prst="rect">
                      <a:avLst/>
                    </a:prstGeom>
                  </pic:spPr>
                </pic:pic>
              </a:graphicData>
            </a:graphic>
            <wp14:sizeRelH relativeFrom="page">
              <wp14:pctWidth>0</wp14:pctWidth>
            </wp14:sizeRelH>
            <wp14:sizeRelV relativeFrom="page">
              <wp14:pctHeight>0</wp14:pctHeight>
            </wp14:sizeRelV>
          </wp:anchor>
        </w:drawing>
      </w:r>
      <w:r w:rsidR="00AD6674" w:rsidRPr="006A642E">
        <w:rPr>
          <w:rFonts w:ascii="Times New Roman" w:hAnsi="Times New Roman" w:cs="Times New Roman"/>
          <w:b/>
          <w:sz w:val="24"/>
          <w:szCs w:val="24"/>
          <w:u w:val="single"/>
        </w:rPr>
        <w:br w:type="page"/>
      </w:r>
    </w:p>
    <w:p w14:paraId="7810D708" w14:textId="36309142" w:rsidR="004C08C2" w:rsidRDefault="004C08C2">
      <w:pPr>
        <w:rPr>
          <w:rFonts w:ascii="Times New Roman" w:hAnsi="Times New Roman" w:cs="Times New Roman"/>
          <w:b/>
          <w:noProof/>
          <w:sz w:val="24"/>
          <w:szCs w:val="24"/>
          <w:u w:val="single"/>
        </w:rPr>
      </w:pPr>
    </w:p>
    <w:p w14:paraId="00416E57" w14:textId="6932BF84" w:rsidR="0009221F" w:rsidRDefault="0009221F">
      <w:pPr>
        <w:rPr>
          <w:rFonts w:ascii="Times New Roman" w:hAnsi="Times New Roman" w:cs="Times New Roman"/>
          <w:b/>
          <w:noProof/>
          <w:sz w:val="24"/>
          <w:szCs w:val="24"/>
          <w:u w:val="single"/>
        </w:rPr>
      </w:pPr>
    </w:p>
    <w:p w14:paraId="3C060BD7" w14:textId="77777777" w:rsidR="0009221F" w:rsidRPr="006A642E" w:rsidRDefault="0009221F">
      <w:pPr>
        <w:rPr>
          <w:rFonts w:ascii="Times New Roman" w:hAnsi="Times New Roman" w:cs="Times New Roman"/>
          <w:b/>
          <w:noProof/>
          <w:sz w:val="24"/>
          <w:szCs w:val="24"/>
          <w:u w:val="single"/>
        </w:rPr>
      </w:pPr>
    </w:p>
    <w:p w14:paraId="1964A4A7" w14:textId="22DE1678" w:rsidR="00B76CF5" w:rsidRPr="006A642E" w:rsidRDefault="004C08C2">
      <w:pPr>
        <w:rPr>
          <w:rFonts w:ascii="Times New Roman" w:hAnsi="Times New Roman" w:cs="Times New Roman"/>
          <w:b/>
          <w:sz w:val="24"/>
          <w:szCs w:val="24"/>
          <w:u w:val="single"/>
        </w:rPr>
      </w:pPr>
      <w:r w:rsidRPr="006A642E">
        <w:rPr>
          <w:rFonts w:ascii="Times New Roman" w:hAnsi="Times New Roman" w:cs="Times New Roman"/>
          <w:b/>
          <w:noProof/>
          <w:sz w:val="24"/>
          <w:szCs w:val="24"/>
          <w:u w:val="single"/>
        </w:rPr>
        <w:drawing>
          <wp:anchor distT="0" distB="0" distL="114300" distR="114300" simplePos="0" relativeHeight="251673088" behindDoc="0" locked="0" layoutInCell="1" allowOverlap="1" wp14:anchorId="78A42D63" wp14:editId="1A7C0F76">
            <wp:simplePos x="0" y="0"/>
            <wp:positionH relativeFrom="margin">
              <wp:align>center</wp:align>
            </wp:positionH>
            <wp:positionV relativeFrom="paragraph">
              <wp:posOffset>-113665</wp:posOffset>
            </wp:positionV>
            <wp:extent cx="1690370" cy="5940425"/>
            <wp:effectExtent l="0" t="0" r="5080" b="3175"/>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80717_130919.jpg"/>
                    <pic:cNvPicPr/>
                  </pic:nvPicPr>
                  <pic:blipFill rotWithShape="1">
                    <a:blip r:embed="rId45" cstate="print">
                      <a:extLst>
                        <a:ext uri="{28A0092B-C50C-407E-A947-70E740481C1C}">
                          <a14:useLocalDpi xmlns:a14="http://schemas.microsoft.com/office/drawing/2010/main" val="0"/>
                        </a:ext>
                      </a:extLst>
                    </a:blip>
                    <a:srcRect l="30072" r="31979"/>
                    <a:stretch/>
                  </pic:blipFill>
                  <pic:spPr bwMode="auto">
                    <a:xfrm>
                      <a:off x="0" y="0"/>
                      <a:ext cx="1690301" cy="59397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9DDAD9D" w14:textId="35673702" w:rsidR="00B76CF5" w:rsidRPr="006A642E" w:rsidRDefault="00B76CF5">
      <w:pPr>
        <w:rPr>
          <w:rFonts w:ascii="Times New Roman" w:hAnsi="Times New Roman" w:cs="Times New Roman"/>
          <w:b/>
          <w:sz w:val="24"/>
          <w:szCs w:val="24"/>
          <w:u w:val="single"/>
        </w:rPr>
      </w:pPr>
    </w:p>
    <w:p w14:paraId="285A4C29" w14:textId="77777777" w:rsidR="00B76CF5" w:rsidRPr="006A642E" w:rsidRDefault="00B76CF5">
      <w:pPr>
        <w:rPr>
          <w:rFonts w:ascii="Times New Roman" w:hAnsi="Times New Roman" w:cs="Times New Roman"/>
          <w:b/>
          <w:sz w:val="24"/>
          <w:szCs w:val="24"/>
          <w:u w:val="single"/>
        </w:rPr>
      </w:pPr>
    </w:p>
    <w:p w14:paraId="1FC5A579" w14:textId="77777777" w:rsidR="00FB1CB1" w:rsidRPr="006A642E" w:rsidRDefault="00FB1CB1">
      <w:pPr>
        <w:rPr>
          <w:rFonts w:ascii="Times New Roman" w:hAnsi="Times New Roman" w:cs="Times New Roman"/>
          <w:b/>
          <w:sz w:val="24"/>
          <w:szCs w:val="24"/>
          <w:u w:val="single"/>
        </w:rPr>
      </w:pPr>
    </w:p>
    <w:p w14:paraId="7C69CC80" w14:textId="28D2323D" w:rsidR="00FB1CB1" w:rsidRPr="006A642E" w:rsidRDefault="00FB1CB1">
      <w:pPr>
        <w:rPr>
          <w:rFonts w:ascii="Times New Roman" w:hAnsi="Times New Roman" w:cs="Times New Roman"/>
          <w:b/>
          <w:sz w:val="24"/>
          <w:szCs w:val="24"/>
          <w:u w:val="single"/>
        </w:rPr>
      </w:pPr>
    </w:p>
    <w:p w14:paraId="01D73786" w14:textId="77777777" w:rsidR="00FB1CB1" w:rsidRPr="006A642E" w:rsidRDefault="00FB1CB1">
      <w:pPr>
        <w:rPr>
          <w:rFonts w:ascii="Times New Roman" w:hAnsi="Times New Roman" w:cs="Times New Roman"/>
          <w:b/>
          <w:sz w:val="24"/>
          <w:szCs w:val="24"/>
          <w:u w:val="single"/>
        </w:rPr>
      </w:pPr>
    </w:p>
    <w:p w14:paraId="3879CE3F" w14:textId="77777777" w:rsidR="00FB1CB1" w:rsidRPr="006A642E" w:rsidRDefault="00FB1CB1">
      <w:pPr>
        <w:rPr>
          <w:rFonts w:ascii="Times New Roman" w:hAnsi="Times New Roman" w:cs="Times New Roman"/>
          <w:b/>
          <w:sz w:val="24"/>
          <w:szCs w:val="24"/>
          <w:u w:val="single"/>
        </w:rPr>
      </w:pPr>
    </w:p>
    <w:p w14:paraId="33EA1411" w14:textId="77777777" w:rsidR="00FB1CB1" w:rsidRPr="006A642E" w:rsidRDefault="00FB1CB1">
      <w:pPr>
        <w:rPr>
          <w:rFonts w:ascii="Times New Roman" w:hAnsi="Times New Roman" w:cs="Times New Roman"/>
          <w:b/>
          <w:sz w:val="24"/>
          <w:szCs w:val="24"/>
          <w:u w:val="single"/>
        </w:rPr>
      </w:pPr>
    </w:p>
    <w:p w14:paraId="36109E1A" w14:textId="77777777" w:rsidR="00FB1CB1" w:rsidRPr="006A642E" w:rsidRDefault="00FB1CB1">
      <w:pPr>
        <w:rPr>
          <w:rFonts w:ascii="Times New Roman" w:hAnsi="Times New Roman" w:cs="Times New Roman"/>
          <w:b/>
          <w:sz w:val="24"/>
          <w:szCs w:val="24"/>
          <w:u w:val="single"/>
        </w:rPr>
      </w:pPr>
    </w:p>
    <w:p w14:paraId="368E21B0" w14:textId="77777777" w:rsidR="00FB1CB1" w:rsidRPr="006A642E" w:rsidRDefault="00FB1CB1">
      <w:pPr>
        <w:rPr>
          <w:rFonts w:ascii="Times New Roman" w:hAnsi="Times New Roman" w:cs="Times New Roman"/>
          <w:b/>
          <w:sz w:val="24"/>
          <w:szCs w:val="24"/>
          <w:u w:val="single"/>
        </w:rPr>
      </w:pPr>
    </w:p>
    <w:p w14:paraId="05AF3967" w14:textId="77777777" w:rsidR="00FB1CB1" w:rsidRPr="006A642E" w:rsidRDefault="00FB1CB1">
      <w:pPr>
        <w:rPr>
          <w:rFonts w:ascii="Times New Roman" w:hAnsi="Times New Roman" w:cs="Times New Roman"/>
          <w:b/>
          <w:sz w:val="24"/>
          <w:szCs w:val="24"/>
          <w:u w:val="single"/>
        </w:rPr>
      </w:pPr>
    </w:p>
    <w:p w14:paraId="2E39DD71" w14:textId="77777777" w:rsidR="00FB1CB1" w:rsidRPr="006A642E" w:rsidRDefault="00FB1CB1">
      <w:pPr>
        <w:rPr>
          <w:rFonts w:ascii="Times New Roman" w:hAnsi="Times New Roman" w:cs="Times New Roman"/>
          <w:b/>
          <w:sz w:val="24"/>
          <w:szCs w:val="24"/>
          <w:u w:val="single"/>
        </w:rPr>
      </w:pPr>
    </w:p>
    <w:p w14:paraId="7CF0F44A" w14:textId="77777777" w:rsidR="00FB1CB1" w:rsidRPr="006A642E" w:rsidRDefault="00FB1CB1">
      <w:pPr>
        <w:rPr>
          <w:rFonts w:ascii="Times New Roman" w:hAnsi="Times New Roman" w:cs="Times New Roman"/>
          <w:b/>
          <w:sz w:val="24"/>
          <w:szCs w:val="24"/>
          <w:u w:val="single"/>
        </w:rPr>
      </w:pPr>
    </w:p>
    <w:p w14:paraId="42D8BC95" w14:textId="77777777" w:rsidR="00FB1CB1" w:rsidRPr="006A642E" w:rsidRDefault="00FB1CB1">
      <w:pPr>
        <w:rPr>
          <w:rFonts w:ascii="Times New Roman" w:hAnsi="Times New Roman" w:cs="Times New Roman"/>
          <w:b/>
          <w:sz w:val="24"/>
          <w:szCs w:val="24"/>
          <w:u w:val="single"/>
        </w:rPr>
      </w:pPr>
    </w:p>
    <w:p w14:paraId="0FC78A28" w14:textId="77777777" w:rsidR="00FB1CB1" w:rsidRPr="006A642E" w:rsidRDefault="00FB1CB1">
      <w:pPr>
        <w:rPr>
          <w:rFonts w:ascii="Times New Roman" w:hAnsi="Times New Roman" w:cs="Times New Roman"/>
          <w:b/>
          <w:sz w:val="24"/>
          <w:szCs w:val="24"/>
          <w:u w:val="single"/>
        </w:rPr>
      </w:pPr>
    </w:p>
    <w:p w14:paraId="750BD4D4" w14:textId="77777777" w:rsidR="00FB1CB1" w:rsidRPr="006A642E" w:rsidRDefault="00FB1CB1">
      <w:pPr>
        <w:rPr>
          <w:rFonts w:ascii="Times New Roman" w:hAnsi="Times New Roman" w:cs="Times New Roman"/>
          <w:b/>
          <w:sz w:val="24"/>
          <w:szCs w:val="24"/>
          <w:u w:val="single"/>
        </w:rPr>
      </w:pPr>
    </w:p>
    <w:p w14:paraId="61F0C0F9" w14:textId="77777777" w:rsidR="00FB1CB1" w:rsidRPr="006A642E" w:rsidRDefault="00FB1CB1">
      <w:pPr>
        <w:rPr>
          <w:rFonts w:ascii="Times New Roman" w:hAnsi="Times New Roman" w:cs="Times New Roman"/>
          <w:b/>
          <w:sz w:val="24"/>
          <w:szCs w:val="24"/>
          <w:u w:val="single"/>
        </w:rPr>
      </w:pPr>
    </w:p>
    <w:p w14:paraId="6C280950" w14:textId="77777777" w:rsidR="00FB1CB1" w:rsidRPr="006A642E" w:rsidRDefault="00FB1CB1">
      <w:pPr>
        <w:rPr>
          <w:rFonts w:ascii="Times New Roman" w:hAnsi="Times New Roman" w:cs="Times New Roman"/>
          <w:b/>
          <w:sz w:val="24"/>
          <w:szCs w:val="24"/>
          <w:u w:val="single"/>
        </w:rPr>
      </w:pPr>
    </w:p>
    <w:p w14:paraId="56FA41BD" w14:textId="77777777" w:rsidR="00FB1CB1" w:rsidRPr="006A642E" w:rsidRDefault="00FB1CB1">
      <w:pPr>
        <w:rPr>
          <w:rFonts w:ascii="Times New Roman" w:hAnsi="Times New Roman" w:cs="Times New Roman"/>
          <w:b/>
          <w:sz w:val="24"/>
          <w:szCs w:val="24"/>
          <w:u w:val="single"/>
        </w:rPr>
      </w:pPr>
    </w:p>
    <w:p w14:paraId="59B8DD47" w14:textId="77777777" w:rsidR="00FB1CB1" w:rsidRPr="006A642E" w:rsidRDefault="00FB1CB1">
      <w:pPr>
        <w:rPr>
          <w:rFonts w:ascii="Times New Roman" w:hAnsi="Times New Roman" w:cs="Times New Roman"/>
          <w:b/>
          <w:sz w:val="24"/>
          <w:szCs w:val="24"/>
          <w:u w:val="single"/>
        </w:rPr>
      </w:pPr>
    </w:p>
    <w:p w14:paraId="240DE308" w14:textId="77777777" w:rsidR="00FB1CB1" w:rsidRPr="006A642E" w:rsidRDefault="00FB1CB1">
      <w:pPr>
        <w:rPr>
          <w:rFonts w:ascii="Times New Roman" w:hAnsi="Times New Roman" w:cs="Times New Roman"/>
          <w:b/>
          <w:sz w:val="24"/>
          <w:szCs w:val="24"/>
          <w:u w:val="single"/>
        </w:rPr>
      </w:pPr>
    </w:p>
    <w:p w14:paraId="43CB7582" w14:textId="77777777" w:rsidR="00FB1CB1" w:rsidRPr="006A642E" w:rsidRDefault="00FB1CB1">
      <w:pPr>
        <w:rPr>
          <w:rFonts w:ascii="Times New Roman" w:hAnsi="Times New Roman" w:cs="Times New Roman"/>
          <w:b/>
          <w:sz w:val="24"/>
          <w:szCs w:val="24"/>
          <w:u w:val="single"/>
        </w:rPr>
      </w:pPr>
    </w:p>
    <w:p w14:paraId="6F67E0A1" w14:textId="77777777" w:rsidR="00FB1CB1" w:rsidRPr="006A642E" w:rsidRDefault="00FB1CB1">
      <w:pPr>
        <w:rPr>
          <w:rFonts w:ascii="Times New Roman" w:hAnsi="Times New Roman" w:cs="Times New Roman"/>
          <w:b/>
          <w:sz w:val="24"/>
          <w:szCs w:val="24"/>
          <w:u w:val="single"/>
        </w:rPr>
      </w:pPr>
    </w:p>
    <w:p w14:paraId="7F21699C" w14:textId="77777777" w:rsidR="00FB1CB1" w:rsidRPr="006A642E" w:rsidRDefault="00FB1CB1">
      <w:pPr>
        <w:rPr>
          <w:rFonts w:ascii="Times New Roman" w:hAnsi="Times New Roman" w:cs="Times New Roman"/>
          <w:b/>
          <w:sz w:val="24"/>
          <w:szCs w:val="24"/>
          <w:u w:val="single"/>
        </w:rPr>
      </w:pPr>
    </w:p>
    <w:p w14:paraId="3FDD7FE1" w14:textId="77777777" w:rsidR="00FB1CB1" w:rsidRPr="006A642E" w:rsidRDefault="00FB1CB1">
      <w:pPr>
        <w:rPr>
          <w:rFonts w:ascii="Times New Roman" w:hAnsi="Times New Roman" w:cs="Times New Roman"/>
          <w:b/>
          <w:sz w:val="24"/>
          <w:szCs w:val="24"/>
          <w:u w:val="single"/>
        </w:rPr>
      </w:pPr>
    </w:p>
    <w:p w14:paraId="2F7FBE78" w14:textId="77777777" w:rsidR="00FB1CB1" w:rsidRPr="006A642E" w:rsidRDefault="00FB1CB1">
      <w:pPr>
        <w:rPr>
          <w:rFonts w:ascii="Times New Roman" w:hAnsi="Times New Roman" w:cs="Times New Roman"/>
          <w:b/>
          <w:sz w:val="24"/>
          <w:szCs w:val="24"/>
          <w:u w:val="single"/>
        </w:rPr>
      </w:pPr>
    </w:p>
    <w:p w14:paraId="52BAD25E" w14:textId="77777777" w:rsidR="00FB1CB1" w:rsidRPr="006A642E" w:rsidRDefault="00FB1CB1">
      <w:pPr>
        <w:rPr>
          <w:rFonts w:ascii="Times New Roman" w:hAnsi="Times New Roman" w:cs="Times New Roman"/>
          <w:b/>
          <w:sz w:val="24"/>
          <w:szCs w:val="24"/>
          <w:u w:val="single"/>
        </w:rPr>
      </w:pPr>
    </w:p>
    <w:p w14:paraId="642532A5" w14:textId="77777777" w:rsidR="00FB1CB1" w:rsidRPr="006A642E" w:rsidRDefault="00FB1CB1">
      <w:pPr>
        <w:rPr>
          <w:rFonts w:ascii="Times New Roman" w:hAnsi="Times New Roman" w:cs="Times New Roman"/>
          <w:b/>
          <w:sz w:val="24"/>
          <w:szCs w:val="24"/>
          <w:u w:val="single"/>
        </w:rPr>
      </w:pPr>
    </w:p>
    <w:p w14:paraId="0214BD43" w14:textId="77777777" w:rsidR="00FB1CB1" w:rsidRPr="006A642E" w:rsidRDefault="00FB1CB1">
      <w:pPr>
        <w:rPr>
          <w:rFonts w:ascii="Times New Roman" w:hAnsi="Times New Roman" w:cs="Times New Roman"/>
          <w:b/>
          <w:sz w:val="24"/>
          <w:szCs w:val="24"/>
          <w:u w:val="single"/>
        </w:rPr>
      </w:pPr>
    </w:p>
    <w:p w14:paraId="70AD543B" w14:textId="77777777" w:rsidR="00FB1CB1" w:rsidRPr="006A642E" w:rsidRDefault="00FB1CB1">
      <w:pPr>
        <w:rPr>
          <w:rFonts w:ascii="Times New Roman" w:hAnsi="Times New Roman" w:cs="Times New Roman"/>
          <w:b/>
          <w:sz w:val="24"/>
          <w:szCs w:val="24"/>
          <w:u w:val="single"/>
        </w:rPr>
      </w:pPr>
    </w:p>
    <w:p w14:paraId="448551AC" w14:textId="77777777" w:rsidR="00FB1CB1" w:rsidRPr="006A642E" w:rsidRDefault="00FB1CB1">
      <w:pPr>
        <w:rPr>
          <w:rFonts w:ascii="Times New Roman" w:hAnsi="Times New Roman" w:cs="Times New Roman"/>
          <w:b/>
          <w:sz w:val="24"/>
          <w:szCs w:val="24"/>
          <w:u w:val="single"/>
        </w:rPr>
      </w:pPr>
    </w:p>
    <w:p w14:paraId="499B162A" w14:textId="77777777" w:rsidR="00FB1CB1" w:rsidRPr="006A642E" w:rsidRDefault="00FB1CB1">
      <w:pPr>
        <w:rPr>
          <w:rFonts w:ascii="Times New Roman" w:hAnsi="Times New Roman" w:cs="Times New Roman"/>
          <w:b/>
          <w:sz w:val="24"/>
          <w:szCs w:val="24"/>
          <w:u w:val="single"/>
        </w:rPr>
      </w:pPr>
    </w:p>
    <w:p w14:paraId="5DAE2B90" w14:textId="77777777" w:rsidR="00FB1CB1" w:rsidRPr="006A642E" w:rsidRDefault="00FB1CB1">
      <w:pPr>
        <w:rPr>
          <w:rFonts w:ascii="Times New Roman" w:hAnsi="Times New Roman" w:cs="Times New Roman"/>
          <w:b/>
          <w:sz w:val="24"/>
          <w:szCs w:val="24"/>
          <w:u w:val="single"/>
        </w:rPr>
      </w:pPr>
    </w:p>
    <w:p w14:paraId="7DCA1923" w14:textId="77777777" w:rsidR="00FB1CB1" w:rsidRPr="006A642E" w:rsidRDefault="00FB1CB1">
      <w:pPr>
        <w:rPr>
          <w:rFonts w:ascii="Times New Roman" w:hAnsi="Times New Roman" w:cs="Times New Roman"/>
          <w:b/>
          <w:sz w:val="24"/>
          <w:szCs w:val="24"/>
          <w:u w:val="single"/>
        </w:rPr>
      </w:pPr>
    </w:p>
    <w:p w14:paraId="4D334E26" w14:textId="77777777" w:rsidR="00FB1CB1" w:rsidRPr="006A642E" w:rsidRDefault="00FB1CB1">
      <w:pPr>
        <w:rPr>
          <w:rFonts w:ascii="Times New Roman" w:hAnsi="Times New Roman" w:cs="Times New Roman"/>
          <w:b/>
          <w:sz w:val="24"/>
          <w:szCs w:val="24"/>
          <w:u w:val="single"/>
        </w:rPr>
      </w:pPr>
    </w:p>
    <w:p w14:paraId="4449DA27" w14:textId="28FDFA18" w:rsidR="00FB1CB1" w:rsidRPr="0009221F" w:rsidRDefault="0009221F" w:rsidP="0009221F">
      <w:pPr>
        <w:pStyle w:val="Caption"/>
        <w:jc w:val="center"/>
        <w:rPr>
          <w:rFonts w:ascii="Times New Roman" w:hAnsi="Times New Roman" w:cs="Times New Roman"/>
          <w:b/>
          <w:i w:val="0"/>
          <w:color w:val="000000" w:themeColor="text1"/>
          <w:sz w:val="24"/>
          <w:szCs w:val="24"/>
        </w:rPr>
      </w:pPr>
      <w:bookmarkStart w:id="103" w:name="_Toc8123751"/>
      <w:r w:rsidRPr="0009221F">
        <w:rPr>
          <w:rFonts w:ascii="Times New Roman" w:hAnsi="Times New Roman" w:cs="Times New Roman"/>
          <w:b/>
          <w:i w:val="0"/>
          <w:color w:val="000000" w:themeColor="text1"/>
          <w:sz w:val="24"/>
          <w:szCs w:val="24"/>
        </w:rPr>
        <w:t>Figure 4.</w:t>
      </w:r>
      <w:r w:rsidRPr="0009221F">
        <w:rPr>
          <w:rFonts w:ascii="Times New Roman" w:hAnsi="Times New Roman" w:cs="Times New Roman"/>
          <w:b/>
          <w:i w:val="0"/>
          <w:color w:val="000000" w:themeColor="text1"/>
          <w:sz w:val="24"/>
          <w:szCs w:val="24"/>
        </w:rPr>
        <w:fldChar w:fldCharType="begin"/>
      </w:r>
      <w:r w:rsidRPr="0009221F">
        <w:rPr>
          <w:rFonts w:ascii="Times New Roman" w:hAnsi="Times New Roman" w:cs="Times New Roman"/>
          <w:b/>
          <w:i w:val="0"/>
          <w:color w:val="000000" w:themeColor="text1"/>
          <w:sz w:val="24"/>
          <w:szCs w:val="24"/>
        </w:rPr>
        <w:instrText xml:space="preserve"> SEQ Figure_4. \* ARABIC </w:instrText>
      </w:r>
      <w:r w:rsidRPr="0009221F">
        <w:rPr>
          <w:rFonts w:ascii="Times New Roman" w:hAnsi="Times New Roman" w:cs="Times New Roman"/>
          <w:b/>
          <w:i w:val="0"/>
          <w:color w:val="000000" w:themeColor="text1"/>
          <w:sz w:val="24"/>
          <w:szCs w:val="24"/>
        </w:rPr>
        <w:fldChar w:fldCharType="separate"/>
      </w:r>
      <w:r w:rsidR="00986B18">
        <w:rPr>
          <w:rFonts w:ascii="Times New Roman" w:hAnsi="Times New Roman" w:cs="Times New Roman"/>
          <w:b/>
          <w:i w:val="0"/>
          <w:noProof/>
          <w:color w:val="000000" w:themeColor="text1"/>
          <w:sz w:val="24"/>
          <w:szCs w:val="24"/>
        </w:rPr>
        <w:t>16</w:t>
      </w:r>
      <w:r w:rsidRPr="0009221F">
        <w:rPr>
          <w:rFonts w:ascii="Times New Roman" w:hAnsi="Times New Roman" w:cs="Times New Roman"/>
          <w:b/>
          <w:i w:val="0"/>
          <w:color w:val="000000" w:themeColor="text1"/>
          <w:sz w:val="24"/>
          <w:szCs w:val="24"/>
        </w:rPr>
        <w:fldChar w:fldCharType="end"/>
      </w:r>
      <w:r w:rsidR="00630B5C" w:rsidRPr="0009221F">
        <w:rPr>
          <w:rFonts w:ascii="Times New Roman" w:hAnsi="Times New Roman" w:cs="Times New Roman"/>
          <w:b/>
          <w:i w:val="0"/>
          <w:color w:val="000000" w:themeColor="text1"/>
          <w:sz w:val="24"/>
          <w:szCs w:val="24"/>
        </w:rPr>
        <w:t xml:space="preserve">: </w:t>
      </w:r>
      <w:r w:rsidR="000E5457">
        <w:rPr>
          <w:rFonts w:ascii="Times New Roman" w:hAnsi="Times New Roman" w:cs="Times New Roman"/>
          <w:b/>
          <w:i w:val="0"/>
          <w:color w:val="000000" w:themeColor="text1"/>
          <w:sz w:val="24"/>
          <w:szCs w:val="24"/>
        </w:rPr>
        <w:t xml:space="preserve">Appearance of </w:t>
      </w:r>
      <w:r w:rsidR="004C08C2" w:rsidRPr="0009221F">
        <w:rPr>
          <w:rFonts w:ascii="Times New Roman" w:hAnsi="Times New Roman" w:cs="Times New Roman"/>
          <w:b/>
          <w:i w:val="0"/>
          <w:color w:val="000000" w:themeColor="text1"/>
          <w:sz w:val="24"/>
          <w:szCs w:val="24"/>
        </w:rPr>
        <w:t>window glass of 75J2</w:t>
      </w:r>
      <w:r w:rsidR="00630B5C" w:rsidRPr="0009221F">
        <w:rPr>
          <w:rFonts w:ascii="Times New Roman" w:hAnsi="Times New Roman" w:cs="Times New Roman"/>
          <w:b/>
          <w:i w:val="0"/>
          <w:color w:val="000000" w:themeColor="text1"/>
          <w:sz w:val="24"/>
          <w:szCs w:val="24"/>
        </w:rPr>
        <w:t>5C fuel</w:t>
      </w:r>
      <w:bookmarkEnd w:id="103"/>
    </w:p>
    <w:p w14:paraId="7F072B5B" w14:textId="77777777" w:rsidR="00FB1CB1" w:rsidRPr="006A642E" w:rsidRDefault="00FB1CB1">
      <w:pPr>
        <w:rPr>
          <w:rFonts w:ascii="Times New Roman" w:hAnsi="Times New Roman" w:cs="Times New Roman"/>
          <w:b/>
          <w:sz w:val="24"/>
          <w:szCs w:val="24"/>
          <w:u w:val="single"/>
        </w:rPr>
      </w:pPr>
      <w:r w:rsidRPr="006A642E">
        <w:rPr>
          <w:rFonts w:ascii="Times New Roman" w:hAnsi="Times New Roman" w:cs="Times New Roman"/>
          <w:b/>
          <w:sz w:val="24"/>
          <w:szCs w:val="24"/>
          <w:u w:val="single"/>
        </w:rPr>
        <w:br w:type="page"/>
      </w:r>
    </w:p>
    <w:p w14:paraId="595F75E2" w14:textId="0E2F66AE" w:rsidR="00FB1CB1" w:rsidRPr="006A642E" w:rsidRDefault="00FB1CB1">
      <w:pPr>
        <w:rPr>
          <w:rFonts w:ascii="Times New Roman" w:hAnsi="Times New Roman" w:cs="Times New Roman"/>
          <w:b/>
          <w:noProof/>
          <w:sz w:val="24"/>
          <w:szCs w:val="24"/>
          <w:u w:val="single"/>
        </w:rPr>
      </w:pPr>
    </w:p>
    <w:p w14:paraId="7CBA0CE9" w14:textId="77777777" w:rsidR="004C08C2" w:rsidRPr="006A642E" w:rsidRDefault="004C08C2">
      <w:pPr>
        <w:rPr>
          <w:rFonts w:ascii="Times New Roman" w:hAnsi="Times New Roman" w:cs="Times New Roman"/>
          <w:b/>
          <w:noProof/>
          <w:sz w:val="24"/>
          <w:szCs w:val="24"/>
          <w:u w:val="single"/>
        </w:rPr>
      </w:pPr>
    </w:p>
    <w:p w14:paraId="3E3A4574" w14:textId="71CC5C52" w:rsidR="00FB1CB1" w:rsidRPr="006A642E" w:rsidRDefault="004C08C2">
      <w:pPr>
        <w:rPr>
          <w:rFonts w:ascii="Times New Roman" w:hAnsi="Times New Roman" w:cs="Times New Roman"/>
          <w:b/>
          <w:noProof/>
          <w:sz w:val="24"/>
          <w:szCs w:val="24"/>
          <w:u w:val="single"/>
        </w:rPr>
      </w:pPr>
      <w:r w:rsidRPr="006A642E">
        <w:rPr>
          <w:rFonts w:ascii="Times New Roman" w:hAnsi="Times New Roman" w:cs="Times New Roman"/>
          <w:b/>
          <w:noProof/>
          <w:sz w:val="24"/>
          <w:szCs w:val="24"/>
          <w:u w:val="single"/>
        </w:rPr>
        <w:drawing>
          <wp:anchor distT="0" distB="0" distL="114300" distR="114300" simplePos="0" relativeHeight="251663872" behindDoc="0" locked="0" layoutInCell="1" allowOverlap="1" wp14:anchorId="0BFEF730" wp14:editId="2469F4AA">
            <wp:simplePos x="0" y="0"/>
            <wp:positionH relativeFrom="margin">
              <wp:posOffset>2024380</wp:posOffset>
            </wp:positionH>
            <wp:positionV relativeFrom="paragraph">
              <wp:posOffset>73660</wp:posOffset>
            </wp:positionV>
            <wp:extent cx="1600200" cy="5791200"/>
            <wp:effectExtent l="0" t="0" r="0" b="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1214_132056.jpg"/>
                    <pic:cNvPicPr/>
                  </pic:nvPicPr>
                  <pic:blipFill rotWithShape="1">
                    <a:blip r:embed="rId46" cstate="print">
                      <a:extLst>
                        <a:ext uri="{28A0092B-C50C-407E-A947-70E740481C1C}">
                          <a14:useLocalDpi xmlns:a14="http://schemas.microsoft.com/office/drawing/2010/main" val="0"/>
                        </a:ext>
                      </a:extLst>
                    </a:blip>
                    <a:srcRect l="27981" r="22313"/>
                    <a:stretch/>
                  </pic:blipFill>
                  <pic:spPr bwMode="auto">
                    <a:xfrm>
                      <a:off x="0" y="0"/>
                      <a:ext cx="1600200" cy="5791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BB71560" w14:textId="518FDA1D" w:rsidR="00FB1CB1" w:rsidRPr="006A642E" w:rsidRDefault="00FB1CB1">
      <w:pPr>
        <w:rPr>
          <w:rFonts w:ascii="Times New Roman" w:hAnsi="Times New Roman" w:cs="Times New Roman"/>
          <w:b/>
          <w:noProof/>
          <w:sz w:val="24"/>
          <w:szCs w:val="24"/>
          <w:u w:val="single"/>
        </w:rPr>
      </w:pPr>
    </w:p>
    <w:p w14:paraId="14ACA595" w14:textId="77777777" w:rsidR="00FB1CB1" w:rsidRPr="006A642E" w:rsidRDefault="00FB1CB1">
      <w:pPr>
        <w:rPr>
          <w:rFonts w:ascii="Times New Roman" w:hAnsi="Times New Roman" w:cs="Times New Roman"/>
          <w:b/>
          <w:sz w:val="24"/>
          <w:szCs w:val="24"/>
          <w:u w:val="single"/>
        </w:rPr>
      </w:pPr>
    </w:p>
    <w:p w14:paraId="3E5906C4" w14:textId="77777777" w:rsidR="00FB1CB1" w:rsidRPr="006A642E" w:rsidRDefault="00FB1CB1">
      <w:pPr>
        <w:rPr>
          <w:rFonts w:ascii="Times New Roman" w:hAnsi="Times New Roman" w:cs="Times New Roman"/>
          <w:b/>
          <w:sz w:val="24"/>
          <w:szCs w:val="24"/>
          <w:u w:val="single"/>
        </w:rPr>
      </w:pPr>
    </w:p>
    <w:p w14:paraId="78656B89" w14:textId="77777777" w:rsidR="00FB1CB1" w:rsidRPr="006A642E" w:rsidRDefault="00FB1CB1">
      <w:pPr>
        <w:rPr>
          <w:rFonts w:ascii="Times New Roman" w:hAnsi="Times New Roman" w:cs="Times New Roman"/>
          <w:b/>
          <w:sz w:val="24"/>
          <w:szCs w:val="24"/>
          <w:u w:val="single"/>
        </w:rPr>
      </w:pPr>
    </w:p>
    <w:p w14:paraId="65DB5AE8" w14:textId="77777777" w:rsidR="00FB1CB1" w:rsidRPr="006A642E" w:rsidRDefault="00FB1CB1">
      <w:pPr>
        <w:rPr>
          <w:rFonts w:ascii="Times New Roman" w:hAnsi="Times New Roman" w:cs="Times New Roman"/>
          <w:b/>
          <w:sz w:val="24"/>
          <w:szCs w:val="24"/>
          <w:u w:val="single"/>
        </w:rPr>
      </w:pPr>
    </w:p>
    <w:p w14:paraId="2B3B651A" w14:textId="77777777" w:rsidR="00FB1CB1" w:rsidRPr="006A642E" w:rsidRDefault="00FB1CB1">
      <w:pPr>
        <w:rPr>
          <w:rFonts w:ascii="Times New Roman" w:hAnsi="Times New Roman" w:cs="Times New Roman"/>
          <w:b/>
          <w:sz w:val="24"/>
          <w:szCs w:val="24"/>
          <w:u w:val="single"/>
        </w:rPr>
      </w:pPr>
    </w:p>
    <w:p w14:paraId="20A262B9" w14:textId="77777777" w:rsidR="00FB1CB1" w:rsidRPr="006A642E" w:rsidRDefault="00FB1CB1">
      <w:pPr>
        <w:rPr>
          <w:rFonts w:ascii="Times New Roman" w:hAnsi="Times New Roman" w:cs="Times New Roman"/>
          <w:b/>
          <w:sz w:val="24"/>
          <w:szCs w:val="24"/>
          <w:u w:val="single"/>
        </w:rPr>
      </w:pPr>
    </w:p>
    <w:p w14:paraId="10B2299A" w14:textId="77777777" w:rsidR="00FB1CB1" w:rsidRPr="006A642E" w:rsidRDefault="00FB1CB1">
      <w:pPr>
        <w:rPr>
          <w:rFonts w:ascii="Times New Roman" w:hAnsi="Times New Roman" w:cs="Times New Roman"/>
          <w:b/>
          <w:sz w:val="24"/>
          <w:szCs w:val="24"/>
          <w:u w:val="single"/>
        </w:rPr>
      </w:pPr>
    </w:p>
    <w:p w14:paraId="1DF2BCFC" w14:textId="77777777" w:rsidR="00FB1CB1" w:rsidRPr="006A642E" w:rsidRDefault="00FB1CB1">
      <w:pPr>
        <w:rPr>
          <w:rFonts w:ascii="Times New Roman" w:hAnsi="Times New Roman" w:cs="Times New Roman"/>
          <w:b/>
          <w:sz w:val="24"/>
          <w:szCs w:val="24"/>
          <w:u w:val="single"/>
        </w:rPr>
      </w:pPr>
    </w:p>
    <w:p w14:paraId="0448C054" w14:textId="257E1A86" w:rsidR="00FB1CB1" w:rsidRPr="006A642E" w:rsidRDefault="00FB1CB1">
      <w:pPr>
        <w:rPr>
          <w:rFonts w:ascii="Times New Roman" w:hAnsi="Times New Roman" w:cs="Times New Roman"/>
          <w:b/>
          <w:sz w:val="24"/>
          <w:szCs w:val="24"/>
          <w:u w:val="single"/>
        </w:rPr>
      </w:pPr>
    </w:p>
    <w:p w14:paraId="76071381" w14:textId="77777777" w:rsidR="00FB1CB1" w:rsidRPr="006A642E" w:rsidRDefault="00FB1CB1">
      <w:pPr>
        <w:rPr>
          <w:rFonts w:ascii="Times New Roman" w:hAnsi="Times New Roman" w:cs="Times New Roman"/>
          <w:b/>
          <w:sz w:val="24"/>
          <w:szCs w:val="24"/>
          <w:u w:val="single"/>
        </w:rPr>
      </w:pPr>
    </w:p>
    <w:p w14:paraId="08843686" w14:textId="77777777" w:rsidR="00FB1CB1" w:rsidRPr="006A642E" w:rsidRDefault="00FB1CB1">
      <w:pPr>
        <w:rPr>
          <w:rFonts w:ascii="Times New Roman" w:hAnsi="Times New Roman" w:cs="Times New Roman"/>
          <w:b/>
          <w:sz w:val="24"/>
          <w:szCs w:val="24"/>
          <w:u w:val="single"/>
        </w:rPr>
      </w:pPr>
    </w:p>
    <w:p w14:paraId="532C737E" w14:textId="77777777" w:rsidR="00FB1CB1" w:rsidRPr="006A642E" w:rsidRDefault="00FB1CB1">
      <w:pPr>
        <w:rPr>
          <w:rFonts w:ascii="Times New Roman" w:hAnsi="Times New Roman" w:cs="Times New Roman"/>
          <w:b/>
          <w:sz w:val="24"/>
          <w:szCs w:val="24"/>
          <w:u w:val="single"/>
        </w:rPr>
      </w:pPr>
    </w:p>
    <w:p w14:paraId="6B57872E" w14:textId="77777777" w:rsidR="00FB1CB1" w:rsidRPr="006A642E" w:rsidRDefault="00FB1CB1">
      <w:pPr>
        <w:rPr>
          <w:rFonts w:ascii="Times New Roman" w:hAnsi="Times New Roman" w:cs="Times New Roman"/>
          <w:b/>
          <w:sz w:val="24"/>
          <w:szCs w:val="24"/>
          <w:u w:val="single"/>
        </w:rPr>
      </w:pPr>
    </w:p>
    <w:p w14:paraId="17E9EAD2" w14:textId="77777777" w:rsidR="00FB1CB1" w:rsidRPr="006A642E" w:rsidRDefault="00FB1CB1">
      <w:pPr>
        <w:rPr>
          <w:rFonts w:ascii="Times New Roman" w:hAnsi="Times New Roman" w:cs="Times New Roman"/>
          <w:b/>
          <w:sz w:val="24"/>
          <w:szCs w:val="24"/>
          <w:u w:val="single"/>
        </w:rPr>
      </w:pPr>
    </w:p>
    <w:p w14:paraId="03E23E8D" w14:textId="77777777" w:rsidR="00FB1CB1" w:rsidRPr="006A642E" w:rsidRDefault="00FB1CB1">
      <w:pPr>
        <w:rPr>
          <w:rFonts w:ascii="Times New Roman" w:hAnsi="Times New Roman" w:cs="Times New Roman"/>
          <w:b/>
          <w:sz w:val="24"/>
          <w:szCs w:val="24"/>
          <w:u w:val="single"/>
        </w:rPr>
      </w:pPr>
    </w:p>
    <w:p w14:paraId="19866CE9" w14:textId="77777777" w:rsidR="00FB1CB1" w:rsidRPr="006A642E" w:rsidRDefault="00FB1CB1">
      <w:pPr>
        <w:rPr>
          <w:rFonts w:ascii="Times New Roman" w:hAnsi="Times New Roman" w:cs="Times New Roman"/>
          <w:b/>
          <w:sz w:val="24"/>
          <w:szCs w:val="24"/>
          <w:u w:val="single"/>
        </w:rPr>
      </w:pPr>
    </w:p>
    <w:p w14:paraId="550CD746" w14:textId="77777777" w:rsidR="00FB1CB1" w:rsidRPr="006A642E" w:rsidRDefault="00FB1CB1">
      <w:pPr>
        <w:rPr>
          <w:rFonts w:ascii="Times New Roman" w:hAnsi="Times New Roman" w:cs="Times New Roman"/>
          <w:b/>
          <w:sz w:val="24"/>
          <w:szCs w:val="24"/>
          <w:u w:val="single"/>
        </w:rPr>
      </w:pPr>
    </w:p>
    <w:p w14:paraId="68AB6DD9" w14:textId="77777777" w:rsidR="00FB1CB1" w:rsidRPr="006A642E" w:rsidRDefault="00FB1CB1">
      <w:pPr>
        <w:rPr>
          <w:rFonts w:ascii="Times New Roman" w:hAnsi="Times New Roman" w:cs="Times New Roman"/>
          <w:b/>
          <w:sz w:val="24"/>
          <w:szCs w:val="24"/>
          <w:u w:val="single"/>
        </w:rPr>
      </w:pPr>
    </w:p>
    <w:p w14:paraId="13A1FA5F" w14:textId="77777777" w:rsidR="00FB1CB1" w:rsidRPr="006A642E" w:rsidRDefault="00FB1CB1">
      <w:pPr>
        <w:rPr>
          <w:rFonts w:ascii="Times New Roman" w:hAnsi="Times New Roman" w:cs="Times New Roman"/>
          <w:b/>
          <w:sz w:val="24"/>
          <w:szCs w:val="24"/>
          <w:u w:val="single"/>
        </w:rPr>
      </w:pPr>
    </w:p>
    <w:p w14:paraId="480ECE80" w14:textId="77777777" w:rsidR="00FB1CB1" w:rsidRPr="006A642E" w:rsidRDefault="00FB1CB1">
      <w:pPr>
        <w:rPr>
          <w:rFonts w:ascii="Times New Roman" w:hAnsi="Times New Roman" w:cs="Times New Roman"/>
          <w:b/>
          <w:sz w:val="24"/>
          <w:szCs w:val="24"/>
          <w:u w:val="single"/>
        </w:rPr>
      </w:pPr>
    </w:p>
    <w:p w14:paraId="7B14E2FB" w14:textId="77777777" w:rsidR="00FB1CB1" w:rsidRPr="006A642E" w:rsidRDefault="00FB1CB1">
      <w:pPr>
        <w:rPr>
          <w:rFonts w:ascii="Times New Roman" w:hAnsi="Times New Roman" w:cs="Times New Roman"/>
          <w:b/>
          <w:sz w:val="24"/>
          <w:szCs w:val="24"/>
          <w:u w:val="single"/>
        </w:rPr>
      </w:pPr>
    </w:p>
    <w:p w14:paraId="6B54B942" w14:textId="77777777" w:rsidR="00FB1CB1" w:rsidRPr="006A642E" w:rsidRDefault="00FB1CB1">
      <w:pPr>
        <w:rPr>
          <w:rFonts w:ascii="Times New Roman" w:hAnsi="Times New Roman" w:cs="Times New Roman"/>
          <w:b/>
          <w:sz w:val="24"/>
          <w:szCs w:val="24"/>
          <w:u w:val="single"/>
        </w:rPr>
      </w:pPr>
    </w:p>
    <w:p w14:paraId="2C53FF68" w14:textId="77777777" w:rsidR="00FB1CB1" w:rsidRPr="006A642E" w:rsidRDefault="00FB1CB1">
      <w:pPr>
        <w:rPr>
          <w:rFonts w:ascii="Times New Roman" w:hAnsi="Times New Roman" w:cs="Times New Roman"/>
          <w:b/>
          <w:sz w:val="24"/>
          <w:szCs w:val="24"/>
          <w:u w:val="single"/>
        </w:rPr>
      </w:pPr>
    </w:p>
    <w:p w14:paraId="2D79F7F2" w14:textId="77777777" w:rsidR="00FB1CB1" w:rsidRPr="006A642E" w:rsidRDefault="00FB1CB1">
      <w:pPr>
        <w:rPr>
          <w:rFonts w:ascii="Times New Roman" w:hAnsi="Times New Roman" w:cs="Times New Roman"/>
          <w:b/>
          <w:sz w:val="24"/>
          <w:szCs w:val="24"/>
          <w:u w:val="single"/>
        </w:rPr>
      </w:pPr>
    </w:p>
    <w:p w14:paraId="3B29DD79" w14:textId="77777777" w:rsidR="00FB1CB1" w:rsidRPr="006A642E" w:rsidRDefault="00FB1CB1">
      <w:pPr>
        <w:rPr>
          <w:rFonts w:ascii="Times New Roman" w:hAnsi="Times New Roman" w:cs="Times New Roman"/>
          <w:b/>
          <w:sz w:val="24"/>
          <w:szCs w:val="24"/>
          <w:u w:val="single"/>
        </w:rPr>
      </w:pPr>
    </w:p>
    <w:p w14:paraId="50224DA3" w14:textId="77777777" w:rsidR="00FB1CB1" w:rsidRPr="006A642E" w:rsidRDefault="00FB1CB1">
      <w:pPr>
        <w:rPr>
          <w:rFonts w:ascii="Times New Roman" w:hAnsi="Times New Roman" w:cs="Times New Roman"/>
          <w:b/>
          <w:sz w:val="24"/>
          <w:szCs w:val="24"/>
          <w:u w:val="single"/>
        </w:rPr>
      </w:pPr>
    </w:p>
    <w:p w14:paraId="4F094885" w14:textId="77777777" w:rsidR="00FB1CB1" w:rsidRPr="006A642E" w:rsidRDefault="00FB1CB1">
      <w:pPr>
        <w:rPr>
          <w:rFonts w:ascii="Times New Roman" w:hAnsi="Times New Roman" w:cs="Times New Roman"/>
          <w:b/>
          <w:sz w:val="24"/>
          <w:szCs w:val="24"/>
          <w:u w:val="single"/>
        </w:rPr>
      </w:pPr>
    </w:p>
    <w:p w14:paraId="322FFC25" w14:textId="77777777" w:rsidR="00FB1CB1" w:rsidRPr="006A642E" w:rsidRDefault="00FB1CB1">
      <w:pPr>
        <w:rPr>
          <w:rFonts w:ascii="Times New Roman" w:hAnsi="Times New Roman" w:cs="Times New Roman"/>
          <w:b/>
          <w:sz w:val="24"/>
          <w:szCs w:val="24"/>
          <w:u w:val="single"/>
        </w:rPr>
      </w:pPr>
    </w:p>
    <w:p w14:paraId="75E8EB82" w14:textId="77777777" w:rsidR="00FB1CB1" w:rsidRPr="006A642E" w:rsidRDefault="00FB1CB1">
      <w:pPr>
        <w:rPr>
          <w:rFonts w:ascii="Times New Roman" w:hAnsi="Times New Roman" w:cs="Times New Roman"/>
          <w:b/>
          <w:sz w:val="24"/>
          <w:szCs w:val="24"/>
          <w:u w:val="single"/>
        </w:rPr>
      </w:pPr>
    </w:p>
    <w:p w14:paraId="039FD2CA" w14:textId="77777777" w:rsidR="00FB1CB1" w:rsidRPr="006A642E" w:rsidRDefault="00FB1CB1">
      <w:pPr>
        <w:rPr>
          <w:rFonts w:ascii="Times New Roman" w:hAnsi="Times New Roman" w:cs="Times New Roman"/>
          <w:b/>
          <w:sz w:val="24"/>
          <w:szCs w:val="24"/>
          <w:u w:val="single"/>
        </w:rPr>
      </w:pPr>
    </w:p>
    <w:p w14:paraId="25664CE7" w14:textId="77777777" w:rsidR="00FB1CB1" w:rsidRPr="006A642E" w:rsidRDefault="00FB1CB1">
      <w:pPr>
        <w:rPr>
          <w:rFonts w:ascii="Times New Roman" w:hAnsi="Times New Roman" w:cs="Times New Roman"/>
          <w:b/>
          <w:sz w:val="24"/>
          <w:szCs w:val="24"/>
          <w:u w:val="single"/>
        </w:rPr>
      </w:pPr>
    </w:p>
    <w:p w14:paraId="6067E9B0" w14:textId="77777777" w:rsidR="009629F8" w:rsidRPr="006A642E" w:rsidRDefault="009629F8" w:rsidP="00630B5C">
      <w:pPr>
        <w:rPr>
          <w:rFonts w:ascii="Times New Roman" w:hAnsi="Times New Roman" w:cs="Times New Roman"/>
          <w:b/>
          <w:sz w:val="24"/>
          <w:szCs w:val="24"/>
        </w:rPr>
      </w:pPr>
    </w:p>
    <w:p w14:paraId="1070308E" w14:textId="77777777" w:rsidR="008932DA" w:rsidRDefault="008932DA" w:rsidP="0009221F">
      <w:pPr>
        <w:pStyle w:val="Caption"/>
        <w:jc w:val="center"/>
        <w:rPr>
          <w:rFonts w:ascii="Times New Roman" w:hAnsi="Times New Roman" w:cs="Times New Roman"/>
          <w:b/>
          <w:i w:val="0"/>
          <w:color w:val="000000" w:themeColor="text1"/>
          <w:sz w:val="24"/>
          <w:szCs w:val="24"/>
        </w:rPr>
      </w:pPr>
    </w:p>
    <w:p w14:paraId="485FB767" w14:textId="6EAE807F" w:rsidR="00630B5C" w:rsidRPr="0009221F" w:rsidRDefault="0009221F" w:rsidP="0009221F">
      <w:pPr>
        <w:pStyle w:val="Caption"/>
        <w:jc w:val="center"/>
        <w:rPr>
          <w:rFonts w:ascii="Times New Roman" w:hAnsi="Times New Roman" w:cs="Times New Roman"/>
          <w:b/>
          <w:i w:val="0"/>
          <w:color w:val="000000" w:themeColor="text1"/>
          <w:sz w:val="24"/>
          <w:szCs w:val="24"/>
        </w:rPr>
      </w:pPr>
      <w:bookmarkStart w:id="104" w:name="_Toc8123752"/>
      <w:r w:rsidRPr="0009221F">
        <w:rPr>
          <w:rFonts w:ascii="Times New Roman" w:hAnsi="Times New Roman" w:cs="Times New Roman"/>
          <w:b/>
          <w:i w:val="0"/>
          <w:color w:val="000000" w:themeColor="text1"/>
          <w:sz w:val="24"/>
          <w:szCs w:val="24"/>
        </w:rPr>
        <w:t>Figure 4.</w:t>
      </w:r>
      <w:r w:rsidRPr="0009221F">
        <w:rPr>
          <w:rFonts w:ascii="Times New Roman" w:hAnsi="Times New Roman" w:cs="Times New Roman"/>
          <w:b/>
          <w:i w:val="0"/>
          <w:color w:val="000000" w:themeColor="text1"/>
          <w:sz w:val="24"/>
          <w:szCs w:val="24"/>
        </w:rPr>
        <w:fldChar w:fldCharType="begin"/>
      </w:r>
      <w:r w:rsidRPr="0009221F">
        <w:rPr>
          <w:rFonts w:ascii="Times New Roman" w:hAnsi="Times New Roman" w:cs="Times New Roman"/>
          <w:b/>
          <w:i w:val="0"/>
          <w:color w:val="000000" w:themeColor="text1"/>
          <w:sz w:val="24"/>
          <w:szCs w:val="24"/>
        </w:rPr>
        <w:instrText xml:space="preserve"> SEQ Figure_4. \* ARABIC </w:instrText>
      </w:r>
      <w:r w:rsidRPr="0009221F">
        <w:rPr>
          <w:rFonts w:ascii="Times New Roman" w:hAnsi="Times New Roman" w:cs="Times New Roman"/>
          <w:b/>
          <w:i w:val="0"/>
          <w:color w:val="000000" w:themeColor="text1"/>
          <w:sz w:val="24"/>
          <w:szCs w:val="24"/>
        </w:rPr>
        <w:fldChar w:fldCharType="separate"/>
      </w:r>
      <w:r w:rsidR="00986B18">
        <w:rPr>
          <w:rFonts w:ascii="Times New Roman" w:hAnsi="Times New Roman" w:cs="Times New Roman"/>
          <w:b/>
          <w:i w:val="0"/>
          <w:noProof/>
          <w:color w:val="000000" w:themeColor="text1"/>
          <w:sz w:val="24"/>
          <w:szCs w:val="24"/>
        </w:rPr>
        <w:t>17</w:t>
      </w:r>
      <w:r w:rsidRPr="0009221F">
        <w:rPr>
          <w:rFonts w:ascii="Times New Roman" w:hAnsi="Times New Roman" w:cs="Times New Roman"/>
          <w:b/>
          <w:i w:val="0"/>
          <w:color w:val="000000" w:themeColor="text1"/>
          <w:sz w:val="24"/>
          <w:szCs w:val="24"/>
        </w:rPr>
        <w:fldChar w:fldCharType="end"/>
      </w:r>
      <w:r w:rsidR="00630B5C" w:rsidRPr="0009221F">
        <w:rPr>
          <w:rFonts w:ascii="Times New Roman" w:hAnsi="Times New Roman" w:cs="Times New Roman"/>
          <w:b/>
          <w:i w:val="0"/>
          <w:color w:val="000000" w:themeColor="text1"/>
          <w:sz w:val="24"/>
          <w:szCs w:val="24"/>
        </w:rPr>
        <w:t xml:space="preserve">: </w:t>
      </w:r>
      <w:r w:rsidR="000E5457">
        <w:rPr>
          <w:rFonts w:ascii="Times New Roman" w:hAnsi="Times New Roman" w:cs="Times New Roman"/>
          <w:b/>
          <w:i w:val="0"/>
          <w:color w:val="000000" w:themeColor="text1"/>
          <w:sz w:val="24"/>
          <w:szCs w:val="24"/>
        </w:rPr>
        <w:t>Appearance</w:t>
      </w:r>
      <w:r w:rsidR="004C08C2" w:rsidRPr="0009221F">
        <w:rPr>
          <w:rFonts w:ascii="Times New Roman" w:hAnsi="Times New Roman" w:cs="Times New Roman"/>
          <w:b/>
          <w:i w:val="0"/>
          <w:color w:val="000000" w:themeColor="text1"/>
          <w:sz w:val="24"/>
          <w:szCs w:val="24"/>
        </w:rPr>
        <w:t xml:space="preserve"> o</w:t>
      </w:r>
      <w:r w:rsidR="000E5457">
        <w:rPr>
          <w:rFonts w:ascii="Times New Roman" w:hAnsi="Times New Roman" w:cs="Times New Roman"/>
          <w:b/>
          <w:i w:val="0"/>
          <w:color w:val="000000" w:themeColor="text1"/>
          <w:sz w:val="24"/>
          <w:szCs w:val="24"/>
        </w:rPr>
        <w:t>f</w:t>
      </w:r>
      <w:r w:rsidR="004C08C2" w:rsidRPr="0009221F">
        <w:rPr>
          <w:rFonts w:ascii="Times New Roman" w:hAnsi="Times New Roman" w:cs="Times New Roman"/>
          <w:b/>
          <w:i w:val="0"/>
          <w:color w:val="000000" w:themeColor="text1"/>
          <w:sz w:val="24"/>
          <w:szCs w:val="24"/>
        </w:rPr>
        <w:t xml:space="preserve"> window glass of 50J50</w:t>
      </w:r>
      <w:r w:rsidR="00630B5C" w:rsidRPr="0009221F">
        <w:rPr>
          <w:rFonts w:ascii="Times New Roman" w:hAnsi="Times New Roman" w:cs="Times New Roman"/>
          <w:b/>
          <w:i w:val="0"/>
          <w:color w:val="000000" w:themeColor="text1"/>
          <w:sz w:val="24"/>
          <w:szCs w:val="24"/>
        </w:rPr>
        <w:t>C fuel</w:t>
      </w:r>
      <w:bookmarkEnd w:id="104"/>
    </w:p>
    <w:p w14:paraId="60A0F243" w14:textId="77777777" w:rsidR="00FB1CB1" w:rsidRPr="006A642E" w:rsidRDefault="00FB1CB1">
      <w:pPr>
        <w:rPr>
          <w:rFonts w:ascii="Times New Roman" w:hAnsi="Times New Roman" w:cs="Times New Roman"/>
          <w:b/>
          <w:sz w:val="24"/>
          <w:szCs w:val="24"/>
          <w:u w:val="single"/>
        </w:rPr>
      </w:pPr>
    </w:p>
    <w:p w14:paraId="197AE4F6" w14:textId="77777777" w:rsidR="00FB1CB1" w:rsidRPr="006A642E" w:rsidRDefault="00FB1CB1">
      <w:pPr>
        <w:rPr>
          <w:rFonts w:ascii="Times New Roman" w:hAnsi="Times New Roman" w:cs="Times New Roman"/>
          <w:b/>
          <w:sz w:val="24"/>
          <w:szCs w:val="24"/>
          <w:u w:val="single"/>
        </w:rPr>
      </w:pPr>
    </w:p>
    <w:p w14:paraId="2F6823C1" w14:textId="77777777" w:rsidR="00FB1CB1" w:rsidRPr="006A642E" w:rsidRDefault="00FB1CB1">
      <w:pPr>
        <w:rPr>
          <w:rFonts w:ascii="Times New Roman" w:hAnsi="Times New Roman" w:cs="Times New Roman"/>
          <w:b/>
          <w:sz w:val="24"/>
          <w:szCs w:val="24"/>
          <w:u w:val="single"/>
        </w:rPr>
      </w:pPr>
      <w:r w:rsidRPr="006A642E">
        <w:rPr>
          <w:rFonts w:ascii="Times New Roman" w:hAnsi="Times New Roman" w:cs="Times New Roman"/>
          <w:b/>
          <w:sz w:val="24"/>
          <w:szCs w:val="24"/>
          <w:u w:val="single"/>
        </w:rPr>
        <w:br w:type="page"/>
      </w:r>
    </w:p>
    <w:p w14:paraId="477FD2D7" w14:textId="110823F3" w:rsidR="00FB1CB1" w:rsidRPr="006A642E" w:rsidRDefault="00FB1CB1">
      <w:pPr>
        <w:rPr>
          <w:rFonts w:ascii="Times New Roman" w:hAnsi="Times New Roman" w:cs="Times New Roman"/>
          <w:b/>
          <w:noProof/>
          <w:sz w:val="24"/>
          <w:szCs w:val="24"/>
          <w:u w:val="single"/>
        </w:rPr>
      </w:pPr>
    </w:p>
    <w:p w14:paraId="1C945582" w14:textId="3B055108" w:rsidR="00FB1CB1" w:rsidRPr="006A642E" w:rsidRDefault="00FB1CB1">
      <w:pPr>
        <w:rPr>
          <w:rFonts w:ascii="Times New Roman" w:hAnsi="Times New Roman" w:cs="Times New Roman"/>
          <w:b/>
          <w:sz w:val="24"/>
          <w:szCs w:val="24"/>
          <w:u w:val="single"/>
        </w:rPr>
      </w:pPr>
    </w:p>
    <w:p w14:paraId="01A10D75" w14:textId="56027805" w:rsidR="00FB1CB1" w:rsidRPr="006A642E" w:rsidRDefault="004C08C2">
      <w:pPr>
        <w:rPr>
          <w:rFonts w:ascii="Times New Roman" w:hAnsi="Times New Roman" w:cs="Times New Roman"/>
          <w:b/>
          <w:sz w:val="24"/>
          <w:szCs w:val="24"/>
          <w:u w:val="single"/>
        </w:rPr>
      </w:pPr>
      <w:r w:rsidRPr="006A642E">
        <w:rPr>
          <w:rFonts w:ascii="Times New Roman" w:hAnsi="Times New Roman" w:cs="Times New Roman"/>
          <w:b/>
          <w:noProof/>
          <w:sz w:val="24"/>
          <w:szCs w:val="24"/>
          <w:u w:val="single"/>
        </w:rPr>
        <w:drawing>
          <wp:anchor distT="0" distB="0" distL="114300" distR="114300" simplePos="0" relativeHeight="251639296" behindDoc="0" locked="0" layoutInCell="1" allowOverlap="1" wp14:anchorId="3F4D87C6" wp14:editId="0FDBEC96">
            <wp:simplePos x="0" y="0"/>
            <wp:positionH relativeFrom="margin">
              <wp:align>center</wp:align>
            </wp:positionH>
            <wp:positionV relativeFrom="paragraph">
              <wp:posOffset>127000</wp:posOffset>
            </wp:positionV>
            <wp:extent cx="1730375" cy="6084570"/>
            <wp:effectExtent l="0" t="0" r="3175"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0319_113027.jpg"/>
                    <pic:cNvPicPr/>
                  </pic:nvPicPr>
                  <pic:blipFill rotWithShape="1">
                    <a:blip r:embed="rId47" cstate="print">
                      <a:extLst>
                        <a:ext uri="{28A0092B-C50C-407E-A947-70E740481C1C}">
                          <a14:useLocalDpi xmlns:a14="http://schemas.microsoft.com/office/drawing/2010/main" val="0"/>
                        </a:ext>
                      </a:extLst>
                    </a:blip>
                    <a:srcRect l="33639" t="10605" r="32423" b="4555"/>
                    <a:stretch/>
                  </pic:blipFill>
                  <pic:spPr bwMode="auto">
                    <a:xfrm>
                      <a:off x="0" y="0"/>
                      <a:ext cx="1736692" cy="610573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A8E01F2" w14:textId="77777777" w:rsidR="00FB1CB1" w:rsidRPr="006A642E" w:rsidRDefault="00FB1CB1">
      <w:pPr>
        <w:rPr>
          <w:rFonts w:ascii="Times New Roman" w:hAnsi="Times New Roman" w:cs="Times New Roman"/>
          <w:b/>
          <w:sz w:val="24"/>
          <w:szCs w:val="24"/>
          <w:u w:val="single"/>
        </w:rPr>
      </w:pPr>
    </w:p>
    <w:p w14:paraId="0EB9691F" w14:textId="77777777" w:rsidR="004C08C2" w:rsidRPr="006A642E" w:rsidRDefault="004C08C2">
      <w:pPr>
        <w:rPr>
          <w:rFonts w:ascii="Times New Roman" w:hAnsi="Times New Roman" w:cs="Times New Roman"/>
          <w:b/>
          <w:noProof/>
          <w:sz w:val="24"/>
          <w:szCs w:val="24"/>
          <w:u w:val="single"/>
        </w:rPr>
      </w:pPr>
    </w:p>
    <w:p w14:paraId="54ED5C7B" w14:textId="01274FF4" w:rsidR="00FB1CB1" w:rsidRPr="006A642E" w:rsidRDefault="00FB1CB1">
      <w:pPr>
        <w:rPr>
          <w:rFonts w:ascii="Times New Roman" w:hAnsi="Times New Roman" w:cs="Times New Roman"/>
          <w:b/>
          <w:sz w:val="24"/>
          <w:szCs w:val="24"/>
          <w:u w:val="single"/>
        </w:rPr>
      </w:pPr>
    </w:p>
    <w:p w14:paraId="3101CF89" w14:textId="77777777" w:rsidR="00FB1CB1" w:rsidRPr="006A642E" w:rsidRDefault="00FB1CB1">
      <w:pPr>
        <w:rPr>
          <w:rFonts w:ascii="Times New Roman" w:hAnsi="Times New Roman" w:cs="Times New Roman"/>
          <w:b/>
          <w:sz w:val="24"/>
          <w:szCs w:val="24"/>
          <w:u w:val="single"/>
        </w:rPr>
      </w:pPr>
    </w:p>
    <w:p w14:paraId="2D838BB2" w14:textId="77777777" w:rsidR="00FB1CB1" w:rsidRPr="006A642E" w:rsidRDefault="00FB1CB1">
      <w:pPr>
        <w:rPr>
          <w:rFonts w:ascii="Times New Roman" w:hAnsi="Times New Roman" w:cs="Times New Roman"/>
          <w:b/>
          <w:sz w:val="24"/>
          <w:szCs w:val="24"/>
          <w:u w:val="single"/>
        </w:rPr>
      </w:pPr>
    </w:p>
    <w:p w14:paraId="2A92E5BC" w14:textId="77777777" w:rsidR="00FB1CB1" w:rsidRPr="006A642E" w:rsidRDefault="00FB1CB1">
      <w:pPr>
        <w:rPr>
          <w:rFonts w:ascii="Times New Roman" w:hAnsi="Times New Roman" w:cs="Times New Roman"/>
          <w:b/>
          <w:sz w:val="24"/>
          <w:szCs w:val="24"/>
          <w:u w:val="single"/>
        </w:rPr>
      </w:pPr>
    </w:p>
    <w:p w14:paraId="60842E5E" w14:textId="77777777" w:rsidR="00FB1CB1" w:rsidRPr="006A642E" w:rsidRDefault="00FB1CB1">
      <w:pPr>
        <w:rPr>
          <w:rFonts w:ascii="Times New Roman" w:hAnsi="Times New Roman" w:cs="Times New Roman"/>
          <w:b/>
          <w:sz w:val="24"/>
          <w:szCs w:val="24"/>
          <w:u w:val="single"/>
        </w:rPr>
      </w:pPr>
    </w:p>
    <w:p w14:paraId="49F3BA84" w14:textId="77777777" w:rsidR="00FB1CB1" w:rsidRPr="006A642E" w:rsidRDefault="00FB1CB1">
      <w:pPr>
        <w:rPr>
          <w:rFonts w:ascii="Times New Roman" w:hAnsi="Times New Roman" w:cs="Times New Roman"/>
          <w:b/>
          <w:sz w:val="24"/>
          <w:szCs w:val="24"/>
          <w:u w:val="single"/>
        </w:rPr>
      </w:pPr>
    </w:p>
    <w:p w14:paraId="26474926" w14:textId="77777777" w:rsidR="00FB1CB1" w:rsidRPr="006A642E" w:rsidRDefault="00FB1CB1">
      <w:pPr>
        <w:rPr>
          <w:rFonts w:ascii="Times New Roman" w:hAnsi="Times New Roman" w:cs="Times New Roman"/>
          <w:b/>
          <w:sz w:val="24"/>
          <w:szCs w:val="24"/>
          <w:u w:val="single"/>
        </w:rPr>
      </w:pPr>
    </w:p>
    <w:p w14:paraId="17CDFF90" w14:textId="77777777" w:rsidR="00FB1CB1" w:rsidRPr="006A642E" w:rsidRDefault="00FB1CB1">
      <w:pPr>
        <w:rPr>
          <w:rFonts w:ascii="Times New Roman" w:hAnsi="Times New Roman" w:cs="Times New Roman"/>
          <w:b/>
          <w:sz w:val="24"/>
          <w:szCs w:val="24"/>
          <w:u w:val="single"/>
        </w:rPr>
      </w:pPr>
    </w:p>
    <w:p w14:paraId="54D1F919" w14:textId="77777777" w:rsidR="00FB1CB1" w:rsidRPr="006A642E" w:rsidRDefault="00FB1CB1">
      <w:pPr>
        <w:rPr>
          <w:rFonts w:ascii="Times New Roman" w:hAnsi="Times New Roman" w:cs="Times New Roman"/>
          <w:b/>
          <w:sz w:val="24"/>
          <w:szCs w:val="24"/>
          <w:u w:val="single"/>
        </w:rPr>
      </w:pPr>
    </w:p>
    <w:p w14:paraId="164E205B" w14:textId="77777777" w:rsidR="00FB1CB1" w:rsidRPr="006A642E" w:rsidRDefault="00FB1CB1">
      <w:pPr>
        <w:rPr>
          <w:rFonts w:ascii="Times New Roman" w:hAnsi="Times New Roman" w:cs="Times New Roman"/>
          <w:b/>
          <w:sz w:val="24"/>
          <w:szCs w:val="24"/>
          <w:u w:val="single"/>
        </w:rPr>
      </w:pPr>
    </w:p>
    <w:p w14:paraId="4E3C0897" w14:textId="77777777" w:rsidR="00FB1CB1" w:rsidRPr="006A642E" w:rsidRDefault="00FB1CB1">
      <w:pPr>
        <w:rPr>
          <w:rFonts w:ascii="Times New Roman" w:hAnsi="Times New Roman" w:cs="Times New Roman"/>
          <w:b/>
          <w:sz w:val="24"/>
          <w:szCs w:val="24"/>
          <w:u w:val="single"/>
        </w:rPr>
      </w:pPr>
    </w:p>
    <w:p w14:paraId="70227845" w14:textId="77777777" w:rsidR="00FB1CB1" w:rsidRPr="006A642E" w:rsidRDefault="00FB1CB1">
      <w:pPr>
        <w:rPr>
          <w:rFonts w:ascii="Times New Roman" w:hAnsi="Times New Roman" w:cs="Times New Roman"/>
          <w:b/>
          <w:sz w:val="24"/>
          <w:szCs w:val="24"/>
          <w:u w:val="single"/>
        </w:rPr>
      </w:pPr>
    </w:p>
    <w:p w14:paraId="756CF316" w14:textId="77777777" w:rsidR="00FB1CB1" w:rsidRPr="006A642E" w:rsidRDefault="00FB1CB1">
      <w:pPr>
        <w:rPr>
          <w:rFonts w:ascii="Times New Roman" w:hAnsi="Times New Roman" w:cs="Times New Roman"/>
          <w:b/>
          <w:sz w:val="24"/>
          <w:szCs w:val="24"/>
          <w:u w:val="single"/>
        </w:rPr>
      </w:pPr>
    </w:p>
    <w:p w14:paraId="6FB6954A" w14:textId="77777777" w:rsidR="00FB1CB1" w:rsidRPr="006A642E" w:rsidRDefault="00FB1CB1">
      <w:pPr>
        <w:rPr>
          <w:rFonts w:ascii="Times New Roman" w:hAnsi="Times New Roman" w:cs="Times New Roman"/>
          <w:b/>
          <w:sz w:val="24"/>
          <w:szCs w:val="24"/>
          <w:u w:val="single"/>
        </w:rPr>
      </w:pPr>
    </w:p>
    <w:p w14:paraId="4A8A334A" w14:textId="77777777" w:rsidR="00FB1CB1" w:rsidRPr="006A642E" w:rsidRDefault="00FB1CB1">
      <w:pPr>
        <w:rPr>
          <w:rFonts w:ascii="Times New Roman" w:hAnsi="Times New Roman" w:cs="Times New Roman"/>
          <w:b/>
          <w:sz w:val="24"/>
          <w:szCs w:val="24"/>
          <w:u w:val="single"/>
        </w:rPr>
      </w:pPr>
    </w:p>
    <w:p w14:paraId="32DE7E04" w14:textId="77777777" w:rsidR="00FB1CB1" w:rsidRPr="006A642E" w:rsidRDefault="00FB1CB1">
      <w:pPr>
        <w:rPr>
          <w:rFonts w:ascii="Times New Roman" w:hAnsi="Times New Roman" w:cs="Times New Roman"/>
          <w:b/>
          <w:sz w:val="24"/>
          <w:szCs w:val="24"/>
          <w:u w:val="single"/>
        </w:rPr>
      </w:pPr>
    </w:p>
    <w:p w14:paraId="1C953B05" w14:textId="77777777" w:rsidR="00FB1CB1" w:rsidRPr="006A642E" w:rsidRDefault="00FB1CB1">
      <w:pPr>
        <w:rPr>
          <w:rFonts w:ascii="Times New Roman" w:hAnsi="Times New Roman" w:cs="Times New Roman"/>
          <w:b/>
          <w:sz w:val="24"/>
          <w:szCs w:val="24"/>
          <w:u w:val="single"/>
        </w:rPr>
      </w:pPr>
    </w:p>
    <w:p w14:paraId="2405E0F2" w14:textId="77777777" w:rsidR="00FB1CB1" w:rsidRPr="006A642E" w:rsidRDefault="00FB1CB1">
      <w:pPr>
        <w:rPr>
          <w:rFonts w:ascii="Times New Roman" w:hAnsi="Times New Roman" w:cs="Times New Roman"/>
          <w:b/>
          <w:sz w:val="24"/>
          <w:szCs w:val="24"/>
          <w:u w:val="single"/>
        </w:rPr>
      </w:pPr>
    </w:p>
    <w:p w14:paraId="10936B40" w14:textId="77777777" w:rsidR="00FB1CB1" w:rsidRPr="006A642E" w:rsidRDefault="00FB1CB1">
      <w:pPr>
        <w:rPr>
          <w:rFonts w:ascii="Times New Roman" w:hAnsi="Times New Roman" w:cs="Times New Roman"/>
          <w:b/>
          <w:sz w:val="24"/>
          <w:szCs w:val="24"/>
          <w:u w:val="single"/>
        </w:rPr>
      </w:pPr>
    </w:p>
    <w:p w14:paraId="028626BC" w14:textId="77777777" w:rsidR="00FB1CB1" w:rsidRPr="006A642E" w:rsidRDefault="00FB1CB1">
      <w:pPr>
        <w:rPr>
          <w:rFonts w:ascii="Times New Roman" w:hAnsi="Times New Roman" w:cs="Times New Roman"/>
          <w:b/>
          <w:sz w:val="24"/>
          <w:szCs w:val="24"/>
          <w:u w:val="single"/>
        </w:rPr>
      </w:pPr>
    </w:p>
    <w:p w14:paraId="6F889B6A" w14:textId="77777777" w:rsidR="00FB1CB1" w:rsidRPr="006A642E" w:rsidRDefault="00FB1CB1">
      <w:pPr>
        <w:rPr>
          <w:rFonts w:ascii="Times New Roman" w:hAnsi="Times New Roman" w:cs="Times New Roman"/>
          <w:b/>
          <w:sz w:val="24"/>
          <w:szCs w:val="24"/>
          <w:u w:val="single"/>
        </w:rPr>
      </w:pPr>
    </w:p>
    <w:p w14:paraId="66BF1649" w14:textId="77777777" w:rsidR="00FB1CB1" w:rsidRPr="006A642E" w:rsidRDefault="00FB1CB1">
      <w:pPr>
        <w:rPr>
          <w:rFonts w:ascii="Times New Roman" w:hAnsi="Times New Roman" w:cs="Times New Roman"/>
          <w:b/>
          <w:sz w:val="24"/>
          <w:szCs w:val="24"/>
          <w:u w:val="single"/>
        </w:rPr>
      </w:pPr>
    </w:p>
    <w:p w14:paraId="4BC6EB20" w14:textId="77777777" w:rsidR="00FB1CB1" w:rsidRPr="006A642E" w:rsidRDefault="00FB1CB1">
      <w:pPr>
        <w:rPr>
          <w:rFonts w:ascii="Times New Roman" w:hAnsi="Times New Roman" w:cs="Times New Roman"/>
          <w:b/>
          <w:sz w:val="24"/>
          <w:szCs w:val="24"/>
          <w:u w:val="single"/>
        </w:rPr>
      </w:pPr>
    </w:p>
    <w:p w14:paraId="29370717" w14:textId="77777777" w:rsidR="00FB1CB1" w:rsidRPr="006A642E" w:rsidRDefault="00FB1CB1">
      <w:pPr>
        <w:rPr>
          <w:rFonts w:ascii="Times New Roman" w:hAnsi="Times New Roman" w:cs="Times New Roman"/>
          <w:b/>
          <w:sz w:val="24"/>
          <w:szCs w:val="24"/>
          <w:u w:val="single"/>
        </w:rPr>
      </w:pPr>
    </w:p>
    <w:p w14:paraId="3F17B660" w14:textId="77777777" w:rsidR="00FB1CB1" w:rsidRPr="006A642E" w:rsidRDefault="00FB1CB1">
      <w:pPr>
        <w:rPr>
          <w:rFonts w:ascii="Times New Roman" w:hAnsi="Times New Roman" w:cs="Times New Roman"/>
          <w:b/>
          <w:sz w:val="24"/>
          <w:szCs w:val="24"/>
          <w:u w:val="single"/>
        </w:rPr>
      </w:pPr>
    </w:p>
    <w:p w14:paraId="0BBC637C" w14:textId="77777777" w:rsidR="00FB1CB1" w:rsidRPr="006A642E" w:rsidRDefault="00FB1CB1">
      <w:pPr>
        <w:rPr>
          <w:rFonts w:ascii="Times New Roman" w:hAnsi="Times New Roman" w:cs="Times New Roman"/>
          <w:b/>
          <w:sz w:val="24"/>
          <w:szCs w:val="24"/>
          <w:u w:val="single"/>
        </w:rPr>
      </w:pPr>
    </w:p>
    <w:p w14:paraId="55414105" w14:textId="77777777" w:rsidR="00FB1CB1" w:rsidRPr="006A642E" w:rsidRDefault="00FB1CB1">
      <w:pPr>
        <w:rPr>
          <w:rFonts w:ascii="Times New Roman" w:hAnsi="Times New Roman" w:cs="Times New Roman"/>
          <w:b/>
          <w:sz w:val="24"/>
          <w:szCs w:val="24"/>
          <w:u w:val="single"/>
        </w:rPr>
      </w:pPr>
    </w:p>
    <w:p w14:paraId="436846C4" w14:textId="77777777" w:rsidR="00FB1CB1" w:rsidRPr="006A642E" w:rsidRDefault="00FB1CB1">
      <w:pPr>
        <w:rPr>
          <w:rFonts w:ascii="Times New Roman" w:hAnsi="Times New Roman" w:cs="Times New Roman"/>
          <w:b/>
          <w:sz w:val="24"/>
          <w:szCs w:val="24"/>
          <w:u w:val="single"/>
        </w:rPr>
      </w:pPr>
    </w:p>
    <w:p w14:paraId="126FA0E7" w14:textId="77777777" w:rsidR="00FB1CB1" w:rsidRPr="006A642E" w:rsidRDefault="00FB1CB1">
      <w:pPr>
        <w:rPr>
          <w:rFonts w:ascii="Times New Roman" w:hAnsi="Times New Roman" w:cs="Times New Roman"/>
          <w:b/>
          <w:sz w:val="24"/>
          <w:szCs w:val="24"/>
          <w:u w:val="single"/>
        </w:rPr>
      </w:pPr>
    </w:p>
    <w:p w14:paraId="5F7C6D45" w14:textId="77777777" w:rsidR="00FB1CB1" w:rsidRPr="006A642E" w:rsidRDefault="00FB1CB1">
      <w:pPr>
        <w:rPr>
          <w:rFonts w:ascii="Times New Roman" w:hAnsi="Times New Roman" w:cs="Times New Roman"/>
          <w:b/>
          <w:sz w:val="24"/>
          <w:szCs w:val="24"/>
          <w:u w:val="single"/>
        </w:rPr>
      </w:pPr>
    </w:p>
    <w:p w14:paraId="4378E87A" w14:textId="77777777" w:rsidR="00FB1CB1" w:rsidRPr="006A642E" w:rsidRDefault="00FB1CB1">
      <w:pPr>
        <w:rPr>
          <w:rFonts w:ascii="Times New Roman" w:hAnsi="Times New Roman" w:cs="Times New Roman"/>
          <w:b/>
          <w:sz w:val="24"/>
          <w:szCs w:val="24"/>
          <w:u w:val="single"/>
        </w:rPr>
      </w:pPr>
    </w:p>
    <w:p w14:paraId="690C1F6B" w14:textId="77777777" w:rsidR="00FB1CB1" w:rsidRPr="006A642E" w:rsidRDefault="00FB1CB1">
      <w:pPr>
        <w:rPr>
          <w:rFonts w:ascii="Times New Roman" w:hAnsi="Times New Roman" w:cs="Times New Roman"/>
          <w:b/>
          <w:sz w:val="24"/>
          <w:szCs w:val="24"/>
          <w:u w:val="single"/>
        </w:rPr>
      </w:pPr>
    </w:p>
    <w:p w14:paraId="44B881FC" w14:textId="77777777" w:rsidR="008932DA" w:rsidRDefault="008932DA" w:rsidP="0009221F">
      <w:pPr>
        <w:pStyle w:val="Caption"/>
        <w:jc w:val="center"/>
        <w:rPr>
          <w:rFonts w:ascii="Times New Roman" w:hAnsi="Times New Roman" w:cs="Times New Roman"/>
          <w:b/>
          <w:i w:val="0"/>
          <w:color w:val="000000" w:themeColor="text1"/>
          <w:sz w:val="24"/>
          <w:szCs w:val="24"/>
        </w:rPr>
      </w:pPr>
    </w:p>
    <w:p w14:paraId="1B0BB307" w14:textId="7E1D3589" w:rsidR="00630B5C" w:rsidRPr="0009221F" w:rsidRDefault="0009221F" w:rsidP="0009221F">
      <w:pPr>
        <w:pStyle w:val="Caption"/>
        <w:jc w:val="center"/>
        <w:rPr>
          <w:rFonts w:ascii="Times New Roman" w:hAnsi="Times New Roman" w:cs="Times New Roman"/>
          <w:b/>
          <w:i w:val="0"/>
          <w:color w:val="000000" w:themeColor="text1"/>
          <w:sz w:val="24"/>
          <w:szCs w:val="24"/>
        </w:rPr>
      </w:pPr>
      <w:bookmarkStart w:id="105" w:name="_Toc8123753"/>
      <w:r w:rsidRPr="0009221F">
        <w:rPr>
          <w:rFonts w:ascii="Times New Roman" w:hAnsi="Times New Roman" w:cs="Times New Roman"/>
          <w:b/>
          <w:i w:val="0"/>
          <w:color w:val="000000" w:themeColor="text1"/>
          <w:sz w:val="24"/>
          <w:szCs w:val="24"/>
        </w:rPr>
        <w:t>Figure 4.</w:t>
      </w:r>
      <w:r w:rsidRPr="0009221F">
        <w:rPr>
          <w:rFonts w:ascii="Times New Roman" w:hAnsi="Times New Roman" w:cs="Times New Roman"/>
          <w:b/>
          <w:i w:val="0"/>
          <w:color w:val="000000" w:themeColor="text1"/>
          <w:sz w:val="24"/>
          <w:szCs w:val="24"/>
        </w:rPr>
        <w:fldChar w:fldCharType="begin"/>
      </w:r>
      <w:r w:rsidRPr="0009221F">
        <w:rPr>
          <w:rFonts w:ascii="Times New Roman" w:hAnsi="Times New Roman" w:cs="Times New Roman"/>
          <w:b/>
          <w:i w:val="0"/>
          <w:color w:val="000000" w:themeColor="text1"/>
          <w:sz w:val="24"/>
          <w:szCs w:val="24"/>
        </w:rPr>
        <w:instrText xml:space="preserve"> SEQ Figure_4. \* ARABIC </w:instrText>
      </w:r>
      <w:r w:rsidRPr="0009221F">
        <w:rPr>
          <w:rFonts w:ascii="Times New Roman" w:hAnsi="Times New Roman" w:cs="Times New Roman"/>
          <w:b/>
          <w:i w:val="0"/>
          <w:color w:val="000000" w:themeColor="text1"/>
          <w:sz w:val="24"/>
          <w:szCs w:val="24"/>
        </w:rPr>
        <w:fldChar w:fldCharType="separate"/>
      </w:r>
      <w:r w:rsidR="00986B18">
        <w:rPr>
          <w:rFonts w:ascii="Times New Roman" w:hAnsi="Times New Roman" w:cs="Times New Roman"/>
          <w:b/>
          <w:i w:val="0"/>
          <w:noProof/>
          <w:color w:val="000000" w:themeColor="text1"/>
          <w:sz w:val="24"/>
          <w:szCs w:val="24"/>
        </w:rPr>
        <w:t>18</w:t>
      </w:r>
      <w:r w:rsidRPr="0009221F">
        <w:rPr>
          <w:rFonts w:ascii="Times New Roman" w:hAnsi="Times New Roman" w:cs="Times New Roman"/>
          <w:b/>
          <w:i w:val="0"/>
          <w:color w:val="000000" w:themeColor="text1"/>
          <w:sz w:val="24"/>
          <w:szCs w:val="24"/>
        </w:rPr>
        <w:fldChar w:fldCharType="end"/>
      </w:r>
      <w:r w:rsidR="00630B5C" w:rsidRPr="0009221F">
        <w:rPr>
          <w:rFonts w:ascii="Times New Roman" w:hAnsi="Times New Roman" w:cs="Times New Roman"/>
          <w:b/>
          <w:i w:val="0"/>
          <w:color w:val="000000" w:themeColor="text1"/>
          <w:sz w:val="24"/>
          <w:szCs w:val="24"/>
        </w:rPr>
        <w:t xml:space="preserve">: </w:t>
      </w:r>
      <w:r w:rsidR="000E5457">
        <w:rPr>
          <w:rFonts w:ascii="Times New Roman" w:hAnsi="Times New Roman" w:cs="Times New Roman"/>
          <w:b/>
          <w:i w:val="0"/>
          <w:color w:val="000000" w:themeColor="text1"/>
          <w:sz w:val="24"/>
          <w:szCs w:val="24"/>
        </w:rPr>
        <w:t>Appearance of</w:t>
      </w:r>
      <w:r w:rsidR="004C08C2" w:rsidRPr="0009221F">
        <w:rPr>
          <w:rFonts w:ascii="Times New Roman" w:hAnsi="Times New Roman" w:cs="Times New Roman"/>
          <w:b/>
          <w:i w:val="0"/>
          <w:color w:val="000000" w:themeColor="text1"/>
          <w:sz w:val="24"/>
          <w:szCs w:val="24"/>
        </w:rPr>
        <w:t xml:space="preserve"> window glass of 25J75</w:t>
      </w:r>
      <w:r w:rsidR="00630B5C" w:rsidRPr="0009221F">
        <w:rPr>
          <w:rFonts w:ascii="Times New Roman" w:hAnsi="Times New Roman" w:cs="Times New Roman"/>
          <w:b/>
          <w:i w:val="0"/>
          <w:color w:val="000000" w:themeColor="text1"/>
          <w:sz w:val="24"/>
          <w:szCs w:val="24"/>
        </w:rPr>
        <w:t>C fuel</w:t>
      </w:r>
      <w:bookmarkEnd w:id="105"/>
    </w:p>
    <w:p w14:paraId="111E3FDD" w14:textId="0E5C8802" w:rsidR="000A5C2B" w:rsidRPr="006A642E" w:rsidRDefault="000A5C2B">
      <w:pPr>
        <w:rPr>
          <w:rFonts w:ascii="Times New Roman" w:hAnsi="Times New Roman" w:cs="Times New Roman"/>
          <w:b/>
          <w:sz w:val="24"/>
          <w:szCs w:val="24"/>
          <w:u w:val="single"/>
        </w:rPr>
      </w:pPr>
      <w:r w:rsidRPr="006A642E">
        <w:rPr>
          <w:rFonts w:ascii="Times New Roman" w:hAnsi="Times New Roman" w:cs="Times New Roman"/>
          <w:b/>
          <w:sz w:val="24"/>
          <w:szCs w:val="24"/>
          <w:u w:val="single"/>
        </w:rPr>
        <w:br w:type="page"/>
      </w:r>
    </w:p>
    <w:p w14:paraId="0EDA6B21" w14:textId="62ED334F" w:rsidR="00FB1CB1" w:rsidRPr="006A642E" w:rsidRDefault="00FB1CB1">
      <w:pPr>
        <w:rPr>
          <w:rFonts w:ascii="Times New Roman" w:hAnsi="Times New Roman" w:cs="Times New Roman"/>
          <w:b/>
          <w:sz w:val="24"/>
          <w:szCs w:val="24"/>
          <w:u w:val="single"/>
        </w:rPr>
      </w:pPr>
    </w:p>
    <w:p w14:paraId="6C4C7F84" w14:textId="281F2DDB" w:rsidR="000A5C2B" w:rsidRPr="006A642E" w:rsidRDefault="000A5C2B">
      <w:pPr>
        <w:rPr>
          <w:rFonts w:ascii="Times New Roman" w:hAnsi="Times New Roman" w:cs="Times New Roman"/>
          <w:b/>
          <w:sz w:val="24"/>
          <w:szCs w:val="24"/>
          <w:u w:val="single"/>
        </w:rPr>
      </w:pPr>
    </w:p>
    <w:p w14:paraId="4DC4E370" w14:textId="7E32822C" w:rsidR="000A5C2B" w:rsidRPr="006A642E" w:rsidRDefault="004C08C2">
      <w:pPr>
        <w:rPr>
          <w:rFonts w:ascii="Times New Roman" w:hAnsi="Times New Roman" w:cs="Times New Roman"/>
          <w:b/>
          <w:sz w:val="24"/>
          <w:szCs w:val="24"/>
          <w:u w:val="single"/>
        </w:rPr>
      </w:pPr>
      <w:r w:rsidRPr="006A642E">
        <w:rPr>
          <w:rFonts w:ascii="Times New Roman" w:hAnsi="Times New Roman" w:cs="Times New Roman"/>
          <w:b/>
          <w:noProof/>
          <w:sz w:val="24"/>
          <w:szCs w:val="24"/>
          <w:u w:val="single"/>
        </w:rPr>
        <w:drawing>
          <wp:anchor distT="0" distB="0" distL="114300" distR="114300" simplePos="0" relativeHeight="251648512" behindDoc="0" locked="0" layoutInCell="1" allowOverlap="1" wp14:anchorId="205CD075" wp14:editId="030FED45">
            <wp:simplePos x="0" y="0"/>
            <wp:positionH relativeFrom="margin">
              <wp:align>center</wp:align>
            </wp:positionH>
            <wp:positionV relativeFrom="paragraph">
              <wp:posOffset>94615</wp:posOffset>
            </wp:positionV>
            <wp:extent cx="1775460" cy="5885180"/>
            <wp:effectExtent l="0" t="0" r="0" b="127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0725_161435.jpg"/>
                    <pic:cNvPicPr/>
                  </pic:nvPicPr>
                  <pic:blipFill rotWithShape="1">
                    <a:blip r:embed="rId48" cstate="print">
                      <a:extLst>
                        <a:ext uri="{28A0092B-C50C-407E-A947-70E740481C1C}">
                          <a14:useLocalDpi xmlns:a14="http://schemas.microsoft.com/office/drawing/2010/main" val="0"/>
                        </a:ext>
                      </a:extLst>
                    </a:blip>
                    <a:srcRect l="26949" t="20373" r="34961" b="8615"/>
                    <a:stretch/>
                  </pic:blipFill>
                  <pic:spPr bwMode="auto">
                    <a:xfrm>
                      <a:off x="0" y="0"/>
                      <a:ext cx="1776955" cy="589004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5561C87" w14:textId="0585EF1B" w:rsidR="000A5C2B" w:rsidRPr="006A642E" w:rsidRDefault="000A5C2B">
      <w:pPr>
        <w:rPr>
          <w:rFonts w:ascii="Times New Roman" w:hAnsi="Times New Roman" w:cs="Times New Roman"/>
          <w:b/>
          <w:sz w:val="24"/>
          <w:szCs w:val="24"/>
          <w:u w:val="single"/>
        </w:rPr>
      </w:pPr>
    </w:p>
    <w:p w14:paraId="43CD0917" w14:textId="77777777" w:rsidR="004C08C2" w:rsidRPr="006A642E" w:rsidRDefault="004C08C2">
      <w:pPr>
        <w:rPr>
          <w:rFonts w:ascii="Times New Roman" w:hAnsi="Times New Roman" w:cs="Times New Roman"/>
          <w:b/>
          <w:noProof/>
          <w:sz w:val="24"/>
          <w:szCs w:val="24"/>
          <w:u w:val="single"/>
        </w:rPr>
      </w:pPr>
    </w:p>
    <w:p w14:paraId="2C0DA058" w14:textId="05256A88" w:rsidR="000A5C2B" w:rsidRPr="006A642E" w:rsidRDefault="000A5C2B">
      <w:pPr>
        <w:rPr>
          <w:rFonts w:ascii="Times New Roman" w:hAnsi="Times New Roman" w:cs="Times New Roman"/>
          <w:b/>
          <w:noProof/>
          <w:sz w:val="24"/>
          <w:szCs w:val="24"/>
          <w:u w:val="single"/>
        </w:rPr>
      </w:pPr>
    </w:p>
    <w:p w14:paraId="62E2EEAF" w14:textId="77777777" w:rsidR="004C08C2" w:rsidRPr="006A642E" w:rsidRDefault="004C08C2">
      <w:pPr>
        <w:rPr>
          <w:rFonts w:ascii="Times New Roman" w:hAnsi="Times New Roman" w:cs="Times New Roman"/>
          <w:b/>
          <w:sz w:val="24"/>
          <w:szCs w:val="24"/>
          <w:u w:val="single"/>
        </w:rPr>
      </w:pPr>
    </w:p>
    <w:p w14:paraId="36EB928E" w14:textId="77777777" w:rsidR="004C08C2" w:rsidRPr="006A642E" w:rsidRDefault="004C08C2">
      <w:pPr>
        <w:rPr>
          <w:rFonts w:ascii="Times New Roman" w:hAnsi="Times New Roman" w:cs="Times New Roman"/>
          <w:b/>
          <w:sz w:val="24"/>
          <w:szCs w:val="24"/>
          <w:u w:val="single"/>
        </w:rPr>
      </w:pPr>
    </w:p>
    <w:p w14:paraId="06622968" w14:textId="77777777" w:rsidR="004C08C2" w:rsidRPr="006A642E" w:rsidRDefault="004C08C2">
      <w:pPr>
        <w:rPr>
          <w:rFonts w:ascii="Times New Roman" w:hAnsi="Times New Roman" w:cs="Times New Roman"/>
          <w:b/>
          <w:sz w:val="24"/>
          <w:szCs w:val="24"/>
          <w:u w:val="single"/>
        </w:rPr>
      </w:pPr>
    </w:p>
    <w:p w14:paraId="7EDB29C2" w14:textId="77777777" w:rsidR="004C08C2" w:rsidRPr="006A642E" w:rsidRDefault="004C08C2">
      <w:pPr>
        <w:rPr>
          <w:rFonts w:ascii="Times New Roman" w:hAnsi="Times New Roman" w:cs="Times New Roman"/>
          <w:b/>
          <w:sz w:val="24"/>
          <w:szCs w:val="24"/>
          <w:u w:val="single"/>
        </w:rPr>
      </w:pPr>
    </w:p>
    <w:p w14:paraId="38DDF369" w14:textId="77777777" w:rsidR="004C08C2" w:rsidRPr="006A642E" w:rsidRDefault="004C08C2">
      <w:pPr>
        <w:rPr>
          <w:rFonts w:ascii="Times New Roman" w:hAnsi="Times New Roman" w:cs="Times New Roman"/>
          <w:b/>
          <w:sz w:val="24"/>
          <w:szCs w:val="24"/>
          <w:u w:val="single"/>
        </w:rPr>
      </w:pPr>
    </w:p>
    <w:p w14:paraId="35CFC768" w14:textId="77777777" w:rsidR="004C08C2" w:rsidRPr="006A642E" w:rsidRDefault="004C08C2">
      <w:pPr>
        <w:rPr>
          <w:rFonts w:ascii="Times New Roman" w:hAnsi="Times New Roman" w:cs="Times New Roman"/>
          <w:b/>
          <w:sz w:val="24"/>
          <w:szCs w:val="24"/>
          <w:u w:val="single"/>
        </w:rPr>
      </w:pPr>
    </w:p>
    <w:p w14:paraId="7F21A676" w14:textId="77777777" w:rsidR="004C08C2" w:rsidRPr="006A642E" w:rsidRDefault="004C08C2">
      <w:pPr>
        <w:rPr>
          <w:rFonts w:ascii="Times New Roman" w:hAnsi="Times New Roman" w:cs="Times New Roman"/>
          <w:b/>
          <w:sz w:val="24"/>
          <w:szCs w:val="24"/>
          <w:u w:val="single"/>
        </w:rPr>
      </w:pPr>
    </w:p>
    <w:p w14:paraId="48FBFA39" w14:textId="77777777" w:rsidR="004C08C2" w:rsidRPr="006A642E" w:rsidRDefault="004C08C2">
      <w:pPr>
        <w:rPr>
          <w:rFonts w:ascii="Times New Roman" w:hAnsi="Times New Roman" w:cs="Times New Roman"/>
          <w:b/>
          <w:sz w:val="24"/>
          <w:szCs w:val="24"/>
          <w:u w:val="single"/>
        </w:rPr>
      </w:pPr>
    </w:p>
    <w:p w14:paraId="05BB3234" w14:textId="77777777" w:rsidR="004C08C2" w:rsidRPr="006A642E" w:rsidRDefault="004C08C2">
      <w:pPr>
        <w:rPr>
          <w:rFonts w:ascii="Times New Roman" w:hAnsi="Times New Roman" w:cs="Times New Roman"/>
          <w:b/>
          <w:sz w:val="24"/>
          <w:szCs w:val="24"/>
          <w:u w:val="single"/>
        </w:rPr>
      </w:pPr>
    </w:p>
    <w:p w14:paraId="7981B207" w14:textId="77777777" w:rsidR="004C08C2" w:rsidRPr="006A642E" w:rsidRDefault="004C08C2">
      <w:pPr>
        <w:rPr>
          <w:rFonts w:ascii="Times New Roman" w:hAnsi="Times New Roman" w:cs="Times New Roman"/>
          <w:b/>
          <w:sz w:val="24"/>
          <w:szCs w:val="24"/>
          <w:u w:val="single"/>
        </w:rPr>
      </w:pPr>
    </w:p>
    <w:p w14:paraId="7F97BF22" w14:textId="77777777" w:rsidR="004C08C2" w:rsidRPr="006A642E" w:rsidRDefault="004C08C2">
      <w:pPr>
        <w:rPr>
          <w:rFonts w:ascii="Times New Roman" w:hAnsi="Times New Roman" w:cs="Times New Roman"/>
          <w:b/>
          <w:sz w:val="24"/>
          <w:szCs w:val="24"/>
          <w:u w:val="single"/>
        </w:rPr>
      </w:pPr>
    </w:p>
    <w:p w14:paraId="7B8C80A5" w14:textId="77777777" w:rsidR="004C08C2" w:rsidRPr="006A642E" w:rsidRDefault="004C08C2">
      <w:pPr>
        <w:rPr>
          <w:rFonts w:ascii="Times New Roman" w:hAnsi="Times New Roman" w:cs="Times New Roman"/>
          <w:b/>
          <w:sz w:val="24"/>
          <w:szCs w:val="24"/>
          <w:u w:val="single"/>
        </w:rPr>
      </w:pPr>
    </w:p>
    <w:p w14:paraId="58303F8A" w14:textId="77777777" w:rsidR="004C08C2" w:rsidRPr="006A642E" w:rsidRDefault="004C08C2">
      <w:pPr>
        <w:rPr>
          <w:rFonts w:ascii="Times New Roman" w:hAnsi="Times New Roman" w:cs="Times New Roman"/>
          <w:b/>
          <w:sz w:val="24"/>
          <w:szCs w:val="24"/>
          <w:u w:val="single"/>
        </w:rPr>
      </w:pPr>
    </w:p>
    <w:p w14:paraId="4E0265E0" w14:textId="77777777" w:rsidR="004C08C2" w:rsidRPr="006A642E" w:rsidRDefault="004C08C2">
      <w:pPr>
        <w:rPr>
          <w:rFonts w:ascii="Times New Roman" w:hAnsi="Times New Roman" w:cs="Times New Roman"/>
          <w:b/>
          <w:sz w:val="24"/>
          <w:szCs w:val="24"/>
          <w:u w:val="single"/>
        </w:rPr>
      </w:pPr>
    </w:p>
    <w:p w14:paraId="4D0B2CEC" w14:textId="77777777" w:rsidR="004C08C2" w:rsidRPr="006A642E" w:rsidRDefault="004C08C2">
      <w:pPr>
        <w:rPr>
          <w:rFonts w:ascii="Times New Roman" w:hAnsi="Times New Roman" w:cs="Times New Roman"/>
          <w:b/>
          <w:sz w:val="24"/>
          <w:szCs w:val="24"/>
          <w:u w:val="single"/>
        </w:rPr>
      </w:pPr>
    </w:p>
    <w:p w14:paraId="40C73ED0" w14:textId="77777777" w:rsidR="004C08C2" w:rsidRPr="006A642E" w:rsidRDefault="004C08C2">
      <w:pPr>
        <w:rPr>
          <w:rFonts w:ascii="Times New Roman" w:hAnsi="Times New Roman" w:cs="Times New Roman"/>
          <w:b/>
          <w:sz w:val="24"/>
          <w:szCs w:val="24"/>
          <w:u w:val="single"/>
        </w:rPr>
      </w:pPr>
    </w:p>
    <w:p w14:paraId="36C18CAD" w14:textId="77777777" w:rsidR="004C08C2" w:rsidRPr="006A642E" w:rsidRDefault="004C08C2">
      <w:pPr>
        <w:rPr>
          <w:rFonts w:ascii="Times New Roman" w:hAnsi="Times New Roman" w:cs="Times New Roman"/>
          <w:b/>
          <w:sz w:val="24"/>
          <w:szCs w:val="24"/>
          <w:u w:val="single"/>
        </w:rPr>
      </w:pPr>
    </w:p>
    <w:p w14:paraId="3A3E9DE4" w14:textId="77777777" w:rsidR="004C08C2" w:rsidRPr="006A642E" w:rsidRDefault="004C08C2">
      <w:pPr>
        <w:rPr>
          <w:rFonts w:ascii="Times New Roman" w:hAnsi="Times New Roman" w:cs="Times New Roman"/>
          <w:b/>
          <w:sz w:val="24"/>
          <w:szCs w:val="24"/>
          <w:u w:val="single"/>
        </w:rPr>
      </w:pPr>
    </w:p>
    <w:p w14:paraId="0F3C13E4" w14:textId="77777777" w:rsidR="004C08C2" w:rsidRPr="006A642E" w:rsidRDefault="004C08C2">
      <w:pPr>
        <w:rPr>
          <w:rFonts w:ascii="Times New Roman" w:hAnsi="Times New Roman" w:cs="Times New Roman"/>
          <w:b/>
          <w:sz w:val="24"/>
          <w:szCs w:val="24"/>
          <w:u w:val="single"/>
        </w:rPr>
      </w:pPr>
    </w:p>
    <w:p w14:paraId="0ED3C010" w14:textId="77777777" w:rsidR="004C08C2" w:rsidRPr="006A642E" w:rsidRDefault="004C08C2">
      <w:pPr>
        <w:rPr>
          <w:rFonts w:ascii="Times New Roman" w:hAnsi="Times New Roman" w:cs="Times New Roman"/>
          <w:b/>
          <w:sz w:val="24"/>
          <w:szCs w:val="24"/>
          <w:u w:val="single"/>
        </w:rPr>
      </w:pPr>
    </w:p>
    <w:p w14:paraId="6C7BDC0F" w14:textId="77777777" w:rsidR="004C08C2" w:rsidRPr="006A642E" w:rsidRDefault="004C08C2">
      <w:pPr>
        <w:rPr>
          <w:rFonts w:ascii="Times New Roman" w:hAnsi="Times New Roman" w:cs="Times New Roman"/>
          <w:b/>
          <w:sz w:val="24"/>
          <w:szCs w:val="24"/>
          <w:u w:val="single"/>
        </w:rPr>
      </w:pPr>
    </w:p>
    <w:p w14:paraId="66B618C4" w14:textId="77777777" w:rsidR="004C08C2" w:rsidRPr="006A642E" w:rsidRDefault="004C08C2">
      <w:pPr>
        <w:rPr>
          <w:rFonts w:ascii="Times New Roman" w:hAnsi="Times New Roman" w:cs="Times New Roman"/>
          <w:b/>
          <w:sz w:val="24"/>
          <w:szCs w:val="24"/>
          <w:u w:val="single"/>
        </w:rPr>
      </w:pPr>
    </w:p>
    <w:p w14:paraId="72E11801" w14:textId="77777777" w:rsidR="004C08C2" w:rsidRPr="006A642E" w:rsidRDefault="004C08C2">
      <w:pPr>
        <w:rPr>
          <w:rFonts w:ascii="Times New Roman" w:hAnsi="Times New Roman" w:cs="Times New Roman"/>
          <w:b/>
          <w:sz w:val="24"/>
          <w:szCs w:val="24"/>
          <w:u w:val="single"/>
        </w:rPr>
      </w:pPr>
    </w:p>
    <w:p w14:paraId="4062C16B" w14:textId="77777777" w:rsidR="004C08C2" w:rsidRPr="006A642E" w:rsidRDefault="004C08C2">
      <w:pPr>
        <w:rPr>
          <w:rFonts w:ascii="Times New Roman" w:hAnsi="Times New Roman" w:cs="Times New Roman"/>
          <w:b/>
          <w:sz w:val="24"/>
          <w:szCs w:val="24"/>
          <w:u w:val="single"/>
        </w:rPr>
      </w:pPr>
    </w:p>
    <w:p w14:paraId="27A304CF" w14:textId="77777777" w:rsidR="004C08C2" w:rsidRPr="006A642E" w:rsidRDefault="004C08C2">
      <w:pPr>
        <w:rPr>
          <w:rFonts w:ascii="Times New Roman" w:hAnsi="Times New Roman" w:cs="Times New Roman"/>
          <w:b/>
          <w:sz w:val="24"/>
          <w:szCs w:val="24"/>
          <w:u w:val="single"/>
        </w:rPr>
      </w:pPr>
    </w:p>
    <w:p w14:paraId="33FC31FF" w14:textId="77777777" w:rsidR="004C08C2" w:rsidRPr="006A642E" w:rsidRDefault="004C08C2">
      <w:pPr>
        <w:rPr>
          <w:rFonts w:ascii="Times New Roman" w:hAnsi="Times New Roman" w:cs="Times New Roman"/>
          <w:b/>
          <w:sz w:val="24"/>
          <w:szCs w:val="24"/>
          <w:u w:val="single"/>
        </w:rPr>
      </w:pPr>
    </w:p>
    <w:p w14:paraId="6D16D156" w14:textId="77777777" w:rsidR="004C08C2" w:rsidRPr="006A642E" w:rsidRDefault="004C08C2">
      <w:pPr>
        <w:rPr>
          <w:rFonts w:ascii="Times New Roman" w:hAnsi="Times New Roman" w:cs="Times New Roman"/>
          <w:b/>
          <w:sz w:val="24"/>
          <w:szCs w:val="24"/>
          <w:u w:val="single"/>
        </w:rPr>
      </w:pPr>
    </w:p>
    <w:p w14:paraId="1F69B7F2" w14:textId="13EF7AF5" w:rsidR="004C08C2" w:rsidRDefault="004C08C2">
      <w:pPr>
        <w:rPr>
          <w:rFonts w:ascii="Times New Roman" w:hAnsi="Times New Roman" w:cs="Times New Roman"/>
          <w:b/>
          <w:sz w:val="24"/>
          <w:szCs w:val="24"/>
          <w:u w:val="single"/>
        </w:rPr>
      </w:pPr>
    </w:p>
    <w:p w14:paraId="654CC146" w14:textId="77777777" w:rsidR="00661ACE" w:rsidRPr="006A642E" w:rsidRDefault="00661ACE">
      <w:pPr>
        <w:rPr>
          <w:rFonts w:ascii="Times New Roman" w:hAnsi="Times New Roman" w:cs="Times New Roman"/>
          <w:b/>
          <w:sz w:val="24"/>
          <w:szCs w:val="24"/>
          <w:u w:val="single"/>
        </w:rPr>
      </w:pPr>
    </w:p>
    <w:p w14:paraId="35C28160" w14:textId="77777777" w:rsidR="004C08C2" w:rsidRPr="006A642E" w:rsidRDefault="004C08C2">
      <w:pPr>
        <w:rPr>
          <w:rFonts w:ascii="Times New Roman" w:hAnsi="Times New Roman" w:cs="Times New Roman"/>
          <w:b/>
          <w:sz w:val="24"/>
          <w:szCs w:val="24"/>
          <w:u w:val="single"/>
        </w:rPr>
      </w:pPr>
    </w:p>
    <w:p w14:paraId="01EA1E24" w14:textId="77777777" w:rsidR="004C08C2" w:rsidRPr="006A642E" w:rsidRDefault="004C08C2">
      <w:pPr>
        <w:rPr>
          <w:rFonts w:ascii="Times New Roman" w:hAnsi="Times New Roman" w:cs="Times New Roman"/>
          <w:b/>
          <w:sz w:val="24"/>
          <w:szCs w:val="24"/>
          <w:u w:val="single"/>
        </w:rPr>
      </w:pPr>
    </w:p>
    <w:p w14:paraId="4C424724" w14:textId="77777777" w:rsidR="004C08C2" w:rsidRPr="006A642E" w:rsidRDefault="004C08C2">
      <w:pPr>
        <w:rPr>
          <w:rFonts w:ascii="Times New Roman" w:hAnsi="Times New Roman" w:cs="Times New Roman"/>
          <w:b/>
          <w:sz w:val="24"/>
          <w:szCs w:val="24"/>
          <w:u w:val="single"/>
        </w:rPr>
      </w:pPr>
    </w:p>
    <w:p w14:paraId="25B0092B" w14:textId="2D5674D6" w:rsidR="004C08C2" w:rsidRPr="0009221F" w:rsidRDefault="0009221F" w:rsidP="0009221F">
      <w:pPr>
        <w:pStyle w:val="Caption"/>
        <w:jc w:val="center"/>
        <w:rPr>
          <w:rFonts w:ascii="Times New Roman" w:hAnsi="Times New Roman" w:cs="Times New Roman"/>
          <w:b/>
          <w:i w:val="0"/>
          <w:color w:val="000000" w:themeColor="text1"/>
          <w:sz w:val="24"/>
          <w:szCs w:val="24"/>
        </w:rPr>
      </w:pPr>
      <w:bookmarkStart w:id="106" w:name="_Toc8123754"/>
      <w:r w:rsidRPr="0009221F">
        <w:rPr>
          <w:rFonts w:ascii="Times New Roman" w:hAnsi="Times New Roman" w:cs="Times New Roman"/>
          <w:b/>
          <w:i w:val="0"/>
          <w:color w:val="000000" w:themeColor="text1"/>
          <w:sz w:val="24"/>
          <w:szCs w:val="24"/>
        </w:rPr>
        <w:t>Figure 4</w:t>
      </w:r>
      <w:r>
        <w:rPr>
          <w:rFonts w:ascii="Times New Roman" w:hAnsi="Times New Roman" w:cs="Times New Roman"/>
          <w:b/>
          <w:i w:val="0"/>
          <w:color w:val="000000" w:themeColor="text1"/>
          <w:sz w:val="24"/>
          <w:szCs w:val="24"/>
        </w:rPr>
        <w:t>.</w:t>
      </w:r>
      <w:r w:rsidRPr="0009221F">
        <w:rPr>
          <w:rFonts w:ascii="Times New Roman" w:hAnsi="Times New Roman" w:cs="Times New Roman"/>
          <w:b/>
          <w:i w:val="0"/>
          <w:color w:val="000000" w:themeColor="text1"/>
          <w:sz w:val="24"/>
          <w:szCs w:val="24"/>
        </w:rPr>
        <w:fldChar w:fldCharType="begin"/>
      </w:r>
      <w:r w:rsidRPr="0009221F">
        <w:rPr>
          <w:rFonts w:ascii="Times New Roman" w:hAnsi="Times New Roman" w:cs="Times New Roman"/>
          <w:b/>
          <w:i w:val="0"/>
          <w:color w:val="000000" w:themeColor="text1"/>
          <w:sz w:val="24"/>
          <w:szCs w:val="24"/>
        </w:rPr>
        <w:instrText xml:space="preserve"> SEQ Figure_4. \* ARABIC </w:instrText>
      </w:r>
      <w:r w:rsidRPr="0009221F">
        <w:rPr>
          <w:rFonts w:ascii="Times New Roman" w:hAnsi="Times New Roman" w:cs="Times New Roman"/>
          <w:b/>
          <w:i w:val="0"/>
          <w:color w:val="000000" w:themeColor="text1"/>
          <w:sz w:val="24"/>
          <w:szCs w:val="24"/>
        </w:rPr>
        <w:fldChar w:fldCharType="separate"/>
      </w:r>
      <w:r w:rsidR="00986B18">
        <w:rPr>
          <w:rFonts w:ascii="Times New Roman" w:hAnsi="Times New Roman" w:cs="Times New Roman"/>
          <w:b/>
          <w:i w:val="0"/>
          <w:noProof/>
          <w:color w:val="000000" w:themeColor="text1"/>
          <w:sz w:val="24"/>
          <w:szCs w:val="24"/>
        </w:rPr>
        <w:t>19</w:t>
      </w:r>
      <w:r w:rsidRPr="0009221F">
        <w:rPr>
          <w:rFonts w:ascii="Times New Roman" w:hAnsi="Times New Roman" w:cs="Times New Roman"/>
          <w:b/>
          <w:i w:val="0"/>
          <w:color w:val="000000" w:themeColor="text1"/>
          <w:sz w:val="24"/>
          <w:szCs w:val="24"/>
        </w:rPr>
        <w:fldChar w:fldCharType="end"/>
      </w:r>
      <w:r w:rsidR="004C08C2" w:rsidRPr="0009221F">
        <w:rPr>
          <w:rFonts w:ascii="Times New Roman" w:hAnsi="Times New Roman" w:cs="Times New Roman"/>
          <w:b/>
          <w:i w:val="0"/>
          <w:color w:val="000000" w:themeColor="text1"/>
          <w:sz w:val="24"/>
          <w:szCs w:val="24"/>
        </w:rPr>
        <w:t xml:space="preserve">: </w:t>
      </w:r>
      <w:r w:rsidR="000E5457">
        <w:rPr>
          <w:rFonts w:ascii="Times New Roman" w:hAnsi="Times New Roman" w:cs="Times New Roman"/>
          <w:b/>
          <w:i w:val="0"/>
          <w:color w:val="000000" w:themeColor="text1"/>
          <w:sz w:val="24"/>
          <w:szCs w:val="24"/>
        </w:rPr>
        <w:t>Appearance</w:t>
      </w:r>
      <w:r w:rsidR="004C08C2" w:rsidRPr="0009221F">
        <w:rPr>
          <w:rFonts w:ascii="Times New Roman" w:hAnsi="Times New Roman" w:cs="Times New Roman"/>
          <w:b/>
          <w:i w:val="0"/>
          <w:color w:val="000000" w:themeColor="text1"/>
          <w:sz w:val="24"/>
          <w:szCs w:val="24"/>
        </w:rPr>
        <w:t xml:space="preserve"> o</w:t>
      </w:r>
      <w:r w:rsidR="000E5457">
        <w:rPr>
          <w:rFonts w:ascii="Times New Roman" w:hAnsi="Times New Roman" w:cs="Times New Roman"/>
          <w:b/>
          <w:i w:val="0"/>
          <w:color w:val="000000" w:themeColor="text1"/>
          <w:sz w:val="24"/>
          <w:szCs w:val="24"/>
        </w:rPr>
        <w:t>f</w:t>
      </w:r>
      <w:r w:rsidR="004C08C2" w:rsidRPr="0009221F">
        <w:rPr>
          <w:rFonts w:ascii="Times New Roman" w:hAnsi="Times New Roman" w:cs="Times New Roman"/>
          <w:b/>
          <w:i w:val="0"/>
          <w:color w:val="000000" w:themeColor="text1"/>
          <w:sz w:val="24"/>
          <w:szCs w:val="24"/>
        </w:rPr>
        <w:t xml:space="preserve"> window glass of CME fuel</w:t>
      </w:r>
      <w:bookmarkEnd w:id="106"/>
    </w:p>
    <w:p w14:paraId="069B9CE8" w14:textId="1A72C628" w:rsidR="00FB1CB1" w:rsidRPr="006A642E" w:rsidRDefault="00A20B4B">
      <w:pPr>
        <w:rPr>
          <w:rFonts w:ascii="Times New Roman" w:hAnsi="Times New Roman" w:cs="Times New Roman"/>
          <w:b/>
          <w:sz w:val="24"/>
          <w:szCs w:val="24"/>
          <w:u w:val="single"/>
        </w:rPr>
      </w:pPr>
      <w:r w:rsidRPr="006A642E">
        <w:rPr>
          <w:rFonts w:ascii="Times New Roman" w:hAnsi="Times New Roman" w:cs="Times New Roman"/>
          <w:b/>
          <w:sz w:val="24"/>
          <w:szCs w:val="24"/>
          <w:u w:val="single"/>
        </w:rPr>
        <w:br w:type="page"/>
      </w:r>
    </w:p>
    <w:p w14:paraId="75606685" w14:textId="7F6DD2F8" w:rsidR="0080788A" w:rsidRPr="006A642E" w:rsidRDefault="00B72016">
      <w:pPr>
        <w:rPr>
          <w:rFonts w:ascii="Times New Roman" w:hAnsi="Times New Roman" w:cs="Times New Roman"/>
          <w:b/>
          <w:sz w:val="24"/>
          <w:szCs w:val="24"/>
          <w:u w:val="single"/>
        </w:rPr>
      </w:pPr>
      <w:r>
        <w:rPr>
          <w:noProof/>
        </w:rPr>
        <w:lastRenderedPageBreak/>
        <w:drawing>
          <wp:anchor distT="0" distB="0" distL="114300" distR="114300" simplePos="0" relativeHeight="251706880" behindDoc="0" locked="0" layoutInCell="1" allowOverlap="1" wp14:anchorId="334367EF" wp14:editId="150E1B14">
            <wp:simplePos x="0" y="0"/>
            <wp:positionH relativeFrom="column">
              <wp:posOffset>0</wp:posOffset>
            </wp:positionH>
            <wp:positionV relativeFrom="paragraph">
              <wp:posOffset>0</wp:posOffset>
            </wp:positionV>
            <wp:extent cx="5591175" cy="3733800"/>
            <wp:effectExtent l="0" t="0" r="0" b="0"/>
            <wp:wrapSquare wrapText="bothSides"/>
            <wp:docPr id="50" name="Chart 50">
              <a:extLst xmlns:a="http://schemas.openxmlformats.org/drawingml/2006/main">
                <a:ext uri="{FF2B5EF4-FFF2-40B4-BE49-F238E27FC236}">
                  <a16:creationId xmlns:a16="http://schemas.microsoft.com/office/drawing/2014/main" id="{00000000-0008-0000-0100-000010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14:sizeRelH relativeFrom="margin">
              <wp14:pctWidth>0</wp14:pctWidth>
            </wp14:sizeRelH>
            <wp14:sizeRelV relativeFrom="margin">
              <wp14:pctHeight>0</wp14:pctHeight>
            </wp14:sizeRelV>
          </wp:anchor>
        </w:drawing>
      </w:r>
    </w:p>
    <w:p w14:paraId="15B9249B" w14:textId="3B63B36A" w:rsidR="00A20B4B" w:rsidRPr="00B610FB" w:rsidRDefault="0009221F" w:rsidP="00B610FB">
      <w:pPr>
        <w:pStyle w:val="Caption"/>
        <w:jc w:val="center"/>
        <w:rPr>
          <w:rFonts w:ascii="Times New Roman" w:hAnsi="Times New Roman" w:cs="Times New Roman"/>
          <w:b/>
          <w:i w:val="0"/>
          <w:color w:val="000000" w:themeColor="text1"/>
          <w:sz w:val="24"/>
          <w:szCs w:val="24"/>
        </w:rPr>
      </w:pPr>
      <w:bookmarkStart w:id="107" w:name="_Toc8123755"/>
      <w:r w:rsidRPr="0009221F">
        <w:rPr>
          <w:rFonts w:ascii="Times New Roman" w:hAnsi="Times New Roman" w:cs="Times New Roman"/>
          <w:b/>
          <w:i w:val="0"/>
          <w:color w:val="000000" w:themeColor="text1"/>
          <w:sz w:val="24"/>
          <w:szCs w:val="24"/>
        </w:rPr>
        <w:t>Figure 4.</w:t>
      </w:r>
      <w:r w:rsidRPr="0009221F">
        <w:rPr>
          <w:rFonts w:ascii="Times New Roman" w:hAnsi="Times New Roman" w:cs="Times New Roman"/>
          <w:b/>
          <w:i w:val="0"/>
          <w:color w:val="000000" w:themeColor="text1"/>
          <w:sz w:val="24"/>
          <w:szCs w:val="24"/>
        </w:rPr>
        <w:fldChar w:fldCharType="begin"/>
      </w:r>
      <w:r w:rsidRPr="0009221F">
        <w:rPr>
          <w:rFonts w:ascii="Times New Roman" w:hAnsi="Times New Roman" w:cs="Times New Roman"/>
          <w:b/>
          <w:i w:val="0"/>
          <w:color w:val="000000" w:themeColor="text1"/>
          <w:sz w:val="24"/>
          <w:szCs w:val="24"/>
        </w:rPr>
        <w:instrText xml:space="preserve"> SEQ Figure_4. \* ARABIC </w:instrText>
      </w:r>
      <w:r w:rsidRPr="0009221F">
        <w:rPr>
          <w:rFonts w:ascii="Times New Roman" w:hAnsi="Times New Roman" w:cs="Times New Roman"/>
          <w:b/>
          <w:i w:val="0"/>
          <w:color w:val="000000" w:themeColor="text1"/>
          <w:sz w:val="24"/>
          <w:szCs w:val="24"/>
        </w:rPr>
        <w:fldChar w:fldCharType="separate"/>
      </w:r>
      <w:r w:rsidR="00986B18">
        <w:rPr>
          <w:rFonts w:ascii="Times New Roman" w:hAnsi="Times New Roman" w:cs="Times New Roman"/>
          <w:b/>
          <w:i w:val="0"/>
          <w:noProof/>
          <w:color w:val="000000" w:themeColor="text1"/>
          <w:sz w:val="24"/>
          <w:szCs w:val="24"/>
        </w:rPr>
        <w:t>20</w:t>
      </w:r>
      <w:r w:rsidRPr="0009221F">
        <w:rPr>
          <w:rFonts w:ascii="Times New Roman" w:hAnsi="Times New Roman" w:cs="Times New Roman"/>
          <w:b/>
          <w:i w:val="0"/>
          <w:color w:val="000000" w:themeColor="text1"/>
          <w:sz w:val="24"/>
          <w:szCs w:val="24"/>
        </w:rPr>
        <w:fldChar w:fldCharType="end"/>
      </w:r>
      <w:r w:rsidR="0080788A" w:rsidRPr="0009221F">
        <w:rPr>
          <w:rFonts w:ascii="Times New Roman" w:hAnsi="Times New Roman" w:cs="Times New Roman"/>
          <w:b/>
          <w:i w:val="0"/>
          <w:color w:val="000000" w:themeColor="text1"/>
          <w:sz w:val="24"/>
          <w:szCs w:val="24"/>
        </w:rPr>
        <w:t>: Power to the ignitor as a function of time of Jet A – SME Blends at equivalence ratio of 0.75</w:t>
      </w:r>
      <w:bookmarkEnd w:id="107"/>
    </w:p>
    <w:p w14:paraId="7ABE194F" w14:textId="13A9F792" w:rsidR="00A20B4B" w:rsidRPr="006A642E" w:rsidRDefault="00527CA1">
      <w:pPr>
        <w:rPr>
          <w:rFonts w:ascii="Times New Roman" w:hAnsi="Times New Roman" w:cs="Times New Roman"/>
          <w:b/>
          <w:sz w:val="24"/>
          <w:szCs w:val="24"/>
          <w:u w:val="single"/>
        </w:rPr>
      </w:pPr>
      <w:r>
        <w:rPr>
          <w:noProof/>
        </w:rPr>
        <w:lastRenderedPageBreak/>
        <w:drawing>
          <wp:anchor distT="0" distB="0" distL="114300" distR="114300" simplePos="0" relativeHeight="251709952" behindDoc="0" locked="0" layoutInCell="1" allowOverlap="1" wp14:anchorId="7A8B5BBA" wp14:editId="59318BC8">
            <wp:simplePos x="0" y="0"/>
            <wp:positionH relativeFrom="column">
              <wp:posOffset>0</wp:posOffset>
            </wp:positionH>
            <wp:positionV relativeFrom="paragraph">
              <wp:posOffset>0</wp:posOffset>
            </wp:positionV>
            <wp:extent cx="5572125" cy="3722370"/>
            <wp:effectExtent l="0" t="0" r="0" b="0"/>
            <wp:wrapSquare wrapText="bothSides"/>
            <wp:docPr id="52" name="Chart 52">
              <a:extLst xmlns:a="http://schemas.openxmlformats.org/drawingml/2006/main">
                <a:ext uri="{FF2B5EF4-FFF2-40B4-BE49-F238E27FC236}">
                  <a16:creationId xmlns:a16="http://schemas.microsoft.com/office/drawing/2014/main" id="{00000000-0008-0000-0100-000011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14:sizeRelH relativeFrom="page">
              <wp14:pctWidth>0</wp14:pctWidth>
            </wp14:sizeRelH>
            <wp14:sizeRelV relativeFrom="page">
              <wp14:pctHeight>0</wp14:pctHeight>
            </wp14:sizeRelV>
          </wp:anchor>
        </w:drawing>
      </w:r>
    </w:p>
    <w:p w14:paraId="45299267" w14:textId="60D64019" w:rsidR="00A20B4B" w:rsidRPr="00B610FB" w:rsidRDefault="00B6356D" w:rsidP="00B610FB">
      <w:pPr>
        <w:pStyle w:val="Caption"/>
        <w:jc w:val="center"/>
        <w:rPr>
          <w:rFonts w:ascii="Times New Roman" w:hAnsi="Times New Roman" w:cs="Times New Roman"/>
          <w:b/>
          <w:i w:val="0"/>
          <w:color w:val="000000" w:themeColor="text1"/>
          <w:sz w:val="24"/>
          <w:szCs w:val="24"/>
          <w:u w:val="single"/>
        </w:rPr>
      </w:pPr>
      <w:bookmarkStart w:id="108" w:name="_Toc8123756"/>
      <w:r w:rsidRPr="00B6356D">
        <w:rPr>
          <w:rFonts w:ascii="Times New Roman" w:hAnsi="Times New Roman" w:cs="Times New Roman"/>
          <w:b/>
          <w:i w:val="0"/>
          <w:color w:val="000000" w:themeColor="text1"/>
          <w:sz w:val="24"/>
          <w:szCs w:val="24"/>
        </w:rPr>
        <w:t>Figure 4.</w:t>
      </w:r>
      <w:r w:rsidRPr="00B6356D">
        <w:rPr>
          <w:rFonts w:ascii="Times New Roman" w:hAnsi="Times New Roman" w:cs="Times New Roman"/>
          <w:b/>
          <w:i w:val="0"/>
          <w:color w:val="000000" w:themeColor="text1"/>
          <w:sz w:val="24"/>
          <w:szCs w:val="24"/>
        </w:rPr>
        <w:fldChar w:fldCharType="begin"/>
      </w:r>
      <w:r w:rsidRPr="00B6356D">
        <w:rPr>
          <w:rFonts w:ascii="Times New Roman" w:hAnsi="Times New Roman" w:cs="Times New Roman"/>
          <w:b/>
          <w:i w:val="0"/>
          <w:color w:val="000000" w:themeColor="text1"/>
          <w:sz w:val="24"/>
          <w:szCs w:val="24"/>
        </w:rPr>
        <w:instrText xml:space="preserve"> SEQ Figure_4. \* ARABIC </w:instrText>
      </w:r>
      <w:r w:rsidRPr="00B6356D">
        <w:rPr>
          <w:rFonts w:ascii="Times New Roman" w:hAnsi="Times New Roman" w:cs="Times New Roman"/>
          <w:b/>
          <w:i w:val="0"/>
          <w:color w:val="000000" w:themeColor="text1"/>
          <w:sz w:val="24"/>
          <w:szCs w:val="24"/>
        </w:rPr>
        <w:fldChar w:fldCharType="separate"/>
      </w:r>
      <w:r w:rsidR="00986B18">
        <w:rPr>
          <w:rFonts w:ascii="Times New Roman" w:hAnsi="Times New Roman" w:cs="Times New Roman"/>
          <w:b/>
          <w:i w:val="0"/>
          <w:noProof/>
          <w:color w:val="000000" w:themeColor="text1"/>
          <w:sz w:val="24"/>
          <w:szCs w:val="24"/>
        </w:rPr>
        <w:t>21</w:t>
      </w:r>
      <w:r w:rsidRPr="00B6356D">
        <w:rPr>
          <w:rFonts w:ascii="Times New Roman" w:hAnsi="Times New Roman" w:cs="Times New Roman"/>
          <w:b/>
          <w:i w:val="0"/>
          <w:color w:val="000000" w:themeColor="text1"/>
          <w:sz w:val="24"/>
          <w:szCs w:val="24"/>
        </w:rPr>
        <w:fldChar w:fldCharType="end"/>
      </w:r>
      <w:r w:rsidR="0080788A" w:rsidRPr="00B6356D">
        <w:rPr>
          <w:rFonts w:ascii="Times New Roman" w:hAnsi="Times New Roman" w:cs="Times New Roman"/>
          <w:b/>
          <w:i w:val="0"/>
          <w:color w:val="000000" w:themeColor="text1"/>
          <w:sz w:val="24"/>
          <w:szCs w:val="24"/>
        </w:rPr>
        <w:t>: Power to the ignitor as a function of time of Jet A – SME Blends at equivalence ratio of 1.00</w:t>
      </w:r>
      <w:bookmarkEnd w:id="108"/>
    </w:p>
    <w:p w14:paraId="591E275B" w14:textId="1B6210F5" w:rsidR="00A20B4B" w:rsidRPr="006A642E" w:rsidRDefault="00A20B4B">
      <w:pPr>
        <w:rPr>
          <w:rFonts w:ascii="Times New Roman" w:hAnsi="Times New Roman" w:cs="Times New Roman"/>
          <w:b/>
          <w:sz w:val="24"/>
          <w:szCs w:val="24"/>
          <w:u w:val="single"/>
        </w:rPr>
      </w:pPr>
      <w:r w:rsidRPr="006A642E">
        <w:rPr>
          <w:rFonts w:ascii="Times New Roman" w:hAnsi="Times New Roman" w:cs="Times New Roman"/>
          <w:noProof/>
          <w:sz w:val="24"/>
          <w:szCs w:val="24"/>
        </w:rPr>
        <w:lastRenderedPageBreak/>
        <w:drawing>
          <wp:anchor distT="0" distB="0" distL="114300" distR="114300" simplePos="0" relativeHeight="251611648" behindDoc="0" locked="0" layoutInCell="1" allowOverlap="1" wp14:anchorId="61E4BBE8" wp14:editId="5CCC6D5E">
            <wp:simplePos x="0" y="0"/>
            <wp:positionH relativeFrom="column">
              <wp:posOffset>152400</wp:posOffset>
            </wp:positionH>
            <wp:positionV relativeFrom="paragraph">
              <wp:posOffset>0</wp:posOffset>
            </wp:positionV>
            <wp:extent cx="5686425" cy="3790950"/>
            <wp:effectExtent l="0" t="0" r="0" b="0"/>
            <wp:wrapSquare wrapText="bothSides"/>
            <wp:docPr id="24" name="Chart 24">
              <a:extLst xmlns:a="http://schemas.openxmlformats.org/drawingml/2006/main">
                <a:ext uri="{FF2B5EF4-FFF2-40B4-BE49-F238E27FC236}">
                  <a16:creationId xmlns:a16="http://schemas.microsoft.com/office/drawing/2014/main" id="{00000000-0008-0000-01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14:sizeRelH relativeFrom="page">
              <wp14:pctWidth>0</wp14:pctWidth>
            </wp14:sizeRelH>
            <wp14:sizeRelV relativeFrom="page">
              <wp14:pctHeight>0</wp14:pctHeight>
            </wp14:sizeRelV>
          </wp:anchor>
        </w:drawing>
      </w:r>
    </w:p>
    <w:p w14:paraId="472CC3D8" w14:textId="6F2EC420" w:rsidR="00A20B4B" w:rsidRPr="00B6356D" w:rsidRDefault="00B6356D" w:rsidP="00B6356D">
      <w:pPr>
        <w:pStyle w:val="Caption"/>
        <w:jc w:val="center"/>
        <w:rPr>
          <w:rFonts w:ascii="Times New Roman" w:hAnsi="Times New Roman" w:cs="Times New Roman"/>
          <w:b/>
          <w:i w:val="0"/>
          <w:color w:val="000000" w:themeColor="text1"/>
          <w:sz w:val="24"/>
          <w:szCs w:val="24"/>
        </w:rPr>
      </w:pPr>
      <w:bookmarkStart w:id="109" w:name="_Toc8123757"/>
      <w:r w:rsidRPr="00B6356D">
        <w:rPr>
          <w:rFonts w:ascii="Times New Roman" w:hAnsi="Times New Roman" w:cs="Times New Roman"/>
          <w:b/>
          <w:i w:val="0"/>
          <w:color w:val="000000" w:themeColor="text1"/>
          <w:sz w:val="24"/>
          <w:szCs w:val="24"/>
        </w:rPr>
        <w:t>Figure 4.</w:t>
      </w:r>
      <w:r w:rsidRPr="00B6356D">
        <w:rPr>
          <w:rFonts w:ascii="Times New Roman" w:hAnsi="Times New Roman" w:cs="Times New Roman"/>
          <w:b/>
          <w:i w:val="0"/>
          <w:color w:val="000000" w:themeColor="text1"/>
          <w:sz w:val="24"/>
          <w:szCs w:val="24"/>
        </w:rPr>
        <w:fldChar w:fldCharType="begin"/>
      </w:r>
      <w:r w:rsidRPr="00B6356D">
        <w:rPr>
          <w:rFonts w:ascii="Times New Roman" w:hAnsi="Times New Roman" w:cs="Times New Roman"/>
          <w:b/>
          <w:i w:val="0"/>
          <w:color w:val="000000" w:themeColor="text1"/>
          <w:sz w:val="24"/>
          <w:szCs w:val="24"/>
        </w:rPr>
        <w:instrText xml:space="preserve"> SEQ Figure_4. \* ARABIC </w:instrText>
      </w:r>
      <w:r w:rsidRPr="00B6356D">
        <w:rPr>
          <w:rFonts w:ascii="Times New Roman" w:hAnsi="Times New Roman" w:cs="Times New Roman"/>
          <w:b/>
          <w:i w:val="0"/>
          <w:color w:val="000000" w:themeColor="text1"/>
          <w:sz w:val="24"/>
          <w:szCs w:val="24"/>
        </w:rPr>
        <w:fldChar w:fldCharType="separate"/>
      </w:r>
      <w:r w:rsidR="00986B18">
        <w:rPr>
          <w:rFonts w:ascii="Times New Roman" w:hAnsi="Times New Roman" w:cs="Times New Roman"/>
          <w:b/>
          <w:i w:val="0"/>
          <w:noProof/>
          <w:color w:val="000000" w:themeColor="text1"/>
          <w:sz w:val="24"/>
          <w:szCs w:val="24"/>
        </w:rPr>
        <w:t>22</w:t>
      </w:r>
      <w:r w:rsidRPr="00B6356D">
        <w:rPr>
          <w:rFonts w:ascii="Times New Roman" w:hAnsi="Times New Roman" w:cs="Times New Roman"/>
          <w:b/>
          <w:i w:val="0"/>
          <w:color w:val="000000" w:themeColor="text1"/>
          <w:sz w:val="24"/>
          <w:szCs w:val="24"/>
        </w:rPr>
        <w:fldChar w:fldCharType="end"/>
      </w:r>
      <w:r w:rsidR="00A20B4B" w:rsidRPr="00B6356D">
        <w:rPr>
          <w:rFonts w:ascii="Times New Roman" w:hAnsi="Times New Roman" w:cs="Times New Roman"/>
          <w:b/>
          <w:i w:val="0"/>
          <w:color w:val="000000" w:themeColor="text1"/>
          <w:sz w:val="24"/>
          <w:szCs w:val="24"/>
        </w:rPr>
        <w:t>: Power to the ignitor as a function of time of Jet A – SME Blends at equivalence ratio of 1.30</w:t>
      </w:r>
      <w:bookmarkEnd w:id="109"/>
    </w:p>
    <w:p w14:paraId="74D8B262" w14:textId="77777777" w:rsidR="00A20B4B" w:rsidRPr="006A642E" w:rsidRDefault="00A20B4B">
      <w:pPr>
        <w:rPr>
          <w:rFonts w:ascii="Times New Roman" w:hAnsi="Times New Roman" w:cs="Times New Roman"/>
          <w:b/>
          <w:sz w:val="24"/>
          <w:szCs w:val="24"/>
          <w:u w:val="single"/>
        </w:rPr>
      </w:pPr>
    </w:p>
    <w:p w14:paraId="348B9235" w14:textId="77777777" w:rsidR="008932DA" w:rsidRDefault="008932DA">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33C1C05D" w14:textId="42B544AA" w:rsidR="00A20B4B" w:rsidRPr="006A642E" w:rsidRDefault="00A20B4B">
      <w:pPr>
        <w:rPr>
          <w:rFonts w:ascii="Times New Roman" w:hAnsi="Times New Roman" w:cs="Times New Roman"/>
          <w:b/>
          <w:sz w:val="24"/>
          <w:szCs w:val="24"/>
          <w:u w:val="single"/>
        </w:rPr>
      </w:pPr>
    </w:p>
    <w:p w14:paraId="6B1AB74E" w14:textId="4B485EF8" w:rsidR="008932DA" w:rsidRDefault="008932DA" w:rsidP="008932DA">
      <w:pPr>
        <w:rPr>
          <w:rFonts w:ascii="Times New Roman" w:hAnsi="Times New Roman" w:cs="Times New Roman"/>
          <w:b/>
          <w:sz w:val="24"/>
          <w:szCs w:val="24"/>
        </w:rPr>
      </w:pPr>
      <w:r>
        <w:rPr>
          <w:noProof/>
        </w:rPr>
        <w:drawing>
          <wp:inline distT="0" distB="0" distL="0" distR="0" wp14:anchorId="7AC85E6A" wp14:editId="6068CE7F">
            <wp:extent cx="5543550" cy="3722370"/>
            <wp:effectExtent l="0" t="0" r="0" b="0"/>
            <wp:docPr id="26" name="Chart 26">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679F18C7" w14:textId="77777777" w:rsidR="008932DA" w:rsidRPr="008932DA" w:rsidRDefault="008932DA" w:rsidP="008932DA">
      <w:pPr>
        <w:rPr>
          <w:rFonts w:ascii="Times New Roman" w:hAnsi="Times New Roman" w:cs="Times New Roman"/>
          <w:b/>
          <w:sz w:val="24"/>
          <w:szCs w:val="24"/>
        </w:rPr>
      </w:pPr>
    </w:p>
    <w:p w14:paraId="0C851136" w14:textId="3288B095" w:rsidR="000025C5" w:rsidRPr="00B610FB" w:rsidRDefault="00B610FB" w:rsidP="00B610FB">
      <w:pPr>
        <w:pStyle w:val="Caption"/>
        <w:jc w:val="center"/>
        <w:rPr>
          <w:rFonts w:ascii="Times New Roman" w:hAnsi="Times New Roman" w:cs="Times New Roman"/>
          <w:b/>
          <w:i w:val="0"/>
          <w:color w:val="000000" w:themeColor="text1"/>
          <w:sz w:val="24"/>
          <w:szCs w:val="24"/>
          <w:u w:val="single"/>
        </w:rPr>
      </w:pPr>
      <w:bookmarkStart w:id="110" w:name="_Toc8123758"/>
      <w:r w:rsidRPr="00B610FB">
        <w:rPr>
          <w:rFonts w:ascii="Times New Roman" w:hAnsi="Times New Roman" w:cs="Times New Roman"/>
          <w:b/>
          <w:i w:val="0"/>
          <w:color w:val="000000" w:themeColor="text1"/>
          <w:sz w:val="24"/>
          <w:szCs w:val="24"/>
        </w:rPr>
        <w:t>Figure 4.</w:t>
      </w:r>
      <w:r w:rsidRPr="00B610FB">
        <w:rPr>
          <w:rFonts w:ascii="Times New Roman" w:hAnsi="Times New Roman" w:cs="Times New Roman"/>
          <w:b/>
          <w:i w:val="0"/>
          <w:color w:val="000000" w:themeColor="text1"/>
          <w:sz w:val="24"/>
          <w:szCs w:val="24"/>
        </w:rPr>
        <w:fldChar w:fldCharType="begin"/>
      </w:r>
      <w:r w:rsidRPr="00B610FB">
        <w:rPr>
          <w:rFonts w:ascii="Times New Roman" w:hAnsi="Times New Roman" w:cs="Times New Roman"/>
          <w:b/>
          <w:i w:val="0"/>
          <w:color w:val="000000" w:themeColor="text1"/>
          <w:sz w:val="24"/>
          <w:szCs w:val="24"/>
        </w:rPr>
        <w:instrText xml:space="preserve"> SEQ Figure_4. \* ARABIC </w:instrText>
      </w:r>
      <w:r w:rsidRPr="00B610FB">
        <w:rPr>
          <w:rFonts w:ascii="Times New Roman" w:hAnsi="Times New Roman" w:cs="Times New Roman"/>
          <w:b/>
          <w:i w:val="0"/>
          <w:color w:val="000000" w:themeColor="text1"/>
          <w:sz w:val="24"/>
          <w:szCs w:val="24"/>
        </w:rPr>
        <w:fldChar w:fldCharType="separate"/>
      </w:r>
      <w:r w:rsidR="00986B18">
        <w:rPr>
          <w:rFonts w:ascii="Times New Roman" w:hAnsi="Times New Roman" w:cs="Times New Roman"/>
          <w:b/>
          <w:i w:val="0"/>
          <w:noProof/>
          <w:color w:val="000000" w:themeColor="text1"/>
          <w:sz w:val="24"/>
          <w:szCs w:val="24"/>
        </w:rPr>
        <w:t>23</w:t>
      </w:r>
      <w:r w:rsidRPr="00B610FB">
        <w:rPr>
          <w:rFonts w:ascii="Times New Roman" w:hAnsi="Times New Roman" w:cs="Times New Roman"/>
          <w:b/>
          <w:i w:val="0"/>
          <w:color w:val="000000" w:themeColor="text1"/>
          <w:sz w:val="24"/>
          <w:szCs w:val="24"/>
        </w:rPr>
        <w:fldChar w:fldCharType="end"/>
      </w:r>
      <w:r w:rsidR="000025C5" w:rsidRPr="00B610FB">
        <w:rPr>
          <w:rFonts w:ascii="Times New Roman" w:hAnsi="Times New Roman" w:cs="Times New Roman"/>
          <w:b/>
          <w:i w:val="0"/>
          <w:color w:val="000000" w:themeColor="text1"/>
          <w:sz w:val="24"/>
          <w:szCs w:val="24"/>
        </w:rPr>
        <w:t>: Ignition temperature at varying equivalence ratio</w:t>
      </w:r>
      <w:r w:rsidR="00307E73" w:rsidRPr="00B610FB">
        <w:rPr>
          <w:rFonts w:ascii="Times New Roman" w:hAnsi="Times New Roman" w:cs="Times New Roman"/>
          <w:b/>
          <w:i w:val="0"/>
          <w:color w:val="000000" w:themeColor="text1"/>
          <w:sz w:val="24"/>
          <w:szCs w:val="24"/>
        </w:rPr>
        <w:t>s</w:t>
      </w:r>
      <w:r w:rsidR="000025C5" w:rsidRPr="00B610FB">
        <w:rPr>
          <w:rFonts w:ascii="Times New Roman" w:hAnsi="Times New Roman" w:cs="Times New Roman"/>
          <w:b/>
          <w:i w:val="0"/>
          <w:color w:val="000000" w:themeColor="text1"/>
          <w:sz w:val="24"/>
          <w:szCs w:val="24"/>
        </w:rPr>
        <w:t xml:space="preserve"> of Jet A – SME Blends</w:t>
      </w:r>
      <w:bookmarkEnd w:id="110"/>
    </w:p>
    <w:p w14:paraId="770906A4" w14:textId="3F181708" w:rsidR="00C03222" w:rsidRPr="00C8670D" w:rsidRDefault="00E277D3" w:rsidP="00C8670D">
      <w:pPr>
        <w:jc w:val="left"/>
        <w:rPr>
          <w:rFonts w:ascii="Times New Roman" w:hAnsi="Times New Roman" w:cs="Times New Roman"/>
          <w:sz w:val="24"/>
          <w:szCs w:val="24"/>
        </w:rPr>
      </w:pPr>
      <w:r w:rsidRPr="006A642E">
        <w:rPr>
          <w:rFonts w:ascii="Times New Roman" w:hAnsi="Times New Roman" w:cs="Times New Roman"/>
          <w:sz w:val="24"/>
          <w:szCs w:val="24"/>
        </w:rPr>
        <w:br w:type="page"/>
      </w:r>
    </w:p>
    <w:p w14:paraId="014159BD" w14:textId="2BEC3F63" w:rsidR="008932DA" w:rsidRDefault="008932DA" w:rsidP="00BB04FC">
      <w:pPr>
        <w:rPr>
          <w:rFonts w:ascii="Times New Roman" w:hAnsi="Times New Roman" w:cs="Times New Roman"/>
          <w:b/>
          <w:sz w:val="24"/>
          <w:szCs w:val="24"/>
          <w:u w:val="single"/>
        </w:rPr>
      </w:pPr>
      <w:r>
        <w:rPr>
          <w:noProof/>
        </w:rPr>
        <w:lastRenderedPageBreak/>
        <w:drawing>
          <wp:anchor distT="0" distB="0" distL="114300" distR="114300" simplePos="0" relativeHeight="251722240" behindDoc="0" locked="0" layoutInCell="1" allowOverlap="1" wp14:anchorId="254CB310" wp14:editId="2FC6BAAD">
            <wp:simplePos x="0" y="0"/>
            <wp:positionH relativeFrom="column">
              <wp:posOffset>57150</wp:posOffset>
            </wp:positionH>
            <wp:positionV relativeFrom="paragraph">
              <wp:posOffset>47625</wp:posOffset>
            </wp:positionV>
            <wp:extent cx="5505450" cy="3820795"/>
            <wp:effectExtent l="0" t="0" r="0" b="8255"/>
            <wp:wrapSquare wrapText="bothSides"/>
            <wp:docPr id="27" name="Chart 27">
              <a:extLst xmlns:a="http://schemas.openxmlformats.org/drawingml/2006/main">
                <a:ext uri="{FF2B5EF4-FFF2-40B4-BE49-F238E27FC236}">
                  <a16:creationId xmlns:a16="http://schemas.microsoft.com/office/drawing/2014/main" id="{00000000-0008-0000-00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14:sizeRelH relativeFrom="page">
              <wp14:pctWidth>0</wp14:pctWidth>
            </wp14:sizeRelH>
            <wp14:sizeRelV relativeFrom="page">
              <wp14:pctHeight>0</wp14:pctHeight>
            </wp14:sizeRelV>
          </wp:anchor>
        </w:drawing>
      </w:r>
    </w:p>
    <w:p w14:paraId="431C60C1" w14:textId="77777777" w:rsidR="008932DA" w:rsidRPr="00BB04FC" w:rsidRDefault="008932DA" w:rsidP="00BB04FC">
      <w:pPr>
        <w:rPr>
          <w:rFonts w:ascii="Times New Roman" w:hAnsi="Times New Roman" w:cs="Times New Roman"/>
          <w:b/>
          <w:sz w:val="24"/>
          <w:szCs w:val="24"/>
          <w:u w:val="single"/>
        </w:rPr>
      </w:pPr>
    </w:p>
    <w:p w14:paraId="08CE66DB" w14:textId="332B6789" w:rsidR="008017ED" w:rsidRPr="002568C5" w:rsidRDefault="002568C5" w:rsidP="002568C5">
      <w:pPr>
        <w:pStyle w:val="Caption"/>
        <w:jc w:val="center"/>
        <w:rPr>
          <w:rFonts w:ascii="Times New Roman" w:hAnsi="Times New Roman" w:cs="Times New Roman"/>
          <w:b/>
          <w:i w:val="0"/>
          <w:color w:val="000000" w:themeColor="text1"/>
          <w:sz w:val="24"/>
          <w:szCs w:val="24"/>
        </w:rPr>
      </w:pPr>
      <w:bookmarkStart w:id="111" w:name="_Toc8123759"/>
      <w:r w:rsidRPr="002568C5">
        <w:rPr>
          <w:rFonts w:ascii="Times New Roman" w:hAnsi="Times New Roman" w:cs="Times New Roman"/>
          <w:b/>
          <w:i w:val="0"/>
          <w:color w:val="000000" w:themeColor="text1"/>
          <w:sz w:val="24"/>
          <w:szCs w:val="24"/>
        </w:rPr>
        <w:t>Figure 4.</w:t>
      </w:r>
      <w:r w:rsidRPr="002568C5">
        <w:rPr>
          <w:rFonts w:ascii="Times New Roman" w:hAnsi="Times New Roman" w:cs="Times New Roman"/>
          <w:b/>
          <w:i w:val="0"/>
          <w:color w:val="000000" w:themeColor="text1"/>
          <w:sz w:val="24"/>
          <w:szCs w:val="24"/>
        </w:rPr>
        <w:fldChar w:fldCharType="begin"/>
      </w:r>
      <w:r w:rsidRPr="002568C5">
        <w:rPr>
          <w:rFonts w:ascii="Times New Roman" w:hAnsi="Times New Roman" w:cs="Times New Roman"/>
          <w:b/>
          <w:i w:val="0"/>
          <w:color w:val="000000" w:themeColor="text1"/>
          <w:sz w:val="24"/>
          <w:szCs w:val="24"/>
        </w:rPr>
        <w:instrText xml:space="preserve"> SEQ Figure_4. \* ARABIC </w:instrText>
      </w:r>
      <w:r w:rsidRPr="002568C5">
        <w:rPr>
          <w:rFonts w:ascii="Times New Roman" w:hAnsi="Times New Roman" w:cs="Times New Roman"/>
          <w:b/>
          <w:i w:val="0"/>
          <w:color w:val="000000" w:themeColor="text1"/>
          <w:sz w:val="24"/>
          <w:szCs w:val="24"/>
        </w:rPr>
        <w:fldChar w:fldCharType="separate"/>
      </w:r>
      <w:r w:rsidR="00986B18">
        <w:rPr>
          <w:rFonts w:ascii="Times New Roman" w:hAnsi="Times New Roman" w:cs="Times New Roman"/>
          <w:b/>
          <w:i w:val="0"/>
          <w:noProof/>
          <w:color w:val="000000" w:themeColor="text1"/>
          <w:sz w:val="24"/>
          <w:szCs w:val="24"/>
        </w:rPr>
        <w:t>24</w:t>
      </w:r>
      <w:r w:rsidRPr="002568C5">
        <w:rPr>
          <w:rFonts w:ascii="Times New Roman" w:hAnsi="Times New Roman" w:cs="Times New Roman"/>
          <w:b/>
          <w:i w:val="0"/>
          <w:color w:val="000000" w:themeColor="text1"/>
          <w:sz w:val="24"/>
          <w:szCs w:val="24"/>
        </w:rPr>
        <w:fldChar w:fldCharType="end"/>
      </w:r>
      <w:r w:rsidR="008017ED" w:rsidRPr="002568C5">
        <w:rPr>
          <w:rFonts w:ascii="Times New Roman" w:hAnsi="Times New Roman" w:cs="Times New Roman"/>
          <w:b/>
          <w:i w:val="0"/>
          <w:color w:val="000000" w:themeColor="text1"/>
          <w:sz w:val="24"/>
          <w:szCs w:val="24"/>
        </w:rPr>
        <w:t>: Time interval for ignition at varying equivalence ratios of Jet A – SME Blends</w:t>
      </w:r>
      <w:bookmarkEnd w:id="111"/>
    </w:p>
    <w:p w14:paraId="3F17D30F" w14:textId="1530E341" w:rsidR="00587B1F" w:rsidRPr="006A642E" w:rsidRDefault="00587B1F" w:rsidP="00C8670D">
      <w:pPr>
        <w:rPr>
          <w:rFonts w:ascii="Times New Roman" w:hAnsi="Times New Roman" w:cs="Times New Roman"/>
          <w:sz w:val="24"/>
          <w:szCs w:val="24"/>
        </w:rPr>
      </w:pPr>
    </w:p>
    <w:p w14:paraId="2469EC6D" w14:textId="2B9140EE" w:rsidR="009A50EA" w:rsidRPr="006A642E" w:rsidRDefault="009A50EA">
      <w:pPr>
        <w:rPr>
          <w:rFonts w:ascii="Times New Roman" w:hAnsi="Times New Roman" w:cs="Times New Roman"/>
          <w:sz w:val="24"/>
          <w:szCs w:val="24"/>
        </w:rPr>
      </w:pPr>
      <w:r w:rsidRPr="006A642E">
        <w:rPr>
          <w:rFonts w:ascii="Times New Roman" w:hAnsi="Times New Roman" w:cs="Times New Roman"/>
          <w:sz w:val="24"/>
          <w:szCs w:val="24"/>
        </w:rPr>
        <w:br w:type="page"/>
      </w:r>
    </w:p>
    <w:p w14:paraId="7E74BA08" w14:textId="77777777" w:rsidR="00587B1F" w:rsidRPr="006A642E" w:rsidRDefault="00587B1F" w:rsidP="005310C3">
      <w:pPr>
        <w:jc w:val="left"/>
        <w:rPr>
          <w:rFonts w:ascii="Times New Roman" w:hAnsi="Times New Roman" w:cs="Times New Roman"/>
          <w:sz w:val="24"/>
          <w:szCs w:val="24"/>
        </w:rPr>
      </w:pPr>
    </w:p>
    <w:p w14:paraId="27FE1A86" w14:textId="70C3653D" w:rsidR="00587B1F" w:rsidRPr="006A642E" w:rsidRDefault="00294BAD" w:rsidP="005310C3">
      <w:pPr>
        <w:jc w:val="left"/>
        <w:rPr>
          <w:rFonts w:ascii="Times New Roman" w:hAnsi="Times New Roman" w:cs="Times New Roman"/>
          <w:sz w:val="24"/>
          <w:szCs w:val="24"/>
        </w:rPr>
      </w:pPr>
      <w:r>
        <w:rPr>
          <w:noProof/>
        </w:rPr>
        <w:drawing>
          <wp:inline distT="0" distB="0" distL="0" distR="0" wp14:anchorId="130FC4BC" wp14:editId="75F43ED5">
            <wp:extent cx="5573486" cy="3886200"/>
            <wp:effectExtent l="0" t="0" r="8255" b="0"/>
            <wp:docPr id="48" name="Chart 48">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64741D10" w14:textId="53F1B66E" w:rsidR="007219FA" w:rsidRPr="002568C5" w:rsidRDefault="002568C5" w:rsidP="002568C5">
      <w:pPr>
        <w:pStyle w:val="Caption"/>
        <w:jc w:val="center"/>
        <w:rPr>
          <w:rFonts w:ascii="Times New Roman" w:hAnsi="Times New Roman" w:cs="Times New Roman"/>
          <w:b/>
          <w:i w:val="0"/>
          <w:color w:val="000000" w:themeColor="text1"/>
          <w:sz w:val="24"/>
          <w:szCs w:val="24"/>
        </w:rPr>
      </w:pPr>
      <w:bookmarkStart w:id="112" w:name="_Toc8123760"/>
      <w:r w:rsidRPr="002568C5">
        <w:rPr>
          <w:rFonts w:ascii="Times New Roman" w:hAnsi="Times New Roman" w:cs="Times New Roman"/>
          <w:b/>
          <w:i w:val="0"/>
          <w:color w:val="000000" w:themeColor="text1"/>
          <w:sz w:val="24"/>
          <w:szCs w:val="24"/>
        </w:rPr>
        <w:t>Figure 4.</w:t>
      </w:r>
      <w:r w:rsidRPr="002568C5">
        <w:rPr>
          <w:rFonts w:ascii="Times New Roman" w:hAnsi="Times New Roman" w:cs="Times New Roman"/>
          <w:b/>
          <w:i w:val="0"/>
          <w:color w:val="000000" w:themeColor="text1"/>
          <w:sz w:val="24"/>
          <w:szCs w:val="24"/>
        </w:rPr>
        <w:fldChar w:fldCharType="begin"/>
      </w:r>
      <w:r w:rsidRPr="002568C5">
        <w:rPr>
          <w:rFonts w:ascii="Times New Roman" w:hAnsi="Times New Roman" w:cs="Times New Roman"/>
          <w:b/>
          <w:i w:val="0"/>
          <w:color w:val="000000" w:themeColor="text1"/>
          <w:sz w:val="24"/>
          <w:szCs w:val="24"/>
        </w:rPr>
        <w:instrText xml:space="preserve"> SEQ Figure_4. \* ARABIC </w:instrText>
      </w:r>
      <w:r w:rsidRPr="002568C5">
        <w:rPr>
          <w:rFonts w:ascii="Times New Roman" w:hAnsi="Times New Roman" w:cs="Times New Roman"/>
          <w:b/>
          <w:i w:val="0"/>
          <w:color w:val="000000" w:themeColor="text1"/>
          <w:sz w:val="24"/>
          <w:szCs w:val="24"/>
        </w:rPr>
        <w:fldChar w:fldCharType="separate"/>
      </w:r>
      <w:r w:rsidR="00986B18">
        <w:rPr>
          <w:rFonts w:ascii="Times New Roman" w:hAnsi="Times New Roman" w:cs="Times New Roman"/>
          <w:b/>
          <w:i w:val="0"/>
          <w:noProof/>
          <w:color w:val="000000" w:themeColor="text1"/>
          <w:sz w:val="24"/>
          <w:szCs w:val="24"/>
        </w:rPr>
        <w:t>25</w:t>
      </w:r>
      <w:r w:rsidRPr="002568C5">
        <w:rPr>
          <w:rFonts w:ascii="Times New Roman" w:hAnsi="Times New Roman" w:cs="Times New Roman"/>
          <w:b/>
          <w:i w:val="0"/>
          <w:color w:val="000000" w:themeColor="text1"/>
          <w:sz w:val="24"/>
          <w:szCs w:val="24"/>
        </w:rPr>
        <w:fldChar w:fldCharType="end"/>
      </w:r>
      <w:r w:rsidR="007219FA" w:rsidRPr="002568C5">
        <w:rPr>
          <w:rFonts w:ascii="Times New Roman" w:hAnsi="Times New Roman" w:cs="Times New Roman"/>
          <w:b/>
          <w:i w:val="0"/>
          <w:color w:val="000000" w:themeColor="text1"/>
          <w:sz w:val="24"/>
          <w:szCs w:val="24"/>
        </w:rPr>
        <w:t>: Measured ignition energy at varying equivalence ratios of Jet A – SME Blends</w:t>
      </w:r>
      <w:bookmarkEnd w:id="112"/>
    </w:p>
    <w:p w14:paraId="29555339" w14:textId="1CE5B5E6" w:rsidR="00DE0F08" w:rsidRPr="006A642E" w:rsidRDefault="00DE0F08" w:rsidP="005310C3">
      <w:pPr>
        <w:jc w:val="left"/>
        <w:rPr>
          <w:rFonts w:ascii="Times New Roman" w:hAnsi="Times New Roman" w:cs="Times New Roman"/>
          <w:sz w:val="24"/>
          <w:szCs w:val="24"/>
        </w:rPr>
      </w:pPr>
    </w:p>
    <w:p w14:paraId="1D568035" w14:textId="6D5707D1" w:rsidR="00587B1F" w:rsidRPr="006A642E" w:rsidRDefault="00587B1F" w:rsidP="005310C3">
      <w:pPr>
        <w:jc w:val="left"/>
        <w:rPr>
          <w:rFonts w:ascii="Times New Roman" w:hAnsi="Times New Roman" w:cs="Times New Roman"/>
          <w:sz w:val="24"/>
          <w:szCs w:val="24"/>
        </w:rPr>
      </w:pPr>
    </w:p>
    <w:p w14:paraId="608B9A61" w14:textId="19077A6D" w:rsidR="009A50EA" w:rsidRPr="006A642E" w:rsidRDefault="009A50EA">
      <w:pPr>
        <w:rPr>
          <w:rFonts w:ascii="Times New Roman" w:hAnsi="Times New Roman" w:cs="Times New Roman"/>
          <w:sz w:val="24"/>
          <w:szCs w:val="24"/>
        </w:rPr>
      </w:pPr>
      <w:r w:rsidRPr="006A642E">
        <w:rPr>
          <w:rFonts w:ascii="Times New Roman" w:hAnsi="Times New Roman" w:cs="Times New Roman"/>
          <w:sz w:val="24"/>
          <w:szCs w:val="24"/>
        </w:rPr>
        <w:br w:type="page"/>
      </w:r>
    </w:p>
    <w:p w14:paraId="3662A34A" w14:textId="32F33035" w:rsidR="00DE0F08" w:rsidRPr="006A642E" w:rsidRDefault="00294BAD" w:rsidP="005310C3">
      <w:pPr>
        <w:jc w:val="left"/>
        <w:rPr>
          <w:rFonts w:ascii="Times New Roman" w:hAnsi="Times New Roman" w:cs="Times New Roman"/>
          <w:sz w:val="24"/>
          <w:szCs w:val="24"/>
        </w:rPr>
      </w:pPr>
      <w:r>
        <w:rPr>
          <w:noProof/>
        </w:rPr>
        <w:lastRenderedPageBreak/>
        <w:drawing>
          <wp:inline distT="0" distB="0" distL="0" distR="0" wp14:anchorId="368D2EF5" wp14:editId="361B763A">
            <wp:extent cx="5501005" cy="3598223"/>
            <wp:effectExtent l="0" t="0" r="4445" b="2540"/>
            <wp:docPr id="49" name="Chart 49">
              <a:extLst xmlns:a="http://schemas.openxmlformats.org/drawingml/2006/main">
                <a:ext uri="{FF2B5EF4-FFF2-40B4-BE49-F238E27FC236}">
                  <a16:creationId xmlns:a16="http://schemas.microsoft.com/office/drawing/2014/main" id="{00000000-0008-0000-00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71637C0A" w14:textId="7FA114E5" w:rsidR="00903974" w:rsidRPr="000342DB" w:rsidRDefault="000342DB" w:rsidP="002568C5">
      <w:pPr>
        <w:pStyle w:val="Caption"/>
        <w:jc w:val="center"/>
        <w:rPr>
          <w:rFonts w:ascii="Times New Roman" w:hAnsi="Times New Roman" w:cs="Times New Roman"/>
          <w:b/>
          <w:i w:val="0"/>
          <w:color w:val="000000" w:themeColor="text1"/>
          <w:sz w:val="24"/>
          <w:szCs w:val="24"/>
        </w:rPr>
      </w:pPr>
      <w:r w:rsidRPr="000342DB">
        <w:rPr>
          <w:rFonts w:ascii="Times New Roman" w:hAnsi="Times New Roman" w:cs="Times New Roman"/>
          <w:b/>
          <w:i w:val="0"/>
          <w:color w:val="000000" w:themeColor="text1"/>
          <w:sz w:val="24"/>
          <w:szCs w:val="24"/>
        </w:rPr>
        <w:br/>
      </w:r>
      <w:bookmarkStart w:id="113" w:name="_Toc8123761"/>
      <w:r w:rsidR="002568C5" w:rsidRPr="000342DB">
        <w:rPr>
          <w:rFonts w:ascii="Times New Roman" w:hAnsi="Times New Roman" w:cs="Times New Roman"/>
          <w:b/>
          <w:i w:val="0"/>
          <w:color w:val="000000" w:themeColor="text1"/>
          <w:sz w:val="24"/>
          <w:szCs w:val="24"/>
        </w:rPr>
        <w:t>Figure 4.</w:t>
      </w:r>
      <w:r w:rsidR="002568C5" w:rsidRPr="000342DB">
        <w:rPr>
          <w:rFonts w:ascii="Times New Roman" w:hAnsi="Times New Roman" w:cs="Times New Roman"/>
          <w:b/>
          <w:i w:val="0"/>
          <w:color w:val="000000" w:themeColor="text1"/>
          <w:sz w:val="24"/>
          <w:szCs w:val="24"/>
        </w:rPr>
        <w:fldChar w:fldCharType="begin"/>
      </w:r>
      <w:r w:rsidR="002568C5" w:rsidRPr="000342DB">
        <w:rPr>
          <w:rFonts w:ascii="Times New Roman" w:hAnsi="Times New Roman" w:cs="Times New Roman"/>
          <w:b/>
          <w:i w:val="0"/>
          <w:color w:val="000000" w:themeColor="text1"/>
          <w:sz w:val="24"/>
          <w:szCs w:val="24"/>
        </w:rPr>
        <w:instrText xml:space="preserve"> SEQ Figure_4. \* ARABIC </w:instrText>
      </w:r>
      <w:r w:rsidR="002568C5" w:rsidRPr="000342DB">
        <w:rPr>
          <w:rFonts w:ascii="Times New Roman" w:hAnsi="Times New Roman" w:cs="Times New Roman"/>
          <w:b/>
          <w:i w:val="0"/>
          <w:color w:val="000000" w:themeColor="text1"/>
          <w:sz w:val="24"/>
          <w:szCs w:val="24"/>
        </w:rPr>
        <w:fldChar w:fldCharType="separate"/>
      </w:r>
      <w:r w:rsidR="00986B18">
        <w:rPr>
          <w:rFonts w:ascii="Times New Roman" w:hAnsi="Times New Roman" w:cs="Times New Roman"/>
          <w:b/>
          <w:i w:val="0"/>
          <w:noProof/>
          <w:color w:val="000000" w:themeColor="text1"/>
          <w:sz w:val="24"/>
          <w:szCs w:val="24"/>
        </w:rPr>
        <w:t>26</w:t>
      </w:r>
      <w:r w:rsidR="002568C5" w:rsidRPr="000342DB">
        <w:rPr>
          <w:rFonts w:ascii="Times New Roman" w:hAnsi="Times New Roman" w:cs="Times New Roman"/>
          <w:b/>
          <w:i w:val="0"/>
          <w:color w:val="000000" w:themeColor="text1"/>
          <w:sz w:val="24"/>
          <w:szCs w:val="24"/>
        </w:rPr>
        <w:fldChar w:fldCharType="end"/>
      </w:r>
      <w:r w:rsidR="00903974" w:rsidRPr="000342DB">
        <w:rPr>
          <w:rFonts w:ascii="Times New Roman" w:hAnsi="Times New Roman" w:cs="Times New Roman"/>
          <w:b/>
          <w:i w:val="0"/>
          <w:color w:val="000000" w:themeColor="text1"/>
          <w:sz w:val="24"/>
          <w:szCs w:val="24"/>
        </w:rPr>
        <w:t>: Adjusted ignition energy at varying equivalence ratios of Jet A – SME Blends</w:t>
      </w:r>
      <w:bookmarkEnd w:id="113"/>
    </w:p>
    <w:p w14:paraId="26658E26" w14:textId="07719668" w:rsidR="001B3C01" w:rsidRPr="006A642E" w:rsidRDefault="001B3C01" w:rsidP="005310C3">
      <w:pPr>
        <w:jc w:val="left"/>
        <w:rPr>
          <w:rFonts w:ascii="Times New Roman" w:hAnsi="Times New Roman" w:cs="Times New Roman"/>
          <w:sz w:val="24"/>
          <w:szCs w:val="24"/>
        </w:rPr>
      </w:pPr>
    </w:p>
    <w:p w14:paraId="37CA0CC1" w14:textId="77777777" w:rsidR="009B5DF0" w:rsidRDefault="009B5DF0">
      <w:pPr>
        <w:rPr>
          <w:rFonts w:ascii="Times New Roman" w:hAnsi="Times New Roman" w:cs="Times New Roman"/>
          <w:sz w:val="24"/>
          <w:szCs w:val="24"/>
        </w:rPr>
      </w:pPr>
      <w:r>
        <w:rPr>
          <w:rFonts w:ascii="Times New Roman" w:hAnsi="Times New Roman" w:cs="Times New Roman"/>
          <w:sz w:val="24"/>
          <w:szCs w:val="24"/>
        </w:rPr>
        <w:br w:type="page"/>
      </w:r>
    </w:p>
    <w:p w14:paraId="68CD36B7" w14:textId="543FABBA" w:rsidR="00561225" w:rsidRDefault="00D06D28" w:rsidP="00D06D28">
      <w:pPr>
        <w:pStyle w:val="Caption"/>
        <w:rPr>
          <w:rFonts w:ascii="Times New Roman" w:hAnsi="Times New Roman" w:cs="Times New Roman"/>
          <w:b/>
          <w:i w:val="0"/>
          <w:color w:val="000000" w:themeColor="text1"/>
          <w:sz w:val="24"/>
          <w:szCs w:val="24"/>
        </w:rPr>
      </w:pPr>
      <w:r>
        <w:rPr>
          <w:noProof/>
        </w:rPr>
        <w:lastRenderedPageBreak/>
        <w:drawing>
          <wp:anchor distT="0" distB="0" distL="114300" distR="114300" simplePos="0" relativeHeight="251725312" behindDoc="0" locked="0" layoutInCell="1" allowOverlap="1" wp14:anchorId="29ABF3FC" wp14:editId="56936ADB">
            <wp:simplePos x="0" y="0"/>
            <wp:positionH relativeFrom="margin">
              <wp:posOffset>5715</wp:posOffset>
            </wp:positionH>
            <wp:positionV relativeFrom="paragraph">
              <wp:posOffset>0</wp:posOffset>
            </wp:positionV>
            <wp:extent cx="5486400" cy="3491230"/>
            <wp:effectExtent l="0" t="0" r="0" b="0"/>
            <wp:wrapSquare wrapText="bothSides"/>
            <wp:docPr id="10" name="Chart 10">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14:sizeRelH relativeFrom="page">
              <wp14:pctWidth>0</wp14:pctWidth>
            </wp14:sizeRelH>
            <wp14:sizeRelV relativeFrom="page">
              <wp14:pctHeight>0</wp14:pctHeight>
            </wp14:sizeRelV>
          </wp:anchor>
        </w:drawing>
      </w:r>
    </w:p>
    <w:p w14:paraId="34F0016F" w14:textId="2A72D2A4" w:rsidR="004D49F0" w:rsidRPr="000342DB" w:rsidRDefault="004D49F0" w:rsidP="004D49F0">
      <w:pPr>
        <w:pStyle w:val="Caption"/>
        <w:jc w:val="center"/>
        <w:rPr>
          <w:rFonts w:ascii="Times New Roman" w:hAnsi="Times New Roman" w:cs="Times New Roman"/>
          <w:b/>
          <w:i w:val="0"/>
          <w:color w:val="000000" w:themeColor="text1"/>
          <w:sz w:val="24"/>
          <w:szCs w:val="24"/>
        </w:rPr>
      </w:pPr>
      <w:bookmarkStart w:id="114" w:name="_Toc8123762"/>
      <w:r w:rsidRPr="000342DB">
        <w:rPr>
          <w:rFonts w:ascii="Times New Roman" w:hAnsi="Times New Roman" w:cs="Times New Roman"/>
          <w:b/>
          <w:i w:val="0"/>
          <w:color w:val="000000" w:themeColor="text1"/>
          <w:sz w:val="24"/>
          <w:szCs w:val="24"/>
        </w:rPr>
        <w:t>Figure 4.</w:t>
      </w:r>
      <w:r w:rsidRPr="000342DB">
        <w:rPr>
          <w:rFonts w:ascii="Times New Roman" w:hAnsi="Times New Roman" w:cs="Times New Roman"/>
          <w:b/>
          <w:i w:val="0"/>
          <w:color w:val="000000" w:themeColor="text1"/>
          <w:sz w:val="24"/>
          <w:szCs w:val="24"/>
        </w:rPr>
        <w:fldChar w:fldCharType="begin"/>
      </w:r>
      <w:r w:rsidRPr="000342DB">
        <w:rPr>
          <w:rFonts w:ascii="Times New Roman" w:hAnsi="Times New Roman" w:cs="Times New Roman"/>
          <w:b/>
          <w:i w:val="0"/>
          <w:color w:val="000000" w:themeColor="text1"/>
          <w:sz w:val="24"/>
          <w:szCs w:val="24"/>
        </w:rPr>
        <w:instrText xml:space="preserve"> SEQ Figure_4. \* ARABIC </w:instrText>
      </w:r>
      <w:r w:rsidRPr="000342DB">
        <w:rPr>
          <w:rFonts w:ascii="Times New Roman" w:hAnsi="Times New Roman" w:cs="Times New Roman"/>
          <w:b/>
          <w:i w:val="0"/>
          <w:color w:val="000000" w:themeColor="text1"/>
          <w:sz w:val="24"/>
          <w:szCs w:val="24"/>
        </w:rPr>
        <w:fldChar w:fldCharType="separate"/>
      </w:r>
      <w:r w:rsidR="00986B18">
        <w:rPr>
          <w:rFonts w:ascii="Times New Roman" w:hAnsi="Times New Roman" w:cs="Times New Roman"/>
          <w:b/>
          <w:i w:val="0"/>
          <w:noProof/>
          <w:color w:val="000000" w:themeColor="text1"/>
          <w:sz w:val="24"/>
          <w:szCs w:val="24"/>
        </w:rPr>
        <w:t>27</w:t>
      </w:r>
      <w:r w:rsidRPr="000342DB">
        <w:rPr>
          <w:rFonts w:ascii="Times New Roman" w:hAnsi="Times New Roman" w:cs="Times New Roman"/>
          <w:b/>
          <w:i w:val="0"/>
          <w:color w:val="000000" w:themeColor="text1"/>
          <w:sz w:val="24"/>
          <w:szCs w:val="24"/>
        </w:rPr>
        <w:fldChar w:fldCharType="end"/>
      </w:r>
      <w:r w:rsidRPr="000342DB">
        <w:rPr>
          <w:rFonts w:ascii="Times New Roman" w:hAnsi="Times New Roman" w:cs="Times New Roman"/>
          <w:b/>
          <w:i w:val="0"/>
          <w:color w:val="000000" w:themeColor="text1"/>
          <w:sz w:val="24"/>
          <w:szCs w:val="24"/>
        </w:rPr>
        <w:t xml:space="preserve">: </w:t>
      </w:r>
      <w:r w:rsidR="00561225">
        <w:rPr>
          <w:rFonts w:ascii="Times New Roman" w:hAnsi="Times New Roman" w:cs="Times New Roman"/>
          <w:b/>
          <w:i w:val="0"/>
          <w:color w:val="000000" w:themeColor="text1"/>
          <w:sz w:val="24"/>
          <w:szCs w:val="24"/>
        </w:rPr>
        <w:t>Flame velocities of pure SME at equivalence ratio of 1.30</w:t>
      </w:r>
      <w:bookmarkEnd w:id="114"/>
    </w:p>
    <w:p w14:paraId="314EEC5D" w14:textId="0A49EE4A" w:rsidR="00872F2C" w:rsidRPr="00D72C90" w:rsidRDefault="009A50EA">
      <w:pPr>
        <w:rPr>
          <w:rFonts w:ascii="Times New Roman" w:hAnsi="Times New Roman" w:cs="Times New Roman"/>
          <w:b/>
          <w:sz w:val="24"/>
          <w:szCs w:val="24"/>
        </w:rPr>
      </w:pPr>
      <w:r w:rsidRPr="00D72C90">
        <w:rPr>
          <w:rFonts w:ascii="Times New Roman" w:hAnsi="Times New Roman" w:cs="Times New Roman"/>
          <w:b/>
          <w:sz w:val="24"/>
          <w:szCs w:val="24"/>
        </w:rPr>
        <w:br w:type="page"/>
      </w:r>
    </w:p>
    <w:p w14:paraId="60E7C67E" w14:textId="74C82426" w:rsidR="00191CE1" w:rsidRPr="006A642E" w:rsidRDefault="00191CE1">
      <w:pPr>
        <w:rPr>
          <w:rFonts w:ascii="Times New Roman" w:hAnsi="Times New Roman" w:cs="Times New Roman"/>
          <w:sz w:val="24"/>
          <w:szCs w:val="24"/>
        </w:rPr>
      </w:pPr>
    </w:p>
    <w:p w14:paraId="481ED8BB" w14:textId="7F45E240" w:rsidR="009A50EA" w:rsidRPr="006A642E" w:rsidRDefault="009A50EA">
      <w:pPr>
        <w:rPr>
          <w:rFonts w:ascii="Times New Roman" w:hAnsi="Times New Roman" w:cs="Times New Roman"/>
          <w:sz w:val="24"/>
          <w:szCs w:val="24"/>
        </w:rPr>
      </w:pPr>
    </w:p>
    <w:p w14:paraId="157CF33F" w14:textId="4DA6660A" w:rsidR="009A50EA" w:rsidRPr="006A642E" w:rsidRDefault="00294BAD">
      <w:pPr>
        <w:rPr>
          <w:rFonts w:ascii="Times New Roman" w:hAnsi="Times New Roman" w:cs="Times New Roman"/>
          <w:sz w:val="24"/>
          <w:szCs w:val="24"/>
        </w:rPr>
      </w:pPr>
      <w:r>
        <w:rPr>
          <w:noProof/>
        </w:rPr>
        <w:drawing>
          <wp:inline distT="0" distB="0" distL="0" distR="0" wp14:anchorId="03A55D10" wp14:editId="707740F4">
            <wp:extent cx="5435193" cy="3928262"/>
            <wp:effectExtent l="0" t="0" r="0" b="0"/>
            <wp:docPr id="51" name="Chart 51">
              <a:extLst xmlns:a="http://schemas.openxmlformats.org/drawingml/2006/main">
                <a:ext uri="{FF2B5EF4-FFF2-40B4-BE49-F238E27FC236}">
                  <a16:creationId xmlns:a16="http://schemas.microsoft.com/office/drawing/2014/main" id="{B78DBCF7-E53F-4A3F-BF76-7600BEB6DC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5750A1A3" w14:textId="362BC229" w:rsidR="002D7FCF" w:rsidRPr="000342DB" w:rsidRDefault="000342DB" w:rsidP="000342DB">
      <w:pPr>
        <w:pStyle w:val="Caption"/>
        <w:jc w:val="center"/>
        <w:rPr>
          <w:rFonts w:ascii="Times New Roman" w:hAnsi="Times New Roman" w:cs="Times New Roman"/>
          <w:b/>
          <w:i w:val="0"/>
          <w:color w:val="000000" w:themeColor="text1"/>
          <w:sz w:val="24"/>
          <w:szCs w:val="24"/>
        </w:rPr>
      </w:pPr>
      <w:bookmarkStart w:id="115" w:name="_Toc8123763"/>
      <w:r w:rsidRPr="000342DB">
        <w:rPr>
          <w:rFonts w:ascii="Times New Roman" w:hAnsi="Times New Roman" w:cs="Times New Roman"/>
          <w:b/>
          <w:i w:val="0"/>
          <w:color w:val="000000" w:themeColor="text1"/>
          <w:sz w:val="24"/>
          <w:szCs w:val="24"/>
        </w:rPr>
        <w:t>Figure 4.</w:t>
      </w:r>
      <w:r w:rsidRPr="000342DB">
        <w:rPr>
          <w:rFonts w:ascii="Times New Roman" w:hAnsi="Times New Roman" w:cs="Times New Roman"/>
          <w:b/>
          <w:i w:val="0"/>
          <w:color w:val="000000" w:themeColor="text1"/>
          <w:sz w:val="24"/>
          <w:szCs w:val="24"/>
        </w:rPr>
        <w:fldChar w:fldCharType="begin"/>
      </w:r>
      <w:r w:rsidRPr="000342DB">
        <w:rPr>
          <w:rFonts w:ascii="Times New Roman" w:hAnsi="Times New Roman" w:cs="Times New Roman"/>
          <w:b/>
          <w:i w:val="0"/>
          <w:color w:val="000000" w:themeColor="text1"/>
          <w:sz w:val="24"/>
          <w:szCs w:val="24"/>
        </w:rPr>
        <w:instrText xml:space="preserve"> SEQ Figure_4. \* ARABIC </w:instrText>
      </w:r>
      <w:r w:rsidRPr="000342DB">
        <w:rPr>
          <w:rFonts w:ascii="Times New Roman" w:hAnsi="Times New Roman" w:cs="Times New Roman"/>
          <w:b/>
          <w:i w:val="0"/>
          <w:color w:val="000000" w:themeColor="text1"/>
          <w:sz w:val="24"/>
          <w:szCs w:val="24"/>
        </w:rPr>
        <w:fldChar w:fldCharType="separate"/>
      </w:r>
      <w:r w:rsidR="00986B18">
        <w:rPr>
          <w:rFonts w:ascii="Times New Roman" w:hAnsi="Times New Roman" w:cs="Times New Roman"/>
          <w:b/>
          <w:i w:val="0"/>
          <w:noProof/>
          <w:color w:val="000000" w:themeColor="text1"/>
          <w:sz w:val="24"/>
          <w:szCs w:val="24"/>
        </w:rPr>
        <w:t>28</w:t>
      </w:r>
      <w:r w:rsidRPr="000342DB">
        <w:rPr>
          <w:rFonts w:ascii="Times New Roman" w:hAnsi="Times New Roman" w:cs="Times New Roman"/>
          <w:b/>
          <w:i w:val="0"/>
          <w:color w:val="000000" w:themeColor="text1"/>
          <w:sz w:val="24"/>
          <w:szCs w:val="24"/>
        </w:rPr>
        <w:fldChar w:fldCharType="end"/>
      </w:r>
      <w:r w:rsidR="002D7FCF" w:rsidRPr="000342DB">
        <w:rPr>
          <w:rFonts w:ascii="Times New Roman" w:hAnsi="Times New Roman" w:cs="Times New Roman"/>
          <w:b/>
          <w:i w:val="0"/>
          <w:color w:val="000000" w:themeColor="text1"/>
          <w:sz w:val="24"/>
          <w:szCs w:val="24"/>
        </w:rPr>
        <w:t xml:space="preserve">: </w:t>
      </w:r>
      <w:r w:rsidR="00CC54A0" w:rsidRPr="000342DB">
        <w:rPr>
          <w:rFonts w:ascii="Times New Roman" w:hAnsi="Times New Roman" w:cs="Times New Roman"/>
          <w:b/>
          <w:i w:val="0"/>
          <w:color w:val="000000" w:themeColor="text1"/>
          <w:sz w:val="24"/>
          <w:szCs w:val="24"/>
        </w:rPr>
        <w:t>Lower flame</w:t>
      </w:r>
      <w:r w:rsidR="002D7FCF" w:rsidRPr="000342DB">
        <w:rPr>
          <w:rFonts w:ascii="Times New Roman" w:hAnsi="Times New Roman" w:cs="Times New Roman"/>
          <w:b/>
          <w:i w:val="0"/>
          <w:color w:val="000000" w:themeColor="text1"/>
          <w:sz w:val="24"/>
          <w:szCs w:val="24"/>
        </w:rPr>
        <w:t xml:space="preserve"> velocity at varying equivalence ratios of Jet A – SME Blends</w:t>
      </w:r>
      <w:bookmarkEnd w:id="115"/>
    </w:p>
    <w:p w14:paraId="4BBB0B01" w14:textId="758C6FDB" w:rsidR="009A50EA" w:rsidRPr="006A642E" w:rsidRDefault="009A50EA">
      <w:pPr>
        <w:rPr>
          <w:rFonts w:ascii="Times New Roman" w:hAnsi="Times New Roman" w:cs="Times New Roman"/>
          <w:sz w:val="24"/>
          <w:szCs w:val="24"/>
        </w:rPr>
      </w:pPr>
      <w:r w:rsidRPr="006A642E">
        <w:rPr>
          <w:rFonts w:ascii="Times New Roman" w:hAnsi="Times New Roman" w:cs="Times New Roman"/>
          <w:sz w:val="24"/>
          <w:szCs w:val="24"/>
        </w:rPr>
        <w:br w:type="page"/>
      </w:r>
    </w:p>
    <w:p w14:paraId="1ABA485F" w14:textId="77777777" w:rsidR="00294BAD" w:rsidRDefault="000342DB" w:rsidP="000342DB">
      <w:pPr>
        <w:pStyle w:val="Caption"/>
        <w:jc w:val="center"/>
        <w:rPr>
          <w:rFonts w:ascii="Times New Roman" w:hAnsi="Times New Roman" w:cs="Times New Roman"/>
          <w:b/>
          <w:i w:val="0"/>
          <w:color w:val="000000" w:themeColor="text1"/>
          <w:sz w:val="24"/>
          <w:szCs w:val="24"/>
        </w:rPr>
      </w:pPr>
      <w:r>
        <w:lastRenderedPageBreak/>
        <w:br/>
      </w:r>
      <w:r w:rsidR="00294BAD">
        <w:rPr>
          <w:noProof/>
        </w:rPr>
        <w:drawing>
          <wp:inline distT="0" distB="0" distL="0" distR="0" wp14:anchorId="38C3C0BF" wp14:editId="2A03B1F9">
            <wp:extent cx="5479085" cy="3723437"/>
            <wp:effectExtent l="0" t="0" r="7620" b="0"/>
            <wp:docPr id="53" name="Chart 53">
              <a:extLst xmlns:a="http://schemas.openxmlformats.org/drawingml/2006/main">
                <a:ext uri="{FF2B5EF4-FFF2-40B4-BE49-F238E27FC236}">
                  <a16:creationId xmlns:a16="http://schemas.microsoft.com/office/drawing/2014/main" id="{387FB965-6F90-4C53-B424-4117DDECDD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r w:rsidR="00294BAD" w:rsidRPr="000342DB">
        <w:rPr>
          <w:rFonts w:ascii="Times New Roman" w:hAnsi="Times New Roman" w:cs="Times New Roman"/>
          <w:b/>
          <w:i w:val="0"/>
          <w:color w:val="000000" w:themeColor="text1"/>
          <w:sz w:val="24"/>
          <w:szCs w:val="24"/>
        </w:rPr>
        <w:t xml:space="preserve"> </w:t>
      </w:r>
    </w:p>
    <w:p w14:paraId="09F1802F" w14:textId="31B0153F" w:rsidR="00186B0E" w:rsidRPr="000342DB" w:rsidRDefault="000342DB" w:rsidP="000342DB">
      <w:pPr>
        <w:pStyle w:val="Caption"/>
        <w:jc w:val="center"/>
        <w:rPr>
          <w:rFonts w:ascii="Times New Roman" w:hAnsi="Times New Roman" w:cs="Times New Roman"/>
          <w:b/>
          <w:i w:val="0"/>
          <w:color w:val="000000" w:themeColor="text1"/>
          <w:sz w:val="24"/>
          <w:szCs w:val="24"/>
          <w:u w:val="single"/>
        </w:rPr>
      </w:pPr>
      <w:bookmarkStart w:id="116" w:name="_Toc8123764"/>
      <w:r w:rsidRPr="000342DB">
        <w:rPr>
          <w:rFonts w:ascii="Times New Roman" w:hAnsi="Times New Roman" w:cs="Times New Roman"/>
          <w:b/>
          <w:i w:val="0"/>
          <w:color w:val="000000" w:themeColor="text1"/>
          <w:sz w:val="24"/>
          <w:szCs w:val="24"/>
        </w:rPr>
        <w:t>Figure 4.</w:t>
      </w:r>
      <w:r w:rsidRPr="000342DB">
        <w:rPr>
          <w:rFonts w:ascii="Times New Roman" w:hAnsi="Times New Roman" w:cs="Times New Roman"/>
          <w:b/>
          <w:i w:val="0"/>
          <w:color w:val="000000" w:themeColor="text1"/>
          <w:sz w:val="24"/>
          <w:szCs w:val="24"/>
        </w:rPr>
        <w:fldChar w:fldCharType="begin"/>
      </w:r>
      <w:r w:rsidRPr="000342DB">
        <w:rPr>
          <w:rFonts w:ascii="Times New Roman" w:hAnsi="Times New Roman" w:cs="Times New Roman"/>
          <w:b/>
          <w:i w:val="0"/>
          <w:color w:val="000000" w:themeColor="text1"/>
          <w:sz w:val="24"/>
          <w:szCs w:val="24"/>
        </w:rPr>
        <w:instrText xml:space="preserve"> SEQ Figure_4. \* ARABIC </w:instrText>
      </w:r>
      <w:r w:rsidRPr="000342DB">
        <w:rPr>
          <w:rFonts w:ascii="Times New Roman" w:hAnsi="Times New Roman" w:cs="Times New Roman"/>
          <w:b/>
          <w:i w:val="0"/>
          <w:color w:val="000000" w:themeColor="text1"/>
          <w:sz w:val="24"/>
          <w:szCs w:val="24"/>
        </w:rPr>
        <w:fldChar w:fldCharType="separate"/>
      </w:r>
      <w:r w:rsidR="00986B18">
        <w:rPr>
          <w:rFonts w:ascii="Times New Roman" w:hAnsi="Times New Roman" w:cs="Times New Roman"/>
          <w:b/>
          <w:i w:val="0"/>
          <w:noProof/>
          <w:color w:val="000000" w:themeColor="text1"/>
          <w:sz w:val="24"/>
          <w:szCs w:val="24"/>
        </w:rPr>
        <w:t>29</w:t>
      </w:r>
      <w:r w:rsidRPr="000342DB">
        <w:rPr>
          <w:rFonts w:ascii="Times New Roman" w:hAnsi="Times New Roman" w:cs="Times New Roman"/>
          <w:b/>
          <w:i w:val="0"/>
          <w:color w:val="000000" w:themeColor="text1"/>
          <w:sz w:val="24"/>
          <w:szCs w:val="24"/>
        </w:rPr>
        <w:fldChar w:fldCharType="end"/>
      </w:r>
      <w:r w:rsidR="00186B0E" w:rsidRPr="000342DB">
        <w:rPr>
          <w:rFonts w:ascii="Times New Roman" w:hAnsi="Times New Roman" w:cs="Times New Roman"/>
          <w:b/>
          <w:i w:val="0"/>
          <w:color w:val="000000" w:themeColor="text1"/>
          <w:sz w:val="24"/>
          <w:szCs w:val="24"/>
        </w:rPr>
        <w:t xml:space="preserve">: </w:t>
      </w:r>
      <w:r w:rsidR="00CC54A0" w:rsidRPr="000342DB">
        <w:rPr>
          <w:rFonts w:ascii="Times New Roman" w:hAnsi="Times New Roman" w:cs="Times New Roman"/>
          <w:b/>
          <w:i w:val="0"/>
          <w:color w:val="000000" w:themeColor="text1"/>
          <w:sz w:val="24"/>
          <w:szCs w:val="24"/>
        </w:rPr>
        <w:t>Upper flame</w:t>
      </w:r>
      <w:r w:rsidR="00186B0E" w:rsidRPr="000342DB">
        <w:rPr>
          <w:rFonts w:ascii="Times New Roman" w:hAnsi="Times New Roman" w:cs="Times New Roman"/>
          <w:b/>
          <w:i w:val="0"/>
          <w:color w:val="000000" w:themeColor="text1"/>
          <w:sz w:val="24"/>
          <w:szCs w:val="24"/>
        </w:rPr>
        <w:t xml:space="preserve"> velocity at varying equivalence ratios of Jet A – SME Blends</w:t>
      </w:r>
      <w:bookmarkEnd w:id="116"/>
    </w:p>
    <w:p w14:paraId="51216A22" w14:textId="19C98A49" w:rsidR="007103DF" w:rsidRPr="006A642E" w:rsidRDefault="007103DF">
      <w:pPr>
        <w:rPr>
          <w:rFonts w:ascii="Times New Roman" w:hAnsi="Times New Roman" w:cs="Times New Roman"/>
          <w:b/>
          <w:sz w:val="24"/>
          <w:szCs w:val="24"/>
          <w:u w:val="single"/>
        </w:rPr>
      </w:pPr>
    </w:p>
    <w:p w14:paraId="7563A815" w14:textId="6DB5A07E" w:rsidR="00186B0E" w:rsidRPr="006A642E" w:rsidRDefault="00186B0E">
      <w:pPr>
        <w:rPr>
          <w:rFonts w:ascii="Times New Roman" w:hAnsi="Times New Roman" w:cs="Times New Roman"/>
          <w:b/>
          <w:sz w:val="24"/>
          <w:szCs w:val="24"/>
          <w:u w:val="single"/>
        </w:rPr>
      </w:pPr>
    </w:p>
    <w:p w14:paraId="39147ED2" w14:textId="257879B9" w:rsidR="00BB18CA" w:rsidRPr="006A642E" w:rsidRDefault="00BB18CA">
      <w:pPr>
        <w:rPr>
          <w:rFonts w:ascii="Times New Roman" w:hAnsi="Times New Roman" w:cs="Times New Roman"/>
          <w:b/>
          <w:sz w:val="24"/>
          <w:szCs w:val="24"/>
          <w:u w:val="single"/>
        </w:rPr>
      </w:pPr>
    </w:p>
    <w:p w14:paraId="005DD3B8" w14:textId="32B80509" w:rsidR="00C8670D" w:rsidRDefault="00C8670D">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6BCD885A" w14:textId="51D43BAC" w:rsidR="00C8670D" w:rsidRPr="00B93CD8" w:rsidRDefault="00B93CD8" w:rsidP="00C8670D">
      <w:pPr>
        <w:rPr>
          <w:rFonts w:ascii="Times New Roman" w:hAnsi="Times New Roman" w:cs="Times New Roman"/>
          <w:b/>
          <w:sz w:val="24"/>
          <w:szCs w:val="24"/>
          <w:u w:val="single"/>
        </w:rPr>
      </w:pPr>
      <w:r w:rsidRPr="006A642E">
        <w:rPr>
          <w:rFonts w:ascii="Times New Roman" w:hAnsi="Times New Roman" w:cs="Times New Roman"/>
          <w:noProof/>
          <w:sz w:val="24"/>
          <w:szCs w:val="24"/>
        </w:rPr>
        <w:lastRenderedPageBreak/>
        <w:drawing>
          <wp:anchor distT="0" distB="0" distL="114300" distR="114300" simplePos="0" relativeHeight="251713024" behindDoc="0" locked="0" layoutInCell="1" allowOverlap="1" wp14:anchorId="71A5158E" wp14:editId="6ACF757F">
            <wp:simplePos x="0" y="0"/>
            <wp:positionH relativeFrom="column">
              <wp:posOffset>0</wp:posOffset>
            </wp:positionH>
            <wp:positionV relativeFrom="paragraph">
              <wp:posOffset>171450</wp:posOffset>
            </wp:positionV>
            <wp:extent cx="5715000" cy="3790950"/>
            <wp:effectExtent l="0" t="0" r="0" b="0"/>
            <wp:wrapSquare wrapText="bothSides"/>
            <wp:docPr id="28" name="Chart 28">
              <a:extLst xmlns:a="http://schemas.openxmlformats.org/drawingml/2006/main">
                <a:ext uri="{FF2B5EF4-FFF2-40B4-BE49-F238E27FC236}">
                  <a16:creationId xmlns:a16="http://schemas.microsoft.com/office/drawing/2014/main" id="{900D30FE-0B04-4CAD-AA80-84085FF05D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14:sizeRelH relativeFrom="page">
              <wp14:pctWidth>0</wp14:pctWidth>
            </wp14:sizeRelH>
            <wp14:sizeRelV relativeFrom="page">
              <wp14:pctHeight>0</wp14:pctHeight>
            </wp14:sizeRelV>
          </wp:anchor>
        </w:drawing>
      </w:r>
    </w:p>
    <w:p w14:paraId="46F4DC6E" w14:textId="77777777" w:rsidR="00C8670D" w:rsidRPr="006A642E" w:rsidRDefault="00C8670D" w:rsidP="00C8670D">
      <w:pPr>
        <w:rPr>
          <w:rFonts w:ascii="Times New Roman" w:hAnsi="Times New Roman" w:cs="Times New Roman"/>
          <w:b/>
          <w:sz w:val="24"/>
          <w:szCs w:val="24"/>
          <w:u w:val="single"/>
        </w:rPr>
      </w:pPr>
    </w:p>
    <w:p w14:paraId="3AB94BFE" w14:textId="64669A25" w:rsidR="00C8670D" w:rsidRPr="00B6356D" w:rsidRDefault="00C8670D" w:rsidP="00C8670D">
      <w:pPr>
        <w:pStyle w:val="Caption"/>
        <w:jc w:val="center"/>
        <w:rPr>
          <w:rFonts w:ascii="Times New Roman" w:hAnsi="Times New Roman" w:cs="Times New Roman"/>
          <w:b/>
          <w:i w:val="0"/>
          <w:color w:val="000000" w:themeColor="text1"/>
          <w:sz w:val="24"/>
          <w:szCs w:val="24"/>
        </w:rPr>
      </w:pPr>
      <w:bookmarkStart w:id="117" w:name="_Toc8123765"/>
      <w:r w:rsidRPr="00B6356D">
        <w:rPr>
          <w:rFonts w:ascii="Times New Roman" w:hAnsi="Times New Roman" w:cs="Times New Roman"/>
          <w:b/>
          <w:i w:val="0"/>
          <w:color w:val="000000" w:themeColor="text1"/>
          <w:sz w:val="24"/>
          <w:szCs w:val="24"/>
        </w:rPr>
        <w:t>Figure 4.</w:t>
      </w:r>
      <w:r w:rsidRPr="00B6356D">
        <w:rPr>
          <w:rFonts w:ascii="Times New Roman" w:hAnsi="Times New Roman" w:cs="Times New Roman"/>
          <w:b/>
          <w:i w:val="0"/>
          <w:color w:val="000000" w:themeColor="text1"/>
          <w:sz w:val="24"/>
          <w:szCs w:val="24"/>
        </w:rPr>
        <w:fldChar w:fldCharType="begin"/>
      </w:r>
      <w:r w:rsidRPr="00B6356D">
        <w:rPr>
          <w:rFonts w:ascii="Times New Roman" w:hAnsi="Times New Roman" w:cs="Times New Roman"/>
          <w:b/>
          <w:i w:val="0"/>
          <w:color w:val="000000" w:themeColor="text1"/>
          <w:sz w:val="24"/>
          <w:szCs w:val="24"/>
        </w:rPr>
        <w:instrText xml:space="preserve"> SEQ Figure_4. \* ARABIC </w:instrText>
      </w:r>
      <w:r w:rsidRPr="00B6356D">
        <w:rPr>
          <w:rFonts w:ascii="Times New Roman" w:hAnsi="Times New Roman" w:cs="Times New Roman"/>
          <w:b/>
          <w:i w:val="0"/>
          <w:color w:val="000000" w:themeColor="text1"/>
          <w:sz w:val="24"/>
          <w:szCs w:val="24"/>
        </w:rPr>
        <w:fldChar w:fldCharType="separate"/>
      </w:r>
      <w:r w:rsidR="00986B18">
        <w:rPr>
          <w:rFonts w:ascii="Times New Roman" w:hAnsi="Times New Roman" w:cs="Times New Roman"/>
          <w:b/>
          <w:i w:val="0"/>
          <w:noProof/>
          <w:color w:val="000000" w:themeColor="text1"/>
          <w:sz w:val="24"/>
          <w:szCs w:val="24"/>
        </w:rPr>
        <w:t>30</w:t>
      </w:r>
      <w:r w:rsidRPr="00B6356D">
        <w:rPr>
          <w:rFonts w:ascii="Times New Roman" w:hAnsi="Times New Roman" w:cs="Times New Roman"/>
          <w:b/>
          <w:i w:val="0"/>
          <w:color w:val="000000" w:themeColor="text1"/>
          <w:sz w:val="24"/>
          <w:szCs w:val="24"/>
        </w:rPr>
        <w:fldChar w:fldCharType="end"/>
      </w:r>
      <w:r w:rsidRPr="00B6356D">
        <w:rPr>
          <w:rFonts w:ascii="Times New Roman" w:hAnsi="Times New Roman" w:cs="Times New Roman"/>
          <w:b/>
          <w:i w:val="0"/>
          <w:color w:val="000000" w:themeColor="text1"/>
          <w:sz w:val="24"/>
          <w:szCs w:val="24"/>
        </w:rPr>
        <w:t>: Power to the ignitor as a function of time of Jet A – CME Blends at equivalence ratio of 0.75</w:t>
      </w:r>
      <w:bookmarkEnd w:id="117"/>
    </w:p>
    <w:p w14:paraId="6E623687" w14:textId="78E86B13" w:rsidR="00C8670D" w:rsidRDefault="00C8670D">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0760BF87" w14:textId="77777777" w:rsidR="00BB18CA" w:rsidRPr="006A642E" w:rsidRDefault="00BB18CA">
      <w:pPr>
        <w:rPr>
          <w:rFonts w:ascii="Times New Roman" w:hAnsi="Times New Roman" w:cs="Times New Roman"/>
          <w:b/>
          <w:sz w:val="24"/>
          <w:szCs w:val="24"/>
          <w:u w:val="single"/>
        </w:rPr>
      </w:pPr>
    </w:p>
    <w:p w14:paraId="2C2D2334" w14:textId="77777777" w:rsidR="00C8670D" w:rsidRDefault="00C8670D" w:rsidP="00C8670D">
      <w:pPr>
        <w:pStyle w:val="Caption"/>
        <w:jc w:val="center"/>
        <w:rPr>
          <w:rFonts w:ascii="Times New Roman" w:hAnsi="Times New Roman" w:cs="Times New Roman"/>
          <w:b/>
          <w:i w:val="0"/>
          <w:color w:val="000000" w:themeColor="text1"/>
          <w:sz w:val="24"/>
          <w:szCs w:val="24"/>
        </w:rPr>
      </w:pPr>
      <w:r w:rsidRPr="006A642E">
        <w:rPr>
          <w:rFonts w:ascii="Times New Roman" w:hAnsi="Times New Roman" w:cs="Times New Roman"/>
          <w:noProof/>
          <w:sz w:val="24"/>
          <w:szCs w:val="24"/>
        </w:rPr>
        <w:drawing>
          <wp:inline distT="0" distB="0" distL="0" distR="0" wp14:anchorId="1F707BD1" wp14:editId="33DB7363">
            <wp:extent cx="5686425" cy="3829050"/>
            <wp:effectExtent l="0" t="0" r="0" b="0"/>
            <wp:docPr id="29" name="Chart 29">
              <a:extLst xmlns:a="http://schemas.openxmlformats.org/drawingml/2006/main">
                <a:ext uri="{FF2B5EF4-FFF2-40B4-BE49-F238E27FC236}">
                  <a16:creationId xmlns:a16="http://schemas.microsoft.com/office/drawing/2014/main" id="{900D30FE-0B04-4CAD-AA80-84085FF05D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5AAC4F71" w14:textId="278E78C3" w:rsidR="00C8670D" w:rsidRPr="00E0481F" w:rsidRDefault="00C8670D" w:rsidP="00C8670D">
      <w:pPr>
        <w:pStyle w:val="Caption"/>
        <w:jc w:val="center"/>
        <w:rPr>
          <w:rFonts w:ascii="Times New Roman" w:hAnsi="Times New Roman" w:cs="Times New Roman"/>
          <w:b/>
          <w:i w:val="0"/>
          <w:color w:val="000000" w:themeColor="text1"/>
          <w:sz w:val="24"/>
          <w:szCs w:val="24"/>
        </w:rPr>
      </w:pPr>
      <w:bookmarkStart w:id="118" w:name="_Toc8123766"/>
      <w:r w:rsidRPr="00E0481F">
        <w:rPr>
          <w:rFonts w:ascii="Times New Roman" w:hAnsi="Times New Roman" w:cs="Times New Roman"/>
          <w:b/>
          <w:i w:val="0"/>
          <w:color w:val="000000" w:themeColor="text1"/>
          <w:sz w:val="24"/>
          <w:szCs w:val="24"/>
        </w:rPr>
        <w:t>Figure 4.</w:t>
      </w:r>
      <w:r w:rsidRPr="00E0481F">
        <w:rPr>
          <w:rFonts w:ascii="Times New Roman" w:hAnsi="Times New Roman" w:cs="Times New Roman"/>
          <w:b/>
          <w:i w:val="0"/>
          <w:color w:val="000000" w:themeColor="text1"/>
          <w:sz w:val="24"/>
          <w:szCs w:val="24"/>
        </w:rPr>
        <w:fldChar w:fldCharType="begin"/>
      </w:r>
      <w:r w:rsidRPr="00E0481F">
        <w:rPr>
          <w:rFonts w:ascii="Times New Roman" w:hAnsi="Times New Roman" w:cs="Times New Roman"/>
          <w:b/>
          <w:i w:val="0"/>
          <w:color w:val="000000" w:themeColor="text1"/>
          <w:sz w:val="24"/>
          <w:szCs w:val="24"/>
        </w:rPr>
        <w:instrText xml:space="preserve"> SEQ Figure_4. \* ARABIC </w:instrText>
      </w:r>
      <w:r w:rsidRPr="00E0481F">
        <w:rPr>
          <w:rFonts w:ascii="Times New Roman" w:hAnsi="Times New Roman" w:cs="Times New Roman"/>
          <w:b/>
          <w:i w:val="0"/>
          <w:color w:val="000000" w:themeColor="text1"/>
          <w:sz w:val="24"/>
          <w:szCs w:val="24"/>
        </w:rPr>
        <w:fldChar w:fldCharType="separate"/>
      </w:r>
      <w:r w:rsidR="00986B18">
        <w:rPr>
          <w:rFonts w:ascii="Times New Roman" w:hAnsi="Times New Roman" w:cs="Times New Roman"/>
          <w:b/>
          <w:i w:val="0"/>
          <w:noProof/>
          <w:color w:val="000000" w:themeColor="text1"/>
          <w:sz w:val="24"/>
          <w:szCs w:val="24"/>
        </w:rPr>
        <w:t>31</w:t>
      </w:r>
      <w:r w:rsidRPr="00E0481F">
        <w:rPr>
          <w:rFonts w:ascii="Times New Roman" w:hAnsi="Times New Roman" w:cs="Times New Roman"/>
          <w:b/>
          <w:i w:val="0"/>
          <w:color w:val="000000" w:themeColor="text1"/>
          <w:sz w:val="24"/>
          <w:szCs w:val="24"/>
        </w:rPr>
        <w:fldChar w:fldCharType="end"/>
      </w:r>
      <w:r w:rsidRPr="00E0481F">
        <w:rPr>
          <w:rFonts w:ascii="Times New Roman" w:hAnsi="Times New Roman" w:cs="Times New Roman"/>
          <w:b/>
          <w:i w:val="0"/>
          <w:color w:val="000000" w:themeColor="text1"/>
          <w:sz w:val="24"/>
          <w:szCs w:val="24"/>
        </w:rPr>
        <w:t xml:space="preserve">: Power to the ignitor as a function of time of Jet A – CME Blends at equivalence ratio of </w:t>
      </w:r>
      <w:r w:rsidR="00E4014F">
        <w:rPr>
          <w:rFonts w:ascii="Times New Roman" w:hAnsi="Times New Roman" w:cs="Times New Roman"/>
          <w:b/>
          <w:i w:val="0"/>
          <w:color w:val="000000" w:themeColor="text1"/>
          <w:sz w:val="24"/>
          <w:szCs w:val="24"/>
        </w:rPr>
        <w:t>1.00</w:t>
      </w:r>
      <w:bookmarkEnd w:id="118"/>
    </w:p>
    <w:p w14:paraId="5C5DD233" w14:textId="34D7A15C" w:rsidR="00C8670D" w:rsidRDefault="00C8670D">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4F56062F" w14:textId="3324F5D1" w:rsidR="00BB18CA" w:rsidRPr="006A642E" w:rsidRDefault="00B93CD8">
      <w:pPr>
        <w:rPr>
          <w:rFonts w:ascii="Times New Roman" w:hAnsi="Times New Roman" w:cs="Times New Roman"/>
          <w:b/>
          <w:sz w:val="24"/>
          <w:szCs w:val="24"/>
          <w:u w:val="single"/>
        </w:rPr>
      </w:pPr>
      <w:r w:rsidRPr="00B6356D">
        <w:rPr>
          <w:rFonts w:ascii="Times New Roman" w:hAnsi="Times New Roman" w:cs="Times New Roman"/>
          <w:b/>
          <w:noProof/>
          <w:color w:val="000000" w:themeColor="text1"/>
          <w:sz w:val="24"/>
          <w:szCs w:val="24"/>
        </w:rPr>
        <w:lastRenderedPageBreak/>
        <w:drawing>
          <wp:anchor distT="0" distB="0" distL="114300" distR="114300" simplePos="0" relativeHeight="251716096" behindDoc="0" locked="0" layoutInCell="1" allowOverlap="1" wp14:anchorId="798524A9" wp14:editId="04E66653">
            <wp:simplePos x="0" y="0"/>
            <wp:positionH relativeFrom="column">
              <wp:posOffset>152400</wp:posOffset>
            </wp:positionH>
            <wp:positionV relativeFrom="paragraph">
              <wp:posOffset>238125</wp:posOffset>
            </wp:positionV>
            <wp:extent cx="5572125" cy="3657600"/>
            <wp:effectExtent l="0" t="0" r="0" b="0"/>
            <wp:wrapSquare wrapText="bothSides"/>
            <wp:docPr id="25" name="Chart 25">
              <a:extLst xmlns:a="http://schemas.openxmlformats.org/drawingml/2006/main">
                <a:ext uri="{FF2B5EF4-FFF2-40B4-BE49-F238E27FC236}">
                  <a16:creationId xmlns:a16="http://schemas.microsoft.com/office/drawing/2014/main" id="{900D30FE-0B04-4CAD-AA80-84085FF05D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14:sizeRelH relativeFrom="page">
              <wp14:pctWidth>0</wp14:pctWidth>
            </wp14:sizeRelH>
            <wp14:sizeRelV relativeFrom="page">
              <wp14:pctHeight>0</wp14:pctHeight>
            </wp14:sizeRelV>
          </wp:anchor>
        </w:drawing>
      </w:r>
    </w:p>
    <w:p w14:paraId="1386E432" w14:textId="5ECB4BA9" w:rsidR="00C8670D" w:rsidRPr="00B6356D" w:rsidRDefault="00C8670D" w:rsidP="00C8670D">
      <w:pPr>
        <w:jc w:val="center"/>
        <w:rPr>
          <w:rFonts w:ascii="Times New Roman" w:hAnsi="Times New Roman" w:cs="Times New Roman"/>
          <w:b/>
          <w:sz w:val="24"/>
          <w:szCs w:val="24"/>
          <w:u w:val="single"/>
        </w:rPr>
      </w:pPr>
      <w:r>
        <w:rPr>
          <w:rFonts w:ascii="Times New Roman" w:hAnsi="Times New Roman" w:cs="Times New Roman"/>
          <w:b/>
          <w:color w:val="000000" w:themeColor="text1"/>
          <w:sz w:val="24"/>
          <w:szCs w:val="24"/>
        </w:rPr>
        <w:br/>
      </w:r>
      <w:bookmarkStart w:id="119" w:name="_Toc8123767"/>
      <w:r w:rsidRPr="00B6356D">
        <w:rPr>
          <w:rFonts w:ascii="Times New Roman" w:hAnsi="Times New Roman" w:cs="Times New Roman"/>
          <w:b/>
          <w:color w:val="000000" w:themeColor="text1"/>
          <w:sz w:val="24"/>
          <w:szCs w:val="24"/>
        </w:rPr>
        <w:t>Figure 4.</w:t>
      </w:r>
      <w:r w:rsidRPr="00B6356D">
        <w:rPr>
          <w:rFonts w:ascii="Times New Roman" w:hAnsi="Times New Roman" w:cs="Times New Roman"/>
          <w:b/>
          <w:color w:val="000000" w:themeColor="text1"/>
          <w:sz w:val="24"/>
          <w:szCs w:val="24"/>
        </w:rPr>
        <w:fldChar w:fldCharType="begin"/>
      </w:r>
      <w:r w:rsidRPr="00B6356D">
        <w:rPr>
          <w:rFonts w:ascii="Times New Roman" w:hAnsi="Times New Roman" w:cs="Times New Roman"/>
          <w:b/>
          <w:color w:val="000000" w:themeColor="text1"/>
          <w:sz w:val="24"/>
          <w:szCs w:val="24"/>
        </w:rPr>
        <w:instrText xml:space="preserve"> SEQ Figure_4. \* ARABIC </w:instrText>
      </w:r>
      <w:r w:rsidRPr="00B6356D">
        <w:rPr>
          <w:rFonts w:ascii="Times New Roman" w:hAnsi="Times New Roman" w:cs="Times New Roman"/>
          <w:b/>
          <w:color w:val="000000" w:themeColor="text1"/>
          <w:sz w:val="24"/>
          <w:szCs w:val="24"/>
        </w:rPr>
        <w:fldChar w:fldCharType="separate"/>
      </w:r>
      <w:r w:rsidR="00986B18">
        <w:rPr>
          <w:rFonts w:ascii="Times New Roman" w:hAnsi="Times New Roman" w:cs="Times New Roman"/>
          <w:b/>
          <w:noProof/>
          <w:color w:val="000000" w:themeColor="text1"/>
          <w:sz w:val="24"/>
          <w:szCs w:val="24"/>
        </w:rPr>
        <w:t>32</w:t>
      </w:r>
      <w:r w:rsidRPr="00B6356D">
        <w:rPr>
          <w:rFonts w:ascii="Times New Roman" w:hAnsi="Times New Roman" w:cs="Times New Roman"/>
          <w:b/>
          <w:color w:val="000000" w:themeColor="text1"/>
          <w:sz w:val="24"/>
          <w:szCs w:val="24"/>
        </w:rPr>
        <w:fldChar w:fldCharType="end"/>
      </w:r>
      <w:r w:rsidRPr="00B6356D">
        <w:rPr>
          <w:rFonts w:ascii="Times New Roman" w:hAnsi="Times New Roman" w:cs="Times New Roman"/>
          <w:b/>
          <w:color w:val="000000" w:themeColor="text1"/>
          <w:sz w:val="24"/>
          <w:szCs w:val="24"/>
        </w:rPr>
        <w:t>: Power to the ignitor as a function of time of Jet A – CME Blends at equivalence ratio of 1.3</w:t>
      </w:r>
      <w:r w:rsidR="00E4014F">
        <w:rPr>
          <w:rFonts w:ascii="Times New Roman" w:hAnsi="Times New Roman" w:cs="Times New Roman"/>
          <w:b/>
          <w:color w:val="000000" w:themeColor="text1"/>
          <w:sz w:val="24"/>
          <w:szCs w:val="24"/>
        </w:rPr>
        <w:t>0</w:t>
      </w:r>
      <w:bookmarkEnd w:id="119"/>
    </w:p>
    <w:p w14:paraId="38ED0FD5" w14:textId="77777777" w:rsidR="00C8670D" w:rsidRPr="006A642E" w:rsidRDefault="00C8670D" w:rsidP="00C8670D">
      <w:pPr>
        <w:rPr>
          <w:rFonts w:ascii="Times New Roman" w:hAnsi="Times New Roman" w:cs="Times New Roman"/>
          <w:b/>
          <w:sz w:val="24"/>
          <w:szCs w:val="24"/>
          <w:u w:val="single"/>
        </w:rPr>
      </w:pPr>
      <w:r w:rsidRPr="006A642E">
        <w:rPr>
          <w:rFonts w:ascii="Times New Roman" w:hAnsi="Times New Roman" w:cs="Times New Roman"/>
          <w:b/>
          <w:sz w:val="24"/>
          <w:szCs w:val="24"/>
          <w:u w:val="single"/>
        </w:rPr>
        <w:br w:type="page"/>
      </w:r>
    </w:p>
    <w:p w14:paraId="77BD443C" w14:textId="32EFA9D5" w:rsidR="00BB18CA" w:rsidRPr="006A642E" w:rsidRDefault="00BB18CA">
      <w:pPr>
        <w:rPr>
          <w:rFonts w:ascii="Times New Roman" w:hAnsi="Times New Roman" w:cs="Times New Roman"/>
          <w:b/>
          <w:sz w:val="24"/>
          <w:szCs w:val="24"/>
          <w:u w:val="single"/>
        </w:rPr>
      </w:pPr>
    </w:p>
    <w:p w14:paraId="2F5329EB" w14:textId="247BF889" w:rsidR="00BB18CA" w:rsidRPr="006A642E" w:rsidRDefault="00BB18CA">
      <w:pPr>
        <w:rPr>
          <w:rFonts w:ascii="Times New Roman" w:hAnsi="Times New Roman" w:cs="Times New Roman"/>
          <w:b/>
          <w:sz w:val="24"/>
          <w:szCs w:val="24"/>
          <w:u w:val="single"/>
        </w:rPr>
      </w:pPr>
    </w:p>
    <w:p w14:paraId="263A8872" w14:textId="77777777" w:rsidR="00C8670D" w:rsidRPr="006A642E" w:rsidRDefault="00C8670D" w:rsidP="00C8670D">
      <w:pPr>
        <w:rPr>
          <w:rFonts w:ascii="Times New Roman" w:hAnsi="Times New Roman" w:cs="Times New Roman"/>
          <w:b/>
          <w:sz w:val="24"/>
          <w:szCs w:val="24"/>
          <w:u w:val="single"/>
        </w:rPr>
      </w:pPr>
    </w:p>
    <w:p w14:paraId="2351ACC3" w14:textId="77777777" w:rsidR="00294BAD" w:rsidRDefault="00C8670D" w:rsidP="00C8670D">
      <w:pPr>
        <w:pStyle w:val="Caption"/>
        <w:jc w:val="center"/>
        <w:rPr>
          <w:rFonts w:ascii="Times New Roman" w:hAnsi="Times New Roman" w:cs="Times New Roman"/>
          <w:b/>
          <w:i w:val="0"/>
          <w:color w:val="000000" w:themeColor="text1"/>
          <w:sz w:val="24"/>
          <w:szCs w:val="24"/>
        </w:rPr>
      </w:pPr>
      <w:r>
        <w:rPr>
          <w:rFonts w:ascii="Times New Roman" w:hAnsi="Times New Roman" w:cs="Times New Roman"/>
          <w:b/>
          <w:sz w:val="24"/>
          <w:szCs w:val="24"/>
        </w:rPr>
        <w:br/>
      </w:r>
      <w:r w:rsidR="00294BAD">
        <w:rPr>
          <w:noProof/>
        </w:rPr>
        <w:drawing>
          <wp:inline distT="0" distB="0" distL="0" distR="0" wp14:anchorId="0FD222B0" wp14:editId="4E0C4912">
            <wp:extent cx="5340096" cy="3438144"/>
            <wp:effectExtent l="0" t="0" r="0" b="0"/>
            <wp:docPr id="54" name="Chart 54">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r w:rsidR="00294BAD" w:rsidRPr="002568C5">
        <w:rPr>
          <w:rFonts w:ascii="Times New Roman" w:hAnsi="Times New Roman" w:cs="Times New Roman"/>
          <w:b/>
          <w:i w:val="0"/>
          <w:color w:val="000000" w:themeColor="text1"/>
          <w:sz w:val="24"/>
          <w:szCs w:val="24"/>
        </w:rPr>
        <w:t xml:space="preserve"> </w:t>
      </w:r>
    </w:p>
    <w:p w14:paraId="2E9147F8" w14:textId="1665647C" w:rsidR="00C8670D" w:rsidRPr="002568C5" w:rsidRDefault="00C8670D" w:rsidP="00C8670D">
      <w:pPr>
        <w:pStyle w:val="Caption"/>
        <w:jc w:val="center"/>
        <w:rPr>
          <w:rFonts w:ascii="Times New Roman" w:hAnsi="Times New Roman" w:cs="Times New Roman"/>
          <w:b/>
          <w:i w:val="0"/>
          <w:color w:val="000000" w:themeColor="text1"/>
          <w:sz w:val="24"/>
          <w:szCs w:val="24"/>
        </w:rPr>
      </w:pPr>
      <w:bookmarkStart w:id="120" w:name="_Toc8123768"/>
      <w:r w:rsidRPr="002568C5">
        <w:rPr>
          <w:rFonts w:ascii="Times New Roman" w:hAnsi="Times New Roman" w:cs="Times New Roman"/>
          <w:b/>
          <w:i w:val="0"/>
          <w:color w:val="000000" w:themeColor="text1"/>
          <w:sz w:val="24"/>
          <w:szCs w:val="24"/>
        </w:rPr>
        <w:t>Figure 4.</w:t>
      </w:r>
      <w:r w:rsidRPr="002568C5">
        <w:rPr>
          <w:rFonts w:ascii="Times New Roman" w:hAnsi="Times New Roman" w:cs="Times New Roman"/>
          <w:b/>
          <w:i w:val="0"/>
          <w:color w:val="000000" w:themeColor="text1"/>
          <w:sz w:val="24"/>
          <w:szCs w:val="24"/>
        </w:rPr>
        <w:fldChar w:fldCharType="begin"/>
      </w:r>
      <w:r w:rsidRPr="002568C5">
        <w:rPr>
          <w:rFonts w:ascii="Times New Roman" w:hAnsi="Times New Roman" w:cs="Times New Roman"/>
          <w:b/>
          <w:i w:val="0"/>
          <w:color w:val="000000" w:themeColor="text1"/>
          <w:sz w:val="24"/>
          <w:szCs w:val="24"/>
        </w:rPr>
        <w:instrText xml:space="preserve"> SEQ Figure_4. \* ARABIC </w:instrText>
      </w:r>
      <w:r w:rsidRPr="002568C5">
        <w:rPr>
          <w:rFonts w:ascii="Times New Roman" w:hAnsi="Times New Roman" w:cs="Times New Roman"/>
          <w:b/>
          <w:i w:val="0"/>
          <w:color w:val="000000" w:themeColor="text1"/>
          <w:sz w:val="24"/>
          <w:szCs w:val="24"/>
        </w:rPr>
        <w:fldChar w:fldCharType="separate"/>
      </w:r>
      <w:r w:rsidR="00986B18">
        <w:rPr>
          <w:rFonts w:ascii="Times New Roman" w:hAnsi="Times New Roman" w:cs="Times New Roman"/>
          <w:b/>
          <w:i w:val="0"/>
          <w:noProof/>
          <w:color w:val="000000" w:themeColor="text1"/>
          <w:sz w:val="24"/>
          <w:szCs w:val="24"/>
        </w:rPr>
        <w:t>33</w:t>
      </w:r>
      <w:r w:rsidRPr="002568C5">
        <w:rPr>
          <w:rFonts w:ascii="Times New Roman" w:hAnsi="Times New Roman" w:cs="Times New Roman"/>
          <w:b/>
          <w:i w:val="0"/>
          <w:color w:val="000000" w:themeColor="text1"/>
          <w:sz w:val="24"/>
          <w:szCs w:val="24"/>
        </w:rPr>
        <w:fldChar w:fldCharType="end"/>
      </w:r>
      <w:r w:rsidRPr="002568C5">
        <w:rPr>
          <w:rFonts w:ascii="Times New Roman" w:hAnsi="Times New Roman" w:cs="Times New Roman"/>
          <w:b/>
          <w:i w:val="0"/>
          <w:color w:val="000000" w:themeColor="text1"/>
          <w:sz w:val="24"/>
          <w:szCs w:val="24"/>
        </w:rPr>
        <w:t>: Ignition temperature at varying equivalence ratios of Jet A – CME Blends</w:t>
      </w:r>
      <w:bookmarkEnd w:id="120"/>
    </w:p>
    <w:p w14:paraId="42FA6348" w14:textId="3ED1582B" w:rsidR="00C8670D" w:rsidRDefault="00C8670D">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00303155" w14:textId="77777777" w:rsidR="00BB18CA" w:rsidRPr="006A642E" w:rsidRDefault="00BB18CA">
      <w:pPr>
        <w:rPr>
          <w:rFonts w:ascii="Times New Roman" w:hAnsi="Times New Roman" w:cs="Times New Roman"/>
          <w:b/>
          <w:sz w:val="24"/>
          <w:szCs w:val="24"/>
          <w:u w:val="single"/>
        </w:rPr>
      </w:pPr>
    </w:p>
    <w:p w14:paraId="3AB4E9E3" w14:textId="77777777" w:rsidR="00294BAD" w:rsidRDefault="00C8670D" w:rsidP="00C8670D">
      <w:pPr>
        <w:pStyle w:val="Caption"/>
        <w:jc w:val="center"/>
        <w:rPr>
          <w:rFonts w:ascii="Times New Roman" w:hAnsi="Times New Roman" w:cs="Times New Roman"/>
          <w:b/>
          <w:i w:val="0"/>
          <w:color w:val="000000" w:themeColor="text1"/>
          <w:sz w:val="24"/>
          <w:szCs w:val="24"/>
        </w:rPr>
      </w:pPr>
      <w:r>
        <w:rPr>
          <w:rFonts w:ascii="Times New Roman" w:hAnsi="Times New Roman" w:cs="Times New Roman"/>
          <w:b/>
          <w:sz w:val="24"/>
          <w:szCs w:val="24"/>
        </w:rPr>
        <w:br/>
      </w:r>
      <w:r w:rsidR="00294BAD">
        <w:rPr>
          <w:noProof/>
        </w:rPr>
        <w:drawing>
          <wp:inline distT="0" distB="0" distL="0" distR="0" wp14:anchorId="702134C4" wp14:editId="0E9DFAE5">
            <wp:extent cx="5157216" cy="3284524"/>
            <wp:effectExtent l="0" t="0" r="5715" b="0"/>
            <wp:docPr id="62" name="Chart 62">
              <a:extLst xmlns:a="http://schemas.openxmlformats.org/drawingml/2006/main">
                <a:ext uri="{FF2B5EF4-FFF2-40B4-BE49-F238E27FC236}">
                  <a16:creationId xmlns:a16="http://schemas.microsoft.com/office/drawing/2014/main" id="{00000000-0008-0000-00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r w:rsidR="00294BAD" w:rsidRPr="002568C5">
        <w:rPr>
          <w:rFonts w:ascii="Times New Roman" w:hAnsi="Times New Roman" w:cs="Times New Roman"/>
          <w:b/>
          <w:i w:val="0"/>
          <w:color w:val="000000" w:themeColor="text1"/>
          <w:sz w:val="24"/>
          <w:szCs w:val="24"/>
        </w:rPr>
        <w:t xml:space="preserve"> </w:t>
      </w:r>
    </w:p>
    <w:p w14:paraId="0CE83F77" w14:textId="13BFC443" w:rsidR="00C8670D" w:rsidRPr="002568C5" w:rsidRDefault="00C8670D" w:rsidP="00C8670D">
      <w:pPr>
        <w:pStyle w:val="Caption"/>
        <w:jc w:val="center"/>
        <w:rPr>
          <w:rFonts w:ascii="Times New Roman" w:hAnsi="Times New Roman" w:cs="Times New Roman"/>
          <w:b/>
          <w:i w:val="0"/>
          <w:color w:val="000000" w:themeColor="text1"/>
          <w:sz w:val="24"/>
          <w:szCs w:val="24"/>
        </w:rPr>
      </w:pPr>
      <w:bookmarkStart w:id="121" w:name="_Toc8123769"/>
      <w:r w:rsidRPr="002568C5">
        <w:rPr>
          <w:rFonts w:ascii="Times New Roman" w:hAnsi="Times New Roman" w:cs="Times New Roman"/>
          <w:b/>
          <w:i w:val="0"/>
          <w:color w:val="000000" w:themeColor="text1"/>
          <w:sz w:val="24"/>
          <w:szCs w:val="24"/>
        </w:rPr>
        <w:t>Figure 4.</w:t>
      </w:r>
      <w:r w:rsidRPr="002568C5">
        <w:rPr>
          <w:rFonts w:ascii="Times New Roman" w:hAnsi="Times New Roman" w:cs="Times New Roman"/>
          <w:b/>
          <w:i w:val="0"/>
          <w:color w:val="000000" w:themeColor="text1"/>
          <w:sz w:val="24"/>
          <w:szCs w:val="24"/>
        </w:rPr>
        <w:fldChar w:fldCharType="begin"/>
      </w:r>
      <w:r w:rsidRPr="002568C5">
        <w:rPr>
          <w:rFonts w:ascii="Times New Roman" w:hAnsi="Times New Roman" w:cs="Times New Roman"/>
          <w:b/>
          <w:i w:val="0"/>
          <w:color w:val="000000" w:themeColor="text1"/>
          <w:sz w:val="24"/>
          <w:szCs w:val="24"/>
        </w:rPr>
        <w:instrText xml:space="preserve"> SEQ Figure_4. \* ARABIC </w:instrText>
      </w:r>
      <w:r w:rsidRPr="002568C5">
        <w:rPr>
          <w:rFonts w:ascii="Times New Roman" w:hAnsi="Times New Roman" w:cs="Times New Roman"/>
          <w:b/>
          <w:i w:val="0"/>
          <w:color w:val="000000" w:themeColor="text1"/>
          <w:sz w:val="24"/>
          <w:szCs w:val="24"/>
        </w:rPr>
        <w:fldChar w:fldCharType="separate"/>
      </w:r>
      <w:r w:rsidR="00986B18">
        <w:rPr>
          <w:rFonts w:ascii="Times New Roman" w:hAnsi="Times New Roman" w:cs="Times New Roman"/>
          <w:b/>
          <w:i w:val="0"/>
          <w:noProof/>
          <w:color w:val="000000" w:themeColor="text1"/>
          <w:sz w:val="24"/>
          <w:szCs w:val="24"/>
        </w:rPr>
        <w:t>34</w:t>
      </w:r>
      <w:r w:rsidRPr="002568C5">
        <w:rPr>
          <w:rFonts w:ascii="Times New Roman" w:hAnsi="Times New Roman" w:cs="Times New Roman"/>
          <w:b/>
          <w:i w:val="0"/>
          <w:color w:val="000000" w:themeColor="text1"/>
          <w:sz w:val="24"/>
          <w:szCs w:val="24"/>
        </w:rPr>
        <w:fldChar w:fldCharType="end"/>
      </w:r>
      <w:r w:rsidRPr="002568C5">
        <w:rPr>
          <w:rFonts w:ascii="Times New Roman" w:hAnsi="Times New Roman" w:cs="Times New Roman"/>
          <w:b/>
          <w:i w:val="0"/>
          <w:color w:val="000000" w:themeColor="text1"/>
          <w:sz w:val="24"/>
          <w:szCs w:val="24"/>
        </w:rPr>
        <w:t>: Time interval for ignition at varying equivalence ratios of Jet A – CME Blends</w:t>
      </w:r>
      <w:bookmarkEnd w:id="121"/>
    </w:p>
    <w:p w14:paraId="41B2F0F1" w14:textId="3F84CFCB" w:rsidR="00C8670D" w:rsidRDefault="00C8670D">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652473CA" w14:textId="77777777" w:rsidR="00BB18CA" w:rsidRPr="006A642E" w:rsidRDefault="00BB18CA">
      <w:pPr>
        <w:rPr>
          <w:rFonts w:ascii="Times New Roman" w:hAnsi="Times New Roman" w:cs="Times New Roman"/>
          <w:b/>
          <w:sz w:val="24"/>
          <w:szCs w:val="24"/>
          <w:u w:val="single"/>
        </w:rPr>
      </w:pPr>
    </w:p>
    <w:p w14:paraId="0F8AF1E8" w14:textId="39C927A3" w:rsidR="00C8670D" w:rsidRDefault="00C8670D" w:rsidP="00C8670D"/>
    <w:p w14:paraId="606F1B15" w14:textId="77777777" w:rsidR="00C8670D" w:rsidRPr="006A642E" w:rsidRDefault="00C8670D" w:rsidP="00C8670D">
      <w:pPr>
        <w:rPr>
          <w:rFonts w:ascii="Times New Roman" w:hAnsi="Times New Roman" w:cs="Times New Roman"/>
          <w:sz w:val="24"/>
          <w:szCs w:val="24"/>
        </w:rPr>
      </w:pPr>
    </w:p>
    <w:p w14:paraId="13C61FAC" w14:textId="77777777" w:rsidR="00294BAD" w:rsidRDefault="00294BAD" w:rsidP="00C8670D">
      <w:pPr>
        <w:pStyle w:val="Caption"/>
        <w:jc w:val="center"/>
        <w:rPr>
          <w:rFonts w:ascii="Times New Roman" w:hAnsi="Times New Roman" w:cs="Times New Roman"/>
          <w:b/>
          <w:i w:val="0"/>
          <w:color w:val="000000" w:themeColor="text1"/>
          <w:sz w:val="24"/>
          <w:szCs w:val="24"/>
        </w:rPr>
      </w:pPr>
      <w:r>
        <w:rPr>
          <w:noProof/>
        </w:rPr>
        <w:drawing>
          <wp:inline distT="0" distB="0" distL="0" distR="0" wp14:anchorId="17361DEF" wp14:editId="06C38BE1">
            <wp:extent cx="5347411" cy="3540557"/>
            <wp:effectExtent l="0" t="0" r="5715" b="3175"/>
            <wp:docPr id="63" name="Chart 63">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r w:rsidRPr="002568C5">
        <w:rPr>
          <w:rFonts w:ascii="Times New Roman" w:hAnsi="Times New Roman" w:cs="Times New Roman"/>
          <w:b/>
          <w:i w:val="0"/>
          <w:color w:val="000000" w:themeColor="text1"/>
          <w:sz w:val="24"/>
          <w:szCs w:val="24"/>
        </w:rPr>
        <w:t xml:space="preserve"> </w:t>
      </w:r>
    </w:p>
    <w:p w14:paraId="216EF19D" w14:textId="1EBEEC96" w:rsidR="00C8670D" w:rsidRPr="002568C5" w:rsidRDefault="00C8670D" w:rsidP="00C8670D">
      <w:pPr>
        <w:pStyle w:val="Caption"/>
        <w:jc w:val="center"/>
        <w:rPr>
          <w:rFonts w:ascii="Times New Roman" w:hAnsi="Times New Roman" w:cs="Times New Roman"/>
          <w:b/>
          <w:i w:val="0"/>
          <w:color w:val="000000" w:themeColor="text1"/>
          <w:sz w:val="24"/>
          <w:szCs w:val="24"/>
        </w:rPr>
      </w:pPr>
      <w:bookmarkStart w:id="122" w:name="_Toc8123770"/>
      <w:r w:rsidRPr="002568C5">
        <w:rPr>
          <w:rFonts w:ascii="Times New Roman" w:hAnsi="Times New Roman" w:cs="Times New Roman"/>
          <w:b/>
          <w:i w:val="0"/>
          <w:color w:val="000000" w:themeColor="text1"/>
          <w:sz w:val="24"/>
          <w:szCs w:val="24"/>
        </w:rPr>
        <w:t>Figure 4.</w:t>
      </w:r>
      <w:r w:rsidRPr="002568C5">
        <w:rPr>
          <w:rFonts w:ascii="Times New Roman" w:hAnsi="Times New Roman" w:cs="Times New Roman"/>
          <w:b/>
          <w:i w:val="0"/>
          <w:color w:val="000000" w:themeColor="text1"/>
          <w:sz w:val="24"/>
          <w:szCs w:val="24"/>
        </w:rPr>
        <w:fldChar w:fldCharType="begin"/>
      </w:r>
      <w:r w:rsidRPr="002568C5">
        <w:rPr>
          <w:rFonts w:ascii="Times New Roman" w:hAnsi="Times New Roman" w:cs="Times New Roman"/>
          <w:b/>
          <w:i w:val="0"/>
          <w:color w:val="000000" w:themeColor="text1"/>
          <w:sz w:val="24"/>
          <w:szCs w:val="24"/>
        </w:rPr>
        <w:instrText xml:space="preserve"> SEQ Figure_4. \* ARABIC </w:instrText>
      </w:r>
      <w:r w:rsidRPr="002568C5">
        <w:rPr>
          <w:rFonts w:ascii="Times New Roman" w:hAnsi="Times New Roman" w:cs="Times New Roman"/>
          <w:b/>
          <w:i w:val="0"/>
          <w:color w:val="000000" w:themeColor="text1"/>
          <w:sz w:val="24"/>
          <w:szCs w:val="24"/>
        </w:rPr>
        <w:fldChar w:fldCharType="separate"/>
      </w:r>
      <w:r w:rsidR="00986B18">
        <w:rPr>
          <w:rFonts w:ascii="Times New Roman" w:hAnsi="Times New Roman" w:cs="Times New Roman"/>
          <w:b/>
          <w:i w:val="0"/>
          <w:noProof/>
          <w:color w:val="000000" w:themeColor="text1"/>
          <w:sz w:val="24"/>
          <w:szCs w:val="24"/>
        </w:rPr>
        <w:t>35</w:t>
      </w:r>
      <w:r w:rsidRPr="002568C5">
        <w:rPr>
          <w:rFonts w:ascii="Times New Roman" w:hAnsi="Times New Roman" w:cs="Times New Roman"/>
          <w:b/>
          <w:i w:val="0"/>
          <w:color w:val="000000" w:themeColor="text1"/>
          <w:sz w:val="24"/>
          <w:szCs w:val="24"/>
        </w:rPr>
        <w:fldChar w:fldCharType="end"/>
      </w:r>
      <w:r w:rsidRPr="002568C5">
        <w:rPr>
          <w:rFonts w:ascii="Times New Roman" w:hAnsi="Times New Roman" w:cs="Times New Roman"/>
          <w:b/>
          <w:i w:val="0"/>
          <w:color w:val="000000" w:themeColor="text1"/>
          <w:sz w:val="24"/>
          <w:szCs w:val="24"/>
        </w:rPr>
        <w:t>: Measured ignition energy at varying equivalence ratios of Jet A – CME Blends</w:t>
      </w:r>
      <w:bookmarkEnd w:id="122"/>
    </w:p>
    <w:p w14:paraId="0004A71A" w14:textId="4178D20E" w:rsidR="00C8670D" w:rsidRDefault="00C8670D">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531F46F7" w14:textId="77777777" w:rsidR="00BB18CA" w:rsidRPr="006A642E" w:rsidRDefault="00BB18CA">
      <w:pPr>
        <w:rPr>
          <w:rFonts w:ascii="Times New Roman" w:hAnsi="Times New Roman" w:cs="Times New Roman"/>
          <w:b/>
          <w:sz w:val="24"/>
          <w:szCs w:val="24"/>
          <w:u w:val="single"/>
        </w:rPr>
      </w:pPr>
    </w:p>
    <w:p w14:paraId="70FBFA73" w14:textId="0343D3EC" w:rsidR="00BB18CA" w:rsidRPr="006A642E" w:rsidRDefault="00294BAD" w:rsidP="00294BAD">
      <w:pPr>
        <w:jc w:val="center"/>
        <w:rPr>
          <w:rFonts w:ascii="Times New Roman" w:hAnsi="Times New Roman" w:cs="Times New Roman"/>
          <w:b/>
          <w:sz w:val="24"/>
          <w:szCs w:val="24"/>
          <w:u w:val="single"/>
        </w:rPr>
      </w:pPr>
      <w:r>
        <w:rPr>
          <w:noProof/>
        </w:rPr>
        <w:drawing>
          <wp:inline distT="0" distB="0" distL="0" distR="0" wp14:anchorId="5C25AE78" wp14:editId="4200508A">
            <wp:extent cx="5149901" cy="3321101"/>
            <wp:effectExtent l="0" t="0" r="0" b="0"/>
            <wp:docPr id="192" name="Chart 192">
              <a:extLst xmlns:a="http://schemas.openxmlformats.org/drawingml/2006/main">
                <a:ext uri="{FF2B5EF4-FFF2-40B4-BE49-F238E27FC236}">
                  <a16:creationId xmlns:a16="http://schemas.microsoft.com/office/drawing/2014/main" id="{00000000-0008-0000-00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4EF06C62" w14:textId="161FB2D2" w:rsidR="00C8670D" w:rsidRPr="002568C5" w:rsidRDefault="00C8670D" w:rsidP="00C8670D">
      <w:pPr>
        <w:pStyle w:val="Caption"/>
        <w:jc w:val="center"/>
        <w:rPr>
          <w:rFonts w:ascii="Times New Roman" w:hAnsi="Times New Roman" w:cs="Times New Roman"/>
          <w:b/>
          <w:i w:val="0"/>
          <w:color w:val="000000" w:themeColor="text1"/>
          <w:sz w:val="24"/>
          <w:szCs w:val="24"/>
        </w:rPr>
      </w:pPr>
      <w:r>
        <w:rPr>
          <w:rFonts w:ascii="Times New Roman" w:hAnsi="Times New Roman" w:cs="Times New Roman"/>
          <w:b/>
          <w:sz w:val="24"/>
          <w:szCs w:val="24"/>
        </w:rPr>
        <w:br/>
      </w:r>
      <w:bookmarkStart w:id="123" w:name="_Toc8123771"/>
      <w:r w:rsidRPr="002568C5">
        <w:rPr>
          <w:rFonts w:ascii="Times New Roman" w:hAnsi="Times New Roman" w:cs="Times New Roman"/>
          <w:b/>
          <w:i w:val="0"/>
          <w:color w:val="000000" w:themeColor="text1"/>
          <w:sz w:val="24"/>
          <w:szCs w:val="24"/>
        </w:rPr>
        <w:t>Figure 4.</w:t>
      </w:r>
      <w:r w:rsidRPr="002568C5">
        <w:rPr>
          <w:rFonts w:ascii="Times New Roman" w:hAnsi="Times New Roman" w:cs="Times New Roman"/>
          <w:b/>
          <w:i w:val="0"/>
          <w:color w:val="000000" w:themeColor="text1"/>
          <w:sz w:val="24"/>
          <w:szCs w:val="24"/>
        </w:rPr>
        <w:fldChar w:fldCharType="begin"/>
      </w:r>
      <w:r w:rsidRPr="002568C5">
        <w:rPr>
          <w:rFonts w:ascii="Times New Roman" w:hAnsi="Times New Roman" w:cs="Times New Roman"/>
          <w:b/>
          <w:i w:val="0"/>
          <w:color w:val="000000" w:themeColor="text1"/>
          <w:sz w:val="24"/>
          <w:szCs w:val="24"/>
        </w:rPr>
        <w:instrText xml:space="preserve"> SEQ Figure_4. \* ARABIC </w:instrText>
      </w:r>
      <w:r w:rsidRPr="002568C5">
        <w:rPr>
          <w:rFonts w:ascii="Times New Roman" w:hAnsi="Times New Roman" w:cs="Times New Roman"/>
          <w:b/>
          <w:i w:val="0"/>
          <w:color w:val="000000" w:themeColor="text1"/>
          <w:sz w:val="24"/>
          <w:szCs w:val="24"/>
        </w:rPr>
        <w:fldChar w:fldCharType="separate"/>
      </w:r>
      <w:r w:rsidR="00986B18">
        <w:rPr>
          <w:rFonts w:ascii="Times New Roman" w:hAnsi="Times New Roman" w:cs="Times New Roman"/>
          <w:b/>
          <w:i w:val="0"/>
          <w:noProof/>
          <w:color w:val="000000" w:themeColor="text1"/>
          <w:sz w:val="24"/>
          <w:szCs w:val="24"/>
        </w:rPr>
        <w:t>36</w:t>
      </w:r>
      <w:r w:rsidRPr="002568C5">
        <w:rPr>
          <w:rFonts w:ascii="Times New Roman" w:hAnsi="Times New Roman" w:cs="Times New Roman"/>
          <w:b/>
          <w:i w:val="0"/>
          <w:color w:val="000000" w:themeColor="text1"/>
          <w:sz w:val="24"/>
          <w:szCs w:val="24"/>
        </w:rPr>
        <w:fldChar w:fldCharType="end"/>
      </w:r>
      <w:r w:rsidRPr="002568C5">
        <w:rPr>
          <w:rFonts w:ascii="Times New Roman" w:hAnsi="Times New Roman" w:cs="Times New Roman"/>
          <w:b/>
          <w:i w:val="0"/>
          <w:color w:val="000000" w:themeColor="text1"/>
          <w:sz w:val="24"/>
          <w:szCs w:val="24"/>
        </w:rPr>
        <w:t>: Adjusted ignition energy at varying equivalence ratios of Jet A – CME Blends</w:t>
      </w:r>
      <w:bookmarkEnd w:id="123"/>
    </w:p>
    <w:p w14:paraId="355927EE" w14:textId="4F6A6C13" w:rsidR="00C8670D" w:rsidRDefault="00C8670D">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7E150364" w14:textId="073005D3" w:rsidR="00BB18CA" w:rsidRPr="006A642E" w:rsidRDefault="00BB18CA">
      <w:pPr>
        <w:rPr>
          <w:rFonts w:ascii="Times New Roman" w:hAnsi="Times New Roman" w:cs="Times New Roman"/>
          <w:b/>
          <w:sz w:val="24"/>
          <w:szCs w:val="24"/>
          <w:u w:val="single"/>
        </w:rPr>
      </w:pPr>
    </w:p>
    <w:p w14:paraId="25ED21FA" w14:textId="419373AB" w:rsidR="00C8670D" w:rsidRDefault="00294BAD" w:rsidP="00294BAD">
      <w:pPr>
        <w:jc w:val="center"/>
      </w:pPr>
      <w:r>
        <w:rPr>
          <w:noProof/>
        </w:rPr>
        <w:drawing>
          <wp:inline distT="0" distB="0" distL="0" distR="0" wp14:anchorId="50C947DA" wp14:editId="516BF776">
            <wp:extent cx="5223053" cy="3591763"/>
            <wp:effectExtent l="0" t="0" r="0" b="8890"/>
            <wp:docPr id="193" name="Chart 193">
              <a:extLst xmlns:a="http://schemas.openxmlformats.org/drawingml/2006/main">
                <a:ext uri="{FF2B5EF4-FFF2-40B4-BE49-F238E27FC236}">
                  <a16:creationId xmlns:a16="http://schemas.microsoft.com/office/drawing/2014/main" id="{FEE059ED-E0AD-4114-9554-ABBD9706EA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153D329D" w14:textId="77777777" w:rsidR="00C8670D" w:rsidRPr="006A642E" w:rsidRDefault="00C8670D" w:rsidP="00C8670D">
      <w:pPr>
        <w:jc w:val="left"/>
        <w:rPr>
          <w:rFonts w:ascii="Times New Roman" w:hAnsi="Times New Roman" w:cs="Times New Roman"/>
          <w:sz w:val="24"/>
          <w:szCs w:val="24"/>
        </w:rPr>
      </w:pPr>
    </w:p>
    <w:p w14:paraId="67CB6CC0" w14:textId="2D7D69D3" w:rsidR="00C8670D" w:rsidRPr="000342DB" w:rsidRDefault="00C8670D" w:rsidP="00C8670D">
      <w:pPr>
        <w:pStyle w:val="Caption"/>
        <w:jc w:val="center"/>
        <w:rPr>
          <w:rFonts w:ascii="Times New Roman" w:hAnsi="Times New Roman" w:cs="Times New Roman"/>
          <w:b/>
          <w:i w:val="0"/>
          <w:color w:val="000000" w:themeColor="text1"/>
          <w:sz w:val="24"/>
          <w:szCs w:val="24"/>
        </w:rPr>
      </w:pPr>
      <w:bookmarkStart w:id="124" w:name="_Toc8123772"/>
      <w:r w:rsidRPr="000342DB">
        <w:rPr>
          <w:rFonts w:ascii="Times New Roman" w:hAnsi="Times New Roman" w:cs="Times New Roman"/>
          <w:b/>
          <w:i w:val="0"/>
          <w:color w:val="000000" w:themeColor="text1"/>
          <w:sz w:val="24"/>
          <w:szCs w:val="24"/>
        </w:rPr>
        <w:t>Figure 4.</w:t>
      </w:r>
      <w:r w:rsidRPr="000342DB">
        <w:rPr>
          <w:rFonts w:ascii="Times New Roman" w:hAnsi="Times New Roman" w:cs="Times New Roman"/>
          <w:b/>
          <w:i w:val="0"/>
          <w:color w:val="000000" w:themeColor="text1"/>
          <w:sz w:val="24"/>
          <w:szCs w:val="24"/>
        </w:rPr>
        <w:fldChar w:fldCharType="begin"/>
      </w:r>
      <w:r w:rsidRPr="000342DB">
        <w:rPr>
          <w:rFonts w:ascii="Times New Roman" w:hAnsi="Times New Roman" w:cs="Times New Roman"/>
          <w:b/>
          <w:i w:val="0"/>
          <w:color w:val="000000" w:themeColor="text1"/>
          <w:sz w:val="24"/>
          <w:szCs w:val="24"/>
        </w:rPr>
        <w:instrText xml:space="preserve"> SEQ Figure_4. \* ARABIC </w:instrText>
      </w:r>
      <w:r w:rsidRPr="000342DB">
        <w:rPr>
          <w:rFonts w:ascii="Times New Roman" w:hAnsi="Times New Roman" w:cs="Times New Roman"/>
          <w:b/>
          <w:i w:val="0"/>
          <w:color w:val="000000" w:themeColor="text1"/>
          <w:sz w:val="24"/>
          <w:szCs w:val="24"/>
        </w:rPr>
        <w:fldChar w:fldCharType="separate"/>
      </w:r>
      <w:r w:rsidR="00986B18">
        <w:rPr>
          <w:rFonts w:ascii="Times New Roman" w:hAnsi="Times New Roman" w:cs="Times New Roman"/>
          <w:b/>
          <w:i w:val="0"/>
          <w:noProof/>
          <w:color w:val="000000" w:themeColor="text1"/>
          <w:sz w:val="24"/>
          <w:szCs w:val="24"/>
        </w:rPr>
        <w:t>37</w:t>
      </w:r>
      <w:r w:rsidRPr="000342DB">
        <w:rPr>
          <w:rFonts w:ascii="Times New Roman" w:hAnsi="Times New Roman" w:cs="Times New Roman"/>
          <w:b/>
          <w:i w:val="0"/>
          <w:color w:val="000000" w:themeColor="text1"/>
          <w:sz w:val="24"/>
          <w:szCs w:val="24"/>
        </w:rPr>
        <w:fldChar w:fldCharType="end"/>
      </w:r>
      <w:r w:rsidRPr="000342DB">
        <w:rPr>
          <w:rFonts w:ascii="Times New Roman" w:hAnsi="Times New Roman" w:cs="Times New Roman"/>
          <w:b/>
          <w:i w:val="0"/>
          <w:color w:val="000000" w:themeColor="text1"/>
          <w:sz w:val="24"/>
          <w:szCs w:val="24"/>
        </w:rPr>
        <w:t>: Lower flame velocity at varying equivalence ratios of Jet A – CME Blends</w:t>
      </w:r>
      <w:bookmarkEnd w:id="124"/>
    </w:p>
    <w:p w14:paraId="608C1608" w14:textId="79361442" w:rsidR="00BB18CA" w:rsidRPr="006A642E" w:rsidRDefault="00BB18CA">
      <w:pPr>
        <w:rPr>
          <w:rFonts w:ascii="Times New Roman" w:hAnsi="Times New Roman" w:cs="Times New Roman"/>
          <w:b/>
          <w:sz w:val="24"/>
          <w:szCs w:val="24"/>
          <w:u w:val="single"/>
        </w:rPr>
      </w:pPr>
    </w:p>
    <w:p w14:paraId="2AB422A3" w14:textId="60C6E481" w:rsidR="002C2A88" w:rsidRDefault="002C2A88">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2F7DA33F" w14:textId="6611DA9C" w:rsidR="002C2A88" w:rsidRPr="006A642E" w:rsidRDefault="00294BAD" w:rsidP="00294BAD">
      <w:pPr>
        <w:jc w:val="center"/>
        <w:rPr>
          <w:rFonts w:ascii="Times New Roman" w:hAnsi="Times New Roman" w:cs="Times New Roman"/>
          <w:sz w:val="24"/>
          <w:szCs w:val="24"/>
        </w:rPr>
      </w:pPr>
      <w:r>
        <w:rPr>
          <w:noProof/>
        </w:rPr>
        <w:lastRenderedPageBreak/>
        <w:drawing>
          <wp:inline distT="0" distB="0" distL="0" distR="0" wp14:anchorId="55FC6DDC" wp14:editId="429EB654">
            <wp:extent cx="5208422" cy="3511296"/>
            <wp:effectExtent l="0" t="0" r="0" b="0"/>
            <wp:docPr id="194" name="Chart 194">
              <a:extLst xmlns:a="http://schemas.openxmlformats.org/drawingml/2006/main">
                <a:ext uri="{FF2B5EF4-FFF2-40B4-BE49-F238E27FC236}">
                  <a16:creationId xmlns:a16="http://schemas.microsoft.com/office/drawing/2014/main" id="{FECA2DEE-23EE-4ABF-A869-5D488A9E7B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01EC74FE" w14:textId="77777777" w:rsidR="002C2A88" w:rsidRPr="006A642E" w:rsidRDefault="002C2A88" w:rsidP="002C2A88">
      <w:pPr>
        <w:rPr>
          <w:rFonts w:ascii="Times New Roman" w:hAnsi="Times New Roman" w:cs="Times New Roman"/>
          <w:sz w:val="24"/>
          <w:szCs w:val="24"/>
        </w:rPr>
      </w:pPr>
    </w:p>
    <w:p w14:paraId="6750E43A" w14:textId="117A2038" w:rsidR="002C2A88" w:rsidRPr="000342DB" w:rsidRDefault="002C2A88" w:rsidP="002C2A88">
      <w:pPr>
        <w:pStyle w:val="Caption"/>
        <w:jc w:val="center"/>
        <w:rPr>
          <w:rFonts w:ascii="Times New Roman" w:hAnsi="Times New Roman" w:cs="Times New Roman"/>
          <w:b/>
          <w:i w:val="0"/>
          <w:color w:val="000000" w:themeColor="text1"/>
          <w:sz w:val="24"/>
          <w:szCs w:val="24"/>
        </w:rPr>
      </w:pPr>
      <w:bookmarkStart w:id="125" w:name="_Toc8123773"/>
      <w:r w:rsidRPr="000342DB">
        <w:rPr>
          <w:rFonts w:ascii="Times New Roman" w:hAnsi="Times New Roman" w:cs="Times New Roman"/>
          <w:b/>
          <w:i w:val="0"/>
          <w:color w:val="000000" w:themeColor="text1"/>
          <w:sz w:val="24"/>
          <w:szCs w:val="24"/>
        </w:rPr>
        <w:t>Figure 4.</w:t>
      </w:r>
      <w:r w:rsidRPr="000342DB">
        <w:rPr>
          <w:rFonts w:ascii="Times New Roman" w:hAnsi="Times New Roman" w:cs="Times New Roman"/>
          <w:b/>
          <w:i w:val="0"/>
          <w:color w:val="000000" w:themeColor="text1"/>
          <w:sz w:val="24"/>
          <w:szCs w:val="24"/>
        </w:rPr>
        <w:fldChar w:fldCharType="begin"/>
      </w:r>
      <w:r w:rsidRPr="000342DB">
        <w:rPr>
          <w:rFonts w:ascii="Times New Roman" w:hAnsi="Times New Roman" w:cs="Times New Roman"/>
          <w:b/>
          <w:i w:val="0"/>
          <w:color w:val="000000" w:themeColor="text1"/>
          <w:sz w:val="24"/>
          <w:szCs w:val="24"/>
        </w:rPr>
        <w:instrText xml:space="preserve"> SEQ Figure_4. \* ARABIC </w:instrText>
      </w:r>
      <w:r w:rsidRPr="000342DB">
        <w:rPr>
          <w:rFonts w:ascii="Times New Roman" w:hAnsi="Times New Roman" w:cs="Times New Roman"/>
          <w:b/>
          <w:i w:val="0"/>
          <w:color w:val="000000" w:themeColor="text1"/>
          <w:sz w:val="24"/>
          <w:szCs w:val="24"/>
        </w:rPr>
        <w:fldChar w:fldCharType="separate"/>
      </w:r>
      <w:r w:rsidR="00986B18">
        <w:rPr>
          <w:rFonts w:ascii="Times New Roman" w:hAnsi="Times New Roman" w:cs="Times New Roman"/>
          <w:b/>
          <w:i w:val="0"/>
          <w:noProof/>
          <w:color w:val="000000" w:themeColor="text1"/>
          <w:sz w:val="24"/>
          <w:szCs w:val="24"/>
        </w:rPr>
        <w:t>38</w:t>
      </w:r>
      <w:r w:rsidRPr="000342DB">
        <w:rPr>
          <w:rFonts w:ascii="Times New Roman" w:hAnsi="Times New Roman" w:cs="Times New Roman"/>
          <w:b/>
          <w:i w:val="0"/>
          <w:color w:val="000000" w:themeColor="text1"/>
          <w:sz w:val="24"/>
          <w:szCs w:val="24"/>
        </w:rPr>
        <w:fldChar w:fldCharType="end"/>
      </w:r>
      <w:r w:rsidRPr="000342DB">
        <w:rPr>
          <w:rFonts w:ascii="Times New Roman" w:hAnsi="Times New Roman" w:cs="Times New Roman"/>
          <w:b/>
          <w:i w:val="0"/>
          <w:color w:val="000000" w:themeColor="text1"/>
          <w:sz w:val="24"/>
          <w:szCs w:val="24"/>
        </w:rPr>
        <w:t>: Upper flame velocity at varying equivalence ratios of Jet A – CME Blends</w:t>
      </w:r>
      <w:bookmarkEnd w:id="125"/>
    </w:p>
    <w:p w14:paraId="44C0D703" w14:textId="411167DB" w:rsidR="00B610FB" w:rsidRPr="00B610FB" w:rsidRDefault="00B610FB" w:rsidP="00B610FB">
      <w:pPr>
        <w:rPr>
          <w:rFonts w:ascii="Times New Roman" w:hAnsi="Times New Roman" w:cs="Times New Roman"/>
          <w:b/>
          <w:sz w:val="24"/>
          <w:szCs w:val="24"/>
          <w:u w:val="single"/>
        </w:rPr>
      </w:pPr>
    </w:p>
    <w:p w14:paraId="2C4E3D2D" w14:textId="012410F5" w:rsidR="00DD75B3" w:rsidRPr="00E25D80" w:rsidRDefault="009A50EA" w:rsidP="00E25D80">
      <w:pPr>
        <w:outlineLvl w:val="0"/>
        <w:rPr>
          <w:rFonts w:ascii="Times New Roman" w:hAnsi="Times New Roman" w:cs="Times New Roman"/>
          <w:b/>
          <w:sz w:val="26"/>
          <w:szCs w:val="26"/>
        </w:rPr>
      </w:pPr>
      <w:r w:rsidRPr="00B610FB">
        <w:br w:type="page"/>
      </w:r>
      <w:bookmarkStart w:id="126" w:name="_Toc8381780"/>
      <w:r w:rsidR="00E25D80">
        <w:rPr>
          <w:rFonts w:ascii="Times New Roman" w:hAnsi="Times New Roman" w:cs="Times New Roman"/>
          <w:b/>
          <w:sz w:val="26"/>
          <w:szCs w:val="26"/>
        </w:rPr>
        <w:lastRenderedPageBreak/>
        <w:t>CHAPTER 5: S</w:t>
      </w:r>
      <w:r w:rsidR="002956B6" w:rsidRPr="00E25D80">
        <w:rPr>
          <w:rFonts w:ascii="Times New Roman" w:hAnsi="Times New Roman" w:cs="Times New Roman"/>
          <w:b/>
          <w:sz w:val="26"/>
          <w:szCs w:val="26"/>
        </w:rPr>
        <w:t>UMMARY AND C</w:t>
      </w:r>
      <w:r w:rsidR="00DD75B3" w:rsidRPr="00E25D80">
        <w:rPr>
          <w:rFonts w:ascii="Times New Roman" w:hAnsi="Times New Roman" w:cs="Times New Roman"/>
          <w:b/>
          <w:sz w:val="26"/>
          <w:szCs w:val="26"/>
        </w:rPr>
        <w:t>ONCLUSION</w:t>
      </w:r>
      <w:r w:rsidR="002956B6" w:rsidRPr="00E25D80">
        <w:rPr>
          <w:rFonts w:ascii="Times New Roman" w:hAnsi="Times New Roman" w:cs="Times New Roman"/>
          <w:b/>
          <w:sz w:val="26"/>
          <w:szCs w:val="26"/>
        </w:rPr>
        <w:t>S</w:t>
      </w:r>
      <w:bookmarkEnd w:id="126"/>
    </w:p>
    <w:p w14:paraId="2C63935E" w14:textId="77777777" w:rsidR="003E6F76" w:rsidRPr="006A642E" w:rsidRDefault="003E6F76" w:rsidP="003E6F76">
      <w:pPr>
        <w:rPr>
          <w:rFonts w:ascii="Times New Roman" w:hAnsi="Times New Roman" w:cs="Times New Roman"/>
          <w:sz w:val="24"/>
          <w:szCs w:val="24"/>
        </w:rPr>
      </w:pPr>
    </w:p>
    <w:p w14:paraId="6953DED3" w14:textId="58D2E006" w:rsidR="0057445A" w:rsidRPr="006A642E" w:rsidRDefault="003E6F76" w:rsidP="002956B6">
      <w:pPr>
        <w:spacing w:line="480" w:lineRule="auto"/>
        <w:ind w:firstLine="720"/>
        <w:rPr>
          <w:rFonts w:ascii="Times New Roman" w:hAnsi="Times New Roman" w:cs="Times New Roman"/>
          <w:sz w:val="24"/>
          <w:szCs w:val="24"/>
        </w:rPr>
      </w:pPr>
      <w:r w:rsidRPr="006A642E">
        <w:rPr>
          <w:rFonts w:ascii="Times New Roman" w:hAnsi="Times New Roman" w:cs="Times New Roman"/>
          <w:sz w:val="24"/>
          <w:szCs w:val="24"/>
        </w:rPr>
        <w:t xml:space="preserve">In summary, a </w:t>
      </w:r>
      <w:r w:rsidR="00536D21" w:rsidRPr="006A642E">
        <w:rPr>
          <w:rFonts w:ascii="Times New Roman" w:hAnsi="Times New Roman" w:cs="Times New Roman"/>
          <w:sz w:val="24"/>
          <w:szCs w:val="24"/>
        </w:rPr>
        <w:t xml:space="preserve">1.6 L </w:t>
      </w:r>
      <w:r w:rsidRPr="006A642E">
        <w:rPr>
          <w:rFonts w:ascii="Times New Roman" w:hAnsi="Times New Roman" w:cs="Times New Roman"/>
          <w:sz w:val="24"/>
          <w:szCs w:val="24"/>
        </w:rPr>
        <w:t xml:space="preserve">constant-volume chamber with a hot-surface ignitor was used to measure the fundamental ignition properties of blends of Jet A and CME </w:t>
      </w:r>
      <w:r w:rsidR="00536D21" w:rsidRPr="006A642E">
        <w:rPr>
          <w:rFonts w:ascii="Times New Roman" w:hAnsi="Times New Roman" w:cs="Times New Roman"/>
          <w:sz w:val="24"/>
          <w:szCs w:val="24"/>
        </w:rPr>
        <w:t xml:space="preserve">and </w:t>
      </w:r>
      <w:r w:rsidR="009D7722" w:rsidRPr="006A642E">
        <w:rPr>
          <w:rFonts w:ascii="Times New Roman" w:hAnsi="Times New Roman" w:cs="Times New Roman"/>
          <w:sz w:val="24"/>
          <w:szCs w:val="24"/>
        </w:rPr>
        <w:t xml:space="preserve">Jet A and </w:t>
      </w:r>
      <w:r w:rsidR="00536D21" w:rsidRPr="006A642E">
        <w:rPr>
          <w:rFonts w:ascii="Times New Roman" w:hAnsi="Times New Roman" w:cs="Times New Roman"/>
          <w:sz w:val="24"/>
          <w:szCs w:val="24"/>
        </w:rPr>
        <w:t xml:space="preserve">SME </w:t>
      </w:r>
      <w:r w:rsidRPr="006A642E">
        <w:rPr>
          <w:rFonts w:ascii="Times New Roman" w:hAnsi="Times New Roman" w:cs="Times New Roman"/>
          <w:sz w:val="24"/>
          <w:szCs w:val="24"/>
        </w:rPr>
        <w:t>with three different volume ratios over a range of equivalence ratio</w:t>
      </w:r>
      <w:r w:rsidR="009D7722" w:rsidRPr="006A642E">
        <w:rPr>
          <w:rFonts w:ascii="Times New Roman" w:hAnsi="Times New Roman" w:cs="Times New Roman"/>
          <w:sz w:val="24"/>
          <w:szCs w:val="24"/>
        </w:rPr>
        <w:t xml:space="preserve"> from 0.75 to 2.00</w:t>
      </w:r>
      <w:r w:rsidRPr="006A642E">
        <w:rPr>
          <w:rFonts w:ascii="Times New Roman" w:hAnsi="Times New Roman" w:cs="Times New Roman"/>
          <w:sz w:val="24"/>
          <w:szCs w:val="24"/>
        </w:rPr>
        <w:t xml:space="preserve">. </w:t>
      </w:r>
      <w:r w:rsidR="009D7722" w:rsidRPr="006A642E">
        <w:rPr>
          <w:rFonts w:ascii="Times New Roman" w:hAnsi="Times New Roman" w:cs="Times New Roman"/>
          <w:sz w:val="24"/>
          <w:szCs w:val="24"/>
        </w:rPr>
        <w:t xml:space="preserve">A hot surface ignition method was used with pre-vaporized liquid fuels in a quasi-stagnant environment. </w:t>
      </w:r>
      <w:r w:rsidRPr="006A642E">
        <w:rPr>
          <w:rFonts w:ascii="Times New Roman" w:hAnsi="Times New Roman" w:cs="Times New Roman"/>
          <w:sz w:val="24"/>
          <w:szCs w:val="24"/>
        </w:rPr>
        <w:t xml:space="preserve">Properties measured included the hot surface ignition temperature, ignition energy, </w:t>
      </w:r>
      <w:r w:rsidR="00030289" w:rsidRPr="006A642E">
        <w:rPr>
          <w:rFonts w:ascii="Times New Roman" w:hAnsi="Times New Roman" w:cs="Times New Roman"/>
          <w:sz w:val="24"/>
          <w:szCs w:val="24"/>
        </w:rPr>
        <w:t xml:space="preserve">power to ignitor, </w:t>
      </w:r>
      <w:r w:rsidRPr="006A642E">
        <w:rPr>
          <w:rFonts w:ascii="Times New Roman" w:hAnsi="Times New Roman" w:cs="Times New Roman"/>
          <w:sz w:val="24"/>
          <w:szCs w:val="24"/>
        </w:rPr>
        <w:t>time interval for ignition, and flame front velocit</w:t>
      </w:r>
      <w:r w:rsidR="00030289" w:rsidRPr="006A642E">
        <w:rPr>
          <w:rFonts w:ascii="Times New Roman" w:hAnsi="Times New Roman" w:cs="Times New Roman"/>
          <w:sz w:val="24"/>
          <w:szCs w:val="24"/>
        </w:rPr>
        <w:t>ies</w:t>
      </w:r>
      <w:r w:rsidRPr="006A642E">
        <w:rPr>
          <w:rFonts w:ascii="Times New Roman" w:hAnsi="Times New Roman" w:cs="Times New Roman"/>
          <w:sz w:val="24"/>
          <w:szCs w:val="24"/>
        </w:rPr>
        <w:t xml:space="preserve">. </w:t>
      </w:r>
      <w:r w:rsidR="003134AE" w:rsidRPr="006A642E">
        <w:rPr>
          <w:rFonts w:ascii="Times New Roman" w:hAnsi="Times New Roman" w:cs="Times New Roman"/>
          <w:sz w:val="24"/>
          <w:szCs w:val="24"/>
        </w:rPr>
        <w:t xml:space="preserve">Ignition energy and power to ignitor were determined by monitoring the current and voltage supplied to the ignitor. Ignition temperature was </w:t>
      </w:r>
      <w:r w:rsidR="00BA1503" w:rsidRPr="006A642E">
        <w:rPr>
          <w:rFonts w:ascii="Times New Roman" w:hAnsi="Times New Roman" w:cs="Times New Roman"/>
          <w:sz w:val="24"/>
          <w:szCs w:val="24"/>
        </w:rPr>
        <w:t>calculated</w:t>
      </w:r>
      <w:r w:rsidR="003134AE" w:rsidRPr="006A642E">
        <w:rPr>
          <w:rFonts w:ascii="Times New Roman" w:hAnsi="Times New Roman" w:cs="Times New Roman"/>
          <w:sz w:val="24"/>
          <w:szCs w:val="24"/>
        </w:rPr>
        <w:t xml:space="preserve"> using a relationship between the ignitor current and surface temperature. Time interval for ignition was measured as the time between the ignitor start and the first visual appearance of the flame. A high</w:t>
      </w:r>
      <w:r w:rsidR="00BA1503" w:rsidRPr="006A642E">
        <w:rPr>
          <w:rFonts w:ascii="Times New Roman" w:hAnsi="Times New Roman" w:cs="Times New Roman"/>
          <w:sz w:val="24"/>
          <w:szCs w:val="24"/>
        </w:rPr>
        <w:t>-</w:t>
      </w:r>
      <w:r w:rsidR="003134AE" w:rsidRPr="006A642E">
        <w:rPr>
          <w:rFonts w:ascii="Times New Roman" w:hAnsi="Times New Roman" w:cs="Times New Roman"/>
          <w:sz w:val="24"/>
          <w:szCs w:val="24"/>
        </w:rPr>
        <w:t>speed camera at a frame rate of 500 fps was used to measure the flame front velocities as they moved both upwards and downwards.</w:t>
      </w:r>
      <w:r w:rsidR="00BA1503" w:rsidRPr="006A642E">
        <w:rPr>
          <w:rFonts w:ascii="Times New Roman" w:hAnsi="Times New Roman" w:cs="Times New Roman"/>
          <w:sz w:val="24"/>
          <w:szCs w:val="24"/>
        </w:rPr>
        <w:t xml:space="preserve"> </w:t>
      </w:r>
      <w:r w:rsidRPr="006A642E">
        <w:rPr>
          <w:rFonts w:ascii="Times New Roman" w:hAnsi="Times New Roman" w:cs="Times New Roman"/>
          <w:sz w:val="24"/>
          <w:szCs w:val="24"/>
        </w:rPr>
        <w:t>The following conclusions were obtained through measurements and observations:</w:t>
      </w:r>
    </w:p>
    <w:p w14:paraId="51983FC2" w14:textId="1042F123" w:rsidR="0057445A" w:rsidRPr="006A642E" w:rsidRDefault="0057445A" w:rsidP="002956B6">
      <w:pPr>
        <w:pStyle w:val="ListParagraph"/>
        <w:numPr>
          <w:ilvl w:val="0"/>
          <w:numId w:val="1"/>
        </w:numPr>
        <w:spacing w:line="480" w:lineRule="auto"/>
        <w:rPr>
          <w:rFonts w:ascii="Times New Roman" w:hAnsi="Times New Roman" w:cs="Times New Roman"/>
          <w:sz w:val="24"/>
          <w:szCs w:val="24"/>
        </w:rPr>
      </w:pPr>
      <w:r w:rsidRPr="006A642E">
        <w:rPr>
          <w:rFonts w:ascii="Times New Roman" w:hAnsi="Times New Roman" w:cs="Times New Roman"/>
          <w:sz w:val="24"/>
          <w:szCs w:val="24"/>
        </w:rPr>
        <w:t>The power supplied to ignitor increased from 350 W to 650 W for</w:t>
      </w:r>
      <w:r w:rsidR="00ED2A3F">
        <w:rPr>
          <w:rFonts w:ascii="Times New Roman" w:hAnsi="Times New Roman" w:cs="Times New Roman"/>
          <w:sz w:val="24"/>
          <w:szCs w:val="24"/>
        </w:rPr>
        <w:t xml:space="preserve"> the</w:t>
      </w:r>
      <w:r w:rsidRPr="006A642E">
        <w:rPr>
          <w:rFonts w:ascii="Times New Roman" w:hAnsi="Times New Roman" w:cs="Times New Roman"/>
          <w:sz w:val="24"/>
          <w:szCs w:val="24"/>
        </w:rPr>
        <w:t xml:space="preserve"> tested fuel.</w:t>
      </w:r>
      <w:r w:rsidR="00F81352">
        <w:rPr>
          <w:rFonts w:ascii="Times New Roman" w:hAnsi="Times New Roman" w:cs="Times New Roman"/>
          <w:sz w:val="24"/>
          <w:szCs w:val="24"/>
        </w:rPr>
        <w:t xml:space="preserve"> </w:t>
      </w:r>
      <w:r w:rsidR="00ED2A3F">
        <w:rPr>
          <w:rFonts w:ascii="Times New Roman" w:hAnsi="Times New Roman" w:cs="Times New Roman"/>
          <w:sz w:val="24"/>
          <w:szCs w:val="24"/>
        </w:rPr>
        <w:t>C</w:t>
      </w:r>
      <w:r w:rsidR="008002A9">
        <w:rPr>
          <w:rFonts w:ascii="Times New Roman" w:hAnsi="Times New Roman" w:cs="Times New Roman"/>
          <w:sz w:val="24"/>
          <w:szCs w:val="24"/>
        </w:rPr>
        <w:t xml:space="preserve">loser to the ignition point, the power flattened out </w:t>
      </w:r>
      <w:r w:rsidR="00385E83">
        <w:rPr>
          <w:rFonts w:ascii="Times New Roman" w:hAnsi="Times New Roman" w:cs="Times New Roman"/>
          <w:sz w:val="24"/>
          <w:szCs w:val="24"/>
        </w:rPr>
        <w:t>due to</w:t>
      </w:r>
      <w:r w:rsidR="008002A9">
        <w:rPr>
          <w:rFonts w:ascii="Times New Roman" w:hAnsi="Times New Roman" w:cs="Times New Roman"/>
          <w:sz w:val="24"/>
          <w:szCs w:val="24"/>
        </w:rPr>
        <w:t xml:space="preserve"> </w:t>
      </w:r>
      <w:r w:rsidR="00385E83">
        <w:rPr>
          <w:rFonts w:ascii="Times New Roman" w:hAnsi="Times New Roman" w:cs="Times New Roman"/>
          <w:sz w:val="24"/>
          <w:szCs w:val="24"/>
        </w:rPr>
        <w:t>the reduction of heat transfer.</w:t>
      </w:r>
      <w:r w:rsidRPr="006A642E">
        <w:rPr>
          <w:rFonts w:ascii="Times New Roman" w:hAnsi="Times New Roman" w:cs="Times New Roman"/>
          <w:sz w:val="24"/>
          <w:szCs w:val="24"/>
        </w:rPr>
        <w:t xml:space="preserve"> Power plots also indicated the time interval for ignition as well as the ignition energy, as calculated by integrating power over time.</w:t>
      </w:r>
    </w:p>
    <w:p w14:paraId="67067F3C" w14:textId="43FC8C6E" w:rsidR="003E6F76" w:rsidRPr="006A642E" w:rsidRDefault="003E6F76" w:rsidP="002956B6">
      <w:pPr>
        <w:pStyle w:val="ListParagraph"/>
        <w:numPr>
          <w:ilvl w:val="0"/>
          <w:numId w:val="1"/>
        </w:numPr>
        <w:spacing w:line="480" w:lineRule="auto"/>
        <w:rPr>
          <w:rFonts w:ascii="Times New Roman" w:hAnsi="Times New Roman" w:cs="Times New Roman"/>
          <w:sz w:val="24"/>
          <w:szCs w:val="24"/>
        </w:rPr>
      </w:pPr>
      <w:r w:rsidRPr="006A642E">
        <w:rPr>
          <w:rFonts w:ascii="Times New Roman" w:hAnsi="Times New Roman" w:cs="Times New Roman"/>
          <w:sz w:val="24"/>
          <w:szCs w:val="24"/>
        </w:rPr>
        <w:t>The hot surface ignition temperatures were constant at about 6</w:t>
      </w:r>
      <w:r w:rsidR="00BA1503" w:rsidRPr="006A642E">
        <w:rPr>
          <w:rFonts w:ascii="Times New Roman" w:hAnsi="Times New Roman" w:cs="Times New Roman"/>
          <w:sz w:val="24"/>
          <w:szCs w:val="24"/>
        </w:rPr>
        <w:t>5</w:t>
      </w:r>
      <w:r w:rsidRPr="006A642E">
        <w:rPr>
          <w:rFonts w:ascii="Times New Roman" w:hAnsi="Times New Roman" w:cs="Times New Roman"/>
          <w:sz w:val="24"/>
          <w:szCs w:val="24"/>
        </w:rPr>
        <w:t>0°C (9</w:t>
      </w:r>
      <w:r w:rsidR="00BA1503" w:rsidRPr="006A642E">
        <w:rPr>
          <w:rFonts w:ascii="Times New Roman" w:hAnsi="Times New Roman" w:cs="Times New Roman"/>
          <w:sz w:val="24"/>
          <w:szCs w:val="24"/>
        </w:rPr>
        <w:t>2</w:t>
      </w:r>
      <w:r w:rsidRPr="006A642E">
        <w:rPr>
          <w:rFonts w:ascii="Times New Roman" w:hAnsi="Times New Roman" w:cs="Times New Roman"/>
          <w:sz w:val="24"/>
          <w:szCs w:val="24"/>
        </w:rPr>
        <w:t>3 K) for all fuel blends across various equivalence ratios; this value was comparabl</w:t>
      </w:r>
      <w:r w:rsidR="005D32EB">
        <w:rPr>
          <w:rFonts w:ascii="Times New Roman" w:hAnsi="Times New Roman" w:cs="Times New Roman"/>
          <w:sz w:val="24"/>
          <w:szCs w:val="24"/>
        </w:rPr>
        <w:t xml:space="preserve">e to that measured for pure Jet </w:t>
      </w:r>
      <w:r w:rsidRPr="006A642E">
        <w:rPr>
          <w:rFonts w:ascii="Times New Roman" w:hAnsi="Times New Roman" w:cs="Times New Roman"/>
          <w:sz w:val="24"/>
          <w:szCs w:val="24"/>
        </w:rPr>
        <w:t>A</w:t>
      </w:r>
      <w:r w:rsidR="002D596B" w:rsidRPr="006A642E">
        <w:rPr>
          <w:rFonts w:ascii="Times New Roman" w:hAnsi="Times New Roman" w:cs="Times New Roman"/>
          <w:sz w:val="24"/>
          <w:szCs w:val="24"/>
        </w:rPr>
        <w:t>,</w:t>
      </w:r>
      <w:r w:rsidRPr="006A642E">
        <w:rPr>
          <w:rFonts w:ascii="Times New Roman" w:hAnsi="Times New Roman" w:cs="Times New Roman"/>
          <w:sz w:val="24"/>
          <w:szCs w:val="24"/>
        </w:rPr>
        <w:t xml:space="preserve"> </w:t>
      </w:r>
      <w:r w:rsidR="002D596B" w:rsidRPr="006A642E">
        <w:rPr>
          <w:rFonts w:ascii="Times New Roman" w:hAnsi="Times New Roman" w:cs="Times New Roman"/>
          <w:sz w:val="24"/>
          <w:szCs w:val="24"/>
        </w:rPr>
        <w:t xml:space="preserve">SME, </w:t>
      </w:r>
      <w:r w:rsidRPr="006A642E">
        <w:rPr>
          <w:rFonts w:ascii="Times New Roman" w:hAnsi="Times New Roman" w:cs="Times New Roman"/>
          <w:sz w:val="24"/>
          <w:szCs w:val="24"/>
        </w:rPr>
        <w:t>and CME. This value was also comparable to that measured with a glowplug for hexane-air mixtures.</w:t>
      </w:r>
    </w:p>
    <w:p w14:paraId="2836E974" w14:textId="37DD0F92" w:rsidR="0057445A" w:rsidRPr="006A642E" w:rsidRDefault="0057445A" w:rsidP="002956B6">
      <w:pPr>
        <w:pStyle w:val="ListParagraph"/>
        <w:numPr>
          <w:ilvl w:val="0"/>
          <w:numId w:val="1"/>
        </w:numPr>
        <w:spacing w:line="480" w:lineRule="auto"/>
        <w:rPr>
          <w:rFonts w:ascii="Times New Roman" w:hAnsi="Times New Roman" w:cs="Times New Roman"/>
          <w:sz w:val="24"/>
          <w:szCs w:val="24"/>
        </w:rPr>
      </w:pPr>
      <w:r w:rsidRPr="006A642E">
        <w:rPr>
          <w:rFonts w:ascii="Times New Roman" w:hAnsi="Times New Roman" w:cs="Times New Roman"/>
          <w:sz w:val="24"/>
          <w:szCs w:val="24"/>
        </w:rPr>
        <w:lastRenderedPageBreak/>
        <w:t>The values of time interval for ignition and ignition energy were comparable for all fuel blends; the values reached decreased as the equivalence ratio of increased.  These values were similar to those obtained for pure Jet A and pure CME; thus, Jet A/CME blends and Jet/SME blends can be handled with the same safety standards at Jet A from an ignition standpoint.</w:t>
      </w:r>
    </w:p>
    <w:p w14:paraId="24AFE154" w14:textId="7587D32C" w:rsidR="00B6324D" w:rsidRPr="006A642E" w:rsidRDefault="00B6324D" w:rsidP="002956B6">
      <w:pPr>
        <w:pStyle w:val="ListParagraph"/>
        <w:numPr>
          <w:ilvl w:val="0"/>
          <w:numId w:val="1"/>
        </w:numPr>
        <w:spacing w:line="480" w:lineRule="auto"/>
        <w:rPr>
          <w:rFonts w:ascii="Times New Roman" w:hAnsi="Times New Roman" w:cs="Times New Roman"/>
          <w:sz w:val="24"/>
          <w:szCs w:val="24"/>
        </w:rPr>
      </w:pPr>
      <w:r w:rsidRPr="006A642E">
        <w:rPr>
          <w:rFonts w:ascii="Times New Roman" w:hAnsi="Times New Roman" w:cs="Times New Roman"/>
          <w:sz w:val="24"/>
          <w:szCs w:val="24"/>
        </w:rPr>
        <w:t xml:space="preserve">The ignition energy was similar between Jet A and biofuels, decreasing with equivalence ratio. After adjustments for energy lost to radiation, the minimum ignition energy occurred at values of approximately </w:t>
      </w:r>
      <w:r w:rsidR="003048CC" w:rsidRPr="006A642E">
        <w:rPr>
          <w:rFonts w:ascii="Times New Roman" w:hAnsi="Times New Roman" w:cs="Times New Roman"/>
          <w:sz w:val="24"/>
          <w:szCs w:val="24"/>
        </w:rPr>
        <w:t>1</w:t>
      </w:r>
      <w:r w:rsidR="001275D7" w:rsidRPr="006A642E">
        <w:rPr>
          <w:rFonts w:ascii="Times New Roman" w:hAnsi="Times New Roman" w:cs="Times New Roman"/>
          <w:sz w:val="24"/>
          <w:szCs w:val="24"/>
        </w:rPr>
        <w:t>150</w:t>
      </w:r>
      <w:r w:rsidRPr="006A642E">
        <w:rPr>
          <w:rFonts w:ascii="Times New Roman" w:hAnsi="Times New Roman" w:cs="Times New Roman"/>
          <w:sz w:val="24"/>
          <w:szCs w:val="24"/>
        </w:rPr>
        <w:t xml:space="preserve"> J</w:t>
      </w:r>
      <w:r w:rsidR="001275D7" w:rsidRPr="006A642E">
        <w:rPr>
          <w:rFonts w:ascii="Times New Roman" w:hAnsi="Times New Roman" w:cs="Times New Roman"/>
          <w:sz w:val="24"/>
          <w:szCs w:val="24"/>
        </w:rPr>
        <w:t xml:space="preserve"> to 750 J</w:t>
      </w:r>
      <w:r w:rsidRPr="006A642E">
        <w:rPr>
          <w:rFonts w:ascii="Times New Roman" w:hAnsi="Times New Roman" w:cs="Times New Roman"/>
          <w:sz w:val="24"/>
          <w:szCs w:val="24"/>
        </w:rPr>
        <w:t xml:space="preserve"> </w:t>
      </w:r>
      <w:r w:rsidR="001275D7" w:rsidRPr="006A642E">
        <w:rPr>
          <w:rFonts w:ascii="Times New Roman" w:hAnsi="Times New Roman" w:cs="Times New Roman"/>
          <w:sz w:val="24"/>
          <w:szCs w:val="24"/>
        </w:rPr>
        <w:t>across</w:t>
      </w:r>
      <w:r w:rsidRPr="006A642E">
        <w:rPr>
          <w:rFonts w:ascii="Times New Roman" w:hAnsi="Times New Roman" w:cs="Times New Roman"/>
          <w:sz w:val="24"/>
          <w:szCs w:val="24"/>
        </w:rPr>
        <w:t xml:space="preserve"> equivalence ratios</w:t>
      </w:r>
      <w:r w:rsidR="001275D7" w:rsidRPr="006A642E">
        <w:rPr>
          <w:rFonts w:ascii="Times New Roman" w:hAnsi="Times New Roman" w:cs="Times New Roman"/>
          <w:sz w:val="24"/>
          <w:szCs w:val="24"/>
        </w:rPr>
        <w:t>.</w:t>
      </w:r>
      <w:r w:rsidRPr="006A642E">
        <w:rPr>
          <w:rFonts w:ascii="Times New Roman" w:hAnsi="Times New Roman" w:cs="Times New Roman"/>
          <w:sz w:val="24"/>
          <w:szCs w:val="24"/>
        </w:rPr>
        <w:t xml:space="preserve"> </w:t>
      </w:r>
    </w:p>
    <w:p w14:paraId="5B787348" w14:textId="0900A0A5" w:rsidR="008932DA" w:rsidRDefault="003E6F76" w:rsidP="00614704">
      <w:pPr>
        <w:pStyle w:val="ListParagraph"/>
        <w:numPr>
          <w:ilvl w:val="0"/>
          <w:numId w:val="1"/>
        </w:numPr>
        <w:spacing w:line="480" w:lineRule="auto"/>
        <w:rPr>
          <w:rFonts w:ascii="Times New Roman" w:hAnsi="Times New Roman" w:cs="Times New Roman"/>
          <w:sz w:val="24"/>
          <w:szCs w:val="24"/>
        </w:rPr>
      </w:pPr>
      <w:r w:rsidRPr="006A642E">
        <w:rPr>
          <w:rFonts w:ascii="Times New Roman" w:hAnsi="Times New Roman" w:cs="Times New Roman"/>
          <w:sz w:val="24"/>
          <w:szCs w:val="24"/>
        </w:rPr>
        <w:t xml:space="preserve">The flame velocities peaked </w:t>
      </w:r>
      <w:r w:rsidR="0057445A" w:rsidRPr="006A642E">
        <w:rPr>
          <w:rFonts w:ascii="Times New Roman" w:hAnsi="Times New Roman" w:cs="Times New Roman"/>
          <w:sz w:val="24"/>
          <w:szCs w:val="24"/>
        </w:rPr>
        <w:t>at equivalence ratios of 1.3-1.5</w:t>
      </w:r>
      <w:r w:rsidRPr="006A642E">
        <w:rPr>
          <w:rFonts w:ascii="Times New Roman" w:hAnsi="Times New Roman" w:cs="Times New Roman"/>
          <w:sz w:val="24"/>
          <w:szCs w:val="24"/>
        </w:rPr>
        <w:t xml:space="preserve"> with maximum velocities of around </w:t>
      </w:r>
      <w:r w:rsidR="00DA05F7" w:rsidRPr="006A642E">
        <w:rPr>
          <w:rFonts w:ascii="Times New Roman" w:hAnsi="Times New Roman" w:cs="Times New Roman"/>
          <w:sz w:val="24"/>
          <w:szCs w:val="24"/>
        </w:rPr>
        <w:t>6.5</w:t>
      </w:r>
      <w:r w:rsidRPr="006A642E">
        <w:rPr>
          <w:rFonts w:ascii="Times New Roman" w:hAnsi="Times New Roman" w:cs="Times New Roman"/>
          <w:sz w:val="24"/>
          <w:szCs w:val="24"/>
        </w:rPr>
        <w:t xml:space="preserve"> m/s upwards and </w:t>
      </w:r>
      <w:r w:rsidR="00135DE5" w:rsidRPr="006A642E">
        <w:rPr>
          <w:rFonts w:ascii="Times New Roman" w:hAnsi="Times New Roman" w:cs="Times New Roman"/>
          <w:sz w:val="24"/>
          <w:szCs w:val="24"/>
        </w:rPr>
        <w:t>3.2</w:t>
      </w:r>
      <w:r w:rsidRPr="006A642E">
        <w:rPr>
          <w:rFonts w:ascii="Times New Roman" w:hAnsi="Times New Roman" w:cs="Times New Roman"/>
          <w:sz w:val="24"/>
          <w:szCs w:val="24"/>
        </w:rPr>
        <w:t xml:space="preserve"> m/s downwards; these values were significantly different from the initial flame front velocity due to buoyancy effects.</w:t>
      </w:r>
      <w:r w:rsidR="00135DE5" w:rsidRPr="006A642E">
        <w:rPr>
          <w:rFonts w:ascii="Times New Roman" w:hAnsi="Times New Roman" w:cs="Times New Roman"/>
          <w:sz w:val="24"/>
          <w:szCs w:val="24"/>
        </w:rPr>
        <w:t xml:space="preserve"> The flame velocities measured were larger than similar studies found in literature due to higher temperatures in the current study and the dependence of flame velocity on temperature.</w:t>
      </w:r>
    </w:p>
    <w:p w14:paraId="781F8A91" w14:textId="77777777" w:rsidR="00614704" w:rsidRPr="00614704" w:rsidRDefault="00614704" w:rsidP="00614704">
      <w:pPr>
        <w:pStyle w:val="ListParagraph"/>
        <w:spacing w:line="480" w:lineRule="auto"/>
        <w:ind w:left="1080"/>
        <w:rPr>
          <w:rFonts w:ascii="Times New Roman" w:hAnsi="Times New Roman" w:cs="Times New Roman"/>
          <w:sz w:val="24"/>
          <w:szCs w:val="24"/>
        </w:rPr>
      </w:pPr>
    </w:p>
    <w:p w14:paraId="4663AC09" w14:textId="5DC59E9D" w:rsidR="00ED7BAD" w:rsidRPr="00464B2D" w:rsidRDefault="00ED7BAD" w:rsidP="002956B6">
      <w:pPr>
        <w:spacing w:line="480" w:lineRule="auto"/>
        <w:rPr>
          <w:rFonts w:ascii="Times New Roman" w:hAnsi="Times New Roman" w:cs="Times New Roman"/>
          <w:b/>
          <w:sz w:val="26"/>
          <w:szCs w:val="26"/>
        </w:rPr>
      </w:pPr>
      <w:r w:rsidRPr="00464B2D">
        <w:rPr>
          <w:rFonts w:ascii="Times New Roman" w:hAnsi="Times New Roman" w:cs="Times New Roman"/>
          <w:b/>
          <w:sz w:val="26"/>
          <w:szCs w:val="26"/>
        </w:rPr>
        <w:t>Recommendations:</w:t>
      </w:r>
    </w:p>
    <w:p w14:paraId="70FDA871" w14:textId="77777777" w:rsidR="00ED7BAD" w:rsidRPr="006A642E" w:rsidRDefault="00ED7BAD" w:rsidP="002956B6">
      <w:pPr>
        <w:spacing w:line="480" w:lineRule="auto"/>
        <w:ind w:firstLine="720"/>
        <w:rPr>
          <w:rFonts w:ascii="Times New Roman" w:hAnsi="Times New Roman" w:cs="Times New Roman"/>
          <w:sz w:val="24"/>
          <w:szCs w:val="24"/>
        </w:rPr>
      </w:pPr>
      <w:r w:rsidRPr="006A642E">
        <w:rPr>
          <w:rFonts w:ascii="Times New Roman" w:hAnsi="Times New Roman" w:cs="Times New Roman"/>
          <w:sz w:val="24"/>
          <w:szCs w:val="24"/>
        </w:rPr>
        <w:t>The following recommendations are made regarding future research related to the current study:</w:t>
      </w:r>
    </w:p>
    <w:p w14:paraId="3ADB41E5" w14:textId="3D86C206" w:rsidR="00ED7BAD" w:rsidRPr="006A642E" w:rsidRDefault="00AF0B9D" w:rsidP="002956B6">
      <w:pPr>
        <w:spacing w:line="480" w:lineRule="auto"/>
        <w:ind w:firstLine="720"/>
        <w:rPr>
          <w:rFonts w:ascii="Times New Roman" w:hAnsi="Times New Roman" w:cs="Times New Roman"/>
          <w:sz w:val="24"/>
          <w:szCs w:val="24"/>
        </w:rPr>
      </w:pPr>
      <w:r>
        <w:rPr>
          <w:rFonts w:ascii="Times New Roman" w:hAnsi="Times New Roman" w:cs="Times New Roman"/>
          <w:sz w:val="24"/>
          <w:szCs w:val="24"/>
        </w:rPr>
        <w:t>Examine</w:t>
      </w:r>
      <w:r w:rsidR="00ED7BAD" w:rsidRPr="006A642E">
        <w:rPr>
          <w:rFonts w:ascii="Times New Roman" w:hAnsi="Times New Roman" w:cs="Times New Roman"/>
          <w:sz w:val="24"/>
          <w:szCs w:val="24"/>
        </w:rPr>
        <w:t xml:space="preserve"> the </w:t>
      </w:r>
      <w:r>
        <w:rPr>
          <w:rFonts w:ascii="Times New Roman" w:hAnsi="Times New Roman" w:cs="Times New Roman"/>
          <w:sz w:val="24"/>
          <w:szCs w:val="24"/>
        </w:rPr>
        <w:t>ignition properties</w:t>
      </w:r>
      <w:r w:rsidR="00ED7BAD" w:rsidRPr="006A642E">
        <w:rPr>
          <w:rFonts w:ascii="Times New Roman" w:hAnsi="Times New Roman" w:cs="Times New Roman"/>
          <w:sz w:val="24"/>
          <w:szCs w:val="24"/>
        </w:rPr>
        <w:t xml:space="preserve"> of </w:t>
      </w:r>
      <w:r>
        <w:rPr>
          <w:rFonts w:ascii="Times New Roman" w:hAnsi="Times New Roman" w:cs="Times New Roman"/>
          <w:sz w:val="24"/>
          <w:szCs w:val="24"/>
        </w:rPr>
        <w:t xml:space="preserve">other </w:t>
      </w:r>
      <w:r w:rsidR="00ED7BAD" w:rsidRPr="006A642E">
        <w:rPr>
          <w:rFonts w:ascii="Times New Roman" w:hAnsi="Times New Roman" w:cs="Times New Roman"/>
          <w:sz w:val="24"/>
          <w:szCs w:val="24"/>
        </w:rPr>
        <w:t>biofuel</w:t>
      </w:r>
      <w:r>
        <w:rPr>
          <w:rFonts w:ascii="Times New Roman" w:hAnsi="Times New Roman" w:cs="Times New Roman"/>
          <w:sz w:val="24"/>
          <w:szCs w:val="24"/>
        </w:rPr>
        <w:t>s</w:t>
      </w:r>
      <w:r w:rsidR="00ED7BAD" w:rsidRPr="006A642E">
        <w:rPr>
          <w:rFonts w:ascii="Times New Roman" w:hAnsi="Times New Roman" w:cs="Times New Roman"/>
          <w:sz w:val="24"/>
          <w:szCs w:val="24"/>
        </w:rPr>
        <w:t xml:space="preserve"> and tradition fuel blends</w:t>
      </w:r>
      <w:r>
        <w:rPr>
          <w:rFonts w:ascii="Times New Roman" w:hAnsi="Times New Roman" w:cs="Times New Roman"/>
          <w:sz w:val="24"/>
          <w:szCs w:val="24"/>
        </w:rPr>
        <w:t>.</w:t>
      </w:r>
    </w:p>
    <w:p w14:paraId="658D8FB7" w14:textId="3EA69776" w:rsidR="00ED7BAD" w:rsidRPr="006A642E" w:rsidRDefault="00AF0B9D" w:rsidP="002956B6">
      <w:pPr>
        <w:spacing w:line="480" w:lineRule="auto"/>
        <w:ind w:firstLine="720"/>
        <w:rPr>
          <w:rFonts w:ascii="Times New Roman" w:hAnsi="Times New Roman" w:cs="Times New Roman"/>
          <w:sz w:val="24"/>
          <w:szCs w:val="24"/>
        </w:rPr>
      </w:pPr>
      <w:r>
        <w:rPr>
          <w:rFonts w:ascii="Times New Roman" w:hAnsi="Times New Roman" w:cs="Times New Roman"/>
          <w:sz w:val="24"/>
          <w:szCs w:val="24"/>
        </w:rPr>
        <w:t>Study</w:t>
      </w:r>
      <w:r w:rsidR="00687E12" w:rsidRPr="006A642E">
        <w:rPr>
          <w:rFonts w:ascii="Times New Roman" w:hAnsi="Times New Roman" w:cs="Times New Roman"/>
          <w:sz w:val="24"/>
          <w:szCs w:val="24"/>
        </w:rPr>
        <w:t xml:space="preserve"> the effect of the heating ramp on the ignition energy and time interval for ignition by controlling the ignitor current and temperature.</w:t>
      </w:r>
    </w:p>
    <w:p w14:paraId="2614B545" w14:textId="14FA4D6E" w:rsidR="00687E12" w:rsidRPr="006A642E" w:rsidRDefault="00687E12" w:rsidP="002956B6">
      <w:pPr>
        <w:spacing w:line="480" w:lineRule="auto"/>
        <w:ind w:firstLine="720"/>
        <w:rPr>
          <w:rFonts w:ascii="Times New Roman" w:hAnsi="Times New Roman" w:cs="Times New Roman"/>
          <w:sz w:val="24"/>
          <w:szCs w:val="24"/>
        </w:rPr>
      </w:pPr>
      <w:r w:rsidRPr="006A642E">
        <w:rPr>
          <w:rFonts w:ascii="Times New Roman" w:hAnsi="Times New Roman" w:cs="Times New Roman"/>
          <w:sz w:val="24"/>
          <w:szCs w:val="24"/>
        </w:rPr>
        <w:lastRenderedPageBreak/>
        <w:t>Model or measure the airflow inside the combustion chamber during the ignition phase to better understand the effects of natural convection on the mixture temperature, ignition energy, and time interval for ignition.</w:t>
      </w:r>
    </w:p>
    <w:p w14:paraId="1F7B7646" w14:textId="5E0D9115" w:rsidR="00C2402E" w:rsidRPr="006A642E" w:rsidRDefault="00C2402E">
      <w:pPr>
        <w:rPr>
          <w:rFonts w:ascii="Times New Roman" w:hAnsi="Times New Roman" w:cs="Times New Roman"/>
          <w:b/>
          <w:sz w:val="24"/>
          <w:szCs w:val="24"/>
          <w:u w:val="single"/>
        </w:rPr>
      </w:pPr>
      <w:r w:rsidRPr="006A642E">
        <w:rPr>
          <w:rFonts w:ascii="Times New Roman" w:hAnsi="Times New Roman" w:cs="Times New Roman"/>
          <w:b/>
          <w:sz w:val="24"/>
          <w:szCs w:val="24"/>
          <w:u w:val="single"/>
        </w:rPr>
        <w:br w:type="page"/>
      </w:r>
    </w:p>
    <w:bookmarkStart w:id="127" w:name="_Toc8381781" w:displacedByCustomXml="next"/>
    <w:sdt>
      <w:sdtPr>
        <w:rPr>
          <w:rFonts w:ascii="Times New Roman" w:eastAsiaTheme="minorHAnsi" w:hAnsi="Times New Roman" w:cs="Times New Roman"/>
          <w:b/>
          <w:color w:val="000000" w:themeColor="text1"/>
          <w:sz w:val="26"/>
          <w:szCs w:val="26"/>
        </w:rPr>
        <w:id w:val="1863936693"/>
        <w:docPartObj>
          <w:docPartGallery w:val="Bibliographies"/>
          <w:docPartUnique/>
        </w:docPartObj>
      </w:sdtPr>
      <w:sdtEndPr>
        <w:rPr>
          <w:rFonts w:asciiTheme="minorHAnsi" w:hAnsiTheme="minorHAnsi" w:cstheme="minorBidi"/>
          <w:b w:val="0"/>
          <w:color w:val="auto"/>
          <w:sz w:val="22"/>
          <w:szCs w:val="22"/>
        </w:rPr>
      </w:sdtEndPr>
      <w:sdtContent>
        <w:p w14:paraId="0BC9D5E1" w14:textId="54A075CF" w:rsidR="000B0720" w:rsidRPr="00464B2D" w:rsidRDefault="006E6940">
          <w:pPr>
            <w:pStyle w:val="Heading1"/>
            <w:rPr>
              <w:rFonts w:ascii="Times New Roman" w:hAnsi="Times New Roman" w:cs="Times New Roman"/>
              <w:b/>
              <w:color w:val="000000" w:themeColor="text1"/>
              <w:sz w:val="26"/>
              <w:szCs w:val="26"/>
            </w:rPr>
          </w:pPr>
          <w:r w:rsidRPr="00464B2D">
            <w:rPr>
              <w:rFonts w:ascii="Times New Roman" w:hAnsi="Times New Roman" w:cs="Times New Roman"/>
              <w:b/>
              <w:color w:val="000000" w:themeColor="text1"/>
              <w:sz w:val="26"/>
              <w:szCs w:val="26"/>
            </w:rPr>
            <w:t>REFERENCES</w:t>
          </w:r>
          <w:bookmarkEnd w:id="127"/>
        </w:p>
        <w:sdt>
          <w:sdtPr>
            <w:id w:val="-573587230"/>
            <w:showingPlcHdr/>
            <w:bibliography/>
          </w:sdtPr>
          <w:sdtContent>
            <w:p w14:paraId="455E8C14" w14:textId="7FAF604E" w:rsidR="00221BED" w:rsidRPr="00CB4572" w:rsidRDefault="00CB4572" w:rsidP="53B66E7D">
              <w:r>
                <w:t xml:space="preserve">     </w:t>
              </w:r>
            </w:p>
          </w:sdtContent>
        </w:sdt>
      </w:sdtContent>
    </w:sdt>
    <w:p w14:paraId="2B7BE16F" w14:textId="1615F221" w:rsidR="000E21D6" w:rsidRPr="006A642E" w:rsidRDefault="00B5751B" w:rsidP="008E17F6">
      <w:pPr>
        <w:spacing w:line="480" w:lineRule="auto"/>
        <w:ind w:left="720" w:hanging="720"/>
        <w:rPr>
          <w:rFonts w:ascii="Times New Roman" w:hAnsi="Times New Roman" w:cs="Times New Roman"/>
          <w:sz w:val="24"/>
          <w:szCs w:val="24"/>
        </w:rPr>
      </w:pPr>
      <w:r w:rsidRPr="006A642E">
        <w:rPr>
          <w:rFonts w:ascii="Times New Roman" w:hAnsi="Times New Roman" w:cs="Times New Roman"/>
          <w:sz w:val="24"/>
          <w:szCs w:val="24"/>
        </w:rPr>
        <w:t>Agarwal, A. K., 2007. Biofuels (</w:t>
      </w:r>
      <w:r w:rsidR="003F2AB1">
        <w:rPr>
          <w:rFonts w:ascii="Times New Roman" w:hAnsi="Times New Roman" w:cs="Times New Roman"/>
          <w:sz w:val="24"/>
          <w:szCs w:val="24"/>
        </w:rPr>
        <w:t>a</w:t>
      </w:r>
      <w:r w:rsidR="005F4593" w:rsidRPr="006A642E">
        <w:rPr>
          <w:rFonts w:ascii="Times New Roman" w:hAnsi="Times New Roman" w:cs="Times New Roman"/>
          <w:sz w:val="24"/>
          <w:szCs w:val="24"/>
        </w:rPr>
        <w:t>lcohols</w:t>
      </w:r>
      <w:r w:rsidRPr="006A642E">
        <w:rPr>
          <w:rFonts w:ascii="Times New Roman" w:hAnsi="Times New Roman" w:cs="Times New Roman"/>
          <w:sz w:val="24"/>
          <w:szCs w:val="24"/>
        </w:rPr>
        <w:t xml:space="preserve"> and </w:t>
      </w:r>
      <w:r w:rsidR="003F2AB1">
        <w:rPr>
          <w:rFonts w:ascii="Times New Roman" w:hAnsi="Times New Roman" w:cs="Times New Roman"/>
          <w:sz w:val="24"/>
          <w:szCs w:val="24"/>
        </w:rPr>
        <w:t>b</w:t>
      </w:r>
      <w:r w:rsidRPr="006A642E">
        <w:rPr>
          <w:rFonts w:ascii="Times New Roman" w:hAnsi="Times New Roman" w:cs="Times New Roman"/>
          <w:sz w:val="24"/>
          <w:szCs w:val="24"/>
        </w:rPr>
        <w:t xml:space="preserve">iodiesel) </w:t>
      </w:r>
      <w:r w:rsidR="004072CC">
        <w:rPr>
          <w:rFonts w:ascii="Times New Roman" w:hAnsi="Times New Roman" w:cs="Times New Roman"/>
          <w:sz w:val="24"/>
          <w:szCs w:val="24"/>
        </w:rPr>
        <w:t>a</w:t>
      </w:r>
      <w:r w:rsidR="004072CC" w:rsidRPr="006A642E">
        <w:rPr>
          <w:rFonts w:ascii="Times New Roman" w:hAnsi="Times New Roman" w:cs="Times New Roman"/>
          <w:sz w:val="24"/>
          <w:szCs w:val="24"/>
        </w:rPr>
        <w:t xml:space="preserve">pplications as </w:t>
      </w:r>
      <w:r w:rsidR="004072CC">
        <w:rPr>
          <w:rFonts w:ascii="Times New Roman" w:hAnsi="Times New Roman" w:cs="Times New Roman"/>
          <w:sz w:val="24"/>
          <w:szCs w:val="24"/>
        </w:rPr>
        <w:t>f</w:t>
      </w:r>
      <w:r w:rsidR="004072CC" w:rsidRPr="006A642E">
        <w:rPr>
          <w:rFonts w:ascii="Times New Roman" w:hAnsi="Times New Roman" w:cs="Times New Roman"/>
          <w:sz w:val="24"/>
          <w:szCs w:val="24"/>
        </w:rPr>
        <w:t xml:space="preserve">uels for </w:t>
      </w:r>
      <w:r w:rsidR="004072CC">
        <w:rPr>
          <w:rFonts w:ascii="Times New Roman" w:hAnsi="Times New Roman" w:cs="Times New Roman"/>
          <w:sz w:val="24"/>
          <w:szCs w:val="24"/>
        </w:rPr>
        <w:t>i</w:t>
      </w:r>
      <w:r w:rsidR="004072CC" w:rsidRPr="006A642E">
        <w:rPr>
          <w:rFonts w:ascii="Times New Roman" w:hAnsi="Times New Roman" w:cs="Times New Roman"/>
          <w:sz w:val="24"/>
          <w:szCs w:val="24"/>
        </w:rPr>
        <w:t xml:space="preserve">nternal </w:t>
      </w:r>
      <w:r w:rsidR="004072CC">
        <w:rPr>
          <w:rFonts w:ascii="Times New Roman" w:hAnsi="Times New Roman" w:cs="Times New Roman"/>
          <w:sz w:val="24"/>
          <w:szCs w:val="24"/>
        </w:rPr>
        <w:t>c</w:t>
      </w:r>
      <w:r w:rsidR="004072CC" w:rsidRPr="006A642E">
        <w:rPr>
          <w:rFonts w:ascii="Times New Roman" w:hAnsi="Times New Roman" w:cs="Times New Roman"/>
          <w:sz w:val="24"/>
          <w:szCs w:val="24"/>
        </w:rPr>
        <w:t xml:space="preserve">ombustion </w:t>
      </w:r>
      <w:r w:rsidR="004072CC">
        <w:rPr>
          <w:rFonts w:ascii="Times New Roman" w:hAnsi="Times New Roman" w:cs="Times New Roman"/>
          <w:sz w:val="24"/>
          <w:szCs w:val="24"/>
        </w:rPr>
        <w:t>e</w:t>
      </w:r>
      <w:r w:rsidR="004072CC" w:rsidRPr="006A642E">
        <w:rPr>
          <w:rFonts w:ascii="Times New Roman" w:hAnsi="Times New Roman" w:cs="Times New Roman"/>
          <w:sz w:val="24"/>
          <w:szCs w:val="24"/>
        </w:rPr>
        <w:t>ngines</w:t>
      </w:r>
      <w:r w:rsidRPr="006A642E">
        <w:rPr>
          <w:rFonts w:ascii="Times New Roman" w:hAnsi="Times New Roman" w:cs="Times New Roman"/>
          <w:sz w:val="24"/>
          <w:szCs w:val="24"/>
        </w:rPr>
        <w:t xml:space="preserve">. </w:t>
      </w:r>
      <w:r w:rsidRPr="00F75E32">
        <w:rPr>
          <w:rFonts w:ascii="Times New Roman" w:hAnsi="Times New Roman" w:cs="Times New Roman"/>
          <w:i/>
          <w:sz w:val="24"/>
          <w:szCs w:val="24"/>
        </w:rPr>
        <w:t>Progress and Energy and Combustion Science</w:t>
      </w:r>
      <w:r w:rsidRPr="006A642E">
        <w:rPr>
          <w:rFonts w:ascii="Times New Roman" w:hAnsi="Times New Roman" w:cs="Times New Roman"/>
          <w:sz w:val="24"/>
          <w:szCs w:val="24"/>
        </w:rPr>
        <w:t>, Volume 33, pp. 233-271.</w:t>
      </w:r>
    </w:p>
    <w:p w14:paraId="72B7DC71" w14:textId="3FC7154B" w:rsidR="000E21D6" w:rsidRDefault="000E21D6" w:rsidP="008E17F6">
      <w:pPr>
        <w:spacing w:line="480" w:lineRule="auto"/>
        <w:ind w:left="720" w:hanging="720"/>
        <w:rPr>
          <w:rFonts w:ascii="Times New Roman" w:hAnsi="Times New Roman" w:cs="Times New Roman"/>
          <w:sz w:val="24"/>
          <w:szCs w:val="24"/>
        </w:rPr>
      </w:pPr>
      <w:r w:rsidRPr="000E21D6">
        <w:rPr>
          <w:rFonts w:ascii="Times New Roman" w:hAnsi="Times New Roman" w:cs="Times New Roman"/>
          <w:sz w:val="24"/>
          <w:szCs w:val="24"/>
        </w:rPr>
        <w:t xml:space="preserve">Balakrishnan, A., Parthasarathy, R. &amp; </w:t>
      </w:r>
      <w:proofErr w:type="spellStart"/>
      <w:r w:rsidRPr="000E21D6">
        <w:rPr>
          <w:rFonts w:ascii="Times New Roman" w:hAnsi="Times New Roman" w:cs="Times New Roman"/>
          <w:sz w:val="24"/>
          <w:szCs w:val="24"/>
        </w:rPr>
        <w:t>Gollahalli</w:t>
      </w:r>
      <w:proofErr w:type="spellEnd"/>
      <w:r w:rsidRPr="000E21D6">
        <w:rPr>
          <w:rFonts w:ascii="Times New Roman" w:hAnsi="Times New Roman" w:cs="Times New Roman"/>
          <w:sz w:val="24"/>
          <w:szCs w:val="24"/>
        </w:rPr>
        <w:t xml:space="preserve">, S., 2016. </w:t>
      </w:r>
      <w:r w:rsidR="004072CC" w:rsidRPr="000E21D6">
        <w:rPr>
          <w:rFonts w:ascii="Times New Roman" w:hAnsi="Times New Roman" w:cs="Times New Roman"/>
          <w:sz w:val="24"/>
          <w:szCs w:val="24"/>
        </w:rPr>
        <w:t xml:space="preserve">Combustion </w:t>
      </w:r>
      <w:r w:rsidR="004072CC">
        <w:rPr>
          <w:rFonts w:ascii="Times New Roman" w:hAnsi="Times New Roman" w:cs="Times New Roman"/>
          <w:sz w:val="24"/>
          <w:szCs w:val="24"/>
        </w:rPr>
        <w:t>c</w:t>
      </w:r>
      <w:r w:rsidR="004072CC" w:rsidRPr="000E21D6">
        <w:rPr>
          <w:rFonts w:ascii="Times New Roman" w:hAnsi="Times New Roman" w:cs="Times New Roman"/>
          <w:sz w:val="24"/>
          <w:szCs w:val="24"/>
        </w:rPr>
        <w:t xml:space="preserve">haracteristics of </w:t>
      </w:r>
      <w:r w:rsidR="004072CC">
        <w:rPr>
          <w:rFonts w:ascii="Times New Roman" w:hAnsi="Times New Roman" w:cs="Times New Roman"/>
          <w:sz w:val="24"/>
          <w:szCs w:val="24"/>
        </w:rPr>
        <w:t>p</w:t>
      </w:r>
      <w:r w:rsidR="004072CC" w:rsidRPr="000E21D6">
        <w:rPr>
          <w:rFonts w:ascii="Times New Roman" w:hAnsi="Times New Roman" w:cs="Times New Roman"/>
          <w:sz w:val="24"/>
          <w:szCs w:val="24"/>
        </w:rPr>
        <w:t xml:space="preserve">artially </w:t>
      </w:r>
      <w:proofErr w:type="spellStart"/>
      <w:r w:rsidR="004072CC" w:rsidRPr="000E21D6">
        <w:rPr>
          <w:rFonts w:ascii="Times New Roman" w:hAnsi="Times New Roman" w:cs="Times New Roman"/>
          <w:sz w:val="24"/>
          <w:szCs w:val="24"/>
        </w:rPr>
        <w:t>prevaporized</w:t>
      </w:r>
      <w:proofErr w:type="spellEnd"/>
      <w:r w:rsidR="004072CC" w:rsidRPr="000E21D6">
        <w:rPr>
          <w:rFonts w:ascii="Times New Roman" w:hAnsi="Times New Roman" w:cs="Times New Roman"/>
          <w:sz w:val="24"/>
          <w:szCs w:val="24"/>
        </w:rPr>
        <w:t xml:space="preserve"> </w:t>
      </w:r>
      <w:r w:rsidR="00597A52">
        <w:rPr>
          <w:rFonts w:ascii="Times New Roman" w:hAnsi="Times New Roman" w:cs="Times New Roman"/>
          <w:sz w:val="24"/>
          <w:szCs w:val="24"/>
        </w:rPr>
        <w:t>P</w:t>
      </w:r>
      <w:r w:rsidR="004072CC" w:rsidRPr="000E21D6">
        <w:rPr>
          <w:rFonts w:ascii="Times New Roman" w:hAnsi="Times New Roman" w:cs="Times New Roman"/>
          <w:sz w:val="24"/>
          <w:szCs w:val="24"/>
        </w:rPr>
        <w:t xml:space="preserve">alm </w:t>
      </w:r>
      <w:r w:rsidR="00597A52">
        <w:rPr>
          <w:rFonts w:ascii="Times New Roman" w:hAnsi="Times New Roman" w:cs="Times New Roman"/>
          <w:sz w:val="24"/>
          <w:szCs w:val="24"/>
        </w:rPr>
        <w:t>M</w:t>
      </w:r>
      <w:r w:rsidR="004072CC" w:rsidRPr="000E21D6">
        <w:rPr>
          <w:rFonts w:ascii="Times New Roman" w:hAnsi="Times New Roman" w:cs="Times New Roman"/>
          <w:sz w:val="24"/>
          <w:szCs w:val="24"/>
        </w:rPr>
        <w:t xml:space="preserve">ethyl </w:t>
      </w:r>
      <w:r w:rsidR="00597A52">
        <w:rPr>
          <w:rFonts w:ascii="Times New Roman" w:hAnsi="Times New Roman" w:cs="Times New Roman"/>
          <w:sz w:val="24"/>
          <w:szCs w:val="24"/>
        </w:rPr>
        <w:t>E</w:t>
      </w:r>
      <w:r w:rsidR="004072CC" w:rsidRPr="000E21D6">
        <w:rPr>
          <w:rFonts w:ascii="Times New Roman" w:hAnsi="Times New Roman" w:cs="Times New Roman"/>
          <w:sz w:val="24"/>
          <w:szCs w:val="24"/>
        </w:rPr>
        <w:t xml:space="preserve">ster and </w:t>
      </w:r>
      <w:r w:rsidR="00597A52">
        <w:rPr>
          <w:rFonts w:ascii="Times New Roman" w:hAnsi="Times New Roman" w:cs="Times New Roman"/>
          <w:sz w:val="24"/>
          <w:szCs w:val="24"/>
        </w:rPr>
        <w:t>Jet-A</w:t>
      </w:r>
      <w:r w:rsidR="004072CC" w:rsidRPr="000E21D6">
        <w:rPr>
          <w:rFonts w:ascii="Times New Roman" w:hAnsi="Times New Roman" w:cs="Times New Roman"/>
          <w:sz w:val="24"/>
          <w:szCs w:val="24"/>
        </w:rPr>
        <w:t xml:space="preserve"> fuel blends</w:t>
      </w:r>
      <w:r w:rsidRPr="000E21D6">
        <w:rPr>
          <w:rFonts w:ascii="Times New Roman" w:hAnsi="Times New Roman" w:cs="Times New Roman"/>
          <w:sz w:val="24"/>
          <w:szCs w:val="24"/>
        </w:rPr>
        <w:t xml:space="preserve">. </w:t>
      </w:r>
      <w:r w:rsidRPr="00CF08FF">
        <w:rPr>
          <w:rFonts w:ascii="Times New Roman" w:hAnsi="Times New Roman" w:cs="Times New Roman"/>
          <w:i/>
          <w:sz w:val="24"/>
          <w:szCs w:val="24"/>
        </w:rPr>
        <w:t>Journal of Energy Resources Technology</w:t>
      </w:r>
      <w:r w:rsidRPr="000E21D6">
        <w:rPr>
          <w:rFonts w:ascii="Times New Roman" w:hAnsi="Times New Roman" w:cs="Times New Roman"/>
          <w:sz w:val="24"/>
          <w:szCs w:val="24"/>
        </w:rPr>
        <w:t>, Volume 138.</w:t>
      </w:r>
    </w:p>
    <w:p w14:paraId="65A79866" w14:textId="5AC960D2" w:rsidR="00FA20CF" w:rsidRDefault="00FA20CF" w:rsidP="008E17F6">
      <w:pPr>
        <w:spacing w:line="480" w:lineRule="auto"/>
        <w:ind w:left="720" w:hanging="720"/>
        <w:rPr>
          <w:rFonts w:ascii="Times New Roman" w:hAnsi="Times New Roman" w:cs="Times New Roman"/>
          <w:sz w:val="24"/>
          <w:szCs w:val="24"/>
        </w:rPr>
      </w:pPr>
      <w:r w:rsidRPr="00FA20CF">
        <w:rPr>
          <w:rFonts w:ascii="Times New Roman" w:hAnsi="Times New Roman" w:cs="Times New Roman"/>
          <w:sz w:val="24"/>
          <w:szCs w:val="24"/>
        </w:rPr>
        <w:t>Balakrishnan, A.</w:t>
      </w:r>
      <w:r w:rsidR="00CF08FF">
        <w:rPr>
          <w:rFonts w:ascii="Times New Roman" w:hAnsi="Times New Roman" w:cs="Times New Roman"/>
          <w:sz w:val="24"/>
          <w:szCs w:val="24"/>
        </w:rPr>
        <w:t xml:space="preserve">, 2017. </w:t>
      </w:r>
      <w:r w:rsidR="003F2AB1" w:rsidRPr="00CF08FF">
        <w:rPr>
          <w:rFonts w:ascii="Times New Roman" w:hAnsi="Times New Roman" w:cs="Times New Roman"/>
          <w:i/>
          <w:sz w:val="24"/>
          <w:szCs w:val="24"/>
        </w:rPr>
        <w:t xml:space="preserve">Effects </w:t>
      </w:r>
      <w:r w:rsidR="003F2AB1">
        <w:rPr>
          <w:rFonts w:ascii="Times New Roman" w:hAnsi="Times New Roman" w:cs="Times New Roman"/>
          <w:i/>
          <w:sz w:val="24"/>
          <w:szCs w:val="24"/>
        </w:rPr>
        <w:t>o</w:t>
      </w:r>
      <w:r w:rsidR="003F2AB1" w:rsidRPr="00CF08FF">
        <w:rPr>
          <w:rFonts w:ascii="Times New Roman" w:hAnsi="Times New Roman" w:cs="Times New Roman"/>
          <w:i/>
          <w:sz w:val="24"/>
          <w:szCs w:val="24"/>
        </w:rPr>
        <w:t xml:space="preserve">f fuel unsaturation </w:t>
      </w:r>
      <w:r w:rsidR="003F2AB1">
        <w:rPr>
          <w:rFonts w:ascii="Times New Roman" w:hAnsi="Times New Roman" w:cs="Times New Roman"/>
          <w:i/>
          <w:sz w:val="24"/>
          <w:szCs w:val="24"/>
        </w:rPr>
        <w:t>o</w:t>
      </w:r>
      <w:r w:rsidR="003F2AB1" w:rsidRPr="00CF08FF">
        <w:rPr>
          <w:rFonts w:ascii="Times New Roman" w:hAnsi="Times New Roman" w:cs="Times New Roman"/>
          <w:i/>
          <w:sz w:val="24"/>
          <w:szCs w:val="24"/>
        </w:rPr>
        <w:t xml:space="preserve">n pollutant emissions </w:t>
      </w:r>
      <w:r w:rsidR="003F2AB1">
        <w:rPr>
          <w:rFonts w:ascii="Times New Roman" w:hAnsi="Times New Roman" w:cs="Times New Roman"/>
          <w:i/>
          <w:sz w:val="24"/>
          <w:szCs w:val="24"/>
        </w:rPr>
        <w:t>f</w:t>
      </w:r>
      <w:r w:rsidR="003F2AB1" w:rsidRPr="00CF08FF">
        <w:rPr>
          <w:rFonts w:ascii="Times New Roman" w:hAnsi="Times New Roman" w:cs="Times New Roman"/>
          <w:i/>
          <w:sz w:val="24"/>
          <w:szCs w:val="24"/>
        </w:rPr>
        <w:t xml:space="preserve">rom the laminar flames </w:t>
      </w:r>
      <w:r w:rsidR="003F2AB1">
        <w:rPr>
          <w:rFonts w:ascii="Times New Roman" w:hAnsi="Times New Roman" w:cs="Times New Roman"/>
          <w:i/>
          <w:sz w:val="24"/>
          <w:szCs w:val="24"/>
        </w:rPr>
        <w:t>o</w:t>
      </w:r>
      <w:r w:rsidR="003F2AB1" w:rsidRPr="00CF08FF">
        <w:rPr>
          <w:rFonts w:ascii="Times New Roman" w:hAnsi="Times New Roman" w:cs="Times New Roman"/>
          <w:i/>
          <w:sz w:val="24"/>
          <w:szCs w:val="24"/>
        </w:rPr>
        <w:t xml:space="preserve">f </w:t>
      </w:r>
      <w:proofErr w:type="spellStart"/>
      <w:r w:rsidR="003F2AB1" w:rsidRPr="00CF08FF">
        <w:rPr>
          <w:rFonts w:ascii="Times New Roman" w:hAnsi="Times New Roman" w:cs="Times New Roman"/>
          <w:i/>
          <w:sz w:val="24"/>
          <w:szCs w:val="24"/>
        </w:rPr>
        <w:t>prevaporized</w:t>
      </w:r>
      <w:proofErr w:type="spellEnd"/>
      <w:r w:rsidR="003F2AB1" w:rsidRPr="00CF08FF">
        <w:rPr>
          <w:rFonts w:ascii="Times New Roman" w:hAnsi="Times New Roman" w:cs="Times New Roman"/>
          <w:i/>
          <w:sz w:val="24"/>
          <w:szCs w:val="24"/>
        </w:rPr>
        <w:t xml:space="preserve"> petroleum </w:t>
      </w:r>
      <w:r w:rsidR="003F2AB1">
        <w:rPr>
          <w:rFonts w:ascii="Times New Roman" w:hAnsi="Times New Roman" w:cs="Times New Roman"/>
          <w:i/>
          <w:sz w:val="24"/>
          <w:szCs w:val="24"/>
        </w:rPr>
        <w:t>a</w:t>
      </w:r>
      <w:r w:rsidR="003F2AB1" w:rsidRPr="00CF08FF">
        <w:rPr>
          <w:rFonts w:ascii="Times New Roman" w:hAnsi="Times New Roman" w:cs="Times New Roman"/>
          <w:i/>
          <w:sz w:val="24"/>
          <w:szCs w:val="24"/>
        </w:rPr>
        <w:t xml:space="preserve">nd biodiesel blends </w:t>
      </w:r>
      <w:r w:rsidR="003F2AB1">
        <w:rPr>
          <w:rFonts w:ascii="Times New Roman" w:hAnsi="Times New Roman" w:cs="Times New Roman"/>
          <w:i/>
          <w:sz w:val="24"/>
          <w:szCs w:val="24"/>
        </w:rPr>
        <w:t>i</w:t>
      </w:r>
      <w:r w:rsidR="003F2AB1" w:rsidRPr="00CF08FF">
        <w:rPr>
          <w:rFonts w:ascii="Times New Roman" w:hAnsi="Times New Roman" w:cs="Times New Roman"/>
          <w:i/>
          <w:sz w:val="24"/>
          <w:szCs w:val="24"/>
        </w:rPr>
        <w:t>n air</w:t>
      </w:r>
      <w:r w:rsidRPr="00FA20CF">
        <w:rPr>
          <w:rFonts w:ascii="Times New Roman" w:hAnsi="Times New Roman" w:cs="Times New Roman"/>
          <w:sz w:val="24"/>
          <w:szCs w:val="24"/>
        </w:rPr>
        <w:t>. Norman</w:t>
      </w:r>
      <w:r w:rsidR="00510DD6">
        <w:rPr>
          <w:rFonts w:ascii="Times New Roman" w:hAnsi="Times New Roman" w:cs="Times New Roman"/>
          <w:sz w:val="24"/>
          <w:szCs w:val="24"/>
        </w:rPr>
        <w:t xml:space="preserve">, </w:t>
      </w:r>
      <w:r w:rsidR="00A52EE4">
        <w:rPr>
          <w:rFonts w:ascii="Times New Roman" w:hAnsi="Times New Roman" w:cs="Times New Roman"/>
          <w:sz w:val="24"/>
          <w:szCs w:val="24"/>
        </w:rPr>
        <w:t>Oklahoma.</w:t>
      </w:r>
    </w:p>
    <w:p w14:paraId="14A9A30A" w14:textId="2B80BD3F" w:rsidR="00544BAE" w:rsidRPr="00544BAE" w:rsidRDefault="00544BAE" w:rsidP="008E17F6">
      <w:pPr>
        <w:spacing w:line="480" w:lineRule="auto"/>
        <w:ind w:left="720" w:hanging="720"/>
        <w:rPr>
          <w:rFonts w:ascii="Times New Roman" w:eastAsia="Calibri" w:hAnsi="Times New Roman" w:cs="Times New Roman"/>
          <w:color w:val="2C656E"/>
          <w:sz w:val="24"/>
          <w:szCs w:val="24"/>
        </w:rPr>
      </w:pPr>
      <w:r w:rsidRPr="006A642E">
        <w:rPr>
          <w:rFonts w:ascii="Times New Roman" w:eastAsia="Calibri" w:hAnsi="Times New Roman" w:cs="Times New Roman"/>
          <w:sz w:val="24"/>
          <w:szCs w:val="24"/>
        </w:rPr>
        <w:t>Bennett</w:t>
      </w:r>
      <w:r>
        <w:rPr>
          <w:rFonts w:ascii="Times New Roman" w:eastAsia="Calibri" w:hAnsi="Times New Roman" w:cs="Times New Roman"/>
          <w:sz w:val="24"/>
          <w:szCs w:val="24"/>
        </w:rPr>
        <w:t>, J.</w:t>
      </w:r>
      <w:r w:rsidRPr="006A642E">
        <w:rPr>
          <w:rFonts w:ascii="Times New Roman" w:eastAsia="Calibri" w:hAnsi="Times New Roman" w:cs="Times New Roman"/>
          <w:sz w:val="24"/>
          <w:szCs w:val="24"/>
        </w:rPr>
        <w:t xml:space="preserve"> </w:t>
      </w:r>
      <w:r>
        <w:rPr>
          <w:rFonts w:ascii="Times New Roman" w:eastAsia="Calibri" w:hAnsi="Times New Roman" w:cs="Times New Roman"/>
          <w:sz w:val="24"/>
          <w:szCs w:val="24"/>
        </w:rPr>
        <w:t>&amp;</w:t>
      </w:r>
      <w:r w:rsidRPr="006A642E">
        <w:rPr>
          <w:rFonts w:ascii="Times New Roman" w:eastAsia="Calibri" w:hAnsi="Times New Roman" w:cs="Times New Roman"/>
          <w:sz w:val="24"/>
          <w:szCs w:val="24"/>
        </w:rPr>
        <w:t xml:space="preserve"> </w:t>
      </w:r>
      <w:proofErr w:type="spellStart"/>
      <w:r w:rsidRPr="006A642E">
        <w:rPr>
          <w:rFonts w:ascii="Times New Roman" w:eastAsia="Calibri" w:hAnsi="Times New Roman" w:cs="Times New Roman"/>
          <w:sz w:val="24"/>
          <w:szCs w:val="24"/>
        </w:rPr>
        <w:t>Ballal</w:t>
      </w:r>
      <w:proofErr w:type="spellEnd"/>
      <w:r>
        <w:rPr>
          <w:rFonts w:ascii="Times New Roman" w:eastAsia="Calibri" w:hAnsi="Times New Roman" w:cs="Times New Roman"/>
          <w:sz w:val="24"/>
          <w:szCs w:val="24"/>
        </w:rPr>
        <w:t>, D</w:t>
      </w:r>
      <w:r w:rsidRPr="006A642E">
        <w:rPr>
          <w:rFonts w:ascii="Times New Roman" w:eastAsia="Calibri" w:hAnsi="Times New Roman" w:cs="Times New Roman"/>
          <w:sz w:val="24"/>
          <w:szCs w:val="24"/>
        </w:rPr>
        <w:t>.</w:t>
      </w:r>
      <w:r w:rsidR="00F75778">
        <w:rPr>
          <w:rFonts w:ascii="Times New Roman" w:eastAsia="Calibri" w:hAnsi="Times New Roman" w:cs="Times New Roman"/>
          <w:sz w:val="24"/>
          <w:szCs w:val="24"/>
        </w:rPr>
        <w:t>, 2003.</w:t>
      </w:r>
      <w:r w:rsidRPr="006A642E">
        <w:rPr>
          <w:rFonts w:ascii="Times New Roman" w:eastAsia="Calibri" w:hAnsi="Times New Roman" w:cs="Times New Roman"/>
          <w:sz w:val="24"/>
          <w:szCs w:val="24"/>
        </w:rPr>
        <w:t xml:space="preserve"> </w:t>
      </w:r>
      <w:r w:rsidR="003F2AB1" w:rsidRPr="006A642E">
        <w:rPr>
          <w:rFonts w:ascii="Times New Roman" w:eastAsia="Calibri" w:hAnsi="Times New Roman" w:cs="Times New Roman"/>
          <w:sz w:val="24"/>
          <w:szCs w:val="24"/>
        </w:rPr>
        <w:t>Ignition of combustible fluids by heated surfaces</w:t>
      </w:r>
      <w:r w:rsidRPr="006A642E">
        <w:rPr>
          <w:rFonts w:ascii="Times New Roman" w:eastAsia="Calibri" w:hAnsi="Times New Roman" w:cs="Times New Roman"/>
          <w:sz w:val="24"/>
          <w:szCs w:val="24"/>
        </w:rPr>
        <w:t xml:space="preserve">. </w:t>
      </w:r>
      <w:r w:rsidRPr="00F75778">
        <w:rPr>
          <w:rFonts w:ascii="Times New Roman" w:eastAsia="Calibri" w:hAnsi="Times New Roman" w:cs="Times New Roman"/>
          <w:i/>
          <w:sz w:val="24"/>
          <w:szCs w:val="24"/>
        </w:rPr>
        <w:t>41st Aerospace Sciences Meeting and Exhibit, Aerospace Sciences Meetings</w:t>
      </w:r>
      <w:r w:rsidRPr="006A642E">
        <w:rPr>
          <w:rFonts w:ascii="Times New Roman" w:eastAsia="Calibri" w:hAnsi="Times New Roman" w:cs="Times New Roman"/>
          <w:sz w:val="24"/>
          <w:szCs w:val="24"/>
        </w:rPr>
        <w:t xml:space="preserve">, () </w:t>
      </w:r>
      <w:hyperlink r:id="rId68">
        <w:r w:rsidRPr="006A642E">
          <w:rPr>
            <w:rStyle w:val="Hyperlink"/>
            <w:rFonts w:ascii="Times New Roman" w:eastAsia="Calibri" w:hAnsi="Times New Roman" w:cs="Times New Roman"/>
            <w:color w:val="2C656E"/>
            <w:sz w:val="24"/>
            <w:szCs w:val="24"/>
          </w:rPr>
          <w:t>https://doi.org/10.2514/6.2003-148</w:t>
        </w:r>
      </w:hyperlink>
      <w:r>
        <w:rPr>
          <w:rFonts w:ascii="Times New Roman" w:eastAsia="Calibri" w:hAnsi="Times New Roman" w:cs="Times New Roman"/>
          <w:color w:val="2C656E"/>
          <w:sz w:val="24"/>
          <w:szCs w:val="24"/>
        </w:rPr>
        <w:t xml:space="preserve"> </w:t>
      </w:r>
    </w:p>
    <w:p w14:paraId="75C87EE8" w14:textId="1D2422C7" w:rsidR="000A5E7C" w:rsidRDefault="000A5E7C" w:rsidP="008E17F6">
      <w:pPr>
        <w:spacing w:line="480" w:lineRule="auto"/>
        <w:ind w:left="720" w:hanging="720"/>
        <w:rPr>
          <w:rFonts w:ascii="Times New Roman" w:hAnsi="Times New Roman" w:cs="Times New Roman"/>
          <w:sz w:val="24"/>
          <w:szCs w:val="24"/>
        </w:rPr>
      </w:pPr>
      <w:r w:rsidRPr="000A5E7C">
        <w:rPr>
          <w:rFonts w:ascii="Times New Roman" w:hAnsi="Times New Roman" w:cs="Times New Roman"/>
          <w:sz w:val="24"/>
          <w:szCs w:val="24"/>
        </w:rPr>
        <w:t xml:space="preserve">Boettcher, P. A., 2012. </w:t>
      </w:r>
      <w:r w:rsidRPr="000A5E7C">
        <w:rPr>
          <w:rFonts w:ascii="Times New Roman" w:hAnsi="Times New Roman" w:cs="Times New Roman"/>
          <w:i/>
          <w:iCs/>
          <w:sz w:val="24"/>
          <w:szCs w:val="24"/>
        </w:rPr>
        <w:t xml:space="preserve">Thermal Ignition. </w:t>
      </w:r>
      <w:r w:rsidRPr="000A5E7C">
        <w:rPr>
          <w:rFonts w:ascii="Times New Roman" w:hAnsi="Times New Roman" w:cs="Times New Roman"/>
          <w:sz w:val="24"/>
          <w:szCs w:val="24"/>
        </w:rPr>
        <w:t>Pasadena</w:t>
      </w:r>
      <w:r w:rsidR="00510DD6">
        <w:rPr>
          <w:rFonts w:ascii="Times New Roman" w:hAnsi="Times New Roman" w:cs="Times New Roman"/>
          <w:sz w:val="24"/>
          <w:szCs w:val="24"/>
        </w:rPr>
        <w:t xml:space="preserve">, </w:t>
      </w:r>
      <w:r w:rsidRPr="000A5E7C">
        <w:rPr>
          <w:rFonts w:ascii="Times New Roman" w:hAnsi="Times New Roman" w:cs="Times New Roman"/>
          <w:sz w:val="24"/>
          <w:szCs w:val="24"/>
        </w:rPr>
        <w:t xml:space="preserve">California. </w:t>
      </w:r>
    </w:p>
    <w:p w14:paraId="3529B13F" w14:textId="77777777" w:rsidR="00456DA2" w:rsidRDefault="00456DA2" w:rsidP="008E17F6">
      <w:pPr>
        <w:spacing w:line="480" w:lineRule="auto"/>
        <w:ind w:left="720" w:hanging="720"/>
        <w:rPr>
          <w:rFonts w:ascii="Times New Roman" w:hAnsi="Times New Roman" w:cs="Times New Roman"/>
          <w:sz w:val="24"/>
          <w:szCs w:val="24"/>
        </w:rPr>
      </w:pPr>
      <w:proofErr w:type="spellStart"/>
      <w:r w:rsidRPr="00456DA2">
        <w:rPr>
          <w:rFonts w:ascii="Times New Roman" w:hAnsi="Times New Roman" w:cs="Times New Roman"/>
          <w:sz w:val="24"/>
          <w:szCs w:val="24"/>
        </w:rPr>
        <w:t>Botteri</w:t>
      </w:r>
      <w:proofErr w:type="spellEnd"/>
      <w:r w:rsidRPr="00456DA2">
        <w:rPr>
          <w:rFonts w:ascii="Times New Roman" w:hAnsi="Times New Roman" w:cs="Times New Roman"/>
          <w:sz w:val="24"/>
          <w:szCs w:val="24"/>
        </w:rPr>
        <w:t xml:space="preserve">, B. P., Gerstein, M., </w:t>
      </w:r>
      <w:proofErr w:type="spellStart"/>
      <w:r w:rsidRPr="00456DA2">
        <w:rPr>
          <w:rFonts w:ascii="Times New Roman" w:hAnsi="Times New Roman" w:cs="Times New Roman"/>
          <w:sz w:val="24"/>
          <w:szCs w:val="24"/>
        </w:rPr>
        <w:t>Horeff</w:t>
      </w:r>
      <w:proofErr w:type="spellEnd"/>
      <w:r w:rsidRPr="00456DA2">
        <w:rPr>
          <w:rFonts w:ascii="Times New Roman" w:hAnsi="Times New Roman" w:cs="Times New Roman"/>
          <w:sz w:val="24"/>
          <w:szCs w:val="24"/>
        </w:rPr>
        <w:t xml:space="preserve">, T. &amp; Parker, J., 1979. </w:t>
      </w:r>
      <w:r w:rsidRPr="00456DA2">
        <w:rPr>
          <w:rFonts w:ascii="Times New Roman" w:hAnsi="Times New Roman" w:cs="Times New Roman"/>
          <w:i/>
          <w:iCs/>
          <w:sz w:val="24"/>
          <w:szCs w:val="24"/>
        </w:rPr>
        <w:t>Aircraft Fire Safety</w:t>
      </w:r>
      <w:r w:rsidRPr="00456DA2">
        <w:rPr>
          <w:rFonts w:ascii="Times New Roman" w:hAnsi="Times New Roman" w:cs="Times New Roman"/>
          <w:sz w:val="24"/>
          <w:szCs w:val="24"/>
        </w:rPr>
        <w:t xml:space="preserve">. </w:t>
      </w:r>
    </w:p>
    <w:p w14:paraId="492E66F2" w14:textId="5ECA0EFF" w:rsidR="00221BED" w:rsidRPr="006A642E" w:rsidRDefault="00221BED" w:rsidP="008E17F6">
      <w:pPr>
        <w:spacing w:line="480" w:lineRule="auto"/>
        <w:ind w:left="720" w:hanging="720"/>
        <w:rPr>
          <w:rFonts w:ascii="Times New Roman" w:hAnsi="Times New Roman" w:cs="Times New Roman"/>
          <w:color w:val="000000" w:themeColor="text1"/>
          <w:sz w:val="24"/>
          <w:szCs w:val="24"/>
        </w:rPr>
      </w:pPr>
      <w:r w:rsidRPr="006A642E">
        <w:rPr>
          <w:rFonts w:ascii="Times New Roman" w:hAnsi="Times New Roman" w:cs="Times New Roman"/>
          <w:color w:val="000000" w:themeColor="text1"/>
          <w:sz w:val="24"/>
          <w:szCs w:val="24"/>
        </w:rPr>
        <w:t>Cutler, D.</w:t>
      </w:r>
      <w:r w:rsidR="00B17B61">
        <w:rPr>
          <w:rFonts w:ascii="Times New Roman" w:hAnsi="Times New Roman" w:cs="Times New Roman"/>
          <w:color w:val="000000" w:themeColor="text1"/>
          <w:sz w:val="24"/>
          <w:szCs w:val="24"/>
        </w:rPr>
        <w:t xml:space="preserve"> </w:t>
      </w:r>
      <w:r w:rsidRPr="006A642E">
        <w:rPr>
          <w:rFonts w:ascii="Times New Roman" w:hAnsi="Times New Roman" w:cs="Times New Roman"/>
          <w:color w:val="000000" w:themeColor="text1"/>
          <w:sz w:val="24"/>
          <w:szCs w:val="24"/>
        </w:rPr>
        <w:t xml:space="preserve">P. 1974. Heated surfaces. </w:t>
      </w:r>
      <w:r w:rsidR="002C4295">
        <w:rPr>
          <w:rFonts w:ascii="Times New Roman" w:hAnsi="Times New Roman" w:cs="Times New Roman"/>
          <w:i/>
          <w:color w:val="000000" w:themeColor="text1"/>
          <w:sz w:val="24"/>
          <w:szCs w:val="24"/>
        </w:rPr>
        <w:t>Journal of C</w:t>
      </w:r>
      <w:r w:rsidRPr="007F628D">
        <w:rPr>
          <w:rFonts w:ascii="Times New Roman" w:hAnsi="Times New Roman" w:cs="Times New Roman"/>
          <w:i/>
          <w:color w:val="000000" w:themeColor="text1"/>
          <w:sz w:val="24"/>
          <w:szCs w:val="24"/>
        </w:rPr>
        <w:t>ombustion and Flame</w:t>
      </w:r>
      <w:r w:rsidRPr="006A642E">
        <w:rPr>
          <w:rFonts w:ascii="Times New Roman" w:hAnsi="Times New Roman" w:cs="Times New Roman"/>
          <w:color w:val="000000" w:themeColor="text1"/>
          <w:sz w:val="24"/>
          <w:szCs w:val="24"/>
        </w:rPr>
        <w:t xml:space="preserve">, </w:t>
      </w:r>
      <w:r w:rsidR="007F628D">
        <w:rPr>
          <w:rFonts w:ascii="Times New Roman" w:hAnsi="Times New Roman" w:cs="Times New Roman"/>
          <w:color w:val="000000" w:themeColor="text1"/>
          <w:sz w:val="24"/>
          <w:szCs w:val="24"/>
        </w:rPr>
        <w:t xml:space="preserve">Volume </w:t>
      </w:r>
      <w:r w:rsidRPr="006A642E">
        <w:rPr>
          <w:rFonts w:ascii="Times New Roman" w:hAnsi="Times New Roman" w:cs="Times New Roman"/>
          <w:color w:val="000000" w:themeColor="text1"/>
          <w:sz w:val="24"/>
          <w:szCs w:val="24"/>
        </w:rPr>
        <w:t>22</w:t>
      </w:r>
      <w:r w:rsidR="007F628D">
        <w:rPr>
          <w:rFonts w:ascii="Times New Roman" w:hAnsi="Times New Roman" w:cs="Times New Roman"/>
          <w:color w:val="000000" w:themeColor="text1"/>
          <w:sz w:val="24"/>
          <w:szCs w:val="24"/>
        </w:rPr>
        <w:t xml:space="preserve">, pp. </w:t>
      </w:r>
      <w:r w:rsidRPr="006A642E">
        <w:rPr>
          <w:rFonts w:ascii="Times New Roman" w:hAnsi="Times New Roman" w:cs="Times New Roman"/>
          <w:color w:val="000000" w:themeColor="text1"/>
          <w:sz w:val="24"/>
          <w:szCs w:val="24"/>
        </w:rPr>
        <w:t>105- 109.</w:t>
      </w:r>
    </w:p>
    <w:p w14:paraId="63AA2854" w14:textId="5AD57839" w:rsidR="003F6C2D" w:rsidRPr="006A642E" w:rsidRDefault="00FD2625" w:rsidP="008E17F6">
      <w:pPr>
        <w:spacing w:line="480" w:lineRule="auto"/>
        <w:ind w:left="720" w:hanging="720"/>
        <w:rPr>
          <w:rFonts w:ascii="Times New Roman" w:hAnsi="Times New Roman" w:cs="Times New Roman"/>
          <w:color w:val="000000" w:themeColor="text1"/>
          <w:sz w:val="24"/>
          <w:szCs w:val="24"/>
        </w:rPr>
      </w:pPr>
      <w:r w:rsidRPr="006A642E">
        <w:rPr>
          <w:rFonts w:ascii="Times New Roman" w:hAnsi="Times New Roman" w:cs="Times New Roman"/>
          <w:color w:val="000000" w:themeColor="text1"/>
          <w:sz w:val="24"/>
          <w:szCs w:val="24"/>
        </w:rPr>
        <w:t>Duarte, D. C. D. L.</w:t>
      </w:r>
      <w:r w:rsidR="00213947">
        <w:rPr>
          <w:rFonts w:ascii="Times New Roman" w:hAnsi="Times New Roman" w:cs="Times New Roman"/>
          <w:color w:val="000000" w:themeColor="text1"/>
          <w:sz w:val="24"/>
          <w:szCs w:val="24"/>
        </w:rPr>
        <w:t>, 1994.</w:t>
      </w:r>
      <w:r w:rsidRPr="006A642E">
        <w:rPr>
          <w:rFonts w:ascii="Times New Roman" w:hAnsi="Times New Roman" w:cs="Times New Roman"/>
          <w:color w:val="000000" w:themeColor="text1"/>
          <w:sz w:val="24"/>
          <w:szCs w:val="24"/>
        </w:rPr>
        <w:t xml:space="preserve"> </w:t>
      </w:r>
      <w:r w:rsidRPr="00510DD6">
        <w:rPr>
          <w:rFonts w:ascii="Times New Roman" w:hAnsi="Times New Roman" w:cs="Times New Roman"/>
          <w:i/>
          <w:color w:val="000000" w:themeColor="text1"/>
          <w:sz w:val="24"/>
          <w:szCs w:val="24"/>
        </w:rPr>
        <w:t xml:space="preserve">Effect of local confinement of the ignition of flammable </w:t>
      </w:r>
      <w:proofErr w:type="spellStart"/>
      <w:r w:rsidRPr="00510DD6">
        <w:rPr>
          <w:rFonts w:ascii="Times New Roman" w:hAnsi="Times New Roman" w:cs="Times New Roman"/>
          <w:i/>
          <w:color w:val="000000" w:themeColor="text1"/>
          <w:sz w:val="24"/>
          <w:szCs w:val="24"/>
        </w:rPr>
        <w:t>vapour</w:t>
      </w:r>
      <w:proofErr w:type="spellEnd"/>
      <w:r w:rsidRPr="00510DD6">
        <w:rPr>
          <w:rFonts w:ascii="Times New Roman" w:hAnsi="Times New Roman" w:cs="Times New Roman"/>
          <w:i/>
          <w:color w:val="000000" w:themeColor="text1"/>
          <w:sz w:val="24"/>
          <w:szCs w:val="24"/>
        </w:rPr>
        <w:t>/air mixture at a hot surface</w:t>
      </w:r>
      <w:r w:rsidRPr="006A642E">
        <w:rPr>
          <w:rFonts w:ascii="Times New Roman" w:hAnsi="Times New Roman" w:cs="Times New Roman"/>
          <w:color w:val="000000" w:themeColor="text1"/>
          <w:sz w:val="24"/>
          <w:szCs w:val="24"/>
        </w:rPr>
        <w:t xml:space="preserve">. </w:t>
      </w:r>
      <w:r w:rsidR="000104D8">
        <w:rPr>
          <w:rFonts w:ascii="Times New Roman" w:hAnsi="Times New Roman" w:cs="Times New Roman"/>
          <w:color w:val="000000" w:themeColor="text1"/>
          <w:sz w:val="24"/>
          <w:szCs w:val="24"/>
        </w:rPr>
        <w:t>Edinburgh</w:t>
      </w:r>
      <w:r w:rsidR="00510DD6">
        <w:rPr>
          <w:rFonts w:ascii="Times New Roman" w:hAnsi="Times New Roman" w:cs="Times New Roman"/>
          <w:color w:val="000000" w:themeColor="text1"/>
          <w:sz w:val="24"/>
          <w:szCs w:val="24"/>
        </w:rPr>
        <w:t>, United Kingdom</w:t>
      </w:r>
      <w:r w:rsidR="000104D8">
        <w:rPr>
          <w:rFonts w:ascii="Times New Roman" w:hAnsi="Times New Roman" w:cs="Times New Roman"/>
          <w:color w:val="000000" w:themeColor="text1"/>
          <w:sz w:val="24"/>
          <w:szCs w:val="24"/>
        </w:rPr>
        <w:t>.</w:t>
      </w:r>
    </w:p>
    <w:p w14:paraId="1579973D" w14:textId="7C643820" w:rsidR="003F6C2D" w:rsidRPr="006A642E" w:rsidRDefault="003F6C2D" w:rsidP="008E17F6">
      <w:pPr>
        <w:spacing w:line="480" w:lineRule="auto"/>
        <w:ind w:left="720" w:hanging="720"/>
        <w:rPr>
          <w:rFonts w:ascii="Times New Roman" w:hAnsi="Times New Roman" w:cs="Times New Roman"/>
          <w:color w:val="000000" w:themeColor="text1"/>
          <w:sz w:val="24"/>
          <w:szCs w:val="24"/>
        </w:rPr>
      </w:pPr>
      <w:r w:rsidRPr="006A642E">
        <w:rPr>
          <w:rFonts w:ascii="Times New Roman" w:hAnsi="Times New Roman" w:cs="Times New Roman"/>
          <w:color w:val="000000" w:themeColor="text1"/>
          <w:sz w:val="24"/>
          <w:szCs w:val="24"/>
        </w:rPr>
        <w:t xml:space="preserve">Gomez-Meyer, J. S., </w:t>
      </w:r>
      <w:proofErr w:type="spellStart"/>
      <w:r w:rsidRPr="006A642E">
        <w:rPr>
          <w:rFonts w:ascii="Times New Roman" w:hAnsi="Times New Roman" w:cs="Times New Roman"/>
          <w:color w:val="000000" w:themeColor="text1"/>
          <w:sz w:val="24"/>
          <w:szCs w:val="24"/>
        </w:rPr>
        <w:t>Gollahalli</w:t>
      </w:r>
      <w:proofErr w:type="spellEnd"/>
      <w:r w:rsidRPr="006A642E">
        <w:rPr>
          <w:rFonts w:ascii="Times New Roman" w:hAnsi="Times New Roman" w:cs="Times New Roman"/>
          <w:color w:val="000000" w:themeColor="text1"/>
          <w:sz w:val="24"/>
          <w:szCs w:val="24"/>
        </w:rPr>
        <w:t xml:space="preserve">, S. R., Parthasarathy, R. N. &amp; Quiroga, J. E., 2012. Laminar flame speed of soy and canola biofuels. </w:t>
      </w:r>
      <w:proofErr w:type="spellStart"/>
      <w:r w:rsidRPr="00213947">
        <w:rPr>
          <w:rFonts w:ascii="Times New Roman" w:hAnsi="Times New Roman" w:cs="Times New Roman"/>
          <w:i/>
          <w:color w:val="000000" w:themeColor="text1"/>
          <w:sz w:val="24"/>
          <w:szCs w:val="24"/>
        </w:rPr>
        <w:t>Ciencia</w:t>
      </w:r>
      <w:proofErr w:type="spellEnd"/>
      <w:r w:rsidRPr="00213947">
        <w:rPr>
          <w:rFonts w:ascii="Times New Roman" w:hAnsi="Times New Roman" w:cs="Times New Roman"/>
          <w:i/>
          <w:color w:val="000000" w:themeColor="text1"/>
          <w:sz w:val="24"/>
          <w:szCs w:val="24"/>
        </w:rPr>
        <w:t xml:space="preserve">, </w:t>
      </w:r>
      <w:proofErr w:type="spellStart"/>
      <w:r w:rsidRPr="00213947">
        <w:rPr>
          <w:rFonts w:ascii="Times New Roman" w:hAnsi="Times New Roman" w:cs="Times New Roman"/>
          <w:i/>
          <w:color w:val="000000" w:themeColor="text1"/>
          <w:sz w:val="24"/>
          <w:szCs w:val="24"/>
        </w:rPr>
        <w:t>Technologia</w:t>
      </w:r>
      <w:proofErr w:type="spellEnd"/>
      <w:r w:rsidRPr="00213947">
        <w:rPr>
          <w:rFonts w:ascii="Times New Roman" w:hAnsi="Times New Roman" w:cs="Times New Roman"/>
          <w:i/>
          <w:color w:val="000000" w:themeColor="text1"/>
          <w:sz w:val="24"/>
          <w:szCs w:val="24"/>
        </w:rPr>
        <w:t xml:space="preserve"> y </w:t>
      </w:r>
      <w:proofErr w:type="spellStart"/>
      <w:r w:rsidRPr="00213947">
        <w:rPr>
          <w:rFonts w:ascii="Times New Roman" w:hAnsi="Times New Roman" w:cs="Times New Roman"/>
          <w:i/>
          <w:color w:val="000000" w:themeColor="text1"/>
          <w:sz w:val="24"/>
          <w:szCs w:val="24"/>
        </w:rPr>
        <w:t>Futuro</w:t>
      </w:r>
      <w:proofErr w:type="spellEnd"/>
      <w:r w:rsidRPr="006A642E">
        <w:rPr>
          <w:rFonts w:ascii="Times New Roman" w:hAnsi="Times New Roman" w:cs="Times New Roman"/>
          <w:color w:val="000000" w:themeColor="text1"/>
          <w:sz w:val="24"/>
          <w:szCs w:val="24"/>
        </w:rPr>
        <w:t>, 4(5), pp. 76-83.</w:t>
      </w:r>
    </w:p>
    <w:p w14:paraId="14303C3E" w14:textId="056C838D" w:rsidR="00221BED" w:rsidRPr="006A642E" w:rsidRDefault="00221BED" w:rsidP="008E17F6">
      <w:pPr>
        <w:spacing w:line="480" w:lineRule="auto"/>
        <w:ind w:left="720" w:hanging="720"/>
        <w:rPr>
          <w:rFonts w:ascii="Times New Roman" w:hAnsi="Times New Roman" w:cs="Times New Roman"/>
          <w:color w:val="000000" w:themeColor="text1"/>
          <w:sz w:val="24"/>
          <w:szCs w:val="24"/>
        </w:rPr>
      </w:pPr>
      <w:r w:rsidRPr="006A642E">
        <w:rPr>
          <w:rFonts w:ascii="Times New Roman" w:hAnsi="Times New Roman" w:cs="Times New Roman"/>
          <w:color w:val="000000" w:themeColor="text1"/>
          <w:sz w:val="24"/>
          <w:szCs w:val="24"/>
        </w:rPr>
        <w:lastRenderedPageBreak/>
        <w:t xml:space="preserve">Kermit C. </w:t>
      </w:r>
      <w:r w:rsidR="005F4593">
        <w:rPr>
          <w:rFonts w:ascii="Times New Roman" w:hAnsi="Times New Roman" w:cs="Times New Roman"/>
          <w:color w:val="000000" w:themeColor="text1"/>
          <w:sz w:val="24"/>
          <w:szCs w:val="24"/>
        </w:rPr>
        <w:t xml:space="preserve">S. </w:t>
      </w:r>
      <w:r w:rsidRPr="006A642E">
        <w:rPr>
          <w:rFonts w:ascii="Times New Roman" w:hAnsi="Times New Roman" w:cs="Times New Roman"/>
          <w:color w:val="000000" w:themeColor="text1"/>
          <w:sz w:val="24"/>
          <w:szCs w:val="24"/>
        </w:rPr>
        <w:t xml:space="preserve">&amp; Nelson P. </w:t>
      </w:r>
      <w:r w:rsidR="005F4593">
        <w:rPr>
          <w:rFonts w:ascii="Times New Roman" w:hAnsi="Times New Roman" w:cs="Times New Roman"/>
          <w:color w:val="000000" w:themeColor="text1"/>
          <w:sz w:val="24"/>
          <w:szCs w:val="24"/>
        </w:rPr>
        <w:t>B.,</w:t>
      </w:r>
      <w:r w:rsidRPr="006A642E">
        <w:rPr>
          <w:rFonts w:ascii="Times New Roman" w:hAnsi="Times New Roman" w:cs="Times New Roman"/>
          <w:color w:val="000000" w:themeColor="text1"/>
          <w:sz w:val="24"/>
          <w:szCs w:val="24"/>
        </w:rPr>
        <w:t> 1997</w:t>
      </w:r>
      <w:r w:rsidR="007F628D">
        <w:rPr>
          <w:rFonts w:ascii="Times New Roman" w:hAnsi="Times New Roman" w:cs="Times New Roman"/>
          <w:color w:val="000000" w:themeColor="text1"/>
          <w:sz w:val="24"/>
          <w:szCs w:val="24"/>
        </w:rPr>
        <w:t>.</w:t>
      </w:r>
      <w:r w:rsidRPr="006A642E">
        <w:rPr>
          <w:rFonts w:ascii="Times New Roman" w:hAnsi="Times New Roman" w:cs="Times New Roman"/>
          <w:color w:val="000000" w:themeColor="text1"/>
          <w:sz w:val="24"/>
          <w:szCs w:val="24"/>
        </w:rPr>
        <w:t> </w:t>
      </w:r>
      <w:r w:rsidR="003F2AB1" w:rsidRPr="006A642E">
        <w:rPr>
          <w:rFonts w:ascii="Times New Roman" w:hAnsi="Times New Roman" w:cs="Times New Roman"/>
          <w:color w:val="000000" w:themeColor="text1"/>
          <w:sz w:val="24"/>
          <w:szCs w:val="24"/>
        </w:rPr>
        <w:t xml:space="preserve">Short-duration autoignition temperature measurements </w:t>
      </w:r>
      <w:r w:rsidR="003F2AB1">
        <w:rPr>
          <w:rFonts w:ascii="Times New Roman" w:hAnsi="Times New Roman" w:cs="Times New Roman"/>
          <w:color w:val="000000" w:themeColor="text1"/>
          <w:sz w:val="24"/>
          <w:szCs w:val="24"/>
        </w:rPr>
        <w:t>f</w:t>
      </w:r>
      <w:r w:rsidR="003F2AB1" w:rsidRPr="006A642E">
        <w:rPr>
          <w:rFonts w:ascii="Times New Roman" w:hAnsi="Times New Roman" w:cs="Times New Roman"/>
          <w:color w:val="000000" w:themeColor="text1"/>
          <w:sz w:val="24"/>
          <w:szCs w:val="24"/>
        </w:rPr>
        <w:t>or hydrocarbon fuels near heated metal surfaces</w:t>
      </w:r>
      <w:r w:rsidR="003F2AB1">
        <w:rPr>
          <w:rFonts w:ascii="Times New Roman" w:hAnsi="Times New Roman" w:cs="Times New Roman"/>
          <w:color w:val="000000" w:themeColor="text1"/>
          <w:sz w:val="24"/>
          <w:szCs w:val="24"/>
        </w:rPr>
        <w:t>.</w:t>
      </w:r>
      <w:r w:rsidRPr="006A642E">
        <w:rPr>
          <w:rFonts w:ascii="Times New Roman" w:hAnsi="Times New Roman" w:cs="Times New Roman"/>
          <w:color w:val="000000" w:themeColor="text1"/>
          <w:sz w:val="24"/>
          <w:szCs w:val="24"/>
        </w:rPr>
        <w:t> </w:t>
      </w:r>
      <w:r w:rsidRPr="003F2AB1">
        <w:rPr>
          <w:rFonts w:ascii="Times New Roman" w:hAnsi="Times New Roman" w:cs="Times New Roman"/>
          <w:i/>
          <w:color w:val="000000" w:themeColor="text1"/>
          <w:sz w:val="24"/>
          <w:szCs w:val="24"/>
        </w:rPr>
        <w:t>Combustion Science and Technology</w:t>
      </w:r>
      <w:r w:rsidRPr="006A642E">
        <w:rPr>
          <w:rFonts w:ascii="Times New Roman" w:hAnsi="Times New Roman" w:cs="Times New Roman"/>
          <w:color w:val="000000" w:themeColor="text1"/>
          <w:sz w:val="24"/>
          <w:szCs w:val="24"/>
        </w:rPr>
        <w:t>, </w:t>
      </w:r>
      <w:r w:rsidR="003F2AB1">
        <w:rPr>
          <w:rFonts w:ascii="Times New Roman" w:hAnsi="Times New Roman" w:cs="Times New Roman"/>
          <w:color w:val="000000" w:themeColor="text1"/>
          <w:sz w:val="24"/>
          <w:szCs w:val="24"/>
        </w:rPr>
        <w:t xml:space="preserve">Volume </w:t>
      </w:r>
      <w:r w:rsidRPr="006A642E">
        <w:rPr>
          <w:rFonts w:ascii="Times New Roman" w:hAnsi="Times New Roman" w:cs="Times New Roman"/>
          <w:color w:val="000000" w:themeColor="text1"/>
          <w:sz w:val="24"/>
          <w:szCs w:val="24"/>
        </w:rPr>
        <w:t>126</w:t>
      </w:r>
      <w:r w:rsidR="003F2AB1">
        <w:rPr>
          <w:rFonts w:ascii="Times New Roman" w:hAnsi="Times New Roman" w:cs="Times New Roman"/>
          <w:color w:val="000000" w:themeColor="text1"/>
          <w:sz w:val="24"/>
          <w:szCs w:val="24"/>
        </w:rPr>
        <w:t>, pp.</w:t>
      </w:r>
      <w:r w:rsidRPr="006A642E">
        <w:rPr>
          <w:rFonts w:ascii="Times New Roman" w:hAnsi="Times New Roman" w:cs="Times New Roman"/>
          <w:color w:val="000000" w:themeColor="text1"/>
          <w:sz w:val="24"/>
          <w:szCs w:val="24"/>
        </w:rPr>
        <w:t> 225-253</w:t>
      </w:r>
      <w:r w:rsidR="003F2AB1">
        <w:rPr>
          <w:rFonts w:ascii="Times New Roman" w:hAnsi="Times New Roman" w:cs="Times New Roman"/>
          <w:color w:val="000000" w:themeColor="text1"/>
          <w:sz w:val="24"/>
          <w:szCs w:val="24"/>
        </w:rPr>
        <w:t>.</w:t>
      </w:r>
      <w:r w:rsidR="003F2AB1" w:rsidRPr="006A642E">
        <w:rPr>
          <w:rFonts w:ascii="Times New Roman" w:hAnsi="Times New Roman" w:cs="Times New Roman"/>
          <w:color w:val="000000" w:themeColor="text1"/>
          <w:sz w:val="24"/>
          <w:szCs w:val="24"/>
        </w:rPr>
        <w:t xml:space="preserve"> </w:t>
      </w:r>
    </w:p>
    <w:p w14:paraId="1983C056" w14:textId="68E1C126" w:rsidR="00221BED" w:rsidRPr="006A642E" w:rsidRDefault="00221BED" w:rsidP="008E17F6">
      <w:pPr>
        <w:spacing w:line="480" w:lineRule="auto"/>
        <w:ind w:left="720" w:hanging="720"/>
        <w:rPr>
          <w:rFonts w:ascii="Times New Roman" w:hAnsi="Times New Roman" w:cs="Times New Roman"/>
          <w:sz w:val="24"/>
          <w:szCs w:val="24"/>
        </w:rPr>
      </w:pPr>
      <w:r w:rsidRPr="006A642E">
        <w:rPr>
          <w:rFonts w:ascii="Times New Roman" w:hAnsi="Times New Roman" w:cs="Times New Roman"/>
          <w:sz w:val="24"/>
          <w:szCs w:val="24"/>
        </w:rPr>
        <w:t xml:space="preserve">Kong, </w:t>
      </w:r>
      <w:r w:rsidR="005F4593">
        <w:rPr>
          <w:rFonts w:ascii="Times New Roman" w:hAnsi="Times New Roman" w:cs="Times New Roman"/>
          <w:sz w:val="24"/>
          <w:szCs w:val="24"/>
        </w:rPr>
        <w:t xml:space="preserve">D. &amp; </w:t>
      </w:r>
      <w:proofErr w:type="spellStart"/>
      <w:r w:rsidRPr="006A642E">
        <w:rPr>
          <w:rFonts w:ascii="Times New Roman" w:hAnsi="Times New Roman" w:cs="Times New Roman"/>
          <w:sz w:val="24"/>
          <w:szCs w:val="24"/>
        </w:rPr>
        <w:t>Eckhoff</w:t>
      </w:r>
      <w:proofErr w:type="spellEnd"/>
      <w:r w:rsidRPr="006A642E">
        <w:rPr>
          <w:rFonts w:ascii="Times New Roman" w:hAnsi="Times New Roman" w:cs="Times New Roman"/>
          <w:sz w:val="24"/>
          <w:szCs w:val="24"/>
        </w:rPr>
        <w:t xml:space="preserve">, </w:t>
      </w:r>
      <w:r w:rsidR="005F4593">
        <w:rPr>
          <w:rFonts w:ascii="Times New Roman" w:hAnsi="Times New Roman" w:cs="Times New Roman"/>
          <w:sz w:val="24"/>
          <w:szCs w:val="24"/>
        </w:rPr>
        <w:t xml:space="preserve">K. R., </w:t>
      </w:r>
      <w:r w:rsidRPr="006A642E">
        <w:rPr>
          <w:rFonts w:ascii="Times New Roman" w:hAnsi="Times New Roman" w:cs="Times New Roman"/>
          <w:sz w:val="24"/>
          <w:szCs w:val="24"/>
        </w:rPr>
        <w:t xml:space="preserve">&amp; </w:t>
      </w:r>
      <w:proofErr w:type="spellStart"/>
      <w:r w:rsidRPr="006A642E">
        <w:rPr>
          <w:rFonts w:ascii="Times New Roman" w:hAnsi="Times New Roman" w:cs="Times New Roman"/>
          <w:sz w:val="24"/>
          <w:szCs w:val="24"/>
        </w:rPr>
        <w:t>Alfert</w:t>
      </w:r>
      <w:proofErr w:type="spellEnd"/>
      <w:r w:rsidRPr="006A642E">
        <w:rPr>
          <w:rFonts w:ascii="Times New Roman" w:hAnsi="Times New Roman" w:cs="Times New Roman"/>
          <w:sz w:val="24"/>
          <w:szCs w:val="24"/>
        </w:rPr>
        <w:t>,</w:t>
      </w:r>
      <w:r w:rsidR="005F4593">
        <w:rPr>
          <w:rFonts w:ascii="Times New Roman" w:hAnsi="Times New Roman" w:cs="Times New Roman"/>
          <w:sz w:val="24"/>
          <w:szCs w:val="24"/>
        </w:rPr>
        <w:t xml:space="preserve"> F</w:t>
      </w:r>
      <w:r w:rsidRPr="006A642E">
        <w:rPr>
          <w:rFonts w:ascii="Times New Roman" w:hAnsi="Times New Roman" w:cs="Times New Roman"/>
          <w:sz w:val="24"/>
          <w:szCs w:val="24"/>
        </w:rPr>
        <w:t>. 1995</w:t>
      </w:r>
      <w:r w:rsidR="00CA437B">
        <w:rPr>
          <w:rFonts w:ascii="Times New Roman" w:hAnsi="Times New Roman" w:cs="Times New Roman"/>
          <w:sz w:val="24"/>
          <w:szCs w:val="24"/>
        </w:rPr>
        <w:t>.</w:t>
      </w:r>
      <w:r w:rsidRPr="006A642E">
        <w:rPr>
          <w:rFonts w:ascii="Times New Roman" w:hAnsi="Times New Roman" w:cs="Times New Roman"/>
          <w:sz w:val="24"/>
          <w:szCs w:val="24"/>
        </w:rPr>
        <w:t xml:space="preserve"> Auto-ignition of CH4/C3H8/air and CH4/CO2/air using a </w:t>
      </w:r>
      <w:proofErr w:type="gramStart"/>
      <w:r w:rsidRPr="006A642E">
        <w:rPr>
          <w:rFonts w:ascii="Times New Roman" w:hAnsi="Times New Roman" w:cs="Times New Roman"/>
          <w:sz w:val="24"/>
          <w:szCs w:val="24"/>
        </w:rPr>
        <w:t>11 ignition</w:t>
      </w:r>
      <w:proofErr w:type="gramEnd"/>
      <w:r w:rsidRPr="006A642E">
        <w:rPr>
          <w:rFonts w:ascii="Times New Roman" w:hAnsi="Times New Roman" w:cs="Times New Roman"/>
          <w:sz w:val="24"/>
          <w:szCs w:val="24"/>
        </w:rPr>
        <w:t xml:space="preserve"> bomb. </w:t>
      </w:r>
      <w:r w:rsidRPr="003F2AB1">
        <w:rPr>
          <w:rFonts w:ascii="Times New Roman" w:hAnsi="Times New Roman" w:cs="Times New Roman"/>
          <w:i/>
          <w:sz w:val="24"/>
          <w:szCs w:val="24"/>
        </w:rPr>
        <w:t>Journal of Hazardous Materials</w:t>
      </w:r>
      <w:r w:rsidRPr="006A642E">
        <w:rPr>
          <w:rFonts w:ascii="Times New Roman" w:hAnsi="Times New Roman" w:cs="Times New Roman"/>
          <w:sz w:val="24"/>
          <w:szCs w:val="24"/>
        </w:rPr>
        <w:t xml:space="preserve">. </w:t>
      </w:r>
      <w:r w:rsidR="003F2AB1">
        <w:rPr>
          <w:rFonts w:ascii="Times New Roman" w:hAnsi="Times New Roman" w:cs="Times New Roman"/>
          <w:sz w:val="24"/>
          <w:szCs w:val="24"/>
        </w:rPr>
        <w:t xml:space="preserve">Volume </w:t>
      </w:r>
      <w:r w:rsidRPr="006A642E">
        <w:rPr>
          <w:rFonts w:ascii="Times New Roman" w:hAnsi="Times New Roman" w:cs="Times New Roman"/>
          <w:sz w:val="24"/>
          <w:szCs w:val="24"/>
        </w:rPr>
        <w:t>40</w:t>
      </w:r>
      <w:r w:rsidR="003F2AB1">
        <w:rPr>
          <w:rFonts w:ascii="Times New Roman" w:hAnsi="Times New Roman" w:cs="Times New Roman"/>
          <w:sz w:val="24"/>
          <w:szCs w:val="24"/>
        </w:rPr>
        <w:t>, pp.</w:t>
      </w:r>
      <w:r w:rsidRPr="006A642E">
        <w:rPr>
          <w:rFonts w:ascii="Times New Roman" w:hAnsi="Times New Roman" w:cs="Times New Roman"/>
          <w:sz w:val="24"/>
          <w:szCs w:val="24"/>
        </w:rPr>
        <w:t xml:space="preserve"> 69–84</w:t>
      </w:r>
      <w:r w:rsidR="000104D8">
        <w:rPr>
          <w:rFonts w:ascii="Times New Roman" w:hAnsi="Times New Roman" w:cs="Times New Roman"/>
          <w:sz w:val="24"/>
          <w:szCs w:val="24"/>
        </w:rPr>
        <w:t xml:space="preserve">. </w:t>
      </w:r>
    </w:p>
    <w:p w14:paraId="2928101B" w14:textId="77777777" w:rsidR="00F474E5" w:rsidRDefault="00F474E5" w:rsidP="008E17F6">
      <w:pPr>
        <w:spacing w:line="480" w:lineRule="auto"/>
        <w:ind w:left="720" w:hanging="720"/>
        <w:rPr>
          <w:rFonts w:ascii="Times New Roman" w:hAnsi="Times New Roman" w:cs="Times New Roman"/>
          <w:sz w:val="24"/>
          <w:szCs w:val="24"/>
        </w:rPr>
      </w:pPr>
      <w:proofErr w:type="spellStart"/>
      <w:r w:rsidRPr="00F474E5">
        <w:rPr>
          <w:rFonts w:ascii="Times New Roman" w:hAnsi="Times New Roman" w:cs="Times New Roman"/>
          <w:sz w:val="24"/>
          <w:szCs w:val="24"/>
        </w:rPr>
        <w:t>Kuchta</w:t>
      </w:r>
      <w:proofErr w:type="spellEnd"/>
      <w:r w:rsidRPr="00F474E5">
        <w:rPr>
          <w:rFonts w:ascii="Times New Roman" w:hAnsi="Times New Roman" w:cs="Times New Roman"/>
          <w:sz w:val="24"/>
          <w:szCs w:val="24"/>
        </w:rPr>
        <w:t xml:space="preserve">, J. M. &amp; Cato, R. J., 1966. </w:t>
      </w:r>
      <w:r w:rsidRPr="00F474E5">
        <w:rPr>
          <w:rFonts w:ascii="Times New Roman" w:hAnsi="Times New Roman" w:cs="Times New Roman"/>
          <w:i/>
          <w:iCs/>
          <w:sz w:val="24"/>
          <w:szCs w:val="24"/>
        </w:rPr>
        <w:t>Hot Gas Ignition Temperatures of Hydrocarbon Fuel Vapor-Air Mixtures</w:t>
      </w:r>
      <w:r w:rsidRPr="00F474E5">
        <w:rPr>
          <w:rFonts w:ascii="Times New Roman" w:hAnsi="Times New Roman" w:cs="Times New Roman"/>
          <w:sz w:val="24"/>
          <w:szCs w:val="24"/>
        </w:rPr>
        <w:t xml:space="preserve">. </w:t>
      </w:r>
    </w:p>
    <w:p w14:paraId="4CA21966" w14:textId="617E8460" w:rsidR="00221BED" w:rsidRDefault="00221BED" w:rsidP="008E17F6">
      <w:pPr>
        <w:spacing w:line="480" w:lineRule="auto"/>
        <w:ind w:left="720" w:hanging="720"/>
        <w:rPr>
          <w:rFonts w:ascii="Times New Roman" w:hAnsi="Times New Roman" w:cs="Times New Roman"/>
          <w:sz w:val="24"/>
          <w:szCs w:val="24"/>
        </w:rPr>
      </w:pPr>
      <w:proofErr w:type="spellStart"/>
      <w:r w:rsidRPr="006A642E">
        <w:rPr>
          <w:rFonts w:ascii="Times New Roman" w:hAnsi="Times New Roman" w:cs="Times New Roman"/>
          <w:sz w:val="24"/>
          <w:szCs w:val="24"/>
        </w:rPr>
        <w:t>Kuchta</w:t>
      </w:r>
      <w:proofErr w:type="spellEnd"/>
      <w:r w:rsidRPr="006A642E">
        <w:rPr>
          <w:rFonts w:ascii="Times New Roman" w:hAnsi="Times New Roman" w:cs="Times New Roman"/>
          <w:sz w:val="24"/>
          <w:szCs w:val="24"/>
        </w:rPr>
        <w:t xml:space="preserve">, J. M., </w:t>
      </w:r>
      <w:proofErr w:type="spellStart"/>
      <w:r w:rsidRPr="006A642E">
        <w:rPr>
          <w:rFonts w:ascii="Times New Roman" w:hAnsi="Times New Roman" w:cs="Times New Roman"/>
          <w:sz w:val="24"/>
          <w:szCs w:val="24"/>
        </w:rPr>
        <w:t>Bartkowiak</w:t>
      </w:r>
      <w:proofErr w:type="spellEnd"/>
      <w:r w:rsidRPr="006A642E">
        <w:rPr>
          <w:rFonts w:ascii="Times New Roman" w:hAnsi="Times New Roman" w:cs="Times New Roman"/>
          <w:sz w:val="24"/>
          <w:szCs w:val="24"/>
        </w:rPr>
        <w:t xml:space="preserve">, A. </w:t>
      </w:r>
      <w:r w:rsidR="005F4593">
        <w:rPr>
          <w:rFonts w:ascii="Times New Roman" w:hAnsi="Times New Roman" w:cs="Times New Roman"/>
          <w:sz w:val="24"/>
          <w:szCs w:val="24"/>
        </w:rPr>
        <w:t xml:space="preserve">&amp; </w:t>
      </w:r>
      <w:proofErr w:type="spellStart"/>
      <w:r w:rsidRPr="006A642E">
        <w:rPr>
          <w:rFonts w:ascii="Times New Roman" w:hAnsi="Times New Roman" w:cs="Times New Roman"/>
          <w:sz w:val="24"/>
          <w:szCs w:val="24"/>
        </w:rPr>
        <w:t>Zabetakis</w:t>
      </w:r>
      <w:proofErr w:type="spellEnd"/>
      <w:r w:rsidRPr="006A642E">
        <w:rPr>
          <w:rFonts w:ascii="Times New Roman" w:hAnsi="Times New Roman" w:cs="Times New Roman"/>
          <w:sz w:val="24"/>
          <w:szCs w:val="24"/>
        </w:rPr>
        <w:t>, M. G.</w:t>
      </w:r>
      <w:r w:rsidR="006B0F84">
        <w:rPr>
          <w:rFonts w:ascii="Times New Roman" w:hAnsi="Times New Roman" w:cs="Times New Roman"/>
          <w:sz w:val="24"/>
          <w:szCs w:val="24"/>
        </w:rPr>
        <w:t>, 1965.</w:t>
      </w:r>
      <w:r w:rsidRPr="006A642E">
        <w:rPr>
          <w:rFonts w:ascii="Times New Roman" w:hAnsi="Times New Roman" w:cs="Times New Roman"/>
          <w:sz w:val="24"/>
          <w:szCs w:val="24"/>
        </w:rPr>
        <w:t xml:space="preserve"> </w:t>
      </w:r>
      <w:r w:rsidR="00597A52" w:rsidRPr="006A642E">
        <w:rPr>
          <w:rFonts w:ascii="Times New Roman" w:hAnsi="Times New Roman" w:cs="Times New Roman"/>
          <w:sz w:val="24"/>
          <w:szCs w:val="24"/>
        </w:rPr>
        <w:t>Hot surface ignition temperatures of hydrocarbon fuel vapor-air mixtures</w:t>
      </w:r>
      <w:r w:rsidRPr="006A642E">
        <w:rPr>
          <w:rFonts w:ascii="Times New Roman" w:hAnsi="Times New Roman" w:cs="Times New Roman"/>
          <w:sz w:val="24"/>
          <w:szCs w:val="24"/>
        </w:rPr>
        <w:t xml:space="preserve">. </w:t>
      </w:r>
      <w:r w:rsidRPr="006B0F84">
        <w:rPr>
          <w:rFonts w:ascii="Times New Roman" w:hAnsi="Times New Roman" w:cs="Times New Roman"/>
          <w:i/>
          <w:sz w:val="24"/>
          <w:szCs w:val="24"/>
        </w:rPr>
        <w:t>Journal of Chemical and Engineering Data</w:t>
      </w:r>
      <w:r w:rsidRPr="006A642E">
        <w:rPr>
          <w:rFonts w:ascii="Times New Roman" w:hAnsi="Times New Roman" w:cs="Times New Roman"/>
          <w:sz w:val="24"/>
          <w:szCs w:val="24"/>
        </w:rPr>
        <w:t>, Vol</w:t>
      </w:r>
      <w:r w:rsidR="006B0F84">
        <w:rPr>
          <w:rFonts w:ascii="Times New Roman" w:hAnsi="Times New Roman" w:cs="Times New Roman"/>
          <w:sz w:val="24"/>
          <w:szCs w:val="24"/>
        </w:rPr>
        <w:t>ume</w:t>
      </w:r>
      <w:r w:rsidRPr="006A642E">
        <w:rPr>
          <w:rFonts w:ascii="Times New Roman" w:hAnsi="Times New Roman" w:cs="Times New Roman"/>
          <w:sz w:val="24"/>
          <w:szCs w:val="24"/>
        </w:rPr>
        <w:t xml:space="preserve"> 10</w:t>
      </w:r>
      <w:r w:rsidR="006B0F84">
        <w:rPr>
          <w:rFonts w:ascii="Times New Roman" w:hAnsi="Times New Roman" w:cs="Times New Roman"/>
          <w:sz w:val="24"/>
          <w:szCs w:val="24"/>
        </w:rPr>
        <w:t>,</w:t>
      </w:r>
      <w:r w:rsidRPr="006A642E">
        <w:rPr>
          <w:rFonts w:ascii="Times New Roman" w:hAnsi="Times New Roman" w:cs="Times New Roman"/>
          <w:sz w:val="24"/>
          <w:szCs w:val="24"/>
        </w:rPr>
        <w:t xml:space="preserve"> No. 3</w:t>
      </w:r>
      <w:r w:rsidR="006B0F84">
        <w:rPr>
          <w:rFonts w:ascii="Times New Roman" w:hAnsi="Times New Roman" w:cs="Times New Roman"/>
          <w:sz w:val="24"/>
          <w:szCs w:val="24"/>
        </w:rPr>
        <w:t>,</w:t>
      </w:r>
      <w:r w:rsidRPr="006A642E">
        <w:rPr>
          <w:rFonts w:ascii="Times New Roman" w:hAnsi="Times New Roman" w:cs="Times New Roman"/>
          <w:sz w:val="24"/>
          <w:szCs w:val="24"/>
        </w:rPr>
        <w:t xml:space="preserve"> pp. 282-288.</w:t>
      </w:r>
    </w:p>
    <w:p w14:paraId="4DA94F82" w14:textId="58A879C2" w:rsidR="009912C3" w:rsidRDefault="009912C3" w:rsidP="009912C3">
      <w:pPr>
        <w:spacing w:line="480" w:lineRule="auto"/>
        <w:ind w:left="720" w:hanging="720"/>
        <w:rPr>
          <w:rFonts w:ascii="Times New Roman" w:hAnsi="Times New Roman" w:cs="Times New Roman"/>
          <w:sz w:val="24"/>
          <w:szCs w:val="24"/>
        </w:rPr>
      </w:pPr>
      <w:r w:rsidRPr="008C4CB0">
        <w:rPr>
          <w:rFonts w:ascii="Times New Roman" w:hAnsi="Times New Roman" w:cs="Times New Roman"/>
          <w:sz w:val="24"/>
          <w:szCs w:val="24"/>
        </w:rPr>
        <w:t xml:space="preserve">Lewis, B. &amp; Von Elbe, G., 1961. </w:t>
      </w:r>
      <w:r w:rsidRPr="008C4CB0">
        <w:rPr>
          <w:rFonts w:ascii="Times New Roman" w:hAnsi="Times New Roman" w:cs="Times New Roman"/>
          <w:i/>
          <w:iCs/>
          <w:sz w:val="24"/>
          <w:szCs w:val="24"/>
        </w:rPr>
        <w:t xml:space="preserve">Combustion, flames, and explosions of gases. </w:t>
      </w:r>
      <w:r w:rsidRPr="008C4CB0">
        <w:rPr>
          <w:rFonts w:ascii="Times New Roman" w:hAnsi="Times New Roman" w:cs="Times New Roman"/>
          <w:sz w:val="24"/>
          <w:szCs w:val="24"/>
        </w:rPr>
        <w:t>New York: Academic Press.</w:t>
      </w:r>
    </w:p>
    <w:p w14:paraId="1D2DBFA2" w14:textId="4B9E91A5" w:rsidR="00740A5F" w:rsidRDefault="00740A5F" w:rsidP="008E17F6">
      <w:pPr>
        <w:spacing w:line="480" w:lineRule="auto"/>
        <w:ind w:left="720" w:hanging="720"/>
        <w:rPr>
          <w:rFonts w:ascii="Times New Roman" w:hAnsi="Times New Roman" w:cs="Times New Roman"/>
          <w:sz w:val="24"/>
          <w:szCs w:val="24"/>
        </w:rPr>
      </w:pPr>
      <w:r w:rsidRPr="00740A5F">
        <w:rPr>
          <w:rFonts w:ascii="Times New Roman" w:hAnsi="Times New Roman" w:cs="Times New Roman"/>
          <w:sz w:val="24"/>
          <w:szCs w:val="24"/>
        </w:rPr>
        <w:t xml:space="preserve">Love, N. D., Parthasarathy, R. N. &amp; </w:t>
      </w:r>
      <w:proofErr w:type="spellStart"/>
      <w:r w:rsidRPr="00740A5F">
        <w:rPr>
          <w:rFonts w:ascii="Times New Roman" w:hAnsi="Times New Roman" w:cs="Times New Roman"/>
          <w:sz w:val="24"/>
          <w:szCs w:val="24"/>
        </w:rPr>
        <w:t>Gollahalli</w:t>
      </w:r>
      <w:proofErr w:type="spellEnd"/>
      <w:r w:rsidRPr="00740A5F">
        <w:rPr>
          <w:rFonts w:ascii="Times New Roman" w:hAnsi="Times New Roman" w:cs="Times New Roman"/>
          <w:sz w:val="24"/>
          <w:szCs w:val="24"/>
        </w:rPr>
        <w:t xml:space="preserve">, S. R., 2009. </w:t>
      </w:r>
      <w:r w:rsidR="00597A52" w:rsidRPr="00740A5F">
        <w:rPr>
          <w:rFonts w:ascii="Times New Roman" w:hAnsi="Times New Roman" w:cs="Times New Roman"/>
          <w:sz w:val="24"/>
          <w:szCs w:val="24"/>
        </w:rPr>
        <w:t xml:space="preserve">Effect of </w:t>
      </w:r>
      <w:r w:rsidR="00597A52">
        <w:rPr>
          <w:rFonts w:ascii="Times New Roman" w:hAnsi="Times New Roman" w:cs="Times New Roman"/>
          <w:sz w:val="24"/>
          <w:szCs w:val="24"/>
        </w:rPr>
        <w:t>I</w:t>
      </w:r>
      <w:r w:rsidR="00597A52" w:rsidRPr="00740A5F">
        <w:rPr>
          <w:rFonts w:ascii="Times New Roman" w:hAnsi="Times New Roman" w:cs="Times New Roman"/>
          <w:sz w:val="24"/>
          <w:szCs w:val="24"/>
        </w:rPr>
        <w:t xml:space="preserve">odine number on </w:t>
      </w:r>
      <w:r w:rsidR="00597A52">
        <w:rPr>
          <w:rFonts w:ascii="Times New Roman" w:hAnsi="Times New Roman" w:cs="Times New Roman"/>
          <w:sz w:val="24"/>
          <w:szCs w:val="24"/>
        </w:rPr>
        <w:t>NO</w:t>
      </w:r>
      <w:r w:rsidR="00597A52" w:rsidRPr="00740A5F">
        <w:rPr>
          <w:rFonts w:ascii="Times New Roman" w:hAnsi="Times New Roman" w:cs="Times New Roman"/>
          <w:sz w:val="24"/>
          <w:szCs w:val="24"/>
        </w:rPr>
        <w:t>x formation in laminar flames of oxygenated biofuels</w:t>
      </w:r>
      <w:r w:rsidRPr="00740A5F">
        <w:rPr>
          <w:rFonts w:ascii="Times New Roman" w:hAnsi="Times New Roman" w:cs="Times New Roman"/>
          <w:sz w:val="24"/>
          <w:szCs w:val="24"/>
        </w:rPr>
        <w:t xml:space="preserve">. </w:t>
      </w:r>
      <w:r w:rsidRPr="00740A5F">
        <w:rPr>
          <w:rFonts w:ascii="Times New Roman" w:hAnsi="Times New Roman" w:cs="Times New Roman"/>
          <w:i/>
          <w:iCs/>
          <w:sz w:val="24"/>
          <w:szCs w:val="24"/>
        </w:rPr>
        <w:t xml:space="preserve">International Journal of Green Energy, </w:t>
      </w:r>
      <w:r w:rsidRPr="00740A5F">
        <w:rPr>
          <w:rFonts w:ascii="Times New Roman" w:hAnsi="Times New Roman" w:cs="Times New Roman"/>
          <w:sz w:val="24"/>
          <w:szCs w:val="24"/>
        </w:rPr>
        <w:t xml:space="preserve">6(4), pp. 323-332. </w:t>
      </w:r>
    </w:p>
    <w:p w14:paraId="201BC372" w14:textId="5427DDF1" w:rsidR="00221BED" w:rsidRPr="006A642E" w:rsidRDefault="00221BED" w:rsidP="008E17F6">
      <w:pPr>
        <w:spacing w:line="480" w:lineRule="auto"/>
        <w:ind w:left="720" w:hanging="720"/>
        <w:rPr>
          <w:rFonts w:ascii="Times New Roman" w:hAnsi="Times New Roman" w:cs="Times New Roman"/>
          <w:sz w:val="24"/>
          <w:szCs w:val="24"/>
        </w:rPr>
      </w:pPr>
      <w:r w:rsidRPr="006A642E">
        <w:rPr>
          <w:rFonts w:ascii="Times New Roman" w:hAnsi="Times New Roman" w:cs="Times New Roman"/>
          <w:sz w:val="24"/>
          <w:szCs w:val="24"/>
        </w:rPr>
        <w:t>Johnson,</w:t>
      </w:r>
      <w:r w:rsidR="00213947">
        <w:rPr>
          <w:rFonts w:ascii="Times New Roman" w:hAnsi="Times New Roman" w:cs="Times New Roman"/>
          <w:sz w:val="24"/>
          <w:szCs w:val="24"/>
        </w:rPr>
        <w:t xml:space="preserve"> A.</w:t>
      </w:r>
      <w:r w:rsidRPr="006A642E">
        <w:rPr>
          <w:rFonts w:ascii="Times New Roman" w:hAnsi="Times New Roman" w:cs="Times New Roman"/>
          <w:sz w:val="24"/>
          <w:szCs w:val="24"/>
        </w:rPr>
        <w:t xml:space="preserve"> </w:t>
      </w:r>
      <w:r w:rsidR="00213947">
        <w:rPr>
          <w:rFonts w:ascii="Times New Roman" w:hAnsi="Times New Roman" w:cs="Times New Roman"/>
          <w:sz w:val="24"/>
          <w:szCs w:val="24"/>
        </w:rPr>
        <w:t>M.</w:t>
      </w:r>
      <w:r w:rsidRPr="006A642E">
        <w:rPr>
          <w:rFonts w:ascii="Times New Roman" w:hAnsi="Times New Roman" w:cs="Times New Roman"/>
          <w:sz w:val="24"/>
          <w:szCs w:val="24"/>
        </w:rPr>
        <w:t xml:space="preserve"> &amp; Roth, A</w:t>
      </w:r>
      <w:r w:rsidR="00213947">
        <w:rPr>
          <w:rFonts w:ascii="Times New Roman" w:hAnsi="Times New Roman" w:cs="Times New Roman"/>
          <w:sz w:val="24"/>
          <w:szCs w:val="24"/>
        </w:rPr>
        <w:t>. J.</w:t>
      </w:r>
      <w:r w:rsidRPr="006A642E">
        <w:rPr>
          <w:rFonts w:ascii="Times New Roman" w:hAnsi="Times New Roman" w:cs="Times New Roman"/>
          <w:sz w:val="24"/>
          <w:szCs w:val="24"/>
        </w:rPr>
        <w:t xml:space="preserve"> &amp; Moussa, </w:t>
      </w:r>
      <w:r w:rsidR="00213947">
        <w:rPr>
          <w:rFonts w:ascii="Times New Roman" w:hAnsi="Times New Roman" w:cs="Times New Roman"/>
          <w:sz w:val="24"/>
          <w:szCs w:val="24"/>
        </w:rPr>
        <w:t>A.</w:t>
      </w:r>
      <w:r w:rsidR="0077226D">
        <w:rPr>
          <w:rFonts w:ascii="Times New Roman" w:hAnsi="Times New Roman" w:cs="Times New Roman"/>
          <w:sz w:val="24"/>
          <w:szCs w:val="24"/>
        </w:rPr>
        <w:t>,</w:t>
      </w:r>
      <w:r w:rsidRPr="006A642E">
        <w:rPr>
          <w:rFonts w:ascii="Times New Roman" w:hAnsi="Times New Roman" w:cs="Times New Roman"/>
          <w:sz w:val="24"/>
          <w:szCs w:val="24"/>
        </w:rPr>
        <w:t xml:space="preserve"> 1988. </w:t>
      </w:r>
      <w:r w:rsidRPr="00DE11F5">
        <w:rPr>
          <w:rFonts w:ascii="Times New Roman" w:hAnsi="Times New Roman" w:cs="Times New Roman"/>
          <w:i/>
          <w:sz w:val="24"/>
          <w:szCs w:val="24"/>
        </w:rPr>
        <w:t>Hot Surface Ignition Tests of Aircraft Flu</w:t>
      </w:r>
      <w:r w:rsidR="000104D8" w:rsidRPr="00DE11F5">
        <w:rPr>
          <w:rFonts w:ascii="Times New Roman" w:hAnsi="Times New Roman" w:cs="Times New Roman"/>
          <w:i/>
          <w:sz w:val="24"/>
          <w:szCs w:val="24"/>
        </w:rPr>
        <w:t>ids</w:t>
      </w:r>
      <w:r w:rsidR="000104D8">
        <w:rPr>
          <w:rFonts w:ascii="Times New Roman" w:hAnsi="Times New Roman" w:cs="Times New Roman"/>
          <w:sz w:val="24"/>
          <w:szCs w:val="24"/>
        </w:rPr>
        <w:t>.</w:t>
      </w:r>
    </w:p>
    <w:p w14:paraId="6425B218" w14:textId="42E4CE45" w:rsidR="00221BED" w:rsidRPr="006A642E" w:rsidRDefault="00221BED" w:rsidP="008E17F6">
      <w:pPr>
        <w:spacing w:line="480" w:lineRule="auto"/>
        <w:ind w:left="720" w:hanging="720"/>
        <w:rPr>
          <w:rFonts w:ascii="Times New Roman" w:hAnsi="Times New Roman" w:cs="Times New Roman"/>
          <w:sz w:val="24"/>
          <w:szCs w:val="24"/>
        </w:rPr>
      </w:pPr>
      <w:r w:rsidRPr="006A642E">
        <w:rPr>
          <w:rFonts w:ascii="Times New Roman" w:hAnsi="Times New Roman" w:cs="Times New Roman"/>
          <w:sz w:val="24"/>
          <w:szCs w:val="24"/>
        </w:rPr>
        <w:t>Ma, J.</w:t>
      </w:r>
      <w:r w:rsidR="00B17B61">
        <w:rPr>
          <w:rFonts w:ascii="Times New Roman" w:hAnsi="Times New Roman" w:cs="Times New Roman"/>
          <w:sz w:val="24"/>
          <w:szCs w:val="24"/>
        </w:rPr>
        <w:t xml:space="preserve"> </w:t>
      </w:r>
      <w:r w:rsidRPr="006A642E">
        <w:rPr>
          <w:rFonts w:ascii="Times New Roman" w:hAnsi="Times New Roman" w:cs="Times New Roman"/>
          <w:sz w:val="24"/>
          <w:szCs w:val="24"/>
        </w:rPr>
        <w:t xml:space="preserve">X. &amp; Alexander, </w:t>
      </w:r>
      <w:r w:rsidR="00213947">
        <w:rPr>
          <w:rFonts w:ascii="Times New Roman" w:hAnsi="Times New Roman" w:cs="Times New Roman"/>
          <w:sz w:val="24"/>
          <w:szCs w:val="24"/>
        </w:rPr>
        <w:t>D.</w:t>
      </w:r>
      <w:r w:rsidRPr="006A642E">
        <w:rPr>
          <w:rFonts w:ascii="Times New Roman" w:hAnsi="Times New Roman" w:cs="Times New Roman"/>
          <w:sz w:val="24"/>
          <w:szCs w:val="24"/>
        </w:rPr>
        <w:t xml:space="preserve"> &amp; </w:t>
      </w:r>
      <w:proofErr w:type="spellStart"/>
      <w:r w:rsidRPr="006A642E">
        <w:rPr>
          <w:rFonts w:ascii="Times New Roman" w:hAnsi="Times New Roman" w:cs="Times New Roman"/>
          <w:sz w:val="24"/>
          <w:szCs w:val="24"/>
        </w:rPr>
        <w:t>Poulain</w:t>
      </w:r>
      <w:proofErr w:type="spellEnd"/>
      <w:r w:rsidRPr="006A642E">
        <w:rPr>
          <w:rFonts w:ascii="Times New Roman" w:hAnsi="Times New Roman" w:cs="Times New Roman"/>
          <w:sz w:val="24"/>
          <w:szCs w:val="24"/>
        </w:rPr>
        <w:t xml:space="preserve">, </w:t>
      </w:r>
      <w:r w:rsidR="00213947">
        <w:rPr>
          <w:rFonts w:ascii="Times New Roman" w:hAnsi="Times New Roman" w:cs="Times New Roman"/>
          <w:sz w:val="24"/>
          <w:szCs w:val="24"/>
        </w:rPr>
        <w:t>D.</w:t>
      </w:r>
      <w:r w:rsidR="00B17B61">
        <w:rPr>
          <w:rFonts w:ascii="Times New Roman" w:hAnsi="Times New Roman" w:cs="Times New Roman"/>
          <w:sz w:val="24"/>
          <w:szCs w:val="24"/>
        </w:rPr>
        <w:t xml:space="preserve"> </w:t>
      </w:r>
      <w:r w:rsidR="00213947">
        <w:rPr>
          <w:rFonts w:ascii="Times New Roman" w:hAnsi="Times New Roman" w:cs="Times New Roman"/>
          <w:sz w:val="24"/>
          <w:szCs w:val="24"/>
        </w:rPr>
        <w:t>E</w:t>
      </w:r>
      <w:r w:rsidRPr="006A642E">
        <w:rPr>
          <w:rFonts w:ascii="Times New Roman" w:hAnsi="Times New Roman" w:cs="Times New Roman"/>
          <w:sz w:val="24"/>
          <w:szCs w:val="24"/>
        </w:rPr>
        <w:t>.</w:t>
      </w:r>
      <w:r w:rsidR="00CA437B">
        <w:rPr>
          <w:rFonts w:ascii="Times New Roman" w:hAnsi="Times New Roman" w:cs="Times New Roman"/>
          <w:sz w:val="24"/>
          <w:szCs w:val="24"/>
        </w:rPr>
        <w:t>,</w:t>
      </w:r>
      <w:r w:rsidRPr="006A642E">
        <w:rPr>
          <w:rFonts w:ascii="Times New Roman" w:hAnsi="Times New Roman" w:cs="Times New Roman"/>
          <w:sz w:val="24"/>
          <w:szCs w:val="24"/>
        </w:rPr>
        <w:t xml:space="preserve"> 1998. Laser spark ignition and combustion characteristics of </w:t>
      </w:r>
      <w:r w:rsidR="00597A52">
        <w:rPr>
          <w:rFonts w:ascii="Times New Roman" w:hAnsi="Times New Roman" w:cs="Times New Roman"/>
          <w:sz w:val="24"/>
          <w:szCs w:val="24"/>
        </w:rPr>
        <w:t>M</w:t>
      </w:r>
      <w:r w:rsidRPr="006A642E">
        <w:rPr>
          <w:rFonts w:ascii="Times New Roman" w:hAnsi="Times New Roman" w:cs="Times New Roman"/>
          <w:sz w:val="24"/>
          <w:szCs w:val="24"/>
        </w:rPr>
        <w:t>ethane-</w:t>
      </w:r>
      <w:r w:rsidR="00597A52">
        <w:rPr>
          <w:rFonts w:ascii="Times New Roman" w:hAnsi="Times New Roman" w:cs="Times New Roman"/>
          <w:sz w:val="24"/>
          <w:szCs w:val="24"/>
        </w:rPr>
        <w:t>A</w:t>
      </w:r>
      <w:r w:rsidRPr="006A642E">
        <w:rPr>
          <w:rFonts w:ascii="Times New Roman" w:hAnsi="Times New Roman" w:cs="Times New Roman"/>
          <w:sz w:val="24"/>
          <w:szCs w:val="24"/>
        </w:rPr>
        <w:t xml:space="preserve">ir mixtures. </w:t>
      </w:r>
      <w:r w:rsidR="002C4295" w:rsidRPr="002C4295">
        <w:rPr>
          <w:rFonts w:ascii="Times New Roman" w:hAnsi="Times New Roman" w:cs="Times New Roman"/>
          <w:i/>
          <w:sz w:val="24"/>
          <w:szCs w:val="24"/>
        </w:rPr>
        <w:t xml:space="preserve">Journal of </w:t>
      </w:r>
      <w:r w:rsidRPr="002C4295">
        <w:rPr>
          <w:rFonts w:ascii="Times New Roman" w:hAnsi="Times New Roman" w:cs="Times New Roman"/>
          <w:i/>
          <w:sz w:val="24"/>
          <w:szCs w:val="24"/>
        </w:rPr>
        <w:t>Combustion and Flame</w:t>
      </w:r>
      <w:r w:rsidRPr="006A642E">
        <w:rPr>
          <w:rFonts w:ascii="Times New Roman" w:hAnsi="Times New Roman" w:cs="Times New Roman"/>
          <w:sz w:val="24"/>
          <w:szCs w:val="24"/>
        </w:rPr>
        <w:t xml:space="preserve">. </w:t>
      </w:r>
      <w:r w:rsidR="005345D6">
        <w:rPr>
          <w:rFonts w:ascii="Times New Roman" w:hAnsi="Times New Roman" w:cs="Times New Roman"/>
          <w:sz w:val="24"/>
          <w:szCs w:val="24"/>
        </w:rPr>
        <w:t xml:space="preserve">Volume </w:t>
      </w:r>
      <w:r w:rsidRPr="006A642E">
        <w:rPr>
          <w:rFonts w:ascii="Times New Roman" w:hAnsi="Times New Roman" w:cs="Times New Roman"/>
          <w:sz w:val="24"/>
          <w:szCs w:val="24"/>
        </w:rPr>
        <w:t>112</w:t>
      </w:r>
      <w:r w:rsidR="005A308D">
        <w:rPr>
          <w:rFonts w:ascii="Times New Roman" w:hAnsi="Times New Roman" w:cs="Times New Roman"/>
          <w:sz w:val="24"/>
          <w:szCs w:val="24"/>
        </w:rPr>
        <w:t>, pp. 492-502.</w:t>
      </w:r>
    </w:p>
    <w:p w14:paraId="17C35AE8" w14:textId="77777777" w:rsidR="00915BFD" w:rsidRDefault="00915BFD" w:rsidP="008E17F6">
      <w:pPr>
        <w:spacing w:line="480" w:lineRule="auto"/>
        <w:ind w:left="720" w:hanging="720"/>
        <w:rPr>
          <w:rFonts w:ascii="Times New Roman" w:hAnsi="Times New Roman" w:cs="Times New Roman"/>
          <w:i/>
          <w:iCs/>
          <w:sz w:val="24"/>
          <w:szCs w:val="24"/>
        </w:rPr>
      </w:pPr>
      <w:r w:rsidRPr="00915BFD">
        <w:rPr>
          <w:rFonts w:ascii="Times New Roman" w:hAnsi="Times New Roman" w:cs="Times New Roman"/>
          <w:sz w:val="24"/>
          <w:szCs w:val="24"/>
        </w:rPr>
        <w:t xml:space="preserve">Macdonald, J. A. &amp; </w:t>
      </w:r>
      <w:proofErr w:type="spellStart"/>
      <w:r w:rsidRPr="00915BFD">
        <w:rPr>
          <w:rFonts w:ascii="Times New Roman" w:hAnsi="Times New Roman" w:cs="Times New Roman"/>
          <w:sz w:val="24"/>
          <w:szCs w:val="24"/>
        </w:rPr>
        <w:t>Cansdale</w:t>
      </w:r>
      <w:proofErr w:type="spellEnd"/>
      <w:r w:rsidRPr="00915BFD">
        <w:rPr>
          <w:rFonts w:ascii="Times New Roman" w:hAnsi="Times New Roman" w:cs="Times New Roman"/>
          <w:sz w:val="24"/>
          <w:szCs w:val="24"/>
        </w:rPr>
        <w:t xml:space="preserve">, J. T., 1972. </w:t>
      </w:r>
      <w:r w:rsidRPr="00915BFD">
        <w:rPr>
          <w:rFonts w:ascii="Times New Roman" w:hAnsi="Times New Roman" w:cs="Times New Roman"/>
          <w:i/>
          <w:iCs/>
          <w:sz w:val="24"/>
          <w:szCs w:val="24"/>
        </w:rPr>
        <w:t xml:space="preserve">Spontaneous Ignition of Aircraft Fuel. </w:t>
      </w:r>
    </w:p>
    <w:p w14:paraId="2A5CEE52" w14:textId="12C48440" w:rsidR="00221BED" w:rsidRDefault="00221BED" w:rsidP="008E17F6">
      <w:pPr>
        <w:spacing w:line="480" w:lineRule="auto"/>
        <w:ind w:left="720" w:hanging="720"/>
        <w:rPr>
          <w:rFonts w:ascii="Times New Roman" w:hAnsi="Times New Roman" w:cs="Times New Roman"/>
          <w:i/>
          <w:sz w:val="24"/>
          <w:szCs w:val="24"/>
        </w:rPr>
      </w:pPr>
      <w:proofErr w:type="spellStart"/>
      <w:r w:rsidRPr="006A642E">
        <w:rPr>
          <w:rFonts w:ascii="Times New Roman" w:hAnsi="Times New Roman" w:cs="Times New Roman"/>
          <w:sz w:val="24"/>
          <w:szCs w:val="24"/>
        </w:rPr>
        <w:lastRenderedPageBreak/>
        <w:t>McGary</w:t>
      </w:r>
      <w:proofErr w:type="spellEnd"/>
      <w:r w:rsidRPr="006A642E">
        <w:rPr>
          <w:rFonts w:ascii="Times New Roman" w:hAnsi="Times New Roman" w:cs="Times New Roman"/>
          <w:sz w:val="24"/>
          <w:szCs w:val="24"/>
        </w:rPr>
        <w:t xml:space="preserve">, </w:t>
      </w:r>
      <w:r w:rsidR="005F4593">
        <w:rPr>
          <w:rFonts w:ascii="Times New Roman" w:hAnsi="Times New Roman" w:cs="Times New Roman"/>
          <w:sz w:val="24"/>
          <w:szCs w:val="24"/>
        </w:rPr>
        <w:t>B.</w:t>
      </w:r>
      <w:r w:rsidRPr="006A642E">
        <w:rPr>
          <w:rFonts w:ascii="Times New Roman" w:hAnsi="Times New Roman" w:cs="Times New Roman"/>
          <w:sz w:val="24"/>
          <w:szCs w:val="24"/>
        </w:rPr>
        <w:t xml:space="preserve"> &amp; </w:t>
      </w:r>
      <w:proofErr w:type="spellStart"/>
      <w:r w:rsidRPr="006A642E">
        <w:rPr>
          <w:rFonts w:ascii="Times New Roman" w:hAnsi="Times New Roman" w:cs="Times New Roman"/>
          <w:sz w:val="24"/>
          <w:szCs w:val="24"/>
        </w:rPr>
        <w:t>Steciak</w:t>
      </w:r>
      <w:proofErr w:type="spellEnd"/>
      <w:r w:rsidRPr="006A642E">
        <w:rPr>
          <w:rFonts w:ascii="Times New Roman" w:hAnsi="Times New Roman" w:cs="Times New Roman"/>
          <w:sz w:val="24"/>
          <w:szCs w:val="24"/>
        </w:rPr>
        <w:t xml:space="preserve">, </w:t>
      </w:r>
      <w:r w:rsidR="005F4593">
        <w:rPr>
          <w:rFonts w:ascii="Times New Roman" w:hAnsi="Times New Roman" w:cs="Times New Roman"/>
          <w:sz w:val="24"/>
          <w:szCs w:val="24"/>
        </w:rPr>
        <w:t>J.</w:t>
      </w:r>
      <w:r w:rsidRPr="006A642E">
        <w:rPr>
          <w:rFonts w:ascii="Times New Roman" w:hAnsi="Times New Roman" w:cs="Times New Roman"/>
          <w:sz w:val="24"/>
          <w:szCs w:val="24"/>
        </w:rPr>
        <w:t xml:space="preserve"> &amp; </w:t>
      </w:r>
      <w:proofErr w:type="spellStart"/>
      <w:r w:rsidRPr="006A642E">
        <w:rPr>
          <w:rFonts w:ascii="Times New Roman" w:hAnsi="Times New Roman" w:cs="Times New Roman"/>
          <w:sz w:val="24"/>
          <w:szCs w:val="24"/>
        </w:rPr>
        <w:t>Budwig</w:t>
      </w:r>
      <w:proofErr w:type="spellEnd"/>
      <w:r w:rsidRPr="006A642E">
        <w:rPr>
          <w:rFonts w:ascii="Times New Roman" w:hAnsi="Times New Roman" w:cs="Times New Roman"/>
          <w:sz w:val="24"/>
          <w:szCs w:val="24"/>
        </w:rPr>
        <w:t xml:space="preserve">, </w:t>
      </w:r>
      <w:r w:rsidR="005F4593">
        <w:rPr>
          <w:rFonts w:ascii="Times New Roman" w:hAnsi="Times New Roman" w:cs="Times New Roman"/>
          <w:sz w:val="24"/>
          <w:szCs w:val="24"/>
        </w:rPr>
        <w:t>R.</w:t>
      </w:r>
      <w:r w:rsidRPr="006A642E">
        <w:rPr>
          <w:rFonts w:ascii="Times New Roman" w:hAnsi="Times New Roman" w:cs="Times New Roman"/>
          <w:sz w:val="24"/>
          <w:szCs w:val="24"/>
        </w:rPr>
        <w:t xml:space="preserve"> &amp; </w:t>
      </w:r>
      <w:proofErr w:type="spellStart"/>
      <w:r w:rsidRPr="006A642E">
        <w:rPr>
          <w:rFonts w:ascii="Times New Roman" w:hAnsi="Times New Roman" w:cs="Times New Roman"/>
          <w:sz w:val="24"/>
          <w:szCs w:val="24"/>
        </w:rPr>
        <w:t>Beyerlein</w:t>
      </w:r>
      <w:proofErr w:type="spellEnd"/>
      <w:r w:rsidRPr="006A642E">
        <w:rPr>
          <w:rFonts w:ascii="Times New Roman" w:hAnsi="Times New Roman" w:cs="Times New Roman"/>
          <w:sz w:val="24"/>
          <w:szCs w:val="24"/>
        </w:rPr>
        <w:t xml:space="preserve">, </w:t>
      </w:r>
      <w:r w:rsidR="005F4593">
        <w:rPr>
          <w:rFonts w:ascii="Times New Roman" w:hAnsi="Times New Roman" w:cs="Times New Roman"/>
          <w:sz w:val="24"/>
          <w:szCs w:val="24"/>
        </w:rPr>
        <w:t>S</w:t>
      </w:r>
      <w:r w:rsidRPr="006A642E">
        <w:rPr>
          <w:rFonts w:ascii="Times New Roman" w:hAnsi="Times New Roman" w:cs="Times New Roman"/>
          <w:sz w:val="24"/>
          <w:szCs w:val="24"/>
        </w:rPr>
        <w:t>.</w:t>
      </w:r>
      <w:r w:rsidR="00915BFD">
        <w:rPr>
          <w:rFonts w:ascii="Times New Roman" w:hAnsi="Times New Roman" w:cs="Times New Roman"/>
          <w:sz w:val="24"/>
          <w:szCs w:val="24"/>
        </w:rPr>
        <w:t>,</w:t>
      </w:r>
      <w:r w:rsidRPr="006A642E">
        <w:rPr>
          <w:rFonts w:ascii="Times New Roman" w:hAnsi="Times New Roman" w:cs="Times New Roman"/>
          <w:sz w:val="24"/>
          <w:szCs w:val="24"/>
        </w:rPr>
        <w:t xml:space="preserve"> 2011</w:t>
      </w:r>
      <w:r w:rsidR="00915BFD" w:rsidRPr="006A642E">
        <w:rPr>
          <w:rFonts w:ascii="Times New Roman" w:hAnsi="Times New Roman" w:cs="Times New Roman"/>
          <w:sz w:val="24"/>
          <w:szCs w:val="24"/>
        </w:rPr>
        <w:t xml:space="preserve">. Measuring ignition temperature and the rate of energy generation from </w:t>
      </w:r>
      <w:r w:rsidR="00597A52">
        <w:rPr>
          <w:rFonts w:ascii="Times New Roman" w:hAnsi="Times New Roman" w:cs="Times New Roman"/>
          <w:sz w:val="24"/>
          <w:szCs w:val="24"/>
        </w:rPr>
        <w:t>C</w:t>
      </w:r>
      <w:r w:rsidR="00915BFD" w:rsidRPr="006A642E">
        <w:rPr>
          <w:rFonts w:ascii="Times New Roman" w:hAnsi="Times New Roman" w:cs="Times New Roman"/>
          <w:sz w:val="24"/>
          <w:szCs w:val="24"/>
        </w:rPr>
        <w:t xml:space="preserve">anola </w:t>
      </w:r>
      <w:r w:rsidR="00597A52">
        <w:rPr>
          <w:rFonts w:ascii="Times New Roman" w:hAnsi="Times New Roman" w:cs="Times New Roman"/>
          <w:sz w:val="24"/>
          <w:szCs w:val="24"/>
        </w:rPr>
        <w:t>M</w:t>
      </w:r>
      <w:r w:rsidR="00915BFD" w:rsidRPr="006A642E">
        <w:rPr>
          <w:rFonts w:ascii="Times New Roman" w:hAnsi="Times New Roman" w:cs="Times New Roman"/>
          <w:sz w:val="24"/>
          <w:szCs w:val="24"/>
        </w:rPr>
        <w:t xml:space="preserve">ethyl </w:t>
      </w:r>
      <w:r w:rsidR="00597A52">
        <w:rPr>
          <w:rFonts w:ascii="Times New Roman" w:hAnsi="Times New Roman" w:cs="Times New Roman"/>
          <w:sz w:val="24"/>
          <w:szCs w:val="24"/>
        </w:rPr>
        <w:t>E</w:t>
      </w:r>
      <w:r w:rsidR="00915BFD" w:rsidRPr="006A642E">
        <w:rPr>
          <w:rFonts w:ascii="Times New Roman" w:hAnsi="Times New Roman" w:cs="Times New Roman"/>
          <w:sz w:val="24"/>
          <w:szCs w:val="24"/>
        </w:rPr>
        <w:t xml:space="preserve">ster and </w:t>
      </w:r>
      <w:r w:rsidR="00597A52">
        <w:rPr>
          <w:rFonts w:ascii="Times New Roman" w:hAnsi="Times New Roman" w:cs="Times New Roman"/>
          <w:sz w:val="24"/>
          <w:szCs w:val="24"/>
        </w:rPr>
        <w:t>S</w:t>
      </w:r>
      <w:r w:rsidR="00915BFD" w:rsidRPr="006A642E">
        <w:rPr>
          <w:rFonts w:ascii="Times New Roman" w:hAnsi="Times New Roman" w:cs="Times New Roman"/>
          <w:sz w:val="24"/>
          <w:szCs w:val="24"/>
        </w:rPr>
        <w:t xml:space="preserve">oy </w:t>
      </w:r>
      <w:r w:rsidR="00597A52">
        <w:rPr>
          <w:rFonts w:ascii="Times New Roman" w:hAnsi="Times New Roman" w:cs="Times New Roman"/>
          <w:sz w:val="24"/>
          <w:szCs w:val="24"/>
        </w:rPr>
        <w:t>M</w:t>
      </w:r>
      <w:r w:rsidR="00915BFD" w:rsidRPr="006A642E">
        <w:rPr>
          <w:rFonts w:ascii="Times New Roman" w:hAnsi="Times New Roman" w:cs="Times New Roman"/>
          <w:sz w:val="24"/>
          <w:szCs w:val="24"/>
        </w:rPr>
        <w:t xml:space="preserve">ethyl </w:t>
      </w:r>
      <w:r w:rsidR="00597A52">
        <w:rPr>
          <w:rFonts w:ascii="Times New Roman" w:hAnsi="Times New Roman" w:cs="Times New Roman"/>
          <w:sz w:val="24"/>
          <w:szCs w:val="24"/>
        </w:rPr>
        <w:t>E</w:t>
      </w:r>
      <w:r w:rsidR="00915BFD" w:rsidRPr="006A642E">
        <w:rPr>
          <w:rFonts w:ascii="Times New Roman" w:hAnsi="Times New Roman" w:cs="Times New Roman"/>
          <w:sz w:val="24"/>
          <w:szCs w:val="24"/>
        </w:rPr>
        <w:t xml:space="preserve">ster in </w:t>
      </w:r>
      <w:r w:rsidR="00597A52">
        <w:rPr>
          <w:rFonts w:ascii="Times New Roman" w:hAnsi="Times New Roman" w:cs="Times New Roman"/>
          <w:sz w:val="24"/>
          <w:szCs w:val="24"/>
        </w:rPr>
        <w:t>O</w:t>
      </w:r>
      <w:r w:rsidR="00915BFD" w:rsidRPr="006A642E">
        <w:rPr>
          <w:rFonts w:ascii="Times New Roman" w:hAnsi="Times New Roman" w:cs="Times New Roman"/>
          <w:sz w:val="24"/>
          <w:szCs w:val="24"/>
        </w:rPr>
        <w:t>xygen-</w:t>
      </w:r>
      <w:r w:rsidR="00597A52">
        <w:rPr>
          <w:rFonts w:ascii="Times New Roman" w:hAnsi="Times New Roman" w:cs="Times New Roman"/>
          <w:sz w:val="24"/>
          <w:szCs w:val="24"/>
        </w:rPr>
        <w:t>N</w:t>
      </w:r>
      <w:r w:rsidR="00915BFD" w:rsidRPr="006A642E">
        <w:rPr>
          <w:rFonts w:ascii="Times New Roman" w:hAnsi="Times New Roman" w:cs="Times New Roman"/>
          <w:sz w:val="24"/>
          <w:szCs w:val="24"/>
        </w:rPr>
        <w:t xml:space="preserve">itrogen mixtures on </w:t>
      </w:r>
      <w:r w:rsidR="00597A52">
        <w:rPr>
          <w:rFonts w:ascii="Times New Roman" w:hAnsi="Times New Roman" w:cs="Times New Roman"/>
          <w:sz w:val="24"/>
          <w:szCs w:val="24"/>
        </w:rPr>
        <w:t>P</w:t>
      </w:r>
      <w:r w:rsidR="00915BFD" w:rsidRPr="006A642E">
        <w:rPr>
          <w:rFonts w:ascii="Times New Roman" w:hAnsi="Times New Roman" w:cs="Times New Roman"/>
          <w:sz w:val="24"/>
          <w:szCs w:val="24"/>
        </w:rPr>
        <w:t>latinum-</w:t>
      </w:r>
      <w:r w:rsidR="00597A52">
        <w:rPr>
          <w:rFonts w:ascii="Times New Roman" w:hAnsi="Times New Roman" w:cs="Times New Roman"/>
          <w:sz w:val="24"/>
          <w:szCs w:val="24"/>
        </w:rPr>
        <w:t>R</w:t>
      </w:r>
      <w:r w:rsidR="00915BFD" w:rsidRPr="006A642E">
        <w:rPr>
          <w:rFonts w:ascii="Times New Roman" w:hAnsi="Times New Roman" w:cs="Times New Roman"/>
          <w:sz w:val="24"/>
          <w:szCs w:val="24"/>
        </w:rPr>
        <w:t>hodium</w:t>
      </w:r>
      <w:r w:rsidRPr="006A642E">
        <w:rPr>
          <w:rFonts w:ascii="Times New Roman" w:hAnsi="Times New Roman" w:cs="Times New Roman"/>
          <w:sz w:val="24"/>
          <w:szCs w:val="24"/>
        </w:rPr>
        <w:t xml:space="preserve">. </w:t>
      </w:r>
      <w:r w:rsidRPr="006F7CC3">
        <w:rPr>
          <w:rFonts w:ascii="Times New Roman" w:hAnsi="Times New Roman" w:cs="Times New Roman"/>
          <w:i/>
          <w:sz w:val="24"/>
          <w:szCs w:val="24"/>
        </w:rPr>
        <w:t>International Mechanical Engineering Congress and Exposition</w:t>
      </w:r>
      <w:r w:rsidR="006E774A">
        <w:rPr>
          <w:rFonts w:ascii="Times New Roman" w:hAnsi="Times New Roman" w:cs="Times New Roman"/>
          <w:i/>
          <w:sz w:val="24"/>
          <w:szCs w:val="24"/>
        </w:rPr>
        <w:t>.</w:t>
      </w:r>
    </w:p>
    <w:p w14:paraId="18125355" w14:textId="76E601CD" w:rsidR="006E774A" w:rsidRDefault="006E774A" w:rsidP="006E774A">
      <w:pPr>
        <w:spacing w:line="480" w:lineRule="auto"/>
        <w:ind w:left="720" w:hanging="720"/>
        <w:rPr>
          <w:rFonts w:ascii="Times New Roman" w:hAnsi="Times New Roman" w:cs="Times New Roman"/>
          <w:sz w:val="24"/>
          <w:szCs w:val="24"/>
        </w:rPr>
      </w:pPr>
      <w:proofErr w:type="spellStart"/>
      <w:r w:rsidRPr="009035F5">
        <w:rPr>
          <w:rFonts w:ascii="Times New Roman" w:hAnsi="Times New Roman" w:cs="Times New Roman"/>
          <w:sz w:val="24"/>
          <w:szCs w:val="24"/>
        </w:rPr>
        <w:t>Myronuk</w:t>
      </w:r>
      <w:proofErr w:type="spellEnd"/>
      <w:r w:rsidRPr="009035F5">
        <w:rPr>
          <w:rFonts w:ascii="Times New Roman" w:hAnsi="Times New Roman" w:cs="Times New Roman"/>
          <w:sz w:val="24"/>
          <w:szCs w:val="24"/>
        </w:rPr>
        <w:t>, D.</w:t>
      </w:r>
      <w:r>
        <w:rPr>
          <w:rFonts w:ascii="Times New Roman" w:hAnsi="Times New Roman" w:cs="Times New Roman"/>
          <w:sz w:val="24"/>
          <w:szCs w:val="24"/>
        </w:rPr>
        <w:t xml:space="preserve"> </w:t>
      </w:r>
      <w:r w:rsidRPr="009035F5">
        <w:rPr>
          <w:rFonts w:ascii="Times New Roman" w:hAnsi="Times New Roman" w:cs="Times New Roman"/>
          <w:sz w:val="24"/>
          <w:szCs w:val="24"/>
        </w:rPr>
        <w:t xml:space="preserve">J., 1980. </w:t>
      </w:r>
      <w:r w:rsidRPr="009035F5">
        <w:rPr>
          <w:rFonts w:ascii="Times New Roman" w:hAnsi="Times New Roman" w:cs="Times New Roman"/>
          <w:i/>
          <w:iCs/>
          <w:sz w:val="24"/>
          <w:szCs w:val="24"/>
        </w:rPr>
        <w:t>Dynamic, Hot Surface Ignition of Aircraft Fuels and Hydraulic Fluids</w:t>
      </w:r>
      <w:r w:rsidRPr="009035F5">
        <w:rPr>
          <w:rFonts w:ascii="Times New Roman" w:hAnsi="Times New Roman" w:cs="Times New Roman"/>
          <w:sz w:val="24"/>
          <w:szCs w:val="24"/>
        </w:rPr>
        <w:t>.</w:t>
      </w:r>
    </w:p>
    <w:p w14:paraId="70E00C3B" w14:textId="62875589" w:rsidR="006E774A" w:rsidRPr="006A642E" w:rsidRDefault="006E774A" w:rsidP="006E774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National Biodiesel Board, 2019. </w:t>
      </w:r>
      <w:r w:rsidRPr="00C371EA">
        <w:rPr>
          <w:rFonts w:ascii="Times New Roman" w:hAnsi="Times New Roman" w:cs="Times New Roman"/>
          <w:i/>
          <w:sz w:val="24"/>
          <w:szCs w:val="24"/>
        </w:rPr>
        <w:t>Production Statistics.</w:t>
      </w:r>
      <w:r>
        <w:rPr>
          <w:rFonts w:ascii="Times New Roman" w:hAnsi="Times New Roman" w:cs="Times New Roman"/>
          <w:sz w:val="24"/>
          <w:szCs w:val="24"/>
        </w:rPr>
        <w:t xml:space="preserve"> [Online] Available at: </w:t>
      </w:r>
      <w:hyperlink r:id="rId69" w:history="1">
        <w:r w:rsidRPr="008701F1">
          <w:rPr>
            <w:rStyle w:val="Hyperlink"/>
            <w:rFonts w:ascii="Times New Roman" w:hAnsi="Times New Roman" w:cs="Times New Roman"/>
            <w:sz w:val="24"/>
            <w:szCs w:val="24"/>
          </w:rPr>
          <w:t>https://biodiesel.org/production/production-statistics</w:t>
        </w:r>
      </w:hyperlink>
      <w:r>
        <w:rPr>
          <w:rFonts w:ascii="Times New Roman" w:hAnsi="Times New Roman" w:cs="Times New Roman"/>
          <w:sz w:val="24"/>
          <w:szCs w:val="24"/>
        </w:rPr>
        <w:t xml:space="preserve"> [Accessed 7 May 2019].</w:t>
      </w:r>
    </w:p>
    <w:p w14:paraId="4A2F9C53" w14:textId="40713EF0" w:rsidR="00221BED" w:rsidRDefault="00221BED" w:rsidP="008E17F6">
      <w:pPr>
        <w:spacing w:line="480" w:lineRule="auto"/>
        <w:ind w:left="720" w:hanging="720"/>
        <w:rPr>
          <w:rFonts w:ascii="Times New Roman" w:hAnsi="Times New Roman" w:cs="Times New Roman"/>
          <w:color w:val="000000" w:themeColor="text1"/>
          <w:sz w:val="24"/>
          <w:szCs w:val="24"/>
        </w:rPr>
      </w:pPr>
      <w:r w:rsidRPr="006A642E">
        <w:rPr>
          <w:rFonts w:ascii="Times New Roman" w:hAnsi="Times New Roman" w:cs="Times New Roman"/>
          <w:color w:val="000000" w:themeColor="text1"/>
          <w:sz w:val="24"/>
          <w:szCs w:val="24"/>
        </w:rPr>
        <w:t>Rae, D.</w:t>
      </w:r>
      <w:r w:rsidR="005F4593">
        <w:rPr>
          <w:rFonts w:ascii="Times New Roman" w:hAnsi="Times New Roman" w:cs="Times New Roman"/>
          <w:color w:val="000000" w:themeColor="text1"/>
          <w:sz w:val="24"/>
          <w:szCs w:val="24"/>
        </w:rPr>
        <w:t>,</w:t>
      </w:r>
      <w:r w:rsidRPr="006A642E">
        <w:rPr>
          <w:rFonts w:ascii="Times New Roman" w:hAnsi="Times New Roman" w:cs="Times New Roman"/>
          <w:color w:val="000000" w:themeColor="text1"/>
          <w:sz w:val="24"/>
          <w:szCs w:val="24"/>
        </w:rPr>
        <w:t xml:space="preserve"> Singh, B. </w:t>
      </w:r>
      <w:r w:rsidR="005F4593">
        <w:rPr>
          <w:rFonts w:ascii="Times New Roman" w:hAnsi="Times New Roman" w:cs="Times New Roman"/>
          <w:sz w:val="24"/>
          <w:szCs w:val="24"/>
        </w:rPr>
        <w:t xml:space="preserve">&amp; </w:t>
      </w:r>
      <w:r w:rsidRPr="006A642E">
        <w:rPr>
          <w:rFonts w:ascii="Times New Roman" w:hAnsi="Times New Roman" w:cs="Times New Roman"/>
          <w:color w:val="000000" w:themeColor="text1"/>
          <w:sz w:val="24"/>
          <w:szCs w:val="24"/>
        </w:rPr>
        <w:t>Danson, R.</w:t>
      </w:r>
      <w:r w:rsidR="0077226D">
        <w:rPr>
          <w:rFonts w:ascii="Times New Roman" w:hAnsi="Times New Roman" w:cs="Times New Roman"/>
          <w:color w:val="000000" w:themeColor="text1"/>
          <w:sz w:val="24"/>
          <w:szCs w:val="24"/>
        </w:rPr>
        <w:t>,</w:t>
      </w:r>
      <w:r w:rsidRPr="006A642E">
        <w:rPr>
          <w:rFonts w:ascii="Times New Roman" w:hAnsi="Times New Roman" w:cs="Times New Roman"/>
          <w:color w:val="000000" w:themeColor="text1"/>
          <w:sz w:val="24"/>
          <w:szCs w:val="24"/>
        </w:rPr>
        <w:t xml:space="preserve"> 1964. The size and temperature of a hot square in a cold plane surface necessary for ignition of </w:t>
      </w:r>
      <w:r w:rsidR="00597A52">
        <w:rPr>
          <w:rFonts w:ascii="Times New Roman" w:hAnsi="Times New Roman" w:cs="Times New Roman"/>
          <w:color w:val="000000" w:themeColor="text1"/>
          <w:sz w:val="24"/>
          <w:szCs w:val="24"/>
        </w:rPr>
        <w:t>M</w:t>
      </w:r>
      <w:r w:rsidRPr="006A642E">
        <w:rPr>
          <w:rFonts w:ascii="Times New Roman" w:hAnsi="Times New Roman" w:cs="Times New Roman"/>
          <w:color w:val="000000" w:themeColor="text1"/>
          <w:sz w:val="24"/>
          <w:szCs w:val="24"/>
        </w:rPr>
        <w:t xml:space="preserve">ethane. </w:t>
      </w:r>
      <w:r w:rsidRPr="0032502B">
        <w:rPr>
          <w:rFonts w:ascii="Times New Roman" w:hAnsi="Times New Roman" w:cs="Times New Roman"/>
          <w:i/>
          <w:color w:val="000000" w:themeColor="text1"/>
          <w:sz w:val="24"/>
          <w:szCs w:val="24"/>
        </w:rPr>
        <w:t>Safety in Mines Research Establishment</w:t>
      </w:r>
      <w:r w:rsidRPr="006A642E">
        <w:rPr>
          <w:rFonts w:ascii="Times New Roman" w:hAnsi="Times New Roman" w:cs="Times New Roman"/>
          <w:color w:val="000000" w:themeColor="text1"/>
          <w:sz w:val="24"/>
          <w:szCs w:val="24"/>
        </w:rPr>
        <w:t>, Report Number 224. Sheffield</w:t>
      </w:r>
      <w:r w:rsidR="0032502B">
        <w:rPr>
          <w:rFonts w:ascii="Times New Roman" w:hAnsi="Times New Roman" w:cs="Times New Roman"/>
          <w:color w:val="000000" w:themeColor="text1"/>
          <w:sz w:val="24"/>
          <w:szCs w:val="24"/>
        </w:rPr>
        <w:t>, United Kingdom.</w:t>
      </w:r>
    </w:p>
    <w:p w14:paraId="53884FC2" w14:textId="74641E09" w:rsidR="006E774A" w:rsidRPr="006E774A" w:rsidRDefault="006E774A" w:rsidP="006E774A">
      <w:pPr>
        <w:spacing w:line="480" w:lineRule="auto"/>
        <w:ind w:left="720" w:hanging="720"/>
        <w:rPr>
          <w:rFonts w:ascii="Times New Roman" w:hAnsi="Times New Roman" w:cs="Times New Roman"/>
          <w:sz w:val="24"/>
          <w:szCs w:val="24"/>
        </w:rPr>
      </w:pPr>
      <w:proofErr w:type="spellStart"/>
      <w:r w:rsidRPr="009035F5">
        <w:rPr>
          <w:rFonts w:ascii="Times New Roman" w:hAnsi="Times New Roman" w:cs="Times New Roman"/>
          <w:sz w:val="24"/>
          <w:szCs w:val="24"/>
        </w:rPr>
        <w:t>Sheperd</w:t>
      </w:r>
      <w:proofErr w:type="spellEnd"/>
      <w:r w:rsidRPr="009035F5">
        <w:rPr>
          <w:rFonts w:ascii="Times New Roman" w:hAnsi="Times New Roman" w:cs="Times New Roman"/>
          <w:sz w:val="24"/>
          <w:szCs w:val="24"/>
        </w:rPr>
        <w:t xml:space="preserve">, J. E., </w:t>
      </w:r>
      <w:proofErr w:type="spellStart"/>
      <w:r w:rsidRPr="009035F5">
        <w:rPr>
          <w:rFonts w:ascii="Times New Roman" w:hAnsi="Times New Roman" w:cs="Times New Roman"/>
          <w:sz w:val="24"/>
          <w:szCs w:val="24"/>
        </w:rPr>
        <w:t>Krok</w:t>
      </w:r>
      <w:proofErr w:type="spellEnd"/>
      <w:r w:rsidRPr="009035F5">
        <w:rPr>
          <w:rFonts w:ascii="Times New Roman" w:hAnsi="Times New Roman" w:cs="Times New Roman"/>
          <w:sz w:val="24"/>
          <w:szCs w:val="24"/>
        </w:rPr>
        <w:t xml:space="preserve">, J. C. &amp; Lee, J. J., 1999. </w:t>
      </w:r>
      <w:r w:rsidRPr="009035F5">
        <w:rPr>
          <w:rFonts w:ascii="Times New Roman" w:hAnsi="Times New Roman" w:cs="Times New Roman"/>
          <w:i/>
          <w:iCs/>
          <w:sz w:val="24"/>
          <w:szCs w:val="24"/>
        </w:rPr>
        <w:t>Spark Ignition Energy Measurements in Jet A</w:t>
      </w:r>
      <w:r w:rsidRPr="009035F5">
        <w:rPr>
          <w:rFonts w:ascii="Times New Roman" w:hAnsi="Times New Roman" w:cs="Times New Roman"/>
          <w:sz w:val="24"/>
          <w:szCs w:val="24"/>
        </w:rPr>
        <w:t>.</w:t>
      </w:r>
      <w:r w:rsidR="006A575D" w:rsidRPr="006A575D">
        <w:rPr>
          <w:rFonts w:ascii="Arial" w:hAnsi="Arial" w:cs="Arial"/>
          <w:color w:val="000000"/>
          <w:shd w:val="clear" w:color="auto" w:fill="FFFFFF"/>
        </w:rPr>
        <w:t xml:space="preserve"> </w:t>
      </w:r>
      <w:r w:rsidR="006A575D" w:rsidRPr="006A575D">
        <w:rPr>
          <w:rFonts w:ascii="Times New Roman" w:hAnsi="Times New Roman" w:cs="Times New Roman"/>
          <w:sz w:val="24"/>
          <w:szCs w:val="24"/>
        </w:rPr>
        <w:t>California Institute of Technology, Pasadena, C</w:t>
      </w:r>
      <w:r w:rsidR="006A575D">
        <w:rPr>
          <w:rFonts w:ascii="Times New Roman" w:hAnsi="Times New Roman" w:cs="Times New Roman"/>
          <w:sz w:val="24"/>
          <w:szCs w:val="24"/>
        </w:rPr>
        <w:t>alifornia.</w:t>
      </w:r>
    </w:p>
    <w:p w14:paraId="1F8D0282" w14:textId="2D0BAA13" w:rsidR="00221BED" w:rsidRPr="006A642E" w:rsidRDefault="00221BED" w:rsidP="008E17F6">
      <w:pPr>
        <w:spacing w:line="480" w:lineRule="auto"/>
        <w:ind w:left="720" w:hanging="720"/>
        <w:rPr>
          <w:rFonts w:ascii="Times New Roman" w:hAnsi="Times New Roman" w:cs="Times New Roman"/>
          <w:sz w:val="24"/>
          <w:szCs w:val="24"/>
        </w:rPr>
      </w:pPr>
      <w:r w:rsidRPr="006A642E">
        <w:rPr>
          <w:rFonts w:ascii="Times New Roman" w:hAnsi="Times New Roman" w:cs="Times New Roman"/>
          <w:sz w:val="24"/>
          <w:szCs w:val="24"/>
        </w:rPr>
        <w:t xml:space="preserve">Shaw, </w:t>
      </w:r>
      <w:r w:rsidR="005F4593">
        <w:rPr>
          <w:rFonts w:ascii="Times New Roman" w:hAnsi="Times New Roman" w:cs="Times New Roman"/>
          <w:sz w:val="24"/>
          <w:szCs w:val="24"/>
        </w:rPr>
        <w:t>A.</w:t>
      </w:r>
      <w:r w:rsidRPr="006A642E">
        <w:rPr>
          <w:rFonts w:ascii="Times New Roman" w:hAnsi="Times New Roman" w:cs="Times New Roman"/>
          <w:sz w:val="24"/>
          <w:szCs w:val="24"/>
        </w:rPr>
        <w:t xml:space="preserve"> &amp; </w:t>
      </w:r>
      <w:proofErr w:type="spellStart"/>
      <w:r w:rsidRPr="006A642E">
        <w:rPr>
          <w:rFonts w:ascii="Times New Roman" w:hAnsi="Times New Roman" w:cs="Times New Roman"/>
          <w:sz w:val="24"/>
          <w:szCs w:val="24"/>
        </w:rPr>
        <w:t>Epling</w:t>
      </w:r>
      <w:proofErr w:type="spellEnd"/>
      <w:r w:rsidRPr="006A642E">
        <w:rPr>
          <w:rFonts w:ascii="Times New Roman" w:hAnsi="Times New Roman" w:cs="Times New Roman"/>
          <w:sz w:val="24"/>
          <w:szCs w:val="24"/>
        </w:rPr>
        <w:t xml:space="preserve">, </w:t>
      </w:r>
      <w:r w:rsidR="005F4593">
        <w:rPr>
          <w:rFonts w:ascii="Times New Roman" w:hAnsi="Times New Roman" w:cs="Times New Roman"/>
          <w:sz w:val="24"/>
          <w:szCs w:val="24"/>
        </w:rPr>
        <w:t>W.</w:t>
      </w:r>
      <w:r w:rsidRPr="006A642E">
        <w:rPr>
          <w:rFonts w:ascii="Times New Roman" w:hAnsi="Times New Roman" w:cs="Times New Roman"/>
          <w:sz w:val="24"/>
          <w:szCs w:val="24"/>
        </w:rPr>
        <w:t xml:space="preserve"> &amp; McKenna, </w:t>
      </w:r>
      <w:r w:rsidR="005F4593">
        <w:rPr>
          <w:rFonts w:ascii="Times New Roman" w:hAnsi="Times New Roman" w:cs="Times New Roman"/>
          <w:sz w:val="24"/>
          <w:szCs w:val="24"/>
        </w:rPr>
        <w:t>C.</w:t>
      </w:r>
      <w:r w:rsidRPr="006A642E">
        <w:rPr>
          <w:rFonts w:ascii="Times New Roman" w:hAnsi="Times New Roman" w:cs="Times New Roman"/>
          <w:sz w:val="24"/>
          <w:szCs w:val="24"/>
        </w:rPr>
        <w:t xml:space="preserve"> &amp; </w:t>
      </w:r>
      <w:proofErr w:type="spellStart"/>
      <w:r w:rsidRPr="006A642E">
        <w:rPr>
          <w:rFonts w:ascii="Times New Roman" w:hAnsi="Times New Roman" w:cs="Times New Roman"/>
          <w:sz w:val="24"/>
          <w:szCs w:val="24"/>
        </w:rPr>
        <w:t>Weckman</w:t>
      </w:r>
      <w:proofErr w:type="spellEnd"/>
      <w:r w:rsidRPr="006A642E">
        <w:rPr>
          <w:rFonts w:ascii="Times New Roman" w:hAnsi="Times New Roman" w:cs="Times New Roman"/>
          <w:sz w:val="24"/>
          <w:szCs w:val="24"/>
        </w:rPr>
        <w:t xml:space="preserve">, </w:t>
      </w:r>
      <w:r w:rsidR="005F4593">
        <w:rPr>
          <w:rFonts w:ascii="Times New Roman" w:hAnsi="Times New Roman" w:cs="Times New Roman"/>
          <w:sz w:val="24"/>
          <w:szCs w:val="24"/>
        </w:rPr>
        <w:t>B</w:t>
      </w:r>
      <w:r w:rsidRPr="006A642E">
        <w:rPr>
          <w:rFonts w:ascii="Times New Roman" w:hAnsi="Times New Roman" w:cs="Times New Roman"/>
          <w:sz w:val="24"/>
          <w:szCs w:val="24"/>
        </w:rPr>
        <w:t>.</w:t>
      </w:r>
      <w:r w:rsidR="0077226D">
        <w:rPr>
          <w:rFonts w:ascii="Times New Roman" w:hAnsi="Times New Roman" w:cs="Times New Roman"/>
          <w:sz w:val="24"/>
          <w:szCs w:val="24"/>
        </w:rPr>
        <w:t>,</w:t>
      </w:r>
      <w:r w:rsidRPr="006A642E">
        <w:rPr>
          <w:rFonts w:ascii="Times New Roman" w:hAnsi="Times New Roman" w:cs="Times New Roman"/>
          <w:sz w:val="24"/>
          <w:szCs w:val="24"/>
        </w:rPr>
        <w:t xml:space="preserve"> 2009. </w:t>
      </w:r>
      <w:r w:rsidR="00597A52" w:rsidRPr="006A642E">
        <w:rPr>
          <w:rFonts w:ascii="Times New Roman" w:hAnsi="Times New Roman" w:cs="Times New Roman"/>
          <w:sz w:val="24"/>
          <w:szCs w:val="24"/>
        </w:rPr>
        <w:t>Evaluation of the ignition of diesel fuels on hot surfaces</w:t>
      </w:r>
      <w:r w:rsidRPr="006A642E">
        <w:rPr>
          <w:rFonts w:ascii="Times New Roman" w:hAnsi="Times New Roman" w:cs="Times New Roman"/>
          <w:sz w:val="24"/>
          <w:szCs w:val="24"/>
        </w:rPr>
        <w:t xml:space="preserve">. </w:t>
      </w:r>
      <w:r w:rsidRPr="00680C3F">
        <w:rPr>
          <w:rFonts w:ascii="Times New Roman" w:hAnsi="Times New Roman" w:cs="Times New Roman"/>
          <w:i/>
          <w:sz w:val="24"/>
          <w:szCs w:val="24"/>
        </w:rPr>
        <w:t>Fire Technology</w:t>
      </w:r>
      <w:r w:rsidRPr="006A642E">
        <w:rPr>
          <w:rFonts w:ascii="Times New Roman" w:hAnsi="Times New Roman" w:cs="Times New Roman"/>
          <w:sz w:val="24"/>
          <w:szCs w:val="24"/>
        </w:rPr>
        <w:t xml:space="preserve">. </w:t>
      </w:r>
      <w:r w:rsidR="00680C3F">
        <w:rPr>
          <w:rFonts w:ascii="Times New Roman" w:hAnsi="Times New Roman" w:cs="Times New Roman"/>
          <w:sz w:val="24"/>
          <w:szCs w:val="24"/>
        </w:rPr>
        <w:t xml:space="preserve">Volume </w:t>
      </w:r>
      <w:r w:rsidRPr="006A642E">
        <w:rPr>
          <w:rFonts w:ascii="Times New Roman" w:hAnsi="Times New Roman" w:cs="Times New Roman"/>
          <w:sz w:val="24"/>
          <w:szCs w:val="24"/>
        </w:rPr>
        <w:t>46</w:t>
      </w:r>
      <w:r w:rsidR="00680C3F">
        <w:rPr>
          <w:rFonts w:ascii="Times New Roman" w:hAnsi="Times New Roman" w:cs="Times New Roman"/>
          <w:sz w:val="24"/>
          <w:szCs w:val="24"/>
        </w:rPr>
        <w:t>, pp</w:t>
      </w:r>
      <w:r w:rsidRPr="006A642E">
        <w:rPr>
          <w:rFonts w:ascii="Times New Roman" w:hAnsi="Times New Roman" w:cs="Times New Roman"/>
          <w:sz w:val="24"/>
          <w:szCs w:val="24"/>
        </w:rPr>
        <w:t xml:space="preserve"> 407-</w:t>
      </w:r>
      <w:r w:rsidR="000104D8">
        <w:rPr>
          <w:rFonts w:ascii="Times New Roman" w:hAnsi="Times New Roman" w:cs="Times New Roman"/>
          <w:sz w:val="24"/>
          <w:szCs w:val="24"/>
        </w:rPr>
        <w:t>423.</w:t>
      </w:r>
    </w:p>
    <w:p w14:paraId="7FA5ED58" w14:textId="24FB4770" w:rsidR="00221BED" w:rsidRPr="006A642E" w:rsidRDefault="00221BED" w:rsidP="008E17F6">
      <w:pPr>
        <w:spacing w:line="480" w:lineRule="auto"/>
        <w:ind w:left="720" w:hanging="720"/>
        <w:rPr>
          <w:rFonts w:ascii="Times New Roman" w:hAnsi="Times New Roman" w:cs="Times New Roman"/>
          <w:color w:val="000000" w:themeColor="text1"/>
          <w:sz w:val="24"/>
          <w:szCs w:val="24"/>
        </w:rPr>
      </w:pPr>
      <w:proofErr w:type="spellStart"/>
      <w:r w:rsidRPr="006A642E">
        <w:rPr>
          <w:rFonts w:ascii="Times New Roman" w:hAnsi="Times New Roman" w:cs="Times New Roman"/>
          <w:color w:val="000000" w:themeColor="text1"/>
          <w:sz w:val="24"/>
          <w:szCs w:val="24"/>
        </w:rPr>
        <w:t>Siccama</w:t>
      </w:r>
      <w:proofErr w:type="spellEnd"/>
      <w:r w:rsidRPr="006A642E">
        <w:rPr>
          <w:rFonts w:ascii="Times New Roman" w:hAnsi="Times New Roman" w:cs="Times New Roman"/>
          <w:color w:val="000000" w:themeColor="text1"/>
          <w:sz w:val="24"/>
          <w:szCs w:val="24"/>
        </w:rPr>
        <w:t>, N.</w:t>
      </w:r>
      <w:r w:rsidR="00A043C8">
        <w:rPr>
          <w:rFonts w:ascii="Times New Roman" w:hAnsi="Times New Roman" w:cs="Times New Roman"/>
          <w:color w:val="000000" w:themeColor="text1"/>
          <w:sz w:val="24"/>
          <w:szCs w:val="24"/>
        </w:rPr>
        <w:t xml:space="preserve"> </w:t>
      </w:r>
      <w:r w:rsidRPr="006A642E">
        <w:rPr>
          <w:rFonts w:ascii="Times New Roman" w:hAnsi="Times New Roman" w:cs="Times New Roman"/>
          <w:color w:val="000000" w:themeColor="text1"/>
          <w:sz w:val="24"/>
          <w:szCs w:val="24"/>
        </w:rPr>
        <w:t xml:space="preserve">B. </w:t>
      </w:r>
      <w:r w:rsidR="005F4593">
        <w:rPr>
          <w:rFonts w:ascii="Times New Roman" w:hAnsi="Times New Roman" w:cs="Times New Roman"/>
          <w:color w:val="000000" w:themeColor="text1"/>
          <w:sz w:val="24"/>
          <w:szCs w:val="24"/>
        </w:rPr>
        <w:t>&amp;</w:t>
      </w:r>
      <w:r w:rsidRPr="006A642E">
        <w:rPr>
          <w:rFonts w:ascii="Times New Roman" w:hAnsi="Times New Roman" w:cs="Times New Roman"/>
          <w:color w:val="000000" w:themeColor="text1"/>
          <w:sz w:val="24"/>
          <w:szCs w:val="24"/>
        </w:rPr>
        <w:t xml:space="preserve"> </w:t>
      </w:r>
      <w:proofErr w:type="spellStart"/>
      <w:r w:rsidRPr="006A642E">
        <w:rPr>
          <w:rFonts w:ascii="Times New Roman" w:hAnsi="Times New Roman" w:cs="Times New Roman"/>
          <w:color w:val="000000" w:themeColor="text1"/>
          <w:sz w:val="24"/>
          <w:szCs w:val="24"/>
        </w:rPr>
        <w:t>Westerterp</w:t>
      </w:r>
      <w:proofErr w:type="spellEnd"/>
      <w:r w:rsidRPr="006A642E">
        <w:rPr>
          <w:rFonts w:ascii="Times New Roman" w:hAnsi="Times New Roman" w:cs="Times New Roman"/>
          <w:color w:val="000000" w:themeColor="text1"/>
          <w:sz w:val="24"/>
          <w:szCs w:val="24"/>
        </w:rPr>
        <w:t>, K.</w:t>
      </w:r>
      <w:r w:rsidR="00A043C8">
        <w:rPr>
          <w:rFonts w:ascii="Times New Roman" w:hAnsi="Times New Roman" w:cs="Times New Roman"/>
          <w:color w:val="000000" w:themeColor="text1"/>
          <w:sz w:val="24"/>
          <w:szCs w:val="24"/>
        </w:rPr>
        <w:t xml:space="preserve"> </w:t>
      </w:r>
      <w:r w:rsidRPr="006A642E">
        <w:rPr>
          <w:rFonts w:ascii="Times New Roman" w:hAnsi="Times New Roman" w:cs="Times New Roman"/>
          <w:color w:val="000000" w:themeColor="text1"/>
          <w:sz w:val="24"/>
          <w:szCs w:val="24"/>
        </w:rPr>
        <w:t>R.</w:t>
      </w:r>
      <w:r w:rsidR="0077226D">
        <w:rPr>
          <w:rFonts w:ascii="Times New Roman" w:hAnsi="Times New Roman" w:cs="Times New Roman"/>
          <w:color w:val="000000" w:themeColor="text1"/>
          <w:sz w:val="24"/>
          <w:szCs w:val="24"/>
        </w:rPr>
        <w:t>,</w:t>
      </w:r>
      <w:r w:rsidRPr="006A642E">
        <w:rPr>
          <w:rFonts w:ascii="Times New Roman" w:hAnsi="Times New Roman" w:cs="Times New Roman"/>
          <w:color w:val="000000" w:themeColor="text1"/>
          <w:sz w:val="24"/>
          <w:szCs w:val="24"/>
        </w:rPr>
        <w:t xml:space="preserve"> 1993. The explosion region becomes smaller under flow conditions: The ignition of </w:t>
      </w:r>
      <w:r w:rsidR="00597A52">
        <w:rPr>
          <w:rFonts w:ascii="Times New Roman" w:hAnsi="Times New Roman" w:cs="Times New Roman"/>
          <w:color w:val="000000" w:themeColor="text1"/>
          <w:sz w:val="24"/>
          <w:szCs w:val="24"/>
        </w:rPr>
        <w:t>E</w:t>
      </w:r>
      <w:r w:rsidRPr="006A642E">
        <w:rPr>
          <w:rFonts w:ascii="Times New Roman" w:hAnsi="Times New Roman" w:cs="Times New Roman"/>
          <w:color w:val="000000" w:themeColor="text1"/>
          <w:sz w:val="24"/>
          <w:szCs w:val="24"/>
        </w:rPr>
        <w:t>thane-</w:t>
      </w:r>
      <w:r w:rsidR="00597A52">
        <w:rPr>
          <w:rFonts w:ascii="Times New Roman" w:hAnsi="Times New Roman" w:cs="Times New Roman"/>
          <w:color w:val="000000" w:themeColor="text1"/>
          <w:sz w:val="24"/>
          <w:szCs w:val="24"/>
        </w:rPr>
        <w:t>A</w:t>
      </w:r>
      <w:r w:rsidRPr="006A642E">
        <w:rPr>
          <w:rFonts w:ascii="Times New Roman" w:hAnsi="Times New Roman" w:cs="Times New Roman"/>
          <w:color w:val="000000" w:themeColor="text1"/>
          <w:sz w:val="24"/>
          <w:szCs w:val="24"/>
        </w:rPr>
        <w:t>ir mixture with a hot surface</w:t>
      </w:r>
      <w:r w:rsidRPr="00680C3F">
        <w:rPr>
          <w:rFonts w:ascii="Times New Roman" w:hAnsi="Times New Roman" w:cs="Times New Roman"/>
          <w:i/>
          <w:color w:val="000000" w:themeColor="text1"/>
          <w:sz w:val="24"/>
          <w:szCs w:val="24"/>
        </w:rPr>
        <w:t>. Industrial and Engineering Chemistry Research</w:t>
      </w:r>
      <w:r w:rsidRPr="006A642E">
        <w:rPr>
          <w:rFonts w:ascii="Times New Roman" w:hAnsi="Times New Roman" w:cs="Times New Roman"/>
          <w:color w:val="000000" w:themeColor="text1"/>
          <w:sz w:val="24"/>
          <w:szCs w:val="24"/>
        </w:rPr>
        <w:t xml:space="preserve">, </w:t>
      </w:r>
      <w:r w:rsidR="00680C3F">
        <w:rPr>
          <w:rFonts w:ascii="Times New Roman" w:hAnsi="Times New Roman" w:cs="Times New Roman"/>
          <w:color w:val="000000" w:themeColor="text1"/>
          <w:sz w:val="24"/>
          <w:szCs w:val="24"/>
        </w:rPr>
        <w:t>V</w:t>
      </w:r>
      <w:r w:rsidRPr="006A642E">
        <w:rPr>
          <w:rFonts w:ascii="Times New Roman" w:hAnsi="Times New Roman" w:cs="Times New Roman"/>
          <w:color w:val="000000" w:themeColor="text1"/>
          <w:sz w:val="24"/>
          <w:szCs w:val="24"/>
        </w:rPr>
        <w:t xml:space="preserve">olume 32, </w:t>
      </w:r>
      <w:r w:rsidR="00680C3F">
        <w:rPr>
          <w:rFonts w:ascii="Times New Roman" w:hAnsi="Times New Roman" w:cs="Times New Roman"/>
          <w:color w:val="000000" w:themeColor="text1"/>
          <w:sz w:val="24"/>
          <w:szCs w:val="24"/>
        </w:rPr>
        <w:t>N</w:t>
      </w:r>
      <w:r w:rsidRPr="006A642E">
        <w:rPr>
          <w:rFonts w:ascii="Times New Roman" w:hAnsi="Times New Roman" w:cs="Times New Roman"/>
          <w:color w:val="000000" w:themeColor="text1"/>
          <w:sz w:val="24"/>
          <w:szCs w:val="24"/>
        </w:rPr>
        <w:t xml:space="preserve">umber 7, </w:t>
      </w:r>
      <w:r w:rsidR="00680C3F">
        <w:rPr>
          <w:rFonts w:ascii="Times New Roman" w:hAnsi="Times New Roman" w:cs="Times New Roman"/>
          <w:color w:val="000000" w:themeColor="text1"/>
          <w:sz w:val="24"/>
          <w:szCs w:val="24"/>
        </w:rPr>
        <w:t xml:space="preserve">pp. </w:t>
      </w:r>
      <w:r w:rsidRPr="006A642E">
        <w:rPr>
          <w:rFonts w:ascii="Times New Roman" w:hAnsi="Times New Roman" w:cs="Times New Roman"/>
          <w:color w:val="000000" w:themeColor="text1"/>
          <w:sz w:val="24"/>
          <w:szCs w:val="24"/>
        </w:rPr>
        <w:t>1304-1314.</w:t>
      </w:r>
    </w:p>
    <w:p w14:paraId="605D772B" w14:textId="0B2EB9EA" w:rsidR="00221BED" w:rsidRDefault="00221BED" w:rsidP="008E17F6">
      <w:pPr>
        <w:spacing w:line="480" w:lineRule="auto"/>
        <w:ind w:left="720" w:hanging="720"/>
        <w:rPr>
          <w:rFonts w:ascii="Times New Roman" w:hAnsi="Times New Roman" w:cs="Times New Roman"/>
          <w:sz w:val="24"/>
          <w:szCs w:val="24"/>
        </w:rPr>
      </w:pPr>
      <w:proofErr w:type="spellStart"/>
      <w:r w:rsidRPr="006A642E">
        <w:rPr>
          <w:rFonts w:ascii="Times New Roman" w:hAnsi="Times New Roman" w:cs="Times New Roman"/>
          <w:sz w:val="24"/>
          <w:szCs w:val="24"/>
        </w:rPr>
        <w:t>Spens</w:t>
      </w:r>
      <w:proofErr w:type="spellEnd"/>
      <w:r w:rsidRPr="006A642E">
        <w:rPr>
          <w:rFonts w:ascii="Times New Roman" w:hAnsi="Times New Roman" w:cs="Times New Roman"/>
          <w:sz w:val="24"/>
          <w:szCs w:val="24"/>
        </w:rPr>
        <w:t xml:space="preserve"> A., Harter J., Parthasarathy R.</w:t>
      </w:r>
      <w:r w:rsidR="00A043C8">
        <w:rPr>
          <w:rFonts w:ascii="Times New Roman" w:hAnsi="Times New Roman" w:cs="Times New Roman"/>
          <w:sz w:val="24"/>
          <w:szCs w:val="24"/>
        </w:rPr>
        <w:t xml:space="preserve"> </w:t>
      </w:r>
      <w:r w:rsidRPr="006A642E">
        <w:rPr>
          <w:rFonts w:ascii="Times New Roman" w:hAnsi="Times New Roman" w:cs="Times New Roman"/>
          <w:sz w:val="24"/>
          <w:szCs w:val="24"/>
        </w:rPr>
        <w:t xml:space="preserve">N. </w:t>
      </w:r>
      <w:r w:rsidR="005F4593">
        <w:rPr>
          <w:rFonts w:ascii="Times New Roman" w:hAnsi="Times New Roman" w:cs="Times New Roman"/>
          <w:sz w:val="24"/>
          <w:szCs w:val="24"/>
        </w:rPr>
        <w:t>&amp;</w:t>
      </w:r>
      <w:r w:rsidRPr="006A642E">
        <w:rPr>
          <w:rFonts w:ascii="Times New Roman" w:hAnsi="Times New Roman" w:cs="Times New Roman"/>
          <w:sz w:val="24"/>
          <w:szCs w:val="24"/>
        </w:rPr>
        <w:t xml:space="preserve"> </w:t>
      </w:r>
      <w:proofErr w:type="spellStart"/>
      <w:r w:rsidRPr="006A642E">
        <w:rPr>
          <w:rFonts w:ascii="Times New Roman" w:hAnsi="Times New Roman" w:cs="Times New Roman"/>
          <w:sz w:val="24"/>
          <w:szCs w:val="24"/>
        </w:rPr>
        <w:t>Gollahalli</w:t>
      </w:r>
      <w:proofErr w:type="spellEnd"/>
      <w:r w:rsidRPr="006A642E">
        <w:rPr>
          <w:rFonts w:ascii="Times New Roman" w:hAnsi="Times New Roman" w:cs="Times New Roman"/>
          <w:sz w:val="24"/>
          <w:szCs w:val="24"/>
        </w:rPr>
        <w:t xml:space="preserve"> S.</w:t>
      </w:r>
      <w:r w:rsidR="00A043C8">
        <w:rPr>
          <w:rFonts w:ascii="Times New Roman" w:hAnsi="Times New Roman" w:cs="Times New Roman"/>
          <w:sz w:val="24"/>
          <w:szCs w:val="24"/>
        </w:rPr>
        <w:t xml:space="preserve"> </w:t>
      </w:r>
      <w:r w:rsidRPr="006A642E">
        <w:rPr>
          <w:rFonts w:ascii="Times New Roman" w:hAnsi="Times New Roman" w:cs="Times New Roman"/>
          <w:sz w:val="24"/>
          <w:szCs w:val="24"/>
        </w:rPr>
        <w:t>R.</w:t>
      </w:r>
      <w:r w:rsidR="0077226D">
        <w:rPr>
          <w:rFonts w:ascii="Times New Roman" w:hAnsi="Times New Roman" w:cs="Times New Roman"/>
          <w:sz w:val="24"/>
          <w:szCs w:val="24"/>
        </w:rPr>
        <w:t>,</w:t>
      </w:r>
      <w:r w:rsidR="00E121C7">
        <w:rPr>
          <w:rFonts w:ascii="Times New Roman" w:hAnsi="Times New Roman" w:cs="Times New Roman"/>
          <w:sz w:val="24"/>
          <w:szCs w:val="24"/>
        </w:rPr>
        <w:t xml:space="preserve"> </w:t>
      </w:r>
      <w:r w:rsidR="0077226D">
        <w:rPr>
          <w:rFonts w:ascii="Times New Roman" w:hAnsi="Times New Roman" w:cs="Times New Roman"/>
          <w:sz w:val="24"/>
          <w:szCs w:val="24"/>
        </w:rPr>
        <w:t>2016.</w:t>
      </w:r>
      <w:r w:rsidRPr="006A642E">
        <w:rPr>
          <w:rFonts w:ascii="Times New Roman" w:hAnsi="Times New Roman" w:cs="Times New Roman"/>
          <w:sz w:val="24"/>
          <w:szCs w:val="24"/>
        </w:rPr>
        <w:t xml:space="preserve"> </w:t>
      </w:r>
      <w:r w:rsidR="00597A52" w:rsidRPr="006A642E">
        <w:rPr>
          <w:rFonts w:ascii="Times New Roman" w:hAnsi="Times New Roman" w:cs="Times New Roman"/>
          <w:sz w:val="24"/>
          <w:szCs w:val="24"/>
        </w:rPr>
        <w:t>Experimental study of hot surfa</w:t>
      </w:r>
      <w:r w:rsidR="00597A52">
        <w:rPr>
          <w:rFonts w:ascii="Times New Roman" w:hAnsi="Times New Roman" w:cs="Times New Roman"/>
          <w:sz w:val="24"/>
          <w:szCs w:val="24"/>
        </w:rPr>
        <w:t xml:space="preserve">ce ignition of </w:t>
      </w:r>
      <w:proofErr w:type="spellStart"/>
      <w:r w:rsidR="00597A52">
        <w:rPr>
          <w:rFonts w:ascii="Times New Roman" w:hAnsi="Times New Roman" w:cs="Times New Roman"/>
          <w:sz w:val="24"/>
          <w:szCs w:val="24"/>
        </w:rPr>
        <w:t>prevaporized</w:t>
      </w:r>
      <w:proofErr w:type="spellEnd"/>
      <w:r w:rsidR="00597A52">
        <w:rPr>
          <w:rFonts w:ascii="Times New Roman" w:hAnsi="Times New Roman" w:cs="Times New Roman"/>
          <w:sz w:val="24"/>
          <w:szCs w:val="24"/>
        </w:rPr>
        <w:t xml:space="preserve"> Jet-A</w:t>
      </w:r>
      <w:r w:rsidR="00597A52" w:rsidRPr="006A642E">
        <w:rPr>
          <w:rFonts w:ascii="Times New Roman" w:hAnsi="Times New Roman" w:cs="Times New Roman"/>
          <w:sz w:val="24"/>
          <w:szCs w:val="24"/>
        </w:rPr>
        <w:t xml:space="preserve"> and </w:t>
      </w:r>
      <w:r w:rsidR="00597A52">
        <w:rPr>
          <w:rFonts w:ascii="Times New Roman" w:hAnsi="Times New Roman" w:cs="Times New Roman"/>
          <w:sz w:val="24"/>
          <w:szCs w:val="24"/>
        </w:rPr>
        <w:t>C</w:t>
      </w:r>
      <w:r w:rsidR="00597A52" w:rsidRPr="006A642E">
        <w:rPr>
          <w:rFonts w:ascii="Times New Roman" w:hAnsi="Times New Roman" w:cs="Times New Roman"/>
          <w:sz w:val="24"/>
          <w:szCs w:val="24"/>
        </w:rPr>
        <w:t xml:space="preserve">anola </w:t>
      </w:r>
      <w:r w:rsidR="00597A52">
        <w:rPr>
          <w:rFonts w:ascii="Times New Roman" w:hAnsi="Times New Roman" w:cs="Times New Roman"/>
          <w:sz w:val="24"/>
          <w:szCs w:val="24"/>
        </w:rPr>
        <w:t>M</w:t>
      </w:r>
      <w:r w:rsidR="00597A52" w:rsidRPr="006A642E">
        <w:rPr>
          <w:rFonts w:ascii="Times New Roman" w:hAnsi="Times New Roman" w:cs="Times New Roman"/>
          <w:sz w:val="24"/>
          <w:szCs w:val="24"/>
        </w:rPr>
        <w:t xml:space="preserve">ethyl </w:t>
      </w:r>
      <w:r w:rsidR="00597A52">
        <w:rPr>
          <w:rFonts w:ascii="Times New Roman" w:hAnsi="Times New Roman" w:cs="Times New Roman"/>
          <w:sz w:val="24"/>
          <w:szCs w:val="24"/>
        </w:rPr>
        <w:t>E</w:t>
      </w:r>
      <w:r w:rsidR="00597A52" w:rsidRPr="006A642E">
        <w:rPr>
          <w:rFonts w:ascii="Times New Roman" w:hAnsi="Times New Roman" w:cs="Times New Roman"/>
          <w:sz w:val="24"/>
          <w:szCs w:val="24"/>
        </w:rPr>
        <w:t>ster</w:t>
      </w:r>
      <w:r w:rsidRPr="006A642E">
        <w:rPr>
          <w:rFonts w:ascii="Times New Roman" w:hAnsi="Times New Roman" w:cs="Times New Roman"/>
          <w:sz w:val="24"/>
          <w:szCs w:val="24"/>
        </w:rPr>
        <w:t xml:space="preserve">. </w:t>
      </w:r>
      <w:r w:rsidRPr="00680C3F">
        <w:rPr>
          <w:rFonts w:ascii="Times New Roman" w:hAnsi="Times New Roman" w:cs="Times New Roman"/>
          <w:i/>
          <w:sz w:val="24"/>
          <w:szCs w:val="24"/>
        </w:rPr>
        <w:t xml:space="preserve">International Mechanical Engineering Congress </w:t>
      </w:r>
      <w:r w:rsidR="000104D8" w:rsidRPr="00680C3F">
        <w:rPr>
          <w:rFonts w:ascii="Times New Roman" w:hAnsi="Times New Roman" w:cs="Times New Roman"/>
          <w:i/>
          <w:sz w:val="24"/>
          <w:szCs w:val="24"/>
        </w:rPr>
        <w:t>and Exposition</w:t>
      </w:r>
      <w:r w:rsidR="00CA437B">
        <w:rPr>
          <w:rFonts w:ascii="Times New Roman" w:hAnsi="Times New Roman" w:cs="Times New Roman"/>
          <w:sz w:val="24"/>
          <w:szCs w:val="24"/>
        </w:rPr>
        <w:t>.</w:t>
      </w:r>
    </w:p>
    <w:p w14:paraId="7CF80DF6" w14:textId="681BE1E0" w:rsidR="005E45E9" w:rsidRPr="006A642E" w:rsidRDefault="005E45E9" w:rsidP="008E17F6">
      <w:pPr>
        <w:spacing w:line="480" w:lineRule="auto"/>
        <w:ind w:left="720" w:hanging="720"/>
        <w:rPr>
          <w:rFonts w:ascii="Times New Roman" w:hAnsi="Times New Roman" w:cs="Times New Roman"/>
          <w:sz w:val="24"/>
          <w:szCs w:val="24"/>
        </w:rPr>
      </w:pPr>
      <w:proofErr w:type="spellStart"/>
      <w:r w:rsidRPr="005E45E9">
        <w:rPr>
          <w:rFonts w:ascii="Times New Roman" w:hAnsi="Times New Roman" w:cs="Times New Roman"/>
          <w:sz w:val="24"/>
          <w:szCs w:val="24"/>
        </w:rPr>
        <w:t>Spens</w:t>
      </w:r>
      <w:proofErr w:type="spellEnd"/>
      <w:r w:rsidRPr="005E45E9">
        <w:rPr>
          <w:rFonts w:ascii="Times New Roman" w:hAnsi="Times New Roman" w:cs="Times New Roman"/>
          <w:sz w:val="24"/>
          <w:szCs w:val="24"/>
        </w:rPr>
        <w:t>, A.</w:t>
      </w:r>
      <w:r w:rsidR="0077226D">
        <w:rPr>
          <w:rFonts w:ascii="Times New Roman" w:hAnsi="Times New Roman" w:cs="Times New Roman"/>
          <w:sz w:val="24"/>
          <w:szCs w:val="24"/>
        </w:rPr>
        <w:t>,</w:t>
      </w:r>
      <w:r w:rsidRPr="005E45E9">
        <w:rPr>
          <w:rFonts w:ascii="Times New Roman" w:hAnsi="Times New Roman" w:cs="Times New Roman"/>
          <w:sz w:val="24"/>
          <w:szCs w:val="24"/>
        </w:rPr>
        <w:t xml:space="preserve"> </w:t>
      </w:r>
      <w:r w:rsidR="00597A52">
        <w:rPr>
          <w:rFonts w:ascii="Times New Roman" w:hAnsi="Times New Roman" w:cs="Times New Roman"/>
          <w:sz w:val="24"/>
          <w:szCs w:val="24"/>
        </w:rPr>
        <w:t xml:space="preserve">2017. </w:t>
      </w:r>
      <w:r w:rsidR="00597A52" w:rsidRPr="005E45E9">
        <w:rPr>
          <w:rFonts w:ascii="Times New Roman" w:hAnsi="Times New Roman" w:cs="Times New Roman"/>
          <w:sz w:val="24"/>
          <w:szCs w:val="24"/>
        </w:rPr>
        <w:t>Hot surface ignition p</w:t>
      </w:r>
      <w:r w:rsidR="00597A52">
        <w:rPr>
          <w:rFonts w:ascii="Times New Roman" w:hAnsi="Times New Roman" w:cs="Times New Roman"/>
          <w:sz w:val="24"/>
          <w:szCs w:val="24"/>
        </w:rPr>
        <w:t>roperties of pre-vaporized Jet-A</w:t>
      </w:r>
      <w:r w:rsidR="00597A52" w:rsidRPr="005E45E9">
        <w:rPr>
          <w:rFonts w:ascii="Times New Roman" w:hAnsi="Times New Roman" w:cs="Times New Roman"/>
          <w:sz w:val="24"/>
          <w:szCs w:val="24"/>
        </w:rPr>
        <w:t xml:space="preserve"> and biodiesels</w:t>
      </w:r>
      <w:r w:rsidRPr="005E45E9">
        <w:rPr>
          <w:rFonts w:ascii="Times New Roman" w:hAnsi="Times New Roman" w:cs="Times New Roman"/>
          <w:sz w:val="24"/>
          <w:szCs w:val="24"/>
        </w:rPr>
        <w:t>, Norman, O</w:t>
      </w:r>
      <w:r w:rsidR="00597A52">
        <w:rPr>
          <w:rFonts w:ascii="Times New Roman" w:hAnsi="Times New Roman" w:cs="Times New Roman"/>
          <w:sz w:val="24"/>
          <w:szCs w:val="24"/>
        </w:rPr>
        <w:t>klahoma</w:t>
      </w:r>
      <w:r w:rsidRPr="005E45E9">
        <w:rPr>
          <w:rFonts w:ascii="Times New Roman" w:hAnsi="Times New Roman" w:cs="Times New Roman"/>
          <w:sz w:val="24"/>
          <w:szCs w:val="24"/>
        </w:rPr>
        <w:t>.</w:t>
      </w:r>
    </w:p>
    <w:p w14:paraId="1B8F4B0C" w14:textId="41D590A6" w:rsidR="00221BED" w:rsidRDefault="00221BED" w:rsidP="008E17F6">
      <w:pPr>
        <w:spacing w:line="480" w:lineRule="auto"/>
        <w:ind w:left="720" w:hanging="720"/>
        <w:rPr>
          <w:rFonts w:ascii="Times New Roman" w:hAnsi="Times New Roman" w:cs="Times New Roman"/>
          <w:color w:val="000000" w:themeColor="text1"/>
          <w:sz w:val="24"/>
          <w:szCs w:val="24"/>
        </w:rPr>
      </w:pPr>
      <w:r w:rsidRPr="006A642E">
        <w:rPr>
          <w:rFonts w:ascii="Times New Roman" w:hAnsi="Times New Roman" w:cs="Times New Roman"/>
          <w:color w:val="000000" w:themeColor="text1"/>
          <w:sz w:val="24"/>
          <w:szCs w:val="24"/>
        </w:rPr>
        <w:lastRenderedPageBreak/>
        <w:t xml:space="preserve">Stathopoulos, P., </w:t>
      </w:r>
      <w:proofErr w:type="spellStart"/>
      <w:r w:rsidRPr="006A642E">
        <w:rPr>
          <w:rFonts w:ascii="Times New Roman" w:hAnsi="Times New Roman" w:cs="Times New Roman"/>
          <w:color w:val="000000" w:themeColor="text1"/>
          <w:sz w:val="24"/>
          <w:szCs w:val="24"/>
        </w:rPr>
        <w:t>N</w:t>
      </w:r>
      <w:r w:rsidR="005F4593">
        <w:rPr>
          <w:rFonts w:ascii="Times New Roman" w:hAnsi="Times New Roman" w:cs="Times New Roman"/>
          <w:color w:val="000000" w:themeColor="text1"/>
          <w:sz w:val="24"/>
          <w:szCs w:val="24"/>
        </w:rPr>
        <w:t>inck</w:t>
      </w:r>
      <w:proofErr w:type="spellEnd"/>
      <w:r w:rsidR="005F4593">
        <w:rPr>
          <w:rFonts w:ascii="Times New Roman" w:hAnsi="Times New Roman" w:cs="Times New Roman"/>
          <w:color w:val="000000" w:themeColor="text1"/>
          <w:sz w:val="24"/>
          <w:szCs w:val="24"/>
        </w:rPr>
        <w:t>, K., Rudolf von Rohr, Ph., 2013.</w:t>
      </w:r>
      <w:r w:rsidRPr="006A642E">
        <w:rPr>
          <w:rFonts w:ascii="Times New Roman" w:hAnsi="Times New Roman" w:cs="Times New Roman"/>
          <w:color w:val="000000" w:themeColor="text1"/>
          <w:sz w:val="24"/>
          <w:szCs w:val="24"/>
        </w:rPr>
        <w:t xml:space="preserve"> Hot-wire ignition of eth</w:t>
      </w:r>
      <w:r w:rsidR="005F4593">
        <w:rPr>
          <w:rFonts w:ascii="Times New Roman" w:hAnsi="Times New Roman" w:cs="Times New Roman"/>
          <w:color w:val="000000" w:themeColor="text1"/>
          <w:sz w:val="24"/>
          <w:szCs w:val="24"/>
        </w:rPr>
        <w:t>anol–oxygen hydrothermal flames.</w:t>
      </w:r>
      <w:r w:rsidRPr="006A642E">
        <w:rPr>
          <w:rFonts w:ascii="Times New Roman" w:hAnsi="Times New Roman" w:cs="Times New Roman"/>
          <w:color w:val="000000" w:themeColor="text1"/>
          <w:sz w:val="24"/>
          <w:szCs w:val="24"/>
        </w:rPr>
        <w:t xml:space="preserve"> </w:t>
      </w:r>
      <w:r w:rsidR="00C72022">
        <w:rPr>
          <w:rFonts w:ascii="Times New Roman" w:hAnsi="Times New Roman" w:cs="Times New Roman"/>
          <w:i/>
          <w:color w:val="000000" w:themeColor="text1"/>
          <w:sz w:val="24"/>
          <w:szCs w:val="24"/>
        </w:rPr>
        <w:t>Journal of C</w:t>
      </w:r>
      <w:r w:rsidRPr="005F4593">
        <w:rPr>
          <w:rFonts w:ascii="Times New Roman" w:hAnsi="Times New Roman" w:cs="Times New Roman"/>
          <w:i/>
          <w:color w:val="000000" w:themeColor="text1"/>
          <w:sz w:val="24"/>
          <w:szCs w:val="24"/>
        </w:rPr>
        <w:t>ombustion and Flame</w:t>
      </w:r>
      <w:r w:rsidRPr="006A642E">
        <w:rPr>
          <w:rFonts w:ascii="Times New Roman" w:hAnsi="Times New Roman" w:cs="Times New Roman"/>
          <w:color w:val="000000" w:themeColor="text1"/>
          <w:sz w:val="24"/>
          <w:szCs w:val="24"/>
        </w:rPr>
        <w:t xml:space="preserve">, Volume 160, Issue </w:t>
      </w:r>
      <w:r w:rsidR="005F4593">
        <w:rPr>
          <w:rFonts w:ascii="Times New Roman" w:hAnsi="Times New Roman" w:cs="Times New Roman"/>
          <w:color w:val="000000" w:themeColor="text1"/>
          <w:sz w:val="24"/>
          <w:szCs w:val="24"/>
        </w:rPr>
        <w:t>November</w:t>
      </w:r>
      <w:r w:rsidRPr="006A642E">
        <w:rPr>
          <w:rFonts w:ascii="Times New Roman" w:hAnsi="Times New Roman" w:cs="Times New Roman"/>
          <w:color w:val="000000" w:themeColor="text1"/>
          <w:sz w:val="24"/>
          <w:szCs w:val="24"/>
        </w:rPr>
        <w:t xml:space="preserve">, </w:t>
      </w:r>
      <w:r w:rsidR="005F4593">
        <w:rPr>
          <w:rFonts w:ascii="Times New Roman" w:hAnsi="Times New Roman" w:cs="Times New Roman"/>
          <w:color w:val="000000" w:themeColor="text1"/>
          <w:sz w:val="24"/>
          <w:szCs w:val="24"/>
        </w:rPr>
        <w:t>pp.</w:t>
      </w:r>
      <w:r w:rsidRPr="006A642E">
        <w:rPr>
          <w:rFonts w:ascii="Times New Roman" w:hAnsi="Times New Roman" w:cs="Times New Roman"/>
          <w:color w:val="000000" w:themeColor="text1"/>
          <w:sz w:val="24"/>
          <w:szCs w:val="24"/>
        </w:rPr>
        <w:t xml:space="preserve"> 2386-2395</w:t>
      </w:r>
      <w:r w:rsidR="00C72022">
        <w:rPr>
          <w:rFonts w:ascii="Times New Roman" w:hAnsi="Times New Roman" w:cs="Times New Roman"/>
          <w:color w:val="000000" w:themeColor="text1"/>
          <w:sz w:val="24"/>
          <w:szCs w:val="24"/>
        </w:rPr>
        <w:t>.</w:t>
      </w:r>
    </w:p>
    <w:p w14:paraId="391AFADC" w14:textId="2770DAA2" w:rsidR="006E774A" w:rsidRPr="006414DE" w:rsidRDefault="006E774A" w:rsidP="006E774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The Guardian, 2014. </w:t>
      </w:r>
      <w:r w:rsidRPr="00C371EA">
        <w:rPr>
          <w:rFonts w:ascii="Times New Roman" w:hAnsi="Times New Roman" w:cs="Times New Roman"/>
          <w:i/>
          <w:sz w:val="24"/>
          <w:szCs w:val="24"/>
        </w:rPr>
        <w:t>Land taken over by foreign investors could feed 550m people, study finds</w:t>
      </w:r>
      <w:r>
        <w:rPr>
          <w:rFonts w:ascii="Times New Roman" w:hAnsi="Times New Roman" w:cs="Times New Roman"/>
          <w:i/>
          <w:sz w:val="24"/>
          <w:szCs w:val="24"/>
        </w:rPr>
        <w:t xml:space="preserve">. </w:t>
      </w:r>
      <w:r>
        <w:rPr>
          <w:rFonts w:ascii="Times New Roman" w:hAnsi="Times New Roman" w:cs="Times New Roman"/>
          <w:sz w:val="24"/>
          <w:szCs w:val="24"/>
        </w:rPr>
        <w:t xml:space="preserve">[Online] Available at: </w:t>
      </w:r>
      <w:hyperlink r:id="rId70" w:history="1">
        <w:r w:rsidRPr="00C43DAB">
          <w:rPr>
            <w:rStyle w:val="Hyperlink"/>
            <w:rFonts w:ascii="Times New Roman" w:hAnsi="Times New Roman" w:cs="Times New Roman"/>
            <w:sz w:val="24"/>
            <w:szCs w:val="24"/>
          </w:rPr>
          <w:t>https://www.theguardian.com/environment/2014/jun/27/land-grabbing-food-biofuels-crops</w:t>
        </w:r>
      </w:hyperlink>
      <w:r>
        <w:rPr>
          <w:rFonts w:ascii="Times New Roman" w:hAnsi="Times New Roman" w:cs="Times New Roman"/>
          <w:sz w:val="24"/>
          <w:szCs w:val="24"/>
        </w:rPr>
        <w:t xml:space="preserve"> [Accessed 12 March 2019].</w:t>
      </w:r>
    </w:p>
    <w:p w14:paraId="45266482" w14:textId="7914588C" w:rsidR="00221BED" w:rsidRPr="006A642E" w:rsidRDefault="00221BED" w:rsidP="008E17F6">
      <w:pPr>
        <w:spacing w:line="480" w:lineRule="auto"/>
        <w:ind w:left="720" w:hanging="720"/>
        <w:rPr>
          <w:rFonts w:ascii="Times New Roman" w:hAnsi="Times New Roman" w:cs="Times New Roman"/>
          <w:sz w:val="24"/>
          <w:szCs w:val="24"/>
        </w:rPr>
      </w:pPr>
      <w:r w:rsidRPr="006A642E">
        <w:rPr>
          <w:rFonts w:ascii="Times New Roman" w:hAnsi="Times New Roman" w:cs="Times New Roman"/>
          <w:sz w:val="24"/>
          <w:szCs w:val="24"/>
        </w:rPr>
        <w:t xml:space="preserve">United States Energy Information Administration, 2019. </w:t>
      </w:r>
      <w:r w:rsidRPr="00C371EA">
        <w:rPr>
          <w:rFonts w:ascii="Times New Roman" w:hAnsi="Times New Roman" w:cs="Times New Roman"/>
          <w:i/>
          <w:sz w:val="24"/>
          <w:szCs w:val="24"/>
        </w:rPr>
        <w:t>Monthly Energy Review</w:t>
      </w:r>
      <w:r w:rsidRPr="006A642E">
        <w:rPr>
          <w:rFonts w:ascii="Times New Roman" w:hAnsi="Times New Roman" w:cs="Times New Roman"/>
          <w:sz w:val="24"/>
          <w:szCs w:val="24"/>
        </w:rPr>
        <w:t xml:space="preserve">. [Online] Available at: </w:t>
      </w:r>
      <w:hyperlink r:id="rId71" w:history="1">
        <w:r w:rsidRPr="006A642E">
          <w:rPr>
            <w:rStyle w:val="Hyperlink"/>
            <w:rFonts w:ascii="Times New Roman" w:hAnsi="Times New Roman" w:cs="Times New Roman"/>
            <w:sz w:val="24"/>
            <w:szCs w:val="24"/>
          </w:rPr>
          <w:t>https://www.eia.gov/totalenergy/data/monthly</w:t>
        </w:r>
      </w:hyperlink>
      <w:r w:rsidR="000104D8">
        <w:rPr>
          <w:rFonts w:ascii="Times New Roman" w:hAnsi="Times New Roman" w:cs="Times New Roman"/>
          <w:sz w:val="24"/>
          <w:szCs w:val="24"/>
        </w:rPr>
        <w:t xml:space="preserve"> [Accessed 4 April 2017].</w:t>
      </w:r>
    </w:p>
    <w:p w14:paraId="3BA9CFF3" w14:textId="680C64B5" w:rsidR="00221BED" w:rsidRDefault="00221BED" w:rsidP="008E17F6">
      <w:pPr>
        <w:spacing w:line="480" w:lineRule="auto"/>
        <w:ind w:left="720" w:hanging="720"/>
        <w:rPr>
          <w:rFonts w:ascii="Times New Roman" w:hAnsi="Times New Roman" w:cs="Times New Roman"/>
          <w:sz w:val="24"/>
          <w:szCs w:val="24"/>
        </w:rPr>
      </w:pPr>
      <w:proofErr w:type="spellStart"/>
      <w:r w:rsidRPr="006A642E">
        <w:rPr>
          <w:rFonts w:ascii="Times New Roman" w:hAnsi="Times New Roman" w:cs="Times New Roman"/>
          <w:sz w:val="24"/>
          <w:szCs w:val="24"/>
        </w:rPr>
        <w:t>Zabetakis</w:t>
      </w:r>
      <w:proofErr w:type="spellEnd"/>
      <w:r w:rsidRPr="006A642E">
        <w:rPr>
          <w:rFonts w:ascii="Times New Roman" w:hAnsi="Times New Roman" w:cs="Times New Roman"/>
          <w:sz w:val="24"/>
          <w:szCs w:val="24"/>
        </w:rPr>
        <w:t>, M.</w:t>
      </w:r>
      <w:r w:rsidR="00B17B61">
        <w:rPr>
          <w:rFonts w:ascii="Times New Roman" w:hAnsi="Times New Roman" w:cs="Times New Roman"/>
          <w:sz w:val="24"/>
          <w:szCs w:val="24"/>
        </w:rPr>
        <w:t xml:space="preserve"> </w:t>
      </w:r>
      <w:r w:rsidRPr="006A642E">
        <w:rPr>
          <w:rFonts w:ascii="Times New Roman" w:hAnsi="Times New Roman" w:cs="Times New Roman"/>
          <w:sz w:val="24"/>
          <w:szCs w:val="24"/>
        </w:rPr>
        <w:t xml:space="preserve">G., </w:t>
      </w:r>
      <w:proofErr w:type="spellStart"/>
      <w:r w:rsidRPr="006A642E">
        <w:rPr>
          <w:rFonts w:ascii="Times New Roman" w:hAnsi="Times New Roman" w:cs="Times New Roman"/>
          <w:sz w:val="24"/>
          <w:szCs w:val="24"/>
        </w:rPr>
        <w:t>Furno</w:t>
      </w:r>
      <w:proofErr w:type="spellEnd"/>
      <w:r w:rsidRPr="006A642E">
        <w:rPr>
          <w:rFonts w:ascii="Times New Roman" w:hAnsi="Times New Roman" w:cs="Times New Roman"/>
          <w:sz w:val="24"/>
          <w:szCs w:val="24"/>
        </w:rPr>
        <w:t>, A.</w:t>
      </w:r>
      <w:r w:rsidR="00B17B61">
        <w:rPr>
          <w:rFonts w:ascii="Times New Roman" w:hAnsi="Times New Roman" w:cs="Times New Roman"/>
          <w:sz w:val="24"/>
          <w:szCs w:val="24"/>
        </w:rPr>
        <w:t xml:space="preserve"> </w:t>
      </w:r>
      <w:r w:rsidRPr="006A642E">
        <w:rPr>
          <w:rFonts w:ascii="Times New Roman" w:hAnsi="Times New Roman" w:cs="Times New Roman"/>
          <w:sz w:val="24"/>
          <w:szCs w:val="24"/>
        </w:rPr>
        <w:t xml:space="preserve">L. </w:t>
      </w:r>
      <w:r w:rsidR="005F4593">
        <w:rPr>
          <w:rFonts w:ascii="Times New Roman" w:hAnsi="Times New Roman" w:cs="Times New Roman"/>
          <w:sz w:val="24"/>
          <w:szCs w:val="24"/>
        </w:rPr>
        <w:t>&amp;</w:t>
      </w:r>
      <w:r w:rsidRPr="006A642E">
        <w:rPr>
          <w:rFonts w:ascii="Times New Roman" w:hAnsi="Times New Roman" w:cs="Times New Roman"/>
          <w:sz w:val="24"/>
          <w:szCs w:val="24"/>
        </w:rPr>
        <w:t xml:space="preserve"> Jones, G.W.</w:t>
      </w:r>
      <w:r w:rsidR="005F4593">
        <w:rPr>
          <w:rFonts w:ascii="Times New Roman" w:hAnsi="Times New Roman" w:cs="Times New Roman"/>
          <w:sz w:val="24"/>
          <w:szCs w:val="24"/>
        </w:rPr>
        <w:t xml:space="preserve">, 1954. </w:t>
      </w:r>
      <w:r w:rsidR="00C72022" w:rsidRPr="006A642E">
        <w:rPr>
          <w:rFonts w:ascii="Times New Roman" w:hAnsi="Times New Roman" w:cs="Times New Roman"/>
          <w:sz w:val="24"/>
          <w:szCs w:val="24"/>
        </w:rPr>
        <w:t>Minimum spontaneous ignition tempe</w:t>
      </w:r>
      <w:r w:rsidR="00C72022">
        <w:rPr>
          <w:rFonts w:ascii="Times New Roman" w:hAnsi="Times New Roman" w:cs="Times New Roman"/>
          <w:sz w:val="24"/>
          <w:szCs w:val="24"/>
        </w:rPr>
        <w:t>ratures of combustibles in air</w:t>
      </w:r>
      <w:r w:rsidR="005F4593">
        <w:rPr>
          <w:rFonts w:ascii="Times New Roman" w:hAnsi="Times New Roman" w:cs="Times New Roman"/>
          <w:sz w:val="24"/>
          <w:szCs w:val="24"/>
        </w:rPr>
        <w:t>.</w:t>
      </w:r>
      <w:r w:rsidRPr="006A642E">
        <w:rPr>
          <w:rFonts w:ascii="Times New Roman" w:hAnsi="Times New Roman" w:cs="Times New Roman"/>
          <w:sz w:val="24"/>
          <w:szCs w:val="24"/>
        </w:rPr>
        <w:t xml:space="preserve"> </w:t>
      </w:r>
      <w:r w:rsidRPr="005F4593">
        <w:rPr>
          <w:rFonts w:ascii="Times New Roman" w:hAnsi="Times New Roman" w:cs="Times New Roman"/>
          <w:i/>
          <w:sz w:val="24"/>
          <w:szCs w:val="24"/>
        </w:rPr>
        <w:t xml:space="preserve">Industrial and </w:t>
      </w:r>
      <w:r w:rsidR="00C72022" w:rsidRPr="005F4593">
        <w:rPr>
          <w:rFonts w:ascii="Times New Roman" w:hAnsi="Times New Roman" w:cs="Times New Roman"/>
          <w:i/>
          <w:sz w:val="24"/>
          <w:szCs w:val="24"/>
        </w:rPr>
        <w:t>Engineering</w:t>
      </w:r>
      <w:r w:rsidRPr="005F4593">
        <w:rPr>
          <w:rFonts w:ascii="Times New Roman" w:hAnsi="Times New Roman" w:cs="Times New Roman"/>
          <w:i/>
          <w:sz w:val="24"/>
          <w:szCs w:val="24"/>
        </w:rPr>
        <w:t xml:space="preserve"> Chemistry</w:t>
      </w:r>
      <w:r w:rsidRPr="006A642E">
        <w:rPr>
          <w:rFonts w:ascii="Times New Roman" w:hAnsi="Times New Roman" w:cs="Times New Roman"/>
          <w:sz w:val="24"/>
          <w:szCs w:val="24"/>
        </w:rPr>
        <w:t xml:space="preserve">, </w:t>
      </w:r>
      <w:r w:rsidR="005F4593">
        <w:rPr>
          <w:rFonts w:ascii="Times New Roman" w:hAnsi="Times New Roman" w:cs="Times New Roman"/>
          <w:sz w:val="24"/>
          <w:szCs w:val="24"/>
        </w:rPr>
        <w:t>Issue October,</w:t>
      </w:r>
      <w:r w:rsidRPr="006A642E">
        <w:rPr>
          <w:rFonts w:ascii="Times New Roman" w:hAnsi="Times New Roman" w:cs="Times New Roman"/>
          <w:sz w:val="24"/>
          <w:szCs w:val="24"/>
        </w:rPr>
        <w:t xml:space="preserve"> pp. 2173-2178.</w:t>
      </w:r>
    </w:p>
    <w:p w14:paraId="32404B4C" w14:textId="3D7CE1AF" w:rsidR="003A19ED" w:rsidRDefault="003A19ED">
      <w:pPr>
        <w:rPr>
          <w:rFonts w:ascii="Times New Roman" w:hAnsi="Times New Roman" w:cs="Times New Roman"/>
          <w:sz w:val="24"/>
          <w:szCs w:val="24"/>
        </w:rPr>
      </w:pPr>
      <w:r>
        <w:rPr>
          <w:rFonts w:ascii="Times New Roman" w:hAnsi="Times New Roman" w:cs="Times New Roman"/>
          <w:sz w:val="24"/>
          <w:szCs w:val="24"/>
        </w:rPr>
        <w:br w:type="page"/>
      </w:r>
    </w:p>
    <w:p w14:paraId="1BE2F459" w14:textId="376F7416" w:rsidR="003A19ED" w:rsidRPr="003623EC" w:rsidRDefault="003A19ED" w:rsidP="003623EC">
      <w:pPr>
        <w:pStyle w:val="Heading1"/>
        <w:rPr>
          <w:rFonts w:ascii="Times New Roman" w:hAnsi="Times New Roman" w:cs="Times New Roman"/>
          <w:b/>
          <w:color w:val="auto"/>
          <w:sz w:val="26"/>
          <w:szCs w:val="26"/>
        </w:rPr>
      </w:pPr>
      <w:bookmarkStart w:id="128" w:name="_Toc8381782"/>
      <w:r w:rsidRPr="003623EC">
        <w:rPr>
          <w:rFonts w:ascii="Times New Roman" w:hAnsi="Times New Roman" w:cs="Times New Roman"/>
          <w:b/>
          <w:color w:val="auto"/>
          <w:sz w:val="26"/>
          <w:szCs w:val="26"/>
        </w:rPr>
        <w:lastRenderedPageBreak/>
        <w:t>APPENDIX A: NONMENCLATURE</w:t>
      </w:r>
      <w:bookmarkEnd w:id="128"/>
    </w:p>
    <w:p w14:paraId="6CC4BDD7" w14:textId="77777777" w:rsidR="003A19ED" w:rsidRPr="0000559A" w:rsidRDefault="003A19ED" w:rsidP="003A19ED">
      <w:pPr>
        <w:jc w:val="left"/>
        <w:rPr>
          <w:rFonts w:ascii="Times New Roman" w:hAnsi="Times New Roman" w:cs="Times New Roman"/>
          <w:b/>
          <w:sz w:val="24"/>
          <w:szCs w:val="24"/>
        </w:rPr>
      </w:pPr>
    </w:p>
    <w:p w14:paraId="52B3D432" w14:textId="23834568" w:rsidR="003A19ED" w:rsidRPr="003A19ED" w:rsidRDefault="003A19ED" w:rsidP="006E1FBE">
      <w:pPr>
        <w:spacing w:line="480" w:lineRule="auto"/>
        <w:jc w:val="left"/>
        <w:rPr>
          <w:rFonts w:ascii="Times New Roman" w:hAnsi="Times New Roman" w:cs="Times New Roman"/>
          <w:sz w:val="24"/>
          <w:szCs w:val="24"/>
        </w:rPr>
      </w:pPr>
      <w:r w:rsidRPr="003A19ED">
        <w:rPr>
          <w:rFonts w:ascii="Times New Roman" w:hAnsi="Times New Roman" w:cs="Times New Roman"/>
          <w:sz w:val="24"/>
          <w:szCs w:val="24"/>
        </w:rPr>
        <w:t>A</w:t>
      </w:r>
      <w:r w:rsidRPr="003A19ED">
        <w:rPr>
          <w:rFonts w:ascii="Times New Roman" w:hAnsi="Times New Roman" w:cs="Times New Roman"/>
          <w:sz w:val="24"/>
          <w:szCs w:val="24"/>
        </w:rPr>
        <w:tab/>
      </w:r>
      <w:r w:rsidRPr="003A19ED">
        <w:rPr>
          <w:rFonts w:ascii="Times New Roman" w:hAnsi="Times New Roman" w:cs="Times New Roman"/>
          <w:sz w:val="24"/>
          <w:szCs w:val="24"/>
        </w:rPr>
        <w:tab/>
      </w:r>
      <w:r w:rsidR="006E1FBE">
        <w:rPr>
          <w:rFonts w:ascii="Times New Roman" w:hAnsi="Times New Roman" w:cs="Times New Roman"/>
          <w:sz w:val="24"/>
          <w:szCs w:val="24"/>
        </w:rPr>
        <w:t>S</w:t>
      </w:r>
      <w:r w:rsidRPr="003A19ED">
        <w:rPr>
          <w:rFonts w:ascii="Times New Roman" w:hAnsi="Times New Roman" w:cs="Times New Roman"/>
          <w:sz w:val="24"/>
          <w:szCs w:val="24"/>
        </w:rPr>
        <w:t>urface area of the ignitor</w:t>
      </w:r>
    </w:p>
    <w:p w14:paraId="57E05C00" w14:textId="5D50FD4A" w:rsidR="003A19ED" w:rsidRPr="003A19ED" w:rsidRDefault="003A19ED" w:rsidP="006E1FBE">
      <w:pPr>
        <w:spacing w:line="480" w:lineRule="auto"/>
        <w:jc w:val="left"/>
        <w:rPr>
          <w:rFonts w:ascii="Times New Roman" w:hAnsi="Times New Roman" w:cs="Times New Roman"/>
          <w:sz w:val="24"/>
          <w:szCs w:val="24"/>
        </w:rPr>
      </w:pPr>
      <w:r w:rsidRPr="003A19ED">
        <w:rPr>
          <w:rFonts w:ascii="Times New Roman" w:hAnsi="Times New Roman" w:cs="Times New Roman"/>
          <w:sz w:val="24"/>
          <w:szCs w:val="24"/>
        </w:rPr>
        <w:t>c</w:t>
      </w:r>
      <w:r w:rsidRPr="003A19ED">
        <w:rPr>
          <w:rFonts w:ascii="Times New Roman" w:hAnsi="Times New Roman" w:cs="Times New Roman"/>
          <w:sz w:val="24"/>
          <w:szCs w:val="24"/>
        </w:rPr>
        <w:tab/>
      </w:r>
      <w:r w:rsidRPr="003A19ED">
        <w:rPr>
          <w:rFonts w:ascii="Times New Roman" w:hAnsi="Times New Roman" w:cs="Times New Roman"/>
          <w:sz w:val="24"/>
          <w:szCs w:val="24"/>
        </w:rPr>
        <w:tab/>
      </w:r>
      <w:r w:rsidR="006E1FBE">
        <w:rPr>
          <w:rFonts w:ascii="Times New Roman" w:hAnsi="Times New Roman" w:cs="Times New Roman"/>
          <w:sz w:val="24"/>
          <w:szCs w:val="24"/>
        </w:rPr>
        <w:t>S</w:t>
      </w:r>
      <w:r w:rsidRPr="003A19ED">
        <w:rPr>
          <w:rFonts w:ascii="Times New Roman" w:hAnsi="Times New Roman" w:cs="Times New Roman"/>
          <w:sz w:val="24"/>
          <w:szCs w:val="24"/>
        </w:rPr>
        <w:t>pecific heat of the ignitor</w:t>
      </w:r>
    </w:p>
    <w:p w14:paraId="55366409" w14:textId="563E78D2" w:rsidR="003A19ED" w:rsidRPr="003A19ED" w:rsidRDefault="003A19ED" w:rsidP="006E1FBE">
      <w:pPr>
        <w:spacing w:line="480" w:lineRule="auto"/>
        <w:jc w:val="left"/>
        <w:rPr>
          <w:rFonts w:ascii="Times New Roman" w:hAnsi="Times New Roman" w:cs="Times New Roman"/>
          <w:sz w:val="24"/>
          <w:szCs w:val="24"/>
        </w:rPr>
      </w:pPr>
      <w:proofErr w:type="spellStart"/>
      <w:r w:rsidRPr="003A19ED">
        <w:rPr>
          <w:rFonts w:ascii="Times New Roman" w:hAnsi="Times New Roman" w:cs="Times New Roman"/>
          <w:sz w:val="24"/>
          <w:szCs w:val="24"/>
        </w:rPr>
        <w:t>E</w:t>
      </w:r>
      <w:r w:rsidRPr="003A19ED">
        <w:rPr>
          <w:rFonts w:ascii="Times New Roman" w:hAnsi="Times New Roman" w:cs="Times New Roman"/>
          <w:sz w:val="24"/>
          <w:szCs w:val="24"/>
          <w:vertAlign w:val="subscript"/>
        </w:rPr>
        <w:t>adj</w:t>
      </w:r>
      <w:proofErr w:type="spellEnd"/>
      <w:r w:rsidRPr="003A19ED">
        <w:rPr>
          <w:rFonts w:ascii="Times New Roman" w:hAnsi="Times New Roman" w:cs="Times New Roman"/>
          <w:sz w:val="24"/>
          <w:szCs w:val="24"/>
        </w:rPr>
        <w:tab/>
      </w:r>
      <w:r w:rsidRPr="003A19ED">
        <w:rPr>
          <w:rFonts w:ascii="Times New Roman" w:hAnsi="Times New Roman" w:cs="Times New Roman"/>
          <w:sz w:val="24"/>
          <w:szCs w:val="24"/>
        </w:rPr>
        <w:tab/>
      </w:r>
      <w:r w:rsidR="006E1FBE">
        <w:rPr>
          <w:rFonts w:ascii="Times New Roman" w:hAnsi="Times New Roman" w:cs="Times New Roman"/>
          <w:sz w:val="24"/>
          <w:szCs w:val="24"/>
        </w:rPr>
        <w:t>A</w:t>
      </w:r>
      <w:r w:rsidRPr="003A19ED">
        <w:rPr>
          <w:rFonts w:ascii="Times New Roman" w:hAnsi="Times New Roman" w:cs="Times New Roman"/>
          <w:sz w:val="24"/>
          <w:szCs w:val="24"/>
        </w:rPr>
        <w:t>djusted ignition energy</w:t>
      </w:r>
    </w:p>
    <w:p w14:paraId="22A886A9" w14:textId="6F20A172" w:rsidR="003A19ED" w:rsidRPr="003A19ED" w:rsidRDefault="003A19ED" w:rsidP="006E1FBE">
      <w:pPr>
        <w:spacing w:line="480" w:lineRule="auto"/>
        <w:jc w:val="left"/>
        <w:rPr>
          <w:rFonts w:ascii="Times New Roman" w:hAnsi="Times New Roman" w:cs="Times New Roman"/>
          <w:sz w:val="24"/>
          <w:szCs w:val="24"/>
        </w:rPr>
      </w:pPr>
      <w:r w:rsidRPr="003A19ED">
        <w:rPr>
          <w:rFonts w:ascii="Times New Roman" w:hAnsi="Times New Roman" w:cs="Times New Roman"/>
          <w:sz w:val="24"/>
          <w:szCs w:val="24"/>
        </w:rPr>
        <w:t>E</w:t>
      </w:r>
      <w:r w:rsidRPr="003A19ED">
        <w:rPr>
          <w:rFonts w:ascii="Times New Roman" w:hAnsi="Times New Roman" w:cs="Times New Roman"/>
          <w:sz w:val="24"/>
          <w:szCs w:val="24"/>
          <w:vertAlign w:val="subscript"/>
        </w:rPr>
        <w:t>C</w:t>
      </w:r>
      <w:r w:rsidRPr="003A19ED">
        <w:rPr>
          <w:rFonts w:ascii="Times New Roman" w:hAnsi="Times New Roman" w:cs="Times New Roman"/>
          <w:sz w:val="24"/>
          <w:szCs w:val="24"/>
        </w:rPr>
        <w:tab/>
      </w:r>
      <w:r w:rsidRPr="003A19ED">
        <w:rPr>
          <w:rFonts w:ascii="Times New Roman" w:hAnsi="Times New Roman" w:cs="Times New Roman"/>
          <w:sz w:val="24"/>
          <w:szCs w:val="24"/>
        </w:rPr>
        <w:tab/>
      </w:r>
      <w:r w:rsidR="006E1FBE">
        <w:rPr>
          <w:rFonts w:ascii="Times New Roman" w:hAnsi="Times New Roman" w:cs="Times New Roman"/>
          <w:sz w:val="24"/>
          <w:szCs w:val="24"/>
        </w:rPr>
        <w:t>E</w:t>
      </w:r>
      <w:r w:rsidRPr="003A19ED">
        <w:rPr>
          <w:rFonts w:ascii="Times New Roman" w:hAnsi="Times New Roman" w:cs="Times New Roman"/>
          <w:sz w:val="24"/>
          <w:szCs w:val="24"/>
        </w:rPr>
        <w:t>nergy used to heat up the ignitor</w:t>
      </w:r>
    </w:p>
    <w:p w14:paraId="3642CF9F" w14:textId="62274F18" w:rsidR="003A19ED" w:rsidRPr="003A19ED" w:rsidRDefault="003A19ED" w:rsidP="006E1FBE">
      <w:pPr>
        <w:spacing w:line="480" w:lineRule="auto"/>
        <w:jc w:val="left"/>
        <w:rPr>
          <w:rFonts w:ascii="Times New Roman" w:hAnsi="Times New Roman" w:cs="Times New Roman"/>
          <w:sz w:val="24"/>
          <w:szCs w:val="24"/>
        </w:rPr>
      </w:pPr>
      <w:proofErr w:type="spellStart"/>
      <w:r w:rsidRPr="003A19ED">
        <w:rPr>
          <w:rFonts w:ascii="Times New Roman" w:hAnsi="Times New Roman" w:cs="Times New Roman"/>
          <w:sz w:val="24"/>
          <w:szCs w:val="24"/>
        </w:rPr>
        <w:t>E</w:t>
      </w:r>
      <w:r w:rsidRPr="003A19ED">
        <w:rPr>
          <w:rFonts w:ascii="Times New Roman" w:hAnsi="Times New Roman" w:cs="Times New Roman"/>
          <w:sz w:val="24"/>
          <w:szCs w:val="24"/>
          <w:vertAlign w:val="subscript"/>
        </w:rPr>
        <w:t>i</w:t>
      </w:r>
      <w:proofErr w:type="spellEnd"/>
      <w:r w:rsidRPr="003A19ED">
        <w:rPr>
          <w:rFonts w:ascii="Times New Roman" w:hAnsi="Times New Roman" w:cs="Times New Roman"/>
          <w:sz w:val="24"/>
          <w:szCs w:val="24"/>
        </w:rPr>
        <w:tab/>
      </w:r>
      <w:r w:rsidRPr="003A19ED">
        <w:rPr>
          <w:rFonts w:ascii="Times New Roman" w:hAnsi="Times New Roman" w:cs="Times New Roman"/>
          <w:sz w:val="24"/>
          <w:szCs w:val="24"/>
        </w:rPr>
        <w:tab/>
      </w:r>
      <w:r w:rsidR="006E1FBE">
        <w:rPr>
          <w:rFonts w:ascii="Times New Roman" w:hAnsi="Times New Roman" w:cs="Times New Roman"/>
          <w:sz w:val="24"/>
          <w:szCs w:val="24"/>
        </w:rPr>
        <w:t>I</w:t>
      </w:r>
      <w:r w:rsidRPr="003A19ED">
        <w:rPr>
          <w:rFonts w:ascii="Times New Roman" w:hAnsi="Times New Roman" w:cs="Times New Roman"/>
          <w:sz w:val="24"/>
          <w:szCs w:val="24"/>
        </w:rPr>
        <w:t>gnition energy</w:t>
      </w:r>
    </w:p>
    <w:p w14:paraId="3C23D284" w14:textId="68DB893F" w:rsidR="003A19ED" w:rsidRDefault="003A19ED" w:rsidP="006E1FBE">
      <w:pPr>
        <w:spacing w:line="480" w:lineRule="auto"/>
        <w:jc w:val="left"/>
        <w:rPr>
          <w:rFonts w:ascii="Times New Roman" w:hAnsi="Times New Roman" w:cs="Times New Roman"/>
          <w:sz w:val="24"/>
          <w:szCs w:val="24"/>
        </w:rPr>
      </w:pPr>
      <w:r w:rsidRPr="003A19ED">
        <w:rPr>
          <w:rFonts w:ascii="Times New Roman" w:hAnsi="Times New Roman" w:cs="Times New Roman"/>
          <w:sz w:val="24"/>
          <w:szCs w:val="24"/>
        </w:rPr>
        <w:t>E</w:t>
      </w:r>
      <w:r w:rsidRPr="003A19ED">
        <w:rPr>
          <w:rFonts w:ascii="Times New Roman" w:hAnsi="Times New Roman" w:cs="Times New Roman"/>
          <w:sz w:val="24"/>
          <w:szCs w:val="24"/>
          <w:vertAlign w:val="subscript"/>
        </w:rPr>
        <w:t>R</w:t>
      </w:r>
      <w:r w:rsidRPr="003A19ED">
        <w:rPr>
          <w:rFonts w:ascii="Times New Roman" w:hAnsi="Times New Roman" w:cs="Times New Roman"/>
          <w:sz w:val="24"/>
          <w:szCs w:val="24"/>
        </w:rPr>
        <w:tab/>
      </w:r>
      <w:r w:rsidRPr="003A19ED">
        <w:rPr>
          <w:rFonts w:ascii="Times New Roman" w:hAnsi="Times New Roman" w:cs="Times New Roman"/>
          <w:sz w:val="24"/>
          <w:szCs w:val="24"/>
        </w:rPr>
        <w:tab/>
      </w:r>
      <w:r w:rsidR="006E1FBE">
        <w:rPr>
          <w:rFonts w:ascii="Times New Roman" w:hAnsi="Times New Roman" w:cs="Times New Roman"/>
          <w:sz w:val="24"/>
          <w:szCs w:val="24"/>
        </w:rPr>
        <w:t>E</w:t>
      </w:r>
      <w:r w:rsidRPr="003A19ED">
        <w:rPr>
          <w:rFonts w:ascii="Times New Roman" w:hAnsi="Times New Roman" w:cs="Times New Roman"/>
          <w:sz w:val="24"/>
          <w:szCs w:val="24"/>
        </w:rPr>
        <w:t>nergy loss due to radiation from ignitor</w:t>
      </w:r>
    </w:p>
    <w:p w14:paraId="05320E53" w14:textId="63A1363E" w:rsidR="003A19ED" w:rsidRPr="00AA05BB" w:rsidRDefault="003A19ED" w:rsidP="006E1FBE">
      <w:pPr>
        <w:spacing w:line="480" w:lineRule="auto"/>
        <w:jc w:val="left"/>
        <w:rPr>
          <w:rFonts w:ascii="Times New Roman" w:hAnsi="Times New Roman" w:cs="Times New Roman"/>
          <w:sz w:val="24"/>
          <w:szCs w:val="24"/>
        </w:rPr>
      </w:pPr>
      <w:r w:rsidRPr="003A19ED">
        <w:rPr>
          <w:rFonts w:ascii="Times New Roman" w:hAnsi="Times New Roman" w:cs="Times New Roman"/>
          <w:sz w:val="24"/>
          <w:szCs w:val="24"/>
        </w:rPr>
        <w:t>E</w:t>
      </w:r>
      <w:r>
        <w:rPr>
          <w:rFonts w:ascii="Times New Roman" w:hAnsi="Times New Roman" w:cs="Times New Roman"/>
          <w:sz w:val="24"/>
          <w:szCs w:val="24"/>
          <w:vertAlign w:val="subscript"/>
        </w:rPr>
        <w:t>115V</w:t>
      </w:r>
      <w:r w:rsidR="00AA05BB">
        <w:rPr>
          <w:rFonts w:ascii="Times New Roman" w:hAnsi="Times New Roman" w:cs="Times New Roman"/>
          <w:sz w:val="24"/>
          <w:szCs w:val="24"/>
          <w:vertAlign w:val="subscript"/>
        </w:rPr>
        <w:t xml:space="preserve"> </w:t>
      </w:r>
      <w:r w:rsidR="00AA05BB">
        <w:rPr>
          <w:rFonts w:ascii="Times New Roman" w:hAnsi="Times New Roman" w:cs="Times New Roman"/>
          <w:sz w:val="24"/>
          <w:szCs w:val="24"/>
          <w:vertAlign w:val="subscript"/>
        </w:rPr>
        <w:tab/>
      </w:r>
      <w:r w:rsidR="00AA05BB">
        <w:rPr>
          <w:rFonts w:ascii="Times New Roman" w:hAnsi="Times New Roman" w:cs="Times New Roman"/>
          <w:sz w:val="24"/>
          <w:szCs w:val="24"/>
        </w:rPr>
        <w:tab/>
        <w:t xml:space="preserve">Ignition energy corrected for voltage at 115V </w:t>
      </w:r>
    </w:p>
    <w:p w14:paraId="57F04D68" w14:textId="3AAAD83E" w:rsidR="003A19ED" w:rsidRPr="00AA05BB" w:rsidRDefault="003A19ED" w:rsidP="006E1FBE">
      <w:pPr>
        <w:spacing w:line="480" w:lineRule="auto"/>
        <w:jc w:val="left"/>
        <w:rPr>
          <w:rFonts w:ascii="Times New Roman" w:hAnsi="Times New Roman" w:cs="Times New Roman"/>
          <w:sz w:val="24"/>
          <w:szCs w:val="24"/>
        </w:rPr>
      </w:pPr>
      <w:r w:rsidRPr="003A19ED">
        <w:rPr>
          <w:rFonts w:ascii="Times New Roman" w:hAnsi="Times New Roman" w:cs="Times New Roman"/>
          <w:sz w:val="24"/>
          <w:szCs w:val="24"/>
        </w:rPr>
        <w:t>E</w:t>
      </w:r>
      <w:r w:rsidR="00AA05BB">
        <w:rPr>
          <w:rFonts w:ascii="Times New Roman" w:hAnsi="Times New Roman" w:cs="Times New Roman"/>
          <w:sz w:val="24"/>
          <w:szCs w:val="24"/>
          <w:vertAlign w:val="subscript"/>
        </w:rPr>
        <w:t>120V</w:t>
      </w:r>
      <w:r w:rsidR="00AA05BB">
        <w:rPr>
          <w:rFonts w:ascii="Times New Roman" w:hAnsi="Times New Roman" w:cs="Times New Roman"/>
          <w:sz w:val="24"/>
          <w:szCs w:val="24"/>
        </w:rPr>
        <w:tab/>
      </w:r>
      <w:r w:rsidR="00AA05BB">
        <w:rPr>
          <w:rFonts w:ascii="Times New Roman" w:hAnsi="Times New Roman" w:cs="Times New Roman"/>
          <w:sz w:val="24"/>
          <w:szCs w:val="24"/>
        </w:rPr>
        <w:tab/>
        <w:t>Ignition energy mea</w:t>
      </w:r>
      <w:r w:rsidR="00B833BB">
        <w:rPr>
          <w:rFonts w:ascii="Times New Roman" w:hAnsi="Times New Roman" w:cs="Times New Roman"/>
          <w:sz w:val="24"/>
          <w:szCs w:val="24"/>
        </w:rPr>
        <w:t>sured at 120V</w:t>
      </w:r>
    </w:p>
    <w:p w14:paraId="454FDDEE" w14:textId="65BA8AF3" w:rsidR="003A19ED" w:rsidRPr="003A19ED" w:rsidRDefault="003A19ED" w:rsidP="006E1FBE">
      <w:pPr>
        <w:spacing w:line="480" w:lineRule="auto"/>
        <w:jc w:val="left"/>
        <w:rPr>
          <w:rFonts w:ascii="Times New Roman" w:hAnsi="Times New Roman" w:cs="Times New Roman"/>
          <w:sz w:val="24"/>
          <w:szCs w:val="24"/>
        </w:rPr>
      </w:pPr>
      <w:r w:rsidRPr="003A19ED">
        <w:rPr>
          <w:rFonts w:ascii="Times New Roman" w:hAnsi="Times New Roman" w:cs="Times New Roman"/>
          <w:sz w:val="24"/>
          <w:szCs w:val="24"/>
        </w:rPr>
        <w:t>fps</w:t>
      </w:r>
      <w:r w:rsidRPr="003A19ED">
        <w:rPr>
          <w:rFonts w:ascii="Times New Roman" w:hAnsi="Times New Roman" w:cs="Times New Roman"/>
          <w:sz w:val="24"/>
          <w:szCs w:val="24"/>
        </w:rPr>
        <w:tab/>
      </w:r>
      <w:r w:rsidRPr="003A19ED">
        <w:rPr>
          <w:rFonts w:ascii="Times New Roman" w:hAnsi="Times New Roman" w:cs="Times New Roman"/>
          <w:sz w:val="24"/>
          <w:szCs w:val="24"/>
        </w:rPr>
        <w:tab/>
      </w:r>
      <w:r w:rsidR="006E1FBE">
        <w:rPr>
          <w:rFonts w:ascii="Times New Roman" w:hAnsi="Times New Roman" w:cs="Times New Roman"/>
          <w:sz w:val="24"/>
          <w:szCs w:val="24"/>
        </w:rPr>
        <w:t>F</w:t>
      </w:r>
      <w:r w:rsidRPr="003A19ED">
        <w:rPr>
          <w:rFonts w:ascii="Times New Roman" w:hAnsi="Times New Roman" w:cs="Times New Roman"/>
          <w:sz w:val="24"/>
          <w:szCs w:val="24"/>
        </w:rPr>
        <w:t>rames per second</w:t>
      </w:r>
    </w:p>
    <w:p w14:paraId="2401D458" w14:textId="5BB4A40F" w:rsidR="003A19ED" w:rsidRPr="003A19ED" w:rsidRDefault="003A19ED" w:rsidP="006E1FBE">
      <w:pPr>
        <w:spacing w:line="480" w:lineRule="auto"/>
        <w:jc w:val="left"/>
        <w:rPr>
          <w:rFonts w:ascii="Times New Roman" w:hAnsi="Times New Roman" w:cs="Times New Roman"/>
          <w:sz w:val="24"/>
          <w:szCs w:val="24"/>
        </w:rPr>
      </w:pPr>
      <w:r w:rsidRPr="003A19ED">
        <w:rPr>
          <w:rFonts w:ascii="Times New Roman" w:hAnsi="Times New Roman" w:cs="Times New Roman"/>
          <w:sz w:val="24"/>
          <w:szCs w:val="24"/>
        </w:rPr>
        <w:t>h</w:t>
      </w:r>
      <w:r w:rsidRPr="003A19ED">
        <w:rPr>
          <w:rFonts w:ascii="Times New Roman" w:hAnsi="Times New Roman" w:cs="Times New Roman"/>
          <w:sz w:val="24"/>
          <w:szCs w:val="24"/>
        </w:rPr>
        <w:tab/>
      </w:r>
      <w:r w:rsidRPr="003A19ED">
        <w:rPr>
          <w:rFonts w:ascii="Times New Roman" w:hAnsi="Times New Roman" w:cs="Times New Roman"/>
          <w:sz w:val="24"/>
          <w:szCs w:val="24"/>
        </w:rPr>
        <w:tab/>
      </w:r>
      <w:r w:rsidR="006E1FBE">
        <w:rPr>
          <w:rFonts w:ascii="Times New Roman" w:hAnsi="Times New Roman" w:cs="Times New Roman"/>
          <w:sz w:val="24"/>
          <w:szCs w:val="24"/>
        </w:rPr>
        <w:t>H</w:t>
      </w:r>
      <w:r w:rsidRPr="003A19ED">
        <w:rPr>
          <w:rFonts w:ascii="Times New Roman" w:hAnsi="Times New Roman" w:cs="Times New Roman"/>
          <w:sz w:val="24"/>
          <w:szCs w:val="24"/>
        </w:rPr>
        <w:t>eight</w:t>
      </w:r>
    </w:p>
    <w:p w14:paraId="753C087C" w14:textId="6701E3C0" w:rsidR="003A19ED" w:rsidRPr="003A19ED" w:rsidRDefault="003A19ED" w:rsidP="006E1FBE">
      <w:pPr>
        <w:spacing w:line="480" w:lineRule="auto"/>
        <w:jc w:val="left"/>
        <w:rPr>
          <w:rFonts w:ascii="Times New Roman" w:hAnsi="Times New Roman" w:cs="Times New Roman"/>
          <w:sz w:val="24"/>
          <w:szCs w:val="24"/>
        </w:rPr>
      </w:pPr>
      <w:r w:rsidRPr="003A19ED">
        <w:rPr>
          <w:rFonts w:ascii="Times New Roman" w:hAnsi="Times New Roman" w:cs="Times New Roman"/>
          <w:sz w:val="24"/>
          <w:szCs w:val="24"/>
        </w:rPr>
        <w:t>m</w:t>
      </w:r>
      <w:r w:rsidRPr="003A19ED">
        <w:rPr>
          <w:rFonts w:ascii="Times New Roman" w:hAnsi="Times New Roman" w:cs="Times New Roman"/>
          <w:sz w:val="24"/>
          <w:szCs w:val="24"/>
        </w:rPr>
        <w:tab/>
      </w:r>
      <w:r w:rsidRPr="003A19ED">
        <w:rPr>
          <w:rFonts w:ascii="Times New Roman" w:hAnsi="Times New Roman" w:cs="Times New Roman"/>
          <w:sz w:val="24"/>
          <w:szCs w:val="24"/>
        </w:rPr>
        <w:tab/>
      </w:r>
      <w:r w:rsidR="006E1FBE">
        <w:rPr>
          <w:rFonts w:ascii="Times New Roman" w:hAnsi="Times New Roman" w:cs="Times New Roman"/>
          <w:sz w:val="24"/>
          <w:szCs w:val="24"/>
        </w:rPr>
        <w:t>M</w:t>
      </w:r>
      <w:r w:rsidRPr="003A19ED">
        <w:rPr>
          <w:rFonts w:ascii="Times New Roman" w:hAnsi="Times New Roman" w:cs="Times New Roman"/>
          <w:sz w:val="24"/>
          <w:szCs w:val="24"/>
        </w:rPr>
        <w:t>ass of the ignitor</w:t>
      </w:r>
    </w:p>
    <w:p w14:paraId="1B1E790E" w14:textId="4D9D1A99" w:rsidR="003A19ED" w:rsidRDefault="003A19ED" w:rsidP="006E1FBE">
      <w:pPr>
        <w:spacing w:line="480" w:lineRule="auto"/>
        <w:jc w:val="left"/>
        <w:rPr>
          <w:rFonts w:ascii="Times New Roman" w:hAnsi="Times New Roman" w:cs="Times New Roman"/>
          <w:sz w:val="24"/>
          <w:szCs w:val="24"/>
        </w:rPr>
      </w:pPr>
      <w:r w:rsidRPr="003A19ED">
        <w:rPr>
          <w:rFonts w:ascii="Times New Roman" w:hAnsi="Times New Roman" w:cs="Times New Roman"/>
          <w:sz w:val="24"/>
          <w:szCs w:val="24"/>
        </w:rPr>
        <w:t>n</w:t>
      </w:r>
      <w:r w:rsidRPr="003A19ED">
        <w:rPr>
          <w:rFonts w:ascii="Times New Roman" w:hAnsi="Times New Roman" w:cs="Times New Roman"/>
          <w:sz w:val="24"/>
          <w:szCs w:val="24"/>
        </w:rPr>
        <w:tab/>
      </w:r>
      <w:r w:rsidRPr="003A19ED">
        <w:rPr>
          <w:rFonts w:ascii="Times New Roman" w:hAnsi="Times New Roman" w:cs="Times New Roman"/>
          <w:sz w:val="24"/>
          <w:szCs w:val="24"/>
        </w:rPr>
        <w:tab/>
      </w:r>
      <w:r w:rsidR="006E1FBE">
        <w:rPr>
          <w:rFonts w:ascii="Times New Roman" w:hAnsi="Times New Roman" w:cs="Times New Roman"/>
          <w:sz w:val="24"/>
          <w:szCs w:val="24"/>
        </w:rPr>
        <w:t>F</w:t>
      </w:r>
      <w:r w:rsidRPr="003A19ED">
        <w:rPr>
          <w:rFonts w:ascii="Times New Roman" w:hAnsi="Times New Roman" w:cs="Times New Roman"/>
          <w:sz w:val="24"/>
          <w:szCs w:val="24"/>
        </w:rPr>
        <w:t>rame number</w:t>
      </w:r>
    </w:p>
    <w:p w14:paraId="2102E64A" w14:textId="610881C8" w:rsidR="00B833BB" w:rsidRPr="00D72418" w:rsidRDefault="00D72418" w:rsidP="006E1FBE">
      <w:pPr>
        <w:spacing w:line="480" w:lineRule="auto"/>
        <w:jc w:val="left"/>
        <w:rPr>
          <w:rFonts w:ascii="Times New Roman" w:hAnsi="Times New Roman" w:cs="Times New Roman"/>
          <w:sz w:val="24"/>
          <w:szCs w:val="24"/>
        </w:rPr>
      </w:pPr>
      <w:r>
        <w:rPr>
          <w:rFonts w:ascii="Times New Roman" w:hAnsi="Times New Roman" w:cs="Times New Roman"/>
          <w:sz w:val="24"/>
          <w:szCs w:val="24"/>
        </w:rPr>
        <w:t>P</w:t>
      </w:r>
      <w:r>
        <w:rPr>
          <w:rFonts w:ascii="Times New Roman" w:hAnsi="Times New Roman" w:cs="Times New Roman"/>
          <w:sz w:val="24"/>
          <w:szCs w:val="24"/>
          <w:vertAlign w:val="subscript"/>
        </w:rPr>
        <w:t>i</w:t>
      </w:r>
      <w:r>
        <w:rPr>
          <w:rFonts w:ascii="Times New Roman" w:hAnsi="Times New Roman" w:cs="Times New Roman"/>
          <w:sz w:val="24"/>
          <w:szCs w:val="24"/>
        </w:rPr>
        <w:tab/>
      </w:r>
      <w:r>
        <w:rPr>
          <w:rFonts w:ascii="Times New Roman" w:hAnsi="Times New Roman" w:cs="Times New Roman"/>
          <w:sz w:val="24"/>
          <w:szCs w:val="24"/>
        </w:rPr>
        <w:tab/>
        <w:t>Ignitor power output</w:t>
      </w:r>
    </w:p>
    <w:p w14:paraId="7B16D93C" w14:textId="1A4E491B" w:rsidR="003A19ED" w:rsidRPr="003A19ED" w:rsidRDefault="003A19ED" w:rsidP="006E1FBE">
      <w:pPr>
        <w:spacing w:line="480" w:lineRule="auto"/>
        <w:jc w:val="left"/>
        <w:rPr>
          <w:rFonts w:ascii="Times New Roman" w:hAnsi="Times New Roman" w:cs="Times New Roman"/>
          <w:sz w:val="24"/>
          <w:szCs w:val="24"/>
        </w:rPr>
      </w:pPr>
      <w:proofErr w:type="spellStart"/>
      <w:r w:rsidRPr="003A19ED">
        <w:rPr>
          <w:rFonts w:ascii="Times New Roman" w:hAnsi="Times New Roman" w:cs="Times New Roman"/>
          <w:sz w:val="24"/>
          <w:szCs w:val="24"/>
        </w:rPr>
        <w:t>T</w:t>
      </w:r>
      <w:r w:rsidRPr="003A19ED">
        <w:rPr>
          <w:rFonts w:ascii="Times New Roman" w:hAnsi="Times New Roman" w:cs="Times New Roman"/>
          <w:sz w:val="24"/>
          <w:szCs w:val="24"/>
          <w:vertAlign w:val="subscript"/>
        </w:rPr>
        <w:t>case</w:t>
      </w:r>
      <w:proofErr w:type="spellEnd"/>
      <w:r w:rsidRPr="003A19ED">
        <w:rPr>
          <w:rFonts w:ascii="Times New Roman" w:hAnsi="Times New Roman" w:cs="Times New Roman"/>
          <w:sz w:val="24"/>
          <w:szCs w:val="24"/>
        </w:rPr>
        <w:tab/>
      </w:r>
      <w:r w:rsidRPr="003A19ED">
        <w:rPr>
          <w:rFonts w:ascii="Times New Roman" w:hAnsi="Times New Roman" w:cs="Times New Roman"/>
          <w:sz w:val="24"/>
          <w:szCs w:val="24"/>
        </w:rPr>
        <w:tab/>
      </w:r>
      <w:r w:rsidR="006E1FBE">
        <w:rPr>
          <w:rFonts w:ascii="Times New Roman" w:hAnsi="Times New Roman" w:cs="Times New Roman"/>
          <w:sz w:val="24"/>
          <w:szCs w:val="24"/>
        </w:rPr>
        <w:t>T</w:t>
      </w:r>
      <w:r w:rsidRPr="003A19ED">
        <w:rPr>
          <w:rFonts w:ascii="Times New Roman" w:hAnsi="Times New Roman" w:cs="Times New Roman"/>
          <w:sz w:val="24"/>
          <w:szCs w:val="24"/>
        </w:rPr>
        <w:t>emperature inside combustion chamber</w:t>
      </w:r>
    </w:p>
    <w:p w14:paraId="3698DA1E" w14:textId="58EBBEC8" w:rsidR="003A19ED" w:rsidRPr="003A19ED" w:rsidRDefault="003A19ED" w:rsidP="006E1FBE">
      <w:pPr>
        <w:spacing w:line="480" w:lineRule="auto"/>
        <w:jc w:val="left"/>
        <w:rPr>
          <w:rFonts w:ascii="Times New Roman" w:hAnsi="Times New Roman" w:cs="Times New Roman"/>
          <w:sz w:val="24"/>
          <w:szCs w:val="24"/>
        </w:rPr>
      </w:pPr>
      <w:proofErr w:type="spellStart"/>
      <w:r w:rsidRPr="003A19ED">
        <w:rPr>
          <w:rFonts w:ascii="Times New Roman" w:hAnsi="Times New Roman" w:cs="Times New Roman"/>
          <w:sz w:val="24"/>
          <w:szCs w:val="24"/>
        </w:rPr>
        <w:t>T</w:t>
      </w:r>
      <w:r w:rsidRPr="003A19ED">
        <w:rPr>
          <w:rFonts w:ascii="Times New Roman" w:hAnsi="Times New Roman" w:cs="Times New Roman"/>
          <w:sz w:val="24"/>
          <w:szCs w:val="24"/>
          <w:vertAlign w:val="subscript"/>
        </w:rPr>
        <w:t>i</w:t>
      </w:r>
      <w:proofErr w:type="spellEnd"/>
      <w:r w:rsidRPr="003A19ED">
        <w:rPr>
          <w:rFonts w:ascii="Times New Roman" w:hAnsi="Times New Roman" w:cs="Times New Roman"/>
          <w:sz w:val="24"/>
          <w:szCs w:val="24"/>
        </w:rPr>
        <w:tab/>
      </w:r>
      <w:r w:rsidRPr="003A19ED">
        <w:rPr>
          <w:rFonts w:ascii="Times New Roman" w:hAnsi="Times New Roman" w:cs="Times New Roman"/>
          <w:sz w:val="24"/>
          <w:szCs w:val="24"/>
        </w:rPr>
        <w:tab/>
      </w:r>
      <w:r w:rsidR="006E1FBE">
        <w:rPr>
          <w:rFonts w:ascii="Times New Roman" w:hAnsi="Times New Roman" w:cs="Times New Roman"/>
          <w:sz w:val="24"/>
          <w:szCs w:val="24"/>
        </w:rPr>
        <w:t>T</w:t>
      </w:r>
      <w:r w:rsidRPr="003A19ED">
        <w:rPr>
          <w:rFonts w:ascii="Times New Roman" w:hAnsi="Times New Roman" w:cs="Times New Roman"/>
          <w:sz w:val="24"/>
          <w:szCs w:val="24"/>
        </w:rPr>
        <w:t>emperature of the ignitor</w:t>
      </w:r>
    </w:p>
    <w:p w14:paraId="20F48C8A" w14:textId="765A4DB9" w:rsidR="003A19ED" w:rsidRPr="003A19ED" w:rsidRDefault="003A19ED" w:rsidP="006E1FBE">
      <w:pPr>
        <w:spacing w:line="480" w:lineRule="auto"/>
        <w:jc w:val="left"/>
        <w:rPr>
          <w:rFonts w:ascii="Times New Roman" w:hAnsi="Times New Roman" w:cs="Times New Roman"/>
          <w:sz w:val="24"/>
          <w:szCs w:val="24"/>
        </w:rPr>
      </w:pPr>
      <w:proofErr w:type="spellStart"/>
      <w:r w:rsidRPr="003A19ED">
        <w:rPr>
          <w:rFonts w:ascii="Times New Roman" w:hAnsi="Times New Roman" w:cs="Times New Roman"/>
          <w:sz w:val="24"/>
          <w:szCs w:val="24"/>
        </w:rPr>
        <w:t>t</w:t>
      </w:r>
      <w:r w:rsidRPr="003A19ED">
        <w:rPr>
          <w:rFonts w:ascii="Times New Roman" w:hAnsi="Times New Roman" w:cs="Times New Roman"/>
          <w:sz w:val="24"/>
          <w:szCs w:val="24"/>
          <w:vertAlign w:val="subscript"/>
        </w:rPr>
        <w:t>ig</w:t>
      </w:r>
      <w:proofErr w:type="spellEnd"/>
      <w:r w:rsidRPr="003A19ED">
        <w:rPr>
          <w:rFonts w:ascii="Times New Roman" w:hAnsi="Times New Roman" w:cs="Times New Roman"/>
          <w:sz w:val="24"/>
          <w:szCs w:val="24"/>
        </w:rPr>
        <w:tab/>
      </w:r>
      <w:r w:rsidRPr="003A19ED">
        <w:rPr>
          <w:rFonts w:ascii="Times New Roman" w:hAnsi="Times New Roman" w:cs="Times New Roman"/>
          <w:sz w:val="24"/>
          <w:szCs w:val="24"/>
        </w:rPr>
        <w:tab/>
      </w:r>
      <w:r w:rsidR="006E1FBE">
        <w:rPr>
          <w:rFonts w:ascii="Times New Roman" w:hAnsi="Times New Roman" w:cs="Times New Roman"/>
          <w:sz w:val="24"/>
          <w:szCs w:val="24"/>
        </w:rPr>
        <w:t>T</w:t>
      </w:r>
      <w:r w:rsidRPr="003A19ED">
        <w:rPr>
          <w:rFonts w:ascii="Times New Roman" w:hAnsi="Times New Roman" w:cs="Times New Roman"/>
          <w:sz w:val="24"/>
          <w:szCs w:val="24"/>
        </w:rPr>
        <w:t>ime of ignition</w:t>
      </w:r>
    </w:p>
    <w:p w14:paraId="60C0433A" w14:textId="4B68EE14" w:rsidR="003A19ED" w:rsidRPr="003A19ED" w:rsidRDefault="003A19ED" w:rsidP="006E1FBE">
      <w:pPr>
        <w:autoSpaceDE w:val="0"/>
        <w:autoSpaceDN w:val="0"/>
        <w:adjustRightInd w:val="0"/>
        <w:spacing w:line="480" w:lineRule="auto"/>
        <w:ind w:left="720" w:hanging="720"/>
        <w:jc w:val="left"/>
        <w:rPr>
          <w:rFonts w:ascii="Times New Roman" w:hAnsi="Times New Roman" w:cs="Times New Roman"/>
          <w:color w:val="000000"/>
          <w:sz w:val="24"/>
          <w:szCs w:val="24"/>
        </w:rPr>
      </w:pPr>
      <w:r w:rsidRPr="003A19ED">
        <w:rPr>
          <w:rFonts w:ascii="Calibri" w:hAnsi="Calibri" w:cs="Calibri"/>
          <w:color w:val="000000"/>
          <w:sz w:val="24"/>
          <w:szCs w:val="24"/>
        </w:rPr>
        <w:t>ΔT</w:t>
      </w:r>
      <w:r w:rsidRPr="003A19ED">
        <w:rPr>
          <w:rFonts w:ascii="Calibri" w:hAnsi="Calibri" w:cs="Calibri"/>
          <w:color w:val="000000"/>
          <w:sz w:val="24"/>
          <w:szCs w:val="24"/>
        </w:rPr>
        <w:tab/>
      </w:r>
      <w:r w:rsidRPr="003A19ED">
        <w:rPr>
          <w:rFonts w:ascii="Times New Roman" w:hAnsi="Times New Roman" w:cs="Times New Roman"/>
          <w:color w:val="000000"/>
          <w:sz w:val="24"/>
          <w:szCs w:val="24"/>
        </w:rPr>
        <w:tab/>
      </w:r>
      <w:r w:rsidR="006E1FBE">
        <w:rPr>
          <w:rFonts w:ascii="Times New Roman" w:hAnsi="Times New Roman" w:cs="Times New Roman"/>
          <w:color w:val="000000"/>
          <w:sz w:val="24"/>
          <w:szCs w:val="24"/>
        </w:rPr>
        <w:t>T</w:t>
      </w:r>
      <w:r w:rsidRPr="003A19ED">
        <w:rPr>
          <w:rFonts w:ascii="Times New Roman" w:hAnsi="Times New Roman" w:cs="Times New Roman"/>
          <w:color w:val="000000"/>
          <w:sz w:val="24"/>
          <w:szCs w:val="24"/>
        </w:rPr>
        <w:t xml:space="preserve">emperature difference before and after ignition of the ignitor </w:t>
      </w:r>
    </w:p>
    <w:p w14:paraId="4ADFF1A5" w14:textId="1EC09CFB" w:rsidR="003A19ED" w:rsidRPr="003A19ED" w:rsidRDefault="003A19ED" w:rsidP="006E1FBE">
      <w:pPr>
        <w:autoSpaceDE w:val="0"/>
        <w:autoSpaceDN w:val="0"/>
        <w:adjustRightInd w:val="0"/>
        <w:spacing w:line="480" w:lineRule="auto"/>
        <w:jc w:val="left"/>
        <w:rPr>
          <w:rFonts w:ascii="Times New Roman" w:hAnsi="Times New Roman" w:cs="Times New Roman"/>
          <w:color w:val="000000"/>
          <w:sz w:val="24"/>
          <w:szCs w:val="24"/>
        </w:rPr>
      </w:pPr>
      <w:proofErr w:type="spellStart"/>
      <w:r w:rsidRPr="003A19ED">
        <w:rPr>
          <w:rFonts w:ascii="Calibri" w:hAnsi="Calibri" w:cs="Calibri"/>
          <w:color w:val="000000"/>
          <w:sz w:val="24"/>
          <w:szCs w:val="24"/>
        </w:rPr>
        <w:t>Δt</w:t>
      </w:r>
      <w:proofErr w:type="spellEnd"/>
      <w:r w:rsidRPr="003A19ED">
        <w:rPr>
          <w:rFonts w:ascii="Calibri" w:hAnsi="Calibri" w:cs="Calibri"/>
          <w:color w:val="000000"/>
          <w:sz w:val="24"/>
          <w:szCs w:val="24"/>
        </w:rPr>
        <w:t xml:space="preserve"> </w:t>
      </w:r>
      <w:r w:rsidRPr="003A19ED">
        <w:rPr>
          <w:rFonts w:ascii="Calibri" w:hAnsi="Calibri" w:cs="Calibri"/>
          <w:color w:val="000000"/>
          <w:sz w:val="24"/>
          <w:szCs w:val="24"/>
        </w:rPr>
        <w:tab/>
      </w:r>
      <w:r w:rsidRPr="003A19ED">
        <w:rPr>
          <w:rFonts w:ascii="Calibri" w:hAnsi="Calibri" w:cs="Calibri"/>
          <w:color w:val="000000"/>
          <w:sz w:val="24"/>
          <w:szCs w:val="24"/>
        </w:rPr>
        <w:tab/>
      </w:r>
      <w:r w:rsidR="006E1FBE">
        <w:rPr>
          <w:rFonts w:ascii="Times New Roman" w:hAnsi="Times New Roman" w:cs="Times New Roman"/>
          <w:color w:val="000000"/>
          <w:sz w:val="24"/>
          <w:szCs w:val="24"/>
        </w:rPr>
        <w:t>T</w:t>
      </w:r>
      <w:r w:rsidRPr="003A19ED">
        <w:rPr>
          <w:rFonts w:ascii="Times New Roman" w:hAnsi="Times New Roman" w:cs="Times New Roman"/>
          <w:color w:val="000000"/>
          <w:sz w:val="24"/>
          <w:szCs w:val="24"/>
        </w:rPr>
        <w:t>ime interval for ignition</w:t>
      </w:r>
    </w:p>
    <w:p w14:paraId="0C461E29" w14:textId="31CA8486" w:rsidR="003A19ED" w:rsidRPr="003A19ED" w:rsidRDefault="003A19ED" w:rsidP="006E1FBE">
      <w:pPr>
        <w:spacing w:line="480" w:lineRule="auto"/>
        <w:jc w:val="left"/>
        <w:rPr>
          <w:rFonts w:ascii="Times New Roman" w:hAnsi="Times New Roman" w:cs="Times New Roman"/>
          <w:sz w:val="24"/>
          <w:szCs w:val="24"/>
        </w:rPr>
      </w:pPr>
      <w:r w:rsidRPr="003A19ED">
        <w:rPr>
          <w:rFonts w:ascii="Times New Roman" w:hAnsi="Times New Roman" w:cs="Times New Roman"/>
          <w:sz w:val="24"/>
          <w:szCs w:val="24"/>
        </w:rPr>
        <w:t>V</w:t>
      </w:r>
      <w:r w:rsidRPr="003A19ED">
        <w:rPr>
          <w:rFonts w:ascii="Times New Roman" w:hAnsi="Times New Roman" w:cs="Times New Roman"/>
          <w:sz w:val="24"/>
          <w:szCs w:val="24"/>
        </w:rPr>
        <w:tab/>
      </w:r>
      <w:r w:rsidRPr="003A19ED">
        <w:rPr>
          <w:rFonts w:ascii="Times New Roman" w:hAnsi="Times New Roman" w:cs="Times New Roman"/>
          <w:sz w:val="24"/>
          <w:szCs w:val="24"/>
        </w:rPr>
        <w:tab/>
      </w:r>
      <w:r w:rsidR="006E1FBE">
        <w:rPr>
          <w:rFonts w:ascii="Times New Roman" w:hAnsi="Times New Roman" w:cs="Times New Roman"/>
          <w:sz w:val="24"/>
          <w:szCs w:val="24"/>
        </w:rPr>
        <w:t>F</w:t>
      </w:r>
      <w:r w:rsidRPr="003A19ED">
        <w:rPr>
          <w:rFonts w:ascii="Times New Roman" w:hAnsi="Times New Roman" w:cs="Times New Roman"/>
          <w:sz w:val="24"/>
          <w:szCs w:val="24"/>
        </w:rPr>
        <w:t>lame front velocity</w:t>
      </w:r>
    </w:p>
    <w:p w14:paraId="78FFCEDA" w14:textId="62035EBC" w:rsidR="003A19ED" w:rsidRPr="003A19ED" w:rsidRDefault="003A19ED" w:rsidP="006E1FBE">
      <w:pPr>
        <w:autoSpaceDE w:val="0"/>
        <w:autoSpaceDN w:val="0"/>
        <w:adjustRightInd w:val="0"/>
        <w:spacing w:line="480" w:lineRule="auto"/>
        <w:jc w:val="left"/>
        <w:rPr>
          <w:rFonts w:ascii="Times New Roman" w:hAnsi="Times New Roman" w:cs="Times New Roman"/>
          <w:color w:val="000000"/>
          <w:sz w:val="24"/>
          <w:szCs w:val="24"/>
        </w:rPr>
      </w:pPr>
      <w:r w:rsidRPr="003A19ED">
        <w:rPr>
          <w:rFonts w:ascii="Calibri" w:hAnsi="Calibri" w:cs="Calibri"/>
          <w:color w:val="000000"/>
          <w:sz w:val="24"/>
          <w:szCs w:val="24"/>
        </w:rPr>
        <w:t>σ</w:t>
      </w:r>
      <w:r w:rsidRPr="003A19ED">
        <w:rPr>
          <w:rFonts w:ascii="Calibri" w:hAnsi="Calibri" w:cs="Calibri"/>
          <w:color w:val="000000"/>
          <w:sz w:val="24"/>
          <w:szCs w:val="24"/>
        </w:rPr>
        <w:tab/>
      </w:r>
      <w:r w:rsidRPr="003A19ED">
        <w:rPr>
          <w:rFonts w:ascii="Calibri" w:hAnsi="Calibri" w:cs="Calibri"/>
          <w:color w:val="000000"/>
          <w:sz w:val="24"/>
          <w:szCs w:val="24"/>
        </w:rPr>
        <w:tab/>
      </w:r>
      <w:r w:rsidRPr="003A19ED">
        <w:rPr>
          <w:rFonts w:ascii="Times New Roman" w:hAnsi="Times New Roman" w:cs="Times New Roman"/>
          <w:color w:val="000000"/>
          <w:sz w:val="24"/>
          <w:szCs w:val="24"/>
        </w:rPr>
        <w:t>Stefan-Boltzmann constant</w:t>
      </w:r>
    </w:p>
    <w:p w14:paraId="7AEAC70B" w14:textId="77777777" w:rsidR="00865295" w:rsidRPr="006A642E" w:rsidRDefault="00865295" w:rsidP="00C64A13">
      <w:pPr>
        <w:rPr>
          <w:rFonts w:ascii="Times New Roman" w:hAnsi="Times New Roman" w:cs="Times New Roman"/>
          <w:sz w:val="24"/>
          <w:szCs w:val="24"/>
        </w:rPr>
      </w:pPr>
    </w:p>
    <w:sectPr w:rsidR="00865295" w:rsidRPr="006A642E" w:rsidSect="000B3867">
      <w:pgSz w:w="12240" w:h="15840" w:code="1"/>
      <w:pgMar w:top="1440" w:right="1440" w:bottom="1440" w:left="216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2E9C25" w14:textId="77777777" w:rsidR="00C670D4" w:rsidRDefault="00C670D4" w:rsidP="00872F2C">
      <w:r>
        <w:separator/>
      </w:r>
    </w:p>
  </w:endnote>
  <w:endnote w:type="continuationSeparator" w:id="0">
    <w:p w14:paraId="6D6EBE7B" w14:textId="77777777" w:rsidR="00C670D4" w:rsidRDefault="00C670D4" w:rsidP="00872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7796008"/>
      <w:docPartObj>
        <w:docPartGallery w:val="Page Numbers (Bottom of Page)"/>
        <w:docPartUnique/>
      </w:docPartObj>
    </w:sdtPr>
    <w:sdtEndPr>
      <w:rPr>
        <w:noProof/>
      </w:rPr>
    </w:sdtEndPr>
    <w:sdtContent>
      <w:p w14:paraId="176CB5C0" w14:textId="54733995" w:rsidR="006414DE" w:rsidRDefault="006414D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8BFF6D3" w14:textId="77777777" w:rsidR="006414DE" w:rsidRDefault="006414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1985792"/>
      <w:docPartObj>
        <w:docPartGallery w:val="Page Numbers (Bottom of Page)"/>
        <w:docPartUnique/>
      </w:docPartObj>
    </w:sdtPr>
    <w:sdtEndPr>
      <w:rPr>
        <w:noProof/>
      </w:rPr>
    </w:sdtEndPr>
    <w:sdtContent>
      <w:p w14:paraId="2192EDA7" w14:textId="3C9AC2E1" w:rsidR="000B3867" w:rsidRDefault="000B386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1AC3985" w14:textId="77777777" w:rsidR="000B3867" w:rsidRDefault="000B38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897AC2" w14:textId="77777777" w:rsidR="006414DE" w:rsidRDefault="006414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A61C58" w14:textId="77777777" w:rsidR="00C670D4" w:rsidRDefault="00C670D4" w:rsidP="00872F2C">
      <w:r>
        <w:separator/>
      </w:r>
    </w:p>
  </w:footnote>
  <w:footnote w:type="continuationSeparator" w:id="0">
    <w:p w14:paraId="3D09AF26" w14:textId="77777777" w:rsidR="00C670D4" w:rsidRDefault="00C670D4" w:rsidP="00872F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74201"/>
    <w:multiLevelType w:val="hybridMultilevel"/>
    <w:tmpl w:val="90323BCC"/>
    <w:lvl w:ilvl="0" w:tplc="C4D6E180">
      <w:start w:val="1"/>
      <w:numFmt w:val="decimal"/>
      <w:lvlText w:val="%1."/>
      <w:lvlJc w:val="left"/>
      <w:pPr>
        <w:tabs>
          <w:tab w:val="num" w:pos="360"/>
        </w:tabs>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F64D0E"/>
    <w:multiLevelType w:val="hybridMultilevel"/>
    <w:tmpl w:val="D08E94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A7339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6B3022B"/>
    <w:multiLevelType w:val="multilevel"/>
    <w:tmpl w:val="C9127634"/>
    <w:lvl w:ilvl="0">
      <w:start w:val="3"/>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suff w:val="space"/>
      <w:lvlText w:val="%1.%2.%3.%4."/>
      <w:lvlJc w:val="left"/>
      <w:pPr>
        <w:ind w:left="181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A15500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BED112C"/>
    <w:multiLevelType w:val="multilevel"/>
    <w:tmpl w:val="07A24976"/>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35A7E0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8DC2D52"/>
    <w:multiLevelType w:val="multilevel"/>
    <w:tmpl w:val="77CC5EA6"/>
    <w:lvl w:ilvl="0">
      <w:start w:val="3"/>
      <w:numFmt w:val="decimal"/>
      <w:lvlText w:val="%1."/>
      <w:lvlJc w:val="left"/>
      <w:pPr>
        <w:ind w:left="390" w:hanging="390"/>
      </w:pPr>
      <w:rPr>
        <w:rFonts w:hint="default"/>
      </w:rPr>
    </w:lvl>
    <w:lvl w:ilvl="1">
      <w:start w:val="1"/>
      <w:numFmt w:val="decimal"/>
      <w:suff w:val="space"/>
      <w:lvlText w:val="%1.%2."/>
      <w:lvlJc w:val="left"/>
      <w:pPr>
        <w:ind w:left="432" w:hanging="432"/>
      </w:pPr>
      <w:rPr>
        <w:rFonts w:hint="default"/>
      </w:rPr>
    </w:lvl>
    <w:lvl w:ilvl="2">
      <w:start w:val="1"/>
      <w:numFmt w:val="decimal"/>
      <w:suff w:val="space"/>
      <w:lvlText w:val="%1.%2.%3."/>
      <w:lvlJc w:val="left"/>
      <w:pPr>
        <w:ind w:left="504" w:hanging="504"/>
      </w:pPr>
      <w:rPr>
        <w:rFonts w:hint="default"/>
      </w:rPr>
    </w:lvl>
    <w:lvl w:ilvl="3">
      <w:start w:val="1"/>
      <w:numFmt w:val="decimal"/>
      <w:suff w:val="space"/>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C951447"/>
    <w:multiLevelType w:val="hybridMultilevel"/>
    <w:tmpl w:val="46FE10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BD7A3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3B573C4"/>
    <w:multiLevelType w:val="hybridMultilevel"/>
    <w:tmpl w:val="D05626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5531B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7A61A54"/>
    <w:multiLevelType w:val="hybridMultilevel"/>
    <w:tmpl w:val="96A6CE92"/>
    <w:lvl w:ilvl="0" w:tplc="B9A0BCBA">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DB7508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31C4846"/>
    <w:multiLevelType w:val="hybridMultilevel"/>
    <w:tmpl w:val="AEA2F60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FD21E3"/>
    <w:multiLevelType w:val="multilevel"/>
    <w:tmpl w:val="A864B02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8D0218D"/>
    <w:multiLevelType w:val="hybridMultilevel"/>
    <w:tmpl w:val="A90CA38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821310"/>
    <w:multiLevelType w:val="multilevel"/>
    <w:tmpl w:val="0409001D"/>
    <w:styleLink w:val="Style1"/>
    <w:lvl w:ilvl="0">
      <w:start w:val="1"/>
      <w:numFmt w:val="decimal"/>
      <w:lvlText w:val="%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AA14920"/>
    <w:multiLevelType w:val="hybridMultilevel"/>
    <w:tmpl w:val="582C16EE"/>
    <w:lvl w:ilvl="0" w:tplc="81145DB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2760D3"/>
    <w:multiLevelType w:val="multilevel"/>
    <w:tmpl w:val="A5923D6C"/>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E8462B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0F45616"/>
    <w:multiLevelType w:val="multilevel"/>
    <w:tmpl w:val="7E90DDA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ACC1F77"/>
    <w:multiLevelType w:val="multilevel"/>
    <w:tmpl w:val="0409001D"/>
    <w:numStyleLink w:val="Style1"/>
  </w:abstractNum>
  <w:abstractNum w:abstractNumId="23" w15:restartNumberingAfterBreak="0">
    <w:nsid w:val="5F422FAD"/>
    <w:multiLevelType w:val="multilevel"/>
    <w:tmpl w:val="B75A9A2E"/>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suff w:val="space"/>
      <w:lvlText w:val="%1.%2.%3.%4."/>
      <w:lvlJc w:val="left"/>
      <w:pPr>
        <w:ind w:left="181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22E38FB"/>
    <w:multiLevelType w:val="multilevel"/>
    <w:tmpl w:val="90FECD30"/>
    <w:lvl w:ilvl="0">
      <w:start w:val="4"/>
      <w:numFmt w:val="decimal"/>
      <w:suff w:val="space"/>
      <w:lvlText w:val="%1."/>
      <w:lvlJc w:val="left"/>
      <w:pPr>
        <w:ind w:left="389" w:hanging="389"/>
      </w:pPr>
      <w:rPr>
        <w:rFonts w:hint="default"/>
      </w:rPr>
    </w:lvl>
    <w:lvl w:ilvl="1">
      <w:start w:val="1"/>
      <w:numFmt w:val="decimal"/>
      <w:suff w:val="space"/>
      <w:lvlText w:val="%1.%2."/>
      <w:lvlJc w:val="left"/>
      <w:pPr>
        <w:ind w:left="389" w:hanging="389"/>
      </w:pPr>
      <w:rPr>
        <w:rFonts w:hint="default"/>
      </w:rPr>
    </w:lvl>
    <w:lvl w:ilvl="2">
      <w:start w:val="1"/>
      <w:numFmt w:val="decimal"/>
      <w:suff w:val="space"/>
      <w:lvlText w:val="%1.%2.%3."/>
      <w:lvlJc w:val="left"/>
      <w:pPr>
        <w:ind w:left="389" w:hanging="389"/>
      </w:pPr>
      <w:rPr>
        <w:rFonts w:hint="default"/>
      </w:rPr>
    </w:lvl>
    <w:lvl w:ilvl="3">
      <w:start w:val="1"/>
      <w:numFmt w:val="decimal"/>
      <w:suff w:val="space"/>
      <w:lvlText w:val="%1.%2.%3.%4."/>
      <w:lvlJc w:val="left"/>
      <w:pPr>
        <w:ind w:left="389" w:hanging="389"/>
      </w:pPr>
      <w:rPr>
        <w:rFonts w:hint="default"/>
      </w:rPr>
    </w:lvl>
    <w:lvl w:ilvl="4">
      <w:start w:val="1"/>
      <w:numFmt w:val="decimal"/>
      <w:lvlText w:val="%1.%2.%3.%4.%5."/>
      <w:lvlJc w:val="left"/>
      <w:pPr>
        <w:ind w:left="389" w:hanging="389"/>
      </w:pPr>
      <w:rPr>
        <w:rFonts w:hint="default"/>
      </w:rPr>
    </w:lvl>
    <w:lvl w:ilvl="5">
      <w:start w:val="1"/>
      <w:numFmt w:val="decimal"/>
      <w:lvlText w:val="%1.%2.%3.%4.%5.%6."/>
      <w:lvlJc w:val="left"/>
      <w:pPr>
        <w:ind w:left="389" w:hanging="389"/>
      </w:pPr>
      <w:rPr>
        <w:rFonts w:hint="default"/>
      </w:rPr>
    </w:lvl>
    <w:lvl w:ilvl="6">
      <w:start w:val="1"/>
      <w:numFmt w:val="decimal"/>
      <w:lvlText w:val="%1.%2.%3.%4.%5.%6.%7."/>
      <w:lvlJc w:val="left"/>
      <w:pPr>
        <w:ind w:left="389" w:hanging="389"/>
      </w:pPr>
      <w:rPr>
        <w:rFonts w:hint="default"/>
      </w:rPr>
    </w:lvl>
    <w:lvl w:ilvl="7">
      <w:start w:val="1"/>
      <w:numFmt w:val="decimal"/>
      <w:lvlText w:val="%1.%2.%3.%4.%5.%6.%7.%8."/>
      <w:lvlJc w:val="left"/>
      <w:pPr>
        <w:ind w:left="389" w:hanging="389"/>
      </w:pPr>
      <w:rPr>
        <w:rFonts w:hint="default"/>
      </w:rPr>
    </w:lvl>
    <w:lvl w:ilvl="8">
      <w:start w:val="1"/>
      <w:numFmt w:val="decimal"/>
      <w:lvlText w:val="%1.%2.%3.%4.%5.%6.%7.%8.%9."/>
      <w:lvlJc w:val="left"/>
      <w:pPr>
        <w:ind w:left="389" w:hanging="389"/>
      </w:pPr>
      <w:rPr>
        <w:rFonts w:hint="default"/>
      </w:rPr>
    </w:lvl>
  </w:abstractNum>
  <w:abstractNum w:abstractNumId="25" w15:restartNumberingAfterBreak="0">
    <w:nsid w:val="645C60A5"/>
    <w:multiLevelType w:val="hybridMultilevel"/>
    <w:tmpl w:val="386853E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4C217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0F94F3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7222A0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AC36F6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AE21545"/>
    <w:multiLevelType w:val="hybridMultilevel"/>
    <w:tmpl w:val="382A16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F061B7"/>
    <w:multiLevelType w:val="multilevel"/>
    <w:tmpl w:val="F3302BCA"/>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E0263BA"/>
    <w:multiLevelType w:val="hybridMultilevel"/>
    <w:tmpl w:val="EB1C11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5"/>
  </w:num>
  <w:num w:numId="3">
    <w:abstractNumId w:val="18"/>
  </w:num>
  <w:num w:numId="4">
    <w:abstractNumId w:val="16"/>
  </w:num>
  <w:num w:numId="5">
    <w:abstractNumId w:val="14"/>
  </w:num>
  <w:num w:numId="6">
    <w:abstractNumId w:val="15"/>
  </w:num>
  <w:num w:numId="7">
    <w:abstractNumId w:val="1"/>
  </w:num>
  <w:num w:numId="8">
    <w:abstractNumId w:val="10"/>
  </w:num>
  <w:num w:numId="9">
    <w:abstractNumId w:val="8"/>
  </w:num>
  <w:num w:numId="10">
    <w:abstractNumId w:val="23"/>
  </w:num>
  <w:num w:numId="11">
    <w:abstractNumId w:val="26"/>
  </w:num>
  <w:num w:numId="12">
    <w:abstractNumId w:val="6"/>
  </w:num>
  <w:num w:numId="13">
    <w:abstractNumId w:val="27"/>
  </w:num>
  <w:num w:numId="14">
    <w:abstractNumId w:val="2"/>
  </w:num>
  <w:num w:numId="15">
    <w:abstractNumId w:val="4"/>
  </w:num>
  <w:num w:numId="16">
    <w:abstractNumId w:val="13"/>
  </w:num>
  <w:num w:numId="17">
    <w:abstractNumId w:val="20"/>
  </w:num>
  <w:num w:numId="18">
    <w:abstractNumId w:val="28"/>
  </w:num>
  <w:num w:numId="19">
    <w:abstractNumId w:val="29"/>
  </w:num>
  <w:num w:numId="20">
    <w:abstractNumId w:val="11"/>
  </w:num>
  <w:num w:numId="21">
    <w:abstractNumId w:val="17"/>
  </w:num>
  <w:num w:numId="22">
    <w:abstractNumId w:val="22"/>
  </w:num>
  <w:num w:numId="23">
    <w:abstractNumId w:val="30"/>
  </w:num>
  <w:num w:numId="24">
    <w:abstractNumId w:val="9"/>
  </w:num>
  <w:num w:numId="25">
    <w:abstractNumId w:val="32"/>
  </w:num>
  <w:num w:numId="26">
    <w:abstractNumId w:val="3"/>
  </w:num>
  <w:num w:numId="27">
    <w:abstractNumId w:val="19"/>
  </w:num>
  <w:num w:numId="28">
    <w:abstractNumId w:val="12"/>
  </w:num>
  <w:num w:numId="29">
    <w:abstractNumId w:val="5"/>
  </w:num>
  <w:num w:numId="30">
    <w:abstractNumId w:val="31"/>
  </w:num>
  <w:num w:numId="31">
    <w:abstractNumId w:val="24"/>
  </w:num>
  <w:num w:numId="32">
    <w:abstractNumId w:val="21"/>
  </w:num>
  <w:num w:numId="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activeWritingStyle w:appName="MSWord" w:lang="en-US" w:vendorID="64" w:dllVersion="6" w:nlCheck="1" w:checkStyle="1"/>
  <w:activeWritingStyle w:appName="MSWord" w:lang="en-US" w:vendorID="64" w:dllVersion="0"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2B3A"/>
    <w:rsid w:val="000025C5"/>
    <w:rsid w:val="00005035"/>
    <w:rsid w:val="00005C0A"/>
    <w:rsid w:val="00005ECF"/>
    <w:rsid w:val="0000608D"/>
    <w:rsid w:val="00007C12"/>
    <w:rsid w:val="000104D8"/>
    <w:rsid w:val="000113D0"/>
    <w:rsid w:val="0001612C"/>
    <w:rsid w:val="00016A9B"/>
    <w:rsid w:val="00021F7D"/>
    <w:rsid w:val="00024578"/>
    <w:rsid w:val="00024F57"/>
    <w:rsid w:val="00030289"/>
    <w:rsid w:val="00030ED8"/>
    <w:rsid w:val="00031F28"/>
    <w:rsid w:val="00032F8A"/>
    <w:rsid w:val="000330D2"/>
    <w:rsid w:val="000342DB"/>
    <w:rsid w:val="0004003D"/>
    <w:rsid w:val="000416D3"/>
    <w:rsid w:val="00042951"/>
    <w:rsid w:val="0004689C"/>
    <w:rsid w:val="000475C3"/>
    <w:rsid w:val="00050D34"/>
    <w:rsid w:val="00051852"/>
    <w:rsid w:val="00054C21"/>
    <w:rsid w:val="00054E17"/>
    <w:rsid w:val="0005760C"/>
    <w:rsid w:val="00060066"/>
    <w:rsid w:val="000606CB"/>
    <w:rsid w:val="00062C73"/>
    <w:rsid w:val="000648BC"/>
    <w:rsid w:val="00065363"/>
    <w:rsid w:val="0006678A"/>
    <w:rsid w:val="00067203"/>
    <w:rsid w:val="00067806"/>
    <w:rsid w:val="00071A92"/>
    <w:rsid w:val="00072568"/>
    <w:rsid w:val="000739F2"/>
    <w:rsid w:val="00073A8F"/>
    <w:rsid w:val="000762C8"/>
    <w:rsid w:val="000772B3"/>
    <w:rsid w:val="00077352"/>
    <w:rsid w:val="00080F5B"/>
    <w:rsid w:val="0008136B"/>
    <w:rsid w:val="0008232A"/>
    <w:rsid w:val="0008694A"/>
    <w:rsid w:val="000871C1"/>
    <w:rsid w:val="00087B05"/>
    <w:rsid w:val="00087FF7"/>
    <w:rsid w:val="00090364"/>
    <w:rsid w:val="0009221F"/>
    <w:rsid w:val="00092BB0"/>
    <w:rsid w:val="00093256"/>
    <w:rsid w:val="000949BE"/>
    <w:rsid w:val="0009591E"/>
    <w:rsid w:val="000A0017"/>
    <w:rsid w:val="000A168A"/>
    <w:rsid w:val="000A31D9"/>
    <w:rsid w:val="000A36FF"/>
    <w:rsid w:val="000A5A71"/>
    <w:rsid w:val="000A5C2B"/>
    <w:rsid w:val="000A5E7C"/>
    <w:rsid w:val="000B0720"/>
    <w:rsid w:val="000B3867"/>
    <w:rsid w:val="000B4CB8"/>
    <w:rsid w:val="000B6736"/>
    <w:rsid w:val="000B6D14"/>
    <w:rsid w:val="000B7A3A"/>
    <w:rsid w:val="000C0AE6"/>
    <w:rsid w:val="000C0D84"/>
    <w:rsid w:val="000C0E18"/>
    <w:rsid w:val="000C25BD"/>
    <w:rsid w:val="000C2CAC"/>
    <w:rsid w:val="000C7809"/>
    <w:rsid w:val="000D1477"/>
    <w:rsid w:val="000D1B46"/>
    <w:rsid w:val="000D28E2"/>
    <w:rsid w:val="000D3669"/>
    <w:rsid w:val="000D4ABD"/>
    <w:rsid w:val="000D540D"/>
    <w:rsid w:val="000D5743"/>
    <w:rsid w:val="000E043B"/>
    <w:rsid w:val="000E103A"/>
    <w:rsid w:val="000E1495"/>
    <w:rsid w:val="000E150E"/>
    <w:rsid w:val="000E1F7D"/>
    <w:rsid w:val="000E21D6"/>
    <w:rsid w:val="000E31AA"/>
    <w:rsid w:val="000E48BA"/>
    <w:rsid w:val="000E5457"/>
    <w:rsid w:val="000E588A"/>
    <w:rsid w:val="000E631D"/>
    <w:rsid w:val="000E6E13"/>
    <w:rsid w:val="000E7466"/>
    <w:rsid w:val="000F4A35"/>
    <w:rsid w:val="000F6D37"/>
    <w:rsid w:val="000F726E"/>
    <w:rsid w:val="0010164F"/>
    <w:rsid w:val="00102C48"/>
    <w:rsid w:val="00104EBD"/>
    <w:rsid w:val="00105BB3"/>
    <w:rsid w:val="00105FF4"/>
    <w:rsid w:val="00110F4C"/>
    <w:rsid w:val="00111585"/>
    <w:rsid w:val="0011390E"/>
    <w:rsid w:val="00116A0C"/>
    <w:rsid w:val="00116B63"/>
    <w:rsid w:val="00116BFC"/>
    <w:rsid w:val="00117DF4"/>
    <w:rsid w:val="0012627A"/>
    <w:rsid w:val="001275C2"/>
    <w:rsid w:val="001275D7"/>
    <w:rsid w:val="0012778D"/>
    <w:rsid w:val="00130F70"/>
    <w:rsid w:val="00132DB8"/>
    <w:rsid w:val="001333F4"/>
    <w:rsid w:val="0013415D"/>
    <w:rsid w:val="00134C21"/>
    <w:rsid w:val="001351FF"/>
    <w:rsid w:val="00135DE5"/>
    <w:rsid w:val="0014068A"/>
    <w:rsid w:val="00141184"/>
    <w:rsid w:val="00141E6A"/>
    <w:rsid w:val="001429AA"/>
    <w:rsid w:val="0014512B"/>
    <w:rsid w:val="001460B8"/>
    <w:rsid w:val="00146A43"/>
    <w:rsid w:val="001500D4"/>
    <w:rsid w:val="001503A7"/>
    <w:rsid w:val="00150633"/>
    <w:rsid w:val="00155BC7"/>
    <w:rsid w:val="00156C2D"/>
    <w:rsid w:val="001575DB"/>
    <w:rsid w:val="00160307"/>
    <w:rsid w:val="00163DA6"/>
    <w:rsid w:val="001641F9"/>
    <w:rsid w:val="0016601E"/>
    <w:rsid w:val="0016688B"/>
    <w:rsid w:val="0016734E"/>
    <w:rsid w:val="00171F57"/>
    <w:rsid w:val="001725FD"/>
    <w:rsid w:val="00172ACF"/>
    <w:rsid w:val="00174A95"/>
    <w:rsid w:val="001815EB"/>
    <w:rsid w:val="001829C6"/>
    <w:rsid w:val="00182BBA"/>
    <w:rsid w:val="001869F0"/>
    <w:rsid w:val="00186B0E"/>
    <w:rsid w:val="0018763F"/>
    <w:rsid w:val="00190F6E"/>
    <w:rsid w:val="00191188"/>
    <w:rsid w:val="00191CE1"/>
    <w:rsid w:val="0019255A"/>
    <w:rsid w:val="00193CCA"/>
    <w:rsid w:val="00196BD4"/>
    <w:rsid w:val="001A0A19"/>
    <w:rsid w:val="001A1CB7"/>
    <w:rsid w:val="001A5717"/>
    <w:rsid w:val="001B0FE3"/>
    <w:rsid w:val="001B1C21"/>
    <w:rsid w:val="001B3788"/>
    <w:rsid w:val="001B3C01"/>
    <w:rsid w:val="001C19BC"/>
    <w:rsid w:val="001C2B87"/>
    <w:rsid w:val="001C4E6B"/>
    <w:rsid w:val="001C62D7"/>
    <w:rsid w:val="001C708F"/>
    <w:rsid w:val="001C7BBD"/>
    <w:rsid w:val="001D00E0"/>
    <w:rsid w:val="001D1561"/>
    <w:rsid w:val="001D1D98"/>
    <w:rsid w:val="001D5146"/>
    <w:rsid w:val="001D51C1"/>
    <w:rsid w:val="001D722D"/>
    <w:rsid w:val="001D7796"/>
    <w:rsid w:val="001E0128"/>
    <w:rsid w:val="001E18B5"/>
    <w:rsid w:val="001E1D79"/>
    <w:rsid w:val="001E52D6"/>
    <w:rsid w:val="001E5C6F"/>
    <w:rsid w:val="001E739F"/>
    <w:rsid w:val="001E75C6"/>
    <w:rsid w:val="001E7A61"/>
    <w:rsid w:val="001F284E"/>
    <w:rsid w:val="001F4D2C"/>
    <w:rsid w:val="001F5A73"/>
    <w:rsid w:val="002000D3"/>
    <w:rsid w:val="00200E1F"/>
    <w:rsid w:val="002023B8"/>
    <w:rsid w:val="00202E0E"/>
    <w:rsid w:val="00203CF7"/>
    <w:rsid w:val="00203D16"/>
    <w:rsid w:val="0020611B"/>
    <w:rsid w:val="00207231"/>
    <w:rsid w:val="0021007D"/>
    <w:rsid w:val="00211854"/>
    <w:rsid w:val="00213947"/>
    <w:rsid w:val="00214410"/>
    <w:rsid w:val="0021451A"/>
    <w:rsid w:val="0021560B"/>
    <w:rsid w:val="002219AD"/>
    <w:rsid w:val="00221BED"/>
    <w:rsid w:val="00223463"/>
    <w:rsid w:val="0022451F"/>
    <w:rsid w:val="00225555"/>
    <w:rsid w:val="00225A07"/>
    <w:rsid w:val="00226857"/>
    <w:rsid w:val="00227148"/>
    <w:rsid w:val="00227939"/>
    <w:rsid w:val="00230919"/>
    <w:rsid w:val="0023233C"/>
    <w:rsid w:val="00233220"/>
    <w:rsid w:val="0023438B"/>
    <w:rsid w:val="00234E2E"/>
    <w:rsid w:val="00237046"/>
    <w:rsid w:val="0023783B"/>
    <w:rsid w:val="00237C70"/>
    <w:rsid w:val="002415B1"/>
    <w:rsid w:val="002432D3"/>
    <w:rsid w:val="00245A0C"/>
    <w:rsid w:val="00255E1B"/>
    <w:rsid w:val="00255F83"/>
    <w:rsid w:val="002568C5"/>
    <w:rsid w:val="002569BC"/>
    <w:rsid w:val="0026043A"/>
    <w:rsid w:val="00264244"/>
    <w:rsid w:val="002674EF"/>
    <w:rsid w:val="00267E7F"/>
    <w:rsid w:val="0027019B"/>
    <w:rsid w:val="00270702"/>
    <w:rsid w:val="00270969"/>
    <w:rsid w:val="00272A47"/>
    <w:rsid w:val="00273689"/>
    <w:rsid w:val="002743AA"/>
    <w:rsid w:val="00274533"/>
    <w:rsid w:val="00274F7B"/>
    <w:rsid w:val="00275FB8"/>
    <w:rsid w:val="00275FCE"/>
    <w:rsid w:val="002760C0"/>
    <w:rsid w:val="00281BB4"/>
    <w:rsid w:val="00284DCE"/>
    <w:rsid w:val="00284DDC"/>
    <w:rsid w:val="00286D5D"/>
    <w:rsid w:val="00290690"/>
    <w:rsid w:val="00290C0B"/>
    <w:rsid w:val="0029317A"/>
    <w:rsid w:val="0029405F"/>
    <w:rsid w:val="00294245"/>
    <w:rsid w:val="00294249"/>
    <w:rsid w:val="00294BAD"/>
    <w:rsid w:val="002956B6"/>
    <w:rsid w:val="002956C9"/>
    <w:rsid w:val="002A136D"/>
    <w:rsid w:val="002A197C"/>
    <w:rsid w:val="002A2811"/>
    <w:rsid w:val="002A43C6"/>
    <w:rsid w:val="002A5589"/>
    <w:rsid w:val="002A57BD"/>
    <w:rsid w:val="002B2650"/>
    <w:rsid w:val="002B2BB0"/>
    <w:rsid w:val="002B30B2"/>
    <w:rsid w:val="002B535F"/>
    <w:rsid w:val="002B6798"/>
    <w:rsid w:val="002B6B35"/>
    <w:rsid w:val="002B7385"/>
    <w:rsid w:val="002B7391"/>
    <w:rsid w:val="002C2A88"/>
    <w:rsid w:val="002C2ED9"/>
    <w:rsid w:val="002C4295"/>
    <w:rsid w:val="002C498E"/>
    <w:rsid w:val="002C6A2A"/>
    <w:rsid w:val="002D1A61"/>
    <w:rsid w:val="002D2213"/>
    <w:rsid w:val="002D596B"/>
    <w:rsid w:val="002D6050"/>
    <w:rsid w:val="002D6EB6"/>
    <w:rsid w:val="002D7FCF"/>
    <w:rsid w:val="002D7FF6"/>
    <w:rsid w:val="002E16D3"/>
    <w:rsid w:val="002E20A5"/>
    <w:rsid w:val="002E3038"/>
    <w:rsid w:val="002E449F"/>
    <w:rsid w:val="002E5DE4"/>
    <w:rsid w:val="002E6E60"/>
    <w:rsid w:val="002E7F45"/>
    <w:rsid w:val="002F2C46"/>
    <w:rsid w:val="002F5FB8"/>
    <w:rsid w:val="002F6058"/>
    <w:rsid w:val="002F72CD"/>
    <w:rsid w:val="002F7FE6"/>
    <w:rsid w:val="0030114F"/>
    <w:rsid w:val="00301F9C"/>
    <w:rsid w:val="0030336D"/>
    <w:rsid w:val="003048CC"/>
    <w:rsid w:val="003056C7"/>
    <w:rsid w:val="00306B33"/>
    <w:rsid w:val="00307E73"/>
    <w:rsid w:val="0031088E"/>
    <w:rsid w:val="00311D7F"/>
    <w:rsid w:val="003134AE"/>
    <w:rsid w:val="00320512"/>
    <w:rsid w:val="00320B68"/>
    <w:rsid w:val="003215D3"/>
    <w:rsid w:val="003215DD"/>
    <w:rsid w:val="00321CFF"/>
    <w:rsid w:val="0032258B"/>
    <w:rsid w:val="00322B7E"/>
    <w:rsid w:val="003230EE"/>
    <w:rsid w:val="003243DB"/>
    <w:rsid w:val="0032502B"/>
    <w:rsid w:val="00327192"/>
    <w:rsid w:val="00327269"/>
    <w:rsid w:val="003273AB"/>
    <w:rsid w:val="00327634"/>
    <w:rsid w:val="00330A5F"/>
    <w:rsid w:val="0033212A"/>
    <w:rsid w:val="0033291F"/>
    <w:rsid w:val="00332C43"/>
    <w:rsid w:val="003332EA"/>
    <w:rsid w:val="00334587"/>
    <w:rsid w:val="00334D75"/>
    <w:rsid w:val="00336459"/>
    <w:rsid w:val="00341105"/>
    <w:rsid w:val="0034131C"/>
    <w:rsid w:val="00341D34"/>
    <w:rsid w:val="00344668"/>
    <w:rsid w:val="00346F80"/>
    <w:rsid w:val="00350413"/>
    <w:rsid w:val="0035450F"/>
    <w:rsid w:val="00354EFE"/>
    <w:rsid w:val="0035537F"/>
    <w:rsid w:val="00355A64"/>
    <w:rsid w:val="00355DE7"/>
    <w:rsid w:val="003568AC"/>
    <w:rsid w:val="003570E2"/>
    <w:rsid w:val="00357CD2"/>
    <w:rsid w:val="00361E72"/>
    <w:rsid w:val="003623EC"/>
    <w:rsid w:val="00362A9E"/>
    <w:rsid w:val="00363631"/>
    <w:rsid w:val="00363A9D"/>
    <w:rsid w:val="0036407C"/>
    <w:rsid w:val="00364ACE"/>
    <w:rsid w:val="00364BC4"/>
    <w:rsid w:val="0036636C"/>
    <w:rsid w:val="00366EF2"/>
    <w:rsid w:val="00370C65"/>
    <w:rsid w:val="00374F55"/>
    <w:rsid w:val="0037641B"/>
    <w:rsid w:val="0037667B"/>
    <w:rsid w:val="00377CF7"/>
    <w:rsid w:val="00382DB9"/>
    <w:rsid w:val="00385E83"/>
    <w:rsid w:val="00391748"/>
    <w:rsid w:val="00391E98"/>
    <w:rsid w:val="00393D99"/>
    <w:rsid w:val="00397417"/>
    <w:rsid w:val="00397DE5"/>
    <w:rsid w:val="003A19ED"/>
    <w:rsid w:val="003A23D8"/>
    <w:rsid w:val="003A26F0"/>
    <w:rsid w:val="003A3B24"/>
    <w:rsid w:val="003B0993"/>
    <w:rsid w:val="003B1A43"/>
    <w:rsid w:val="003B1BC3"/>
    <w:rsid w:val="003B1E50"/>
    <w:rsid w:val="003B27BA"/>
    <w:rsid w:val="003B4B20"/>
    <w:rsid w:val="003B5E70"/>
    <w:rsid w:val="003C2C5B"/>
    <w:rsid w:val="003C4C82"/>
    <w:rsid w:val="003C5269"/>
    <w:rsid w:val="003C573A"/>
    <w:rsid w:val="003C5F07"/>
    <w:rsid w:val="003C5FEC"/>
    <w:rsid w:val="003C6483"/>
    <w:rsid w:val="003C65CC"/>
    <w:rsid w:val="003D1C4F"/>
    <w:rsid w:val="003D6527"/>
    <w:rsid w:val="003E04A3"/>
    <w:rsid w:val="003E1981"/>
    <w:rsid w:val="003E1E9D"/>
    <w:rsid w:val="003E5F76"/>
    <w:rsid w:val="003E6F76"/>
    <w:rsid w:val="003F162B"/>
    <w:rsid w:val="003F2AB1"/>
    <w:rsid w:val="003F4755"/>
    <w:rsid w:val="003F6C2D"/>
    <w:rsid w:val="00402309"/>
    <w:rsid w:val="00403444"/>
    <w:rsid w:val="00404503"/>
    <w:rsid w:val="0040468F"/>
    <w:rsid w:val="00404820"/>
    <w:rsid w:val="00404C0F"/>
    <w:rsid w:val="004072CC"/>
    <w:rsid w:val="00407C97"/>
    <w:rsid w:val="004101A9"/>
    <w:rsid w:val="00411D9C"/>
    <w:rsid w:val="00414244"/>
    <w:rsid w:val="00420D04"/>
    <w:rsid w:val="00421AB2"/>
    <w:rsid w:val="0042216F"/>
    <w:rsid w:val="00423DE4"/>
    <w:rsid w:val="004246A8"/>
    <w:rsid w:val="00425067"/>
    <w:rsid w:val="00425983"/>
    <w:rsid w:val="004272E4"/>
    <w:rsid w:val="00427F81"/>
    <w:rsid w:val="00430317"/>
    <w:rsid w:val="0043106C"/>
    <w:rsid w:val="00431B22"/>
    <w:rsid w:val="00433313"/>
    <w:rsid w:val="00434008"/>
    <w:rsid w:val="00434684"/>
    <w:rsid w:val="004364BD"/>
    <w:rsid w:val="004402DE"/>
    <w:rsid w:val="004405E9"/>
    <w:rsid w:val="004414DC"/>
    <w:rsid w:val="00441B94"/>
    <w:rsid w:val="00444F02"/>
    <w:rsid w:val="00446D67"/>
    <w:rsid w:val="00447442"/>
    <w:rsid w:val="00455035"/>
    <w:rsid w:val="00455789"/>
    <w:rsid w:val="004560AA"/>
    <w:rsid w:val="00456DA2"/>
    <w:rsid w:val="00457042"/>
    <w:rsid w:val="0046045A"/>
    <w:rsid w:val="00461199"/>
    <w:rsid w:val="00463781"/>
    <w:rsid w:val="00464B2D"/>
    <w:rsid w:val="00464D44"/>
    <w:rsid w:val="00467D3D"/>
    <w:rsid w:val="00471261"/>
    <w:rsid w:val="004733CB"/>
    <w:rsid w:val="004734E3"/>
    <w:rsid w:val="00473B67"/>
    <w:rsid w:val="004773DA"/>
    <w:rsid w:val="0047762D"/>
    <w:rsid w:val="0048266C"/>
    <w:rsid w:val="004844E0"/>
    <w:rsid w:val="00485D10"/>
    <w:rsid w:val="0048611B"/>
    <w:rsid w:val="00491ABD"/>
    <w:rsid w:val="00492EB4"/>
    <w:rsid w:val="00493986"/>
    <w:rsid w:val="00495A14"/>
    <w:rsid w:val="004960A1"/>
    <w:rsid w:val="00497809"/>
    <w:rsid w:val="004A2826"/>
    <w:rsid w:val="004A3B76"/>
    <w:rsid w:val="004A3DF8"/>
    <w:rsid w:val="004A40A5"/>
    <w:rsid w:val="004A4E96"/>
    <w:rsid w:val="004A623C"/>
    <w:rsid w:val="004B0C6E"/>
    <w:rsid w:val="004B2AFE"/>
    <w:rsid w:val="004B2E7A"/>
    <w:rsid w:val="004B4291"/>
    <w:rsid w:val="004B78BE"/>
    <w:rsid w:val="004C069B"/>
    <w:rsid w:val="004C08C2"/>
    <w:rsid w:val="004C2656"/>
    <w:rsid w:val="004C4A9D"/>
    <w:rsid w:val="004C56A9"/>
    <w:rsid w:val="004C6B27"/>
    <w:rsid w:val="004C70C8"/>
    <w:rsid w:val="004D044C"/>
    <w:rsid w:val="004D103F"/>
    <w:rsid w:val="004D2A01"/>
    <w:rsid w:val="004D4221"/>
    <w:rsid w:val="004D422B"/>
    <w:rsid w:val="004D49F0"/>
    <w:rsid w:val="004D5285"/>
    <w:rsid w:val="004D59E5"/>
    <w:rsid w:val="004D5CB9"/>
    <w:rsid w:val="004D6E04"/>
    <w:rsid w:val="004D7F9F"/>
    <w:rsid w:val="004E1C43"/>
    <w:rsid w:val="004E29C7"/>
    <w:rsid w:val="004E3228"/>
    <w:rsid w:val="004E661D"/>
    <w:rsid w:val="004F15D6"/>
    <w:rsid w:val="004F4DDD"/>
    <w:rsid w:val="004F6FF5"/>
    <w:rsid w:val="00505CC5"/>
    <w:rsid w:val="0051080D"/>
    <w:rsid w:val="00510920"/>
    <w:rsid w:val="00510DD6"/>
    <w:rsid w:val="00512FD0"/>
    <w:rsid w:val="0052041C"/>
    <w:rsid w:val="00522ECE"/>
    <w:rsid w:val="005243E2"/>
    <w:rsid w:val="00526380"/>
    <w:rsid w:val="00527CA1"/>
    <w:rsid w:val="005310C3"/>
    <w:rsid w:val="00533328"/>
    <w:rsid w:val="005335C2"/>
    <w:rsid w:val="005345D6"/>
    <w:rsid w:val="0053596E"/>
    <w:rsid w:val="00536D21"/>
    <w:rsid w:val="00537834"/>
    <w:rsid w:val="00540522"/>
    <w:rsid w:val="00541574"/>
    <w:rsid w:val="00543715"/>
    <w:rsid w:val="00544BAE"/>
    <w:rsid w:val="0054593B"/>
    <w:rsid w:val="0054720E"/>
    <w:rsid w:val="00547930"/>
    <w:rsid w:val="00551090"/>
    <w:rsid w:val="00555531"/>
    <w:rsid w:val="00557277"/>
    <w:rsid w:val="005578DD"/>
    <w:rsid w:val="00561225"/>
    <w:rsid w:val="00567769"/>
    <w:rsid w:val="00571E5B"/>
    <w:rsid w:val="0057445A"/>
    <w:rsid w:val="00574D0E"/>
    <w:rsid w:val="0057517D"/>
    <w:rsid w:val="00576150"/>
    <w:rsid w:val="0057710B"/>
    <w:rsid w:val="0057789C"/>
    <w:rsid w:val="00580F60"/>
    <w:rsid w:val="00581DC7"/>
    <w:rsid w:val="0058354E"/>
    <w:rsid w:val="00583747"/>
    <w:rsid w:val="00583E7A"/>
    <w:rsid w:val="005843A7"/>
    <w:rsid w:val="00585FC1"/>
    <w:rsid w:val="00586C3F"/>
    <w:rsid w:val="00587B1F"/>
    <w:rsid w:val="00592F4E"/>
    <w:rsid w:val="00596DDB"/>
    <w:rsid w:val="00597A52"/>
    <w:rsid w:val="005A2BDA"/>
    <w:rsid w:val="005A2F36"/>
    <w:rsid w:val="005A308D"/>
    <w:rsid w:val="005A3365"/>
    <w:rsid w:val="005A398E"/>
    <w:rsid w:val="005A466F"/>
    <w:rsid w:val="005A4BF3"/>
    <w:rsid w:val="005B14A9"/>
    <w:rsid w:val="005B178F"/>
    <w:rsid w:val="005B1F9D"/>
    <w:rsid w:val="005B34F5"/>
    <w:rsid w:val="005B7890"/>
    <w:rsid w:val="005B7B65"/>
    <w:rsid w:val="005C0E08"/>
    <w:rsid w:val="005C1C4E"/>
    <w:rsid w:val="005C2E8F"/>
    <w:rsid w:val="005C4876"/>
    <w:rsid w:val="005C4F4A"/>
    <w:rsid w:val="005D32EB"/>
    <w:rsid w:val="005D3423"/>
    <w:rsid w:val="005D3806"/>
    <w:rsid w:val="005E1D1E"/>
    <w:rsid w:val="005E1E00"/>
    <w:rsid w:val="005E236C"/>
    <w:rsid w:val="005E28F8"/>
    <w:rsid w:val="005E3599"/>
    <w:rsid w:val="005E45E9"/>
    <w:rsid w:val="005E5FA8"/>
    <w:rsid w:val="005F4593"/>
    <w:rsid w:val="005F64DA"/>
    <w:rsid w:val="005F79E7"/>
    <w:rsid w:val="006026F8"/>
    <w:rsid w:val="00607591"/>
    <w:rsid w:val="006109B4"/>
    <w:rsid w:val="00610B59"/>
    <w:rsid w:val="0061325B"/>
    <w:rsid w:val="00614704"/>
    <w:rsid w:val="00616249"/>
    <w:rsid w:val="006166BF"/>
    <w:rsid w:val="00616C80"/>
    <w:rsid w:val="006175C3"/>
    <w:rsid w:val="00620780"/>
    <w:rsid w:val="00622765"/>
    <w:rsid w:val="00622810"/>
    <w:rsid w:val="006243F2"/>
    <w:rsid w:val="00626BE0"/>
    <w:rsid w:val="00630B5C"/>
    <w:rsid w:val="00632B3A"/>
    <w:rsid w:val="0063315F"/>
    <w:rsid w:val="00633DBE"/>
    <w:rsid w:val="00635ECD"/>
    <w:rsid w:val="00636345"/>
    <w:rsid w:val="00636862"/>
    <w:rsid w:val="00636C7E"/>
    <w:rsid w:val="006376DB"/>
    <w:rsid w:val="0063790F"/>
    <w:rsid w:val="00637BD7"/>
    <w:rsid w:val="00641324"/>
    <w:rsid w:val="006414DE"/>
    <w:rsid w:val="00642373"/>
    <w:rsid w:val="00642467"/>
    <w:rsid w:val="006431A1"/>
    <w:rsid w:val="00644223"/>
    <w:rsid w:val="0064492E"/>
    <w:rsid w:val="00646BAB"/>
    <w:rsid w:val="00653C45"/>
    <w:rsid w:val="00654AFE"/>
    <w:rsid w:val="00654EE7"/>
    <w:rsid w:val="006565AA"/>
    <w:rsid w:val="00657110"/>
    <w:rsid w:val="00657563"/>
    <w:rsid w:val="006600AA"/>
    <w:rsid w:val="00661ACE"/>
    <w:rsid w:val="00663060"/>
    <w:rsid w:val="006643F5"/>
    <w:rsid w:val="0066715B"/>
    <w:rsid w:val="006676D8"/>
    <w:rsid w:val="00670884"/>
    <w:rsid w:val="006711D7"/>
    <w:rsid w:val="00671DE5"/>
    <w:rsid w:val="00672068"/>
    <w:rsid w:val="00675450"/>
    <w:rsid w:val="006758BA"/>
    <w:rsid w:val="006761ED"/>
    <w:rsid w:val="006767D4"/>
    <w:rsid w:val="00680C3F"/>
    <w:rsid w:val="00680D0B"/>
    <w:rsid w:val="00680FE2"/>
    <w:rsid w:val="00683912"/>
    <w:rsid w:val="00683AB2"/>
    <w:rsid w:val="00686BBD"/>
    <w:rsid w:val="00687CF4"/>
    <w:rsid w:val="00687E12"/>
    <w:rsid w:val="006927F8"/>
    <w:rsid w:val="00693409"/>
    <w:rsid w:val="00694361"/>
    <w:rsid w:val="006943D9"/>
    <w:rsid w:val="00694BF9"/>
    <w:rsid w:val="00695E13"/>
    <w:rsid w:val="006966D9"/>
    <w:rsid w:val="0069710A"/>
    <w:rsid w:val="0069718D"/>
    <w:rsid w:val="006A0841"/>
    <w:rsid w:val="006A33AE"/>
    <w:rsid w:val="006A49E7"/>
    <w:rsid w:val="006A575D"/>
    <w:rsid w:val="006A5871"/>
    <w:rsid w:val="006A642E"/>
    <w:rsid w:val="006B0F84"/>
    <w:rsid w:val="006B413B"/>
    <w:rsid w:val="006B664D"/>
    <w:rsid w:val="006B7607"/>
    <w:rsid w:val="006C2772"/>
    <w:rsid w:val="006C36B7"/>
    <w:rsid w:val="006C6071"/>
    <w:rsid w:val="006C7D77"/>
    <w:rsid w:val="006D227F"/>
    <w:rsid w:val="006D47A2"/>
    <w:rsid w:val="006D6A14"/>
    <w:rsid w:val="006E0B4A"/>
    <w:rsid w:val="006E1821"/>
    <w:rsid w:val="006E1FBE"/>
    <w:rsid w:val="006E305E"/>
    <w:rsid w:val="006E305F"/>
    <w:rsid w:val="006E6940"/>
    <w:rsid w:val="006E771B"/>
    <w:rsid w:val="006E774A"/>
    <w:rsid w:val="006F15BB"/>
    <w:rsid w:val="006F2165"/>
    <w:rsid w:val="006F377A"/>
    <w:rsid w:val="006F4646"/>
    <w:rsid w:val="006F62A0"/>
    <w:rsid w:val="006F735E"/>
    <w:rsid w:val="006F7CC3"/>
    <w:rsid w:val="007026E1"/>
    <w:rsid w:val="007059E8"/>
    <w:rsid w:val="00705D82"/>
    <w:rsid w:val="00706FBE"/>
    <w:rsid w:val="007103DF"/>
    <w:rsid w:val="00711A67"/>
    <w:rsid w:val="007121AC"/>
    <w:rsid w:val="00713EF8"/>
    <w:rsid w:val="00714245"/>
    <w:rsid w:val="00714A67"/>
    <w:rsid w:val="0071670E"/>
    <w:rsid w:val="00716DE9"/>
    <w:rsid w:val="00717D80"/>
    <w:rsid w:val="00720DB3"/>
    <w:rsid w:val="007214D4"/>
    <w:rsid w:val="007218F7"/>
    <w:rsid w:val="007219FA"/>
    <w:rsid w:val="00722823"/>
    <w:rsid w:val="00723313"/>
    <w:rsid w:val="007236A9"/>
    <w:rsid w:val="00724054"/>
    <w:rsid w:val="0073116B"/>
    <w:rsid w:val="0073131E"/>
    <w:rsid w:val="007330C0"/>
    <w:rsid w:val="007369E7"/>
    <w:rsid w:val="007403ED"/>
    <w:rsid w:val="00740A5F"/>
    <w:rsid w:val="00742F3D"/>
    <w:rsid w:val="00744F6C"/>
    <w:rsid w:val="007471DB"/>
    <w:rsid w:val="00747A97"/>
    <w:rsid w:val="007512F6"/>
    <w:rsid w:val="00751B90"/>
    <w:rsid w:val="00752D39"/>
    <w:rsid w:val="00754765"/>
    <w:rsid w:val="00754B6F"/>
    <w:rsid w:val="00755F6B"/>
    <w:rsid w:val="00760586"/>
    <w:rsid w:val="00764130"/>
    <w:rsid w:val="00766E0D"/>
    <w:rsid w:val="00767A77"/>
    <w:rsid w:val="007702E2"/>
    <w:rsid w:val="0077226D"/>
    <w:rsid w:val="007741F2"/>
    <w:rsid w:val="00775DC5"/>
    <w:rsid w:val="00784525"/>
    <w:rsid w:val="0078548F"/>
    <w:rsid w:val="007942BE"/>
    <w:rsid w:val="007946C3"/>
    <w:rsid w:val="00796439"/>
    <w:rsid w:val="007978DC"/>
    <w:rsid w:val="007A1412"/>
    <w:rsid w:val="007A3191"/>
    <w:rsid w:val="007A795E"/>
    <w:rsid w:val="007A7B50"/>
    <w:rsid w:val="007B24A9"/>
    <w:rsid w:val="007B363C"/>
    <w:rsid w:val="007B3710"/>
    <w:rsid w:val="007B439B"/>
    <w:rsid w:val="007B6E73"/>
    <w:rsid w:val="007C5CB0"/>
    <w:rsid w:val="007C7072"/>
    <w:rsid w:val="007D346E"/>
    <w:rsid w:val="007D51A2"/>
    <w:rsid w:val="007D5341"/>
    <w:rsid w:val="007E05AC"/>
    <w:rsid w:val="007E2454"/>
    <w:rsid w:val="007E25DA"/>
    <w:rsid w:val="007E306A"/>
    <w:rsid w:val="007F43CF"/>
    <w:rsid w:val="007F445D"/>
    <w:rsid w:val="007F628D"/>
    <w:rsid w:val="007F66D3"/>
    <w:rsid w:val="007F782E"/>
    <w:rsid w:val="008002A9"/>
    <w:rsid w:val="008006F5"/>
    <w:rsid w:val="008017ED"/>
    <w:rsid w:val="0080349E"/>
    <w:rsid w:val="008034DF"/>
    <w:rsid w:val="0080788A"/>
    <w:rsid w:val="008110C9"/>
    <w:rsid w:val="00811DC2"/>
    <w:rsid w:val="00812DCD"/>
    <w:rsid w:val="00813CD4"/>
    <w:rsid w:val="008167E3"/>
    <w:rsid w:val="0082062C"/>
    <w:rsid w:val="008227A3"/>
    <w:rsid w:val="008228CE"/>
    <w:rsid w:val="00823306"/>
    <w:rsid w:val="008235FF"/>
    <w:rsid w:val="0082438E"/>
    <w:rsid w:val="00827257"/>
    <w:rsid w:val="00827682"/>
    <w:rsid w:val="00830341"/>
    <w:rsid w:val="00831499"/>
    <w:rsid w:val="0083390B"/>
    <w:rsid w:val="0083463B"/>
    <w:rsid w:val="0083489B"/>
    <w:rsid w:val="00846064"/>
    <w:rsid w:val="0084726F"/>
    <w:rsid w:val="008527A9"/>
    <w:rsid w:val="00852FBF"/>
    <w:rsid w:val="0085381F"/>
    <w:rsid w:val="008569AE"/>
    <w:rsid w:val="008609D9"/>
    <w:rsid w:val="00865295"/>
    <w:rsid w:val="008701F1"/>
    <w:rsid w:val="00870517"/>
    <w:rsid w:val="00872878"/>
    <w:rsid w:val="00872F2C"/>
    <w:rsid w:val="00875B9F"/>
    <w:rsid w:val="008767EB"/>
    <w:rsid w:val="00880AFB"/>
    <w:rsid w:val="00883F28"/>
    <w:rsid w:val="00885BD3"/>
    <w:rsid w:val="008932DA"/>
    <w:rsid w:val="008937F8"/>
    <w:rsid w:val="00893BB1"/>
    <w:rsid w:val="00893FAC"/>
    <w:rsid w:val="008945D3"/>
    <w:rsid w:val="0089475E"/>
    <w:rsid w:val="008956B3"/>
    <w:rsid w:val="00896010"/>
    <w:rsid w:val="008965E8"/>
    <w:rsid w:val="00896DBD"/>
    <w:rsid w:val="008A08A7"/>
    <w:rsid w:val="008A132D"/>
    <w:rsid w:val="008A2820"/>
    <w:rsid w:val="008A363C"/>
    <w:rsid w:val="008A3C1C"/>
    <w:rsid w:val="008A4B21"/>
    <w:rsid w:val="008A5662"/>
    <w:rsid w:val="008A5C1A"/>
    <w:rsid w:val="008B08FF"/>
    <w:rsid w:val="008B227B"/>
    <w:rsid w:val="008B5A40"/>
    <w:rsid w:val="008B69CD"/>
    <w:rsid w:val="008B74DC"/>
    <w:rsid w:val="008C17AB"/>
    <w:rsid w:val="008C49E6"/>
    <w:rsid w:val="008C4CB0"/>
    <w:rsid w:val="008C5DBD"/>
    <w:rsid w:val="008C7728"/>
    <w:rsid w:val="008D201D"/>
    <w:rsid w:val="008D217B"/>
    <w:rsid w:val="008D3467"/>
    <w:rsid w:val="008D3643"/>
    <w:rsid w:val="008D65C1"/>
    <w:rsid w:val="008E0241"/>
    <w:rsid w:val="008E0398"/>
    <w:rsid w:val="008E17F6"/>
    <w:rsid w:val="008E4A90"/>
    <w:rsid w:val="008E581E"/>
    <w:rsid w:val="008E631F"/>
    <w:rsid w:val="008F1550"/>
    <w:rsid w:val="008F210B"/>
    <w:rsid w:val="008F3798"/>
    <w:rsid w:val="008F439A"/>
    <w:rsid w:val="008F5ED1"/>
    <w:rsid w:val="008F6625"/>
    <w:rsid w:val="008F71EA"/>
    <w:rsid w:val="008F7830"/>
    <w:rsid w:val="009035F5"/>
    <w:rsid w:val="00903974"/>
    <w:rsid w:val="00904DD1"/>
    <w:rsid w:val="009050BA"/>
    <w:rsid w:val="00910273"/>
    <w:rsid w:val="00910FAB"/>
    <w:rsid w:val="0091208F"/>
    <w:rsid w:val="00912DEF"/>
    <w:rsid w:val="00913497"/>
    <w:rsid w:val="0091433A"/>
    <w:rsid w:val="009143F2"/>
    <w:rsid w:val="00914CFF"/>
    <w:rsid w:val="00915308"/>
    <w:rsid w:val="00915BFD"/>
    <w:rsid w:val="009173E9"/>
    <w:rsid w:val="009176B2"/>
    <w:rsid w:val="00920089"/>
    <w:rsid w:val="00920FB3"/>
    <w:rsid w:val="00921ADA"/>
    <w:rsid w:val="0092356A"/>
    <w:rsid w:val="00923D0E"/>
    <w:rsid w:val="00923FD9"/>
    <w:rsid w:val="00924AF9"/>
    <w:rsid w:val="00924DA3"/>
    <w:rsid w:val="0092597E"/>
    <w:rsid w:val="00925F64"/>
    <w:rsid w:val="0093012E"/>
    <w:rsid w:val="009312A6"/>
    <w:rsid w:val="00931D30"/>
    <w:rsid w:val="009330BC"/>
    <w:rsid w:val="00933106"/>
    <w:rsid w:val="009336D4"/>
    <w:rsid w:val="00935D0A"/>
    <w:rsid w:val="009438FB"/>
    <w:rsid w:val="00943D61"/>
    <w:rsid w:val="00947D10"/>
    <w:rsid w:val="009548C3"/>
    <w:rsid w:val="00954E5D"/>
    <w:rsid w:val="00956773"/>
    <w:rsid w:val="00956ECE"/>
    <w:rsid w:val="0096061A"/>
    <w:rsid w:val="00960A0F"/>
    <w:rsid w:val="00960F29"/>
    <w:rsid w:val="009629F8"/>
    <w:rsid w:val="009633CF"/>
    <w:rsid w:val="009636F3"/>
    <w:rsid w:val="009651D0"/>
    <w:rsid w:val="00970B9A"/>
    <w:rsid w:val="009719A6"/>
    <w:rsid w:val="00972094"/>
    <w:rsid w:val="00973E51"/>
    <w:rsid w:val="00975772"/>
    <w:rsid w:val="00976BC0"/>
    <w:rsid w:val="009776C6"/>
    <w:rsid w:val="0098068E"/>
    <w:rsid w:val="00981801"/>
    <w:rsid w:val="009829DE"/>
    <w:rsid w:val="00982B24"/>
    <w:rsid w:val="00983249"/>
    <w:rsid w:val="00983776"/>
    <w:rsid w:val="0098579A"/>
    <w:rsid w:val="009869B0"/>
    <w:rsid w:val="00986B18"/>
    <w:rsid w:val="00987702"/>
    <w:rsid w:val="00990D8F"/>
    <w:rsid w:val="009912C3"/>
    <w:rsid w:val="00992894"/>
    <w:rsid w:val="00994586"/>
    <w:rsid w:val="00995C7D"/>
    <w:rsid w:val="009A06FB"/>
    <w:rsid w:val="009A0B71"/>
    <w:rsid w:val="009A31CE"/>
    <w:rsid w:val="009A50EA"/>
    <w:rsid w:val="009A540B"/>
    <w:rsid w:val="009A775B"/>
    <w:rsid w:val="009B05A0"/>
    <w:rsid w:val="009B12FE"/>
    <w:rsid w:val="009B252A"/>
    <w:rsid w:val="009B3B6F"/>
    <w:rsid w:val="009B3C6C"/>
    <w:rsid w:val="009B5969"/>
    <w:rsid w:val="009B5DF0"/>
    <w:rsid w:val="009B60A0"/>
    <w:rsid w:val="009C27E2"/>
    <w:rsid w:val="009C3F62"/>
    <w:rsid w:val="009C427B"/>
    <w:rsid w:val="009C4739"/>
    <w:rsid w:val="009C74E3"/>
    <w:rsid w:val="009D0BA9"/>
    <w:rsid w:val="009D1CF5"/>
    <w:rsid w:val="009D25E7"/>
    <w:rsid w:val="009D3C67"/>
    <w:rsid w:val="009D41B1"/>
    <w:rsid w:val="009D44C9"/>
    <w:rsid w:val="009D693B"/>
    <w:rsid w:val="009D771D"/>
    <w:rsid w:val="009D7722"/>
    <w:rsid w:val="009D7BB8"/>
    <w:rsid w:val="009E5D56"/>
    <w:rsid w:val="009F3934"/>
    <w:rsid w:val="009F41E4"/>
    <w:rsid w:val="009F5111"/>
    <w:rsid w:val="009F5134"/>
    <w:rsid w:val="00A00BD6"/>
    <w:rsid w:val="00A043C8"/>
    <w:rsid w:val="00A06E65"/>
    <w:rsid w:val="00A10375"/>
    <w:rsid w:val="00A10415"/>
    <w:rsid w:val="00A11102"/>
    <w:rsid w:val="00A11224"/>
    <w:rsid w:val="00A112FD"/>
    <w:rsid w:val="00A1351E"/>
    <w:rsid w:val="00A135CE"/>
    <w:rsid w:val="00A15FF7"/>
    <w:rsid w:val="00A17930"/>
    <w:rsid w:val="00A20B4B"/>
    <w:rsid w:val="00A20BE8"/>
    <w:rsid w:val="00A231BD"/>
    <w:rsid w:val="00A25380"/>
    <w:rsid w:val="00A2549F"/>
    <w:rsid w:val="00A256E3"/>
    <w:rsid w:val="00A27B69"/>
    <w:rsid w:val="00A352DF"/>
    <w:rsid w:val="00A355AE"/>
    <w:rsid w:val="00A371E6"/>
    <w:rsid w:val="00A37DCE"/>
    <w:rsid w:val="00A40E18"/>
    <w:rsid w:val="00A44833"/>
    <w:rsid w:val="00A45D46"/>
    <w:rsid w:val="00A47099"/>
    <w:rsid w:val="00A506BC"/>
    <w:rsid w:val="00A51018"/>
    <w:rsid w:val="00A525F3"/>
    <w:rsid w:val="00A52EE4"/>
    <w:rsid w:val="00A55824"/>
    <w:rsid w:val="00A55CD4"/>
    <w:rsid w:val="00A56DB1"/>
    <w:rsid w:val="00A57EB2"/>
    <w:rsid w:val="00A61858"/>
    <w:rsid w:val="00A61B0D"/>
    <w:rsid w:val="00A63674"/>
    <w:rsid w:val="00A63B32"/>
    <w:rsid w:val="00A6449F"/>
    <w:rsid w:val="00A67347"/>
    <w:rsid w:val="00A67611"/>
    <w:rsid w:val="00A6776F"/>
    <w:rsid w:val="00A7079A"/>
    <w:rsid w:val="00A707F2"/>
    <w:rsid w:val="00A70DD7"/>
    <w:rsid w:val="00A72631"/>
    <w:rsid w:val="00A73469"/>
    <w:rsid w:val="00A76379"/>
    <w:rsid w:val="00A81BC6"/>
    <w:rsid w:val="00A8367F"/>
    <w:rsid w:val="00A84596"/>
    <w:rsid w:val="00A84A61"/>
    <w:rsid w:val="00A84A6B"/>
    <w:rsid w:val="00A85474"/>
    <w:rsid w:val="00A85923"/>
    <w:rsid w:val="00A865C6"/>
    <w:rsid w:val="00A869C2"/>
    <w:rsid w:val="00A87DD2"/>
    <w:rsid w:val="00A90F75"/>
    <w:rsid w:val="00A92D22"/>
    <w:rsid w:val="00A931E1"/>
    <w:rsid w:val="00A932F3"/>
    <w:rsid w:val="00A967F0"/>
    <w:rsid w:val="00A97EE7"/>
    <w:rsid w:val="00AA05BB"/>
    <w:rsid w:val="00AA084A"/>
    <w:rsid w:val="00AA28C7"/>
    <w:rsid w:val="00AA3A8B"/>
    <w:rsid w:val="00AA493E"/>
    <w:rsid w:val="00AA7C8A"/>
    <w:rsid w:val="00AA7FCF"/>
    <w:rsid w:val="00AB3378"/>
    <w:rsid w:val="00AB4077"/>
    <w:rsid w:val="00AB6E87"/>
    <w:rsid w:val="00AB7D44"/>
    <w:rsid w:val="00AC1E28"/>
    <w:rsid w:val="00AC1EAB"/>
    <w:rsid w:val="00AC3AAF"/>
    <w:rsid w:val="00AC64B7"/>
    <w:rsid w:val="00AD102E"/>
    <w:rsid w:val="00AD5935"/>
    <w:rsid w:val="00AD613E"/>
    <w:rsid w:val="00AD6674"/>
    <w:rsid w:val="00AD6C89"/>
    <w:rsid w:val="00AE0926"/>
    <w:rsid w:val="00AE09F8"/>
    <w:rsid w:val="00AE5FC6"/>
    <w:rsid w:val="00AE6C5B"/>
    <w:rsid w:val="00AF04D3"/>
    <w:rsid w:val="00AF07B7"/>
    <w:rsid w:val="00AF0B9D"/>
    <w:rsid w:val="00AF507A"/>
    <w:rsid w:val="00AF5675"/>
    <w:rsid w:val="00AF5887"/>
    <w:rsid w:val="00AF58CC"/>
    <w:rsid w:val="00B01045"/>
    <w:rsid w:val="00B02426"/>
    <w:rsid w:val="00B0514E"/>
    <w:rsid w:val="00B069BA"/>
    <w:rsid w:val="00B07699"/>
    <w:rsid w:val="00B07CB8"/>
    <w:rsid w:val="00B11971"/>
    <w:rsid w:val="00B12AA5"/>
    <w:rsid w:val="00B158CE"/>
    <w:rsid w:val="00B169FF"/>
    <w:rsid w:val="00B1710E"/>
    <w:rsid w:val="00B17B61"/>
    <w:rsid w:val="00B2185F"/>
    <w:rsid w:val="00B22395"/>
    <w:rsid w:val="00B26705"/>
    <w:rsid w:val="00B30252"/>
    <w:rsid w:val="00B31BA7"/>
    <w:rsid w:val="00B31FB8"/>
    <w:rsid w:val="00B32AD6"/>
    <w:rsid w:val="00B35115"/>
    <w:rsid w:val="00B35ED3"/>
    <w:rsid w:val="00B36ECE"/>
    <w:rsid w:val="00B40047"/>
    <w:rsid w:val="00B427BF"/>
    <w:rsid w:val="00B42BF7"/>
    <w:rsid w:val="00B47A18"/>
    <w:rsid w:val="00B47D1E"/>
    <w:rsid w:val="00B51BC8"/>
    <w:rsid w:val="00B5473D"/>
    <w:rsid w:val="00B55285"/>
    <w:rsid w:val="00B5711A"/>
    <w:rsid w:val="00B5751B"/>
    <w:rsid w:val="00B610FB"/>
    <w:rsid w:val="00B61400"/>
    <w:rsid w:val="00B61E29"/>
    <w:rsid w:val="00B626BA"/>
    <w:rsid w:val="00B6324D"/>
    <w:rsid w:val="00B6356D"/>
    <w:rsid w:val="00B63DA7"/>
    <w:rsid w:val="00B6416F"/>
    <w:rsid w:val="00B654DB"/>
    <w:rsid w:val="00B659FD"/>
    <w:rsid w:val="00B65A96"/>
    <w:rsid w:val="00B661D4"/>
    <w:rsid w:val="00B66674"/>
    <w:rsid w:val="00B6750F"/>
    <w:rsid w:val="00B72016"/>
    <w:rsid w:val="00B7272E"/>
    <w:rsid w:val="00B733DF"/>
    <w:rsid w:val="00B759FA"/>
    <w:rsid w:val="00B75B37"/>
    <w:rsid w:val="00B76CF5"/>
    <w:rsid w:val="00B81B78"/>
    <w:rsid w:val="00B82DA8"/>
    <w:rsid w:val="00B833BB"/>
    <w:rsid w:val="00B85EFD"/>
    <w:rsid w:val="00B903C4"/>
    <w:rsid w:val="00B92F97"/>
    <w:rsid w:val="00B93CD8"/>
    <w:rsid w:val="00B971F4"/>
    <w:rsid w:val="00BA0553"/>
    <w:rsid w:val="00BA0D82"/>
    <w:rsid w:val="00BA1503"/>
    <w:rsid w:val="00BA24F5"/>
    <w:rsid w:val="00BA585E"/>
    <w:rsid w:val="00BA705F"/>
    <w:rsid w:val="00BB0426"/>
    <w:rsid w:val="00BB04FC"/>
    <w:rsid w:val="00BB05AF"/>
    <w:rsid w:val="00BB18CA"/>
    <w:rsid w:val="00BB1AAF"/>
    <w:rsid w:val="00BB7E32"/>
    <w:rsid w:val="00BC0774"/>
    <w:rsid w:val="00BC0BE7"/>
    <w:rsid w:val="00BC24D1"/>
    <w:rsid w:val="00BC4D9C"/>
    <w:rsid w:val="00BC560C"/>
    <w:rsid w:val="00BD2755"/>
    <w:rsid w:val="00BD3FF3"/>
    <w:rsid w:val="00BD4308"/>
    <w:rsid w:val="00BD684C"/>
    <w:rsid w:val="00BD768F"/>
    <w:rsid w:val="00BE0E08"/>
    <w:rsid w:val="00BE33F3"/>
    <w:rsid w:val="00BE3689"/>
    <w:rsid w:val="00BE3D95"/>
    <w:rsid w:val="00BE6834"/>
    <w:rsid w:val="00BE6DFB"/>
    <w:rsid w:val="00BE7DA6"/>
    <w:rsid w:val="00BF3CD0"/>
    <w:rsid w:val="00BF4804"/>
    <w:rsid w:val="00BF6368"/>
    <w:rsid w:val="00C009D6"/>
    <w:rsid w:val="00C02E4C"/>
    <w:rsid w:val="00C03222"/>
    <w:rsid w:val="00C07FA9"/>
    <w:rsid w:val="00C128AB"/>
    <w:rsid w:val="00C12D47"/>
    <w:rsid w:val="00C13C1D"/>
    <w:rsid w:val="00C17AB5"/>
    <w:rsid w:val="00C22EE9"/>
    <w:rsid w:val="00C2402E"/>
    <w:rsid w:val="00C253B1"/>
    <w:rsid w:val="00C25BA6"/>
    <w:rsid w:val="00C33643"/>
    <w:rsid w:val="00C34AD2"/>
    <w:rsid w:val="00C35743"/>
    <w:rsid w:val="00C36CAA"/>
    <w:rsid w:val="00C371EA"/>
    <w:rsid w:val="00C417CF"/>
    <w:rsid w:val="00C435A2"/>
    <w:rsid w:val="00C43DAB"/>
    <w:rsid w:val="00C453FA"/>
    <w:rsid w:val="00C455BF"/>
    <w:rsid w:val="00C45FB4"/>
    <w:rsid w:val="00C4727F"/>
    <w:rsid w:val="00C50768"/>
    <w:rsid w:val="00C50A5C"/>
    <w:rsid w:val="00C52682"/>
    <w:rsid w:val="00C5725A"/>
    <w:rsid w:val="00C600F3"/>
    <w:rsid w:val="00C60D88"/>
    <w:rsid w:val="00C63AAB"/>
    <w:rsid w:val="00C63D28"/>
    <w:rsid w:val="00C64A13"/>
    <w:rsid w:val="00C655B7"/>
    <w:rsid w:val="00C658F2"/>
    <w:rsid w:val="00C670D4"/>
    <w:rsid w:val="00C67E51"/>
    <w:rsid w:val="00C70ED4"/>
    <w:rsid w:val="00C72022"/>
    <w:rsid w:val="00C738FC"/>
    <w:rsid w:val="00C74BB4"/>
    <w:rsid w:val="00C7780E"/>
    <w:rsid w:val="00C77891"/>
    <w:rsid w:val="00C77B61"/>
    <w:rsid w:val="00C8084F"/>
    <w:rsid w:val="00C80A5E"/>
    <w:rsid w:val="00C825A5"/>
    <w:rsid w:val="00C83551"/>
    <w:rsid w:val="00C83969"/>
    <w:rsid w:val="00C83B50"/>
    <w:rsid w:val="00C83B9D"/>
    <w:rsid w:val="00C854ED"/>
    <w:rsid w:val="00C8670D"/>
    <w:rsid w:val="00C86B3E"/>
    <w:rsid w:val="00C86D05"/>
    <w:rsid w:val="00C90CCD"/>
    <w:rsid w:val="00C914BE"/>
    <w:rsid w:val="00C940CD"/>
    <w:rsid w:val="00C9747E"/>
    <w:rsid w:val="00CA160D"/>
    <w:rsid w:val="00CA1991"/>
    <w:rsid w:val="00CA1D46"/>
    <w:rsid w:val="00CA3B96"/>
    <w:rsid w:val="00CA437B"/>
    <w:rsid w:val="00CA5216"/>
    <w:rsid w:val="00CA6C80"/>
    <w:rsid w:val="00CA7E6C"/>
    <w:rsid w:val="00CB12F0"/>
    <w:rsid w:val="00CB180F"/>
    <w:rsid w:val="00CB2AF3"/>
    <w:rsid w:val="00CB3CAF"/>
    <w:rsid w:val="00CB4572"/>
    <w:rsid w:val="00CB50D2"/>
    <w:rsid w:val="00CB574B"/>
    <w:rsid w:val="00CB75F2"/>
    <w:rsid w:val="00CB774E"/>
    <w:rsid w:val="00CC48C2"/>
    <w:rsid w:val="00CC4D47"/>
    <w:rsid w:val="00CC54A0"/>
    <w:rsid w:val="00CC5926"/>
    <w:rsid w:val="00CC59E4"/>
    <w:rsid w:val="00CC7C17"/>
    <w:rsid w:val="00CD0B1B"/>
    <w:rsid w:val="00CD27B9"/>
    <w:rsid w:val="00CD2D2A"/>
    <w:rsid w:val="00CD3C5A"/>
    <w:rsid w:val="00CD7A33"/>
    <w:rsid w:val="00CD7EB4"/>
    <w:rsid w:val="00CE1077"/>
    <w:rsid w:val="00CE1DCB"/>
    <w:rsid w:val="00CE2444"/>
    <w:rsid w:val="00CE2E7B"/>
    <w:rsid w:val="00CE34E3"/>
    <w:rsid w:val="00CE4A6F"/>
    <w:rsid w:val="00CE7F3D"/>
    <w:rsid w:val="00CF08FF"/>
    <w:rsid w:val="00CF0E4C"/>
    <w:rsid w:val="00CF2A7A"/>
    <w:rsid w:val="00CF5F0B"/>
    <w:rsid w:val="00CF6013"/>
    <w:rsid w:val="00D02725"/>
    <w:rsid w:val="00D059BD"/>
    <w:rsid w:val="00D05F72"/>
    <w:rsid w:val="00D06C25"/>
    <w:rsid w:val="00D06D28"/>
    <w:rsid w:val="00D1042D"/>
    <w:rsid w:val="00D11867"/>
    <w:rsid w:val="00D159E3"/>
    <w:rsid w:val="00D15FD6"/>
    <w:rsid w:val="00D1648F"/>
    <w:rsid w:val="00D1665F"/>
    <w:rsid w:val="00D16856"/>
    <w:rsid w:val="00D16E29"/>
    <w:rsid w:val="00D2597C"/>
    <w:rsid w:val="00D26724"/>
    <w:rsid w:val="00D276DD"/>
    <w:rsid w:val="00D30706"/>
    <w:rsid w:val="00D3114F"/>
    <w:rsid w:val="00D325D9"/>
    <w:rsid w:val="00D352E0"/>
    <w:rsid w:val="00D355B7"/>
    <w:rsid w:val="00D365B6"/>
    <w:rsid w:val="00D37D24"/>
    <w:rsid w:val="00D41CF9"/>
    <w:rsid w:val="00D4752D"/>
    <w:rsid w:val="00D5493B"/>
    <w:rsid w:val="00D56FBB"/>
    <w:rsid w:val="00D5766C"/>
    <w:rsid w:val="00D60683"/>
    <w:rsid w:val="00D61888"/>
    <w:rsid w:val="00D652DF"/>
    <w:rsid w:val="00D65D2D"/>
    <w:rsid w:val="00D67972"/>
    <w:rsid w:val="00D700D8"/>
    <w:rsid w:val="00D71304"/>
    <w:rsid w:val="00D72418"/>
    <w:rsid w:val="00D72C90"/>
    <w:rsid w:val="00D75516"/>
    <w:rsid w:val="00D76BCC"/>
    <w:rsid w:val="00D772FF"/>
    <w:rsid w:val="00D77892"/>
    <w:rsid w:val="00D7798F"/>
    <w:rsid w:val="00D80A6C"/>
    <w:rsid w:val="00D8168F"/>
    <w:rsid w:val="00D8183C"/>
    <w:rsid w:val="00D829D5"/>
    <w:rsid w:val="00D86726"/>
    <w:rsid w:val="00D95E4E"/>
    <w:rsid w:val="00DA05F7"/>
    <w:rsid w:val="00DA0AA4"/>
    <w:rsid w:val="00DA0AE4"/>
    <w:rsid w:val="00DA4BA2"/>
    <w:rsid w:val="00DA587F"/>
    <w:rsid w:val="00DA5C0D"/>
    <w:rsid w:val="00DA6F1A"/>
    <w:rsid w:val="00DB3877"/>
    <w:rsid w:val="00DB59E5"/>
    <w:rsid w:val="00DB74CC"/>
    <w:rsid w:val="00DC0B84"/>
    <w:rsid w:val="00DC13C9"/>
    <w:rsid w:val="00DC1BA0"/>
    <w:rsid w:val="00DC1E53"/>
    <w:rsid w:val="00DD065C"/>
    <w:rsid w:val="00DD1194"/>
    <w:rsid w:val="00DD180A"/>
    <w:rsid w:val="00DD2D92"/>
    <w:rsid w:val="00DD5143"/>
    <w:rsid w:val="00DD67F1"/>
    <w:rsid w:val="00DD75B3"/>
    <w:rsid w:val="00DE0F08"/>
    <w:rsid w:val="00DE118E"/>
    <w:rsid w:val="00DE11F5"/>
    <w:rsid w:val="00DE1C43"/>
    <w:rsid w:val="00DE29CF"/>
    <w:rsid w:val="00DE2B36"/>
    <w:rsid w:val="00DE3AAF"/>
    <w:rsid w:val="00DE421E"/>
    <w:rsid w:val="00DE4372"/>
    <w:rsid w:val="00DE5769"/>
    <w:rsid w:val="00DE57AB"/>
    <w:rsid w:val="00DF1108"/>
    <w:rsid w:val="00DF3EF7"/>
    <w:rsid w:val="00DF4E41"/>
    <w:rsid w:val="00E0151E"/>
    <w:rsid w:val="00E01FBD"/>
    <w:rsid w:val="00E02C61"/>
    <w:rsid w:val="00E030AD"/>
    <w:rsid w:val="00E045D8"/>
    <w:rsid w:val="00E0481F"/>
    <w:rsid w:val="00E06B71"/>
    <w:rsid w:val="00E06F33"/>
    <w:rsid w:val="00E10163"/>
    <w:rsid w:val="00E108E4"/>
    <w:rsid w:val="00E10FB3"/>
    <w:rsid w:val="00E1192B"/>
    <w:rsid w:val="00E121C7"/>
    <w:rsid w:val="00E13113"/>
    <w:rsid w:val="00E212F7"/>
    <w:rsid w:val="00E228F1"/>
    <w:rsid w:val="00E2311A"/>
    <w:rsid w:val="00E24810"/>
    <w:rsid w:val="00E24B67"/>
    <w:rsid w:val="00E25D80"/>
    <w:rsid w:val="00E2687F"/>
    <w:rsid w:val="00E277D3"/>
    <w:rsid w:val="00E27F81"/>
    <w:rsid w:val="00E30A7E"/>
    <w:rsid w:val="00E33229"/>
    <w:rsid w:val="00E4014F"/>
    <w:rsid w:val="00E405F2"/>
    <w:rsid w:val="00E40E55"/>
    <w:rsid w:val="00E41B11"/>
    <w:rsid w:val="00E41DBF"/>
    <w:rsid w:val="00E44EF5"/>
    <w:rsid w:val="00E460B1"/>
    <w:rsid w:val="00E507A8"/>
    <w:rsid w:val="00E50F93"/>
    <w:rsid w:val="00E52905"/>
    <w:rsid w:val="00E52D8D"/>
    <w:rsid w:val="00E53411"/>
    <w:rsid w:val="00E54CEA"/>
    <w:rsid w:val="00E56346"/>
    <w:rsid w:val="00E61D97"/>
    <w:rsid w:val="00E627D9"/>
    <w:rsid w:val="00E63357"/>
    <w:rsid w:val="00E6400A"/>
    <w:rsid w:val="00E64642"/>
    <w:rsid w:val="00E64927"/>
    <w:rsid w:val="00E6495A"/>
    <w:rsid w:val="00E64B96"/>
    <w:rsid w:val="00E64D49"/>
    <w:rsid w:val="00E66190"/>
    <w:rsid w:val="00E66ACE"/>
    <w:rsid w:val="00E67F20"/>
    <w:rsid w:val="00E705E4"/>
    <w:rsid w:val="00E740AD"/>
    <w:rsid w:val="00E75C13"/>
    <w:rsid w:val="00E75D1B"/>
    <w:rsid w:val="00E773AC"/>
    <w:rsid w:val="00E8177E"/>
    <w:rsid w:val="00E8383F"/>
    <w:rsid w:val="00E8454B"/>
    <w:rsid w:val="00E85CDA"/>
    <w:rsid w:val="00E873D8"/>
    <w:rsid w:val="00E8786D"/>
    <w:rsid w:val="00E905ED"/>
    <w:rsid w:val="00E91856"/>
    <w:rsid w:val="00E921B1"/>
    <w:rsid w:val="00E95617"/>
    <w:rsid w:val="00E9579E"/>
    <w:rsid w:val="00E971F3"/>
    <w:rsid w:val="00E97264"/>
    <w:rsid w:val="00EA121C"/>
    <w:rsid w:val="00EA1AB5"/>
    <w:rsid w:val="00EA2337"/>
    <w:rsid w:val="00EA26E1"/>
    <w:rsid w:val="00EA289D"/>
    <w:rsid w:val="00EB0817"/>
    <w:rsid w:val="00EB491A"/>
    <w:rsid w:val="00EB6609"/>
    <w:rsid w:val="00EC186D"/>
    <w:rsid w:val="00EC37BA"/>
    <w:rsid w:val="00EC4D7F"/>
    <w:rsid w:val="00EC57D2"/>
    <w:rsid w:val="00EC7EFD"/>
    <w:rsid w:val="00ED20AE"/>
    <w:rsid w:val="00ED2A3F"/>
    <w:rsid w:val="00ED6056"/>
    <w:rsid w:val="00ED6D20"/>
    <w:rsid w:val="00ED7B88"/>
    <w:rsid w:val="00ED7BAD"/>
    <w:rsid w:val="00ED7FC1"/>
    <w:rsid w:val="00EE01AE"/>
    <w:rsid w:val="00EE3161"/>
    <w:rsid w:val="00EE3F68"/>
    <w:rsid w:val="00EE4B06"/>
    <w:rsid w:val="00EF268F"/>
    <w:rsid w:val="00EF37DC"/>
    <w:rsid w:val="00EF3B99"/>
    <w:rsid w:val="00EF60A8"/>
    <w:rsid w:val="00EF671C"/>
    <w:rsid w:val="00EF685E"/>
    <w:rsid w:val="00EF6D9E"/>
    <w:rsid w:val="00EF76E4"/>
    <w:rsid w:val="00F006C5"/>
    <w:rsid w:val="00F0210E"/>
    <w:rsid w:val="00F0317F"/>
    <w:rsid w:val="00F06F23"/>
    <w:rsid w:val="00F06F35"/>
    <w:rsid w:val="00F124C4"/>
    <w:rsid w:val="00F12A93"/>
    <w:rsid w:val="00F12B86"/>
    <w:rsid w:val="00F13463"/>
    <w:rsid w:val="00F13DE7"/>
    <w:rsid w:val="00F15366"/>
    <w:rsid w:val="00F154EC"/>
    <w:rsid w:val="00F16578"/>
    <w:rsid w:val="00F16AB7"/>
    <w:rsid w:val="00F175A3"/>
    <w:rsid w:val="00F17D75"/>
    <w:rsid w:val="00F2262A"/>
    <w:rsid w:val="00F2340E"/>
    <w:rsid w:val="00F261F3"/>
    <w:rsid w:val="00F30AF4"/>
    <w:rsid w:val="00F34D6C"/>
    <w:rsid w:val="00F42B71"/>
    <w:rsid w:val="00F436AC"/>
    <w:rsid w:val="00F4461C"/>
    <w:rsid w:val="00F469DC"/>
    <w:rsid w:val="00F474E5"/>
    <w:rsid w:val="00F517D9"/>
    <w:rsid w:val="00F55D1D"/>
    <w:rsid w:val="00F55F0D"/>
    <w:rsid w:val="00F633C8"/>
    <w:rsid w:val="00F6365B"/>
    <w:rsid w:val="00F63CAA"/>
    <w:rsid w:val="00F655BF"/>
    <w:rsid w:val="00F66D0C"/>
    <w:rsid w:val="00F67F69"/>
    <w:rsid w:val="00F70390"/>
    <w:rsid w:val="00F71593"/>
    <w:rsid w:val="00F717CC"/>
    <w:rsid w:val="00F73E96"/>
    <w:rsid w:val="00F75778"/>
    <w:rsid w:val="00F75BD3"/>
    <w:rsid w:val="00F75E32"/>
    <w:rsid w:val="00F8003B"/>
    <w:rsid w:val="00F801E7"/>
    <w:rsid w:val="00F81352"/>
    <w:rsid w:val="00F816C3"/>
    <w:rsid w:val="00F82BFC"/>
    <w:rsid w:val="00F82DAE"/>
    <w:rsid w:val="00F83D3A"/>
    <w:rsid w:val="00F84305"/>
    <w:rsid w:val="00F84C6C"/>
    <w:rsid w:val="00F85416"/>
    <w:rsid w:val="00F904E9"/>
    <w:rsid w:val="00F9353D"/>
    <w:rsid w:val="00F9364D"/>
    <w:rsid w:val="00F941B5"/>
    <w:rsid w:val="00F959A1"/>
    <w:rsid w:val="00F95DC0"/>
    <w:rsid w:val="00F960F4"/>
    <w:rsid w:val="00F96806"/>
    <w:rsid w:val="00F96ABF"/>
    <w:rsid w:val="00FA20CF"/>
    <w:rsid w:val="00FA2B26"/>
    <w:rsid w:val="00FA4ACA"/>
    <w:rsid w:val="00FA5B9D"/>
    <w:rsid w:val="00FA67DF"/>
    <w:rsid w:val="00FB0FD2"/>
    <w:rsid w:val="00FB17B9"/>
    <w:rsid w:val="00FB1CB1"/>
    <w:rsid w:val="00FB4B45"/>
    <w:rsid w:val="00FB5492"/>
    <w:rsid w:val="00FB5D15"/>
    <w:rsid w:val="00FB6882"/>
    <w:rsid w:val="00FC4A74"/>
    <w:rsid w:val="00FC699A"/>
    <w:rsid w:val="00FC7E50"/>
    <w:rsid w:val="00FD0811"/>
    <w:rsid w:val="00FD0ED5"/>
    <w:rsid w:val="00FD2625"/>
    <w:rsid w:val="00FD4E56"/>
    <w:rsid w:val="00FD57D0"/>
    <w:rsid w:val="00FE0519"/>
    <w:rsid w:val="00FE207D"/>
    <w:rsid w:val="00FE354F"/>
    <w:rsid w:val="00FE40EE"/>
    <w:rsid w:val="00FE4E13"/>
    <w:rsid w:val="00FE4F86"/>
    <w:rsid w:val="00FE53CA"/>
    <w:rsid w:val="00FE7C07"/>
    <w:rsid w:val="00FF600D"/>
    <w:rsid w:val="00FF6051"/>
    <w:rsid w:val="00FF79D6"/>
    <w:rsid w:val="0C7AB675"/>
    <w:rsid w:val="25B41B44"/>
    <w:rsid w:val="53B66E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9C0B14"/>
  <w15:docId w15:val="{36A232AF-88C5-4E14-94BB-BAD7697EB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5DC5"/>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6D14"/>
    <w:rPr>
      <w:color w:val="0563C1" w:themeColor="hyperlink"/>
      <w:u w:val="single"/>
    </w:rPr>
  </w:style>
  <w:style w:type="character" w:customStyle="1" w:styleId="UnresolvedMention1">
    <w:name w:val="Unresolved Mention1"/>
    <w:basedOn w:val="DefaultParagraphFont"/>
    <w:uiPriority w:val="99"/>
    <w:semiHidden/>
    <w:unhideWhenUsed/>
    <w:rsid w:val="000B6D14"/>
    <w:rPr>
      <w:color w:val="605E5C"/>
      <w:shd w:val="clear" w:color="auto" w:fill="E1DFDD"/>
    </w:rPr>
  </w:style>
  <w:style w:type="character" w:styleId="FollowedHyperlink">
    <w:name w:val="FollowedHyperlink"/>
    <w:basedOn w:val="DefaultParagraphFont"/>
    <w:uiPriority w:val="99"/>
    <w:semiHidden/>
    <w:unhideWhenUsed/>
    <w:rsid w:val="00C83B50"/>
    <w:rPr>
      <w:color w:val="954F72" w:themeColor="followedHyperlink"/>
      <w:u w:val="single"/>
    </w:rPr>
  </w:style>
  <w:style w:type="character" w:styleId="PlaceholderText">
    <w:name w:val="Placeholder Text"/>
    <w:basedOn w:val="DefaultParagraphFont"/>
    <w:uiPriority w:val="99"/>
    <w:semiHidden/>
    <w:rsid w:val="00592F4E"/>
    <w:rPr>
      <w:color w:val="808080"/>
    </w:rPr>
  </w:style>
  <w:style w:type="paragraph" w:styleId="BalloonText">
    <w:name w:val="Balloon Text"/>
    <w:basedOn w:val="Normal"/>
    <w:link w:val="BalloonTextChar"/>
    <w:uiPriority w:val="99"/>
    <w:semiHidden/>
    <w:unhideWhenUsed/>
    <w:rsid w:val="00592F4E"/>
    <w:rPr>
      <w:rFonts w:ascii="Tahoma" w:hAnsi="Tahoma" w:cs="Tahoma"/>
      <w:sz w:val="16"/>
      <w:szCs w:val="16"/>
    </w:rPr>
  </w:style>
  <w:style w:type="character" w:customStyle="1" w:styleId="BalloonTextChar">
    <w:name w:val="Balloon Text Char"/>
    <w:basedOn w:val="DefaultParagraphFont"/>
    <w:link w:val="BalloonText"/>
    <w:uiPriority w:val="99"/>
    <w:semiHidden/>
    <w:rsid w:val="00592F4E"/>
    <w:rPr>
      <w:rFonts w:ascii="Tahoma" w:hAnsi="Tahoma" w:cs="Tahoma"/>
      <w:sz w:val="16"/>
      <w:szCs w:val="16"/>
    </w:rPr>
  </w:style>
  <w:style w:type="character" w:styleId="CommentReference">
    <w:name w:val="annotation reference"/>
    <w:basedOn w:val="DefaultParagraphFont"/>
    <w:uiPriority w:val="99"/>
    <w:semiHidden/>
    <w:unhideWhenUsed/>
    <w:rsid w:val="00C90CCD"/>
    <w:rPr>
      <w:sz w:val="16"/>
      <w:szCs w:val="16"/>
    </w:rPr>
  </w:style>
  <w:style w:type="paragraph" w:styleId="CommentText">
    <w:name w:val="annotation text"/>
    <w:basedOn w:val="Normal"/>
    <w:link w:val="CommentTextChar"/>
    <w:uiPriority w:val="99"/>
    <w:semiHidden/>
    <w:unhideWhenUsed/>
    <w:rsid w:val="00C90CCD"/>
    <w:rPr>
      <w:sz w:val="20"/>
      <w:szCs w:val="20"/>
    </w:rPr>
  </w:style>
  <w:style w:type="character" w:customStyle="1" w:styleId="CommentTextChar">
    <w:name w:val="Comment Text Char"/>
    <w:basedOn w:val="DefaultParagraphFont"/>
    <w:link w:val="CommentText"/>
    <w:uiPriority w:val="99"/>
    <w:semiHidden/>
    <w:rsid w:val="00C90CCD"/>
    <w:rPr>
      <w:sz w:val="20"/>
      <w:szCs w:val="20"/>
    </w:rPr>
  </w:style>
  <w:style w:type="paragraph" w:styleId="CommentSubject">
    <w:name w:val="annotation subject"/>
    <w:basedOn w:val="CommentText"/>
    <w:next w:val="CommentText"/>
    <w:link w:val="CommentSubjectChar"/>
    <w:uiPriority w:val="99"/>
    <w:semiHidden/>
    <w:unhideWhenUsed/>
    <w:rsid w:val="00C90CCD"/>
    <w:rPr>
      <w:b/>
      <w:bCs/>
    </w:rPr>
  </w:style>
  <w:style w:type="character" w:customStyle="1" w:styleId="CommentSubjectChar">
    <w:name w:val="Comment Subject Char"/>
    <w:basedOn w:val="CommentTextChar"/>
    <w:link w:val="CommentSubject"/>
    <w:uiPriority w:val="99"/>
    <w:semiHidden/>
    <w:rsid w:val="00C90CCD"/>
    <w:rPr>
      <w:b/>
      <w:bCs/>
      <w:sz w:val="20"/>
      <w:szCs w:val="20"/>
    </w:rPr>
  </w:style>
  <w:style w:type="character" w:customStyle="1" w:styleId="UnresolvedMention2">
    <w:name w:val="Unresolved Mention2"/>
    <w:basedOn w:val="DefaultParagraphFont"/>
    <w:uiPriority w:val="99"/>
    <w:semiHidden/>
    <w:unhideWhenUsed/>
    <w:rsid w:val="00FB17B9"/>
    <w:rPr>
      <w:color w:val="605E5C"/>
      <w:shd w:val="clear" w:color="auto" w:fill="E1DFDD"/>
    </w:rPr>
  </w:style>
  <w:style w:type="paragraph" w:styleId="ListParagraph">
    <w:name w:val="List Paragraph"/>
    <w:basedOn w:val="Normal"/>
    <w:uiPriority w:val="34"/>
    <w:qFormat/>
    <w:rsid w:val="00CC48C2"/>
    <w:pPr>
      <w:ind w:left="720"/>
      <w:contextualSpacing/>
    </w:pPr>
  </w:style>
  <w:style w:type="character" w:customStyle="1" w:styleId="UnresolvedMention3">
    <w:name w:val="Unresolved Mention3"/>
    <w:basedOn w:val="DefaultParagraphFont"/>
    <w:uiPriority w:val="99"/>
    <w:semiHidden/>
    <w:unhideWhenUsed/>
    <w:rsid w:val="00AB4077"/>
    <w:rPr>
      <w:color w:val="605E5C"/>
      <w:shd w:val="clear" w:color="auto" w:fill="E1DFDD"/>
    </w:rPr>
  </w:style>
  <w:style w:type="paragraph" w:styleId="Header">
    <w:name w:val="header"/>
    <w:basedOn w:val="Normal"/>
    <w:link w:val="HeaderChar"/>
    <w:uiPriority w:val="99"/>
    <w:unhideWhenUsed/>
    <w:rsid w:val="00872F2C"/>
    <w:pPr>
      <w:tabs>
        <w:tab w:val="center" w:pos="4680"/>
        <w:tab w:val="right" w:pos="9360"/>
      </w:tabs>
    </w:pPr>
  </w:style>
  <w:style w:type="character" w:customStyle="1" w:styleId="HeaderChar">
    <w:name w:val="Header Char"/>
    <w:basedOn w:val="DefaultParagraphFont"/>
    <w:link w:val="Header"/>
    <w:uiPriority w:val="99"/>
    <w:rsid w:val="00872F2C"/>
  </w:style>
  <w:style w:type="paragraph" w:styleId="Footer">
    <w:name w:val="footer"/>
    <w:basedOn w:val="Normal"/>
    <w:link w:val="FooterChar"/>
    <w:uiPriority w:val="99"/>
    <w:unhideWhenUsed/>
    <w:rsid w:val="00872F2C"/>
    <w:pPr>
      <w:tabs>
        <w:tab w:val="center" w:pos="4680"/>
        <w:tab w:val="right" w:pos="9360"/>
      </w:tabs>
    </w:pPr>
  </w:style>
  <w:style w:type="character" w:customStyle="1" w:styleId="FooterChar">
    <w:name w:val="Footer Char"/>
    <w:basedOn w:val="DefaultParagraphFont"/>
    <w:link w:val="Footer"/>
    <w:uiPriority w:val="99"/>
    <w:rsid w:val="00872F2C"/>
  </w:style>
  <w:style w:type="character" w:customStyle="1" w:styleId="Heading1Char">
    <w:name w:val="Heading 1 Char"/>
    <w:basedOn w:val="DefaultParagraphFont"/>
    <w:link w:val="Heading1"/>
    <w:uiPriority w:val="9"/>
    <w:rsid w:val="00775DC5"/>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775DC5"/>
    <w:pPr>
      <w:spacing w:line="259" w:lineRule="auto"/>
      <w:jc w:val="left"/>
      <w:outlineLvl w:val="9"/>
    </w:pPr>
  </w:style>
  <w:style w:type="paragraph" w:styleId="Caption">
    <w:name w:val="caption"/>
    <w:basedOn w:val="Normal"/>
    <w:next w:val="Normal"/>
    <w:uiPriority w:val="35"/>
    <w:unhideWhenUsed/>
    <w:qFormat/>
    <w:rsid w:val="000E631D"/>
    <w:pPr>
      <w:spacing w:after="200"/>
    </w:pPr>
    <w:rPr>
      <w:i/>
      <w:iCs/>
      <w:color w:val="44546A" w:themeColor="text2"/>
      <w:sz w:val="18"/>
      <w:szCs w:val="18"/>
    </w:rPr>
  </w:style>
  <w:style w:type="numbering" w:customStyle="1" w:styleId="Style1">
    <w:name w:val="Style1"/>
    <w:uiPriority w:val="99"/>
    <w:rsid w:val="009C27E2"/>
    <w:pPr>
      <w:numPr>
        <w:numId w:val="21"/>
      </w:numPr>
    </w:pPr>
  </w:style>
  <w:style w:type="paragraph" w:styleId="TableofFigures">
    <w:name w:val="table of figures"/>
    <w:basedOn w:val="Normal"/>
    <w:next w:val="Normal"/>
    <w:uiPriority w:val="99"/>
    <w:unhideWhenUsed/>
    <w:rsid w:val="004734E3"/>
  </w:style>
  <w:style w:type="paragraph" w:styleId="TOC1">
    <w:name w:val="toc 1"/>
    <w:basedOn w:val="Normal"/>
    <w:next w:val="Normal"/>
    <w:autoRedefine/>
    <w:uiPriority w:val="39"/>
    <w:unhideWhenUsed/>
    <w:rsid w:val="00D700D8"/>
    <w:pPr>
      <w:spacing w:after="100"/>
    </w:pPr>
  </w:style>
  <w:style w:type="paragraph" w:styleId="TOC2">
    <w:name w:val="toc 2"/>
    <w:basedOn w:val="Normal"/>
    <w:next w:val="Normal"/>
    <w:autoRedefine/>
    <w:uiPriority w:val="39"/>
    <w:unhideWhenUsed/>
    <w:rsid w:val="002B6798"/>
    <w:pPr>
      <w:spacing w:after="100"/>
      <w:ind w:left="220"/>
    </w:pPr>
  </w:style>
  <w:style w:type="paragraph" w:styleId="TOC3">
    <w:name w:val="toc 3"/>
    <w:basedOn w:val="Normal"/>
    <w:next w:val="Normal"/>
    <w:autoRedefine/>
    <w:uiPriority w:val="39"/>
    <w:unhideWhenUsed/>
    <w:rsid w:val="002B6798"/>
    <w:pPr>
      <w:spacing w:after="100"/>
      <w:ind w:left="440"/>
    </w:pPr>
  </w:style>
  <w:style w:type="paragraph" w:styleId="TOC4">
    <w:name w:val="toc 4"/>
    <w:basedOn w:val="Normal"/>
    <w:next w:val="Normal"/>
    <w:autoRedefine/>
    <w:uiPriority w:val="39"/>
    <w:unhideWhenUsed/>
    <w:rsid w:val="00CC54A0"/>
    <w:pPr>
      <w:spacing w:after="100"/>
      <w:ind w:left="660"/>
    </w:pPr>
  </w:style>
  <w:style w:type="character" w:styleId="UnresolvedMention">
    <w:name w:val="Unresolved Mention"/>
    <w:basedOn w:val="DefaultParagraphFont"/>
    <w:uiPriority w:val="99"/>
    <w:semiHidden/>
    <w:unhideWhenUsed/>
    <w:rsid w:val="008701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8403208">
      <w:bodyDiv w:val="1"/>
      <w:marLeft w:val="0"/>
      <w:marRight w:val="0"/>
      <w:marTop w:val="0"/>
      <w:marBottom w:val="0"/>
      <w:divBdr>
        <w:top w:val="none" w:sz="0" w:space="0" w:color="auto"/>
        <w:left w:val="none" w:sz="0" w:space="0" w:color="auto"/>
        <w:bottom w:val="none" w:sz="0" w:space="0" w:color="auto"/>
        <w:right w:val="none" w:sz="0" w:space="0" w:color="auto"/>
      </w:divBdr>
    </w:div>
    <w:div w:id="1008484458">
      <w:bodyDiv w:val="1"/>
      <w:marLeft w:val="0"/>
      <w:marRight w:val="0"/>
      <w:marTop w:val="0"/>
      <w:marBottom w:val="0"/>
      <w:divBdr>
        <w:top w:val="none" w:sz="0" w:space="0" w:color="auto"/>
        <w:left w:val="none" w:sz="0" w:space="0" w:color="auto"/>
        <w:bottom w:val="none" w:sz="0" w:space="0" w:color="auto"/>
        <w:right w:val="none" w:sz="0" w:space="0" w:color="auto"/>
      </w:divBdr>
    </w:div>
    <w:div w:id="1110508775">
      <w:bodyDiv w:val="1"/>
      <w:marLeft w:val="0"/>
      <w:marRight w:val="0"/>
      <w:marTop w:val="0"/>
      <w:marBottom w:val="0"/>
      <w:divBdr>
        <w:top w:val="none" w:sz="0" w:space="0" w:color="auto"/>
        <w:left w:val="none" w:sz="0" w:space="0" w:color="auto"/>
        <w:bottom w:val="none" w:sz="0" w:space="0" w:color="auto"/>
        <w:right w:val="none" w:sz="0" w:space="0" w:color="auto"/>
      </w:divBdr>
    </w:div>
    <w:div w:id="1617643087">
      <w:bodyDiv w:val="1"/>
      <w:marLeft w:val="0"/>
      <w:marRight w:val="0"/>
      <w:marTop w:val="0"/>
      <w:marBottom w:val="0"/>
      <w:divBdr>
        <w:top w:val="none" w:sz="0" w:space="0" w:color="auto"/>
        <w:left w:val="none" w:sz="0" w:space="0" w:color="auto"/>
        <w:bottom w:val="none" w:sz="0" w:space="0" w:color="auto"/>
        <w:right w:val="none" w:sz="0" w:space="0" w:color="auto"/>
      </w:divBdr>
      <w:divsChild>
        <w:div w:id="184178943">
          <w:marLeft w:val="0"/>
          <w:marRight w:val="0"/>
          <w:marTop w:val="0"/>
          <w:marBottom w:val="0"/>
          <w:divBdr>
            <w:top w:val="none" w:sz="0" w:space="0" w:color="auto"/>
            <w:left w:val="none" w:sz="0" w:space="0" w:color="auto"/>
            <w:bottom w:val="none" w:sz="0" w:space="0" w:color="auto"/>
            <w:right w:val="none" w:sz="0" w:space="0" w:color="auto"/>
          </w:divBdr>
        </w:div>
      </w:divsChild>
    </w:div>
    <w:div w:id="1717780283">
      <w:bodyDiv w:val="1"/>
      <w:marLeft w:val="0"/>
      <w:marRight w:val="0"/>
      <w:marTop w:val="0"/>
      <w:marBottom w:val="0"/>
      <w:divBdr>
        <w:top w:val="none" w:sz="0" w:space="0" w:color="auto"/>
        <w:left w:val="none" w:sz="0" w:space="0" w:color="auto"/>
        <w:bottom w:val="none" w:sz="0" w:space="0" w:color="auto"/>
        <w:right w:val="none" w:sz="0" w:space="0" w:color="auto"/>
      </w:divBdr>
    </w:div>
    <w:div w:id="2119909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docs.live.net/482c675aa9719e6e/Combustion%20Lab/Thesis/THESIS%20-%20FINAL%20DRAFT.docx" TargetMode="External"/><Relationship Id="rId18" Type="http://schemas.openxmlformats.org/officeDocument/2006/relationships/hyperlink" Target="https://d.docs.live.net/482c675aa9719e6e/Combustion%20Lab/Thesis/THESIS%20-%20FINAL%20DRAFT.docx" TargetMode="External"/><Relationship Id="rId26" Type="http://schemas.openxmlformats.org/officeDocument/2006/relationships/image" Target="media/image7.emf"/><Relationship Id="rId39" Type="http://schemas.openxmlformats.org/officeDocument/2006/relationships/image" Target="media/image19.png"/><Relationship Id="rId21" Type="http://schemas.openxmlformats.org/officeDocument/2006/relationships/image" Target="media/image2.jpeg"/><Relationship Id="rId34" Type="http://schemas.openxmlformats.org/officeDocument/2006/relationships/image" Target="media/image14.JPG"/><Relationship Id="rId42" Type="http://schemas.microsoft.com/office/2007/relationships/hdphoto" Target="media/hdphoto2.wdp"/><Relationship Id="rId47" Type="http://schemas.openxmlformats.org/officeDocument/2006/relationships/image" Target="media/image24.jpeg"/><Relationship Id="rId50" Type="http://schemas.openxmlformats.org/officeDocument/2006/relationships/chart" Target="charts/chart5.xml"/><Relationship Id="rId55" Type="http://schemas.openxmlformats.org/officeDocument/2006/relationships/chart" Target="charts/chart10.xml"/><Relationship Id="rId63" Type="http://schemas.openxmlformats.org/officeDocument/2006/relationships/chart" Target="charts/chart18.xml"/><Relationship Id="rId68" Type="http://schemas.openxmlformats.org/officeDocument/2006/relationships/hyperlink" Target="https://doi.org/10.2514/6.2003-148" TargetMode="External"/><Relationship Id="rId7" Type="http://schemas.openxmlformats.org/officeDocument/2006/relationships/endnotes" Target="endnotes.xml"/><Relationship Id="rId71" Type="http://schemas.openxmlformats.org/officeDocument/2006/relationships/hyperlink" Target="https://www.eia.gov/totalenergy/data/monthly" TargetMode="External"/><Relationship Id="rId2" Type="http://schemas.openxmlformats.org/officeDocument/2006/relationships/numbering" Target="numbering.xml"/><Relationship Id="rId16" Type="http://schemas.openxmlformats.org/officeDocument/2006/relationships/hyperlink" Target="https://d.docs.live.net/482c675aa9719e6e/Combustion%20Lab/Thesis/THESIS%20-%20FINAL%20DRAFT.docx" TargetMode="External"/><Relationship Id="rId29" Type="http://schemas.openxmlformats.org/officeDocument/2006/relationships/chart" Target="charts/chart3.xml"/><Relationship Id="rId11" Type="http://schemas.openxmlformats.org/officeDocument/2006/relationships/hyperlink" Target="https://d.docs.live.net/482c675aa9719e6e/Combustion%20Lab/Thesis/THESIS%20-%20FINAL%20DRAFT.docx" TargetMode="External"/><Relationship Id="rId24" Type="http://schemas.openxmlformats.org/officeDocument/2006/relationships/image" Target="media/image5.emf"/><Relationship Id="rId32" Type="http://schemas.openxmlformats.org/officeDocument/2006/relationships/image" Target="media/image12.JPG"/><Relationship Id="rId37" Type="http://schemas.openxmlformats.org/officeDocument/2006/relationships/image" Target="media/image17.JPG"/><Relationship Id="rId40" Type="http://schemas.microsoft.com/office/2007/relationships/hdphoto" Target="media/hdphoto1.wdp"/><Relationship Id="rId45" Type="http://schemas.openxmlformats.org/officeDocument/2006/relationships/image" Target="media/image22.jpeg"/><Relationship Id="rId53" Type="http://schemas.openxmlformats.org/officeDocument/2006/relationships/chart" Target="charts/chart8.xml"/><Relationship Id="rId58" Type="http://schemas.openxmlformats.org/officeDocument/2006/relationships/chart" Target="charts/chart13.xml"/><Relationship Id="rId66" Type="http://schemas.openxmlformats.org/officeDocument/2006/relationships/chart" Target="charts/chart21.xml"/><Relationship Id="rId5" Type="http://schemas.openxmlformats.org/officeDocument/2006/relationships/webSettings" Target="webSettings.xml"/><Relationship Id="rId15" Type="http://schemas.openxmlformats.org/officeDocument/2006/relationships/hyperlink" Target="https://d.docs.live.net/482c675aa9719e6e/Combustion%20Lab/Thesis/THESIS%20-%20FINAL%20DRAFT.docx" TargetMode="External"/><Relationship Id="rId23" Type="http://schemas.openxmlformats.org/officeDocument/2006/relationships/image" Target="media/image4.emf"/><Relationship Id="rId28" Type="http://schemas.openxmlformats.org/officeDocument/2006/relationships/chart" Target="charts/chart2.xml"/><Relationship Id="rId36" Type="http://schemas.openxmlformats.org/officeDocument/2006/relationships/image" Target="media/image16.JPG"/><Relationship Id="rId49" Type="http://schemas.openxmlformats.org/officeDocument/2006/relationships/chart" Target="charts/chart4.xml"/><Relationship Id="rId57" Type="http://schemas.openxmlformats.org/officeDocument/2006/relationships/chart" Target="charts/chart12.xml"/><Relationship Id="rId61" Type="http://schemas.openxmlformats.org/officeDocument/2006/relationships/chart" Target="charts/chart16.xml"/><Relationship Id="rId10" Type="http://schemas.openxmlformats.org/officeDocument/2006/relationships/hyperlink" Target="https://d.docs.live.net/482c675aa9719e6e/Combustion%20Lab/Thesis/THESIS%20-%20FINAL%20DRAFT.docx" TargetMode="External"/><Relationship Id="rId19" Type="http://schemas.openxmlformats.org/officeDocument/2006/relationships/footer" Target="footer3.xml"/><Relationship Id="rId31" Type="http://schemas.openxmlformats.org/officeDocument/2006/relationships/image" Target="media/image11.JPG"/><Relationship Id="rId44" Type="http://schemas.microsoft.com/office/2007/relationships/hdphoto" Target="media/hdphoto3.wdp"/><Relationship Id="rId52" Type="http://schemas.openxmlformats.org/officeDocument/2006/relationships/chart" Target="charts/chart7.xml"/><Relationship Id="rId60" Type="http://schemas.openxmlformats.org/officeDocument/2006/relationships/chart" Target="charts/chart15.xml"/><Relationship Id="rId65" Type="http://schemas.openxmlformats.org/officeDocument/2006/relationships/chart" Target="charts/chart20.xm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d.docs.live.net/482c675aa9719e6e/Combustion%20Lab/Thesis/THESIS%20-%20FINAL%20DRAFT.docx" TargetMode="External"/><Relationship Id="rId22" Type="http://schemas.openxmlformats.org/officeDocument/2006/relationships/image" Target="media/image3.emf"/><Relationship Id="rId27" Type="http://schemas.openxmlformats.org/officeDocument/2006/relationships/chart" Target="charts/chart1.xml"/><Relationship Id="rId30" Type="http://schemas.openxmlformats.org/officeDocument/2006/relationships/image" Target="media/image10.JPG"/><Relationship Id="rId35" Type="http://schemas.openxmlformats.org/officeDocument/2006/relationships/image" Target="media/image15.JPG"/><Relationship Id="rId43" Type="http://schemas.openxmlformats.org/officeDocument/2006/relationships/image" Target="media/image21.png"/><Relationship Id="rId48" Type="http://schemas.openxmlformats.org/officeDocument/2006/relationships/image" Target="media/image25.jpeg"/><Relationship Id="rId56" Type="http://schemas.openxmlformats.org/officeDocument/2006/relationships/chart" Target="charts/chart11.xml"/><Relationship Id="rId64" Type="http://schemas.openxmlformats.org/officeDocument/2006/relationships/chart" Target="charts/chart19.xml"/><Relationship Id="rId69" Type="http://schemas.openxmlformats.org/officeDocument/2006/relationships/hyperlink" Target="https://biodiesel.org/production/production-statistics" TargetMode="External"/><Relationship Id="rId8" Type="http://schemas.openxmlformats.org/officeDocument/2006/relationships/footer" Target="footer1.xml"/><Relationship Id="rId51" Type="http://schemas.openxmlformats.org/officeDocument/2006/relationships/chart" Target="charts/chart6.xm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d.docs.live.net/482c675aa9719e6e/Combustion%20Lab/Thesis/THESIS%20-%20FINAL%20DRAFT.docx" TargetMode="External"/><Relationship Id="rId17" Type="http://schemas.openxmlformats.org/officeDocument/2006/relationships/hyperlink" Target="https://d.docs.live.net/482c675aa9719e6e/Combustion%20Lab/Thesis/THESIS%20-%20FINAL%20DRAFT.docx" TargetMode="External"/><Relationship Id="rId25" Type="http://schemas.openxmlformats.org/officeDocument/2006/relationships/image" Target="media/image6.emf"/><Relationship Id="rId33" Type="http://schemas.openxmlformats.org/officeDocument/2006/relationships/image" Target="media/image13.JPG"/><Relationship Id="rId38" Type="http://schemas.openxmlformats.org/officeDocument/2006/relationships/image" Target="media/image18.JPG"/><Relationship Id="rId46" Type="http://schemas.openxmlformats.org/officeDocument/2006/relationships/image" Target="media/image23.jpeg"/><Relationship Id="rId59" Type="http://schemas.openxmlformats.org/officeDocument/2006/relationships/chart" Target="charts/chart14.xml"/><Relationship Id="rId67" Type="http://schemas.openxmlformats.org/officeDocument/2006/relationships/chart" Target="charts/chart22.xml"/><Relationship Id="rId20" Type="http://schemas.openxmlformats.org/officeDocument/2006/relationships/image" Target="media/image1.jpeg"/><Relationship Id="rId41" Type="http://schemas.openxmlformats.org/officeDocument/2006/relationships/image" Target="media/image20.png"/><Relationship Id="rId54" Type="http://schemas.openxmlformats.org/officeDocument/2006/relationships/chart" Target="charts/chart9.xml"/><Relationship Id="rId62" Type="http://schemas.openxmlformats.org/officeDocument/2006/relationships/chart" Target="charts/chart17.xml"/><Relationship Id="rId70" Type="http://schemas.openxmlformats.org/officeDocument/2006/relationships/hyperlink" Target="https://www.theguardian.com/environment/2014/jun/27/land-grabbing-food-biofuels-crops" TargetMode="External"/><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Combustion%20Lab\Desktop\Presenting.xlsm"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Combustion%20Lab\Desktop\Presenting.xlsm"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Combustion%20Lab\Desktop\Presenting.xlsm"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https://d.docs.live.net/482c675aa9719e6e/Combustion%20Lab/Thesis/Power%20plot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https://d.docs.live.net/482c675aa9719e6e/Combustion%20Lab/Thesis/Power%20plot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https://d.docs.live.net/482c675aa9719e6e/Combustion%20Lab/Thesis/Power%20plots.xlsx" TargetMode="External"/></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8.xml.rels><?xml version="1.0" encoding="UTF-8" standalone="yes"?>
<Relationships xmlns="http://schemas.openxmlformats.org/package/2006/relationships"><Relationship Id="rId1" Type="http://schemas.openxmlformats.org/officeDocument/2006/relationships/oleObject" Target="file:///C:\Users\Combustion%20Lab\OneDrive\Combustion%20Lab\Thesis\ALL%20PLOTS.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Combustion%20Lab\OneDrive\Combustion%20Lab\Thesis\ALL%20PLOTS.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Combustion%20Lab\OneDrive\Combustion%20Lab\Thesis\ALL%20PLOTS.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https://d.docs.live.net/482c675aa9719e6e/Combustion%20Lab/Thesis/Velocity.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Combustion%20Lab\OneDrive\Combustion%20Lab\Thesis\ALL%20PLOTS.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Combustion%20Lab\OneDrive\Combustion%20Lab\Thesis\ALL%20PLOTS.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Combustion%20Lab\OneDrive\Combustion%20Lab\Thesis\Power%20plots.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Combustion%20Lab\OneDrive\Combustion%20Lab\Thesis\Power%20plots.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https://d.docs.live.net/482c675aa9719e6e/Combustion%20Lab/Thesis/Power%20plots.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Combustion%20Lab\OneDrive\Combustion%20Lab\Thesis\ALL%20PLOTS.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Combustion%20Lab\OneDrive\Combustion%20Lab\Thesis\ALL%20PLOTS.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Combustion%20Lab\OneDrive\Combustion%20Lab\Thesis\ALL%20PLOTS.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Combustion%20Lab\OneDrive\Combustion%20Lab\Thesis\ALL%20PLOTS.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Combustion%20Lab\OneDrive\Combustion%20Lab\Thesis\ALL%20PLOTS.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Combustion%20Lab\OneDrive\Combustion%20Lab\Thesis\ALL%20PLO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59313438900706"/>
          <c:y val="3.4587288738440407E-2"/>
          <c:w val="0.82154105144439882"/>
          <c:h val="0.82131086417936072"/>
        </c:manualLayout>
      </c:layout>
      <c:scatterChart>
        <c:scatterStyle val="lineMarker"/>
        <c:varyColors val="0"/>
        <c:ser>
          <c:idx val="0"/>
          <c:order val="0"/>
          <c:spPr>
            <a:ln w="28575">
              <a:noFill/>
            </a:ln>
          </c:spPr>
          <c:marker>
            <c:spPr>
              <a:solidFill>
                <a:schemeClr val="tx1"/>
              </a:solidFill>
              <a:ln>
                <a:noFill/>
              </a:ln>
            </c:spPr>
          </c:marker>
          <c:trendline>
            <c:trendlineType val="poly"/>
            <c:order val="5"/>
            <c:dispRSqr val="0"/>
            <c:dispEq val="0"/>
          </c:trendline>
          <c:xVal>
            <c:numRef>
              <c:f>Relations!$A$2:$A$35</c:f>
              <c:numCache>
                <c:formatCode>0.0</c:formatCode>
                <c:ptCount val="34"/>
                <c:pt idx="0">
                  <c:v>21.1</c:v>
                </c:pt>
                <c:pt idx="1">
                  <c:v>22.7</c:v>
                </c:pt>
                <c:pt idx="2">
                  <c:v>62.5</c:v>
                </c:pt>
                <c:pt idx="3">
                  <c:v>63.5</c:v>
                </c:pt>
                <c:pt idx="4">
                  <c:v>114.4</c:v>
                </c:pt>
                <c:pt idx="5">
                  <c:v>118.4</c:v>
                </c:pt>
                <c:pt idx="6">
                  <c:v>162</c:v>
                </c:pt>
                <c:pt idx="7">
                  <c:v>166.5</c:v>
                </c:pt>
                <c:pt idx="8">
                  <c:v>210.1</c:v>
                </c:pt>
                <c:pt idx="9">
                  <c:v>224.7</c:v>
                </c:pt>
                <c:pt idx="10">
                  <c:v>299.5</c:v>
                </c:pt>
                <c:pt idx="11">
                  <c:v>324.89999999999998</c:v>
                </c:pt>
                <c:pt idx="12">
                  <c:v>342.4</c:v>
                </c:pt>
                <c:pt idx="13">
                  <c:v>375.6</c:v>
                </c:pt>
                <c:pt idx="14">
                  <c:v>386.9</c:v>
                </c:pt>
                <c:pt idx="15">
                  <c:v>400.1</c:v>
                </c:pt>
                <c:pt idx="16">
                  <c:v>401.6</c:v>
                </c:pt>
                <c:pt idx="17">
                  <c:v>421.5</c:v>
                </c:pt>
                <c:pt idx="18">
                  <c:v>441.6</c:v>
                </c:pt>
                <c:pt idx="19">
                  <c:v>457.2</c:v>
                </c:pt>
                <c:pt idx="20">
                  <c:v>489.1</c:v>
                </c:pt>
                <c:pt idx="21">
                  <c:v>549.6</c:v>
                </c:pt>
                <c:pt idx="22">
                  <c:v>598.29999999999995</c:v>
                </c:pt>
                <c:pt idx="23">
                  <c:v>599.79999999999995</c:v>
                </c:pt>
                <c:pt idx="24">
                  <c:v>702</c:v>
                </c:pt>
                <c:pt idx="25">
                  <c:v>717.1</c:v>
                </c:pt>
                <c:pt idx="26">
                  <c:v>802.2</c:v>
                </c:pt>
                <c:pt idx="27">
                  <c:v>838</c:v>
                </c:pt>
                <c:pt idx="28">
                  <c:v>884.2</c:v>
                </c:pt>
                <c:pt idx="29">
                  <c:v>900.15</c:v>
                </c:pt>
                <c:pt idx="30">
                  <c:v>918.8</c:v>
                </c:pt>
                <c:pt idx="31">
                  <c:v>990.1</c:v>
                </c:pt>
                <c:pt idx="32">
                  <c:v>1000</c:v>
                </c:pt>
                <c:pt idx="33">
                  <c:v>1090</c:v>
                </c:pt>
              </c:numCache>
            </c:numRef>
          </c:xVal>
          <c:yVal>
            <c:numRef>
              <c:f>Relations!$B$2:$B$35</c:f>
              <c:numCache>
                <c:formatCode>0.000</c:formatCode>
                <c:ptCount val="34"/>
                <c:pt idx="0">
                  <c:v>1.4990000000000001</c:v>
                </c:pt>
                <c:pt idx="1">
                  <c:v>1.51</c:v>
                </c:pt>
                <c:pt idx="2">
                  <c:v>1.522</c:v>
                </c:pt>
                <c:pt idx="3">
                  <c:v>1.5229999999999999</c:v>
                </c:pt>
                <c:pt idx="4">
                  <c:v>1.712</c:v>
                </c:pt>
                <c:pt idx="5">
                  <c:v>1.722</c:v>
                </c:pt>
                <c:pt idx="6">
                  <c:v>1.764</c:v>
                </c:pt>
                <c:pt idx="7">
                  <c:v>2.129</c:v>
                </c:pt>
                <c:pt idx="8">
                  <c:v>2.3479999999999999</c:v>
                </c:pt>
                <c:pt idx="9">
                  <c:v>2.423</c:v>
                </c:pt>
                <c:pt idx="10">
                  <c:v>2.871</c:v>
                </c:pt>
                <c:pt idx="11">
                  <c:v>3.0339999999999998</c:v>
                </c:pt>
                <c:pt idx="12">
                  <c:v>3.2090000000000001</c:v>
                </c:pt>
                <c:pt idx="13">
                  <c:v>3.4420000000000002</c:v>
                </c:pt>
                <c:pt idx="14">
                  <c:v>3.4540000000000002</c:v>
                </c:pt>
                <c:pt idx="15">
                  <c:v>3.56</c:v>
                </c:pt>
                <c:pt idx="16">
                  <c:v>3.6619999999999999</c:v>
                </c:pt>
                <c:pt idx="17">
                  <c:v>3.7519999999999998</c:v>
                </c:pt>
                <c:pt idx="18">
                  <c:v>3.9350000000000001</c:v>
                </c:pt>
                <c:pt idx="19">
                  <c:v>4.0579999999999998</c:v>
                </c:pt>
                <c:pt idx="20">
                  <c:v>4.3319999999999999</c:v>
                </c:pt>
                <c:pt idx="21">
                  <c:v>4.8449999999999998</c:v>
                </c:pt>
                <c:pt idx="22">
                  <c:v>5.0949999999999998</c:v>
                </c:pt>
                <c:pt idx="23">
                  <c:v>5.1239999999999997</c:v>
                </c:pt>
                <c:pt idx="24">
                  <c:v>5.5549999999999997</c:v>
                </c:pt>
                <c:pt idx="25">
                  <c:v>5.54</c:v>
                </c:pt>
                <c:pt idx="26">
                  <c:v>5.5170000000000003</c:v>
                </c:pt>
                <c:pt idx="27">
                  <c:v>5.4930000000000003</c:v>
                </c:pt>
                <c:pt idx="28">
                  <c:v>5.2789999999999999</c:v>
                </c:pt>
                <c:pt idx="29">
                  <c:v>5.2610000000000001</c:v>
                </c:pt>
                <c:pt idx="30">
                  <c:v>5.3479999999999999</c:v>
                </c:pt>
                <c:pt idx="31">
                  <c:v>5.1909999999999998</c:v>
                </c:pt>
                <c:pt idx="32">
                  <c:v>4.75</c:v>
                </c:pt>
                <c:pt idx="33">
                  <c:v>4.6509999999999998</c:v>
                </c:pt>
              </c:numCache>
            </c:numRef>
          </c:yVal>
          <c:smooth val="0"/>
          <c:extLst>
            <c:ext xmlns:c16="http://schemas.microsoft.com/office/drawing/2014/chart" uri="{C3380CC4-5D6E-409C-BE32-E72D297353CC}">
              <c16:uniqueId val="{00000001-9DFF-4C43-B0F2-7F9A2B75FA19}"/>
            </c:ext>
          </c:extLst>
        </c:ser>
        <c:dLbls>
          <c:showLegendKey val="0"/>
          <c:showVal val="0"/>
          <c:showCatName val="0"/>
          <c:showSerName val="0"/>
          <c:showPercent val="0"/>
          <c:showBubbleSize val="0"/>
        </c:dLbls>
        <c:axId val="318328768"/>
        <c:axId val="318332224"/>
      </c:scatterChart>
      <c:valAx>
        <c:axId val="318328768"/>
        <c:scaling>
          <c:orientation val="minMax"/>
        </c:scaling>
        <c:delete val="0"/>
        <c:axPos val="b"/>
        <c:title>
          <c:tx>
            <c:rich>
              <a:bodyPr/>
              <a:lstStyle/>
              <a:p>
                <a:pPr>
                  <a:defRPr sz="1400"/>
                </a:pPr>
                <a:r>
                  <a:rPr lang="en-US" sz="1400"/>
                  <a:t>Ignitor Temperature (C)</a:t>
                </a:r>
              </a:p>
            </c:rich>
          </c:tx>
          <c:overlay val="0"/>
        </c:title>
        <c:numFmt formatCode="0" sourceLinked="0"/>
        <c:majorTickMark val="out"/>
        <c:minorTickMark val="none"/>
        <c:tickLblPos val="nextTo"/>
        <c:txPr>
          <a:bodyPr/>
          <a:lstStyle/>
          <a:p>
            <a:pPr>
              <a:defRPr sz="1200"/>
            </a:pPr>
            <a:endParaRPr lang="en-US"/>
          </a:p>
        </c:txPr>
        <c:crossAx val="318332224"/>
        <c:crosses val="autoZero"/>
        <c:crossBetween val="midCat"/>
      </c:valAx>
      <c:valAx>
        <c:axId val="318332224"/>
        <c:scaling>
          <c:orientation val="minMax"/>
        </c:scaling>
        <c:delete val="0"/>
        <c:axPos val="l"/>
        <c:title>
          <c:tx>
            <c:rich>
              <a:bodyPr rot="-5400000" vert="horz"/>
              <a:lstStyle/>
              <a:p>
                <a:pPr>
                  <a:defRPr sz="1400"/>
                </a:pPr>
                <a:r>
                  <a:rPr lang="en-US" sz="1400"/>
                  <a:t>Current (A)</a:t>
                </a:r>
              </a:p>
            </c:rich>
          </c:tx>
          <c:overlay val="0"/>
        </c:title>
        <c:numFmt formatCode="0.000" sourceLinked="1"/>
        <c:majorTickMark val="out"/>
        <c:minorTickMark val="none"/>
        <c:tickLblPos val="nextTo"/>
        <c:txPr>
          <a:bodyPr/>
          <a:lstStyle/>
          <a:p>
            <a:pPr>
              <a:defRPr sz="1200"/>
            </a:pPr>
            <a:endParaRPr lang="en-US"/>
          </a:p>
        </c:txPr>
        <c:crossAx val="318328768"/>
        <c:crosses val="autoZero"/>
        <c:crossBetween val="midCat"/>
      </c:valAx>
    </c:plotArea>
    <c:plotVisOnly val="1"/>
    <c:dispBlanksAs val="gap"/>
    <c:showDLblsOverMax val="0"/>
  </c:chart>
  <c:spPr>
    <a:ln>
      <a:noFill/>
    </a:ln>
  </c:sp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084059110395912"/>
          <c:y val="3.8194444444444448E-2"/>
          <c:w val="0.84178931611707664"/>
          <c:h val="0.84929407261592305"/>
        </c:manualLayout>
      </c:layout>
      <c:scatterChart>
        <c:scatterStyle val="lineMarker"/>
        <c:varyColors val="0"/>
        <c:ser>
          <c:idx val="0"/>
          <c:order val="0"/>
          <c:spPr>
            <a:ln w="28575" cap="rnd">
              <a:noFill/>
              <a:round/>
            </a:ln>
            <a:effectLst/>
          </c:spPr>
          <c:marker>
            <c:symbol val="circle"/>
            <c:size val="5"/>
            <c:spPr>
              <a:solidFill>
                <a:schemeClr val="tx1"/>
              </a:solidFill>
              <a:ln w="9525">
                <a:noFill/>
              </a:ln>
              <a:effectLst/>
            </c:spPr>
          </c:marker>
          <c:trendline>
            <c:spPr>
              <a:ln w="19050" cap="rnd">
                <a:solidFill>
                  <a:schemeClr val="tx1"/>
                </a:solidFill>
                <a:prstDash val="sysDot"/>
              </a:ln>
              <a:effectLst/>
            </c:spPr>
            <c:trendlineType val="poly"/>
            <c:order val="5"/>
            <c:dispRSqr val="1"/>
            <c:dispEq val="1"/>
            <c:trendlineLbl>
              <c:layout>
                <c:manualLayout>
                  <c:x val="6.733703663754359E-2"/>
                  <c:y val="-5.1368085318449115E-2"/>
                </c:manualLayout>
              </c:layout>
              <c:numFmt formatCode="General" sourceLinked="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trendlineLbl>
          </c:trendline>
          <c:xVal>
            <c:numRef>
              <c:f>Relations!$X$8:$X$32</c:f>
              <c:numCache>
                <c:formatCode>0.000</c:formatCode>
                <c:ptCount val="25"/>
                <c:pt idx="0">
                  <c:v>1.4990000000000001</c:v>
                </c:pt>
                <c:pt idx="1">
                  <c:v>1.51</c:v>
                </c:pt>
                <c:pt idx="2">
                  <c:v>1.522</c:v>
                </c:pt>
                <c:pt idx="3">
                  <c:v>1.5229999999999999</c:v>
                </c:pt>
                <c:pt idx="4">
                  <c:v>1.712</c:v>
                </c:pt>
                <c:pt idx="5">
                  <c:v>1.722</c:v>
                </c:pt>
                <c:pt idx="6">
                  <c:v>1.764</c:v>
                </c:pt>
                <c:pt idx="7">
                  <c:v>2.129</c:v>
                </c:pt>
                <c:pt idx="8">
                  <c:v>2.3479999999999999</c:v>
                </c:pt>
                <c:pt idx="9">
                  <c:v>2.423</c:v>
                </c:pt>
                <c:pt idx="10">
                  <c:v>2.871</c:v>
                </c:pt>
                <c:pt idx="11">
                  <c:v>3.0339999999999998</c:v>
                </c:pt>
                <c:pt idx="12">
                  <c:v>3.2090000000000001</c:v>
                </c:pt>
                <c:pt idx="13">
                  <c:v>3.4420000000000002</c:v>
                </c:pt>
                <c:pt idx="14">
                  <c:v>3.4540000000000002</c:v>
                </c:pt>
                <c:pt idx="15">
                  <c:v>3.56</c:v>
                </c:pt>
                <c:pt idx="16">
                  <c:v>3.6619999999999999</c:v>
                </c:pt>
                <c:pt idx="17">
                  <c:v>3.7519999999999998</c:v>
                </c:pt>
                <c:pt idx="18">
                  <c:v>3.9350000000000001</c:v>
                </c:pt>
                <c:pt idx="19">
                  <c:v>4.0579999999999998</c:v>
                </c:pt>
                <c:pt idx="20">
                  <c:v>4.3319999999999999</c:v>
                </c:pt>
                <c:pt idx="21">
                  <c:v>4.8449999999999998</c:v>
                </c:pt>
                <c:pt idx="22">
                  <c:v>5.0949999999999998</c:v>
                </c:pt>
                <c:pt idx="23">
                  <c:v>5.1239999999999997</c:v>
                </c:pt>
                <c:pt idx="24">
                  <c:v>5.5549999999999997</c:v>
                </c:pt>
              </c:numCache>
            </c:numRef>
          </c:xVal>
          <c:yVal>
            <c:numRef>
              <c:f>Relations!$Y$8:$Y$32</c:f>
              <c:numCache>
                <c:formatCode>0.0</c:formatCode>
                <c:ptCount val="25"/>
                <c:pt idx="0">
                  <c:v>21.1</c:v>
                </c:pt>
                <c:pt idx="1">
                  <c:v>22.7</c:v>
                </c:pt>
                <c:pt idx="2">
                  <c:v>62.5</c:v>
                </c:pt>
                <c:pt idx="3">
                  <c:v>63.5</c:v>
                </c:pt>
                <c:pt idx="4">
                  <c:v>114.4</c:v>
                </c:pt>
                <c:pt idx="5">
                  <c:v>118.4</c:v>
                </c:pt>
                <c:pt idx="6">
                  <c:v>162</c:v>
                </c:pt>
                <c:pt idx="7">
                  <c:v>166.5</c:v>
                </c:pt>
                <c:pt idx="8">
                  <c:v>210.1</c:v>
                </c:pt>
                <c:pt idx="9">
                  <c:v>224.7</c:v>
                </c:pt>
                <c:pt idx="10">
                  <c:v>299.5</c:v>
                </c:pt>
                <c:pt idx="11">
                  <c:v>324.89999999999998</c:v>
                </c:pt>
                <c:pt idx="12">
                  <c:v>342.4</c:v>
                </c:pt>
                <c:pt idx="13">
                  <c:v>375.6</c:v>
                </c:pt>
                <c:pt idx="14">
                  <c:v>386.9</c:v>
                </c:pt>
                <c:pt idx="15">
                  <c:v>400.1</c:v>
                </c:pt>
                <c:pt idx="16">
                  <c:v>401.6</c:v>
                </c:pt>
                <c:pt idx="17">
                  <c:v>421.5</c:v>
                </c:pt>
                <c:pt idx="18">
                  <c:v>441.6</c:v>
                </c:pt>
                <c:pt idx="19">
                  <c:v>457.2</c:v>
                </c:pt>
                <c:pt idx="20">
                  <c:v>489.1</c:v>
                </c:pt>
                <c:pt idx="21">
                  <c:v>549.6</c:v>
                </c:pt>
                <c:pt idx="22">
                  <c:v>598.29999999999995</c:v>
                </c:pt>
                <c:pt idx="23">
                  <c:v>599.79999999999995</c:v>
                </c:pt>
                <c:pt idx="24">
                  <c:v>702</c:v>
                </c:pt>
              </c:numCache>
            </c:numRef>
          </c:yVal>
          <c:smooth val="0"/>
          <c:extLst>
            <c:ext xmlns:c16="http://schemas.microsoft.com/office/drawing/2014/chart" uri="{C3380CC4-5D6E-409C-BE32-E72D297353CC}">
              <c16:uniqueId val="{00000001-2EC3-4C76-8DDE-95594AF244E0}"/>
            </c:ext>
          </c:extLst>
        </c:ser>
        <c:dLbls>
          <c:showLegendKey val="0"/>
          <c:showVal val="0"/>
          <c:showCatName val="0"/>
          <c:showSerName val="0"/>
          <c:showPercent val="0"/>
          <c:showBubbleSize val="0"/>
        </c:dLbls>
        <c:axId val="319005824"/>
        <c:axId val="319006400"/>
      </c:scatterChart>
      <c:valAx>
        <c:axId val="319005824"/>
        <c:scaling>
          <c:orientation val="minMax"/>
        </c:scaling>
        <c:delete val="0"/>
        <c:axPos val="b"/>
        <c:title>
          <c:tx>
            <c:rich>
              <a:bodyPr/>
              <a:lstStyle/>
              <a:p>
                <a:pPr>
                  <a:defRPr sz="1400"/>
                </a:pPr>
                <a:r>
                  <a:rPr lang="en-US" sz="1400"/>
                  <a:t>Current (A)</a:t>
                </a:r>
              </a:p>
            </c:rich>
          </c:tx>
          <c:overlay val="0"/>
        </c:title>
        <c:numFmt formatCode="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19006400"/>
        <c:crosses val="autoZero"/>
        <c:crossBetween val="midCat"/>
      </c:valAx>
      <c:valAx>
        <c:axId val="319006400"/>
        <c:scaling>
          <c:orientation val="minMax"/>
          <c:max val="800"/>
        </c:scaling>
        <c:delete val="0"/>
        <c:axPos val="l"/>
        <c:title>
          <c:tx>
            <c:rich>
              <a:bodyPr rot="-5400000" vert="horz"/>
              <a:lstStyle/>
              <a:p>
                <a:pPr>
                  <a:defRPr sz="1400"/>
                </a:pPr>
                <a:r>
                  <a:rPr lang="en-US" sz="1400"/>
                  <a:t>Ignitor Temperature</a:t>
                </a:r>
                <a:r>
                  <a:rPr lang="en-US" sz="1400" baseline="0"/>
                  <a:t> (C)</a:t>
                </a:r>
                <a:endParaRPr lang="en-US" sz="1400"/>
              </a:p>
            </c:rich>
          </c:tx>
          <c:overlay val="0"/>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19005824"/>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100328332593371"/>
          <c:y val="4.0182648401826483E-2"/>
          <c:w val="0.831626623895102"/>
          <c:h val="0.82683723438679757"/>
        </c:manualLayout>
      </c:layout>
      <c:scatterChart>
        <c:scatterStyle val="lineMarker"/>
        <c:varyColors val="0"/>
        <c:ser>
          <c:idx val="0"/>
          <c:order val="0"/>
          <c:spPr>
            <a:ln w="28575" cap="rnd">
              <a:noFill/>
              <a:round/>
            </a:ln>
            <a:effectLst/>
          </c:spPr>
          <c:marker>
            <c:symbol val="circle"/>
            <c:size val="5"/>
            <c:spPr>
              <a:solidFill>
                <a:schemeClr val="tx1"/>
              </a:solidFill>
              <a:ln w="9525">
                <a:noFill/>
              </a:ln>
              <a:effectLst/>
            </c:spPr>
          </c:marker>
          <c:trendline>
            <c:spPr>
              <a:ln w="19050" cap="rnd">
                <a:solidFill>
                  <a:schemeClr val="tx1"/>
                </a:solidFill>
                <a:prstDash val="sysDot"/>
              </a:ln>
              <a:effectLst/>
            </c:spPr>
            <c:trendlineType val="poly"/>
            <c:order val="2"/>
            <c:dispRSqr val="1"/>
            <c:dispEq val="1"/>
            <c:trendlineLbl>
              <c:layout>
                <c:manualLayout>
                  <c:x val="-5.6101995630434463E-2"/>
                  <c:y val="-0.72109463310951161"/>
                </c:manualLayout>
              </c:layout>
              <c:numFmt formatCode="General" sourceLinked="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trendlineLbl>
          </c:trendline>
          <c:xVal>
            <c:numRef>
              <c:f>Relations!$AA$8:$AA$17</c:f>
              <c:numCache>
                <c:formatCode>0.000</c:formatCode>
                <c:ptCount val="10"/>
                <c:pt idx="0">
                  <c:v>5.5549999999999997</c:v>
                </c:pt>
                <c:pt idx="1">
                  <c:v>5.54</c:v>
                </c:pt>
                <c:pt idx="2">
                  <c:v>5.5170000000000003</c:v>
                </c:pt>
                <c:pt idx="3">
                  <c:v>5.4930000000000003</c:v>
                </c:pt>
                <c:pt idx="4">
                  <c:v>5.2789999999999999</c:v>
                </c:pt>
                <c:pt idx="5">
                  <c:v>5.2610000000000001</c:v>
                </c:pt>
                <c:pt idx="6">
                  <c:v>5.3479999999999999</c:v>
                </c:pt>
                <c:pt idx="7">
                  <c:v>5.1909999999999998</c:v>
                </c:pt>
                <c:pt idx="8">
                  <c:v>4.6509999999999998</c:v>
                </c:pt>
              </c:numCache>
            </c:numRef>
          </c:xVal>
          <c:yVal>
            <c:numRef>
              <c:f>Relations!$AB$8:$AB$17</c:f>
              <c:numCache>
                <c:formatCode>0.0</c:formatCode>
                <c:ptCount val="10"/>
                <c:pt idx="0">
                  <c:v>702</c:v>
                </c:pt>
                <c:pt idx="1">
                  <c:v>717.1</c:v>
                </c:pt>
                <c:pt idx="2">
                  <c:v>802.2</c:v>
                </c:pt>
                <c:pt idx="3">
                  <c:v>838</c:v>
                </c:pt>
                <c:pt idx="4">
                  <c:v>884.2</c:v>
                </c:pt>
                <c:pt idx="5">
                  <c:v>900.15</c:v>
                </c:pt>
                <c:pt idx="6">
                  <c:v>918.8</c:v>
                </c:pt>
                <c:pt idx="7">
                  <c:v>990.1</c:v>
                </c:pt>
                <c:pt idx="8">
                  <c:v>1090</c:v>
                </c:pt>
              </c:numCache>
            </c:numRef>
          </c:yVal>
          <c:smooth val="0"/>
          <c:extLst>
            <c:ext xmlns:c16="http://schemas.microsoft.com/office/drawing/2014/chart" uri="{C3380CC4-5D6E-409C-BE32-E72D297353CC}">
              <c16:uniqueId val="{00000001-D06F-4540-A39B-D5664D3F2276}"/>
            </c:ext>
          </c:extLst>
        </c:ser>
        <c:dLbls>
          <c:showLegendKey val="0"/>
          <c:showVal val="0"/>
          <c:showCatName val="0"/>
          <c:showSerName val="0"/>
          <c:showPercent val="0"/>
          <c:showBubbleSize val="0"/>
        </c:dLbls>
        <c:axId val="319008128"/>
        <c:axId val="323355200"/>
      </c:scatterChart>
      <c:valAx>
        <c:axId val="319008128"/>
        <c:scaling>
          <c:orientation val="minMax"/>
          <c:min val="0"/>
        </c:scaling>
        <c:delete val="0"/>
        <c:axPos val="b"/>
        <c:title>
          <c:tx>
            <c:rich>
              <a:bodyPr/>
              <a:lstStyle/>
              <a:p>
                <a:pPr>
                  <a:defRPr sz="1400"/>
                </a:pPr>
                <a:r>
                  <a:rPr lang="en-US" sz="1400"/>
                  <a:t>Current (A)</a:t>
                </a:r>
              </a:p>
            </c:rich>
          </c:tx>
          <c:overlay val="0"/>
        </c:title>
        <c:numFmt formatCode="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23355200"/>
        <c:crosses val="autoZero"/>
        <c:crossBetween val="midCat"/>
      </c:valAx>
      <c:valAx>
        <c:axId val="323355200"/>
        <c:scaling>
          <c:orientation val="minMax"/>
          <c:min val="700"/>
        </c:scaling>
        <c:delete val="0"/>
        <c:axPos val="l"/>
        <c:title>
          <c:tx>
            <c:rich>
              <a:bodyPr rot="-5400000" vert="horz"/>
              <a:lstStyle/>
              <a:p>
                <a:pPr>
                  <a:defRPr sz="1400"/>
                </a:pPr>
                <a:r>
                  <a:rPr lang="en-US" sz="1400"/>
                  <a:t>Ignitor Temperature (C)</a:t>
                </a:r>
              </a:p>
            </c:rich>
          </c:tx>
          <c:overlay val="0"/>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319008128"/>
        <c:crosses val="autoZero"/>
        <c:crossBetween val="midCat"/>
        <c:majorUnit val="10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351915036023525"/>
          <c:y val="0.11093958989985926"/>
          <c:w val="0.83085040908723728"/>
          <c:h val="0.73972409127293792"/>
        </c:manualLayout>
      </c:layout>
      <c:scatterChart>
        <c:scatterStyle val="lineMarker"/>
        <c:varyColors val="0"/>
        <c:ser>
          <c:idx val="0"/>
          <c:order val="0"/>
          <c:tx>
            <c:v>Jet A</c:v>
          </c:tx>
          <c:spPr>
            <a:ln w="28575">
              <a:noFill/>
            </a:ln>
          </c:spPr>
          <c:marker>
            <c:symbol val="diamond"/>
            <c:size val="7"/>
            <c:spPr>
              <a:noFill/>
              <a:ln>
                <a:solidFill>
                  <a:schemeClr val="tx1"/>
                </a:solidFill>
              </a:ln>
            </c:spPr>
          </c:marker>
          <c:xVal>
            <c:numRef>
              <c:f>'[Power plots.xlsx]Sheet2'!$A$4:$A$27</c:f>
              <c:numCache>
                <c:formatCode>General</c:formatCode>
                <c:ptCount val="24"/>
                <c:pt idx="0">
                  <c:v>0.1</c:v>
                </c:pt>
                <c:pt idx="1">
                  <c:v>0.2</c:v>
                </c:pt>
                <c:pt idx="2">
                  <c:v>0.3</c:v>
                </c:pt>
                <c:pt idx="3">
                  <c:v>0.4</c:v>
                </c:pt>
                <c:pt idx="4">
                  <c:v>0.5</c:v>
                </c:pt>
                <c:pt idx="5">
                  <c:v>0.6</c:v>
                </c:pt>
                <c:pt idx="6">
                  <c:v>0.7</c:v>
                </c:pt>
                <c:pt idx="7">
                  <c:v>0.8</c:v>
                </c:pt>
                <c:pt idx="8">
                  <c:v>0.9</c:v>
                </c:pt>
                <c:pt idx="9">
                  <c:v>1</c:v>
                </c:pt>
                <c:pt idx="10">
                  <c:v>1.1000000000000001</c:v>
                </c:pt>
                <c:pt idx="11">
                  <c:v>1.2</c:v>
                </c:pt>
                <c:pt idx="12">
                  <c:v>1.3</c:v>
                </c:pt>
                <c:pt idx="13">
                  <c:v>1.4</c:v>
                </c:pt>
                <c:pt idx="14">
                  <c:v>1.5</c:v>
                </c:pt>
                <c:pt idx="15">
                  <c:v>1.6</c:v>
                </c:pt>
                <c:pt idx="16">
                  <c:v>1.7</c:v>
                </c:pt>
                <c:pt idx="17">
                  <c:v>1.8</c:v>
                </c:pt>
                <c:pt idx="18">
                  <c:v>1.9</c:v>
                </c:pt>
                <c:pt idx="19">
                  <c:v>2</c:v>
                </c:pt>
                <c:pt idx="20">
                  <c:v>2.1</c:v>
                </c:pt>
                <c:pt idx="21">
                  <c:v>2.2000000000000002</c:v>
                </c:pt>
                <c:pt idx="22">
                  <c:v>2.2999999999999998</c:v>
                </c:pt>
                <c:pt idx="23">
                  <c:v>2.4</c:v>
                </c:pt>
              </c:numCache>
            </c:numRef>
          </c:xVal>
          <c:yVal>
            <c:numRef>
              <c:f>'[Power plots.xlsx]Sheet2'!$AN$4:$AN$27</c:f>
              <c:numCache>
                <c:formatCode>General</c:formatCode>
                <c:ptCount val="24"/>
                <c:pt idx="0">
                  <c:v>405</c:v>
                </c:pt>
                <c:pt idx="1">
                  <c:v>426</c:v>
                </c:pt>
                <c:pt idx="2">
                  <c:v>439</c:v>
                </c:pt>
                <c:pt idx="3">
                  <c:v>452</c:v>
                </c:pt>
                <c:pt idx="4">
                  <c:v>465</c:v>
                </c:pt>
                <c:pt idx="5">
                  <c:v>479</c:v>
                </c:pt>
                <c:pt idx="6">
                  <c:v>493</c:v>
                </c:pt>
                <c:pt idx="7">
                  <c:v>506</c:v>
                </c:pt>
                <c:pt idx="8">
                  <c:v>521</c:v>
                </c:pt>
                <c:pt idx="9">
                  <c:v>535</c:v>
                </c:pt>
                <c:pt idx="10">
                  <c:v>549</c:v>
                </c:pt>
                <c:pt idx="11">
                  <c:v>562</c:v>
                </c:pt>
                <c:pt idx="12">
                  <c:v>575</c:v>
                </c:pt>
                <c:pt idx="13">
                  <c:v>587</c:v>
                </c:pt>
                <c:pt idx="14">
                  <c:v>599</c:v>
                </c:pt>
                <c:pt idx="15">
                  <c:v>610</c:v>
                </c:pt>
                <c:pt idx="16">
                  <c:v>621</c:v>
                </c:pt>
                <c:pt idx="17">
                  <c:v>630</c:v>
                </c:pt>
                <c:pt idx="18">
                  <c:v>638</c:v>
                </c:pt>
                <c:pt idx="19">
                  <c:v>646</c:v>
                </c:pt>
                <c:pt idx="20">
                  <c:v>653</c:v>
                </c:pt>
                <c:pt idx="21">
                  <c:v>659</c:v>
                </c:pt>
                <c:pt idx="22">
                  <c:v>664</c:v>
                </c:pt>
                <c:pt idx="23">
                  <c:v>668</c:v>
                </c:pt>
              </c:numCache>
            </c:numRef>
          </c:yVal>
          <c:smooth val="0"/>
          <c:extLst>
            <c:ext xmlns:c16="http://schemas.microsoft.com/office/drawing/2014/chart" uri="{C3380CC4-5D6E-409C-BE32-E72D297353CC}">
              <c16:uniqueId val="{00000000-5B00-4759-B4CE-B1610589B666}"/>
            </c:ext>
          </c:extLst>
        </c:ser>
        <c:ser>
          <c:idx val="1"/>
          <c:order val="1"/>
          <c:tx>
            <c:v>75J25S</c:v>
          </c:tx>
          <c:spPr>
            <a:ln w="28575">
              <a:noFill/>
            </a:ln>
          </c:spPr>
          <c:marker>
            <c:symbol val="square"/>
            <c:size val="6"/>
            <c:spPr>
              <a:noFill/>
              <a:ln>
                <a:solidFill>
                  <a:schemeClr val="tx1"/>
                </a:solidFill>
              </a:ln>
            </c:spPr>
          </c:marker>
          <c:xVal>
            <c:numRef>
              <c:f>'[Power plots.xlsx]Sheet2'!$A$4:$A$27</c:f>
              <c:numCache>
                <c:formatCode>General</c:formatCode>
                <c:ptCount val="24"/>
                <c:pt idx="0">
                  <c:v>0.1</c:v>
                </c:pt>
                <c:pt idx="1">
                  <c:v>0.2</c:v>
                </c:pt>
                <c:pt idx="2">
                  <c:v>0.3</c:v>
                </c:pt>
                <c:pt idx="3">
                  <c:v>0.4</c:v>
                </c:pt>
                <c:pt idx="4">
                  <c:v>0.5</c:v>
                </c:pt>
                <c:pt idx="5">
                  <c:v>0.6</c:v>
                </c:pt>
                <c:pt idx="6">
                  <c:v>0.7</c:v>
                </c:pt>
                <c:pt idx="7">
                  <c:v>0.8</c:v>
                </c:pt>
                <c:pt idx="8">
                  <c:v>0.9</c:v>
                </c:pt>
                <c:pt idx="9">
                  <c:v>1</c:v>
                </c:pt>
                <c:pt idx="10">
                  <c:v>1.1000000000000001</c:v>
                </c:pt>
                <c:pt idx="11">
                  <c:v>1.2</c:v>
                </c:pt>
                <c:pt idx="12">
                  <c:v>1.3</c:v>
                </c:pt>
                <c:pt idx="13">
                  <c:v>1.4</c:v>
                </c:pt>
                <c:pt idx="14">
                  <c:v>1.5</c:v>
                </c:pt>
                <c:pt idx="15">
                  <c:v>1.6</c:v>
                </c:pt>
                <c:pt idx="16">
                  <c:v>1.7</c:v>
                </c:pt>
                <c:pt idx="17">
                  <c:v>1.8</c:v>
                </c:pt>
                <c:pt idx="18">
                  <c:v>1.9</c:v>
                </c:pt>
                <c:pt idx="19">
                  <c:v>2</c:v>
                </c:pt>
                <c:pt idx="20">
                  <c:v>2.1</c:v>
                </c:pt>
                <c:pt idx="21">
                  <c:v>2.2000000000000002</c:v>
                </c:pt>
                <c:pt idx="22">
                  <c:v>2.2999999999999998</c:v>
                </c:pt>
                <c:pt idx="23">
                  <c:v>2.4</c:v>
                </c:pt>
              </c:numCache>
            </c:numRef>
          </c:xVal>
          <c:yVal>
            <c:numRef>
              <c:f>'[Power plots.xlsx]Sheet2'!$C$4:$C$27</c:f>
              <c:numCache>
                <c:formatCode>General</c:formatCode>
                <c:ptCount val="24"/>
                <c:pt idx="0">
                  <c:v>382</c:v>
                </c:pt>
                <c:pt idx="1">
                  <c:v>421</c:v>
                </c:pt>
                <c:pt idx="2">
                  <c:v>434</c:v>
                </c:pt>
                <c:pt idx="3">
                  <c:v>447</c:v>
                </c:pt>
                <c:pt idx="4">
                  <c:v>460</c:v>
                </c:pt>
                <c:pt idx="5">
                  <c:v>474</c:v>
                </c:pt>
                <c:pt idx="6">
                  <c:v>488</c:v>
                </c:pt>
                <c:pt idx="7">
                  <c:v>503</c:v>
                </c:pt>
                <c:pt idx="8">
                  <c:v>518</c:v>
                </c:pt>
                <c:pt idx="9">
                  <c:v>532</c:v>
                </c:pt>
                <c:pt idx="10">
                  <c:v>546</c:v>
                </c:pt>
                <c:pt idx="11">
                  <c:v>560</c:v>
                </c:pt>
                <c:pt idx="12">
                  <c:v>573</c:v>
                </c:pt>
                <c:pt idx="13">
                  <c:v>587</c:v>
                </c:pt>
                <c:pt idx="14">
                  <c:v>599</c:v>
                </c:pt>
                <c:pt idx="15">
                  <c:v>611</c:v>
                </c:pt>
                <c:pt idx="16">
                  <c:v>622</c:v>
                </c:pt>
                <c:pt idx="17">
                  <c:v>631</c:v>
                </c:pt>
                <c:pt idx="18">
                  <c:v>640</c:v>
                </c:pt>
                <c:pt idx="19">
                  <c:v>648</c:v>
                </c:pt>
                <c:pt idx="20">
                  <c:v>656</c:v>
                </c:pt>
                <c:pt idx="21">
                  <c:v>662</c:v>
                </c:pt>
                <c:pt idx="22">
                  <c:v>668</c:v>
                </c:pt>
                <c:pt idx="23">
                  <c:v>672</c:v>
                </c:pt>
              </c:numCache>
            </c:numRef>
          </c:yVal>
          <c:smooth val="0"/>
          <c:extLst>
            <c:ext xmlns:c16="http://schemas.microsoft.com/office/drawing/2014/chart" uri="{C3380CC4-5D6E-409C-BE32-E72D297353CC}">
              <c16:uniqueId val="{00000001-5B00-4759-B4CE-B1610589B666}"/>
            </c:ext>
          </c:extLst>
        </c:ser>
        <c:ser>
          <c:idx val="2"/>
          <c:order val="2"/>
          <c:tx>
            <c:v>50J50S</c:v>
          </c:tx>
          <c:spPr>
            <a:ln w="28575">
              <a:noFill/>
            </a:ln>
          </c:spPr>
          <c:marker>
            <c:symbol val="triangle"/>
            <c:size val="6"/>
            <c:spPr>
              <a:noFill/>
              <a:ln>
                <a:solidFill>
                  <a:schemeClr val="tx1"/>
                </a:solidFill>
              </a:ln>
            </c:spPr>
          </c:marker>
          <c:xVal>
            <c:numRef>
              <c:f>'[Power plots.xlsx]Sheet2'!$A$4:$A$30</c:f>
              <c:numCache>
                <c:formatCode>General</c:formatCode>
                <c:ptCount val="27"/>
                <c:pt idx="0">
                  <c:v>0.1</c:v>
                </c:pt>
                <c:pt idx="1">
                  <c:v>0.2</c:v>
                </c:pt>
                <c:pt idx="2">
                  <c:v>0.3</c:v>
                </c:pt>
                <c:pt idx="3">
                  <c:v>0.4</c:v>
                </c:pt>
                <c:pt idx="4">
                  <c:v>0.5</c:v>
                </c:pt>
                <c:pt idx="5">
                  <c:v>0.6</c:v>
                </c:pt>
                <c:pt idx="6">
                  <c:v>0.7</c:v>
                </c:pt>
                <c:pt idx="7">
                  <c:v>0.8</c:v>
                </c:pt>
                <c:pt idx="8">
                  <c:v>0.9</c:v>
                </c:pt>
                <c:pt idx="9">
                  <c:v>1</c:v>
                </c:pt>
                <c:pt idx="10">
                  <c:v>1.1000000000000001</c:v>
                </c:pt>
                <c:pt idx="11">
                  <c:v>1.2</c:v>
                </c:pt>
                <c:pt idx="12">
                  <c:v>1.3</c:v>
                </c:pt>
                <c:pt idx="13">
                  <c:v>1.4</c:v>
                </c:pt>
                <c:pt idx="14">
                  <c:v>1.5</c:v>
                </c:pt>
                <c:pt idx="15">
                  <c:v>1.6</c:v>
                </c:pt>
                <c:pt idx="16">
                  <c:v>1.7</c:v>
                </c:pt>
                <c:pt idx="17">
                  <c:v>1.8</c:v>
                </c:pt>
                <c:pt idx="18">
                  <c:v>1.9</c:v>
                </c:pt>
                <c:pt idx="19">
                  <c:v>2</c:v>
                </c:pt>
                <c:pt idx="20">
                  <c:v>2.1</c:v>
                </c:pt>
                <c:pt idx="21">
                  <c:v>2.2000000000000002</c:v>
                </c:pt>
                <c:pt idx="22">
                  <c:v>2.2999999999999998</c:v>
                </c:pt>
                <c:pt idx="23">
                  <c:v>2.4</c:v>
                </c:pt>
                <c:pt idx="24">
                  <c:v>2.5</c:v>
                </c:pt>
                <c:pt idx="25">
                  <c:v>2.6</c:v>
                </c:pt>
                <c:pt idx="26">
                  <c:v>2.7</c:v>
                </c:pt>
              </c:numCache>
            </c:numRef>
          </c:xVal>
          <c:yVal>
            <c:numRef>
              <c:f>'[Power plots.xlsx]Sheet2'!$K$4:$K$28</c:f>
              <c:numCache>
                <c:formatCode>General</c:formatCode>
                <c:ptCount val="25"/>
                <c:pt idx="0">
                  <c:v>361</c:v>
                </c:pt>
                <c:pt idx="1">
                  <c:v>398</c:v>
                </c:pt>
                <c:pt idx="2">
                  <c:v>409</c:v>
                </c:pt>
                <c:pt idx="3">
                  <c:v>420</c:v>
                </c:pt>
                <c:pt idx="4">
                  <c:v>431</c:v>
                </c:pt>
                <c:pt idx="5">
                  <c:v>443</c:v>
                </c:pt>
                <c:pt idx="6">
                  <c:v>455</c:v>
                </c:pt>
                <c:pt idx="7">
                  <c:v>467</c:v>
                </c:pt>
                <c:pt idx="8">
                  <c:v>480</c:v>
                </c:pt>
                <c:pt idx="9">
                  <c:v>492</c:v>
                </c:pt>
                <c:pt idx="10">
                  <c:v>505</c:v>
                </c:pt>
                <c:pt idx="11">
                  <c:v>517</c:v>
                </c:pt>
                <c:pt idx="12">
                  <c:v>529</c:v>
                </c:pt>
                <c:pt idx="13">
                  <c:v>541</c:v>
                </c:pt>
                <c:pt idx="14">
                  <c:v>553</c:v>
                </c:pt>
                <c:pt idx="15">
                  <c:v>564</c:v>
                </c:pt>
                <c:pt idx="16">
                  <c:v>575</c:v>
                </c:pt>
                <c:pt idx="17">
                  <c:v>585</c:v>
                </c:pt>
                <c:pt idx="18">
                  <c:v>594</c:v>
                </c:pt>
                <c:pt idx="19">
                  <c:v>602</c:v>
                </c:pt>
                <c:pt idx="20">
                  <c:v>611</c:v>
                </c:pt>
                <c:pt idx="21">
                  <c:v>618</c:v>
                </c:pt>
                <c:pt idx="22">
                  <c:v>624</c:v>
                </c:pt>
                <c:pt idx="23">
                  <c:v>630</c:v>
                </c:pt>
                <c:pt idx="24">
                  <c:v>635</c:v>
                </c:pt>
              </c:numCache>
            </c:numRef>
          </c:yVal>
          <c:smooth val="0"/>
          <c:extLst>
            <c:ext xmlns:c16="http://schemas.microsoft.com/office/drawing/2014/chart" uri="{C3380CC4-5D6E-409C-BE32-E72D297353CC}">
              <c16:uniqueId val="{00000002-5B00-4759-B4CE-B1610589B666}"/>
            </c:ext>
          </c:extLst>
        </c:ser>
        <c:ser>
          <c:idx val="3"/>
          <c:order val="3"/>
          <c:tx>
            <c:v>25J75S</c:v>
          </c:tx>
          <c:spPr>
            <a:ln w="28575">
              <a:noFill/>
            </a:ln>
          </c:spPr>
          <c:marker>
            <c:symbol val="circle"/>
            <c:size val="6"/>
            <c:spPr>
              <a:noFill/>
              <a:ln>
                <a:solidFill>
                  <a:schemeClr val="tx1"/>
                </a:solidFill>
              </a:ln>
            </c:spPr>
          </c:marker>
          <c:xVal>
            <c:numRef>
              <c:f>'[Power plots.xlsx]Sheet2'!$A$4:$A$26</c:f>
              <c:numCache>
                <c:formatCode>General</c:formatCode>
                <c:ptCount val="23"/>
                <c:pt idx="0">
                  <c:v>0.1</c:v>
                </c:pt>
                <c:pt idx="1">
                  <c:v>0.2</c:v>
                </c:pt>
                <c:pt idx="2">
                  <c:v>0.3</c:v>
                </c:pt>
                <c:pt idx="3">
                  <c:v>0.4</c:v>
                </c:pt>
                <c:pt idx="4">
                  <c:v>0.5</c:v>
                </c:pt>
                <c:pt idx="5">
                  <c:v>0.6</c:v>
                </c:pt>
                <c:pt idx="6">
                  <c:v>0.7</c:v>
                </c:pt>
                <c:pt idx="7">
                  <c:v>0.8</c:v>
                </c:pt>
                <c:pt idx="8">
                  <c:v>0.9</c:v>
                </c:pt>
                <c:pt idx="9">
                  <c:v>1</c:v>
                </c:pt>
                <c:pt idx="10">
                  <c:v>1.1000000000000001</c:v>
                </c:pt>
                <c:pt idx="11">
                  <c:v>1.2</c:v>
                </c:pt>
                <c:pt idx="12">
                  <c:v>1.3</c:v>
                </c:pt>
                <c:pt idx="13">
                  <c:v>1.4</c:v>
                </c:pt>
                <c:pt idx="14">
                  <c:v>1.5</c:v>
                </c:pt>
                <c:pt idx="15">
                  <c:v>1.6</c:v>
                </c:pt>
                <c:pt idx="16">
                  <c:v>1.7</c:v>
                </c:pt>
                <c:pt idx="17">
                  <c:v>1.8</c:v>
                </c:pt>
                <c:pt idx="18">
                  <c:v>1.9</c:v>
                </c:pt>
                <c:pt idx="19">
                  <c:v>2</c:v>
                </c:pt>
                <c:pt idx="20">
                  <c:v>2.1</c:v>
                </c:pt>
                <c:pt idx="21">
                  <c:v>2.2000000000000002</c:v>
                </c:pt>
                <c:pt idx="22">
                  <c:v>2.2999999999999998</c:v>
                </c:pt>
              </c:numCache>
            </c:numRef>
          </c:xVal>
          <c:yVal>
            <c:numRef>
              <c:f>'[Power plots.xlsx]Sheet2'!$S$4:$S$26</c:f>
              <c:numCache>
                <c:formatCode>General</c:formatCode>
                <c:ptCount val="23"/>
                <c:pt idx="0">
                  <c:v>388</c:v>
                </c:pt>
                <c:pt idx="1">
                  <c:v>429</c:v>
                </c:pt>
                <c:pt idx="2">
                  <c:v>442</c:v>
                </c:pt>
                <c:pt idx="3">
                  <c:v>455</c:v>
                </c:pt>
                <c:pt idx="4">
                  <c:v>468</c:v>
                </c:pt>
                <c:pt idx="5">
                  <c:v>481</c:v>
                </c:pt>
                <c:pt idx="6">
                  <c:v>495</c:v>
                </c:pt>
                <c:pt idx="7">
                  <c:v>510</c:v>
                </c:pt>
                <c:pt idx="8">
                  <c:v>524</c:v>
                </c:pt>
                <c:pt idx="9">
                  <c:v>538</c:v>
                </c:pt>
                <c:pt idx="10">
                  <c:v>551</c:v>
                </c:pt>
                <c:pt idx="11">
                  <c:v>565</c:v>
                </c:pt>
                <c:pt idx="12">
                  <c:v>577</c:v>
                </c:pt>
                <c:pt idx="13">
                  <c:v>590</c:v>
                </c:pt>
                <c:pt idx="14">
                  <c:v>601</c:v>
                </c:pt>
                <c:pt idx="15">
                  <c:v>612</c:v>
                </c:pt>
                <c:pt idx="16">
                  <c:v>622</c:v>
                </c:pt>
                <c:pt idx="17">
                  <c:v>632</c:v>
                </c:pt>
                <c:pt idx="18">
                  <c:v>640</c:v>
                </c:pt>
                <c:pt idx="19">
                  <c:v>648</c:v>
                </c:pt>
                <c:pt idx="20">
                  <c:v>654</c:v>
                </c:pt>
                <c:pt idx="21">
                  <c:v>660</c:v>
                </c:pt>
                <c:pt idx="22">
                  <c:v>665</c:v>
                </c:pt>
              </c:numCache>
            </c:numRef>
          </c:yVal>
          <c:smooth val="0"/>
          <c:extLst>
            <c:ext xmlns:c16="http://schemas.microsoft.com/office/drawing/2014/chart" uri="{C3380CC4-5D6E-409C-BE32-E72D297353CC}">
              <c16:uniqueId val="{00000003-5B00-4759-B4CE-B1610589B666}"/>
            </c:ext>
          </c:extLst>
        </c:ser>
        <c:ser>
          <c:idx val="4"/>
          <c:order val="4"/>
          <c:tx>
            <c:v>SME</c:v>
          </c:tx>
          <c:spPr>
            <a:ln w="28575">
              <a:noFill/>
            </a:ln>
          </c:spPr>
          <c:marker>
            <c:symbol val="star"/>
            <c:size val="6"/>
            <c:spPr>
              <a:noFill/>
              <a:ln>
                <a:solidFill>
                  <a:schemeClr val="tx1"/>
                </a:solidFill>
              </a:ln>
            </c:spPr>
          </c:marker>
          <c:xVal>
            <c:numRef>
              <c:f>'[Power plots.xlsx]Sheet2'!$A$4:$A$28</c:f>
              <c:numCache>
                <c:formatCode>General</c:formatCode>
                <c:ptCount val="25"/>
                <c:pt idx="0">
                  <c:v>0.1</c:v>
                </c:pt>
                <c:pt idx="1">
                  <c:v>0.2</c:v>
                </c:pt>
                <c:pt idx="2">
                  <c:v>0.3</c:v>
                </c:pt>
                <c:pt idx="3">
                  <c:v>0.4</c:v>
                </c:pt>
                <c:pt idx="4">
                  <c:v>0.5</c:v>
                </c:pt>
                <c:pt idx="5">
                  <c:v>0.6</c:v>
                </c:pt>
                <c:pt idx="6">
                  <c:v>0.7</c:v>
                </c:pt>
                <c:pt idx="7">
                  <c:v>0.8</c:v>
                </c:pt>
                <c:pt idx="8">
                  <c:v>0.9</c:v>
                </c:pt>
                <c:pt idx="9">
                  <c:v>1</c:v>
                </c:pt>
                <c:pt idx="10">
                  <c:v>1.1000000000000001</c:v>
                </c:pt>
                <c:pt idx="11">
                  <c:v>1.2</c:v>
                </c:pt>
                <c:pt idx="12">
                  <c:v>1.3</c:v>
                </c:pt>
                <c:pt idx="13">
                  <c:v>1.4</c:v>
                </c:pt>
                <c:pt idx="14">
                  <c:v>1.5</c:v>
                </c:pt>
                <c:pt idx="15">
                  <c:v>1.6</c:v>
                </c:pt>
                <c:pt idx="16">
                  <c:v>1.7</c:v>
                </c:pt>
                <c:pt idx="17">
                  <c:v>1.8</c:v>
                </c:pt>
                <c:pt idx="18">
                  <c:v>1.9</c:v>
                </c:pt>
                <c:pt idx="19">
                  <c:v>2</c:v>
                </c:pt>
                <c:pt idx="20">
                  <c:v>2.1</c:v>
                </c:pt>
                <c:pt idx="21">
                  <c:v>2.2000000000000002</c:v>
                </c:pt>
                <c:pt idx="22">
                  <c:v>2.2999999999999998</c:v>
                </c:pt>
                <c:pt idx="23">
                  <c:v>2.4</c:v>
                </c:pt>
                <c:pt idx="24">
                  <c:v>2.5</c:v>
                </c:pt>
              </c:numCache>
            </c:numRef>
          </c:xVal>
          <c:yVal>
            <c:numRef>
              <c:f>'[Power plots.xlsx]Sheet2'!$AD$4:$AD$28</c:f>
              <c:numCache>
                <c:formatCode>General</c:formatCode>
                <c:ptCount val="25"/>
                <c:pt idx="0">
                  <c:v>369</c:v>
                </c:pt>
                <c:pt idx="1">
                  <c:v>409</c:v>
                </c:pt>
                <c:pt idx="2">
                  <c:v>421</c:v>
                </c:pt>
                <c:pt idx="3">
                  <c:v>433</c:v>
                </c:pt>
                <c:pt idx="4">
                  <c:v>446</c:v>
                </c:pt>
                <c:pt idx="5">
                  <c:v>459</c:v>
                </c:pt>
                <c:pt idx="6">
                  <c:v>472</c:v>
                </c:pt>
                <c:pt idx="7">
                  <c:v>485</c:v>
                </c:pt>
                <c:pt idx="8">
                  <c:v>498</c:v>
                </c:pt>
                <c:pt idx="9">
                  <c:v>510</c:v>
                </c:pt>
                <c:pt idx="10">
                  <c:v>523</c:v>
                </c:pt>
                <c:pt idx="11">
                  <c:v>535</c:v>
                </c:pt>
                <c:pt idx="12">
                  <c:v>547</c:v>
                </c:pt>
                <c:pt idx="13">
                  <c:v>559</c:v>
                </c:pt>
                <c:pt idx="14">
                  <c:v>570</c:v>
                </c:pt>
                <c:pt idx="15">
                  <c:v>580</c:v>
                </c:pt>
                <c:pt idx="16">
                  <c:v>590</c:v>
                </c:pt>
                <c:pt idx="17">
                  <c:v>599</c:v>
                </c:pt>
                <c:pt idx="18">
                  <c:v>607</c:v>
                </c:pt>
                <c:pt idx="19">
                  <c:v>614</c:v>
                </c:pt>
                <c:pt idx="20">
                  <c:v>621</c:v>
                </c:pt>
                <c:pt idx="21">
                  <c:v>627</c:v>
                </c:pt>
                <c:pt idx="22">
                  <c:v>632</c:v>
                </c:pt>
                <c:pt idx="23">
                  <c:v>637</c:v>
                </c:pt>
                <c:pt idx="24">
                  <c:v>641</c:v>
                </c:pt>
              </c:numCache>
            </c:numRef>
          </c:yVal>
          <c:smooth val="0"/>
          <c:extLst>
            <c:ext xmlns:c16="http://schemas.microsoft.com/office/drawing/2014/chart" uri="{C3380CC4-5D6E-409C-BE32-E72D297353CC}">
              <c16:uniqueId val="{00000004-5B00-4759-B4CE-B1610589B666}"/>
            </c:ext>
          </c:extLst>
        </c:ser>
        <c:dLbls>
          <c:showLegendKey val="0"/>
          <c:showVal val="0"/>
          <c:showCatName val="0"/>
          <c:showSerName val="0"/>
          <c:showPercent val="0"/>
          <c:showBubbleSize val="0"/>
        </c:dLbls>
        <c:axId val="323360384"/>
        <c:axId val="323361536"/>
      </c:scatterChart>
      <c:valAx>
        <c:axId val="323360384"/>
        <c:scaling>
          <c:orientation val="minMax"/>
        </c:scaling>
        <c:delete val="0"/>
        <c:axPos val="b"/>
        <c:title>
          <c:tx>
            <c:rich>
              <a:bodyPr/>
              <a:lstStyle/>
              <a:p>
                <a:pPr>
                  <a:defRPr sz="1400"/>
                </a:pPr>
                <a:r>
                  <a:rPr lang="en-US" sz="1400"/>
                  <a:t>Time interval (s)</a:t>
                </a:r>
              </a:p>
            </c:rich>
          </c:tx>
          <c:overlay val="0"/>
        </c:title>
        <c:numFmt formatCode="General" sourceLinked="1"/>
        <c:majorTickMark val="out"/>
        <c:minorTickMark val="none"/>
        <c:tickLblPos val="nextTo"/>
        <c:txPr>
          <a:bodyPr/>
          <a:lstStyle/>
          <a:p>
            <a:pPr>
              <a:defRPr sz="1200"/>
            </a:pPr>
            <a:endParaRPr lang="en-US"/>
          </a:p>
        </c:txPr>
        <c:crossAx val="323361536"/>
        <c:crosses val="autoZero"/>
        <c:crossBetween val="midCat"/>
      </c:valAx>
      <c:valAx>
        <c:axId val="323361536"/>
        <c:scaling>
          <c:orientation val="minMax"/>
        </c:scaling>
        <c:delete val="0"/>
        <c:axPos val="l"/>
        <c:title>
          <c:tx>
            <c:rich>
              <a:bodyPr rot="-5400000" vert="horz"/>
              <a:lstStyle/>
              <a:p>
                <a:pPr>
                  <a:defRPr sz="1400"/>
                </a:pPr>
                <a:r>
                  <a:rPr lang="en-US" sz="1400"/>
                  <a:t>Power (W)</a:t>
                </a:r>
              </a:p>
            </c:rich>
          </c:tx>
          <c:overlay val="0"/>
        </c:title>
        <c:numFmt formatCode="General" sourceLinked="1"/>
        <c:majorTickMark val="out"/>
        <c:minorTickMark val="none"/>
        <c:tickLblPos val="nextTo"/>
        <c:txPr>
          <a:bodyPr/>
          <a:lstStyle/>
          <a:p>
            <a:pPr>
              <a:defRPr sz="1200"/>
            </a:pPr>
            <a:endParaRPr lang="en-US"/>
          </a:p>
        </c:txPr>
        <c:crossAx val="323360384"/>
        <c:crosses val="autoZero"/>
        <c:crossBetween val="midCat"/>
      </c:valAx>
    </c:plotArea>
    <c:legend>
      <c:legendPos val="r"/>
      <c:layout>
        <c:manualLayout>
          <c:xMode val="edge"/>
          <c:yMode val="edge"/>
          <c:x val="0.76695971442748945"/>
          <c:y val="0.43453541891598635"/>
          <c:w val="0.14868426620097011"/>
          <c:h val="0.38453823196101389"/>
        </c:manualLayout>
      </c:layout>
      <c:overlay val="1"/>
      <c:txPr>
        <a:bodyPr/>
        <a:lstStyle/>
        <a:p>
          <a:pPr>
            <a:defRPr sz="1400"/>
          </a:pPr>
          <a:endParaRPr lang="en-US"/>
        </a:p>
      </c:txPr>
    </c:legend>
    <c:plotVisOnly val="1"/>
    <c:dispBlanksAs val="gap"/>
    <c:showDLblsOverMax val="0"/>
  </c:chart>
  <c:spPr>
    <a:ln>
      <a:no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320909677085341"/>
          <c:y val="0.11093955663028297"/>
          <c:w val="0.83151221481930149"/>
          <c:h val="0.73972409127293792"/>
        </c:manualLayout>
      </c:layout>
      <c:scatterChart>
        <c:scatterStyle val="lineMarker"/>
        <c:varyColors val="0"/>
        <c:ser>
          <c:idx val="0"/>
          <c:order val="0"/>
          <c:tx>
            <c:v>Jet A</c:v>
          </c:tx>
          <c:spPr>
            <a:ln w="28575">
              <a:noFill/>
            </a:ln>
          </c:spPr>
          <c:marker>
            <c:symbol val="diamond"/>
            <c:size val="7"/>
            <c:spPr>
              <a:noFill/>
              <a:ln>
                <a:solidFill>
                  <a:schemeClr val="tx1"/>
                </a:solidFill>
              </a:ln>
            </c:spPr>
          </c:marker>
          <c:xVal>
            <c:numRef>
              <c:f>'[Power plots.xlsx]Sheet2'!$A$4:$A$26</c:f>
              <c:numCache>
                <c:formatCode>General</c:formatCode>
                <c:ptCount val="23"/>
                <c:pt idx="0">
                  <c:v>0.1</c:v>
                </c:pt>
                <c:pt idx="1">
                  <c:v>0.2</c:v>
                </c:pt>
                <c:pt idx="2">
                  <c:v>0.3</c:v>
                </c:pt>
                <c:pt idx="3">
                  <c:v>0.4</c:v>
                </c:pt>
                <c:pt idx="4">
                  <c:v>0.5</c:v>
                </c:pt>
                <c:pt idx="5">
                  <c:v>0.6</c:v>
                </c:pt>
                <c:pt idx="6">
                  <c:v>0.7</c:v>
                </c:pt>
                <c:pt idx="7">
                  <c:v>0.8</c:v>
                </c:pt>
                <c:pt idx="8">
                  <c:v>0.9</c:v>
                </c:pt>
                <c:pt idx="9">
                  <c:v>1</c:v>
                </c:pt>
                <c:pt idx="10">
                  <c:v>1.1000000000000001</c:v>
                </c:pt>
                <c:pt idx="11">
                  <c:v>1.2</c:v>
                </c:pt>
                <c:pt idx="12">
                  <c:v>1.3</c:v>
                </c:pt>
                <c:pt idx="13">
                  <c:v>1.4</c:v>
                </c:pt>
                <c:pt idx="14">
                  <c:v>1.5</c:v>
                </c:pt>
                <c:pt idx="15">
                  <c:v>1.6</c:v>
                </c:pt>
                <c:pt idx="16">
                  <c:v>1.7</c:v>
                </c:pt>
                <c:pt idx="17">
                  <c:v>1.8</c:v>
                </c:pt>
                <c:pt idx="18">
                  <c:v>1.9</c:v>
                </c:pt>
                <c:pt idx="19">
                  <c:v>2</c:v>
                </c:pt>
                <c:pt idx="20">
                  <c:v>2.1</c:v>
                </c:pt>
                <c:pt idx="21">
                  <c:v>2.2000000000000002</c:v>
                </c:pt>
                <c:pt idx="22">
                  <c:v>2.2999999999999998</c:v>
                </c:pt>
              </c:numCache>
            </c:numRef>
          </c:xVal>
          <c:yVal>
            <c:numRef>
              <c:f>'[Power plots.xlsx]Sheet2'!$AO$4:$AO$25</c:f>
              <c:numCache>
                <c:formatCode>General</c:formatCode>
                <c:ptCount val="22"/>
                <c:pt idx="0">
                  <c:v>400</c:v>
                </c:pt>
                <c:pt idx="1">
                  <c:v>431</c:v>
                </c:pt>
                <c:pt idx="2">
                  <c:v>444</c:v>
                </c:pt>
                <c:pt idx="3">
                  <c:v>457</c:v>
                </c:pt>
                <c:pt idx="4">
                  <c:v>470</c:v>
                </c:pt>
                <c:pt idx="5">
                  <c:v>484</c:v>
                </c:pt>
                <c:pt idx="6">
                  <c:v>497</c:v>
                </c:pt>
                <c:pt idx="7">
                  <c:v>511</c:v>
                </c:pt>
                <c:pt idx="8">
                  <c:v>525</c:v>
                </c:pt>
                <c:pt idx="9">
                  <c:v>539</c:v>
                </c:pt>
                <c:pt idx="10">
                  <c:v>552</c:v>
                </c:pt>
                <c:pt idx="11">
                  <c:v>566</c:v>
                </c:pt>
                <c:pt idx="12">
                  <c:v>578</c:v>
                </c:pt>
                <c:pt idx="13">
                  <c:v>590</c:v>
                </c:pt>
                <c:pt idx="14">
                  <c:v>602</c:v>
                </c:pt>
                <c:pt idx="15">
                  <c:v>613</c:v>
                </c:pt>
                <c:pt idx="16">
                  <c:v>623</c:v>
                </c:pt>
                <c:pt idx="17">
                  <c:v>632</c:v>
                </c:pt>
                <c:pt idx="18">
                  <c:v>640</c:v>
                </c:pt>
                <c:pt idx="19">
                  <c:v>648</c:v>
                </c:pt>
                <c:pt idx="20">
                  <c:v>654</c:v>
                </c:pt>
                <c:pt idx="21">
                  <c:v>660</c:v>
                </c:pt>
              </c:numCache>
            </c:numRef>
          </c:yVal>
          <c:smooth val="0"/>
          <c:extLst>
            <c:ext xmlns:c16="http://schemas.microsoft.com/office/drawing/2014/chart" uri="{C3380CC4-5D6E-409C-BE32-E72D297353CC}">
              <c16:uniqueId val="{00000000-5E92-4C03-AEB9-C26A956C8D82}"/>
            </c:ext>
          </c:extLst>
        </c:ser>
        <c:ser>
          <c:idx val="1"/>
          <c:order val="1"/>
          <c:tx>
            <c:v>75J25S</c:v>
          </c:tx>
          <c:spPr>
            <a:ln w="28575">
              <a:noFill/>
            </a:ln>
          </c:spPr>
          <c:marker>
            <c:symbol val="square"/>
            <c:size val="6"/>
            <c:spPr>
              <a:noFill/>
              <a:ln>
                <a:solidFill>
                  <a:schemeClr val="tx1"/>
                </a:solidFill>
              </a:ln>
            </c:spPr>
          </c:marker>
          <c:xVal>
            <c:numRef>
              <c:f>'[Power plots.xlsx]Sheet2'!$A$4:$A$25</c:f>
              <c:numCache>
                <c:formatCode>General</c:formatCode>
                <c:ptCount val="22"/>
                <c:pt idx="0">
                  <c:v>0.1</c:v>
                </c:pt>
                <c:pt idx="1">
                  <c:v>0.2</c:v>
                </c:pt>
                <c:pt idx="2">
                  <c:v>0.3</c:v>
                </c:pt>
                <c:pt idx="3">
                  <c:v>0.4</c:v>
                </c:pt>
                <c:pt idx="4">
                  <c:v>0.5</c:v>
                </c:pt>
                <c:pt idx="5">
                  <c:v>0.6</c:v>
                </c:pt>
                <c:pt idx="6">
                  <c:v>0.7</c:v>
                </c:pt>
                <c:pt idx="7">
                  <c:v>0.8</c:v>
                </c:pt>
                <c:pt idx="8">
                  <c:v>0.9</c:v>
                </c:pt>
                <c:pt idx="9">
                  <c:v>1</c:v>
                </c:pt>
                <c:pt idx="10">
                  <c:v>1.1000000000000001</c:v>
                </c:pt>
                <c:pt idx="11">
                  <c:v>1.2</c:v>
                </c:pt>
                <c:pt idx="12">
                  <c:v>1.3</c:v>
                </c:pt>
                <c:pt idx="13">
                  <c:v>1.4</c:v>
                </c:pt>
                <c:pt idx="14">
                  <c:v>1.5</c:v>
                </c:pt>
                <c:pt idx="15">
                  <c:v>1.6</c:v>
                </c:pt>
                <c:pt idx="16">
                  <c:v>1.7</c:v>
                </c:pt>
                <c:pt idx="17">
                  <c:v>1.8</c:v>
                </c:pt>
                <c:pt idx="18">
                  <c:v>1.9</c:v>
                </c:pt>
                <c:pt idx="19">
                  <c:v>2</c:v>
                </c:pt>
                <c:pt idx="20">
                  <c:v>2.1</c:v>
                </c:pt>
                <c:pt idx="21">
                  <c:v>2.2000000000000002</c:v>
                </c:pt>
              </c:numCache>
            </c:numRef>
          </c:xVal>
          <c:yVal>
            <c:numRef>
              <c:f>'[Power plots.xlsx]Sheet2'!$D$4:$D$25</c:f>
              <c:numCache>
                <c:formatCode>General</c:formatCode>
                <c:ptCount val="22"/>
                <c:pt idx="0">
                  <c:v>395</c:v>
                </c:pt>
                <c:pt idx="1">
                  <c:v>432</c:v>
                </c:pt>
                <c:pt idx="2">
                  <c:v>445</c:v>
                </c:pt>
                <c:pt idx="3">
                  <c:v>459</c:v>
                </c:pt>
                <c:pt idx="4">
                  <c:v>472</c:v>
                </c:pt>
                <c:pt idx="5">
                  <c:v>487</c:v>
                </c:pt>
                <c:pt idx="6">
                  <c:v>501</c:v>
                </c:pt>
                <c:pt idx="7">
                  <c:v>516</c:v>
                </c:pt>
                <c:pt idx="8">
                  <c:v>530</c:v>
                </c:pt>
                <c:pt idx="9">
                  <c:v>544</c:v>
                </c:pt>
                <c:pt idx="10">
                  <c:v>558</c:v>
                </c:pt>
                <c:pt idx="11">
                  <c:v>572</c:v>
                </c:pt>
                <c:pt idx="12">
                  <c:v>585</c:v>
                </c:pt>
                <c:pt idx="13">
                  <c:v>598</c:v>
                </c:pt>
                <c:pt idx="14">
                  <c:v>610</c:v>
                </c:pt>
                <c:pt idx="15">
                  <c:v>620</c:v>
                </c:pt>
                <c:pt idx="16">
                  <c:v>630</c:v>
                </c:pt>
                <c:pt idx="17">
                  <c:v>640</c:v>
                </c:pt>
                <c:pt idx="18">
                  <c:v>648</c:v>
                </c:pt>
                <c:pt idx="19">
                  <c:v>655</c:v>
                </c:pt>
                <c:pt idx="20">
                  <c:v>662</c:v>
                </c:pt>
                <c:pt idx="21">
                  <c:v>668</c:v>
                </c:pt>
              </c:numCache>
            </c:numRef>
          </c:yVal>
          <c:smooth val="0"/>
          <c:extLst>
            <c:ext xmlns:c16="http://schemas.microsoft.com/office/drawing/2014/chart" uri="{C3380CC4-5D6E-409C-BE32-E72D297353CC}">
              <c16:uniqueId val="{00000001-5E92-4C03-AEB9-C26A956C8D82}"/>
            </c:ext>
          </c:extLst>
        </c:ser>
        <c:ser>
          <c:idx val="2"/>
          <c:order val="2"/>
          <c:tx>
            <c:v>50J50S</c:v>
          </c:tx>
          <c:spPr>
            <a:ln w="28575">
              <a:noFill/>
            </a:ln>
          </c:spPr>
          <c:marker>
            <c:symbol val="triangle"/>
            <c:size val="6"/>
            <c:spPr>
              <a:noFill/>
              <a:ln>
                <a:solidFill>
                  <a:schemeClr val="tx1"/>
                </a:solidFill>
              </a:ln>
            </c:spPr>
          </c:marker>
          <c:xVal>
            <c:numRef>
              <c:f>'[Power plots.xlsx]Sheet2'!$A$4:$A$27</c:f>
              <c:numCache>
                <c:formatCode>General</c:formatCode>
                <c:ptCount val="24"/>
                <c:pt idx="0">
                  <c:v>0.1</c:v>
                </c:pt>
                <c:pt idx="1">
                  <c:v>0.2</c:v>
                </c:pt>
                <c:pt idx="2">
                  <c:v>0.3</c:v>
                </c:pt>
                <c:pt idx="3">
                  <c:v>0.4</c:v>
                </c:pt>
                <c:pt idx="4">
                  <c:v>0.5</c:v>
                </c:pt>
                <c:pt idx="5">
                  <c:v>0.6</c:v>
                </c:pt>
                <c:pt idx="6">
                  <c:v>0.7</c:v>
                </c:pt>
                <c:pt idx="7">
                  <c:v>0.8</c:v>
                </c:pt>
                <c:pt idx="8">
                  <c:v>0.9</c:v>
                </c:pt>
                <c:pt idx="9">
                  <c:v>1</c:v>
                </c:pt>
                <c:pt idx="10">
                  <c:v>1.1000000000000001</c:v>
                </c:pt>
                <c:pt idx="11">
                  <c:v>1.2</c:v>
                </c:pt>
                <c:pt idx="12">
                  <c:v>1.3</c:v>
                </c:pt>
                <c:pt idx="13">
                  <c:v>1.4</c:v>
                </c:pt>
                <c:pt idx="14">
                  <c:v>1.5</c:v>
                </c:pt>
                <c:pt idx="15">
                  <c:v>1.6</c:v>
                </c:pt>
                <c:pt idx="16">
                  <c:v>1.7</c:v>
                </c:pt>
                <c:pt idx="17">
                  <c:v>1.8</c:v>
                </c:pt>
                <c:pt idx="18">
                  <c:v>1.9</c:v>
                </c:pt>
                <c:pt idx="19">
                  <c:v>2</c:v>
                </c:pt>
                <c:pt idx="20">
                  <c:v>2.1</c:v>
                </c:pt>
                <c:pt idx="21">
                  <c:v>2.2000000000000002</c:v>
                </c:pt>
                <c:pt idx="22">
                  <c:v>2.2999999999999998</c:v>
                </c:pt>
                <c:pt idx="23">
                  <c:v>2.4</c:v>
                </c:pt>
              </c:numCache>
            </c:numRef>
          </c:xVal>
          <c:yVal>
            <c:numRef>
              <c:f>'[Power plots.xlsx]Sheet2'!$L$4:$L$26</c:f>
              <c:numCache>
                <c:formatCode>General</c:formatCode>
                <c:ptCount val="23"/>
                <c:pt idx="0">
                  <c:v>333</c:v>
                </c:pt>
                <c:pt idx="1">
                  <c:v>407</c:v>
                </c:pt>
                <c:pt idx="2">
                  <c:v>418</c:v>
                </c:pt>
                <c:pt idx="3">
                  <c:v>430</c:v>
                </c:pt>
                <c:pt idx="4">
                  <c:v>442</c:v>
                </c:pt>
                <c:pt idx="5">
                  <c:v>454</c:v>
                </c:pt>
                <c:pt idx="6">
                  <c:v>466</c:v>
                </c:pt>
                <c:pt idx="7">
                  <c:v>478</c:v>
                </c:pt>
                <c:pt idx="8">
                  <c:v>491</c:v>
                </c:pt>
                <c:pt idx="9">
                  <c:v>503</c:v>
                </c:pt>
                <c:pt idx="10">
                  <c:v>516</c:v>
                </c:pt>
                <c:pt idx="11">
                  <c:v>528</c:v>
                </c:pt>
                <c:pt idx="12">
                  <c:v>540</c:v>
                </c:pt>
                <c:pt idx="13">
                  <c:v>551</c:v>
                </c:pt>
                <c:pt idx="14">
                  <c:v>562</c:v>
                </c:pt>
                <c:pt idx="15">
                  <c:v>573</c:v>
                </c:pt>
                <c:pt idx="16">
                  <c:v>583</c:v>
                </c:pt>
                <c:pt idx="17">
                  <c:v>592</c:v>
                </c:pt>
                <c:pt idx="18">
                  <c:v>601</c:v>
                </c:pt>
                <c:pt idx="19">
                  <c:v>609</c:v>
                </c:pt>
                <c:pt idx="20">
                  <c:v>617</c:v>
                </c:pt>
                <c:pt idx="21">
                  <c:v>623</c:v>
                </c:pt>
                <c:pt idx="22">
                  <c:v>629</c:v>
                </c:pt>
              </c:numCache>
            </c:numRef>
          </c:yVal>
          <c:smooth val="0"/>
          <c:extLst>
            <c:ext xmlns:c16="http://schemas.microsoft.com/office/drawing/2014/chart" uri="{C3380CC4-5D6E-409C-BE32-E72D297353CC}">
              <c16:uniqueId val="{00000002-5E92-4C03-AEB9-C26A956C8D82}"/>
            </c:ext>
          </c:extLst>
        </c:ser>
        <c:ser>
          <c:idx val="3"/>
          <c:order val="3"/>
          <c:tx>
            <c:v>25J75S</c:v>
          </c:tx>
          <c:spPr>
            <a:ln w="28575">
              <a:noFill/>
            </a:ln>
          </c:spPr>
          <c:marker>
            <c:symbol val="circle"/>
            <c:size val="6"/>
            <c:spPr>
              <a:noFill/>
              <a:ln>
                <a:solidFill>
                  <a:schemeClr val="tx1"/>
                </a:solidFill>
              </a:ln>
            </c:spPr>
          </c:marker>
          <c:xVal>
            <c:numRef>
              <c:f>'[Power plots.xlsx]Sheet2'!$A$4:$A$24</c:f>
              <c:numCache>
                <c:formatCode>General</c:formatCode>
                <c:ptCount val="21"/>
                <c:pt idx="0">
                  <c:v>0.1</c:v>
                </c:pt>
                <c:pt idx="1">
                  <c:v>0.2</c:v>
                </c:pt>
                <c:pt idx="2">
                  <c:v>0.3</c:v>
                </c:pt>
                <c:pt idx="3">
                  <c:v>0.4</c:v>
                </c:pt>
                <c:pt idx="4">
                  <c:v>0.5</c:v>
                </c:pt>
                <c:pt idx="5">
                  <c:v>0.6</c:v>
                </c:pt>
                <c:pt idx="6">
                  <c:v>0.7</c:v>
                </c:pt>
                <c:pt idx="7">
                  <c:v>0.8</c:v>
                </c:pt>
                <c:pt idx="8">
                  <c:v>0.9</c:v>
                </c:pt>
                <c:pt idx="9">
                  <c:v>1</c:v>
                </c:pt>
                <c:pt idx="10">
                  <c:v>1.1000000000000001</c:v>
                </c:pt>
                <c:pt idx="11">
                  <c:v>1.2</c:v>
                </c:pt>
                <c:pt idx="12">
                  <c:v>1.3</c:v>
                </c:pt>
                <c:pt idx="13">
                  <c:v>1.4</c:v>
                </c:pt>
                <c:pt idx="14">
                  <c:v>1.5</c:v>
                </c:pt>
                <c:pt idx="15">
                  <c:v>1.6</c:v>
                </c:pt>
                <c:pt idx="16">
                  <c:v>1.7</c:v>
                </c:pt>
                <c:pt idx="17">
                  <c:v>1.8</c:v>
                </c:pt>
                <c:pt idx="18">
                  <c:v>1.9</c:v>
                </c:pt>
                <c:pt idx="19">
                  <c:v>2</c:v>
                </c:pt>
                <c:pt idx="20">
                  <c:v>2.1</c:v>
                </c:pt>
              </c:numCache>
            </c:numRef>
          </c:xVal>
          <c:yVal>
            <c:numRef>
              <c:f>'[Power plots.xlsx]Sheet2'!$T$4:$T$24</c:f>
              <c:numCache>
                <c:formatCode>General</c:formatCode>
                <c:ptCount val="21"/>
                <c:pt idx="0">
                  <c:v>423</c:v>
                </c:pt>
                <c:pt idx="1">
                  <c:v>439</c:v>
                </c:pt>
                <c:pt idx="2">
                  <c:v>452</c:v>
                </c:pt>
                <c:pt idx="3">
                  <c:v>465</c:v>
                </c:pt>
                <c:pt idx="4">
                  <c:v>479</c:v>
                </c:pt>
                <c:pt idx="5">
                  <c:v>493</c:v>
                </c:pt>
                <c:pt idx="6">
                  <c:v>507</c:v>
                </c:pt>
                <c:pt idx="7">
                  <c:v>521</c:v>
                </c:pt>
                <c:pt idx="8">
                  <c:v>535</c:v>
                </c:pt>
                <c:pt idx="9">
                  <c:v>549</c:v>
                </c:pt>
                <c:pt idx="10">
                  <c:v>563</c:v>
                </c:pt>
                <c:pt idx="11">
                  <c:v>576</c:v>
                </c:pt>
                <c:pt idx="12">
                  <c:v>588</c:v>
                </c:pt>
                <c:pt idx="13">
                  <c:v>600</c:v>
                </c:pt>
                <c:pt idx="14">
                  <c:v>611</c:v>
                </c:pt>
                <c:pt idx="15">
                  <c:v>622</c:v>
                </c:pt>
                <c:pt idx="16">
                  <c:v>631</c:v>
                </c:pt>
                <c:pt idx="17">
                  <c:v>639</c:v>
                </c:pt>
                <c:pt idx="18">
                  <c:v>647</c:v>
                </c:pt>
                <c:pt idx="19">
                  <c:v>654</c:v>
                </c:pt>
                <c:pt idx="20">
                  <c:v>660</c:v>
                </c:pt>
              </c:numCache>
            </c:numRef>
          </c:yVal>
          <c:smooth val="0"/>
          <c:extLst>
            <c:ext xmlns:c16="http://schemas.microsoft.com/office/drawing/2014/chart" uri="{C3380CC4-5D6E-409C-BE32-E72D297353CC}">
              <c16:uniqueId val="{00000003-5E92-4C03-AEB9-C26A956C8D82}"/>
            </c:ext>
          </c:extLst>
        </c:ser>
        <c:ser>
          <c:idx val="4"/>
          <c:order val="4"/>
          <c:tx>
            <c:v>SME</c:v>
          </c:tx>
          <c:spPr>
            <a:ln w="28575">
              <a:noFill/>
            </a:ln>
          </c:spPr>
          <c:marker>
            <c:symbol val="star"/>
            <c:size val="6"/>
            <c:spPr>
              <a:noFill/>
              <a:ln>
                <a:solidFill>
                  <a:schemeClr val="tx1"/>
                </a:solidFill>
              </a:ln>
            </c:spPr>
          </c:marker>
          <c:xVal>
            <c:numRef>
              <c:f>'[Power plots.xlsx]Sheet2'!$A$4:$A$27</c:f>
              <c:numCache>
                <c:formatCode>General</c:formatCode>
                <c:ptCount val="24"/>
                <c:pt idx="0">
                  <c:v>0.1</c:v>
                </c:pt>
                <c:pt idx="1">
                  <c:v>0.2</c:v>
                </c:pt>
                <c:pt idx="2">
                  <c:v>0.3</c:v>
                </c:pt>
                <c:pt idx="3">
                  <c:v>0.4</c:v>
                </c:pt>
                <c:pt idx="4">
                  <c:v>0.5</c:v>
                </c:pt>
                <c:pt idx="5">
                  <c:v>0.6</c:v>
                </c:pt>
                <c:pt idx="6">
                  <c:v>0.7</c:v>
                </c:pt>
                <c:pt idx="7">
                  <c:v>0.8</c:v>
                </c:pt>
                <c:pt idx="8">
                  <c:v>0.9</c:v>
                </c:pt>
                <c:pt idx="9">
                  <c:v>1</c:v>
                </c:pt>
                <c:pt idx="10">
                  <c:v>1.1000000000000001</c:v>
                </c:pt>
                <c:pt idx="11">
                  <c:v>1.2</c:v>
                </c:pt>
                <c:pt idx="12">
                  <c:v>1.3</c:v>
                </c:pt>
                <c:pt idx="13">
                  <c:v>1.4</c:v>
                </c:pt>
                <c:pt idx="14">
                  <c:v>1.5</c:v>
                </c:pt>
                <c:pt idx="15">
                  <c:v>1.6</c:v>
                </c:pt>
                <c:pt idx="16">
                  <c:v>1.7</c:v>
                </c:pt>
                <c:pt idx="17">
                  <c:v>1.8</c:v>
                </c:pt>
                <c:pt idx="18">
                  <c:v>1.9</c:v>
                </c:pt>
                <c:pt idx="19">
                  <c:v>2</c:v>
                </c:pt>
                <c:pt idx="20">
                  <c:v>2.1</c:v>
                </c:pt>
                <c:pt idx="21">
                  <c:v>2.2000000000000002</c:v>
                </c:pt>
                <c:pt idx="22">
                  <c:v>2.2999999999999998</c:v>
                </c:pt>
                <c:pt idx="23">
                  <c:v>2.4</c:v>
                </c:pt>
              </c:numCache>
            </c:numRef>
          </c:xVal>
          <c:yVal>
            <c:numRef>
              <c:f>'[Power plots.xlsx]Sheet2'!$AE$4:$AE$25</c:f>
              <c:numCache>
                <c:formatCode>General</c:formatCode>
                <c:ptCount val="22"/>
                <c:pt idx="0">
                  <c:v>400</c:v>
                </c:pt>
                <c:pt idx="1">
                  <c:v>433</c:v>
                </c:pt>
                <c:pt idx="2">
                  <c:v>446</c:v>
                </c:pt>
                <c:pt idx="3">
                  <c:v>459</c:v>
                </c:pt>
                <c:pt idx="4">
                  <c:v>472</c:v>
                </c:pt>
                <c:pt idx="5">
                  <c:v>486</c:v>
                </c:pt>
                <c:pt idx="6">
                  <c:v>499</c:v>
                </c:pt>
                <c:pt idx="7">
                  <c:v>512</c:v>
                </c:pt>
                <c:pt idx="8">
                  <c:v>524</c:v>
                </c:pt>
                <c:pt idx="9">
                  <c:v>537</c:v>
                </c:pt>
                <c:pt idx="10">
                  <c:v>549</c:v>
                </c:pt>
                <c:pt idx="11">
                  <c:v>560</c:v>
                </c:pt>
                <c:pt idx="12">
                  <c:v>571</c:v>
                </c:pt>
                <c:pt idx="13">
                  <c:v>581</c:v>
                </c:pt>
                <c:pt idx="14">
                  <c:v>591</c:v>
                </c:pt>
                <c:pt idx="15">
                  <c:v>600</c:v>
                </c:pt>
                <c:pt idx="16">
                  <c:v>608</c:v>
                </c:pt>
                <c:pt idx="17">
                  <c:v>615</c:v>
                </c:pt>
                <c:pt idx="18">
                  <c:v>622</c:v>
                </c:pt>
                <c:pt idx="19">
                  <c:v>628</c:v>
                </c:pt>
                <c:pt idx="20">
                  <c:v>634</c:v>
                </c:pt>
                <c:pt idx="21">
                  <c:v>639</c:v>
                </c:pt>
              </c:numCache>
            </c:numRef>
          </c:yVal>
          <c:smooth val="0"/>
          <c:extLst>
            <c:ext xmlns:c16="http://schemas.microsoft.com/office/drawing/2014/chart" uri="{C3380CC4-5D6E-409C-BE32-E72D297353CC}">
              <c16:uniqueId val="{00000004-5E92-4C03-AEB9-C26A956C8D82}"/>
            </c:ext>
          </c:extLst>
        </c:ser>
        <c:dLbls>
          <c:showLegendKey val="0"/>
          <c:showVal val="0"/>
          <c:showCatName val="0"/>
          <c:showSerName val="0"/>
          <c:showPercent val="0"/>
          <c:showBubbleSize val="0"/>
        </c:dLbls>
        <c:axId val="323381504"/>
        <c:axId val="323384384"/>
      </c:scatterChart>
      <c:valAx>
        <c:axId val="323381504"/>
        <c:scaling>
          <c:orientation val="minMax"/>
        </c:scaling>
        <c:delete val="0"/>
        <c:axPos val="b"/>
        <c:title>
          <c:tx>
            <c:rich>
              <a:bodyPr/>
              <a:lstStyle/>
              <a:p>
                <a:pPr>
                  <a:defRPr sz="1400"/>
                </a:pPr>
                <a:r>
                  <a:rPr lang="en-US" sz="1400"/>
                  <a:t>Time interval (s)</a:t>
                </a:r>
              </a:p>
            </c:rich>
          </c:tx>
          <c:overlay val="0"/>
        </c:title>
        <c:numFmt formatCode="General" sourceLinked="1"/>
        <c:majorTickMark val="out"/>
        <c:minorTickMark val="none"/>
        <c:tickLblPos val="nextTo"/>
        <c:txPr>
          <a:bodyPr/>
          <a:lstStyle/>
          <a:p>
            <a:pPr>
              <a:defRPr sz="1200"/>
            </a:pPr>
            <a:endParaRPr lang="en-US"/>
          </a:p>
        </c:txPr>
        <c:crossAx val="323384384"/>
        <c:crosses val="autoZero"/>
        <c:crossBetween val="midCat"/>
      </c:valAx>
      <c:valAx>
        <c:axId val="323384384"/>
        <c:scaling>
          <c:orientation val="minMax"/>
        </c:scaling>
        <c:delete val="0"/>
        <c:axPos val="l"/>
        <c:title>
          <c:tx>
            <c:rich>
              <a:bodyPr rot="-5400000" vert="horz"/>
              <a:lstStyle/>
              <a:p>
                <a:pPr>
                  <a:defRPr sz="1400"/>
                </a:pPr>
                <a:r>
                  <a:rPr lang="en-US" sz="1400"/>
                  <a:t>Power (W)</a:t>
                </a:r>
              </a:p>
            </c:rich>
          </c:tx>
          <c:overlay val="0"/>
        </c:title>
        <c:numFmt formatCode="General" sourceLinked="1"/>
        <c:majorTickMark val="out"/>
        <c:minorTickMark val="none"/>
        <c:tickLblPos val="nextTo"/>
        <c:txPr>
          <a:bodyPr/>
          <a:lstStyle/>
          <a:p>
            <a:pPr>
              <a:defRPr sz="1200"/>
            </a:pPr>
            <a:endParaRPr lang="en-US"/>
          </a:p>
        </c:txPr>
        <c:crossAx val="323381504"/>
        <c:crosses val="autoZero"/>
        <c:crossBetween val="midCat"/>
      </c:valAx>
    </c:plotArea>
    <c:legend>
      <c:legendPos val="r"/>
      <c:layout>
        <c:manualLayout>
          <c:xMode val="edge"/>
          <c:yMode val="edge"/>
          <c:x val="0.76976415604953141"/>
          <c:y val="0.43453541891598635"/>
          <c:w val="0.14587986125165317"/>
          <c:h val="0.38453823196101389"/>
        </c:manualLayout>
      </c:layout>
      <c:overlay val="1"/>
      <c:txPr>
        <a:bodyPr/>
        <a:lstStyle/>
        <a:p>
          <a:pPr>
            <a:defRPr sz="1400"/>
          </a:pPr>
          <a:endParaRPr lang="en-US"/>
        </a:p>
      </c:txPr>
    </c:legend>
    <c:plotVisOnly val="1"/>
    <c:dispBlanksAs val="gap"/>
    <c:showDLblsOverMax val="0"/>
  </c:chart>
  <c:spPr>
    <a:ln>
      <a:no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886347749244912"/>
          <c:y val="6.9300307310832379E-2"/>
          <c:w val="0.80000123100190368"/>
          <c:h val="0.80230885736315383"/>
        </c:manualLayout>
      </c:layout>
      <c:scatterChart>
        <c:scatterStyle val="lineMarker"/>
        <c:varyColors val="0"/>
        <c:ser>
          <c:idx val="0"/>
          <c:order val="0"/>
          <c:tx>
            <c:v>Jet A</c:v>
          </c:tx>
          <c:spPr>
            <a:ln w="28575">
              <a:noFill/>
            </a:ln>
          </c:spPr>
          <c:marker>
            <c:symbol val="diamond"/>
            <c:size val="7"/>
            <c:spPr>
              <a:noFill/>
              <a:ln>
                <a:solidFill>
                  <a:schemeClr val="tx1"/>
                </a:solidFill>
              </a:ln>
            </c:spPr>
          </c:marker>
          <c:xVal>
            <c:numRef>
              <c:f>'[Power plots.xlsx]Sheet2'!$A$4:$A$23</c:f>
              <c:numCache>
                <c:formatCode>General</c:formatCode>
                <c:ptCount val="20"/>
                <c:pt idx="0">
                  <c:v>0.1</c:v>
                </c:pt>
                <c:pt idx="1">
                  <c:v>0.2</c:v>
                </c:pt>
                <c:pt idx="2">
                  <c:v>0.3</c:v>
                </c:pt>
                <c:pt idx="3">
                  <c:v>0.4</c:v>
                </c:pt>
                <c:pt idx="4">
                  <c:v>0.5</c:v>
                </c:pt>
                <c:pt idx="5">
                  <c:v>0.6</c:v>
                </c:pt>
                <c:pt idx="6">
                  <c:v>0.7</c:v>
                </c:pt>
                <c:pt idx="7">
                  <c:v>0.8</c:v>
                </c:pt>
                <c:pt idx="8">
                  <c:v>0.9</c:v>
                </c:pt>
                <c:pt idx="9">
                  <c:v>1</c:v>
                </c:pt>
                <c:pt idx="10">
                  <c:v>1.1000000000000001</c:v>
                </c:pt>
                <c:pt idx="11">
                  <c:v>1.2</c:v>
                </c:pt>
                <c:pt idx="12">
                  <c:v>1.3</c:v>
                </c:pt>
                <c:pt idx="13">
                  <c:v>1.4</c:v>
                </c:pt>
                <c:pt idx="14">
                  <c:v>1.5</c:v>
                </c:pt>
                <c:pt idx="15">
                  <c:v>1.6</c:v>
                </c:pt>
                <c:pt idx="16">
                  <c:v>1.7</c:v>
                </c:pt>
                <c:pt idx="17">
                  <c:v>1.8</c:v>
                </c:pt>
                <c:pt idx="18">
                  <c:v>1.9</c:v>
                </c:pt>
                <c:pt idx="19">
                  <c:v>2</c:v>
                </c:pt>
              </c:numCache>
            </c:numRef>
          </c:xVal>
          <c:yVal>
            <c:numRef>
              <c:f>'[Power plots.xlsx]Sheet2'!$AL$4:$AL$22</c:f>
              <c:numCache>
                <c:formatCode>General</c:formatCode>
                <c:ptCount val="19"/>
                <c:pt idx="0">
                  <c:v>423</c:v>
                </c:pt>
                <c:pt idx="1">
                  <c:v>449</c:v>
                </c:pt>
                <c:pt idx="2">
                  <c:v>462</c:v>
                </c:pt>
                <c:pt idx="3">
                  <c:v>476</c:v>
                </c:pt>
                <c:pt idx="4">
                  <c:v>490</c:v>
                </c:pt>
                <c:pt idx="5">
                  <c:v>505</c:v>
                </c:pt>
                <c:pt idx="6">
                  <c:v>519</c:v>
                </c:pt>
                <c:pt idx="7">
                  <c:v>533</c:v>
                </c:pt>
                <c:pt idx="8">
                  <c:v>548</c:v>
                </c:pt>
                <c:pt idx="9">
                  <c:v>562</c:v>
                </c:pt>
                <c:pt idx="10">
                  <c:v>575</c:v>
                </c:pt>
                <c:pt idx="11">
                  <c:v>589</c:v>
                </c:pt>
                <c:pt idx="12">
                  <c:v>601</c:v>
                </c:pt>
                <c:pt idx="13">
                  <c:v>613</c:v>
                </c:pt>
                <c:pt idx="14">
                  <c:v>623</c:v>
                </c:pt>
                <c:pt idx="15">
                  <c:v>633</c:v>
                </c:pt>
                <c:pt idx="16">
                  <c:v>642</c:v>
                </c:pt>
                <c:pt idx="17">
                  <c:v>651</c:v>
                </c:pt>
                <c:pt idx="18">
                  <c:v>658</c:v>
                </c:pt>
              </c:numCache>
            </c:numRef>
          </c:yVal>
          <c:smooth val="0"/>
          <c:extLst>
            <c:ext xmlns:c16="http://schemas.microsoft.com/office/drawing/2014/chart" uri="{C3380CC4-5D6E-409C-BE32-E72D297353CC}">
              <c16:uniqueId val="{00000000-80E2-42CA-B47D-B6679D9F1810}"/>
            </c:ext>
          </c:extLst>
        </c:ser>
        <c:ser>
          <c:idx val="1"/>
          <c:order val="1"/>
          <c:tx>
            <c:v>75J25S</c:v>
          </c:tx>
          <c:spPr>
            <a:ln w="28575">
              <a:noFill/>
            </a:ln>
          </c:spPr>
          <c:marker>
            <c:symbol val="square"/>
            <c:size val="6"/>
            <c:spPr>
              <a:noFill/>
              <a:ln>
                <a:solidFill>
                  <a:schemeClr val="tx1"/>
                </a:solidFill>
              </a:ln>
            </c:spPr>
          </c:marker>
          <c:xVal>
            <c:numRef>
              <c:f>'[Power plots.xlsx]Sheet2'!$A$4:$A$25</c:f>
              <c:numCache>
                <c:formatCode>General</c:formatCode>
                <c:ptCount val="22"/>
                <c:pt idx="0">
                  <c:v>0.1</c:v>
                </c:pt>
                <c:pt idx="1">
                  <c:v>0.2</c:v>
                </c:pt>
                <c:pt idx="2">
                  <c:v>0.3</c:v>
                </c:pt>
                <c:pt idx="3">
                  <c:v>0.4</c:v>
                </c:pt>
                <c:pt idx="4">
                  <c:v>0.5</c:v>
                </c:pt>
                <c:pt idx="5">
                  <c:v>0.6</c:v>
                </c:pt>
                <c:pt idx="6">
                  <c:v>0.7</c:v>
                </c:pt>
                <c:pt idx="7">
                  <c:v>0.8</c:v>
                </c:pt>
                <c:pt idx="8">
                  <c:v>0.9</c:v>
                </c:pt>
                <c:pt idx="9">
                  <c:v>1</c:v>
                </c:pt>
                <c:pt idx="10">
                  <c:v>1.1000000000000001</c:v>
                </c:pt>
                <c:pt idx="11">
                  <c:v>1.2</c:v>
                </c:pt>
                <c:pt idx="12">
                  <c:v>1.3</c:v>
                </c:pt>
                <c:pt idx="13">
                  <c:v>1.4</c:v>
                </c:pt>
                <c:pt idx="14">
                  <c:v>1.5</c:v>
                </c:pt>
                <c:pt idx="15">
                  <c:v>1.6</c:v>
                </c:pt>
                <c:pt idx="16">
                  <c:v>1.7</c:v>
                </c:pt>
                <c:pt idx="17">
                  <c:v>1.8</c:v>
                </c:pt>
                <c:pt idx="18">
                  <c:v>1.9</c:v>
                </c:pt>
                <c:pt idx="19">
                  <c:v>2</c:v>
                </c:pt>
                <c:pt idx="20">
                  <c:v>2.1</c:v>
                </c:pt>
                <c:pt idx="21">
                  <c:v>2.2000000000000002</c:v>
                </c:pt>
              </c:numCache>
            </c:numRef>
          </c:xVal>
          <c:yVal>
            <c:numRef>
              <c:f>'[Power plots.xlsx]Sheet2'!$E$4:$E$23</c:f>
              <c:numCache>
                <c:formatCode>General</c:formatCode>
                <c:ptCount val="20"/>
                <c:pt idx="0">
                  <c:v>376</c:v>
                </c:pt>
                <c:pt idx="1">
                  <c:v>442</c:v>
                </c:pt>
                <c:pt idx="2">
                  <c:v>455</c:v>
                </c:pt>
                <c:pt idx="3">
                  <c:v>469</c:v>
                </c:pt>
                <c:pt idx="4">
                  <c:v>483</c:v>
                </c:pt>
                <c:pt idx="5">
                  <c:v>497</c:v>
                </c:pt>
                <c:pt idx="6">
                  <c:v>512</c:v>
                </c:pt>
                <c:pt idx="7">
                  <c:v>526</c:v>
                </c:pt>
                <c:pt idx="8">
                  <c:v>541</c:v>
                </c:pt>
                <c:pt idx="9">
                  <c:v>555</c:v>
                </c:pt>
                <c:pt idx="10">
                  <c:v>569</c:v>
                </c:pt>
                <c:pt idx="11">
                  <c:v>582</c:v>
                </c:pt>
                <c:pt idx="12">
                  <c:v>595</c:v>
                </c:pt>
                <c:pt idx="13">
                  <c:v>607</c:v>
                </c:pt>
                <c:pt idx="14">
                  <c:v>618</c:v>
                </c:pt>
                <c:pt idx="15">
                  <c:v>628</c:v>
                </c:pt>
                <c:pt idx="16">
                  <c:v>637</c:v>
                </c:pt>
                <c:pt idx="17">
                  <c:v>645</c:v>
                </c:pt>
                <c:pt idx="18">
                  <c:v>653</c:v>
                </c:pt>
                <c:pt idx="19">
                  <c:v>660</c:v>
                </c:pt>
              </c:numCache>
            </c:numRef>
          </c:yVal>
          <c:smooth val="0"/>
          <c:extLst>
            <c:ext xmlns:c16="http://schemas.microsoft.com/office/drawing/2014/chart" uri="{C3380CC4-5D6E-409C-BE32-E72D297353CC}">
              <c16:uniqueId val="{00000001-80E2-42CA-B47D-B6679D9F1810}"/>
            </c:ext>
          </c:extLst>
        </c:ser>
        <c:ser>
          <c:idx val="2"/>
          <c:order val="2"/>
          <c:tx>
            <c:v>50J50S</c:v>
          </c:tx>
          <c:spPr>
            <a:ln w="28575">
              <a:noFill/>
            </a:ln>
          </c:spPr>
          <c:marker>
            <c:symbol val="triangle"/>
            <c:size val="6"/>
            <c:spPr>
              <a:noFill/>
              <a:ln>
                <a:solidFill>
                  <a:schemeClr val="tx1"/>
                </a:solidFill>
              </a:ln>
            </c:spPr>
          </c:marker>
          <c:xVal>
            <c:numRef>
              <c:f>'[Power plots.xlsx]Sheet2'!$A$4:$A$27</c:f>
              <c:numCache>
                <c:formatCode>General</c:formatCode>
                <c:ptCount val="24"/>
                <c:pt idx="0">
                  <c:v>0.1</c:v>
                </c:pt>
                <c:pt idx="1">
                  <c:v>0.2</c:v>
                </c:pt>
                <c:pt idx="2">
                  <c:v>0.3</c:v>
                </c:pt>
                <c:pt idx="3">
                  <c:v>0.4</c:v>
                </c:pt>
                <c:pt idx="4">
                  <c:v>0.5</c:v>
                </c:pt>
                <c:pt idx="5">
                  <c:v>0.6</c:v>
                </c:pt>
                <c:pt idx="6">
                  <c:v>0.7</c:v>
                </c:pt>
                <c:pt idx="7">
                  <c:v>0.8</c:v>
                </c:pt>
                <c:pt idx="8">
                  <c:v>0.9</c:v>
                </c:pt>
                <c:pt idx="9">
                  <c:v>1</c:v>
                </c:pt>
                <c:pt idx="10">
                  <c:v>1.1000000000000001</c:v>
                </c:pt>
                <c:pt idx="11">
                  <c:v>1.2</c:v>
                </c:pt>
                <c:pt idx="12">
                  <c:v>1.3</c:v>
                </c:pt>
                <c:pt idx="13">
                  <c:v>1.4</c:v>
                </c:pt>
                <c:pt idx="14">
                  <c:v>1.5</c:v>
                </c:pt>
                <c:pt idx="15">
                  <c:v>1.6</c:v>
                </c:pt>
                <c:pt idx="16">
                  <c:v>1.7</c:v>
                </c:pt>
                <c:pt idx="17">
                  <c:v>1.8</c:v>
                </c:pt>
                <c:pt idx="18">
                  <c:v>1.9</c:v>
                </c:pt>
                <c:pt idx="19">
                  <c:v>2</c:v>
                </c:pt>
                <c:pt idx="20">
                  <c:v>2.1</c:v>
                </c:pt>
                <c:pt idx="21">
                  <c:v>2.2000000000000002</c:v>
                </c:pt>
                <c:pt idx="22">
                  <c:v>2.2999999999999998</c:v>
                </c:pt>
                <c:pt idx="23">
                  <c:v>2.4</c:v>
                </c:pt>
              </c:numCache>
            </c:numRef>
          </c:xVal>
          <c:yVal>
            <c:numRef>
              <c:f>'[Power plots.xlsx]Sheet2'!$M$4:$M$24</c:f>
              <c:numCache>
                <c:formatCode>General</c:formatCode>
                <c:ptCount val="21"/>
                <c:pt idx="0">
                  <c:v>378</c:v>
                </c:pt>
                <c:pt idx="1">
                  <c:v>420</c:v>
                </c:pt>
                <c:pt idx="2">
                  <c:v>431</c:v>
                </c:pt>
                <c:pt idx="3">
                  <c:v>443</c:v>
                </c:pt>
                <c:pt idx="4">
                  <c:v>455</c:v>
                </c:pt>
                <c:pt idx="5">
                  <c:v>468</c:v>
                </c:pt>
                <c:pt idx="6">
                  <c:v>480</c:v>
                </c:pt>
                <c:pt idx="7">
                  <c:v>493</c:v>
                </c:pt>
                <c:pt idx="8">
                  <c:v>505</c:v>
                </c:pt>
                <c:pt idx="9">
                  <c:v>518</c:v>
                </c:pt>
                <c:pt idx="10">
                  <c:v>530</c:v>
                </c:pt>
                <c:pt idx="11">
                  <c:v>542</c:v>
                </c:pt>
                <c:pt idx="12">
                  <c:v>553</c:v>
                </c:pt>
                <c:pt idx="13">
                  <c:v>564</c:v>
                </c:pt>
                <c:pt idx="14">
                  <c:v>574</c:v>
                </c:pt>
                <c:pt idx="15">
                  <c:v>584</c:v>
                </c:pt>
                <c:pt idx="16">
                  <c:v>594</c:v>
                </c:pt>
                <c:pt idx="17">
                  <c:v>602</c:v>
                </c:pt>
                <c:pt idx="18">
                  <c:v>610</c:v>
                </c:pt>
                <c:pt idx="19">
                  <c:v>617</c:v>
                </c:pt>
                <c:pt idx="20">
                  <c:v>623</c:v>
                </c:pt>
              </c:numCache>
            </c:numRef>
          </c:yVal>
          <c:smooth val="0"/>
          <c:extLst>
            <c:ext xmlns:c16="http://schemas.microsoft.com/office/drawing/2014/chart" uri="{C3380CC4-5D6E-409C-BE32-E72D297353CC}">
              <c16:uniqueId val="{00000002-80E2-42CA-B47D-B6679D9F1810}"/>
            </c:ext>
          </c:extLst>
        </c:ser>
        <c:ser>
          <c:idx val="3"/>
          <c:order val="3"/>
          <c:tx>
            <c:v>25J75S</c:v>
          </c:tx>
          <c:spPr>
            <a:ln w="28575">
              <a:noFill/>
            </a:ln>
          </c:spPr>
          <c:marker>
            <c:symbol val="circle"/>
            <c:size val="6"/>
            <c:spPr>
              <a:noFill/>
              <a:ln>
                <a:solidFill>
                  <a:schemeClr val="tx1"/>
                </a:solidFill>
              </a:ln>
            </c:spPr>
          </c:marker>
          <c:xVal>
            <c:numRef>
              <c:f>'[Power plots.xlsx]Sheet2'!$A$4:$A$21</c:f>
              <c:numCache>
                <c:formatCode>General</c:formatCode>
                <c:ptCount val="18"/>
                <c:pt idx="0">
                  <c:v>0.1</c:v>
                </c:pt>
                <c:pt idx="1">
                  <c:v>0.2</c:v>
                </c:pt>
                <c:pt idx="2">
                  <c:v>0.3</c:v>
                </c:pt>
                <c:pt idx="3">
                  <c:v>0.4</c:v>
                </c:pt>
                <c:pt idx="4">
                  <c:v>0.5</c:v>
                </c:pt>
                <c:pt idx="5">
                  <c:v>0.6</c:v>
                </c:pt>
                <c:pt idx="6">
                  <c:v>0.7</c:v>
                </c:pt>
                <c:pt idx="7">
                  <c:v>0.8</c:v>
                </c:pt>
                <c:pt idx="8">
                  <c:v>0.9</c:v>
                </c:pt>
                <c:pt idx="9">
                  <c:v>1</c:v>
                </c:pt>
                <c:pt idx="10">
                  <c:v>1.1000000000000001</c:v>
                </c:pt>
                <c:pt idx="11">
                  <c:v>1.2</c:v>
                </c:pt>
                <c:pt idx="12">
                  <c:v>1.3</c:v>
                </c:pt>
                <c:pt idx="13">
                  <c:v>1.4</c:v>
                </c:pt>
                <c:pt idx="14">
                  <c:v>1.5</c:v>
                </c:pt>
                <c:pt idx="15">
                  <c:v>1.6</c:v>
                </c:pt>
                <c:pt idx="16">
                  <c:v>1.7</c:v>
                </c:pt>
                <c:pt idx="17">
                  <c:v>1.8</c:v>
                </c:pt>
              </c:numCache>
            </c:numRef>
          </c:xVal>
          <c:yVal>
            <c:numRef>
              <c:f>'[Power plots.xlsx]Sheet2'!$U$4:$U$21</c:f>
              <c:numCache>
                <c:formatCode>General</c:formatCode>
                <c:ptCount val="18"/>
                <c:pt idx="0">
                  <c:v>431</c:v>
                </c:pt>
                <c:pt idx="1">
                  <c:v>463</c:v>
                </c:pt>
                <c:pt idx="2">
                  <c:v>477</c:v>
                </c:pt>
                <c:pt idx="3">
                  <c:v>491</c:v>
                </c:pt>
                <c:pt idx="4">
                  <c:v>505</c:v>
                </c:pt>
                <c:pt idx="5">
                  <c:v>520</c:v>
                </c:pt>
                <c:pt idx="6">
                  <c:v>534</c:v>
                </c:pt>
                <c:pt idx="7">
                  <c:v>548</c:v>
                </c:pt>
                <c:pt idx="8">
                  <c:v>562</c:v>
                </c:pt>
                <c:pt idx="9">
                  <c:v>575</c:v>
                </c:pt>
                <c:pt idx="10">
                  <c:v>588</c:v>
                </c:pt>
                <c:pt idx="11">
                  <c:v>600</c:v>
                </c:pt>
                <c:pt idx="12">
                  <c:v>611</c:v>
                </c:pt>
                <c:pt idx="13">
                  <c:v>622</c:v>
                </c:pt>
                <c:pt idx="14">
                  <c:v>632</c:v>
                </c:pt>
                <c:pt idx="15">
                  <c:v>641</c:v>
                </c:pt>
                <c:pt idx="16">
                  <c:v>649</c:v>
                </c:pt>
                <c:pt idx="17">
                  <c:v>657</c:v>
                </c:pt>
              </c:numCache>
            </c:numRef>
          </c:yVal>
          <c:smooth val="0"/>
          <c:extLst>
            <c:ext xmlns:c16="http://schemas.microsoft.com/office/drawing/2014/chart" uri="{C3380CC4-5D6E-409C-BE32-E72D297353CC}">
              <c16:uniqueId val="{00000003-80E2-42CA-B47D-B6679D9F1810}"/>
            </c:ext>
          </c:extLst>
        </c:ser>
        <c:ser>
          <c:idx val="4"/>
          <c:order val="4"/>
          <c:tx>
            <c:v>SME</c:v>
          </c:tx>
          <c:spPr>
            <a:ln w="28575">
              <a:noFill/>
            </a:ln>
          </c:spPr>
          <c:marker>
            <c:symbol val="star"/>
            <c:size val="6"/>
            <c:spPr>
              <a:noFill/>
              <a:ln>
                <a:solidFill>
                  <a:schemeClr val="tx1"/>
                </a:solidFill>
              </a:ln>
            </c:spPr>
          </c:marker>
          <c:xVal>
            <c:numRef>
              <c:f>'[Power plots.xlsx]Sheet2'!$A$4:$A$23</c:f>
              <c:numCache>
                <c:formatCode>General</c:formatCode>
                <c:ptCount val="20"/>
                <c:pt idx="0">
                  <c:v>0.1</c:v>
                </c:pt>
                <c:pt idx="1">
                  <c:v>0.2</c:v>
                </c:pt>
                <c:pt idx="2">
                  <c:v>0.3</c:v>
                </c:pt>
                <c:pt idx="3">
                  <c:v>0.4</c:v>
                </c:pt>
                <c:pt idx="4">
                  <c:v>0.5</c:v>
                </c:pt>
                <c:pt idx="5">
                  <c:v>0.6</c:v>
                </c:pt>
                <c:pt idx="6">
                  <c:v>0.7</c:v>
                </c:pt>
                <c:pt idx="7">
                  <c:v>0.8</c:v>
                </c:pt>
                <c:pt idx="8">
                  <c:v>0.9</c:v>
                </c:pt>
                <c:pt idx="9">
                  <c:v>1</c:v>
                </c:pt>
                <c:pt idx="10">
                  <c:v>1.1000000000000001</c:v>
                </c:pt>
                <c:pt idx="11">
                  <c:v>1.2</c:v>
                </c:pt>
                <c:pt idx="12">
                  <c:v>1.3</c:v>
                </c:pt>
                <c:pt idx="13">
                  <c:v>1.4</c:v>
                </c:pt>
                <c:pt idx="14">
                  <c:v>1.5</c:v>
                </c:pt>
                <c:pt idx="15">
                  <c:v>1.6</c:v>
                </c:pt>
                <c:pt idx="16">
                  <c:v>1.7</c:v>
                </c:pt>
                <c:pt idx="17">
                  <c:v>1.8</c:v>
                </c:pt>
                <c:pt idx="18">
                  <c:v>1.9</c:v>
                </c:pt>
                <c:pt idx="19">
                  <c:v>2</c:v>
                </c:pt>
              </c:numCache>
            </c:numRef>
          </c:xVal>
          <c:yVal>
            <c:numRef>
              <c:f>'[Power plots.xlsx]Sheet2'!$AF$4:$AF$23</c:f>
              <c:numCache>
                <c:formatCode>General</c:formatCode>
                <c:ptCount val="20"/>
                <c:pt idx="0">
                  <c:v>400</c:v>
                </c:pt>
                <c:pt idx="1">
                  <c:v>432</c:v>
                </c:pt>
                <c:pt idx="2">
                  <c:v>444</c:v>
                </c:pt>
                <c:pt idx="3">
                  <c:v>457</c:v>
                </c:pt>
                <c:pt idx="4">
                  <c:v>470</c:v>
                </c:pt>
                <c:pt idx="5">
                  <c:v>483</c:v>
                </c:pt>
                <c:pt idx="6">
                  <c:v>496</c:v>
                </c:pt>
                <c:pt idx="7">
                  <c:v>509</c:v>
                </c:pt>
                <c:pt idx="8">
                  <c:v>522</c:v>
                </c:pt>
                <c:pt idx="9">
                  <c:v>535</c:v>
                </c:pt>
                <c:pt idx="10">
                  <c:v>547</c:v>
                </c:pt>
                <c:pt idx="11">
                  <c:v>558</c:v>
                </c:pt>
                <c:pt idx="12">
                  <c:v>569</c:v>
                </c:pt>
                <c:pt idx="13">
                  <c:v>579</c:v>
                </c:pt>
                <c:pt idx="14">
                  <c:v>589</c:v>
                </c:pt>
                <c:pt idx="15">
                  <c:v>598</c:v>
                </c:pt>
                <c:pt idx="16">
                  <c:v>607</c:v>
                </c:pt>
                <c:pt idx="17">
                  <c:v>614</c:v>
                </c:pt>
                <c:pt idx="18">
                  <c:v>622</c:v>
                </c:pt>
                <c:pt idx="19">
                  <c:v>628</c:v>
                </c:pt>
              </c:numCache>
            </c:numRef>
          </c:yVal>
          <c:smooth val="0"/>
          <c:extLst>
            <c:ext xmlns:c16="http://schemas.microsoft.com/office/drawing/2014/chart" uri="{C3380CC4-5D6E-409C-BE32-E72D297353CC}">
              <c16:uniqueId val="{00000004-80E2-42CA-B47D-B6679D9F1810}"/>
            </c:ext>
          </c:extLst>
        </c:ser>
        <c:dLbls>
          <c:showLegendKey val="0"/>
          <c:showVal val="0"/>
          <c:showCatName val="0"/>
          <c:showSerName val="0"/>
          <c:showPercent val="0"/>
          <c:showBubbleSize val="0"/>
        </c:dLbls>
        <c:axId val="323359232"/>
        <c:axId val="323359808"/>
      </c:scatterChart>
      <c:valAx>
        <c:axId val="323359232"/>
        <c:scaling>
          <c:orientation val="minMax"/>
        </c:scaling>
        <c:delete val="0"/>
        <c:axPos val="b"/>
        <c:title>
          <c:tx>
            <c:rich>
              <a:bodyPr/>
              <a:lstStyle/>
              <a:p>
                <a:pPr>
                  <a:defRPr sz="1400"/>
                </a:pPr>
                <a:r>
                  <a:rPr lang="en-US" sz="1400"/>
                  <a:t>Time interval (s)</a:t>
                </a:r>
              </a:p>
            </c:rich>
          </c:tx>
          <c:overlay val="0"/>
        </c:title>
        <c:numFmt formatCode="General" sourceLinked="1"/>
        <c:majorTickMark val="out"/>
        <c:minorTickMark val="none"/>
        <c:tickLblPos val="nextTo"/>
        <c:txPr>
          <a:bodyPr/>
          <a:lstStyle/>
          <a:p>
            <a:pPr>
              <a:defRPr sz="1200"/>
            </a:pPr>
            <a:endParaRPr lang="en-US"/>
          </a:p>
        </c:txPr>
        <c:crossAx val="323359808"/>
        <c:crosses val="autoZero"/>
        <c:crossBetween val="midCat"/>
      </c:valAx>
      <c:valAx>
        <c:axId val="323359808"/>
        <c:scaling>
          <c:orientation val="minMax"/>
        </c:scaling>
        <c:delete val="0"/>
        <c:axPos val="l"/>
        <c:title>
          <c:tx>
            <c:rich>
              <a:bodyPr rot="-5400000" vert="horz"/>
              <a:lstStyle/>
              <a:p>
                <a:pPr>
                  <a:defRPr sz="1400"/>
                </a:pPr>
                <a:r>
                  <a:rPr lang="en-US" sz="1400"/>
                  <a:t>Power (W)</a:t>
                </a:r>
              </a:p>
            </c:rich>
          </c:tx>
          <c:overlay val="0"/>
        </c:title>
        <c:numFmt formatCode="General" sourceLinked="1"/>
        <c:majorTickMark val="out"/>
        <c:minorTickMark val="none"/>
        <c:tickLblPos val="nextTo"/>
        <c:txPr>
          <a:bodyPr/>
          <a:lstStyle/>
          <a:p>
            <a:pPr>
              <a:defRPr sz="1200"/>
            </a:pPr>
            <a:endParaRPr lang="en-US"/>
          </a:p>
        </c:txPr>
        <c:crossAx val="323359232"/>
        <c:crosses val="autoZero"/>
        <c:crossBetween val="midCat"/>
      </c:valAx>
    </c:plotArea>
    <c:legend>
      <c:legendPos val="r"/>
      <c:layout>
        <c:manualLayout>
          <c:xMode val="edge"/>
          <c:yMode val="edge"/>
          <c:x val="0.78650055106748007"/>
          <c:y val="0.43453541891598635"/>
          <c:w val="0.12968559241392472"/>
          <c:h val="0.38453823196101389"/>
        </c:manualLayout>
      </c:layout>
      <c:overlay val="1"/>
      <c:txPr>
        <a:bodyPr/>
        <a:lstStyle/>
        <a:p>
          <a:pPr>
            <a:defRPr sz="1400"/>
          </a:pPr>
          <a:endParaRPr lang="en-US"/>
        </a:p>
      </c:txPr>
    </c:legend>
    <c:plotVisOnly val="1"/>
    <c:dispBlanksAs val="gap"/>
    <c:showDLblsOverMax val="0"/>
  </c:chart>
  <c:spPr>
    <a:ln>
      <a:no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373320767054432"/>
          <c:y val="4.3314142927705995E-2"/>
          <c:w val="0.8131330399983927"/>
          <c:h val="0.806278526852516"/>
        </c:manualLayout>
      </c:layout>
      <c:scatterChart>
        <c:scatterStyle val="lineMarker"/>
        <c:varyColors val="0"/>
        <c:ser>
          <c:idx val="0"/>
          <c:order val="0"/>
          <c:tx>
            <c:strRef>
              <c:f>Sheet1!$A$1</c:f>
              <c:strCache>
                <c:ptCount val="1"/>
                <c:pt idx="0">
                  <c:v>JetA</c:v>
                </c:pt>
              </c:strCache>
            </c:strRef>
          </c:tx>
          <c:spPr>
            <a:ln w="28575">
              <a:noFill/>
            </a:ln>
          </c:spPr>
          <c:marker>
            <c:symbol val="diamond"/>
            <c:size val="7"/>
            <c:spPr>
              <a:noFill/>
              <a:ln>
                <a:solidFill>
                  <a:schemeClr val="tx1"/>
                </a:solidFill>
              </a:ln>
            </c:spPr>
          </c:marker>
          <c:xVal>
            <c:numRef>
              <c:f>Sheet1!$A$2:$A$10</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Sheet1!$F$2:$F$10</c:f>
              <c:numCache>
                <c:formatCode>General</c:formatCode>
                <c:ptCount val="9"/>
                <c:pt idx="0">
                  <c:v>695.8877716138777</c:v>
                </c:pt>
                <c:pt idx="1">
                  <c:v>684.43016943594193</c:v>
                </c:pt>
                <c:pt idx="2">
                  <c:v>679.12378417603031</c:v>
                </c:pt>
                <c:pt idx="3">
                  <c:v>657.10803024460256</c:v>
                </c:pt>
                <c:pt idx="4">
                  <c:v>659.99251672538594</c:v>
                </c:pt>
                <c:pt idx="5">
                  <c:v>641.90283560440366</c:v>
                </c:pt>
                <c:pt idx="6">
                  <c:v>639.34824789753839</c:v>
                </c:pt>
                <c:pt idx="7">
                  <c:v>630.76396633343757</c:v>
                </c:pt>
                <c:pt idx="8">
                  <c:v>624.04967893239518</c:v>
                </c:pt>
              </c:numCache>
            </c:numRef>
          </c:yVal>
          <c:smooth val="0"/>
          <c:extLst>
            <c:ext xmlns:c16="http://schemas.microsoft.com/office/drawing/2014/chart" uri="{C3380CC4-5D6E-409C-BE32-E72D297353CC}">
              <c16:uniqueId val="{00000000-3EE6-1446-864F-A987261D1E44}"/>
            </c:ext>
          </c:extLst>
        </c:ser>
        <c:ser>
          <c:idx val="1"/>
          <c:order val="1"/>
          <c:tx>
            <c:strRef>
              <c:f>Sheet1!$B$1</c:f>
              <c:strCache>
                <c:ptCount val="1"/>
                <c:pt idx="0">
                  <c:v>75J25S</c:v>
                </c:pt>
              </c:strCache>
            </c:strRef>
          </c:tx>
          <c:spPr>
            <a:ln w="28575">
              <a:noFill/>
            </a:ln>
          </c:spPr>
          <c:marker>
            <c:symbol val="square"/>
            <c:size val="6"/>
            <c:spPr>
              <a:noFill/>
              <a:ln>
                <a:solidFill>
                  <a:schemeClr val="tx1"/>
                </a:solidFill>
              </a:ln>
            </c:spPr>
          </c:marker>
          <c:xVal>
            <c:numRef>
              <c:f>Sheet1!$B$2:$B$10</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Sheet1!$G$2:$G$10</c:f>
              <c:numCache>
                <c:formatCode>General</c:formatCode>
                <c:ptCount val="9"/>
                <c:pt idx="0">
                  <c:v>667.13507492135432</c:v>
                </c:pt>
                <c:pt idx="1">
                  <c:v>649.40656391888024</c:v>
                </c:pt>
                <c:pt idx="2">
                  <c:v>645.41527004130239</c:v>
                </c:pt>
                <c:pt idx="3">
                  <c:v>638.47527281212933</c:v>
                </c:pt>
                <c:pt idx="4">
                  <c:v>627.40705307900953</c:v>
                </c:pt>
                <c:pt idx="5">
                  <c:v>623.79547853104759</c:v>
                </c:pt>
                <c:pt idx="6">
                  <c:v>626.67292264207117</c:v>
                </c:pt>
                <c:pt idx="7">
                  <c:v>608.83728892295494</c:v>
                </c:pt>
                <c:pt idx="8">
                  <c:v>599.96929133304729</c:v>
                </c:pt>
              </c:numCache>
            </c:numRef>
          </c:yVal>
          <c:smooth val="0"/>
          <c:extLst>
            <c:ext xmlns:c16="http://schemas.microsoft.com/office/drawing/2014/chart" uri="{C3380CC4-5D6E-409C-BE32-E72D297353CC}">
              <c16:uniqueId val="{00000001-3EE6-1446-864F-A987261D1E44}"/>
            </c:ext>
          </c:extLst>
        </c:ser>
        <c:ser>
          <c:idx val="2"/>
          <c:order val="2"/>
          <c:tx>
            <c:strRef>
              <c:f>Sheet1!$C$1</c:f>
              <c:strCache>
                <c:ptCount val="1"/>
                <c:pt idx="0">
                  <c:v>50J50S</c:v>
                </c:pt>
              </c:strCache>
            </c:strRef>
          </c:tx>
          <c:spPr>
            <a:ln w="28575">
              <a:noFill/>
            </a:ln>
          </c:spPr>
          <c:marker>
            <c:symbol val="triangle"/>
            <c:size val="6"/>
            <c:spPr>
              <a:noFill/>
              <a:ln>
                <a:solidFill>
                  <a:schemeClr val="tx1"/>
                </a:solidFill>
              </a:ln>
            </c:spPr>
          </c:marker>
          <c:errBars>
            <c:errDir val="y"/>
            <c:errBarType val="both"/>
            <c:errValType val="cust"/>
            <c:noEndCap val="0"/>
            <c:plus>
              <c:numLit>
                <c:formatCode>General</c:formatCode>
                <c:ptCount val="9"/>
                <c:pt idx="0">
                  <c:v>0</c:v>
                </c:pt>
                <c:pt idx="1">
                  <c:v>0</c:v>
                </c:pt>
                <c:pt idx="2">
                  <c:v>0</c:v>
                </c:pt>
                <c:pt idx="3">
                  <c:v>0</c:v>
                </c:pt>
                <c:pt idx="4">
                  <c:v>34</c:v>
                </c:pt>
                <c:pt idx="5">
                  <c:v>0</c:v>
                </c:pt>
                <c:pt idx="6">
                  <c:v>0</c:v>
                </c:pt>
                <c:pt idx="7">
                  <c:v>0</c:v>
                </c:pt>
                <c:pt idx="8">
                  <c:v>0</c:v>
                </c:pt>
              </c:numLit>
            </c:plus>
            <c:minus>
              <c:numLit>
                <c:formatCode>General</c:formatCode>
                <c:ptCount val="9"/>
                <c:pt idx="0">
                  <c:v>0</c:v>
                </c:pt>
                <c:pt idx="1">
                  <c:v>0</c:v>
                </c:pt>
                <c:pt idx="2">
                  <c:v>0</c:v>
                </c:pt>
                <c:pt idx="3">
                  <c:v>0</c:v>
                </c:pt>
                <c:pt idx="4">
                  <c:v>34</c:v>
                </c:pt>
                <c:pt idx="5">
                  <c:v>0</c:v>
                </c:pt>
                <c:pt idx="6">
                  <c:v>0</c:v>
                </c:pt>
                <c:pt idx="7">
                  <c:v>0</c:v>
                </c:pt>
                <c:pt idx="8">
                  <c:v>0</c:v>
                </c:pt>
              </c:numLit>
            </c:minus>
            <c:spPr>
              <a:ln w="31750" cmpd="sng">
                <a:solidFill>
                  <a:schemeClr val="tx1"/>
                </a:solidFill>
              </a:ln>
            </c:spPr>
          </c:errBars>
          <c:xVal>
            <c:numRef>
              <c:f>Sheet1!$C$2:$C$10</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Sheet1!$H$2:$H$10</c:f>
              <c:numCache>
                <c:formatCode>General</c:formatCode>
                <c:ptCount val="9"/>
                <c:pt idx="0">
                  <c:v>703.93832404946443</c:v>
                </c:pt>
                <c:pt idx="1">
                  <c:v>692.94091335539451</c:v>
                </c:pt>
                <c:pt idx="2">
                  <c:v>681.88573024071047</c:v>
                </c:pt>
                <c:pt idx="3">
                  <c:v>679.80301737805985</c:v>
                </c:pt>
                <c:pt idx="4">
                  <c:v>669.04107128671149</c:v>
                </c:pt>
                <c:pt idx="5">
                  <c:v>671.5292954795932</c:v>
                </c:pt>
                <c:pt idx="6">
                  <c:v>685.31599478747466</c:v>
                </c:pt>
                <c:pt idx="7">
                  <c:v>652.33523079987481</c:v>
                </c:pt>
                <c:pt idx="8">
                  <c:v>651.48332641657089</c:v>
                </c:pt>
              </c:numCache>
            </c:numRef>
          </c:yVal>
          <c:smooth val="0"/>
          <c:extLst>
            <c:ext xmlns:c16="http://schemas.microsoft.com/office/drawing/2014/chart" uri="{C3380CC4-5D6E-409C-BE32-E72D297353CC}">
              <c16:uniqueId val="{00000002-3EE6-1446-864F-A987261D1E44}"/>
            </c:ext>
          </c:extLst>
        </c:ser>
        <c:ser>
          <c:idx val="3"/>
          <c:order val="3"/>
          <c:tx>
            <c:strRef>
              <c:f>Sheet1!$D$1</c:f>
              <c:strCache>
                <c:ptCount val="1"/>
                <c:pt idx="0">
                  <c:v>25J75S</c:v>
                </c:pt>
              </c:strCache>
            </c:strRef>
          </c:tx>
          <c:spPr>
            <a:ln w="28575">
              <a:noFill/>
            </a:ln>
          </c:spPr>
          <c:marker>
            <c:symbol val="circle"/>
            <c:size val="6"/>
            <c:spPr>
              <a:noFill/>
              <a:ln>
                <a:solidFill>
                  <a:schemeClr val="tx1"/>
                </a:solidFill>
              </a:ln>
            </c:spPr>
          </c:marker>
          <c:xVal>
            <c:numRef>
              <c:f>Sheet1!$D$2:$D$10</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Sheet1!$I$2:$I$10</c:f>
              <c:numCache>
                <c:formatCode>General</c:formatCode>
                <c:ptCount val="9"/>
                <c:pt idx="0">
                  <c:v>697.69454153693732</c:v>
                </c:pt>
                <c:pt idx="1">
                  <c:v>674.18692684263624</c:v>
                </c:pt>
                <c:pt idx="2">
                  <c:v>665.63275021918889</c:v>
                </c:pt>
                <c:pt idx="3">
                  <c:v>662.64814334141556</c:v>
                </c:pt>
                <c:pt idx="4">
                  <c:v>658.40903673626053</c:v>
                </c:pt>
                <c:pt idx="5">
                  <c:v>646.63248674105853</c:v>
                </c:pt>
                <c:pt idx="6">
                  <c:v>639.38145456176971</c:v>
                </c:pt>
                <c:pt idx="7">
                  <c:v>637.48769806194468</c:v>
                </c:pt>
                <c:pt idx="8">
                  <c:v>634.30744943867467</c:v>
                </c:pt>
              </c:numCache>
            </c:numRef>
          </c:yVal>
          <c:smooth val="0"/>
          <c:extLst>
            <c:ext xmlns:c16="http://schemas.microsoft.com/office/drawing/2014/chart" uri="{C3380CC4-5D6E-409C-BE32-E72D297353CC}">
              <c16:uniqueId val="{00000003-3EE6-1446-864F-A987261D1E44}"/>
            </c:ext>
          </c:extLst>
        </c:ser>
        <c:ser>
          <c:idx val="4"/>
          <c:order val="4"/>
          <c:tx>
            <c:strRef>
              <c:f>Sheet1!$E$1</c:f>
              <c:strCache>
                <c:ptCount val="1"/>
                <c:pt idx="0">
                  <c:v>SME</c:v>
                </c:pt>
              </c:strCache>
            </c:strRef>
          </c:tx>
          <c:spPr>
            <a:ln w="28575">
              <a:noFill/>
            </a:ln>
          </c:spPr>
          <c:marker>
            <c:symbol val="star"/>
            <c:size val="6"/>
            <c:spPr>
              <a:noFill/>
              <a:ln>
                <a:solidFill>
                  <a:schemeClr val="tx1"/>
                </a:solidFill>
              </a:ln>
            </c:spPr>
          </c:marker>
          <c:xVal>
            <c:numRef>
              <c:f>Sheet1!$E$2:$E$10</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Sheet1!$J$2:$J$10</c:f>
              <c:numCache>
                <c:formatCode>General</c:formatCode>
                <c:ptCount val="9"/>
                <c:pt idx="0">
                  <c:v>699.86638454366039</c:v>
                </c:pt>
                <c:pt idx="1">
                  <c:v>684.76710624999396</c:v>
                </c:pt>
                <c:pt idx="2">
                  <c:v>678.14634431037484</c:v>
                </c:pt>
                <c:pt idx="3">
                  <c:v>679.12378417603031</c:v>
                </c:pt>
                <c:pt idx="4">
                  <c:v>655.68569387870957</c:v>
                </c:pt>
                <c:pt idx="5">
                  <c:v>661.4549355522322</c:v>
                </c:pt>
                <c:pt idx="6">
                  <c:v>669.28233240339614</c:v>
                </c:pt>
                <c:pt idx="7">
                  <c:v>657.68066075214665</c:v>
                </c:pt>
                <c:pt idx="8">
                  <c:v>635.35642777077737</c:v>
                </c:pt>
              </c:numCache>
            </c:numRef>
          </c:yVal>
          <c:smooth val="0"/>
          <c:extLst>
            <c:ext xmlns:c16="http://schemas.microsoft.com/office/drawing/2014/chart" uri="{C3380CC4-5D6E-409C-BE32-E72D297353CC}">
              <c16:uniqueId val="{00000004-3EE6-1446-864F-A987261D1E44}"/>
            </c:ext>
          </c:extLst>
        </c:ser>
        <c:dLbls>
          <c:showLegendKey val="0"/>
          <c:showVal val="0"/>
          <c:showCatName val="0"/>
          <c:showSerName val="0"/>
          <c:showPercent val="0"/>
          <c:showBubbleSize val="0"/>
        </c:dLbls>
        <c:axId val="323380352"/>
        <c:axId val="323380928"/>
      </c:scatterChart>
      <c:valAx>
        <c:axId val="323380352"/>
        <c:scaling>
          <c:orientation val="minMax"/>
        </c:scaling>
        <c:delete val="0"/>
        <c:axPos val="b"/>
        <c:title>
          <c:tx>
            <c:rich>
              <a:bodyPr/>
              <a:lstStyle/>
              <a:p>
                <a:pPr>
                  <a:defRPr sz="1400"/>
                </a:pPr>
                <a:r>
                  <a:rPr lang="en-US" sz="1400"/>
                  <a:t>Equivalence Ratio</a:t>
                </a:r>
              </a:p>
            </c:rich>
          </c:tx>
          <c:overlay val="0"/>
        </c:title>
        <c:numFmt formatCode="General" sourceLinked="1"/>
        <c:majorTickMark val="out"/>
        <c:minorTickMark val="none"/>
        <c:tickLblPos val="nextTo"/>
        <c:txPr>
          <a:bodyPr/>
          <a:lstStyle/>
          <a:p>
            <a:pPr>
              <a:defRPr sz="1200"/>
            </a:pPr>
            <a:endParaRPr lang="en-US"/>
          </a:p>
        </c:txPr>
        <c:crossAx val="323380928"/>
        <c:crosses val="autoZero"/>
        <c:crossBetween val="midCat"/>
      </c:valAx>
      <c:valAx>
        <c:axId val="323380928"/>
        <c:scaling>
          <c:orientation val="minMax"/>
          <c:min val="0"/>
        </c:scaling>
        <c:delete val="0"/>
        <c:axPos val="l"/>
        <c:title>
          <c:tx>
            <c:rich>
              <a:bodyPr/>
              <a:lstStyle/>
              <a:p>
                <a:pPr>
                  <a:defRPr sz="1400"/>
                </a:pPr>
                <a:r>
                  <a:rPr lang="en-US" sz="1400"/>
                  <a:t>Ignition Temperature (</a:t>
                </a:r>
                <a:r>
                  <a:rPr lang="en-US" sz="1400" baseline="30000"/>
                  <a:t>o</a:t>
                </a:r>
                <a:r>
                  <a:rPr lang="en-US" sz="1400"/>
                  <a:t>C)</a:t>
                </a:r>
              </a:p>
            </c:rich>
          </c:tx>
          <c:overlay val="0"/>
        </c:title>
        <c:numFmt formatCode="0" sourceLinked="0"/>
        <c:majorTickMark val="out"/>
        <c:minorTickMark val="none"/>
        <c:tickLblPos val="nextTo"/>
        <c:txPr>
          <a:bodyPr/>
          <a:lstStyle/>
          <a:p>
            <a:pPr>
              <a:defRPr sz="1200"/>
            </a:pPr>
            <a:endParaRPr lang="en-US"/>
          </a:p>
        </c:txPr>
        <c:crossAx val="323380352"/>
        <c:crosses val="autoZero"/>
        <c:crossBetween val="midCat"/>
      </c:valAx>
    </c:plotArea>
    <c:legend>
      <c:legendPos val="r"/>
      <c:layout>
        <c:manualLayout>
          <c:xMode val="edge"/>
          <c:yMode val="edge"/>
          <c:x val="0.80000342421054704"/>
          <c:y val="0.33060920016576878"/>
          <c:w val="0.17187380138733893"/>
          <c:h val="0.42299212598425195"/>
        </c:manualLayout>
      </c:layout>
      <c:overlay val="1"/>
      <c:txPr>
        <a:bodyPr/>
        <a:lstStyle/>
        <a:p>
          <a:pPr>
            <a:defRPr sz="1400"/>
          </a:pPr>
          <a:endParaRPr lang="en-US"/>
        </a:p>
      </c:txPr>
    </c:legend>
    <c:plotVisOnly val="1"/>
    <c:dispBlanksAs val="gap"/>
    <c:showDLblsOverMax val="0"/>
  </c:chart>
  <c:spPr>
    <a:ln>
      <a:noFill/>
    </a:ln>
  </c:spPr>
  <c:externalData r:id="rId1">
    <c:autoUpdate val="0"/>
  </c:externalData>
  <c:extLst/>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105958356018978"/>
          <c:y val="4.0967390294428252E-2"/>
          <c:w val="0.80572144925812217"/>
          <c:h val="0.81325640344483285"/>
        </c:manualLayout>
      </c:layout>
      <c:scatterChart>
        <c:scatterStyle val="lineMarker"/>
        <c:varyColors val="0"/>
        <c:ser>
          <c:idx val="0"/>
          <c:order val="0"/>
          <c:tx>
            <c:v>JetA</c:v>
          </c:tx>
          <c:spPr>
            <a:ln w="28575">
              <a:noFill/>
            </a:ln>
          </c:spPr>
          <c:marker>
            <c:symbol val="diamond"/>
            <c:size val="7"/>
            <c:spPr>
              <a:noFill/>
              <a:ln>
                <a:solidFill>
                  <a:schemeClr val="tx1"/>
                </a:solidFill>
              </a:ln>
            </c:spPr>
          </c:marker>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Sheet1!$B$40:$B$48</c:f>
              <c:numCache>
                <c:formatCode>0.00</c:formatCode>
                <c:ptCount val="9"/>
                <c:pt idx="0">
                  <c:v>2.3610000000000042</c:v>
                </c:pt>
                <c:pt idx="1">
                  <c:v>2.203000000000003</c:v>
                </c:pt>
                <c:pt idx="2">
                  <c:v>2.1029999999999944</c:v>
                </c:pt>
                <c:pt idx="3">
                  <c:v>2.0479999999999876</c:v>
                </c:pt>
                <c:pt idx="4">
                  <c:v>1.9440000000000026</c:v>
                </c:pt>
                <c:pt idx="5">
                  <c:v>1.8900000000000006</c:v>
                </c:pt>
                <c:pt idx="6">
                  <c:v>1.7669999999999959</c:v>
                </c:pt>
                <c:pt idx="7">
                  <c:v>1.6799999999999926</c:v>
                </c:pt>
                <c:pt idx="8">
                  <c:v>1.5880000000000081</c:v>
                </c:pt>
              </c:numCache>
            </c:numRef>
          </c:yVal>
          <c:smooth val="0"/>
          <c:extLst>
            <c:ext xmlns:c16="http://schemas.microsoft.com/office/drawing/2014/chart" uri="{C3380CC4-5D6E-409C-BE32-E72D297353CC}">
              <c16:uniqueId val="{00000000-815D-4DF8-AAA6-F6B67A8342D9}"/>
            </c:ext>
          </c:extLst>
        </c:ser>
        <c:ser>
          <c:idx val="1"/>
          <c:order val="1"/>
          <c:tx>
            <c:v>75J25S</c:v>
          </c:tx>
          <c:spPr>
            <a:ln w="28575">
              <a:noFill/>
            </a:ln>
          </c:spPr>
          <c:marker>
            <c:symbol val="square"/>
            <c:size val="6"/>
            <c:spPr>
              <a:noFill/>
              <a:ln>
                <a:solidFill>
                  <a:schemeClr val="tx1"/>
                </a:solidFill>
              </a:ln>
            </c:spPr>
          </c:marker>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Sheet1!$I$40:$I$48</c:f>
              <c:numCache>
                <c:formatCode>0.00</c:formatCode>
                <c:ptCount val="9"/>
                <c:pt idx="0">
                  <c:v>2.2722499999999961</c:v>
                </c:pt>
                <c:pt idx="1">
                  <c:v>2.0935000000000024</c:v>
                </c:pt>
                <c:pt idx="2">
                  <c:v>2.0350000000000037</c:v>
                </c:pt>
                <c:pt idx="3">
                  <c:v>2.0064999999999991</c:v>
                </c:pt>
                <c:pt idx="4">
                  <c:v>1.9120000000000026</c:v>
                </c:pt>
                <c:pt idx="5">
                  <c:v>1.8134999999999977</c:v>
                </c:pt>
                <c:pt idx="6">
                  <c:v>1.8687499999999986</c:v>
                </c:pt>
                <c:pt idx="7">
                  <c:v>1.6507499999999986</c:v>
                </c:pt>
                <c:pt idx="8">
                  <c:v>1.5734999999999957</c:v>
                </c:pt>
              </c:numCache>
            </c:numRef>
          </c:yVal>
          <c:smooth val="0"/>
          <c:extLst>
            <c:ext xmlns:c16="http://schemas.microsoft.com/office/drawing/2014/chart" uri="{C3380CC4-5D6E-409C-BE32-E72D297353CC}">
              <c16:uniqueId val="{00000001-815D-4DF8-AAA6-F6B67A8342D9}"/>
            </c:ext>
          </c:extLst>
        </c:ser>
        <c:ser>
          <c:idx val="2"/>
          <c:order val="2"/>
          <c:tx>
            <c:v>50J50S</c:v>
          </c:tx>
          <c:spPr>
            <a:ln w="28575">
              <a:noFill/>
            </a:ln>
          </c:spPr>
          <c:marker>
            <c:symbol val="triangle"/>
            <c:size val="6"/>
            <c:spPr>
              <a:noFill/>
              <a:ln>
                <a:solidFill>
                  <a:schemeClr val="tx1"/>
                </a:solidFill>
              </a:ln>
            </c:spPr>
          </c:marker>
          <c:errBars>
            <c:errDir val="y"/>
            <c:errBarType val="both"/>
            <c:errValType val="cust"/>
            <c:noEndCap val="0"/>
            <c:plus>
              <c:numRef>
                <c:f>Sheet1!$M$40:$M$48</c:f>
                <c:numCache>
                  <c:formatCode>General</c:formatCode>
                  <c:ptCount val="9"/>
                  <c:pt idx="0">
                    <c:v>0</c:v>
                  </c:pt>
                  <c:pt idx="1">
                    <c:v>0</c:v>
                  </c:pt>
                  <c:pt idx="2">
                    <c:v>0</c:v>
                  </c:pt>
                  <c:pt idx="3">
                    <c:v>0</c:v>
                  </c:pt>
                  <c:pt idx="4">
                    <c:v>0.24</c:v>
                  </c:pt>
                  <c:pt idx="5">
                    <c:v>0</c:v>
                  </c:pt>
                  <c:pt idx="6">
                    <c:v>0</c:v>
                  </c:pt>
                  <c:pt idx="7">
                    <c:v>0</c:v>
                  </c:pt>
                  <c:pt idx="8">
                    <c:v>0</c:v>
                  </c:pt>
                </c:numCache>
              </c:numRef>
            </c:plus>
            <c:minus>
              <c:numRef>
                <c:f>Sheet1!$M$40:$M$48</c:f>
                <c:numCache>
                  <c:formatCode>General</c:formatCode>
                  <c:ptCount val="9"/>
                  <c:pt idx="0">
                    <c:v>0</c:v>
                  </c:pt>
                  <c:pt idx="1">
                    <c:v>0</c:v>
                  </c:pt>
                  <c:pt idx="2">
                    <c:v>0</c:v>
                  </c:pt>
                  <c:pt idx="3">
                    <c:v>0</c:v>
                  </c:pt>
                  <c:pt idx="4">
                    <c:v>0.24</c:v>
                  </c:pt>
                  <c:pt idx="5">
                    <c:v>0</c:v>
                  </c:pt>
                  <c:pt idx="6">
                    <c:v>0</c:v>
                  </c:pt>
                  <c:pt idx="7">
                    <c:v>0</c:v>
                  </c:pt>
                  <c:pt idx="8">
                    <c:v>0</c:v>
                  </c:pt>
                </c:numCache>
              </c:numRef>
            </c:minus>
            <c:spPr>
              <a:ln w="31750">
                <a:solidFill>
                  <a:schemeClr val="tx1"/>
                </a:solidFill>
              </a:ln>
            </c:spPr>
          </c:errBars>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Sheet1!$J$40:$J$48</c:f>
              <c:numCache>
                <c:formatCode>0.00</c:formatCode>
                <c:ptCount val="9"/>
                <c:pt idx="0">
                  <c:v>2.2805000000000035</c:v>
                </c:pt>
                <c:pt idx="1">
                  <c:v>2.2370000000000019</c:v>
                </c:pt>
                <c:pt idx="2">
                  <c:v>2.1024999999999991</c:v>
                </c:pt>
                <c:pt idx="3">
                  <c:v>2.0492500000000007</c:v>
                </c:pt>
                <c:pt idx="4">
                  <c:v>1.9114999999999966</c:v>
                </c:pt>
                <c:pt idx="5">
                  <c:v>1.8320000000000007</c:v>
                </c:pt>
                <c:pt idx="6">
                  <c:v>1.8022500000000008</c:v>
                </c:pt>
                <c:pt idx="7">
                  <c:v>1.713000000000001</c:v>
                </c:pt>
                <c:pt idx="8">
                  <c:v>1.6754999999999995</c:v>
                </c:pt>
              </c:numCache>
            </c:numRef>
          </c:yVal>
          <c:smooth val="0"/>
          <c:extLst>
            <c:ext xmlns:c16="http://schemas.microsoft.com/office/drawing/2014/chart" uri="{C3380CC4-5D6E-409C-BE32-E72D297353CC}">
              <c16:uniqueId val="{00000002-815D-4DF8-AAA6-F6B67A8342D9}"/>
            </c:ext>
          </c:extLst>
        </c:ser>
        <c:ser>
          <c:idx val="3"/>
          <c:order val="3"/>
          <c:tx>
            <c:v>25J75S</c:v>
          </c:tx>
          <c:spPr>
            <a:ln w="28575">
              <a:noFill/>
            </a:ln>
          </c:spPr>
          <c:marker>
            <c:symbol val="circle"/>
            <c:size val="6"/>
            <c:spPr>
              <a:noFill/>
              <a:ln>
                <a:solidFill>
                  <a:schemeClr val="tx1"/>
                </a:solidFill>
              </a:ln>
            </c:spPr>
          </c:marker>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Sheet1!$K$40:$K$48</c:f>
              <c:numCache>
                <c:formatCode>0.00</c:formatCode>
                <c:ptCount val="9"/>
                <c:pt idx="0">
                  <c:v>2.304000000000002</c:v>
                </c:pt>
                <c:pt idx="1">
                  <c:v>2.0474999999999994</c:v>
                </c:pt>
                <c:pt idx="2">
                  <c:v>1.9224999999999923</c:v>
                </c:pt>
                <c:pt idx="3">
                  <c:v>1.8519999999999968</c:v>
                </c:pt>
                <c:pt idx="4">
                  <c:v>1.7629999999999981</c:v>
                </c:pt>
                <c:pt idx="5">
                  <c:v>1.7025000000000006</c:v>
                </c:pt>
                <c:pt idx="6">
                  <c:v>1.6829999999999927</c:v>
                </c:pt>
                <c:pt idx="7">
                  <c:v>1.6020000000000039</c:v>
                </c:pt>
                <c:pt idx="8">
                  <c:v>1.5429999999999957</c:v>
                </c:pt>
              </c:numCache>
            </c:numRef>
          </c:yVal>
          <c:smooth val="0"/>
          <c:extLst>
            <c:ext xmlns:c16="http://schemas.microsoft.com/office/drawing/2014/chart" uri="{C3380CC4-5D6E-409C-BE32-E72D297353CC}">
              <c16:uniqueId val="{00000003-815D-4DF8-AAA6-F6B67A8342D9}"/>
            </c:ext>
          </c:extLst>
        </c:ser>
        <c:ser>
          <c:idx val="4"/>
          <c:order val="4"/>
          <c:tx>
            <c:v>SME</c:v>
          </c:tx>
          <c:spPr>
            <a:ln w="28575">
              <a:noFill/>
            </a:ln>
          </c:spPr>
          <c:marker>
            <c:symbol val="star"/>
            <c:size val="6"/>
            <c:spPr>
              <a:noFill/>
              <a:ln>
                <a:solidFill>
                  <a:schemeClr val="tx1"/>
                </a:solidFill>
              </a:ln>
            </c:spPr>
          </c:marker>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Sheet1!$L$40:$L$48</c:f>
              <c:numCache>
                <c:formatCode>0.00</c:formatCode>
                <c:ptCount val="9"/>
                <c:pt idx="0">
                  <c:v>2.3329999999999984</c:v>
                </c:pt>
                <c:pt idx="1">
                  <c:v>2.0060000000000002</c:v>
                </c:pt>
                <c:pt idx="2">
                  <c:v>1.9210000000000065</c:v>
                </c:pt>
                <c:pt idx="3">
                  <c:v>1.9260000000000019</c:v>
                </c:pt>
                <c:pt idx="4">
                  <c:v>1.7780000000000058</c:v>
                </c:pt>
                <c:pt idx="5">
                  <c:v>1.737000000000009</c:v>
                </c:pt>
                <c:pt idx="6">
                  <c:v>1.7270000000000039</c:v>
                </c:pt>
                <c:pt idx="7">
                  <c:v>1.607999999999997</c:v>
                </c:pt>
                <c:pt idx="8">
                  <c:v>1.5820000000000007</c:v>
                </c:pt>
              </c:numCache>
            </c:numRef>
          </c:yVal>
          <c:smooth val="0"/>
          <c:extLst>
            <c:ext xmlns:c16="http://schemas.microsoft.com/office/drawing/2014/chart" uri="{C3380CC4-5D6E-409C-BE32-E72D297353CC}">
              <c16:uniqueId val="{00000004-815D-4DF8-AAA6-F6B67A8342D9}"/>
            </c:ext>
          </c:extLst>
        </c:ser>
        <c:dLbls>
          <c:showLegendKey val="0"/>
          <c:showVal val="0"/>
          <c:showCatName val="0"/>
          <c:showSerName val="0"/>
          <c:showPercent val="0"/>
          <c:showBubbleSize val="0"/>
        </c:dLbls>
        <c:axId val="323589184"/>
        <c:axId val="323589760"/>
      </c:scatterChart>
      <c:valAx>
        <c:axId val="323589184"/>
        <c:scaling>
          <c:orientation val="minMax"/>
        </c:scaling>
        <c:delete val="0"/>
        <c:axPos val="b"/>
        <c:title>
          <c:tx>
            <c:rich>
              <a:bodyPr/>
              <a:lstStyle/>
              <a:p>
                <a:pPr>
                  <a:defRPr sz="1400"/>
                </a:pPr>
                <a:r>
                  <a:rPr lang="en-US" sz="1400"/>
                  <a:t>Equivalence Ratio</a:t>
                </a:r>
              </a:p>
            </c:rich>
          </c:tx>
          <c:overlay val="0"/>
        </c:title>
        <c:numFmt formatCode="General" sourceLinked="1"/>
        <c:majorTickMark val="out"/>
        <c:minorTickMark val="none"/>
        <c:tickLblPos val="nextTo"/>
        <c:txPr>
          <a:bodyPr/>
          <a:lstStyle/>
          <a:p>
            <a:pPr>
              <a:defRPr sz="1200"/>
            </a:pPr>
            <a:endParaRPr lang="en-US"/>
          </a:p>
        </c:txPr>
        <c:crossAx val="323589760"/>
        <c:crosses val="autoZero"/>
        <c:crossBetween val="midCat"/>
      </c:valAx>
      <c:valAx>
        <c:axId val="323589760"/>
        <c:scaling>
          <c:orientation val="minMax"/>
          <c:min val="0"/>
        </c:scaling>
        <c:delete val="0"/>
        <c:axPos val="l"/>
        <c:title>
          <c:tx>
            <c:rich>
              <a:bodyPr/>
              <a:lstStyle/>
              <a:p>
                <a:pPr>
                  <a:defRPr sz="1400"/>
                </a:pPr>
                <a:r>
                  <a:rPr lang="en-US" sz="1400"/>
                  <a:t>Ignition Delay (s)</a:t>
                </a:r>
              </a:p>
            </c:rich>
          </c:tx>
          <c:overlay val="0"/>
        </c:title>
        <c:numFmt formatCode="0.00" sourceLinked="1"/>
        <c:majorTickMark val="out"/>
        <c:minorTickMark val="none"/>
        <c:tickLblPos val="nextTo"/>
        <c:txPr>
          <a:bodyPr/>
          <a:lstStyle/>
          <a:p>
            <a:pPr>
              <a:defRPr sz="1200"/>
            </a:pPr>
            <a:endParaRPr lang="en-US"/>
          </a:p>
        </c:txPr>
        <c:crossAx val="323589184"/>
        <c:crosses val="autoZero"/>
        <c:crossBetween val="midCat"/>
      </c:valAx>
    </c:plotArea>
    <c:legend>
      <c:legendPos val="r"/>
      <c:layout>
        <c:manualLayout>
          <c:xMode val="edge"/>
          <c:yMode val="edge"/>
          <c:x val="0.81491700656531507"/>
          <c:y val="0.36941054243219595"/>
          <c:w val="0.16853883569262984"/>
          <c:h val="0.41858595800524934"/>
        </c:manualLayout>
      </c:layout>
      <c:overlay val="1"/>
      <c:txPr>
        <a:bodyPr/>
        <a:lstStyle/>
        <a:p>
          <a:pPr>
            <a:defRPr sz="1400"/>
          </a:pPr>
          <a:endParaRPr lang="en-US"/>
        </a:p>
      </c:txPr>
    </c:legend>
    <c:plotVisOnly val="1"/>
    <c:dispBlanksAs val="gap"/>
    <c:showDLblsOverMax val="0"/>
  </c:chart>
  <c:spPr>
    <a:ln>
      <a:noFill/>
    </a:ln>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103037706016246"/>
          <c:y val="4.0277906438165818E-2"/>
          <c:w val="0.79496308967768803"/>
          <c:h val="0.78698754567443774"/>
        </c:manualLayout>
      </c:layout>
      <c:scatterChart>
        <c:scatterStyle val="lineMarker"/>
        <c:varyColors val="0"/>
        <c:ser>
          <c:idx val="0"/>
          <c:order val="0"/>
          <c:tx>
            <c:v>JetA</c:v>
          </c:tx>
          <c:spPr>
            <a:ln w="28575">
              <a:noFill/>
            </a:ln>
          </c:spPr>
          <c:marker>
            <c:symbol val="diamond"/>
            <c:size val="7"/>
            <c:spPr>
              <a:noFill/>
              <a:ln>
                <a:solidFill>
                  <a:schemeClr val="tx1"/>
                </a:solidFill>
              </a:ln>
            </c:spPr>
          </c:marker>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Sheet1!$B$16:$B$24</c:f>
              <c:numCache>
                <c:formatCode>General</c:formatCode>
                <c:ptCount val="9"/>
                <c:pt idx="0">
                  <c:v>1245.5040000000001</c:v>
                </c:pt>
                <c:pt idx="1">
                  <c:v>1147.5799999999977</c:v>
                </c:pt>
                <c:pt idx="2">
                  <c:v>1091.7739999999974</c:v>
                </c:pt>
                <c:pt idx="3">
                  <c:v>1055.9519999999932</c:v>
                </c:pt>
                <c:pt idx="4">
                  <c:v>1009.6439999999991</c:v>
                </c:pt>
                <c:pt idx="5">
                  <c:v>976.86999999999773</c:v>
                </c:pt>
                <c:pt idx="6">
                  <c:v>911.94699999999489</c:v>
                </c:pt>
                <c:pt idx="7">
                  <c:v>866.55999999999278</c:v>
                </c:pt>
                <c:pt idx="8">
                  <c:v>818.49199999999905</c:v>
                </c:pt>
              </c:numCache>
            </c:numRef>
          </c:yVal>
          <c:smooth val="0"/>
          <c:extLst>
            <c:ext xmlns:c16="http://schemas.microsoft.com/office/drawing/2014/chart" uri="{C3380CC4-5D6E-409C-BE32-E72D297353CC}">
              <c16:uniqueId val="{00000000-FD01-4C72-9785-47C54EB40FFF}"/>
            </c:ext>
          </c:extLst>
        </c:ser>
        <c:ser>
          <c:idx val="1"/>
          <c:order val="1"/>
          <c:tx>
            <c:v>75J25S</c:v>
          </c:tx>
          <c:spPr>
            <a:ln w="28575">
              <a:noFill/>
            </a:ln>
          </c:spPr>
          <c:marker>
            <c:symbol val="square"/>
            <c:size val="6"/>
            <c:spPr>
              <a:noFill/>
              <a:ln>
                <a:solidFill>
                  <a:schemeClr val="tx1"/>
                </a:solidFill>
              </a:ln>
            </c:spPr>
          </c:marker>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Sheet1!$I$16:$I$24</c:f>
              <c:numCache>
                <c:formatCode>0.00</c:formatCode>
                <c:ptCount val="9"/>
                <c:pt idx="0">
                  <c:v>1205.186249999997</c:v>
                </c:pt>
                <c:pt idx="1">
                  <c:v>1104.8612499999979</c:v>
                </c:pt>
                <c:pt idx="2">
                  <c:v>1070.991499999999</c:v>
                </c:pt>
                <c:pt idx="3">
                  <c:v>1050.736249999999</c:v>
                </c:pt>
                <c:pt idx="4">
                  <c:v>1004.4204999999993</c:v>
                </c:pt>
                <c:pt idx="5">
                  <c:v>954.16124999999636</c:v>
                </c:pt>
                <c:pt idx="6">
                  <c:v>977.24299999999698</c:v>
                </c:pt>
                <c:pt idx="7">
                  <c:v>861.52274999999611</c:v>
                </c:pt>
                <c:pt idx="8">
                  <c:v>817.86924999999746</c:v>
                </c:pt>
              </c:numCache>
            </c:numRef>
          </c:yVal>
          <c:smooth val="0"/>
          <c:extLst>
            <c:ext xmlns:c16="http://schemas.microsoft.com/office/drawing/2014/chart" uri="{C3380CC4-5D6E-409C-BE32-E72D297353CC}">
              <c16:uniqueId val="{00000001-FD01-4C72-9785-47C54EB40FFF}"/>
            </c:ext>
          </c:extLst>
        </c:ser>
        <c:ser>
          <c:idx val="2"/>
          <c:order val="2"/>
          <c:tx>
            <c:v>50J50S</c:v>
          </c:tx>
          <c:spPr>
            <a:ln w="28575">
              <a:noFill/>
            </a:ln>
          </c:spPr>
          <c:marker>
            <c:symbol val="triangle"/>
            <c:size val="6"/>
            <c:spPr>
              <a:noFill/>
              <a:ln>
                <a:solidFill>
                  <a:schemeClr val="tx1"/>
                </a:solidFill>
              </a:ln>
            </c:spPr>
          </c:marker>
          <c:errBars>
            <c:errDir val="y"/>
            <c:errBarType val="both"/>
            <c:errValType val="cust"/>
            <c:noEndCap val="0"/>
            <c:plus>
              <c:numRef>
                <c:f>Sheet1!$M$16:$M$24</c:f>
                <c:numCache>
                  <c:formatCode>General</c:formatCode>
                  <c:ptCount val="9"/>
                  <c:pt idx="0">
                    <c:v>0</c:v>
                  </c:pt>
                  <c:pt idx="1">
                    <c:v>0</c:v>
                  </c:pt>
                  <c:pt idx="2">
                    <c:v>0</c:v>
                  </c:pt>
                  <c:pt idx="3">
                    <c:v>0</c:v>
                  </c:pt>
                  <c:pt idx="4">
                    <c:v>119.19</c:v>
                  </c:pt>
                  <c:pt idx="5">
                    <c:v>0</c:v>
                  </c:pt>
                  <c:pt idx="6">
                    <c:v>0</c:v>
                  </c:pt>
                  <c:pt idx="7">
                    <c:v>0</c:v>
                  </c:pt>
                  <c:pt idx="8">
                    <c:v>0</c:v>
                  </c:pt>
                </c:numCache>
              </c:numRef>
            </c:plus>
            <c:minus>
              <c:numRef>
                <c:f>Sheet1!$M$16:$M$24</c:f>
                <c:numCache>
                  <c:formatCode>General</c:formatCode>
                  <c:ptCount val="9"/>
                  <c:pt idx="0">
                    <c:v>0</c:v>
                  </c:pt>
                  <c:pt idx="1">
                    <c:v>0</c:v>
                  </c:pt>
                  <c:pt idx="2">
                    <c:v>0</c:v>
                  </c:pt>
                  <c:pt idx="3">
                    <c:v>0</c:v>
                  </c:pt>
                  <c:pt idx="4">
                    <c:v>119.19</c:v>
                  </c:pt>
                  <c:pt idx="5">
                    <c:v>0</c:v>
                  </c:pt>
                  <c:pt idx="6">
                    <c:v>0</c:v>
                  </c:pt>
                  <c:pt idx="7">
                    <c:v>0</c:v>
                  </c:pt>
                  <c:pt idx="8">
                    <c:v>0</c:v>
                  </c:pt>
                </c:numCache>
              </c:numRef>
            </c:minus>
            <c:spPr>
              <a:ln w="31750">
                <a:solidFill>
                  <a:schemeClr val="tx1"/>
                </a:solidFill>
              </a:ln>
            </c:spPr>
          </c:errBars>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Sheet1!$J$16:$J$24</c:f>
              <c:numCache>
                <c:formatCode>0.00</c:formatCode>
                <c:ptCount val="9"/>
                <c:pt idx="0">
                  <c:v>1211.8459999999977</c:v>
                </c:pt>
                <c:pt idx="1">
                  <c:v>1169.8927499999972</c:v>
                </c:pt>
                <c:pt idx="2">
                  <c:v>1099.8492499999954</c:v>
                </c:pt>
                <c:pt idx="3">
                  <c:v>1074.2344999999968</c:v>
                </c:pt>
                <c:pt idx="4">
                  <c:v>984.47299999999723</c:v>
                </c:pt>
                <c:pt idx="5">
                  <c:v>957.468999999998</c:v>
                </c:pt>
                <c:pt idx="6">
                  <c:v>952.99774999999613</c:v>
                </c:pt>
                <c:pt idx="7">
                  <c:v>892.24399999999764</c:v>
                </c:pt>
                <c:pt idx="8">
                  <c:v>871.70324999999775</c:v>
                </c:pt>
              </c:numCache>
            </c:numRef>
          </c:yVal>
          <c:smooth val="0"/>
          <c:extLst>
            <c:ext xmlns:c16="http://schemas.microsoft.com/office/drawing/2014/chart" uri="{C3380CC4-5D6E-409C-BE32-E72D297353CC}">
              <c16:uniqueId val="{00000002-FD01-4C72-9785-47C54EB40FFF}"/>
            </c:ext>
          </c:extLst>
        </c:ser>
        <c:ser>
          <c:idx val="3"/>
          <c:order val="3"/>
          <c:tx>
            <c:v>25J75S</c:v>
          </c:tx>
          <c:spPr>
            <a:ln w="28575">
              <a:noFill/>
            </a:ln>
          </c:spPr>
          <c:marker>
            <c:symbol val="circle"/>
            <c:size val="6"/>
            <c:spPr>
              <a:noFill/>
              <a:ln>
                <a:solidFill>
                  <a:schemeClr val="tx1"/>
                </a:solidFill>
              </a:ln>
            </c:spPr>
          </c:marker>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Sheet1!$K$16:$K$24</c:f>
              <c:numCache>
                <c:formatCode>0.00</c:formatCode>
                <c:ptCount val="9"/>
                <c:pt idx="0">
                  <c:v>1207.7074999999986</c:v>
                </c:pt>
                <c:pt idx="1">
                  <c:v>1070.2239999999981</c:v>
                </c:pt>
                <c:pt idx="2">
                  <c:v>1007.6469999999962</c:v>
                </c:pt>
                <c:pt idx="3">
                  <c:v>970.44249999999283</c:v>
                </c:pt>
                <c:pt idx="4">
                  <c:v>924.12299999999652</c:v>
                </c:pt>
                <c:pt idx="5">
                  <c:v>883.74299999999857</c:v>
                </c:pt>
                <c:pt idx="6">
                  <c:v>871.84899999999391</c:v>
                </c:pt>
                <c:pt idx="7">
                  <c:v>826.40499999999406</c:v>
                </c:pt>
                <c:pt idx="8">
                  <c:v>794.21299999999633</c:v>
                </c:pt>
              </c:numCache>
            </c:numRef>
          </c:yVal>
          <c:smooth val="0"/>
          <c:extLst>
            <c:ext xmlns:c16="http://schemas.microsoft.com/office/drawing/2014/chart" uri="{C3380CC4-5D6E-409C-BE32-E72D297353CC}">
              <c16:uniqueId val="{00000003-FD01-4C72-9785-47C54EB40FFF}"/>
            </c:ext>
          </c:extLst>
        </c:ser>
        <c:ser>
          <c:idx val="4"/>
          <c:order val="4"/>
          <c:tx>
            <c:v>SME</c:v>
          </c:tx>
          <c:spPr>
            <a:ln w="28575">
              <a:noFill/>
            </a:ln>
          </c:spPr>
          <c:marker>
            <c:symbol val="star"/>
            <c:size val="6"/>
            <c:spPr>
              <a:noFill/>
              <a:ln>
                <a:solidFill>
                  <a:schemeClr val="tx1"/>
                </a:solidFill>
              </a:ln>
            </c:spPr>
          </c:marker>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Sheet1!$L$16:$L$24</c:f>
              <c:numCache>
                <c:formatCode>0.00</c:formatCode>
                <c:ptCount val="9"/>
                <c:pt idx="0">
                  <c:v>1225.5449999999926</c:v>
                </c:pt>
                <c:pt idx="1">
                  <c:v>1052.6599999999939</c:v>
                </c:pt>
                <c:pt idx="2">
                  <c:v>1011.5180000000055</c:v>
                </c:pt>
                <c:pt idx="3">
                  <c:v>1014.0080000000004</c:v>
                </c:pt>
                <c:pt idx="4">
                  <c:v>930.62199999999757</c:v>
                </c:pt>
                <c:pt idx="5">
                  <c:v>912.08699999999988</c:v>
                </c:pt>
                <c:pt idx="6">
                  <c:v>910.75799999999833</c:v>
                </c:pt>
                <c:pt idx="7">
                  <c:v>839.39999999999475</c:v>
                </c:pt>
                <c:pt idx="8">
                  <c:v>820.79800000000034</c:v>
                </c:pt>
              </c:numCache>
            </c:numRef>
          </c:yVal>
          <c:smooth val="0"/>
          <c:extLst>
            <c:ext xmlns:c16="http://schemas.microsoft.com/office/drawing/2014/chart" uri="{C3380CC4-5D6E-409C-BE32-E72D297353CC}">
              <c16:uniqueId val="{00000004-FD01-4C72-9785-47C54EB40FFF}"/>
            </c:ext>
          </c:extLst>
        </c:ser>
        <c:dLbls>
          <c:showLegendKey val="0"/>
          <c:showVal val="0"/>
          <c:showCatName val="0"/>
          <c:showSerName val="0"/>
          <c:showPercent val="0"/>
          <c:showBubbleSize val="0"/>
        </c:dLbls>
        <c:axId val="323591488"/>
        <c:axId val="318193664"/>
      </c:scatterChart>
      <c:valAx>
        <c:axId val="323591488"/>
        <c:scaling>
          <c:orientation val="minMax"/>
        </c:scaling>
        <c:delete val="0"/>
        <c:axPos val="b"/>
        <c:title>
          <c:tx>
            <c:rich>
              <a:bodyPr/>
              <a:lstStyle/>
              <a:p>
                <a:pPr>
                  <a:defRPr sz="1400"/>
                </a:pPr>
                <a:r>
                  <a:rPr lang="en-US" sz="1400"/>
                  <a:t>Equivalence Ratio</a:t>
                </a:r>
              </a:p>
            </c:rich>
          </c:tx>
          <c:overlay val="0"/>
        </c:title>
        <c:numFmt formatCode="General" sourceLinked="1"/>
        <c:majorTickMark val="out"/>
        <c:minorTickMark val="none"/>
        <c:tickLblPos val="nextTo"/>
        <c:txPr>
          <a:bodyPr/>
          <a:lstStyle/>
          <a:p>
            <a:pPr>
              <a:defRPr sz="1200"/>
            </a:pPr>
            <a:endParaRPr lang="en-US"/>
          </a:p>
        </c:txPr>
        <c:crossAx val="318193664"/>
        <c:crosses val="autoZero"/>
        <c:crossBetween val="midCat"/>
      </c:valAx>
      <c:valAx>
        <c:axId val="318193664"/>
        <c:scaling>
          <c:orientation val="minMax"/>
          <c:min val="0"/>
        </c:scaling>
        <c:delete val="0"/>
        <c:axPos val="l"/>
        <c:title>
          <c:tx>
            <c:rich>
              <a:bodyPr/>
              <a:lstStyle/>
              <a:p>
                <a:pPr>
                  <a:defRPr sz="1400"/>
                </a:pPr>
                <a:r>
                  <a:rPr lang="en-US" sz="1400"/>
                  <a:t>Measure Ignition Energy (J)</a:t>
                </a:r>
              </a:p>
            </c:rich>
          </c:tx>
          <c:overlay val="0"/>
        </c:title>
        <c:numFmt formatCode="General" sourceLinked="1"/>
        <c:majorTickMark val="out"/>
        <c:minorTickMark val="none"/>
        <c:tickLblPos val="nextTo"/>
        <c:txPr>
          <a:bodyPr/>
          <a:lstStyle/>
          <a:p>
            <a:pPr>
              <a:defRPr sz="1200"/>
            </a:pPr>
            <a:endParaRPr lang="en-US"/>
          </a:p>
        </c:txPr>
        <c:crossAx val="323591488"/>
        <c:crosses val="autoZero"/>
        <c:crossBetween val="midCat"/>
      </c:valAx>
    </c:plotArea>
    <c:legend>
      <c:legendPos val="r"/>
      <c:layout>
        <c:manualLayout>
          <c:xMode val="edge"/>
          <c:yMode val="edge"/>
          <c:x val="0.81479461990019009"/>
          <c:y val="0.3740401720618256"/>
          <c:w val="0.16312627751623787"/>
          <c:h val="0.41858595800524934"/>
        </c:manualLayout>
      </c:layout>
      <c:overlay val="1"/>
      <c:txPr>
        <a:bodyPr/>
        <a:lstStyle/>
        <a:p>
          <a:pPr>
            <a:defRPr sz="1400"/>
          </a:pPr>
          <a:endParaRPr lang="en-US"/>
        </a:p>
      </c:txPr>
    </c:legend>
    <c:plotVisOnly val="1"/>
    <c:dispBlanksAs val="gap"/>
    <c:showDLblsOverMax val="0"/>
  </c:chart>
  <c:spPr>
    <a:ln>
      <a:noFill/>
    </a:ln>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v>JetA</c:v>
          </c:tx>
          <c:spPr>
            <a:ln w="28575">
              <a:noFill/>
            </a:ln>
          </c:spPr>
          <c:marker>
            <c:symbol val="diamond"/>
            <c:size val="7"/>
            <c:spPr>
              <a:noFill/>
              <a:ln>
                <a:solidFill>
                  <a:schemeClr val="tx1"/>
                </a:solidFill>
              </a:ln>
            </c:spPr>
          </c:marker>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Sheet1!$B$28:$B$36</c:f>
              <c:numCache>
                <c:formatCode>0.00</c:formatCode>
                <c:ptCount val="9"/>
                <c:pt idx="0">
                  <c:v>1121.7406907812237</c:v>
                </c:pt>
                <c:pt idx="1">
                  <c:v>1036.2533312029939</c:v>
                </c:pt>
                <c:pt idx="2">
                  <c:v>987.14210551343353</c:v>
                </c:pt>
                <c:pt idx="3">
                  <c:v>961.32165295537186</c:v>
                </c:pt>
                <c:pt idx="4">
                  <c:v>918.08709728195061</c:v>
                </c:pt>
                <c:pt idx="5">
                  <c:v>893.02058031826596</c:v>
                </c:pt>
                <c:pt idx="6">
                  <c:v>833.7067782992317</c:v>
                </c:pt>
                <c:pt idx="7">
                  <c:v>794.54681885400453</c:v>
                </c:pt>
                <c:pt idx="8">
                  <c:v>751.8775080920019</c:v>
                </c:pt>
              </c:numCache>
            </c:numRef>
          </c:yVal>
          <c:smooth val="0"/>
          <c:extLst>
            <c:ext xmlns:c16="http://schemas.microsoft.com/office/drawing/2014/chart" uri="{C3380CC4-5D6E-409C-BE32-E72D297353CC}">
              <c16:uniqueId val="{00000000-BDA8-4E94-86D2-12DD7B92EC49}"/>
            </c:ext>
          </c:extLst>
        </c:ser>
        <c:ser>
          <c:idx val="1"/>
          <c:order val="1"/>
          <c:tx>
            <c:v>75J25S</c:v>
          </c:tx>
          <c:spPr>
            <a:ln w="28575">
              <a:noFill/>
            </a:ln>
          </c:spPr>
          <c:marker>
            <c:symbol val="square"/>
            <c:size val="6"/>
            <c:spPr>
              <a:noFill/>
              <a:ln>
                <a:solidFill>
                  <a:schemeClr val="tx1"/>
                </a:solidFill>
              </a:ln>
            </c:spPr>
          </c:marker>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Sheet1!$I$28:$I$36</c:f>
              <c:numCache>
                <c:formatCode>0.00</c:formatCode>
                <c:ptCount val="9"/>
                <c:pt idx="0">
                  <c:v>1093.036764333036</c:v>
                </c:pt>
                <c:pt idx="1">
                  <c:v>1005.6478154795207</c:v>
                </c:pt>
                <c:pt idx="2">
                  <c:v>976.54341358132547</c:v>
                </c:pt>
                <c:pt idx="3">
                  <c:v>959.04926974670138</c:v>
                </c:pt>
                <c:pt idx="4">
                  <c:v>921.08689351219891</c:v>
                </c:pt>
                <c:pt idx="5">
                  <c:v>874.99585869500459</c:v>
                </c:pt>
                <c:pt idx="6">
                  <c:v>895.82041410467582</c:v>
                </c:pt>
                <c:pt idx="7">
                  <c:v>793.3792246773819</c:v>
                </c:pt>
                <c:pt idx="8">
                  <c:v>755.61512398530385</c:v>
                </c:pt>
              </c:numCache>
            </c:numRef>
          </c:yVal>
          <c:smooth val="0"/>
          <c:extLst>
            <c:ext xmlns:c16="http://schemas.microsoft.com/office/drawing/2014/chart" uri="{C3380CC4-5D6E-409C-BE32-E72D297353CC}">
              <c16:uniqueId val="{00000001-BDA8-4E94-86D2-12DD7B92EC49}"/>
            </c:ext>
          </c:extLst>
        </c:ser>
        <c:ser>
          <c:idx val="2"/>
          <c:order val="2"/>
          <c:tx>
            <c:v>50J50S</c:v>
          </c:tx>
          <c:spPr>
            <a:ln w="28575">
              <a:noFill/>
            </a:ln>
          </c:spPr>
          <c:marker>
            <c:symbol val="triangle"/>
            <c:size val="6"/>
            <c:spPr>
              <a:noFill/>
              <a:ln>
                <a:solidFill>
                  <a:schemeClr val="tx1"/>
                </a:solidFill>
              </a:ln>
            </c:spPr>
          </c:marker>
          <c:errBars>
            <c:errDir val="y"/>
            <c:errBarType val="both"/>
            <c:errValType val="cust"/>
            <c:noEndCap val="0"/>
            <c:plus>
              <c:numRef>
                <c:f>Sheet1!$M$28:$M$36</c:f>
                <c:numCache>
                  <c:formatCode>General</c:formatCode>
                  <c:ptCount val="9"/>
                  <c:pt idx="0">
                    <c:v>0</c:v>
                  </c:pt>
                  <c:pt idx="1">
                    <c:v>0</c:v>
                  </c:pt>
                  <c:pt idx="2">
                    <c:v>0</c:v>
                  </c:pt>
                  <c:pt idx="3">
                    <c:v>0</c:v>
                  </c:pt>
                  <c:pt idx="4">
                    <c:v>116.17</c:v>
                  </c:pt>
                  <c:pt idx="5">
                    <c:v>0</c:v>
                  </c:pt>
                  <c:pt idx="6">
                    <c:v>0</c:v>
                  </c:pt>
                  <c:pt idx="7">
                    <c:v>0</c:v>
                  </c:pt>
                  <c:pt idx="8">
                    <c:v>0</c:v>
                  </c:pt>
                </c:numCache>
              </c:numRef>
            </c:plus>
            <c:minus>
              <c:numRef>
                <c:f>Sheet1!$M$28:$M$36</c:f>
                <c:numCache>
                  <c:formatCode>General</c:formatCode>
                  <c:ptCount val="9"/>
                  <c:pt idx="0">
                    <c:v>0</c:v>
                  </c:pt>
                  <c:pt idx="1">
                    <c:v>0</c:v>
                  </c:pt>
                  <c:pt idx="2">
                    <c:v>0</c:v>
                  </c:pt>
                  <c:pt idx="3">
                    <c:v>0</c:v>
                  </c:pt>
                  <c:pt idx="4">
                    <c:v>116.17</c:v>
                  </c:pt>
                  <c:pt idx="5">
                    <c:v>0</c:v>
                  </c:pt>
                  <c:pt idx="6">
                    <c:v>0</c:v>
                  </c:pt>
                  <c:pt idx="7">
                    <c:v>0</c:v>
                  </c:pt>
                  <c:pt idx="8">
                    <c:v>0</c:v>
                  </c:pt>
                </c:numCache>
              </c:numRef>
            </c:minus>
            <c:spPr>
              <a:ln w="31750">
                <a:solidFill>
                  <a:schemeClr val="tx1"/>
                </a:solidFill>
              </a:ln>
            </c:spPr>
          </c:errBars>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Sheet1!$J$28:$J$36</c:f>
              <c:numCache>
                <c:formatCode>0.00</c:formatCode>
                <c:ptCount val="9"/>
                <c:pt idx="0">
                  <c:v>1087.4968531551722</c:v>
                </c:pt>
                <c:pt idx="1">
                  <c:v>1053.3555512535231</c:v>
                </c:pt>
                <c:pt idx="2">
                  <c:v>993.81678616293118</c:v>
                </c:pt>
                <c:pt idx="3">
                  <c:v>971.80172320141787</c:v>
                </c:pt>
                <c:pt idx="4">
                  <c:v>892.95695569000179</c:v>
                </c:pt>
                <c:pt idx="5">
                  <c:v>868.88497391097314</c:v>
                </c:pt>
                <c:pt idx="6">
                  <c:v>860.88918630858291</c:v>
                </c:pt>
                <c:pt idx="7">
                  <c:v>813.59516239447771</c:v>
                </c:pt>
                <c:pt idx="8">
                  <c:v>796.19456168507884</c:v>
                </c:pt>
              </c:numCache>
            </c:numRef>
          </c:yVal>
          <c:smooth val="0"/>
          <c:extLst>
            <c:ext xmlns:c16="http://schemas.microsoft.com/office/drawing/2014/chart" uri="{C3380CC4-5D6E-409C-BE32-E72D297353CC}">
              <c16:uniqueId val="{00000002-BDA8-4E94-86D2-12DD7B92EC49}"/>
            </c:ext>
          </c:extLst>
        </c:ser>
        <c:ser>
          <c:idx val="3"/>
          <c:order val="3"/>
          <c:tx>
            <c:v>25J75S</c:v>
          </c:tx>
          <c:spPr>
            <a:ln w="28575">
              <a:noFill/>
            </a:ln>
          </c:spPr>
          <c:marker>
            <c:symbol val="circle"/>
            <c:size val="6"/>
            <c:spPr>
              <a:noFill/>
              <a:ln>
                <a:solidFill>
                  <a:schemeClr val="tx1"/>
                </a:solidFill>
              </a:ln>
            </c:spPr>
          </c:marker>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Sheet1!$K$28:$K$36</c:f>
              <c:numCache>
                <c:formatCode>0.00</c:formatCode>
                <c:ptCount val="9"/>
                <c:pt idx="0">
                  <c:v>1085.5314997349024</c:v>
                </c:pt>
                <c:pt idx="1">
                  <c:v>968.09251147675468</c:v>
                </c:pt>
                <c:pt idx="2">
                  <c:v>914.57840046684805</c:v>
                </c:pt>
                <c:pt idx="3">
                  <c:v>881.62737644147035</c:v>
                </c:pt>
                <c:pt idx="4">
                  <c:v>842.16126925126059</c:v>
                </c:pt>
                <c:pt idx="5">
                  <c:v>807.28415934629129</c:v>
                </c:pt>
                <c:pt idx="6">
                  <c:v>797.80285712415503</c:v>
                </c:pt>
                <c:pt idx="7">
                  <c:v>756.10570808327884</c:v>
                </c:pt>
                <c:pt idx="8">
                  <c:v>727.4626967915658</c:v>
                </c:pt>
              </c:numCache>
            </c:numRef>
          </c:yVal>
          <c:smooth val="0"/>
          <c:extLst>
            <c:ext xmlns:c16="http://schemas.microsoft.com/office/drawing/2014/chart" uri="{C3380CC4-5D6E-409C-BE32-E72D297353CC}">
              <c16:uniqueId val="{00000003-BDA8-4E94-86D2-12DD7B92EC49}"/>
            </c:ext>
          </c:extLst>
        </c:ser>
        <c:ser>
          <c:idx val="4"/>
          <c:order val="4"/>
          <c:tx>
            <c:v>SME</c:v>
          </c:tx>
          <c:spPr>
            <a:ln w="28575">
              <a:noFill/>
            </a:ln>
          </c:spPr>
          <c:marker>
            <c:symbol val="star"/>
            <c:size val="6"/>
            <c:spPr>
              <a:noFill/>
              <a:ln>
                <a:solidFill>
                  <a:schemeClr val="tx1"/>
                </a:solidFill>
              </a:ln>
            </c:spPr>
          </c:marker>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Sheet1!$L$28:$L$36</c:f>
              <c:numCache>
                <c:formatCode>0.00</c:formatCode>
                <c:ptCount val="9"/>
                <c:pt idx="0">
                  <c:v>1100.5069704434291</c:v>
                </c:pt>
                <c:pt idx="1">
                  <c:v>949.36885994523789</c:v>
                </c:pt>
                <c:pt idx="2">
                  <c:v>914.41079649557889</c:v>
                </c:pt>
                <c:pt idx="3">
                  <c:v>916.93468886387507</c:v>
                </c:pt>
                <c:pt idx="4">
                  <c:v>847.18826927616226</c:v>
                </c:pt>
                <c:pt idx="5">
                  <c:v>829.29894561209551</c:v>
                </c:pt>
                <c:pt idx="6">
                  <c:v>825.9456742197267</c:v>
                </c:pt>
                <c:pt idx="7">
                  <c:v>763.01096490139435</c:v>
                </c:pt>
                <c:pt idx="8">
                  <c:v>752.37848259191981</c:v>
                </c:pt>
              </c:numCache>
            </c:numRef>
          </c:yVal>
          <c:smooth val="0"/>
          <c:extLst>
            <c:ext xmlns:c16="http://schemas.microsoft.com/office/drawing/2014/chart" uri="{C3380CC4-5D6E-409C-BE32-E72D297353CC}">
              <c16:uniqueId val="{00000004-BDA8-4E94-86D2-12DD7B92EC49}"/>
            </c:ext>
          </c:extLst>
        </c:ser>
        <c:dLbls>
          <c:showLegendKey val="0"/>
          <c:showVal val="0"/>
          <c:showCatName val="0"/>
          <c:showSerName val="0"/>
          <c:showPercent val="0"/>
          <c:showBubbleSize val="0"/>
        </c:dLbls>
        <c:axId val="318195392"/>
        <c:axId val="318195968"/>
      </c:scatterChart>
      <c:valAx>
        <c:axId val="318195392"/>
        <c:scaling>
          <c:orientation val="minMax"/>
        </c:scaling>
        <c:delete val="0"/>
        <c:axPos val="b"/>
        <c:title>
          <c:tx>
            <c:rich>
              <a:bodyPr/>
              <a:lstStyle/>
              <a:p>
                <a:pPr>
                  <a:defRPr sz="1400"/>
                </a:pPr>
                <a:r>
                  <a:rPr lang="en-US" sz="1400"/>
                  <a:t>Equivalence Ratio</a:t>
                </a:r>
              </a:p>
            </c:rich>
          </c:tx>
          <c:overlay val="0"/>
        </c:title>
        <c:numFmt formatCode="General" sourceLinked="1"/>
        <c:majorTickMark val="out"/>
        <c:minorTickMark val="none"/>
        <c:tickLblPos val="nextTo"/>
        <c:txPr>
          <a:bodyPr/>
          <a:lstStyle/>
          <a:p>
            <a:pPr>
              <a:defRPr sz="1200"/>
            </a:pPr>
            <a:endParaRPr lang="en-US"/>
          </a:p>
        </c:txPr>
        <c:crossAx val="318195968"/>
        <c:crosses val="autoZero"/>
        <c:crossBetween val="midCat"/>
      </c:valAx>
      <c:valAx>
        <c:axId val="318195968"/>
        <c:scaling>
          <c:orientation val="minMax"/>
          <c:min val="0"/>
        </c:scaling>
        <c:delete val="0"/>
        <c:axPos val="l"/>
        <c:title>
          <c:tx>
            <c:rich>
              <a:bodyPr/>
              <a:lstStyle/>
              <a:p>
                <a:pPr>
                  <a:defRPr sz="1400"/>
                </a:pPr>
                <a:r>
                  <a:rPr lang="en-US" sz="1400"/>
                  <a:t>Adjusted Ignition Energy (J)</a:t>
                </a:r>
              </a:p>
            </c:rich>
          </c:tx>
          <c:overlay val="0"/>
        </c:title>
        <c:numFmt formatCode="0" sourceLinked="0"/>
        <c:majorTickMark val="out"/>
        <c:minorTickMark val="none"/>
        <c:tickLblPos val="nextTo"/>
        <c:txPr>
          <a:bodyPr/>
          <a:lstStyle/>
          <a:p>
            <a:pPr>
              <a:defRPr sz="1200"/>
            </a:pPr>
            <a:endParaRPr lang="en-US"/>
          </a:p>
        </c:txPr>
        <c:crossAx val="318195392"/>
        <c:crosses val="autoZero"/>
        <c:crossBetween val="midCat"/>
      </c:valAx>
    </c:plotArea>
    <c:legend>
      <c:legendPos val="r"/>
      <c:layout>
        <c:manualLayout>
          <c:xMode val="edge"/>
          <c:yMode val="edge"/>
          <c:x val="0.81479461990019009"/>
          <c:y val="0.35089202391367746"/>
          <c:w val="0.16312627751623787"/>
          <c:h val="0.41858595800524934"/>
        </c:manualLayout>
      </c:layout>
      <c:overlay val="1"/>
      <c:txPr>
        <a:bodyPr/>
        <a:lstStyle/>
        <a:p>
          <a:pPr>
            <a:defRPr sz="1400"/>
          </a:pPr>
          <a:endParaRPr lang="en-US"/>
        </a:p>
      </c:txPr>
    </c:legend>
    <c:plotVisOnly val="1"/>
    <c:dispBlanksAs val="gap"/>
    <c:showDLblsOverMax val="0"/>
  </c:chart>
  <c:spPr>
    <a:ln>
      <a:noFill/>
    </a:ln>
  </c:sp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778718285214348"/>
          <c:y val="5.7060367454068242E-2"/>
          <c:w val="0.83211570428696413"/>
          <c:h val="0.78156568970545348"/>
        </c:manualLayout>
      </c:layout>
      <c:scatterChart>
        <c:scatterStyle val="lineMarker"/>
        <c:varyColors val="0"/>
        <c:ser>
          <c:idx val="0"/>
          <c:order val="0"/>
          <c:tx>
            <c:v>Upper velocity</c:v>
          </c:tx>
          <c:spPr>
            <a:ln w="28575">
              <a:noFill/>
            </a:ln>
          </c:spPr>
          <c:marker>
            <c:symbol val="diamond"/>
            <c:size val="8"/>
            <c:spPr>
              <a:noFill/>
              <a:ln>
                <a:solidFill>
                  <a:schemeClr val="tx1"/>
                </a:solidFill>
              </a:ln>
            </c:spPr>
          </c:marker>
          <c:xVal>
            <c:numRef>
              <c:f>[Velocity.xlsx]Sheet1!$B$5:$B$12</c:f>
              <c:numCache>
                <c:formatCode>General</c:formatCode>
                <c:ptCount val="8"/>
                <c:pt idx="0">
                  <c:v>2E-3</c:v>
                </c:pt>
                <c:pt idx="1">
                  <c:v>4.0000000000000001E-3</c:v>
                </c:pt>
                <c:pt idx="2">
                  <c:v>6.0000000000000001E-3</c:v>
                </c:pt>
                <c:pt idx="3">
                  <c:v>8.0000000000000002E-3</c:v>
                </c:pt>
                <c:pt idx="4">
                  <c:v>0.01</c:v>
                </c:pt>
                <c:pt idx="5">
                  <c:v>1.2E-2</c:v>
                </c:pt>
                <c:pt idx="6">
                  <c:v>1.4E-2</c:v>
                </c:pt>
                <c:pt idx="7">
                  <c:v>1.6E-2</c:v>
                </c:pt>
              </c:numCache>
            </c:numRef>
          </c:xVal>
          <c:yVal>
            <c:numRef>
              <c:f>[Velocity.xlsx]Sheet1!$E$5:$E$12</c:f>
              <c:numCache>
                <c:formatCode>General</c:formatCode>
                <c:ptCount val="8"/>
                <c:pt idx="0">
                  <c:v>3.75</c:v>
                </c:pt>
                <c:pt idx="1">
                  <c:v>3.75</c:v>
                </c:pt>
                <c:pt idx="2">
                  <c:v>4.166666666666667</c:v>
                </c:pt>
                <c:pt idx="3">
                  <c:v>4.375</c:v>
                </c:pt>
                <c:pt idx="4">
                  <c:v>4.5</c:v>
                </c:pt>
                <c:pt idx="5">
                  <c:v>5</c:v>
                </c:pt>
                <c:pt idx="6">
                  <c:v>5.3571428571428568</c:v>
                </c:pt>
                <c:pt idx="7">
                  <c:v>5.9375</c:v>
                </c:pt>
              </c:numCache>
            </c:numRef>
          </c:yVal>
          <c:smooth val="0"/>
          <c:extLst>
            <c:ext xmlns:c16="http://schemas.microsoft.com/office/drawing/2014/chart" uri="{C3380CC4-5D6E-409C-BE32-E72D297353CC}">
              <c16:uniqueId val="{00000000-EDA3-4991-9650-B8E7FC7CF7E2}"/>
            </c:ext>
          </c:extLst>
        </c:ser>
        <c:ser>
          <c:idx val="1"/>
          <c:order val="1"/>
          <c:tx>
            <c:v>Lower velocity</c:v>
          </c:tx>
          <c:spPr>
            <a:ln w="28575">
              <a:noFill/>
            </a:ln>
          </c:spPr>
          <c:marker>
            <c:symbol val="square"/>
            <c:size val="7"/>
            <c:spPr>
              <a:noFill/>
              <a:ln>
                <a:solidFill>
                  <a:schemeClr val="tx1"/>
                </a:solidFill>
              </a:ln>
            </c:spPr>
          </c:marker>
          <c:xVal>
            <c:numRef>
              <c:f>[Velocity.xlsx]Sheet1!$B$5:$B$12</c:f>
              <c:numCache>
                <c:formatCode>General</c:formatCode>
                <c:ptCount val="8"/>
                <c:pt idx="0">
                  <c:v>2E-3</c:v>
                </c:pt>
                <c:pt idx="1">
                  <c:v>4.0000000000000001E-3</c:v>
                </c:pt>
                <c:pt idx="2">
                  <c:v>6.0000000000000001E-3</c:v>
                </c:pt>
                <c:pt idx="3">
                  <c:v>8.0000000000000002E-3</c:v>
                </c:pt>
                <c:pt idx="4">
                  <c:v>0.01</c:v>
                </c:pt>
                <c:pt idx="5">
                  <c:v>1.2E-2</c:v>
                </c:pt>
                <c:pt idx="6">
                  <c:v>1.4E-2</c:v>
                </c:pt>
                <c:pt idx="7">
                  <c:v>1.6E-2</c:v>
                </c:pt>
              </c:numCache>
            </c:numRef>
          </c:xVal>
          <c:yVal>
            <c:numRef>
              <c:f>[Velocity.xlsx]Sheet1!$F$5:$F$12</c:f>
              <c:numCache>
                <c:formatCode>General</c:formatCode>
                <c:ptCount val="8"/>
                <c:pt idx="0">
                  <c:v>1.25</c:v>
                </c:pt>
                <c:pt idx="1">
                  <c:v>1.875</c:v>
                </c:pt>
                <c:pt idx="2">
                  <c:v>2.0833333333333335</c:v>
                </c:pt>
                <c:pt idx="3">
                  <c:v>2.8125</c:v>
                </c:pt>
                <c:pt idx="4">
                  <c:v>2.75</c:v>
                </c:pt>
                <c:pt idx="5">
                  <c:v>2.916666666666667</c:v>
                </c:pt>
                <c:pt idx="6">
                  <c:v>2.8571428571428572</c:v>
                </c:pt>
                <c:pt idx="7">
                  <c:v>2.8125</c:v>
                </c:pt>
              </c:numCache>
            </c:numRef>
          </c:yVal>
          <c:smooth val="0"/>
          <c:extLst>
            <c:ext xmlns:c16="http://schemas.microsoft.com/office/drawing/2014/chart" uri="{C3380CC4-5D6E-409C-BE32-E72D297353CC}">
              <c16:uniqueId val="{00000001-EDA3-4991-9650-B8E7FC7CF7E2}"/>
            </c:ext>
          </c:extLst>
        </c:ser>
        <c:dLbls>
          <c:showLegendKey val="0"/>
          <c:showVal val="0"/>
          <c:showCatName val="0"/>
          <c:showSerName val="0"/>
          <c:showPercent val="0"/>
          <c:showBubbleSize val="0"/>
        </c:dLbls>
        <c:axId val="318197696"/>
        <c:axId val="318198272"/>
      </c:scatterChart>
      <c:valAx>
        <c:axId val="318197696"/>
        <c:scaling>
          <c:orientation val="minMax"/>
        </c:scaling>
        <c:delete val="0"/>
        <c:axPos val="b"/>
        <c:title>
          <c:tx>
            <c:rich>
              <a:bodyPr/>
              <a:lstStyle/>
              <a:p>
                <a:pPr>
                  <a:defRPr sz="1400"/>
                </a:pPr>
                <a:r>
                  <a:rPr lang="en-US" sz="1400"/>
                  <a:t>Time (s)</a:t>
                </a:r>
              </a:p>
            </c:rich>
          </c:tx>
          <c:overlay val="0"/>
        </c:title>
        <c:numFmt formatCode="General" sourceLinked="1"/>
        <c:majorTickMark val="out"/>
        <c:minorTickMark val="none"/>
        <c:tickLblPos val="nextTo"/>
        <c:txPr>
          <a:bodyPr/>
          <a:lstStyle/>
          <a:p>
            <a:pPr>
              <a:defRPr sz="1200"/>
            </a:pPr>
            <a:endParaRPr lang="en-US"/>
          </a:p>
        </c:txPr>
        <c:crossAx val="318198272"/>
        <c:crosses val="autoZero"/>
        <c:crossBetween val="midCat"/>
      </c:valAx>
      <c:valAx>
        <c:axId val="318198272"/>
        <c:scaling>
          <c:orientation val="minMax"/>
        </c:scaling>
        <c:delete val="0"/>
        <c:axPos val="l"/>
        <c:title>
          <c:tx>
            <c:rich>
              <a:bodyPr/>
              <a:lstStyle/>
              <a:p>
                <a:pPr>
                  <a:defRPr sz="1400"/>
                </a:pPr>
                <a:r>
                  <a:rPr lang="en-US" sz="1400"/>
                  <a:t>Velocity (m/s)</a:t>
                </a:r>
              </a:p>
            </c:rich>
          </c:tx>
          <c:overlay val="0"/>
        </c:title>
        <c:numFmt formatCode="General" sourceLinked="1"/>
        <c:majorTickMark val="out"/>
        <c:minorTickMark val="none"/>
        <c:tickLblPos val="nextTo"/>
        <c:txPr>
          <a:bodyPr/>
          <a:lstStyle/>
          <a:p>
            <a:pPr>
              <a:defRPr sz="1200"/>
            </a:pPr>
            <a:endParaRPr lang="en-US"/>
          </a:p>
        </c:txPr>
        <c:crossAx val="318197696"/>
        <c:crosses val="autoZero"/>
        <c:crossBetween val="midCat"/>
      </c:valAx>
    </c:plotArea>
    <c:legend>
      <c:legendPos val="r"/>
      <c:layout>
        <c:manualLayout>
          <c:xMode val="edge"/>
          <c:yMode val="edge"/>
          <c:x val="0.61586198600174979"/>
          <c:y val="0.66628280839895015"/>
          <c:w val="0.33691579177602798"/>
          <c:h val="0.16743438320209975"/>
        </c:manualLayout>
      </c:layout>
      <c:overlay val="1"/>
      <c:txPr>
        <a:bodyPr/>
        <a:lstStyle/>
        <a:p>
          <a:pPr>
            <a:defRPr sz="1400"/>
          </a:pPr>
          <a:endParaRPr lang="en-US"/>
        </a:p>
      </c:txPr>
    </c:legend>
    <c:plotVisOnly val="1"/>
    <c:dispBlanksAs val="gap"/>
    <c:showDLblsOverMax val="0"/>
  </c:chart>
  <c:spPr>
    <a:ln>
      <a:noFill/>
    </a:ln>
  </c:sp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v>JetA</c:v>
          </c:tx>
          <c:spPr>
            <a:ln w="28575">
              <a:noFill/>
            </a:ln>
          </c:spPr>
          <c:marker>
            <c:symbol val="diamond"/>
            <c:size val="7"/>
            <c:spPr>
              <a:noFill/>
              <a:ln>
                <a:solidFill>
                  <a:schemeClr val="tx1"/>
                </a:solidFill>
              </a:ln>
            </c:spPr>
          </c:marker>
          <c:errBars>
            <c:errDir val="y"/>
            <c:errBarType val="both"/>
            <c:errValType val="cust"/>
            <c:noEndCap val="0"/>
            <c:plus>
              <c:numRef>
                <c:f>Sheet1!$M$64:$M$72</c:f>
                <c:numCache>
                  <c:formatCode>General</c:formatCode>
                  <c:ptCount val="9"/>
                  <c:pt idx="0">
                    <c:v>0</c:v>
                  </c:pt>
                  <c:pt idx="1">
                    <c:v>0</c:v>
                  </c:pt>
                  <c:pt idx="2">
                    <c:v>0</c:v>
                  </c:pt>
                  <c:pt idx="3">
                    <c:v>0</c:v>
                  </c:pt>
                  <c:pt idx="4">
                    <c:v>0.8</c:v>
                  </c:pt>
                  <c:pt idx="5">
                    <c:v>0</c:v>
                  </c:pt>
                  <c:pt idx="6">
                    <c:v>0</c:v>
                  </c:pt>
                  <c:pt idx="7">
                    <c:v>0</c:v>
                  </c:pt>
                  <c:pt idx="8">
                    <c:v>0</c:v>
                  </c:pt>
                </c:numCache>
              </c:numRef>
            </c:plus>
            <c:minus>
              <c:numRef>
                <c:f>Sheet1!$M$64:$M$72</c:f>
                <c:numCache>
                  <c:formatCode>General</c:formatCode>
                  <c:ptCount val="9"/>
                  <c:pt idx="0">
                    <c:v>0</c:v>
                  </c:pt>
                  <c:pt idx="1">
                    <c:v>0</c:v>
                  </c:pt>
                  <c:pt idx="2">
                    <c:v>0</c:v>
                  </c:pt>
                  <c:pt idx="3">
                    <c:v>0</c:v>
                  </c:pt>
                  <c:pt idx="4">
                    <c:v>0.8</c:v>
                  </c:pt>
                  <c:pt idx="5">
                    <c:v>0</c:v>
                  </c:pt>
                  <c:pt idx="6">
                    <c:v>0</c:v>
                  </c:pt>
                  <c:pt idx="7">
                    <c:v>0</c:v>
                  </c:pt>
                  <c:pt idx="8">
                    <c:v>0</c:v>
                  </c:pt>
                </c:numCache>
              </c:numRef>
            </c:minus>
            <c:spPr>
              <a:ln w="31750"/>
            </c:spPr>
          </c:errBars>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Sheet1!$B$64:$B$72</c:f>
              <c:numCache>
                <c:formatCode>0.00</c:formatCode>
                <c:ptCount val="9"/>
                <c:pt idx="0">
                  <c:v>0.66666666666666663</c:v>
                </c:pt>
                <c:pt idx="1">
                  <c:v>1.6666666666666667</c:v>
                </c:pt>
                <c:pt idx="2">
                  <c:v>2.1428571428571428</c:v>
                </c:pt>
                <c:pt idx="3">
                  <c:v>2.7272727272727275</c:v>
                </c:pt>
                <c:pt idx="4">
                  <c:v>2.7272727272727275</c:v>
                </c:pt>
                <c:pt idx="5">
                  <c:v>3.1818181818181821</c:v>
                </c:pt>
                <c:pt idx="6">
                  <c:v>3.3333333333333335</c:v>
                </c:pt>
                <c:pt idx="7">
                  <c:v>3.3333333333333335</c:v>
                </c:pt>
                <c:pt idx="8">
                  <c:v>3</c:v>
                </c:pt>
              </c:numCache>
            </c:numRef>
          </c:yVal>
          <c:smooth val="0"/>
          <c:extLst>
            <c:ext xmlns:c16="http://schemas.microsoft.com/office/drawing/2014/chart" uri="{C3380CC4-5D6E-409C-BE32-E72D297353CC}">
              <c16:uniqueId val="{00000000-4DD0-4F56-9B02-9A3CC4C4760A}"/>
            </c:ext>
          </c:extLst>
        </c:ser>
        <c:ser>
          <c:idx val="1"/>
          <c:order val="1"/>
          <c:tx>
            <c:v>75J25S</c:v>
          </c:tx>
          <c:spPr>
            <a:ln w="28575">
              <a:noFill/>
            </a:ln>
          </c:spPr>
          <c:marker>
            <c:symbol val="square"/>
            <c:size val="6"/>
            <c:spPr>
              <a:noFill/>
              <a:ln>
                <a:solidFill>
                  <a:schemeClr val="tx1"/>
                </a:solidFill>
              </a:ln>
            </c:spPr>
          </c:marker>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Sheet1!$I$64:$I$72</c:f>
              <c:numCache>
                <c:formatCode>0.00</c:formatCode>
                <c:ptCount val="9"/>
                <c:pt idx="0">
                  <c:v>0.71819282306936683</c:v>
                </c:pt>
                <c:pt idx="1">
                  <c:v>1.5677609427609431</c:v>
                </c:pt>
                <c:pt idx="2">
                  <c:v>1.9454365079365079</c:v>
                </c:pt>
                <c:pt idx="3">
                  <c:v>2.2591991341991342</c:v>
                </c:pt>
                <c:pt idx="4">
                  <c:v>2.5568181818181821</c:v>
                </c:pt>
                <c:pt idx="5">
                  <c:v>3.0700757575757578</c:v>
                </c:pt>
                <c:pt idx="6">
                  <c:v>2.9462412587412592</c:v>
                </c:pt>
                <c:pt idx="7">
                  <c:v>3.2159090909090908</c:v>
                </c:pt>
                <c:pt idx="8">
                  <c:v>2.729166666666667</c:v>
                </c:pt>
              </c:numCache>
            </c:numRef>
          </c:yVal>
          <c:smooth val="0"/>
          <c:extLst>
            <c:ext xmlns:c16="http://schemas.microsoft.com/office/drawing/2014/chart" uri="{C3380CC4-5D6E-409C-BE32-E72D297353CC}">
              <c16:uniqueId val="{00000001-4DD0-4F56-9B02-9A3CC4C4760A}"/>
            </c:ext>
          </c:extLst>
        </c:ser>
        <c:ser>
          <c:idx val="2"/>
          <c:order val="2"/>
          <c:tx>
            <c:v>50J50S</c:v>
          </c:tx>
          <c:spPr>
            <a:ln w="28575">
              <a:noFill/>
            </a:ln>
          </c:spPr>
          <c:marker>
            <c:symbol val="triangle"/>
            <c:size val="6"/>
            <c:spPr>
              <a:noFill/>
              <a:ln>
                <a:solidFill>
                  <a:schemeClr val="tx1"/>
                </a:solidFill>
              </a:ln>
            </c:spPr>
          </c:marker>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Sheet1!$J$64:$J$72</c:f>
              <c:numCache>
                <c:formatCode>0.00</c:formatCode>
                <c:ptCount val="9"/>
                <c:pt idx="0">
                  <c:v>0.46703060596648061</c:v>
                </c:pt>
                <c:pt idx="1">
                  <c:v>1.0325263504611331</c:v>
                </c:pt>
                <c:pt idx="2">
                  <c:v>1.5176987986270025</c:v>
                </c:pt>
                <c:pt idx="3">
                  <c:v>1.5937857551487413</c:v>
                </c:pt>
                <c:pt idx="4">
                  <c:v>2.2060574229691876</c:v>
                </c:pt>
                <c:pt idx="5">
                  <c:v>2.6791958041958046</c:v>
                </c:pt>
                <c:pt idx="6">
                  <c:v>2.7175324675324677</c:v>
                </c:pt>
                <c:pt idx="7">
                  <c:v>3.0984848484848486</c:v>
                </c:pt>
                <c:pt idx="8">
                  <c:v>2.9230769230769234</c:v>
                </c:pt>
              </c:numCache>
            </c:numRef>
          </c:yVal>
          <c:smooth val="0"/>
          <c:extLst>
            <c:ext xmlns:c16="http://schemas.microsoft.com/office/drawing/2014/chart" uri="{C3380CC4-5D6E-409C-BE32-E72D297353CC}">
              <c16:uniqueId val="{00000002-4DD0-4F56-9B02-9A3CC4C4760A}"/>
            </c:ext>
          </c:extLst>
        </c:ser>
        <c:ser>
          <c:idx val="3"/>
          <c:order val="3"/>
          <c:tx>
            <c:v>25J75S</c:v>
          </c:tx>
          <c:spPr>
            <a:ln w="28575">
              <a:noFill/>
            </a:ln>
          </c:spPr>
          <c:marker>
            <c:symbol val="circle"/>
            <c:size val="6"/>
            <c:spPr>
              <a:noFill/>
              <a:ln>
                <a:solidFill>
                  <a:schemeClr val="tx1"/>
                </a:solidFill>
              </a:ln>
            </c:spPr>
          </c:marker>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Sheet1!$K$64:$K$72</c:f>
              <c:numCache>
                <c:formatCode>0.00</c:formatCode>
                <c:ptCount val="9"/>
                <c:pt idx="0">
                  <c:v>0.54398148148148151</c:v>
                </c:pt>
                <c:pt idx="1">
                  <c:v>1.3664596273291925</c:v>
                </c:pt>
                <c:pt idx="2">
                  <c:v>1.7156862745098038</c:v>
                </c:pt>
                <c:pt idx="3">
                  <c:v>2.0833333333333335</c:v>
                </c:pt>
                <c:pt idx="4">
                  <c:v>2.75</c:v>
                </c:pt>
                <c:pt idx="5">
                  <c:v>3.3333333333333335</c:v>
                </c:pt>
                <c:pt idx="6">
                  <c:v>3.2051282051282053</c:v>
                </c:pt>
                <c:pt idx="7">
                  <c:v>2.7922077922077921</c:v>
                </c:pt>
                <c:pt idx="8">
                  <c:v>1.875</c:v>
                </c:pt>
              </c:numCache>
            </c:numRef>
          </c:yVal>
          <c:smooth val="0"/>
          <c:extLst>
            <c:ext xmlns:c16="http://schemas.microsoft.com/office/drawing/2014/chart" uri="{C3380CC4-5D6E-409C-BE32-E72D297353CC}">
              <c16:uniqueId val="{00000003-4DD0-4F56-9B02-9A3CC4C4760A}"/>
            </c:ext>
          </c:extLst>
        </c:ser>
        <c:ser>
          <c:idx val="4"/>
          <c:order val="4"/>
          <c:tx>
            <c:v>SME</c:v>
          </c:tx>
          <c:spPr>
            <a:ln w="28575">
              <a:noFill/>
            </a:ln>
          </c:spPr>
          <c:marker>
            <c:symbol val="star"/>
            <c:size val="6"/>
            <c:spPr>
              <a:noFill/>
              <a:ln>
                <a:solidFill>
                  <a:schemeClr val="tx1"/>
                </a:solidFill>
              </a:ln>
            </c:spPr>
          </c:marker>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Sheet1!$L$64:$L$72</c:f>
              <c:numCache>
                <c:formatCode>0.00</c:formatCode>
                <c:ptCount val="9"/>
                <c:pt idx="0">
                  <c:v>0.39682539682539691</c:v>
                </c:pt>
                <c:pt idx="1">
                  <c:v>1.153846153846154</c:v>
                </c:pt>
                <c:pt idx="2">
                  <c:v>1.363636363636364</c:v>
                </c:pt>
                <c:pt idx="3">
                  <c:v>1.4285714285714282</c:v>
                </c:pt>
                <c:pt idx="4">
                  <c:v>2.3076923076923079</c:v>
                </c:pt>
                <c:pt idx="5">
                  <c:v>2.3076923076923079</c:v>
                </c:pt>
                <c:pt idx="6">
                  <c:v>2.1428571428571428</c:v>
                </c:pt>
                <c:pt idx="7">
                  <c:v>2.3529411764705883</c:v>
                </c:pt>
                <c:pt idx="8">
                  <c:v>2.5</c:v>
                </c:pt>
              </c:numCache>
            </c:numRef>
          </c:yVal>
          <c:smooth val="0"/>
          <c:extLst>
            <c:ext xmlns:c16="http://schemas.microsoft.com/office/drawing/2014/chart" uri="{C3380CC4-5D6E-409C-BE32-E72D297353CC}">
              <c16:uniqueId val="{00000004-4DD0-4F56-9B02-9A3CC4C4760A}"/>
            </c:ext>
          </c:extLst>
        </c:ser>
        <c:dLbls>
          <c:showLegendKey val="0"/>
          <c:showVal val="0"/>
          <c:showCatName val="0"/>
          <c:showSerName val="0"/>
          <c:showPercent val="0"/>
          <c:showBubbleSize val="0"/>
        </c:dLbls>
        <c:axId val="318200000"/>
        <c:axId val="318200576"/>
      </c:scatterChart>
      <c:valAx>
        <c:axId val="318200000"/>
        <c:scaling>
          <c:orientation val="minMax"/>
        </c:scaling>
        <c:delete val="0"/>
        <c:axPos val="b"/>
        <c:title>
          <c:tx>
            <c:rich>
              <a:bodyPr/>
              <a:lstStyle/>
              <a:p>
                <a:pPr>
                  <a:defRPr sz="1400"/>
                </a:pPr>
                <a:r>
                  <a:rPr lang="en-US" sz="1400"/>
                  <a:t>Equivalence Ratio</a:t>
                </a:r>
              </a:p>
            </c:rich>
          </c:tx>
          <c:overlay val="0"/>
        </c:title>
        <c:numFmt formatCode="General" sourceLinked="1"/>
        <c:majorTickMark val="out"/>
        <c:minorTickMark val="none"/>
        <c:tickLblPos val="nextTo"/>
        <c:txPr>
          <a:bodyPr/>
          <a:lstStyle/>
          <a:p>
            <a:pPr>
              <a:defRPr sz="1200"/>
            </a:pPr>
            <a:endParaRPr lang="en-US"/>
          </a:p>
        </c:txPr>
        <c:crossAx val="318200576"/>
        <c:crosses val="autoZero"/>
        <c:crossBetween val="midCat"/>
      </c:valAx>
      <c:valAx>
        <c:axId val="318200576"/>
        <c:scaling>
          <c:orientation val="minMax"/>
          <c:min val="0"/>
        </c:scaling>
        <c:delete val="0"/>
        <c:axPos val="l"/>
        <c:title>
          <c:tx>
            <c:rich>
              <a:bodyPr/>
              <a:lstStyle/>
              <a:p>
                <a:pPr>
                  <a:defRPr sz="1400"/>
                </a:pPr>
                <a:r>
                  <a:rPr lang="en-US" sz="1400"/>
                  <a:t>Bottom Flame Velocity (m/s)</a:t>
                </a:r>
              </a:p>
            </c:rich>
          </c:tx>
          <c:overlay val="0"/>
        </c:title>
        <c:numFmt formatCode="0.00" sourceLinked="1"/>
        <c:majorTickMark val="out"/>
        <c:minorTickMark val="none"/>
        <c:tickLblPos val="nextTo"/>
        <c:txPr>
          <a:bodyPr/>
          <a:lstStyle/>
          <a:p>
            <a:pPr>
              <a:defRPr sz="1200"/>
            </a:pPr>
            <a:endParaRPr lang="en-US"/>
          </a:p>
        </c:txPr>
        <c:crossAx val="318200000"/>
        <c:crosses val="autoZero"/>
        <c:crossBetween val="midCat"/>
      </c:valAx>
    </c:plotArea>
    <c:legend>
      <c:legendPos val="r"/>
      <c:layout>
        <c:manualLayout>
          <c:xMode val="edge"/>
          <c:yMode val="edge"/>
          <c:x val="0.19754803704539334"/>
          <c:y val="5.4595727617381171E-2"/>
          <c:w val="0.16574467366199838"/>
          <c:h val="0.41858595800524934"/>
        </c:manualLayout>
      </c:layout>
      <c:overlay val="1"/>
      <c:txPr>
        <a:bodyPr/>
        <a:lstStyle/>
        <a:p>
          <a:pPr>
            <a:defRPr sz="1400"/>
          </a:pPr>
          <a:endParaRPr lang="en-US"/>
        </a:p>
      </c:txPr>
    </c:legend>
    <c:plotVisOnly val="1"/>
    <c:dispBlanksAs val="gap"/>
    <c:showDLblsOverMax val="0"/>
  </c:chart>
  <c:spPr>
    <a:ln>
      <a:noFill/>
    </a:ln>
  </c:sp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v>JetA</c:v>
          </c:tx>
          <c:spPr>
            <a:ln w="28575">
              <a:noFill/>
            </a:ln>
          </c:spPr>
          <c:marker>
            <c:symbol val="diamond"/>
            <c:size val="7"/>
            <c:spPr>
              <a:noFill/>
              <a:ln>
                <a:solidFill>
                  <a:schemeClr val="tx1"/>
                </a:solidFill>
              </a:ln>
            </c:spPr>
          </c:marker>
          <c:errBars>
            <c:errDir val="y"/>
            <c:errBarType val="both"/>
            <c:errValType val="cust"/>
            <c:noEndCap val="0"/>
            <c:plus>
              <c:numRef>
                <c:f>Sheet1!$M$52:$M$60</c:f>
                <c:numCache>
                  <c:formatCode>General</c:formatCode>
                  <c:ptCount val="9"/>
                  <c:pt idx="0">
                    <c:v>0</c:v>
                  </c:pt>
                  <c:pt idx="1">
                    <c:v>0</c:v>
                  </c:pt>
                  <c:pt idx="2">
                    <c:v>0</c:v>
                  </c:pt>
                  <c:pt idx="3">
                    <c:v>0</c:v>
                  </c:pt>
                  <c:pt idx="4">
                    <c:v>0.87</c:v>
                  </c:pt>
                  <c:pt idx="5">
                    <c:v>0</c:v>
                  </c:pt>
                  <c:pt idx="6">
                    <c:v>0</c:v>
                  </c:pt>
                  <c:pt idx="7">
                    <c:v>0</c:v>
                  </c:pt>
                  <c:pt idx="8">
                    <c:v>0</c:v>
                  </c:pt>
                </c:numCache>
              </c:numRef>
            </c:plus>
            <c:minus>
              <c:numRef>
                <c:f>Sheet1!$M$52:$M$60</c:f>
                <c:numCache>
                  <c:formatCode>General</c:formatCode>
                  <c:ptCount val="9"/>
                  <c:pt idx="0">
                    <c:v>0</c:v>
                  </c:pt>
                  <c:pt idx="1">
                    <c:v>0</c:v>
                  </c:pt>
                  <c:pt idx="2">
                    <c:v>0</c:v>
                  </c:pt>
                  <c:pt idx="3">
                    <c:v>0</c:v>
                  </c:pt>
                  <c:pt idx="4">
                    <c:v>0.87</c:v>
                  </c:pt>
                  <c:pt idx="5">
                    <c:v>0</c:v>
                  </c:pt>
                  <c:pt idx="6">
                    <c:v>0</c:v>
                  </c:pt>
                  <c:pt idx="7">
                    <c:v>0</c:v>
                  </c:pt>
                  <c:pt idx="8">
                    <c:v>0</c:v>
                  </c:pt>
                </c:numCache>
              </c:numRef>
            </c:minus>
            <c:spPr>
              <a:ln w="31750">
                <a:solidFill>
                  <a:schemeClr val="tx1"/>
                </a:solidFill>
              </a:ln>
            </c:spPr>
          </c:errBars>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Sheet1!$B$52:$B$60</c:f>
              <c:numCache>
                <c:formatCode>0.00</c:formatCode>
                <c:ptCount val="9"/>
                <c:pt idx="0">
                  <c:v>1.1637931034482758</c:v>
                </c:pt>
                <c:pt idx="1">
                  <c:v>3.2954545454545454</c:v>
                </c:pt>
                <c:pt idx="2">
                  <c:v>4.3055555555555562</c:v>
                </c:pt>
                <c:pt idx="3">
                  <c:v>5.15625</c:v>
                </c:pt>
                <c:pt idx="4">
                  <c:v>5.1785714285714279</c:v>
                </c:pt>
                <c:pt idx="5">
                  <c:v>6.458333333333333</c:v>
                </c:pt>
                <c:pt idx="6">
                  <c:v>6.0416666666666661</c:v>
                </c:pt>
                <c:pt idx="7">
                  <c:v>6.2499999999999991</c:v>
                </c:pt>
                <c:pt idx="8">
                  <c:v>5.15625</c:v>
                </c:pt>
              </c:numCache>
            </c:numRef>
          </c:yVal>
          <c:smooth val="0"/>
          <c:extLst>
            <c:ext xmlns:c16="http://schemas.microsoft.com/office/drawing/2014/chart" uri="{C3380CC4-5D6E-409C-BE32-E72D297353CC}">
              <c16:uniqueId val="{00000000-03CE-465D-93C4-A5F42CB047FD}"/>
            </c:ext>
          </c:extLst>
        </c:ser>
        <c:ser>
          <c:idx val="1"/>
          <c:order val="1"/>
          <c:tx>
            <c:v>75J25S</c:v>
          </c:tx>
          <c:spPr>
            <a:ln w="28575">
              <a:noFill/>
            </a:ln>
          </c:spPr>
          <c:marker>
            <c:symbol val="square"/>
            <c:size val="6"/>
            <c:spPr>
              <a:noFill/>
              <a:ln>
                <a:solidFill>
                  <a:schemeClr val="tx1"/>
                </a:solidFill>
              </a:ln>
            </c:spPr>
          </c:marker>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Sheet1!$I$52:$I$60</c:f>
              <c:numCache>
                <c:formatCode>0.00</c:formatCode>
                <c:ptCount val="9"/>
                <c:pt idx="0">
                  <c:v>1.1784880050505051</c:v>
                </c:pt>
                <c:pt idx="1">
                  <c:v>3.0698260073260073</c:v>
                </c:pt>
                <c:pt idx="2">
                  <c:v>3.7840909090909092</c:v>
                </c:pt>
                <c:pt idx="3">
                  <c:v>4.229166666666667</c:v>
                </c:pt>
                <c:pt idx="4">
                  <c:v>5.0483630952380949</c:v>
                </c:pt>
                <c:pt idx="5">
                  <c:v>5.9151785714285721</c:v>
                </c:pt>
                <c:pt idx="6">
                  <c:v>5.4613095238095246</c:v>
                </c:pt>
                <c:pt idx="7">
                  <c:v>5.7328869047619051</c:v>
                </c:pt>
                <c:pt idx="8">
                  <c:v>4.5497159090909092</c:v>
                </c:pt>
              </c:numCache>
            </c:numRef>
          </c:yVal>
          <c:smooth val="0"/>
          <c:extLst>
            <c:ext xmlns:c16="http://schemas.microsoft.com/office/drawing/2014/chart" uri="{C3380CC4-5D6E-409C-BE32-E72D297353CC}">
              <c16:uniqueId val="{00000001-03CE-465D-93C4-A5F42CB047FD}"/>
            </c:ext>
          </c:extLst>
        </c:ser>
        <c:ser>
          <c:idx val="2"/>
          <c:order val="2"/>
          <c:tx>
            <c:v>50J50S</c:v>
          </c:tx>
          <c:spPr>
            <a:ln w="28575">
              <a:noFill/>
            </a:ln>
          </c:spPr>
          <c:marker>
            <c:symbol val="triangle"/>
            <c:size val="6"/>
            <c:spPr>
              <a:noFill/>
              <a:ln>
                <a:solidFill>
                  <a:schemeClr val="tx1"/>
                </a:solidFill>
              </a:ln>
            </c:spPr>
          </c:marker>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Sheet1!$J$52:$J$60</c:f>
              <c:numCache>
                <c:formatCode>0.00</c:formatCode>
                <c:ptCount val="9"/>
                <c:pt idx="0">
                  <c:v>0.85653577163624073</c:v>
                </c:pt>
                <c:pt idx="1">
                  <c:v>2.125</c:v>
                </c:pt>
                <c:pt idx="2">
                  <c:v>3.0859375000000004</c:v>
                </c:pt>
                <c:pt idx="3">
                  <c:v>3.4358974358974361</c:v>
                </c:pt>
                <c:pt idx="4">
                  <c:v>4.4027777777777786</c:v>
                </c:pt>
                <c:pt idx="5">
                  <c:v>5.1091269841269842</c:v>
                </c:pt>
                <c:pt idx="6">
                  <c:v>5.1959325396825395</c:v>
                </c:pt>
                <c:pt idx="7">
                  <c:v>5.1785714285714288</c:v>
                </c:pt>
                <c:pt idx="8">
                  <c:v>4.8200757575757578</c:v>
                </c:pt>
              </c:numCache>
            </c:numRef>
          </c:yVal>
          <c:smooth val="0"/>
          <c:extLst>
            <c:ext xmlns:c16="http://schemas.microsoft.com/office/drawing/2014/chart" uri="{C3380CC4-5D6E-409C-BE32-E72D297353CC}">
              <c16:uniqueId val="{00000002-03CE-465D-93C4-A5F42CB047FD}"/>
            </c:ext>
          </c:extLst>
        </c:ser>
        <c:ser>
          <c:idx val="3"/>
          <c:order val="3"/>
          <c:tx>
            <c:v>25J75S</c:v>
          </c:tx>
          <c:spPr>
            <a:ln w="28575">
              <a:noFill/>
            </a:ln>
          </c:spPr>
          <c:marker>
            <c:symbol val="circle"/>
            <c:size val="6"/>
            <c:spPr>
              <a:noFill/>
              <a:ln>
                <a:solidFill>
                  <a:schemeClr val="tx1"/>
                </a:solidFill>
              </a:ln>
            </c:spPr>
          </c:marker>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Sheet1!$K$52:$K$60</c:f>
              <c:numCache>
                <c:formatCode>0.00</c:formatCode>
                <c:ptCount val="9"/>
                <c:pt idx="0">
                  <c:v>1.0100446428571428</c:v>
                </c:pt>
                <c:pt idx="1">
                  <c:v>2.7815934065934065</c:v>
                </c:pt>
                <c:pt idx="2">
                  <c:v>3.7500000000000004</c:v>
                </c:pt>
                <c:pt idx="3">
                  <c:v>3.9930555555555558</c:v>
                </c:pt>
                <c:pt idx="4">
                  <c:v>4.84375</c:v>
                </c:pt>
                <c:pt idx="5">
                  <c:v>6.0714285714285721</c:v>
                </c:pt>
                <c:pt idx="6">
                  <c:v>5.9523809523809526</c:v>
                </c:pt>
                <c:pt idx="7">
                  <c:v>4.84375</c:v>
                </c:pt>
                <c:pt idx="8">
                  <c:v>3.5795454545454546</c:v>
                </c:pt>
              </c:numCache>
            </c:numRef>
          </c:yVal>
          <c:smooth val="0"/>
          <c:extLst>
            <c:ext xmlns:c16="http://schemas.microsoft.com/office/drawing/2014/chart" uri="{C3380CC4-5D6E-409C-BE32-E72D297353CC}">
              <c16:uniqueId val="{00000003-03CE-465D-93C4-A5F42CB047FD}"/>
            </c:ext>
          </c:extLst>
        </c:ser>
        <c:ser>
          <c:idx val="4"/>
          <c:order val="4"/>
          <c:tx>
            <c:v>SME</c:v>
          </c:tx>
          <c:spPr>
            <a:ln w="28575">
              <a:noFill/>
            </a:ln>
          </c:spPr>
          <c:marker>
            <c:symbol val="star"/>
            <c:size val="6"/>
            <c:spPr>
              <a:noFill/>
              <a:ln>
                <a:solidFill>
                  <a:schemeClr val="tx1"/>
                </a:solidFill>
              </a:ln>
            </c:spPr>
          </c:marker>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Sheet1!$L$52:$L$60</c:f>
              <c:numCache>
                <c:formatCode>0.00</c:formatCode>
                <c:ptCount val="9"/>
                <c:pt idx="0">
                  <c:v>0.70512820512820518</c:v>
                </c:pt>
                <c:pt idx="1">
                  <c:v>2.5</c:v>
                </c:pt>
                <c:pt idx="2">
                  <c:v>2.9166666666666665</c:v>
                </c:pt>
                <c:pt idx="3">
                  <c:v>3.3333333333333335</c:v>
                </c:pt>
                <c:pt idx="4">
                  <c:v>4.6875</c:v>
                </c:pt>
                <c:pt idx="5">
                  <c:v>4.0625</c:v>
                </c:pt>
                <c:pt idx="6">
                  <c:v>4.166666666666667</c:v>
                </c:pt>
                <c:pt idx="7">
                  <c:v>5.3571428571428568</c:v>
                </c:pt>
                <c:pt idx="8">
                  <c:v>5</c:v>
                </c:pt>
              </c:numCache>
            </c:numRef>
          </c:yVal>
          <c:smooth val="0"/>
          <c:extLst>
            <c:ext xmlns:c16="http://schemas.microsoft.com/office/drawing/2014/chart" uri="{C3380CC4-5D6E-409C-BE32-E72D297353CC}">
              <c16:uniqueId val="{00000004-03CE-465D-93C4-A5F42CB047FD}"/>
            </c:ext>
          </c:extLst>
        </c:ser>
        <c:dLbls>
          <c:showLegendKey val="0"/>
          <c:showVal val="0"/>
          <c:showCatName val="0"/>
          <c:showSerName val="0"/>
          <c:showPercent val="0"/>
          <c:showBubbleSize val="0"/>
        </c:dLbls>
        <c:axId val="330728000"/>
        <c:axId val="330728576"/>
      </c:scatterChart>
      <c:valAx>
        <c:axId val="330728000"/>
        <c:scaling>
          <c:orientation val="minMax"/>
        </c:scaling>
        <c:delete val="0"/>
        <c:axPos val="b"/>
        <c:title>
          <c:tx>
            <c:rich>
              <a:bodyPr/>
              <a:lstStyle/>
              <a:p>
                <a:pPr>
                  <a:defRPr sz="1400"/>
                </a:pPr>
                <a:r>
                  <a:rPr lang="en-US" sz="1400"/>
                  <a:t>Equivalence Ratio</a:t>
                </a:r>
              </a:p>
            </c:rich>
          </c:tx>
          <c:overlay val="0"/>
        </c:title>
        <c:numFmt formatCode="General" sourceLinked="1"/>
        <c:majorTickMark val="out"/>
        <c:minorTickMark val="none"/>
        <c:tickLblPos val="nextTo"/>
        <c:txPr>
          <a:bodyPr/>
          <a:lstStyle/>
          <a:p>
            <a:pPr>
              <a:defRPr sz="1200"/>
            </a:pPr>
            <a:endParaRPr lang="en-US"/>
          </a:p>
        </c:txPr>
        <c:crossAx val="330728576"/>
        <c:crosses val="autoZero"/>
        <c:crossBetween val="midCat"/>
      </c:valAx>
      <c:valAx>
        <c:axId val="330728576"/>
        <c:scaling>
          <c:orientation val="minMax"/>
          <c:min val="0"/>
        </c:scaling>
        <c:delete val="0"/>
        <c:axPos val="l"/>
        <c:title>
          <c:tx>
            <c:rich>
              <a:bodyPr/>
              <a:lstStyle/>
              <a:p>
                <a:pPr>
                  <a:defRPr sz="1400"/>
                </a:pPr>
                <a:r>
                  <a:rPr lang="en-US" sz="1400"/>
                  <a:t>Top Flame Velocity (m/s)</a:t>
                </a:r>
              </a:p>
            </c:rich>
          </c:tx>
          <c:overlay val="0"/>
        </c:title>
        <c:numFmt formatCode="0.00" sourceLinked="1"/>
        <c:majorTickMark val="out"/>
        <c:minorTickMark val="none"/>
        <c:tickLblPos val="nextTo"/>
        <c:txPr>
          <a:bodyPr/>
          <a:lstStyle/>
          <a:p>
            <a:pPr>
              <a:defRPr sz="1200"/>
            </a:pPr>
            <a:endParaRPr lang="en-US"/>
          </a:p>
        </c:txPr>
        <c:crossAx val="330728000"/>
        <c:crosses val="autoZero"/>
        <c:crossBetween val="midCat"/>
      </c:valAx>
      <c:spPr>
        <a:ln>
          <a:noFill/>
        </a:ln>
      </c:spPr>
    </c:plotArea>
    <c:legend>
      <c:legendPos val="r"/>
      <c:layout>
        <c:manualLayout>
          <c:xMode val="edge"/>
          <c:yMode val="edge"/>
          <c:x val="0.18058084498440471"/>
          <c:y val="3.1447579469233031E-2"/>
          <c:w val="0.17684908500010907"/>
          <c:h val="0.41858595800524934"/>
        </c:manualLayout>
      </c:layout>
      <c:overlay val="1"/>
      <c:txPr>
        <a:bodyPr/>
        <a:lstStyle/>
        <a:p>
          <a:pPr>
            <a:defRPr sz="1400"/>
          </a:pPr>
          <a:endParaRPr lang="en-US"/>
        </a:p>
      </c:txPr>
    </c:legend>
    <c:plotVisOnly val="1"/>
    <c:dispBlanksAs val="gap"/>
    <c:showDLblsOverMax val="0"/>
  </c:chart>
  <c:spPr>
    <a:ln>
      <a:noFill/>
    </a:ln>
  </c:sp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88634834107275"/>
          <c:y val="4.299306098188109E-2"/>
          <c:w val="0.83573553305836767"/>
          <c:h val="0.81687858856954587"/>
        </c:manualLayout>
      </c:layout>
      <c:scatterChart>
        <c:scatterStyle val="lineMarker"/>
        <c:varyColors val="0"/>
        <c:ser>
          <c:idx val="0"/>
          <c:order val="0"/>
          <c:tx>
            <c:v>Jet A</c:v>
          </c:tx>
          <c:spPr>
            <a:ln w="28575">
              <a:noFill/>
            </a:ln>
          </c:spPr>
          <c:marker>
            <c:symbol val="diamond"/>
            <c:size val="7"/>
            <c:spPr>
              <a:noFill/>
              <a:ln>
                <a:solidFill>
                  <a:schemeClr val="tx1"/>
                </a:solidFill>
              </a:ln>
            </c:spPr>
          </c:marker>
          <c:xVal>
            <c:numRef>
              <c:f>Sheet2!$A$4:$A$27</c:f>
              <c:numCache>
                <c:formatCode>General</c:formatCode>
                <c:ptCount val="24"/>
                <c:pt idx="0">
                  <c:v>0.1</c:v>
                </c:pt>
                <c:pt idx="1">
                  <c:v>0.2</c:v>
                </c:pt>
                <c:pt idx="2">
                  <c:v>0.3</c:v>
                </c:pt>
                <c:pt idx="3">
                  <c:v>0.4</c:v>
                </c:pt>
                <c:pt idx="4">
                  <c:v>0.5</c:v>
                </c:pt>
                <c:pt idx="5">
                  <c:v>0.6</c:v>
                </c:pt>
                <c:pt idx="6">
                  <c:v>0.7</c:v>
                </c:pt>
                <c:pt idx="7">
                  <c:v>0.8</c:v>
                </c:pt>
                <c:pt idx="8">
                  <c:v>0.9</c:v>
                </c:pt>
                <c:pt idx="9">
                  <c:v>1</c:v>
                </c:pt>
                <c:pt idx="10">
                  <c:v>1.1000000000000001</c:v>
                </c:pt>
                <c:pt idx="11">
                  <c:v>1.2</c:v>
                </c:pt>
                <c:pt idx="12">
                  <c:v>1.3</c:v>
                </c:pt>
                <c:pt idx="13">
                  <c:v>1.4</c:v>
                </c:pt>
                <c:pt idx="14">
                  <c:v>1.5</c:v>
                </c:pt>
                <c:pt idx="15">
                  <c:v>1.6</c:v>
                </c:pt>
                <c:pt idx="16">
                  <c:v>1.7</c:v>
                </c:pt>
                <c:pt idx="17">
                  <c:v>1.8</c:v>
                </c:pt>
                <c:pt idx="18">
                  <c:v>1.9</c:v>
                </c:pt>
                <c:pt idx="19">
                  <c:v>2</c:v>
                </c:pt>
                <c:pt idx="20">
                  <c:v>2.1</c:v>
                </c:pt>
                <c:pt idx="21">
                  <c:v>2.2000000000000002</c:v>
                </c:pt>
                <c:pt idx="22">
                  <c:v>2.2999999999999998</c:v>
                </c:pt>
                <c:pt idx="23">
                  <c:v>2.4</c:v>
                </c:pt>
              </c:numCache>
            </c:numRef>
          </c:xVal>
          <c:yVal>
            <c:numRef>
              <c:f>Sheet2!$AN$4:$AN$27</c:f>
              <c:numCache>
                <c:formatCode>General</c:formatCode>
                <c:ptCount val="24"/>
                <c:pt idx="0">
                  <c:v>405</c:v>
                </c:pt>
                <c:pt idx="1">
                  <c:v>426</c:v>
                </c:pt>
                <c:pt idx="2">
                  <c:v>439</c:v>
                </c:pt>
                <c:pt idx="3">
                  <c:v>452</c:v>
                </c:pt>
                <c:pt idx="4">
                  <c:v>465</c:v>
                </c:pt>
                <c:pt idx="5">
                  <c:v>479</c:v>
                </c:pt>
                <c:pt idx="6">
                  <c:v>493</c:v>
                </c:pt>
                <c:pt idx="7">
                  <c:v>506</c:v>
                </c:pt>
                <c:pt idx="8">
                  <c:v>521</c:v>
                </c:pt>
                <c:pt idx="9">
                  <c:v>535</c:v>
                </c:pt>
                <c:pt idx="10">
                  <c:v>549</c:v>
                </c:pt>
                <c:pt idx="11">
                  <c:v>562</c:v>
                </c:pt>
                <c:pt idx="12">
                  <c:v>575</c:v>
                </c:pt>
                <c:pt idx="13">
                  <c:v>587</c:v>
                </c:pt>
                <c:pt idx="14">
                  <c:v>599</c:v>
                </c:pt>
                <c:pt idx="15">
                  <c:v>610</c:v>
                </c:pt>
                <c:pt idx="16">
                  <c:v>621</c:v>
                </c:pt>
                <c:pt idx="17">
                  <c:v>630</c:v>
                </c:pt>
                <c:pt idx="18">
                  <c:v>638</c:v>
                </c:pt>
                <c:pt idx="19">
                  <c:v>646</c:v>
                </c:pt>
                <c:pt idx="20">
                  <c:v>653</c:v>
                </c:pt>
                <c:pt idx="21">
                  <c:v>659</c:v>
                </c:pt>
                <c:pt idx="22">
                  <c:v>664</c:v>
                </c:pt>
                <c:pt idx="23">
                  <c:v>668</c:v>
                </c:pt>
              </c:numCache>
            </c:numRef>
          </c:yVal>
          <c:smooth val="0"/>
          <c:extLst>
            <c:ext xmlns:c16="http://schemas.microsoft.com/office/drawing/2014/chart" uri="{C3380CC4-5D6E-409C-BE32-E72D297353CC}">
              <c16:uniqueId val="{00000000-03CE-471E-99F5-5F65841DC405}"/>
            </c:ext>
          </c:extLst>
        </c:ser>
        <c:ser>
          <c:idx val="1"/>
          <c:order val="1"/>
          <c:tx>
            <c:v>75J25C</c:v>
          </c:tx>
          <c:spPr>
            <a:ln w="28575">
              <a:noFill/>
            </a:ln>
          </c:spPr>
          <c:marker>
            <c:symbol val="square"/>
            <c:size val="6"/>
            <c:spPr>
              <a:noFill/>
              <a:ln>
                <a:solidFill>
                  <a:schemeClr val="tx1"/>
                </a:solidFill>
              </a:ln>
            </c:spPr>
          </c:marker>
          <c:xVal>
            <c:numRef>
              <c:f>Sheet2!$A$4:$A$31</c:f>
              <c:numCache>
                <c:formatCode>General</c:formatCode>
                <c:ptCount val="28"/>
                <c:pt idx="0">
                  <c:v>0.1</c:v>
                </c:pt>
                <c:pt idx="1">
                  <c:v>0.2</c:v>
                </c:pt>
                <c:pt idx="2">
                  <c:v>0.3</c:v>
                </c:pt>
                <c:pt idx="3">
                  <c:v>0.4</c:v>
                </c:pt>
                <c:pt idx="4">
                  <c:v>0.5</c:v>
                </c:pt>
                <c:pt idx="5">
                  <c:v>0.6</c:v>
                </c:pt>
                <c:pt idx="6">
                  <c:v>0.7</c:v>
                </c:pt>
                <c:pt idx="7">
                  <c:v>0.8</c:v>
                </c:pt>
                <c:pt idx="8">
                  <c:v>0.9</c:v>
                </c:pt>
                <c:pt idx="9">
                  <c:v>1</c:v>
                </c:pt>
                <c:pt idx="10">
                  <c:v>1.1000000000000001</c:v>
                </c:pt>
                <c:pt idx="11">
                  <c:v>1.2</c:v>
                </c:pt>
                <c:pt idx="12">
                  <c:v>1.3</c:v>
                </c:pt>
                <c:pt idx="13">
                  <c:v>1.4</c:v>
                </c:pt>
                <c:pt idx="14">
                  <c:v>1.5</c:v>
                </c:pt>
                <c:pt idx="15">
                  <c:v>1.6</c:v>
                </c:pt>
                <c:pt idx="16">
                  <c:v>1.7</c:v>
                </c:pt>
                <c:pt idx="17">
                  <c:v>1.8</c:v>
                </c:pt>
                <c:pt idx="18">
                  <c:v>1.9</c:v>
                </c:pt>
                <c:pt idx="19">
                  <c:v>2</c:v>
                </c:pt>
                <c:pt idx="20">
                  <c:v>2.1</c:v>
                </c:pt>
                <c:pt idx="21">
                  <c:v>2.2000000000000002</c:v>
                </c:pt>
                <c:pt idx="22">
                  <c:v>2.2999999999999998</c:v>
                </c:pt>
                <c:pt idx="23">
                  <c:v>2.4</c:v>
                </c:pt>
                <c:pt idx="24">
                  <c:v>2.5</c:v>
                </c:pt>
                <c:pt idx="25">
                  <c:v>2.6</c:v>
                </c:pt>
                <c:pt idx="26">
                  <c:v>2.7</c:v>
                </c:pt>
                <c:pt idx="27">
                  <c:v>2.8</c:v>
                </c:pt>
              </c:numCache>
            </c:numRef>
          </c:xVal>
          <c:yVal>
            <c:numRef>
              <c:f>Sheet2!$G$4:$G$31</c:f>
              <c:numCache>
                <c:formatCode>General</c:formatCode>
                <c:ptCount val="28"/>
                <c:pt idx="0">
                  <c:v>353</c:v>
                </c:pt>
                <c:pt idx="1">
                  <c:v>388</c:v>
                </c:pt>
                <c:pt idx="2">
                  <c:v>400</c:v>
                </c:pt>
                <c:pt idx="3">
                  <c:v>411</c:v>
                </c:pt>
                <c:pt idx="4">
                  <c:v>422</c:v>
                </c:pt>
                <c:pt idx="5">
                  <c:v>434</c:v>
                </c:pt>
                <c:pt idx="6">
                  <c:v>446</c:v>
                </c:pt>
                <c:pt idx="7">
                  <c:v>459</c:v>
                </c:pt>
                <c:pt idx="8">
                  <c:v>472</c:v>
                </c:pt>
                <c:pt idx="9">
                  <c:v>485</c:v>
                </c:pt>
                <c:pt idx="10">
                  <c:v>498</c:v>
                </c:pt>
                <c:pt idx="11">
                  <c:v>511</c:v>
                </c:pt>
                <c:pt idx="12">
                  <c:v>523</c:v>
                </c:pt>
                <c:pt idx="13">
                  <c:v>536</c:v>
                </c:pt>
                <c:pt idx="14">
                  <c:v>549</c:v>
                </c:pt>
                <c:pt idx="15">
                  <c:v>561</c:v>
                </c:pt>
                <c:pt idx="16">
                  <c:v>572</c:v>
                </c:pt>
                <c:pt idx="17">
                  <c:v>582</c:v>
                </c:pt>
                <c:pt idx="18">
                  <c:v>592</c:v>
                </c:pt>
                <c:pt idx="19">
                  <c:v>602</c:v>
                </c:pt>
                <c:pt idx="20">
                  <c:v>611</c:v>
                </c:pt>
                <c:pt idx="21">
                  <c:v>620</c:v>
                </c:pt>
                <c:pt idx="22">
                  <c:v>627</c:v>
                </c:pt>
                <c:pt idx="23">
                  <c:v>633</c:v>
                </c:pt>
                <c:pt idx="24">
                  <c:v>638</c:v>
                </c:pt>
                <c:pt idx="25">
                  <c:v>643</c:v>
                </c:pt>
                <c:pt idx="26">
                  <c:v>648</c:v>
                </c:pt>
                <c:pt idx="27">
                  <c:v>652</c:v>
                </c:pt>
              </c:numCache>
            </c:numRef>
          </c:yVal>
          <c:smooth val="0"/>
          <c:extLst>
            <c:ext xmlns:c16="http://schemas.microsoft.com/office/drawing/2014/chart" uri="{C3380CC4-5D6E-409C-BE32-E72D297353CC}">
              <c16:uniqueId val="{00000001-03CE-471E-99F5-5F65841DC405}"/>
            </c:ext>
          </c:extLst>
        </c:ser>
        <c:ser>
          <c:idx val="2"/>
          <c:order val="2"/>
          <c:tx>
            <c:v>50J50C</c:v>
          </c:tx>
          <c:spPr>
            <a:ln w="28575">
              <a:noFill/>
            </a:ln>
          </c:spPr>
          <c:marker>
            <c:symbol val="triangle"/>
            <c:size val="6"/>
            <c:spPr>
              <a:noFill/>
              <a:ln>
                <a:solidFill>
                  <a:schemeClr val="tx1"/>
                </a:solidFill>
              </a:ln>
            </c:spPr>
          </c:marker>
          <c:xVal>
            <c:numRef>
              <c:f>Sheet2!$A$4:$A$30</c:f>
              <c:numCache>
                <c:formatCode>General</c:formatCode>
                <c:ptCount val="27"/>
                <c:pt idx="0">
                  <c:v>0.1</c:v>
                </c:pt>
                <c:pt idx="1">
                  <c:v>0.2</c:v>
                </c:pt>
                <c:pt idx="2">
                  <c:v>0.3</c:v>
                </c:pt>
                <c:pt idx="3">
                  <c:v>0.4</c:v>
                </c:pt>
                <c:pt idx="4">
                  <c:v>0.5</c:v>
                </c:pt>
                <c:pt idx="5">
                  <c:v>0.6</c:v>
                </c:pt>
                <c:pt idx="6">
                  <c:v>0.7</c:v>
                </c:pt>
                <c:pt idx="7">
                  <c:v>0.8</c:v>
                </c:pt>
                <c:pt idx="8">
                  <c:v>0.9</c:v>
                </c:pt>
                <c:pt idx="9">
                  <c:v>1</c:v>
                </c:pt>
                <c:pt idx="10">
                  <c:v>1.1000000000000001</c:v>
                </c:pt>
                <c:pt idx="11">
                  <c:v>1.2</c:v>
                </c:pt>
                <c:pt idx="12">
                  <c:v>1.3</c:v>
                </c:pt>
                <c:pt idx="13">
                  <c:v>1.4</c:v>
                </c:pt>
                <c:pt idx="14">
                  <c:v>1.5</c:v>
                </c:pt>
                <c:pt idx="15">
                  <c:v>1.6</c:v>
                </c:pt>
                <c:pt idx="16">
                  <c:v>1.7</c:v>
                </c:pt>
                <c:pt idx="17">
                  <c:v>1.8</c:v>
                </c:pt>
                <c:pt idx="18">
                  <c:v>1.9</c:v>
                </c:pt>
                <c:pt idx="19">
                  <c:v>2</c:v>
                </c:pt>
                <c:pt idx="20">
                  <c:v>2.1</c:v>
                </c:pt>
                <c:pt idx="21">
                  <c:v>2.2000000000000002</c:v>
                </c:pt>
                <c:pt idx="22">
                  <c:v>2.2999999999999998</c:v>
                </c:pt>
                <c:pt idx="23">
                  <c:v>2.4</c:v>
                </c:pt>
                <c:pt idx="24">
                  <c:v>2.5</c:v>
                </c:pt>
                <c:pt idx="25">
                  <c:v>2.6</c:v>
                </c:pt>
                <c:pt idx="26">
                  <c:v>2.7</c:v>
                </c:pt>
              </c:numCache>
            </c:numRef>
          </c:xVal>
          <c:yVal>
            <c:numRef>
              <c:f>Sheet2!$O$4:$O$30</c:f>
              <c:numCache>
                <c:formatCode>General</c:formatCode>
                <c:ptCount val="27"/>
                <c:pt idx="0">
                  <c:v>373</c:v>
                </c:pt>
                <c:pt idx="1">
                  <c:v>400</c:v>
                </c:pt>
                <c:pt idx="2">
                  <c:v>410</c:v>
                </c:pt>
                <c:pt idx="3">
                  <c:v>422</c:v>
                </c:pt>
                <c:pt idx="4">
                  <c:v>434</c:v>
                </c:pt>
                <c:pt idx="5">
                  <c:v>445</c:v>
                </c:pt>
                <c:pt idx="6">
                  <c:v>458</c:v>
                </c:pt>
                <c:pt idx="7">
                  <c:v>471</c:v>
                </c:pt>
                <c:pt idx="8">
                  <c:v>483</c:v>
                </c:pt>
                <c:pt idx="9">
                  <c:v>497</c:v>
                </c:pt>
                <c:pt idx="10">
                  <c:v>510</c:v>
                </c:pt>
                <c:pt idx="11">
                  <c:v>522</c:v>
                </c:pt>
                <c:pt idx="12">
                  <c:v>535</c:v>
                </c:pt>
                <c:pt idx="13">
                  <c:v>547</c:v>
                </c:pt>
                <c:pt idx="14">
                  <c:v>560</c:v>
                </c:pt>
                <c:pt idx="15">
                  <c:v>571</c:v>
                </c:pt>
                <c:pt idx="16">
                  <c:v>583</c:v>
                </c:pt>
                <c:pt idx="17">
                  <c:v>593</c:v>
                </c:pt>
                <c:pt idx="18">
                  <c:v>603</c:v>
                </c:pt>
                <c:pt idx="19">
                  <c:v>613</c:v>
                </c:pt>
                <c:pt idx="20">
                  <c:v>621</c:v>
                </c:pt>
                <c:pt idx="21">
                  <c:v>628</c:v>
                </c:pt>
                <c:pt idx="22">
                  <c:v>634</c:v>
                </c:pt>
                <c:pt idx="23">
                  <c:v>641</c:v>
                </c:pt>
                <c:pt idx="24">
                  <c:v>646</c:v>
                </c:pt>
                <c:pt idx="25">
                  <c:v>651</c:v>
                </c:pt>
                <c:pt idx="26">
                  <c:v>655</c:v>
                </c:pt>
              </c:numCache>
            </c:numRef>
          </c:yVal>
          <c:smooth val="0"/>
          <c:extLst>
            <c:ext xmlns:c16="http://schemas.microsoft.com/office/drawing/2014/chart" uri="{C3380CC4-5D6E-409C-BE32-E72D297353CC}">
              <c16:uniqueId val="{00000002-03CE-471E-99F5-5F65841DC405}"/>
            </c:ext>
          </c:extLst>
        </c:ser>
        <c:ser>
          <c:idx val="3"/>
          <c:order val="3"/>
          <c:tx>
            <c:v>25J75C</c:v>
          </c:tx>
          <c:spPr>
            <a:ln w="28575">
              <a:noFill/>
            </a:ln>
          </c:spPr>
          <c:marker>
            <c:symbol val="circle"/>
            <c:size val="6"/>
            <c:spPr>
              <a:noFill/>
              <a:ln>
                <a:solidFill>
                  <a:schemeClr val="tx1"/>
                </a:solidFill>
              </a:ln>
            </c:spPr>
          </c:marker>
          <c:xVal>
            <c:numRef>
              <c:f>Sheet2!$A$4:$A$31</c:f>
              <c:numCache>
                <c:formatCode>General</c:formatCode>
                <c:ptCount val="28"/>
                <c:pt idx="0">
                  <c:v>0.1</c:v>
                </c:pt>
                <c:pt idx="1">
                  <c:v>0.2</c:v>
                </c:pt>
                <c:pt idx="2">
                  <c:v>0.3</c:v>
                </c:pt>
                <c:pt idx="3">
                  <c:v>0.4</c:v>
                </c:pt>
                <c:pt idx="4">
                  <c:v>0.5</c:v>
                </c:pt>
                <c:pt idx="5">
                  <c:v>0.6</c:v>
                </c:pt>
                <c:pt idx="6">
                  <c:v>0.7</c:v>
                </c:pt>
                <c:pt idx="7">
                  <c:v>0.8</c:v>
                </c:pt>
                <c:pt idx="8">
                  <c:v>0.9</c:v>
                </c:pt>
                <c:pt idx="9">
                  <c:v>1</c:v>
                </c:pt>
                <c:pt idx="10">
                  <c:v>1.1000000000000001</c:v>
                </c:pt>
                <c:pt idx="11">
                  <c:v>1.2</c:v>
                </c:pt>
                <c:pt idx="12">
                  <c:v>1.3</c:v>
                </c:pt>
                <c:pt idx="13">
                  <c:v>1.4</c:v>
                </c:pt>
                <c:pt idx="14">
                  <c:v>1.5</c:v>
                </c:pt>
                <c:pt idx="15">
                  <c:v>1.6</c:v>
                </c:pt>
                <c:pt idx="16">
                  <c:v>1.7</c:v>
                </c:pt>
                <c:pt idx="17">
                  <c:v>1.8</c:v>
                </c:pt>
                <c:pt idx="18">
                  <c:v>1.9</c:v>
                </c:pt>
                <c:pt idx="19">
                  <c:v>2</c:v>
                </c:pt>
                <c:pt idx="20">
                  <c:v>2.1</c:v>
                </c:pt>
                <c:pt idx="21">
                  <c:v>2.2000000000000002</c:v>
                </c:pt>
                <c:pt idx="22">
                  <c:v>2.2999999999999998</c:v>
                </c:pt>
                <c:pt idx="23">
                  <c:v>2.4</c:v>
                </c:pt>
                <c:pt idx="24">
                  <c:v>2.5</c:v>
                </c:pt>
                <c:pt idx="25">
                  <c:v>2.6</c:v>
                </c:pt>
                <c:pt idx="26">
                  <c:v>2.7</c:v>
                </c:pt>
                <c:pt idx="27">
                  <c:v>2.8</c:v>
                </c:pt>
              </c:numCache>
            </c:numRef>
          </c:xVal>
          <c:yVal>
            <c:numRef>
              <c:f>Sheet2!$W$4:$W$31</c:f>
              <c:numCache>
                <c:formatCode>General</c:formatCode>
                <c:ptCount val="28"/>
                <c:pt idx="0">
                  <c:v>363</c:v>
                </c:pt>
                <c:pt idx="1">
                  <c:v>391</c:v>
                </c:pt>
                <c:pt idx="2">
                  <c:v>401</c:v>
                </c:pt>
                <c:pt idx="3">
                  <c:v>410</c:v>
                </c:pt>
                <c:pt idx="4">
                  <c:v>421</c:v>
                </c:pt>
                <c:pt idx="5">
                  <c:v>433</c:v>
                </c:pt>
                <c:pt idx="6">
                  <c:v>445</c:v>
                </c:pt>
                <c:pt idx="7">
                  <c:v>457</c:v>
                </c:pt>
                <c:pt idx="8">
                  <c:v>470</c:v>
                </c:pt>
                <c:pt idx="9">
                  <c:v>482</c:v>
                </c:pt>
                <c:pt idx="10">
                  <c:v>494</c:v>
                </c:pt>
                <c:pt idx="11">
                  <c:v>507</c:v>
                </c:pt>
                <c:pt idx="12">
                  <c:v>519</c:v>
                </c:pt>
                <c:pt idx="13">
                  <c:v>532</c:v>
                </c:pt>
                <c:pt idx="14">
                  <c:v>543</c:v>
                </c:pt>
                <c:pt idx="15">
                  <c:v>556</c:v>
                </c:pt>
                <c:pt idx="16">
                  <c:v>566</c:v>
                </c:pt>
                <c:pt idx="17">
                  <c:v>576</c:v>
                </c:pt>
                <c:pt idx="18">
                  <c:v>586</c:v>
                </c:pt>
                <c:pt idx="19">
                  <c:v>596</c:v>
                </c:pt>
                <c:pt idx="20">
                  <c:v>604</c:v>
                </c:pt>
                <c:pt idx="21">
                  <c:v>613</c:v>
                </c:pt>
                <c:pt idx="22">
                  <c:v>622</c:v>
                </c:pt>
                <c:pt idx="23">
                  <c:v>627</c:v>
                </c:pt>
                <c:pt idx="24">
                  <c:v>633</c:v>
                </c:pt>
                <c:pt idx="25">
                  <c:v>638</c:v>
                </c:pt>
                <c:pt idx="26">
                  <c:v>643</c:v>
                </c:pt>
                <c:pt idx="27">
                  <c:v>646</c:v>
                </c:pt>
              </c:numCache>
            </c:numRef>
          </c:yVal>
          <c:smooth val="0"/>
          <c:extLst>
            <c:ext xmlns:c16="http://schemas.microsoft.com/office/drawing/2014/chart" uri="{C3380CC4-5D6E-409C-BE32-E72D297353CC}">
              <c16:uniqueId val="{00000003-03CE-471E-99F5-5F65841DC405}"/>
            </c:ext>
          </c:extLst>
        </c:ser>
        <c:ser>
          <c:idx val="4"/>
          <c:order val="4"/>
          <c:tx>
            <c:v>CME</c:v>
          </c:tx>
          <c:spPr>
            <a:ln w="28575">
              <a:noFill/>
            </a:ln>
          </c:spPr>
          <c:marker>
            <c:symbol val="star"/>
            <c:size val="6"/>
            <c:spPr>
              <a:noFill/>
              <a:ln>
                <a:solidFill>
                  <a:schemeClr val="tx1"/>
                </a:solidFill>
              </a:ln>
            </c:spPr>
          </c:marker>
          <c:xVal>
            <c:numRef>
              <c:f>Sheet2!$A$4:$A$31</c:f>
              <c:numCache>
                <c:formatCode>General</c:formatCode>
                <c:ptCount val="28"/>
                <c:pt idx="0">
                  <c:v>0.1</c:v>
                </c:pt>
                <c:pt idx="1">
                  <c:v>0.2</c:v>
                </c:pt>
                <c:pt idx="2">
                  <c:v>0.3</c:v>
                </c:pt>
                <c:pt idx="3">
                  <c:v>0.4</c:v>
                </c:pt>
                <c:pt idx="4">
                  <c:v>0.5</c:v>
                </c:pt>
                <c:pt idx="5">
                  <c:v>0.6</c:v>
                </c:pt>
                <c:pt idx="6">
                  <c:v>0.7</c:v>
                </c:pt>
                <c:pt idx="7">
                  <c:v>0.8</c:v>
                </c:pt>
                <c:pt idx="8">
                  <c:v>0.9</c:v>
                </c:pt>
                <c:pt idx="9">
                  <c:v>1</c:v>
                </c:pt>
                <c:pt idx="10">
                  <c:v>1.1000000000000001</c:v>
                </c:pt>
                <c:pt idx="11">
                  <c:v>1.2</c:v>
                </c:pt>
                <c:pt idx="12">
                  <c:v>1.3</c:v>
                </c:pt>
                <c:pt idx="13">
                  <c:v>1.4</c:v>
                </c:pt>
                <c:pt idx="14">
                  <c:v>1.5</c:v>
                </c:pt>
                <c:pt idx="15">
                  <c:v>1.6</c:v>
                </c:pt>
                <c:pt idx="16">
                  <c:v>1.7</c:v>
                </c:pt>
                <c:pt idx="17">
                  <c:v>1.8</c:v>
                </c:pt>
                <c:pt idx="18">
                  <c:v>1.9</c:v>
                </c:pt>
                <c:pt idx="19">
                  <c:v>2</c:v>
                </c:pt>
                <c:pt idx="20">
                  <c:v>2.1</c:v>
                </c:pt>
                <c:pt idx="21">
                  <c:v>2.2000000000000002</c:v>
                </c:pt>
                <c:pt idx="22">
                  <c:v>2.2999999999999998</c:v>
                </c:pt>
                <c:pt idx="23">
                  <c:v>2.4</c:v>
                </c:pt>
                <c:pt idx="24">
                  <c:v>2.5</c:v>
                </c:pt>
                <c:pt idx="25">
                  <c:v>2.6</c:v>
                </c:pt>
                <c:pt idx="26">
                  <c:v>2.7</c:v>
                </c:pt>
                <c:pt idx="27">
                  <c:v>2.8</c:v>
                </c:pt>
              </c:numCache>
            </c:numRef>
          </c:xVal>
          <c:yVal>
            <c:numRef>
              <c:f>Sheet2!$AH$4:$AH$31</c:f>
              <c:numCache>
                <c:formatCode>General</c:formatCode>
                <c:ptCount val="28"/>
                <c:pt idx="0">
                  <c:v>347</c:v>
                </c:pt>
                <c:pt idx="1">
                  <c:v>385</c:v>
                </c:pt>
                <c:pt idx="2">
                  <c:v>396</c:v>
                </c:pt>
                <c:pt idx="3">
                  <c:v>408</c:v>
                </c:pt>
                <c:pt idx="4">
                  <c:v>420</c:v>
                </c:pt>
                <c:pt idx="5">
                  <c:v>432</c:v>
                </c:pt>
                <c:pt idx="6">
                  <c:v>445</c:v>
                </c:pt>
                <c:pt idx="7">
                  <c:v>458</c:v>
                </c:pt>
                <c:pt idx="8">
                  <c:v>471</c:v>
                </c:pt>
                <c:pt idx="9">
                  <c:v>484</c:v>
                </c:pt>
                <c:pt idx="10">
                  <c:v>497</c:v>
                </c:pt>
                <c:pt idx="11">
                  <c:v>510</c:v>
                </c:pt>
                <c:pt idx="12">
                  <c:v>523</c:v>
                </c:pt>
                <c:pt idx="13">
                  <c:v>536</c:v>
                </c:pt>
                <c:pt idx="14">
                  <c:v>548</c:v>
                </c:pt>
                <c:pt idx="15">
                  <c:v>560</c:v>
                </c:pt>
                <c:pt idx="16">
                  <c:v>571</c:v>
                </c:pt>
                <c:pt idx="17">
                  <c:v>582</c:v>
                </c:pt>
                <c:pt idx="18">
                  <c:v>592</c:v>
                </c:pt>
                <c:pt idx="19">
                  <c:v>601</c:v>
                </c:pt>
                <c:pt idx="20">
                  <c:v>610</c:v>
                </c:pt>
                <c:pt idx="21">
                  <c:v>618</c:v>
                </c:pt>
                <c:pt idx="22">
                  <c:v>625</c:v>
                </c:pt>
                <c:pt idx="23">
                  <c:v>631</c:v>
                </c:pt>
                <c:pt idx="24">
                  <c:v>637</c:v>
                </c:pt>
                <c:pt idx="25">
                  <c:v>642</c:v>
                </c:pt>
                <c:pt idx="26">
                  <c:v>646</c:v>
                </c:pt>
                <c:pt idx="27">
                  <c:v>650</c:v>
                </c:pt>
              </c:numCache>
            </c:numRef>
          </c:yVal>
          <c:smooth val="0"/>
          <c:extLst>
            <c:ext xmlns:c16="http://schemas.microsoft.com/office/drawing/2014/chart" uri="{C3380CC4-5D6E-409C-BE32-E72D297353CC}">
              <c16:uniqueId val="{00000004-03CE-471E-99F5-5F65841DC405}"/>
            </c:ext>
          </c:extLst>
        </c:ser>
        <c:dLbls>
          <c:showLegendKey val="0"/>
          <c:showVal val="0"/>
          <c:showCatName val="0"/>
          <c:showSerName val="0"/>
          <c:showPercent val="0"/>
          <c:showBubbleSize val="0"/>
        </c:dLbls>
        <c:axId val="330731456"/>
        <c:axId val="330732032"/>
      </c:scatterChart>
      <c:valAx>
        <c:axId val="330731456"/>
        <c:scaling>
          <c:orientation val="minMax"/>
        </c:scaling>
        <c:delete val="0"/>
        <c:axPos val="b"/>
        <c:title>
          <c:tx>
            <c:rich>
              <a:bodyPr/>
              <a:lstStyle/>
              <a:p>
                <a:pPr>
                  <a:defRPr sz="1400"/>
                </a:pPr>
                <a:r>
                  <a:rPr lang="en-US" sz="1400"/>
                  <a:t>Time interval (s)</a:t>
                </a:r>
              </a:p>
            </c:rich>
          </c:tx>
          <c:overlay val="0"/>
        </c:title>
        <c:numFmt formatCode="General" sourceLinked="1"/>
        <c:majorTickMark val="out"/>
        <c:minorTickMark val="none"/>
        <c:tickLblPos val="nextTo"/>
        <c:txPr>
          <a:bodyPr/>
          <a:lstStyle/>
          <a:p>
            <a:pPr>
              <a:defRPr sz="1200"/>
            </a:pPr>
            <a:endParaRPr lang="en-US"/>
          </a:p>
        </c:txPr>
        <c:crossAx val="330732032"/>
        <c:crosses val="autoZero"/>
        <c:crossBetween val="midCat"/>
      </c:valAx>
      <c:valAx>
        <c:axId val="330732032"/>
        <c:scaling>
          <c:orientation val="minMax"/>
        </c:scaling>
        <c:delete val="0"/>
        <c:axPos val="l"/>
        <c:title>
          <c:tx>
            <c:rich>
              <a:bodyPr rot="-5400000" vert="horz"/>
              <a:lstStyle/>
              <a:p>
                <a:pPr>
                  <a:defRPr sz="1400"/>
                </a:pPr>
                <a:r>
                  <a:rPr lang="en-US" sz="1400"/>
                  <a:t>Power (W)</a:t>
                </a:r>
              </a:p>
            </c:rich>
          </c:tx>
          <c:overlay val="0"/>
        </c:title>
        <c:numFmt formatCode="General" sourceLinked="1"/>
        <c:majorTickMark val="out"/>
        <c:minorTickMark val="none"/>
        <c:tickLblPos val="nextTo"/>
        <c:txPr>
          <a:bodyPr/>
          <a:lstStyle/>
          <a:p>
            <a:pPr>
              <a:defRPr sz="1200"/>
            </a:pPr>
            <a:endParaRPr lang="en-US"/>
          </a:p>
        </c:txPr>
        <c:crossAx val="330731456"/>
        <c:crosses val="autoZero"/>
        <c:crossBetween val="midCat"/>
      </c:valAx>
    </c:plotArea>
    <c:legend>
      <c:legendPos val="r"/>
      <c:layout>
        <c:manualLayout>
          <c:xMode val="edge"/>
          <c:yMode val="edge"/>
          <c:x val="0.78650055106748007"/>
          <c:y val="0.43453541891598635"/>
          <c:w val="0.12914339449557852"/>
          <c:h val="0.38453823196101389"/>
        </c:manualLayout>
      </c:layout>
      <c:overlay val="1"/>
      <c:txPr>
        <a:bodyPr/>
        <a:lstStyle/>
        <a:p>
          <a:pPr>
            <a:defRPr sz="1400"/>
          </a:pPr>
          <a:endParaRPr lang="en-US"/>
        </a:p>
      </c:txPr>
    </c:legend>
    <c:plotVisOnly val="1"/>
    <c:dispBlanksAs val="gap"/>
    <c:showDLblsOverMax val="0"/>
  </c:chart>
  <c:spPr>
    <a:ln>
      <a:noFill/>
    </a:ln>
  </c:sp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886351706036745"/>
          <c:y val="6.5703138316386744E-2"/>
          <c:w val="0.83573553305836767"/>
          <c:h val="0.78558154481872111"/>
        </c:manualLayout>
      </c:layout>
      <c:scatterChart>
        <c:scatterStyle val="lineMarker"/>
        <c:varyColors val="0"/>
        <c:ser>
          <c:idx val="0"/>
          <c:order val="0"/>
          <c:tx>
            <c:v>Jet A</c:v>
          </c:tx>
          <c:spPr>
            <a:ln w="28575">
              <a:noFill/>
            </a:ln>
          </c:spPr>
          <c:marker>
            <c:symbol val="diamond"/>
            <c:size val="7"/>
            <c:spPr>
              <a:noFill/>
              <a:ln>
                <a:solidFill>
                  <a:schemeClr val="tx1"/>
                </a:solidFill>
              </a:ln>
            </c:spPr>
          </c:marker>
          <c:xVal>
            <c:numRef>
              <c:f>Sheet2!$A$4:$A$27</c:f>
              <c:numCache>
                <c:formatCode>General</c:formatCode>
                <c:ptCount val="24"/>
                <c:pt idx="0">
                  <c:v>0.1</c:v>
                </c:pt>
                <c:pt idx="1">
                  <c:v>0.2</c:v>
                </c:pt>
                <c:pt idx="2">
                  <c:v>0.3</c:v>
                </c:pt>
                <c:pt idx="3">
                  <c:v>0.4</c:v>
                </c:pt>
                <c:pt idx="4">
                  <c:v>0.5</c:v>
                </c:pt>
                <c:pt idx="5">
                  <c:v>0.6</c:v>
                </c:pt>
                <c:pt idx="6">
                  <c:v>0.7</c:v>
                </c:pt>
                <c:pt idx="7">
                  <c:v>0.8</c:v>
                </c:pt>
                <c:pt idx="8">
                  <c:v>0.9</c:v>
                </c:pt>
                <c:pt idx="9">
                  <c:v>1</c:v>
                </c:pt>
                <c:pt idx="10">
                  <c:v>1.1000000000000001</c:v>
                </c:pt>
                <c:pt idx="11">
                  <c:v>1.2</c:v>
                </c:pt>
                <c:pt idx="12">
                  <c:v>1.3</c:v>
                </c:pt>
                <c:pt idx="13">
                  <c:v>1.4</c:v>
                </c:pt>
                <c:pt idx="14">
                  <c:v>1.5</c:v>
                </c:pt>
                <c:pt idx="15">
                  <c:v>1.6</c:v>
                </c:pt>
                <c:pt idx="16">
                  <c:v>1.7</c:v>
                </c:pt>
                <c:pt idx="17">
                  <c:v>1.8</c:v>
                </c:pt>
                <c:pt idx="18">
                  <c:v>1.9</c:v>
                </c:pt>
                <c:pt idx="19">
                  <c:v>2</c:v>
                </c:pt>
                <c:pt idx="20">
                  <c:v>2.1</c:v>
                </c:pt>
                <c:pt idx="21">
                  <c:v>2.2000000000000002</c:v>
                </c:pt>
                <c:pt idx="22">
                  <c:v>2.2999999999999998</c:v>
                </c:pt>
                <c:pt idx="23">
                  <c:v>2.4</c:v>
                </c:pt>
              </c:numCache>
            </c:numRef>
          </c:xVal>
          <c:yVal>
            <c:numRef>
              <c:f>Sheet2!$AN$4:$AN$27</c:f>
              <c:numCache>
                <c:formatCode>General</c:formatCode>
                <c:ptCount val="24"/>
                <c:pt idx="0">
                  <c:v>405</c:v>
                </c:pt>
                <c:pt idx="1">
                  <c:v>426</c:v>
                </c:pt>
                <c:pt idx="2">
                  <c:v>439</c:v>
                </c:pt>
                <c:pt idx="3">
                  <c:v>452</c:v>
                </c:pt>
                <c:pt idx="4">
                  <c:v>465</c:v>
                </c:pt>
                <c:pt idx="5">
                  <c:v>479</c:v>
                </c:pt>
                <c:pt idx="6">
                  <c:v>493</c:v>
                </c:pt>
                <c:pt idx="7">
                  <c:v>506</c:v>
                </c:pt>
                <c:pt idx="8">
                  <c:v>521</c:v>
                </c:pt>
                <c:pt idx="9">
                  <c:v>535</c:v>
                </c:pt>
                <c:pt idx="10">
                  <c:v>549</c:v>
                </c:pt>
                <c:pt idx="11">
                  <c:v>562</c:v>
                </c:pt>
                <c:pt idx="12">
                  <c:v>575</c:v>
                </c:pt>
                <c:pt idx="13">
                  <c:v>587</c:v>
                </c:pt>
                <c:pt idx="14">
                  <c:v>599</c:v>
                </c:pt>
                <c:pt idx="15">
                  <c:v>610</c:v>
                </c:pt>
                <c:pt idx="16">
                  <c:v>621</c:v>
                </c:pt>
                <c:pt idx="17">
                  <c:v>630</c:v>
                </c:pt>
                <c:pt idx="18">
                  <c:v>638</c:v>
                </c:pt>
                <c:pt idx="19">
                  <c:v>646</c:v>
                </c:pt>
                <c:pt idx="20">
                  <c:v>653</c:v>
                </c:pt>
                <c:pt idx="21">
                  <c:v>659</c:v>
                </c:pt>
                <c:pt idx="22">
                  <c:v>664</c:v>
                </c:pt>
                <c:pt idx="23">
                  <c:v>668</c:v>
                </c:pt>
              </c:numCache>
            </c:numRef>
          </c:yVal>
          <c:smooth val="0"/>
          <c:extLst>
            <c:ext xmlns:c16="http://schemas.microsoft.com/office/drawing/2014/chart" uri="{C3380CC4-5D6E-409C-BE32-E72D297353CC}">
              <c16:uniqueId val="{00000000-AB6D-496E-A307-D21BB74A966D}"/>
            </c:ext>
          </c:extLst>
        </c:ser>
        <c:ser>
          <c:idx val="1"/>
          <c:order val="1"/>
          <c:tx>
            <c:v>75J25C</c:v>
          </c:tx>
          <c:spPr>
            <a:ln w="28575">
              <a:noFill/>
            </a:ln>
          </c:spPr>
          <c:marker>
            <c:symbol val="square"/>
            <c:size val="6"/>
            <c:spPr>
              <a:noFill/>
              <a:ln>
                <a:solidFill>
                  <a:schemeClr val="tx1"/>
                </a:solidFill>
              </a:ln>
            </c:spPr>
          </c:marker>
          <c:xVal>
            <c:numRef>
              <c:f>Sheet2!$A$4:$A$28</c:f>
              <c:numCache>
                <c:formatCode>General</c:formatCode>
                <c:ptCount val="25"/>
                <c:pt idx="0">
                  <c:v>0.1</c:v>
                </c:pt>
                <c:pt idx="1">
                  <c:v>0.2</c:v>
                </c:pt>
                <c:pt idx="2">
                  <c:v>0.3</c:v>
                </c:pt>
                <c:pt idx="3">
                  <c:v>0.4</c:v>
                </c:pt>
                <c:pt idx="4">
                  <c:v>0.5</c:v>
                </c:pt>
                <c:pt idx="5">
                  <c:v>0.6</c:v>
                </c:pt>
                <c:pt idx="6">
                  <c:v>0.7</c:v>
                </c:pt>
                <c:pt idx="7">
                  <c:v>0.8</c:v>
                </c:pt>
                <c:pt idx="8">
                  <c:v>0.9</c:v>
                </c:pt>
                <c:pt idx="9">
                  <c:v>1</c:v>
                </c:pt>
                <c:pt idx="10">
                  <c:v>1.1000000000000001</c:v>
                </c:pt>
                <c:pt idx="11">
                  <c:v>1.2</c:v>
                </c:pt>
                <c:pt idx="12">
                  <c:v>1.3</c:v>
                </c:pt>
                <c:pt idx="13">
                  <c:v>1.4</c:v>
                </c:pt>
                <c:pt idx="14">
                  <c:v>1.5</c:v>
                </c:pt>
                <c:pt idx="15">
                  <c:v>1.6</c:v>
                </c:pt>
                <c:pt idx="16">
                  <c:v>1.7</c:v>
                </c:pt>
                <c:pt idx="17">
                  <c:v>1.8</c:v>
                </c:pt>
                <c:pt idx="18">
                  <c:v>1.9</c:v>
                </c:pt>
                <c:pt idx="19">
                  <c:v>2</c:v>
                </c:pt>
                <c:pt idx="20">
                  <c:v>2.1</c:v>
                </c:pt>
                <c:pt idx="21">
                  <c:v>2.2000000000000002</c:v>
                </c:pt>
                <c:pt idx="22">
                  <c:v>2.2999999999999998</c:v>
                </c:pt>
                <c:pt idx="23">
                  <c:v>2.4</c:v>
                </c:pt>
                <c:pt idx="24">
                  <c:v>2.5</c:v>
                </c:pt>
              </c:numCache>
            </c:numRef>
          </c:xVal>
          <c:yVal>
            <c:numRef>
              <c:f>Sheet2!$H$4:$H$28</c:f>
              <c:numCache>
                <c:formatCode>General</c:formatCode>
                <c:ptCount val="25"/>
                <c:pt idx="0">
                  <c:v>359</c:v>
                </c:pt>
                <c:pt idx="1">
                  <c:v>402</c:v>
                </c:pt>
                <c:pt idx="2">
                  <c:v>413</c:v>
                </c:pt>
                <c:pt idx="3">
                  <c:v>425</c:v>
                </c:pt>
                <c:pt idx="4">
                  <c:v>437</c:v>
                </c:pt>
                <c:pt idx="5">
                  <c:v>449</c:v>
                </c:pt>
                <c:pt idx="6">
                  <c:v>462</c:v>
                </c:pt>
                <c:pt idx="7">
                  <c:v>475</c:v>
                </c:pt>
                <c:pt idx="8">
                  <c:v>488</c:v>
                </c:pt>
                <c:pt idx="9">
                  <c:v>502</c:v>
                </c:pt>
                <c:pt idx="10">
                  <c:v>515</c:v>
                </c:pt>
                <c:pt idx="11">
                  <c:v>528</c:v>
                </c:pt>
                <c:pt idx="12">
                  <c:v>540</c:v>
                </c:pt>
                <c:pt idx="13">
                  <c:v>553</c:v>
                </c:pt>
                <c:pt idx="14">
                  <c:v>565</c:v>
                </c:pt>
                <c:pt idx="15">
                  <c:v>576</c:v>
                </c:pt>
                <c:pt idx="16">
                  <c:v>586</c:v>
                </c:pt>
                <c:pt idx="17">
                  <c:v>596</c:v>
                </c:pt>
                <c:pt idx="18">
                  <c:v>606</c:v>
                </c:pt>
                <c:pt idx="19">
                  <c:v>614</c:v>
                </c:pt>
                <c:pt idx="20">
                  <c:v>622</c:v>
                </c:pt>
                <c:pt idx="21">
                  <c:v>630</c:v>
                </c:pt>
                <c:pt idx="22">
                  <c:v>636</c:v>
                </c:pt>
                <c:pt idx="23">
                  <c:v>641</c:v>
                </c:pt>
                <c:pt idx="24">
                  <c:v>646</c:v>
                </c:pt>
              </c:numCache>
            </c:numRef>
          </c:yVal>
          <c:smooth val="0"/>
          <c:extLst>
            <c:ext xmlns:c16="http://schemas.microsoft.com/office/drawing/2014/chart" uri="{C3380CC4-5D6E-409C-BE32-E72D297353CC}">
              <c16:uniqueId val="{00000001-AB6D-496E-A307-D21BB74A966D}"/>
            </c:ext>
          </c:extLst>
        </c:ser>
        <c:ser>
          <c:idx val="2"/>
          <c:order val="2"/>
          <c:tx>
            <c:v>50J50C</c:v>
          </c:tx>
          <c:spPr>
            <a:ln w="28575">
              <a:noFill/>
            </a:ln>
          </c:spPr>
          <c:marker>
            <c:symbol val="triangle"/>
            <c:size val="6"/>
            <c:spPr>
              <a:noFill/>
              <a:ln>
                <a:solidFill>
                  <a:schemeClr val="tx1"/>
                </a:solidFill>
              </a:ln>
            </c:spPr>
          </c:marker>
          <c:xVal>
            <c:numRef>
              <c:f>Sheet2!$A$4:$A$28</c:f>
              <c:numCache>
                <c:formatCode>General</c:formatCode>
                <c:ptCount val="25"/>
                <c:pt idx="0">
                  <c:v>0.1</c:v>
                </c:pt>
                <c:pt idx="1">
                  <c:v>0.2</c:v>
                </c:pt>
                <c:pt idx="2">
                  <c:v>0.3</c:v>
                </c:pt>
                <c:pt idx="3">
                  <c:v>0.4</c:v>
                </c:pt>
                <c:pt idx="4">
                  <c:v>0.5</c:v>
                </c:pt>
                <c:pt idx="5">
                  <c:v>0.6</c:v>
                </c:pt>
                <c:pt idx="6">
                  <c:v>0.7</c:v>
                </c:pt>
                <c:pt idx="7">
                  <c:v>0.8</c:v>
                </c:pt>
                <c:pt idx="8">
                  <c:v>0.9</c:v>
                </c:pt>
                <c:pt idx="9">
                  <c:v>1</c:v>
                </c:pt>
                <c:pt idx="10">
                  <c:v>1.1000000000000001</c:v>
                </c:pt>
                <c:pt idx="11">
                  <c:v>1.2</c:v>
                </c:pt>
                <c:pt idx="12">
                  <c:v>1.3</c:v>
                </c:pt>
                <c:pt idx="13">
                  <c:v>1.4</c:v>
                </c:pt>
                <c:pt idx="14">
                  <c:v>1.5</c:v>
                </c:pt>
                <c:pt idx="15">
                  <c:v>1.6</c:v>
                </c:pt>
                <c:pt idx="16">
                  <c:v>1.7</c:v>
                </c:pt>
                <c:pt idx="17">
                  <c:v>1.8</c:v>
                </c:pt>
                <c:pt idx="18">
                  <c:v>1.9</c:v>
                </c:pt>
                <c:pt idx="19">
                  <c:v>2</c:v>
                </c:pt>
                <c:pt idx="20">
                  <c:v>2.1</c:v>
                </c:pt>
                <c:pt idx="21">
                  <c:v>2.2000000000000002</c:v>
                </c:pt>
                <c:pt idx="22">
                  <c:v>2.2999999999999998</c:v>
                </c:pt>
                <c:pt idx="23">
                  <c:v>2.4</c:v>
                </c:pt>
                <c:pt idx="24">
                  <c:v>2.5</c:v>
                </c:pt>
              </c:numCache>
            </c:numRef>
          </c:xVal>
          <c:yVal>
            <c:numRef>
              <c:f>Sheet2!$P$4:$P$28</c:f>
              <c:numCache>
                <c:formatCode>General</c:formatCode>
                <c:ptCount val="25"/>
                <c:pt idx="0">
                  <c:v>377</c:v>
                </c:pt>
                <c:pt idx="1">
                  <c:v>414</c:v>
                </c:pt>
                <c:pt idx="2">
                  <c:v>425</c:v>
                </c:pt>
                <c:pt idx="3">
                  <c:v>437</c:v>
                </c:pt>
                <c:pt idx="4">
                  <c:v>449</c:v>
                </c:pt>
                <c:pt idx="5">
                  <c:v>462</c:v>
                </c:pt>
                <c:pt idx="6">
                  <c:v>475</c:v>
                </c:pt>
                <c:pt idx="7">
                  <c:v>488</c:v>
                </c:pt>
                <c:pt idx="8">
                  <c:v>500</c:v>
                </c:pt>
                <c:pt idx="9">
                  <c:v>513</c:v>
                </c:pt>
                <c:pt idx="10">
                  <c:v>527</c:v>
                </c:pt>
                <c:pt idx="11">
                  <c:v>539</c:v>
                </c:pt>
                <c:pt idx="12">
                  <c:v>552</c:v>
                </c:pt>
                <c:pt idx="13">
                  <c:v>564</c:v>
                </c:pt>
                <c:pt idx="14">
                  <c:v>576</c:v>
                </c:pt>
                <c:pt idx="15">
                  <c:v>586</c:v>
                </c:pt>
                <c:pt idx="16">
                  <c:v>597</c:v>
                </c:pt>
                <c:pt idx="17">
                  <c:v>608</c:v>
                </c:pt>
                <c:pt idx="18">
                  <c:v>616</c:v>
                </c:pt>
                <c:pt idx="19">
                  <c:v>624</c:v>
                </c:pt>
                <c:pt idx="20">
                  <c:v>631</c:v>
                </c:pt>
                <c:pt idx="21">
                  <c:v>637</c:v>
                </c:pt>
                <c:pt idx="22">
                  <c:v>644</c:v>
                </c:pt>
                <c:pt idx="23">
                  <c:v>649</c:v>
                </c:pt>
                <c:pt idx="24">
                  <c:v>654</c:v>
                </c:pt>
              </c:numCache>
            </c:numRef>
          </c:yVal>
          <c:smooth val="0"/>
          <c:extLst>
            <c:ext xmlns:c16="http://schemas.microsoft.com/office/drawing/2014/chart" uri="{C3380CC4-5D6E-409C-BE32-E72D297353CC}">
              <c16:uniqueId val="{00000002-AB6D-496E-A307-D21BB74A966D}"/>
            </c:ext>
          </c:extLst>
        </c:ser>
        <c:ser>
          <c:idx val="3"/>
          <c:order val="3"/>
          <c:tx>
            <c:v>25J75C</c:v>
          </c:tx>
          <c:spPr>
            <a:ln w="28575">
              <a:noFill/>
            </a:ln>
          </c:spPr>
          <c:marker>
            <c:symbol val="circle"/>
            <c:size val="6"/>
            <c:spPr>
              <a:noFill/>
              <a:ln>
                <a:solidFill>
                  <a:schemeClr val="tx1"/>
                </a:solidFill>
              </a:ln>
            </c:spPr>
          </c:marker>
          <c:xVal>
            <c:numRef>
              <c:f>Sheet2!$A$4:$A$28</c:f>
              <c:numCache>
                <c:formatCode>General</c:formatCode>
                <c:ptCount val="25"/>
                <c:pt idx="0">
                  <c:v>0.1</c:v>
                </c:pt>
                <c:pt idx="1">
                  <c:v>0.2</c:v>
                </c:pt>
                <c:pt idx="2">
                  <c:v>0.3</c:v>
                </c:pt>
                <c:pt idx="3">
                  <c:v>0.4</c:v>
                </c:pt>
                <c:pt idx="4">
                  <c:v>0.5</c:v>
                </c:pt>
                <c:pt idx="5">
                  <c:v>0.6</c:v>
                </c:pt>
                <c:pt idx="6">
                  <c:v>0.7</c:v>
                </c:pt>
                <c:pt idx="7">
                  <c:v>0.8</c:v>
                </c:pt>
                <c:pt idx="8">
                  <c:v>0.9</c:v>
                </c:pt>
                <c:pt idx="9">
                  <c:v>1</c:v>
                </c:pt>
                <c:pt idx="10">
                  <c:v>1.1000000000000001</c:v>
                </c:pt>
                <c:pt idx="11">
                  <c:v>1.2</c:v>
                </c:pt>
                <c:pt idx="12">
                  <c:v>1.3</c:v>
                </c:pt>
                <c:pt idx="13">
                  <c:v>1.4</c:v>
                </c:pt>
                <c:pt idx="14">
                  <c:v>1.5</c:v>
                </c:pt>
                <c:pt idx="15">
                  <c:v>1.6</c:v>
                </c:pt>
                <c:pt idx="16">
                  <c:v>1.7</c:v>
                </c:pt>
                <c:pt idx="17">
                  <c:v>1.8</c:v>
                </c:pt>
                <c:pt idx="18">
                  <c:v>1.9</c:v>
                </c:pt>
                <c:pt idx="19">
                  <c:v>2</c:v>
                </c:pt>
                <c:pt idx="20">
                  <c:v>2.1</c:v>
                </c:pt>
                <c:pt idx="21">
                  <c:v>2.2000000000000002</c:v>
                </c:pt>
                <c:pt idx="22">
                  <c:v>2.2999999999999998</c:v>
                </c:pt>
                <c:pt idx="23">
                  <c:v>2.4</c:v>
                </c:pt>
                <c:pt idx="24">
                  <c:v>2.5</c:v>
                </c:pt>
              </c:numCache>
            </c:numRef>
          </c:xVal>
          <c:yVal>
            <c:numRef>
              <c:f>Sheet2!$X$4:$X$28</c:f>
              <c:numCache>
                <c:formatCode>General</c:formatCode>
                <c:ptCount val="25"/>
                <c:pt idx="0">
                  <c:v>378</c:v>
                </c:pt>
                <c:pt idx="1">
                  <c:v>407</c:v>
                </c:pt>
                <c:pt idx="2">
                  <c:v>418</c:v>
                </c:pt>
                <c:pt idx="3">
                  <c:v>429</c:v>
                </c:pt>
                <c:pt idx="4">
                  <c:v>441</c:v>
                </c:pt>
                <c:pt idx="5">
                  <c:v>453</c:v>
                </c:pt>
                <c:pt idx="6">
                  <c:v>465</c:v>
                </c:pt>
                <c:pt idx="7">
                  <c:v>478</c:v>
                </c:pt>
                <c:pt idx="8">
                  <c:v>491</c:v>
                </c:pt>
                <c:pt idx="9">
                  <c:v>504</c:v>
                </c:pt>
                <c:pt idx="10">
                  <c:v>516</c:v>
                </c:pt>
                <c:pt idx="11">
                  <c:v>529</c:v>
                </c:pt>
                <c:pt idx="12">
                  <c:v>541</c:v>
                </c:pt>
                <c:pt idx="13">
                  <c:v>553</c:v>
                </c:pt>
                <c:pt idx="14">
                  <c:v>565</c:v>
                </c:pt>
                <c:pt idx="15">
                  <c:v>576</c:v>
                </c:pt>
                <c:pt idx="16">
                  <c:v>586</c:v>
                </c:pt>
                <c:pt idx="17">
                  <c:v>596</c:v>
                </c:pt>
                <c:pt idx="18">
                  <c:v>605</c:v>
                </c:pt>
                <c:pt idx="19">
                  <c:v>614</c:v>
                </c:pt>
                <c:pt idx="20">
                  <c:v>621</c:v>
                </c:pt>
                <c:pt idx="21">
                  <c:v>628</c:v>
                </c:pt>
                <c:pt idx="22">
                  <c:v>635</c:v>
                </c:pt>
                <c:pt idx="23">
                  <c:v>640</c:v>
                </c:pt>
                <c:pt idx="24">
                  <c:v>645</c:v>
                </c:pt>
              </c:numCache>
            </c:numRef>
          </c:yVal>
          <c:smooth val="0"/>
          <c:extLst>
            <c:ext xmlns:c16="http://schemas.microsoft.com/office/drawing/2014/chart" uri="{C3380CC4-5D6E-409C-BE32-E72D297353CC}">
              <c16:uniqueId val="{00000003-AB6D-496E-A307-D21BB74A966D}"/>
            </c:ext>
          </c:extLst>
        </c:ser>
        <c:ser>
          <c:idx val="4"/>
          <c:order val="4"/>
          <c:tx>
            <c:v>CME</c:v>
          </c:tx>
          <c:spPr>
            <a:ln w="28575">
              <a:noFill/>
            </a:ln>
          </c:spPr>
          <c:marker>
            <c:symbol val="star"/>
            <c:size val="6"/>
            <c:spPr>
              <a:noFill/>
              <a:ln>
                <a:solidFill>
                  <a:schemeClr val="tx1"/>
                </a:solidFill>
              </a:ln>
            </c:spPr>
          </c:marker>
          <c:xVal>
            <c:numRef>
              <c:f>Sheet2!$A$4:$A$29</c:f>
              <c:numCache>
                <c:formatCode>General</c:formatCode>
                <c:ptCount val="26"/>
                <c:pt idx="0">
                  <c:v>0.1</c:v>
                </c:pt>
                <c:pt idx="1">
                  <c:v>0.2</c:v>
                </c:pt>
                <c:pt idx="2">
                  <c:v>0.3</c:v>
                </c:pt>
                <c:pt idx="3">
                  <c:v>0.4</c:v>
                </c:pt>
                <c:pt idx="4">
                  <c:v>0.5</c:v>
                </c:pt>
                <c:pt idx="5">
                  <c:v>0.6</c:v>
                </c:pt>
                <c:pt idx="6">
                  <c:v>0.7</c:v>
                </c:pt>
                <c:pt idx="7">
                  <c:v>0.8</c:v>
                </c:pt>
                <c:pt idx="8">
                  <c:v>0.9</c:v>
                </c:pt>
                <c:pt idx="9">
                  <c:v>1</c:v>
                </c:pt>
                <c:pt idx="10">
                  <c:v>1.1000000000000001</c:v>
                </c:pt>
                <c:pt idx="11">
                  <c:v>1.2</c:v>
                </c:pt>
                <c:pt idx="12">
                  <c:v>1.3</c:v>
                </c:pt>
                <c:pt idx="13">
                  <c:v>1.4</c:v>
                </c:pt>
                <c:pt idx="14">
                  <c:v>1.5</c:v>
                </c:pt>
                <c:pt idx="15">
                  <c:v>1.6</c:v>
                </c:pt>
                <c:pt idx="16">
                  <c:v>1.7</c:v>
                </c:pt>
                <c:pt idx="17">
                  <c:v>1.8</c:v>
                </c:pt>
                <c:pt idx="18">
                  <c:v>1.9</c:v>
                </c:pt>
                <c:pt idx="19">
                  <c:v>2</c:v>
                </c:pt>
                <c:pt idx="20">
                  <c:v>2.1</c:v>
                </c:pt>
                <c:pt idx="21">
                  <c:v>2.2000000000000002</c:v>
                </c:pt>
                <c:pt idx="22">
                  <c:v>2.2999999999999998</c:v>
                </c:pt>
                <c:pt idx="23">
                  <c:v>2.4</c:v>
                </c:pt>
                <c:pt idx="24">
                  <c:v>2.5</c:v>
                </c:pt>
                <c:pt idx="25">
                  <c:v>2.6</c:v>
                </c:pt>
              </c:numCache>
            </c:numRef>
          </c:xVal>
          <c:yVal>
            <c:numRef>
              <c:f>Sheet2!$AI$4:$AI$29</c:f>
              <c:numCache>
                <c:formatCode>General</c:formatCode>
                <c:ptCount val="26"/>
                <c:pt idx="0">
                  <c:v>350</c:v>
                </c:pt>
                <c:pt idx="1">
                  <c:v>395</c:v>
                </c:pt>
                <c:pt idx="2">
                  <c:v>406</c:v>
                </c:pt>
                <c:pt idx="3">
                  <c:v>418</c:v>
                </c:pt>
                <c:pt idx="4">
                  <c:v>430</c:v>
                </c:pt>
                <c:pt idx="5">
                  <c:v>443</c:v>
                </c:pt>
                <c:pt idx="6">
                  <c:v>455</c:v>
                </c:pt>
                <c:pt idx="7">
                  <c:v>469</c:v>
                </c:pt>
                <c:pt idx="8">
                  <c:v>482</c:v>
                </c:pt>
                <c:pt idx="9">
                  <c:v>495</c:v>
                </c:pt>
                <c:pt idx="10">
                  <c:v>508</c:v>
                </c:pt>
                <c:pt idx="11">
                  <c:v>521</c:v>
                </c:pt>
                <c:pt idx="12">
                  <c:v>534</c:v>
                </c:pt>
                <c:pt idx="13">
                  <c:v>546</c:v>
                </c:pt>
                <c:pt idx="14">
                  <c:v>558</c:v>
                </c:pt>
                <c:pt idx="15">
                  <c:v>569</c:v>
                </c:pt>
                <c:pt idx="16">
                  <c:v>580</c:v>
                </c:pt>
                <c:pt idx="17">
                  <c:v>590</c:v>
                </c:pt>
                <c:pt idx="18">
                  <c:v>600</c:v>
                </c:pt>
                <c:pt idx="19">
                  <c:v>609</c:v>
                </c:pt>
                <c:pt idx="20">
                  <c:v>617</c:v>
                </c:pt>
                <c:pt idx="21">
                  <c:v>624</c:v>
                </c:pt>
                <c:pt idx="22">
                  <c:v>631</c:v>
                </c:pt>
                <c:pt idx="23">
                  <c:v>636</c:v>
                </c:pt>
                <c:pt idx="24">
                  <c:v>641</c:v>
                </c:pt>
                <c:pt idx="25">
                  <c:v>646</c:v>
                </c:pt>
              </c:numCache>
            </c:numRef>
          </c:yVal>
          <c:smooth val="0"/>
          <c:extLst>
            <c:ext xmlns:c16="http://schemas.microsoft.com/office/drawing/2014/chart" uri="{C3380CC4-5D6E-409C-BE32-E72D297353CC}">
              <c16:uniqueId val="{00000004-AB6D-496E-A307-D21BB74A966D}"/>
            </c:ext>
          </c:extLst>
        </c:ser>
        <c:dLbls>
          <c:showLegendKey val="0"/>
          <c:showVal val="0"/>
          <c:showCatName val="0"/>
          <c:showSerName val="0"/>
          <c:showPercent val="0"/>
          <c:showBubbleSize val="0"/>
        </c:dLbls>
        <c:axId val="330733760"/>
        <c:axId val="330734336"/>
      </c:scatterChart>
      <c:valAx>
        <c:axId val="330733760"/>
        <c:scaling>
          <c:orientation val="minMax"/>
        </c:scaling>
        <c:delete val="0"/>
        <c:axPos val="b"/>
        <c:title>
          <c:tx>
            <c:rich>
              <a:bodyPr/>
              <a:lstStyle/>
              <a:p>
                <a:pPr>
                  <a:defRPr sz="1400"/>
                </a:pPr>
                <a:r>
                  <a:rPr lang="en-US" sz="1400"/>
                  <a:t>Time interval (s)</a:t>
                </a:r>
              </a:p>
            </c:rich>
          </c:tx>
          <c:overlay val="0"/>
        </c:title>
        <c:numFmt formatCode="General" sourceLinked="1"/>
        <c:majorTickMark val="out"/>
        <c:minorTickMark val="none"/>
        <c:tickLblPos val="nextTo"/>
        <c:txPr>
          <a:bodyPr/>
          <a:lstStyle/>
          <a:p>
            <a:pPr>
              <a:defRPr sz="1200"/>
            </a:pPr>
            <a:endParaRPr lang="en-US"/>
          </a:p>
        </c:txPr>
        <c:crossAx val="330734336"/>
        <c:crosses val="autoZero"/>
        <c:crossBetween val="midCat"/>
      </c:valAx>
      <c:valAx>
        <c:axId val="330734336"/>
        <c:scaling>
          <c:orientation val="minMax"/>
        </c:scaling>
        <c:delete val="0"/>
        <c:axPos val="l"/>
        <c:title>
          <c:tx>
            <c:rich>
              <a:bodyPr rot="-5400000" vert="horz"/>
              <a:lstStyle/>
              <a:p>
                <a:pPr>
                  <a:defRPr sz="1400"/>
                </a:pPr>
                <a:r>
                  <a:rPr lang="en-US" sz="1400"/>
                  <a:t>Power (W)</a:t>
                </a:r>
              </a:p>
            </c:rich>
          </c:tx>
          <c:overlay val="0"/>
        </c:title>
        <c:numFmt formatCode="General" sourceLinked="1"/>
        <c:majorTickMark val="out"/>
        <c:minorTickMark val="none"/>
        <c:tickLblPos val="nextTo"/>
        <c:txPr>
          <a:bodyPr/>
          <a:lstStyle/>
          <a:p>
            <a:pPr>
              <a:defRPr sz="1200"/>
            </a:pPr>
            <a:endParaRPr lang="en-US"/>
          </a:p>
        </c:txPr>
        <c:crossAx val="330733760"/>
        <c:crosses val="autoZero"/>
        <c:crossBetween val="midCat"/>
      </c:valAx>
    </c:plotArea>
    <c:legend>
      <c:legendPos val="r"/>
      <c:layout>
        <c:manualLayout>
          <c:xMode val="edge"/>
          <c:yMode val="edge"/>
          <c:x val="0.78650055106748007"/>
          <c:y val="0.43453541891598635"/>
          <c:w val="0.12914339449557852"/>
          <c:h val="0.38453823196101389"/>
        </c:manualLayout>
      </c:layout>
      <c:overlay val="1"/>
      <c:txPr>
        <a:bodyPr/>
        <a:lstStyle/>
        <a:p>
          <a:pPr>
            <a:defRPr sz="1400"/>
          </a:pPr>
          <a:endParaRPr lang="en-US"/>
        </a:p>
      </c:txPr>
    </c:legend>
    <c:plotVisOnly val="1"/>
    <c:dispBlanksAs val="gap"/>
    <c:showDLblsOverMax val="0"/>
  </c:chart>
  <c:spPr>
    <a:ln>
      <a:noFill/>
    </a:ln>
  </c:sp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886351706036745"/>
          <c:y val="8.5374314244239025E-2"/>
          <c:w val="0.83573553305836767"/>
          <c:h val="0.76528928995607393"/>
        </c:manualLayout>
      </c:layout>
      <c:scatterChart>
        <c:scatterStyle val="lineMarker"/>
        <c:varyColors val="0"/>
        <c:ser>
          <c:idx val="0"/>
          <c:order val="0"/>
          <c:tx>
            <c:v>Jet A</c:v>
          </c:tx>
          <c:spPr>
            <a:ln w="28575">
              <a:noFill/>
            </a:ln>
          </c:spPr>
          <c:marker>
            <c:symbol val="diamond"/>
            <c:size val="7"/>
            <c:spPr>
              <a:noFill/>
              <a:ln>
                <a:solidFill>
                  <a:schemeClr val="tx1"/>
                </a:solidFill>
              </a:ln>
            </c:spPr>
          </c:marker>
          <c:xVal>
            <c:numRef>
              <c:f>'[Power plots.xlsx]Sheet2'!$A$4:$A$23</c:f>
              <c:numCache>
                <c:formatCode>General</c:formatCode>
                <c:ptCount val="20"/>
                <c:pt idx="0">
                  <c:v>0.1</c:v>
                </c:pt>
                <c:pt idx="1">
                  <c:v>0.2</c:v>
                </c:pt>
                <c:pt idx="2">
                  <c:v>0.3</c:v>
                </c:pt>
                <c:pt idx="3">
                  <c:v>0.4</c:v>
                </c:pt>
                <c:pt idx="4">
                  <c:v>0.5</c:v>
                </c:pt>
                <c:pt idx="5">
                  <c:v>0.6</c:v>
                </c:pt>
                <c:pt idx="6">
                  <c:v>0.7</c:v>
                </c:pt>
                <c:pt idx="7">
                  <c:v>0.8</c:v>
                </c:pt>
                <c:pt idx="8">
                  <c:v>0.9</c:v>
                </c:pt>
                <c:pt idx="9">
                  <c:v>1</c:v>
                </c:pt>
                <c:pt idx="10">
                  <c:v>1.1000000000000001</c:v>
                </c:pt>
                <c:pt idx="11">
                  <c:v>1.2</c:v>
                </c:pt>
                <c:pt idx="12">
                  <c:v>1.3</c:v>
                </c:pt>
                <c:pt idx="13">
                  <c:v>1.4</c:v>
                </c:pt>
                <c:pt idx="14">
                  <c:v>1.5</c:v>
                </c:pt>
                <c:pt idx="15">
                  <c:v>1.6</c:v>
                </c:pt>
                <c:pt idx="16">
                  <c:v>1.7</c:v>
                </c:pt>
                <c:pt idx="17">
                  <c:v>1.8</c:v>
                </c:pt>
                <c:pt idx="18">
                  <c:v>1.9</c:v>
                </c:pt>
                <c:pt idx="19">
                  <c:v>2</c:v>
                </c:pt>
              </c:numCache>
            </c:numRef>
          </c:xVal>
          <c:yVal>
            <c:numRef>
              <c:f>'[Power plots.xlsx]Sheet2'!$AL$4:$AL$22</c:f>
              <c:numCache>
                <c:formatCode>General</c:formatCode>
                <c:ptCount val="19"/>
                <c:pt idx="0">
                  <c:v>423</c:v>
                </c:pt>
                <c:pt idx="1">
                  <c:v>449</c:v>
                </c:pt>
                <c:pt idx="2">
                  <c:v>462</c:v>
                </c:pt>
                <c:pt idx="3">
                  <c:v>476</c:v>
                </c:pt>
                <c:pt idx="4">
                  <c:v>490</c:v>
                </c:pt>
                <c:pt idx="5">
                  <c:v>505</c:v>
                </c:pt>
                <c:pt idx="6">
                  <c:v>519</c:v>
                </c:pt>
                <c:pt idx="7">
                  <c:v>533</c:v>
                </c:pt>
                <c:pt idx="8">
                  <c:v>548</c:v>
                </c:pt>
                <c:pt idx="9">
                  <c:v>562</c:v>
                </c:pt>
                <c:pt idx="10">
                  <c:v>575</c:v>
                </c:pt>
                <c:pt idx="11">
                  <c:v>589</c:v>
                </c:pt>
                <c:pt idx="12">
                  <c:v>601</c:v>
                </c:pt>
                <c:pt idx="13">
                  <c:v>613</c:v>
                </c:pt>
                <c:pt idx="14">
                  <c:v>623</c:v>
                </c:pt>
                <c:pt idx="15">
                  <c:v>633</c:v>
                </c:pt>
                <c:pt idx="16">
                  <c:v>642</c:v>
                </c:pt>
                <c:pt idx="17">
                  <c:v>651</c:v>
                </c:pt>
                <c:pt idx="18">
                  <c:v>658</c:v>
                </c:pt>
              </c:numCache>
            </c:numRef>
          </c:yVal>
          <c:smooth val="0"/>
          <c:extLst>
            <c:ext xmlns:c16="http://schemas.microsoft.com/office/drawing/2014/chart" uri="{C3380CC4-5D6E-409C-BE32-E72D297353CC}">
              <c16:uniqueId val="{00000000-E8B4-42EA-A431-0185BC8A7872}"/>
            </c:ext>
          </c:extLst>
        </c:ser>
        <c:ser>
          <c:idx val="1"/>
          <c:order val="1"/>
          <c:tx>
            <c:v>75J25C</c:v>
          </c:tx>
          <c:spPr>
            <a:ln w="28575">
              <a:noFill/>
            </a:ln>
          </c:spPr>
          <c:marker>
            <c:symbol val="square"/>
            <c:size val="6"/>
            <c:spPr>
              <a:noFill/>
              <a:ln>
                <a:solidFill>
                  <a:schemeClr val="tx1"/>
                </a:solidFill>
              </a:ln>
            </c:spPr>
          </c:marker>
          <c:xVal>
            <c:numRef>
              <c:f>'[Power plots.xlsx]Sheet2'!$A$4:$A$25</c:f>
              <c:numCache>
                <c:formatCode>General</c:formatCode>
                <c:ptCount val="22"/>
                <c:pt idx="0">
                  <c:v>0.1</c:v>
                </c:pt>
                <c:pt idx="1">
                  <c:v>0.2</c:v>
                </c:pt>
                <c:pt idx="2">
                  <c:v>0.3</c:v>
                </c:pt>
                <c:pt idx="3">
                  <c:v>0.4</c:v>
                </c:pt>
                <c:pt idx="4">
                  <c:v>0.5</c:v>
                </c:pt>
                <c:pt idx="5">
                  <c:v>0.6</c:v>
                </c:pt>
                <c:pt idx="6">
                  <c:v>0.7</c:v>
                </c:pt>
                <c:pt idx="7">
                  <c:v>0.8</c:v>
                </c:pt>
                <c:pt idx="8">
                  <c:v>0.9</c:v>
                </c:pt>
                <c:pt idx="9">
                  <c:v>1</c:v>
                </c:pt>
                <c:pt idx="10">
                  <c:v>1.1000000000000001</c:v>
                </c:pt>
                <c:pt idx="11">
                  <c:v>1.2</c:v>
                </c:pt>
                <c:pt idx="12">
                  <c:v>1.3</c:v>
                </c:pt>
                <c:pt idx="13">
                  <c:v>1.4</c:v>
                </c:pt>
                <c:pt idx="14">
                  <c:v>1.5</c:v>
                </c:pt>
                <c:pt idx="15">
                  <c:v>1.6</c:v>
                </c:pt>
                <c:pt idx="16">
                  <c:v>1.7</c:v>
                </c:pt>
                <c:pt idx="17">
                  <c:v>1.8</c:v>
                </c:pt>
                <c:pt idx="18">
                  <c:v>1.9</c:v>
                </c:pt>
                <c:pt idx="19">
                  <c:v>2</c:v>
                </c:pt>
                <c:pt idx="20">
                  <c:v>2.1</c:v>
                </c:pt>
                <c:pt idx="21">
                  <c:v>2.2000000000000002</c:v>
                </c:pt>
              </c:numCache>
            </c:numRef>
          </c:xVal>
          <c:yVal>
            <c:numRef>
              <c:f>'[Power plots.xlsx]Sheet2'!$I$4:$I$25</c:f>
              <c:numCache>
                <c:formatCode>General</c:formatCode>
                <c:ptCount val="22"/>
                <c:pt idx="0">
                  <c:v>377</c:v>
                </c:pt>
                <c:pt idx="1">
                  <c:v>410</c:v>
                </c:pt>
                <c:pt idx="2">
                  <c:v>421</c:v>
                </c:pt>
                <c:pt idx="3">
                  <c:v>434</c:v>
                </c:pt>
                <c:pt idx="4">
                  <c:v>446</c:v>
                </c:pt>
                <c:pt idx="5">
                  <c:v>459</c:v>
                </c:pt>
                <c:pt idx="6">
                  <c:v>472</c:v>
                </c:pt>
                <c:pt idx="7">
                  <c:v>485</c:v>
                </c:pt>
                <c:pt idx="8">
                  <c:v>498</c:v>
                </c:pt>
                <c:pt idx="9">
                  <c:v>511</c:v>
                </c:pt>
                <c:pt idx="10">
                  <c:v>524</c:v>
                </c:pt>
                <c:pt idx="11">
                  <c:v>537</c:v>
                </c:pt>
                <c:pt idx="12">
                  <c:v>549</c:v>
                </c:pt>
                <c:pt idx="13">
                  <c:v>561</c:v>
                </c:pt>
                <c:pt idx="14">
                  <c:v>572</c:v>
                </c:pt>
                <c:pt idx="15">
                  <c:v>583</c:v>
                </c:pt>
                <c:pt idx="16">
                  <c:v>593</c:v>
                </c:pt>
                <c:pt idx="17">
                  <c:v>602</c:v>
                </c:pt>
                <c:pt idx="18">
                  <c:v>611</c:v>
                </c:pt>
                <c:pt idx="19">
                  <c:v>619</c:v>
                </c:pt>
                <c:pt idx="20">
                  <c:v>627</c:v>
                </c:pt>
                <c:pt idx="21">
                  <c:v>634</c:v>
                </c:pt>
              </c:numCache>
            </c:numRef>
          </c:yVal>
          <c:smooth val="0"/>
          <c:extLst>
            <c:ext xmlns:c16="http://schemas.microsoft.com/office/drawing/2014/chart" uri="{C3380CC4-5D6E-409C-BE32-E72D297353CC}">
              <c16:uniqueId val="{00000001-E8B4-42EA-A431-0185BC8A7872}"/>
            </c:ext>
          </c:extLst>
        </c:ser>
        <c:ser>
          <c:idx val="2"/>
          <c:order val="2"/>
          <c:tx>
            <c:v>50J50C</c:v>
          </c:tx>
          <c:spPr>
            <a:ln w="28575">
              <a:noFill/>
            </a:ln>
          </c:spPr>
          <c:marker>
            <c:symbol val="triangle"/>
            <c:size val="6"/>
            <c:spPr>
              <a:noFill/>
              <a:ln>
                <a:solidFill>
                  <a:schemeClr val="tx1"/>
                </a:solidFill>
              </a:ln>
            </c:spPr>
          </c:marker>
          <c:xVal>
            <c:numRef>
              <c:f>'[Power plots.xlsx]Sheet2'!$A$4:$A$27</c:f>
              <c:numCache>
                <c:formatCode>General</c:formatCode>
                <c:ptCount val="24"/>
                <c:pt idx="0">
                  <c:v>0.1</c:v>
                </c:pt>
                <c:pt idx="1">
                  <c:v>0.2</c:v>
                </c:pt>
                <c:pt idx="2">
                  <c:v>0.3</c:v>
                </c:pt>
                <c:pt idx="3">
                  <c:v>0.4</c:v>
                </c:pt>
                <c:pt idx="4">
                  <c:v>0.5</c:v>
                </c:pt>
                <c:pt idx="5">
                  <c:v>0.6</c:v>
                </c:pt>
                <c:pt idx="6">
                  <c:v>0.7</c:v>
                </c:pt>
                <c:pt idx="7">
                  <c:v>0.8</c:v>
                </c:pt>
                <c:pt idx="8">
                  <c:v>0.9</c:v>
                </c:pt>
                <c:pt idx="9">
                  <c:v>1</c:v>
                </c:pt>
                <c:pt idx="10">
                  <c:v>1.1000000000000001</c:v>
                </c:pt>
                <c:pt idx="11">
                  <c:v>1.2</c:v>
                </c:pt>
                <c:pt idx="12">
                  <c:v>1.3</c:v>
                </c:pt>
                <c:pt idx="13">
                  <c:v>1.4</c:v>
                </c:pt>
                <c:pt idx="14">
                  <c:v>1.5</c:v>
                </c:pt>
                <c:pt idx="15">
                  <c:v>1.6</c:v>
                </c:pt>
                <c:pt idx="16">
                  <c:v>1.7</c:v>
                </c:pt>
                <c:pt idx="17">
                  <c:v>1.8</c:v>
                </c:pt>
                <c:pt idx="18">
                  <c:v>1.9</c:v>
                </c:pt>
                <c:pt idx="19">
                  <c:v>2</c:v>
                </c:pt>
                <c:pt idx="20">
                  <c:v>2.1</c:v>
                </c:pt>
                <c:pt idx="21">
                  <c:v>2.2000000000000002</c:v>
                </c:pt>
                <c:pt idx="22">
                  <c:v>2.2999999999999998</c:v>
                </c:pt>
                <c:pt idx="23">
                  <c:v>2.4</c:v>
                </c:pt>
              </c:numCache>
            </c:numRef>
          </c:xVal>
          <c:yVal>
            <c:numRef>
              <c:f>'[Power plots.xlsx]Sheet2'!$Q$4:$Q$24</c:f>
              <c:numCache>
                <c:formatCode>General</c:formatCode>
                <c:ptCount val="21"/>
                <c:pt idx="0">
                  <c:v>359</c:v>
                </c:pt>
                <c:pt idx="1">
                  <c:v>431</c:v>
                </c:pt>
                <c:pt idx="2">
                  <c:v>444</c:v>
                </c:pt>
                <c:pt idx="3">
                  <c:v>456</c:v>
                </c:pt>
                <c:pt idx="4">
                  <c:v>469</c:v>
                </c:pt>
                <c:pt idx="5">
                  <c:v>482</c:v>
                </c:pt>
                <c:pt idx="6">
                  <c:v>496</c:v>
                </c:pt>
                <c:pt idx="7">
                  <c:v>509</c:v>
                </c:pt>
                <c:pt idx="8">
                  <c:v>522</c:v>
                </c:pt>
                <c:pt idx="9">
                  <c:v>535</c:v>
                </c:pt>
                <c:pt idx="10">
                  <c:v>547</c:v>
                </c:pt>
                <c:pt idx="11">
                  <c:v>560</c:v>
                </c:pt>
                <c:pt idx="12">
                  <c:v>571</c:v>
                </c:pt>
                <c:pt idx="13">
                  <c:v>583</c:v>
                </c:pt>
                <c:pt idx="14">
                  <c:v>594</c:v>
                </c:pt>
                <c:pt idx="15">
                  <c:v>605</c:v>
                </c:pt>
                <c:pt idx="16">
                  <c:v>614</c:v>
                </c:pt>
                <c:pt idx="17">
                  <c:v>623</c:v>
                </c:pt>
                <c:pt idx="18">
                  <c:v>630</c:v>
                </c:pt>
                <c:pt idx="19">
                  <c:v>637</c:v>
                </c:pt>
                <c:pt idx="20">
                  <c:v>644</c:v>
                </c:pt>
              </c:numCache>
            </c:numRef>
          </c:yVal>
          <c:smooth val="0"/>
          <c:extLst>
            <c:ext xmlns:c16="http://schemas.microsoft.com/office/drawing/2014/chart" uri="{C3380CC4-5D6E-409C-BE32-E72D297353CC}">
              <c16:uniqueId val="{00000002-E8B4-42EA-A431-0185BC8A7872}"/>
            </c:ext>
          </c:extLst>
        </c:ser>
        <c:ser>
          <c:idx val="3"/>
          <c:order val="3"/>
          <c:tx>
            <c:v>25J75C</c:v>
          </c:tx>
          <c:spPr>
            <a:ln w="28575">
              <a:noFill/>
            </a:ln>
          </c:spPr>
          <c:marker>
            <c:symbol val="circle"/>
            <c:size val="6"/>
            <c:spPr>
              <a:noFill/>
              <a:ln>
                <a:solidFill>
                  <a:schemeClr val="tx1"/>
                </a:solidFill>
              </a:ln>
            </c:spPr>
          </c:marker>
          <c:xVal>
            <c:numRef>
              <c:f>'[Power plots.xlsx]Sheet2'!$A$4:$A$24</c:f>
              <c:numCache>
                <c:formatCode>General</c:formatCode>
                <c:ptCount val="21"/>
                <c:pt idx="0">
                  <c:v>0.1</c:v>
                </c:pt>
                <c:pt idx="1">
                  <c:v>0.2</c:v>
                </c:pt>
                <c:pt idx="2">
                  <c:v>0.3</c:v>
                </c:pt>
                <c:pt idx="3">
                  <c:v>0.4</c:v>
                </c:pt>
                <c:pt idx="4">
                  <c:v>0.5</c:v>
                </c:pt>
                <c:pt idx="5">
                  <c:v>0.6</c:v>
                </c:pt>
                <c:pt idx="6">
                  <c:v>0.7</c:v>
                </c:pt>
                <c:pt idx="7">
                  <c:v>0.8</c:v>
                </c:pt>
                <c:pt idx="8">
                  <c:v>0.9</c:v>
                </c:pt>
                <c:pt idx="9">
                  <c:v>1</c:v>
                </c:pt>
                <c:pt idx="10">
                  <c:v>1.1000000000000001</c:v>
                </c:pt>
                <c:pt idx="11">
                  <c:v>1.2</c:v>
                </c:pt>
                <c:pt idx="12">
                  <c:v>1.3</c:v>
                </c:pt>
                <c:pt idx="13">
                  <c:v>1.4</c:v>
                </c:pt>
                <c:pt idx="14">
                  <c:v>1.5</c:v>
                </c:pt>
                <c:pt idx="15">
                  <c:v>1.6</c:v>
                </c:pt>
                <c:pt idx="16">
                  <c:v>1.7</c:v>
                </c:pt>
                <c:pt idx="17">
                  <c:v>1.8</c:v>
                </c:pt>
                <c:pt idx="18">
                  <c:v>1.9</c:v>
                </c:pt>
                <c:pt idx="19">
                  <c:v>2</c:v>
                </c:pt>
                <c:pt idx="20">
                  <c:v>2.1</c:v>
                </c:pt>
              </c:numCache>
            </c:numRef>
          </c:xVal>
          <c:yVal>
            <c:numRef>
              <c:f>'[Power plots.xlsx]Sheet2'!$AB$4:$AB$24</c:f>
              <c:numCache>
                <c:formatCode>General</c:formatCode>
                <c:ptCount val="21"/>
                <c:pt idx="0">
                  <c:v>385</c:v>
                </c:pt>
                <c:pt idx="1">
                  <c:v>424</c:v>
                </c:pt>
                <c:pt idx="2">
                  <c:v>437</c:v>
                </c:pt>
                <c:pt idx="3">
                  <c:v>450</c:v>
                </c:pt>
                <c:pt idx="4">
                  <c:v>463</c:v>
                </c:pt>
                <c:pt idx="5">
                  <c:v>477</c:v>
                </c:pt>
                <c:pt idx="6">
                  <c:v>491</c:v>
                </c:pt>
                <c:pt idx="7">
                  <c:v>505</c:v>
                </c:pt>
                <c:pt idx="8">
                  <c:v>519</c:v>
                </c:pt>
                <c:pt idx="9">
                  <c:v>533</c:v>
                </c:pt>
                <c:pt idx="10">
                  <c:v>547</c:v>
                </c:pt>
                <c:pt idx="11">
                  <c:v>561</c:v>
                </c:pt>
                <c:pt idx="12">
                  <c:v>574</c:v>
                </c:pt>
                <c:pt idx="13">
                  <c:v>587</c:v>
                </c:pt>
                <c:pt idx="14">
                  <c:v>599</c:v>
                </c:pt>
                <c:pt idx="15">
                  <c:v>610</c:v>
                </c:pt>
                <c:pt idx="16">
                  <c:v>621</c:v>
                </c:pt>
                <c:pt idx="17">
                  <c:v>630</c:v>
                </c:pt>
                <c:pt idx="18">
                  <c:v>639</c:v>
                </c:pt>
                <c:pt idx="19">
                  <c:v>647</c:v>
                </c:pt>
                <c:pt idx="20">
                  <c:v>654</c:v>
                </c:pt>
              </c:numCache>
            </c:numRef>
          </c:yVal>
          <c:smooth val="0"/>
          <c:extLst>
            <c:ext xmlns:c16="http://schemas.microsoft.com/office/drawing/2014/chart" uri="{C3380CC4-5D6E-409C-BE32-E72D297353CC}">
              <c16:uniqueId val="{00000003-E8B4-42EA-A431-0185BC8A7872}"/>
            </c:ext>
          </c:extLst>
        </c:ser>
        <c:ser>
          <c:idx val="4"/>
          <c:order val="4"/>
          <c:tx>
            <c:v>CME</c:v>
          </c:tx>
          <c:spPr>
            <a:ln w="28575">
              <a:noFill/>
            </a:ln>
          </c:spPr>
          <c:marker>
            <c:symbol val="star"/>
            <c:size val="6"/>
            <c:spPr>
              <a:ln>
                <a:solidFill>
                  <a:schemeClr val="tx1"/>
                </a:solidFill>
              </a:ln>
            </c:spPr>
          </c:marker>
          <c:xVal>
            <c:numRef>
              <c:f>'[Power plots.xlsx]Sheet2'!$A$4:$A$25</c:f>
              <c:numCache>
                <c:formatCode>General</c:formatCode>
                <c:ptCount val="22"/>
                <c:pt idx="0">
                  <c:v>0.1</c:v>
                </c:pt>
                <c:pt idx="1">
                  <c:v>0.2</c:v>
                </c:pt>
                <c:pt idx="2">
                  <c:v>0.3</c:v>
                </c:pt>
                <c:pt idx="3">
                  <c:v>0.4</c:v>
                </c:pt>
                <c:pt idx="4">
                  <c:v>0.5</c:v>
                </c:pt>
                <c:pt idx="5">
                  <c:v>0.6</c:v>
                </c:pt>
                <c:pt idx="6">
                  <c:v>0.7</c:v>
                </c:pt>
                <c:pt idx="7">
                  <c:v>0.8</c:v>
                </c:pt>
                <c:pt idx="8">
                  <c:v>0.9</c:v>
                </c:pt>
                <c:pt idx="9">
                  <c:v>1</c:v>
                </c:pt>
                <c:pt idx="10">
                  <c:v>1.1000000000000001</c:v>
                </c:pt>
                <c:pt idx="11">
                  <c:v>1.2</c:v>
                </c:pt>
                <c:pt idx="12">
                  <c:v>1.3</c:v>
                </c:pt>
                <c:pt idx="13">
                  <c:v>1.4</c:v>
                </c:pt>
                <c:pt idx="14">
                  <c:v>1.5</c:v>
                </c:pt>
                <c:pt idx="15">
                  <c:v>1.6</c:v>
                </c:pt>
                <c:pt idx="16">
                  <c:v>1.7</c:v>
                </c:pt>
                <c:pt idx="17">
                  <c:v>1.8</c:v>
                </c:pt>
                <c:pt idx="18">
                  <c:v>1.9</c:v>
                </c:pt>
                <c:pt idx="19">
                  <c:v>2</c:v>
                </c:pt>
                <c:pt idx="20">
                  <c:v>2.1</c:v>
                </c:pt>
                <c:pt idx="21">
                  <c:v>2.2000000000000002</c:v>
                </c:pt>
              </c:numCache>
            </c:numRef>
          </c:xVal>
          <c:yVal>
            <c:numRef>
              <c:f>'[Power plots.xlsx]Sheet2'!$AJ$4:$AJ$25</c:f>
              <c:numCache>
                <c:formatCode>General</c:formatCode>
                <c:ptCount val="22"/>
                <c:pt idx="0">
                  <c:v>376</c:v>
                </c:pt>
                <c:pt idx="1">
                  <c:v>415</c:v>
                </c:pt>
                <c:pt idx="2">
                  <c:v>427</c:v>
                </c:pt>
                <c:pt idx="3">
                  <c:v>440</c:v>
                </c:pt>
                <c:pt idx="4">
                  <c:v>453</c:v>
                </c:pt>
                <c:pt idx="5">
                  <c:v>466</c:v>
                </c:pt>
                <c:pt idx="6">
                  <c:v>479</c:v>
                </c:pt>
                <c:pt idx="7">
                  <c:v>492</c:v>
                </c:pt>
                <c:pt idx="8">
                  <c:v>506</c:v>
                </c:pt>
                <c:pt idx="9">
                  <c:v>519</c:v>
                </c:pt>
                <c:pt idx="10">
                  <c:v>532</c:v>
                </c:pt>
                <c:pt idx="11">
                  <c:v>544</c:v>
                </c:pt>
                <c:pt idx="12">
                  <c:v>556</c:v>
                </c:pt>
                <c:pt idx="13">
                  <c:v>568</c:v>
                </c:pt>
                <c:pt idx="14">
                  <c:v>579</c:v>
                </c:pt>
                <c:pt idx="15">
                  <c:v>590</c:v>
                </c:pt>
                <c:pt idx="16">
                  <c:v>599</c:v>
                </c:pt>
                <c:pt idx="17">
                  <c:v>608</c:v>
                </c:pt>
                <c:pt idx="18">
                  <c:v>617</c:v>
                </c:pt>
                <c:pt idx="19">
                  <c:v>624</c:v>
                </c:pt>
                <c:pt idx="20">
                  <c:v>631</c:v>
                </c:pt>
                <c:pt idx="21">
                  <c:v>637</c:v>
                </c:pt>
              </c:numCache>
            </c:numRef>
          </c:yVal>
          <c:smooth val="0"/>
          <c:extLst>
            <c:ext xmlns:c16="http://schemas.microsoft.com/office/drawing/2014/chart" uri="{C3380CC4-5D6E-409C-BE32-E72D297353CC}">
              <c16:uniqueId val="{00000004-E8B4-42EA-A431-0185BC8A7872}"/>
            </c:ext>
          </c:extLst>
        </c:ser>
        <c:dLbls>
          <c:showLegendKey val="0"/>
          <c:showVal val="0"/>
          <c:showCatName val="0"/>
          <c:showSerName val="0"/>
          <c:showPercent val="0"/>
          <c:showBubbleSize val="0"/>
        </c:dLbls>
        <c:axId val="331917568"/>
        <c:axId val="331918144"/>
      </c:scatterChart>
      <c:valAx>
        <c:axId val="331917568"/>
        <c:scaling>
          <c:orientation val="minMax"/>
        </c:scaling>
        <c:delete val="0"/>
        <c:axPos val="b"/>
        <c:title>
          <c:tx>
            <c:rich>
              <a:bodyPr/>
              <a:lstStyle/>
              <a:p>
                <a:pPr>
                  <a:defRPr sz="1400"/>
                </a:pPr>
                <a:r>
                  <a:rPr lang="en-US" sz="1400"/>
                  <a:t>Time interval (s)</a:t>
                </a:r>
              </a:p>
            </c:rich>
          </c:tx>
          <c:overlay val="0"/>
        </c:title>
        <c:numFmt formatCode="General" sourceLinked="1"/>
        <c:majorTickMark val="out"/>
        <c:minorTickMark val="none"/>
        <c:tickLblPos val="nextTo"/>
        <c:txPr>
          <a:bodyPr/>
          <a:lstStyle/>
          <a:p>
            <a:pPr>
              <a:defRPr sz="1200"/>
            </a:pPr>
            <a:endParaRPr lang="en-US"/>
          </a:p>
        </c:txPr>
        <c:crossAx val="331918144"/>
        <c:crosses val="autoZero"/>
        <c:crossBetween val="midCat"/>
      </c:valAx>
      <c:valAx>
        <c:axId val="331918144"/>
        <c:scaling>
          <c:orientation val="minMax"/>
        </c:scaling>
        <c:delete val="0"/>
        <c:axPos val="l"/>
        <c:title>
          <c:tx>
            <c:rich>
              <a:bodyPr rot="-5400000" vert="horz"/>
              <a:lstStyle/>
              <a:p>
                <a:pPr>
                  <a:defRPr sz="1400"/>
                </a:pPr>
                <a:r>
                  <a:rPr lang="en-US" sz="1400"/>
                  <a:t>Power (W)</a:t>
                </a:r>
              </a:p>
            </c:rich>
          </c:tx>
          <c:overlay val="0"/>
        </c:title>
        <c:numFmt formatCode="General" sourceLinked="1"/>
        <c:majorTickMark val="out"/>
        <c:minorTickMark val="none"/>
        <c:tickLblPos val="nextTo"/>
        <c:txPr>
          <a:bodyPr/>
          <a:lstStyle/>
          <a:p>
            <a:pPr>
              <a:defRPr sz="1200"/>
            </a:pPr>
            <a:endParaRPr lang="en-US"/>
          </a:p>
        </c:txPr>
        <c:crossAx val="331917568"/>
        <c:crosses val="autoZero"/>
        <c:crossBetween val="midCat"/>
      </c:valAx>
    </c:plotArea>
    <c:legend>
      <c:legendPos val="r"/>
      <c:layout>
        <c:manualLayout>
          <c:xMode val="edge"/>
          <c:yMode val="edge"/>
          <c:x val="0.78650055106748007"/>
          <c:y val="0.43453541891598635"/>
          <c:w val="0.14270278926998534"/>
          <c:h val="0.38453823196101389"/>
        </c:manualLayout>
      </c:layout>
      <c:overlay val="1"/>
      <c:txPr>
        <a:bodyPr/>
        <a:lstStyle/>
        <a:p>
          <a:pPr>
            <a:defRPr sz="1400"/>
          </a:pPr>
          <a:endParaRPr lang="en-US"/>
        </a:p>
      </c:txPr>
    </c:legend>
    <c:plotVisOnly val="1"/>
    <c:dispBlanksAs val="gap"/>
    <c:showDLblsOverMax val="0"/>
  </c:chart>
  <c:spPr>
    <a:ln>
      <a:noFill/>
    </a:ln>
  </c:sp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v>JetA</c:v>
          </c:tx>
          <c:spPr>
            <a:ln w="28575">
              <a:noFill/>
            </a:ln>
          </c:spPr>
          <c:marker>
            <c:symbol val="diamond"/>
            <c:size val="7"/>
            <c:spPr>
              <a:noFill/>
              <a:ln>
                <a:solidFill>
                  <a:schemeClr val="tx1"/>
                </a:solidFill>
              </a:ln>
            </c:spPr>
          </c:marker>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Sheet1!$B$4:$B$12</c:f>
              <c:numCache>
                <c:formatCode>0.00</c:formatCode>
                <c:ptCount val="9"/>
                <c:pt idx="0">
                  <c:v>695.8877716138777</c:v>
                </c:pt>
                <c:pt idx="1">
                  <c:v>684.43016943594193</c:v>
                </c:pt>
                <c:pt idx="2">
                  <c:v>679.12378417603031</c:v>
                </c:pt>
                <c:pt idx="3">
                  <c:v>657.10803024460256</c:v>
                </c:pt>
                <c:pt idx="4">
                  <c:v>659.99251672538594</c:v>
                </c:pt>
                <c:pt idx="5">
                  <c:v>641.90283560440366</c:v>
                </c:pt>
                <c:pt idx="6">
                  <c:v>639.34824789753839</c:v>
                </c:pt>
                <c:pt idx="7">
                  <c:v>630.76396633343757</c:v>
                </c:pt>
                <c:pt idx="8">
                  <c:v>624.04967893239518</c:v>
                </c:pt>
              </c:numCache>
            </c:numRef>
          </c:yVal>
          <c:smooth val="0"/>
          <c:extLst>
            <c:ext xmlns:c16="http://schemas.microsoft.com/office/drawing/2014/chart" uri="{C3380CC4-5D6E-409C-BE32-E72D297353CC}">
              <c16:uniqueId val="{00000000-701F-42A4-A7A8-E0D10B78B987}"/>
            </c:ext>
          </c:extLst>
        </c:ser>
        <c:ser>
          <c:idx val="1"/>
          <c:order val="1"/>
          <c:tx>
            <c:v>75J25C </c:v>
          </c:tx>
          <c:spPr>
            <a:ln w="28575">
              <a:noFill/>
            </a:ln>
          </c:spPr>
          <c:marker>
            <c:symbol val="square"/>
            <c:size val="6"/>
            <c:spPr>
              <a:noFill/>
              <a:ln>
                <a:solidFill>
                  <a:schemeClr val="tx1"/>
                </a:solidFill>
              </a:ln>
            </c:spPr>
          </c:marker>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Sheet1!$C$4:$C$12</c:f>
              <c:numCache>
                <c:formatCode>0.00</c:formatCode>
                <c:ptCount val="9"/>
                <c:pt idx="0">
                  <c:v>650.64334620273712</c:v>
                </c:pt>
                <c:pt idx="1">
                  <c:v>639.34642679375702</c:v>
                </c:pt>
                <c:pt idx="2">
                  <c:v>632.72974659154806</c:v>
                </c:pt>
                <c:pt idx="3">
                  <c:v>628.14193201566923</c:v>
                </c:pt>
                <c:pt idx="4">
                  <c:v>627.84910670742465</c:v>
                </c:pt>
                <c:pt idx="5">
                  <c:v>622.13714248836459</c:v>
                </c:pt>
                <c:pt idx="6">
                  <c:v>619.73973814716737</c:v>
                </c:pt>
                <c:pt idx="7">
                  <c:v>612.48896048311599</c:v>
                </c:pt>
                <c:pt idx="8">
                  <c:v>606.55638426278074</c:v>
                </c:pt>
              </c:numCache>
            </c:numRef>
          </c:yVal>
          <c:smooth val="0"/>
          <c:extLst>
            <c:ext xmlns:c16="http://schemas.microsoft.com/office/drawing/2014/chart" uri="{C3380CC4-5D6E-409C-BE32-E72D297353CC}">
              <c16:uniqueId val="{00000001-701F-42A4-A7A8-E0D10B78B987}"/>
            </c:ext>
          </c:extLst>
        </c:ser>
        <c:ser>
          <c:idx val="2"/>
          <c:order val="2"/>
          <c:tx>
            <c:v>50J50C</c:v>
          </c:tx>
          <c:spPr>
            <a:ln w="28575">
              <a:noFill/>
            </a:ln>
          </c:spPr>
          <c:marker>
            <c:symbol val="triangle"/>
            <c:size val="6"/>
            <c:spPr>
              <a:noFill/>
              <a:ln>
                <a:solidFill>
                  <a:schemeClr val="tx1"/>
                </a:solidFill>
              </a:ln>
            </c:spPr>
          </c:marker>
          <c:errBars>
            <c:errDir val="y"/>
            <c:errBarType val="both"/>
            <c:errValType val="cust"/>
            <c:noEndCap val="0"/>
            <c:plus>
              <c:numRef>
                <c:f>Sheet1!$G$4:$G$12</c:f>
                <c:numCache>
                  <c:formatCode>General</c:formatCode>
                  <c:ptCount val="9"/>
                  <c:pt idx="0">
                    <c:v>0</c:v>
                  </c:pt>
                  <c:pt idx="1">
                    <c:v>0</c:v>
                  </c:pt>
                  <c:pt idx="2">
                    <c:v>0</c:v>
                  </c:pt>
                  <c:pt idx="3">
                    <c:v>0</c:v>
                  </c:pt>
                  <c:pt idx="4">
                    <c:v>34</c:v>
                  </c:pt>
                  <c:pt idx="5">
                    <c:v>0</c:v>
                  </c:pt>
                  <c:pt idx="6">
                    <c:v>0</c:v>
                  </c:pt>
                  <c:pt idx="7">
                    <c:v>0</c:v>
                  </c:pt>
                  <c:pt idx="8">
                    <c:v>0</c:v>
                  </c:pt>
                </c:numCache>
              </c:numRef>
            </c:plus>
            <c:minus>
              <c:numRef>
                <c:f>Sheet1!$G$4:$G$12</c:f>
                <c:numCache>
                  <c:formatCode>General</c:formatCode>
                  <c:ptCount val="9"/>
                  <c:pt idx="0">
                    <c:v>0</c:v>
                  </c:pt>
                  <c:pt idx="1">
                    <c:v>0</c:v>
                  </c:pt>
                  <c:pt idx="2">
                    <c:v>0</c:v>
                  </c:pt>
                  <c:pt idx="3">
                    <c:v>0</c:v>
                  </c:pt>
                  <c:pt idx="4">
                    <c:v>34</c:v>
                  </c:pt>
                  <c:pt idx="5">
                    <c:v>0</c:v>
                  </c:pt>
                  <c:pt idx="6">
                    <c:v>0</c:v>
                  </c:pt>
                  <c:pt idx="7">
                    <c:v>0</c:v>
                  </c:pt>
                  <c:pt idx="8">
                    <c:v>0</c:v>
                  </c:pt>
                </c:numCache>
              </c:numRef>
            </c:minus>
            <c:spPr>
              <a:ln w="31750"/>
            </c:spPr>
          </c:errBars>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Sheet1!$D$4:$D$12</c:f>
              <c:numCache>
                <c:formatCode>0.00</c:formatCode>
                <c:ptCount val="9"/>
                <c:pt idx="0">
                  <c:v>661.83510615697924</c:v>
                </c:pt>
                <c:pt idx="1">
                  <c:v>655.86579042591438</c:v>
                </c:pt>
                <c:pt idx="2">
                  <c:v>640.81072686887001</c:v>
                </c:pt>
                <c:pt idx="3">
                  <c:v>640.43021854974813</c:v>
                </c:pt>
                <c:pt idx="4">
                  <c:v>638.41541030887038</c:v>
                </c:pt>
                <c:pt idx="5">
                  <c:v>631.03753053432501</c:v>
                </c:pt>
                <c:pt idx="6">
                  <c:v>628.05044029438614</c:v>
                </c:pt>
                <c:pt idx="7">
                  <c:v>618.82910896541216</c:v>
                </c:pt>
                <c:pt idx="8">
                  <c:v>612.93311620532495</c:v>
                </c:pt>
              </c:numCache>
            </c:numRef>
          </c:yVal>
          <c:smooth val="0"/>
          <c:extLst>
            <c:ext xmlns:c16="http://schemas.microsoft.com/office/drawing/2014/chart" uri="{C3380CC4-5D6E-409C-BE32-E72D297353CC}">
              <c16:uniqueId val="{00000002-701F-42A4-A7A8-E0D10B78B987}"/>
            </c:ext>
          </c:extLst>
        </c:ser>
        <c:ser>
          <c:idx val="3"/>
          <c:order val="3"/>
          <c:tx>
            <c:v>25J75C</c:v>
          </c:tx>
          <c:spPr>
            <a:ln w="28575">
              <a:noFill/>
            </a:ln>
          </c:spPr>
          <c:marker>
            <c:symbol val="circle"/>
            <c:size val="6"/>
            <c:spPr>
              <a:noFill/>
              <a:ln>
                <a:solidFill>
                  <a:schemeClr val="tx1"/>
                </a:solidFill>
              </a:ln>
            </c:spPr>
          </c:marker>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Sheet1!$E$4:$E$12</c:f>
              <c:numCache>
                <c:formatCode>0.00</c:formatCode>
                <c:ptCount val="9"/>
                <c:pt idx="0">
                  <c:v>662.33232514808878</c:v>
                </c:pt>
                <c:pt idx="1">
                  <c:v>648.24616481220528</c:v>
                </c:pt>
                <c:pt idx="2">
                  <c:v>643.41669989576621</c:v>
                </c:pt>
                <c:pt idx="3">
                  <c:v>629.57212348506346</c:v>
                </c:pt>
                <c:pt idx="4">
                  <c:v>631.53877267666212</c:v>
                </c:pt>
                <c:pt idx="5">
                  <c:v>628.51981134452853</c:v>
                </c:pt>
                <c:pt idx="6">
                  <c:v>633.98093134125702</c:v>
                </c:pt>
                <c:pt idx="7">
                  <c:v>617.81052492728759</c:v>
                </c:pt>
                <c:pt idx="8">
                  <c:v>618.11418333497386</c:v>
                </c:pt>
              </c:numCache>
            </c:numRef>
          </c:yVal>
          <c:smooth val="0"/>
          <c:extLst>
            <c:ext xmlns:c16="http://schemas.microsoft.com/office/drawing/2014/chart" uri="{C3380CC4-5D6E-409C-BE32-E72D297353CC}">
              <c16:uniqueId val="{00000003-701F-42A4-A7A8-E0D10B78B987}"/>
            </c:ext>
          </c:extLst>
        </c:ser>
        <c:ser>
          <c:idx val="4"/>
          <c:order val="4"/>
          <c:tx>
            <c:v>CME</c:v>
          </c:tx>
          <c:spPr>
            <a:ln w="28575">
              <a:noFill/>
            </a:ln>
          </c:spPr>
          <c:marker>
            <c:symbol val="star"/>
            <c:size val="6"/>
            <c:spPr>
              <a:ln>
                <a:solidFill>
                  <a:schemeClr val="tx1"/>
                </a:solidFill>
              </a:ln>
            </c:spPr>
          </c:marker>
          <c:dPt>
            <c:idx val="2"/>
            <c:marker>
              <c:spPr>
                <a:noFill/>
                <a:ln>
                  <a:solidFill>
                    <a:schemeClr val="tx1"/>
                  </a:solidFill>
                </a:ln>
              </c:spPr>
            </c:marker>
            <c:bubble3D val="0"/>
            <c:extLst>
              <c:ext xmlns:c16="http://schemas.microsoft.com/office/drawing/2014/chart" uri="{C3380CC4-5D6E-409C-BE32-E72D297353CC}">
                <c16:uniqueId val="{00000000-5843-4547-AC8C-163483BAFB55}"/>
              </c:ext>
            </c:extLst>
          </c:dPt>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Sheet1!$F$4:$F$12</c:f>
              <c:numCache>
                <c:formatCode>0.00</c:formatCode>
                <c:ptCount val="9"/>
                <c:pt idx="0">
                  <c:v>702.81159422537894</c:v>
                </c:pt>
                <c:pt idx="1">
                  <c:v>681.42585507668628</c:v>
                </c:pt>
                <c:pt idx="2">
                  <c:v>656.82250911737719</c:v>
                </c:pt>
                <c:pt idx="3">
                  <c:v>659.70165671961877</c:v>
                </c:pt>
                <c:pt idx="4">
                  <c:v>645.82337080457</c:v>
                </c:pt>
                <c:pt idx="5">
                  <c:v>651.22155366941661</c:v>
                </c:pt>
                <c:pt idx="6">
                  <c:v>642.16086915625419</c:v>
                </c:pt>
                <c:pt idx="7">
                  <c:v>642.41937484373921</c:v>
                </c:pt>
                <c:pt idx="8">
                  <c:v>623.59929231879141</c:v>
                </c:pt>
              </c:numCache>
            </c:numRef>
          </c:yVal>
          <c:smooth val="0"/>
          <c:extLst>
            <c:ext xmlns:c16="http://schemas.microsoft.com/office/drawing/2014/chart" uri="{C3380CC4-5D6E-409C-BE32-E72D297353CC}">
              <c16:uniqueId val="{00000004-701F-42A4-A7A8-E0D10B78B987}"/>
            </c:ext>
          </c:extLst>
        </c:ser>
        <c:dLbls>
          <c:showLegendKey val="0"/>
          <c:showVal val="0"/>
          <c:showCatName val="0"/>
          <c:showSerName val="0"/>
          <c:showPercent val="0"/>
          <c:showBubbleSize val="0"/>
        </c:dLbls>
        <c:axId val="331919296"/>
        <c:axId val="331919872"/>
      </c:scatterChart>
      <c:valAx>
        <c:axId val="331919296"/>
        <c:scaling>
          <c:orientation val="minMax"/>
        </c:scaling>
        <c:delete val="0"/>
        <c:axPos val="b"/>
        <c:title>
          <c:tx>
            <c:rich>
              <a:bodyPr/>
              <a:lstStyle/>
              <a:p>
                <a:pPr>
                  <a:defRPr sz="1400"/>
                </a:pPr>
                <a:r>
                  <a:rPr lang="en-US" sz="1400"/>
                  <a:t>Equivalence Ratio</a:t>
                </a:r>
              </a:p>
            </c:rich>
          </c:tx>
          <c:overlay val="0"/>
        </c:title>
        <c:numFmt formatCode="General" sourceLinked="1"/>
        <c:majorTickMark val="out"/>
        <c:minorTickMark val="none"/>
        <c:tickLblPos val="nextTo"/>
        <c:txPr>
          <a:bodyPr/>
          <a:lstStyle/>
          <a:p>
            <a:pPr>
              <a:defRPr sz="1200"/>
            </a:pPr>
            <a:endParaRPr lang="en-US"/>
          </a:p>
        </c:txPr>
        <c:crossAx val="331919872"/>
        <c:crosses val="autoZero"/>
        <c:crossBetween val="midCat"/>
      </c:valAx>
      <c:valAx>
        <c:axId val="331919872"/>
        <c:scaling>
          <c:orientation val="minMax"/>
          <c:min val="0"/>
        </c:scaling>
        <c:delete val="0"/>
        <c:axPos val="l"/>
        <c:title>
          <c:tx>
            <c:rich>
              <a:bodyPr/>
              <a:lstStyle/>
              <a:p>
                <a:pPr>
                  <a:defRPr sz="1400"/>
                </a:pPr>
                <a:r>
                  <a:rPr lang="en-US" sz="1400"/>
                  <a:t>Ignition Temperature (</a:t>
                </a:r>
                <a:r>
                  <a:rPr lang="en-US" sz="1400" baseline="30000"/>
                  <a:t>o</a:t>
                </a:r>
                <a:r>
                  <a:rPr lang="en-US" sz="1400" baseline="0"/>
                  <a:t>C)</a:t>
                </a:r>
                <a:endParaRPr lang="en-US" sz="1400" baseline="30000"/>
              </a:p>
            </c:rich>
          </c:tx>
          <c:overlay val="0"/>
        </c:title>
        <c:numFmt formatCode="0" sourceLinked="0"/>
        <c:majorTickMark val="out"/>
        <c:minorTickMark val="none"/>
        <c:tickLblPos val="nextTo"/>
        <c:txPr>
          <a:bodyPr/>
          <a:lstStyle/>
          <a:p>
            <a:pPr>
              <a:defRPr sz="1200"/>
            </a:pPr>
            <a:endParaRPr lang="en-US"/>
          </a:p>
        </c:txPr>
        <c:crossAx val="331919296"/>
        <c:crosses val="autoZero"/>
        <c:crossBetween val="midCat"/>
      </c:valAx>
    </c:plotArea>
    <c:legend>
      <c:legendPos val="r"/>
      <c:layout>
        <c:manualLayout>
          <c:xMode val="edge"/>
          <c:yMode val="edge"/>
          <c:x val="0.81759075492809252"/>
          <c:y val="0.34163276465441822"/>
          <c:w val="0.16584997268231719"/>
          <c:h val="0.41858595800524934"/>
        </c:manualLayout>
      </c:layout>
      <c:overlay val="1"/>
      <c:txPr>
        <a:bodyPr/>
        <a:lstStyle/>
        <a:p>
          <a:pPr>
            <a:defRPr sz="1400"/>
          </a:pPr>
          <a:endParaRPr lang="en-US"/>
        </a:p>
      </c:txPr>
    </c:legend>
    <c:plotVisOnly val="1"/>
    <c:dispBlanksAs val="gap"/>
    <c:showDLblsOverMax val="0"/>
  </c:chart>
  <c:spPr>
    <a:ln>
      <a:noFill/>
    </a:ln>
  </c:sp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142451340370503"/>
          <c:y val="4.896485234028896E-2"/>
          <c:w val="0.79239105669989685"/>
          <c:h val="0.78478409805448934"/>
        </c:manualLayout>
      </c:layout>
      <c:scatterChart>
        <c:scatterStyle val="lineMarker"/>
        <c:varyColors val="0"/>
        <c:ser>
          <c:idx val="0"/>
          <c:order val="0"/>
          <c:tx>
            <c:v>JetA</c:v>
          </c:tx>
          <c:spPr>
            <a:ln w="28575">
              <a:noFill/>
            </a:ln>
          </c:spPr>
          <c:marker>
            <c:symbol val="diamond"/>
            <c:size val="7"/>
            <c:spPr>
              <a:noFill/>
              <a:ln>
                <a:solidFill>
                  <a:schemeClr val="tx1"/>
                </a:solidFill>
              </a:ln>
            </c:spPr>
          </c:marker>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Sheet1!$B$40:$B$48</c:f>
              <c:numCache>
                <c:formatCode>0.00</c:formatCode>
                <c:ptCount val="9"/>
                <c:pt idx="0">
                  <c:v>2.3610000000000042</c:v>
                </c:pt>
                <c:pt idx="1">
                  <c:v>2.203000000000003</c:v>
                </c:pt>
                <c:pt idx="2">
                  <c:v>2.1029999999999944</c:v>
                </c:pt>
                <c:pt idx="3">
                  <c:v>2.0479999999999876</c:v>
                </c:pt>
                <c:pt idx="4">
                  <c:v>1.9440000000000026</c:v>
                </c:pt>
                <c:pt idx="5">
                  <c:v>1.8900000000000006</c:v>
                </c:pt>
                <c:pt idx="6">
                  <c:v>1.7669999999999959</c:v>
                </c:pt>
                <c:pt idx="7">
                  <c:v>1.6799999999999926</c:v>
                </c:pt>
                <c:pt idx="8">
                  <c:v>1.5880000000000081</c:v>
                </c:pt>
              </c:numCache>
            </c:numRef>
          </c:yVal>
          <c:smooth val="0"/>
          <c:extLst>
            <c:ext xmlns:c16="http://schemas.microsoft.com/office/drawing/2014/chart" uri="{C3380CC4-5D6E-409C-BE32-E72D297353CC}">
              <c16:uniqueId val="{00000000-469C-447B-8837-DF030B313572}"/>
            </c:ext>
          </c:extLst>
        </c:ser>
        <c:ser>
          <c:idx val="1"/>
          <c:order val="1"/>
          <c:tx>
            <c:v>75J25C</c:v>
          </c:tx>
          <c:spPr>
            <a:ln w="28575">
              <a:noFill/>
            </a:ln>
          </c:spPr>
          <c:marker>
            <c:symbol val="square"/>
            <c:size val="6"/>
            <c:spPr>
              <a:noFill/>
              <a:ln>
                <a:solidFill>
                  <a:schemeClr val="tx1"/>
                </a:solidFill>
              </a:ln>
            </c:spPr>
          </c:marker>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Sheet1!$C$40:$C$48</c:f>
              <c:numCache>
                <c:formatCode>0.00</c:formatCode>
                <c:ptCount val="9"/>
                <c:pt idx="0">
                  <c:v>2.6922500000000018</c:v>
                </c:pt>
                <c:pt idx="1">
                  <c:v>2.5115000000000052</c:v>
                </c:pt>
                <c:pt idx="2">
                  <c:v>2.3967500000000044</c:v>
                </c:pt>
                <c:pt idx="3">
                  <c:v>2.3285000000000053</c:v>
                </c:pt>
                <c:pt idx="4">
                  <c:v>2.2877499999999991</c:v>
                </c:pt>
                <c:pt idx="5">
                  <c:v>2.1984999999999992</c:v>
                </c:pt>
                <c:pt idx="6">
                  <c:v>2.2032500000000041</c:v>
                </c:pt>
                <c:pt idx="7">
                  <c:v>2.0857500000000009</c:v>
                </c:pt>
                <c:pt idx="8">
                  <c:v>2.0610000000000035</c:v>
                </c:pt>
              </c:numCache>
            </c:numRef>
          </c:yVal>
          <c:smooth val="0"/>
          <c:extLst>
            <c:ext xmlns:c16="http://schemas.microsoft.com/office/drawing/2014/chart" uri="{C3380CC4-5D6E-409C-BE32-E72D297353CC}">
              <c16:uniqueId val="{00000001-469C-447B-8837-DF030B313572}"/>
            </c:ext>
          </c:extLst>
        </c:ser>
        <c:ser>
          <c:idx val="2"/>
          <c:order val="2"/>
          <c:tx>
            <c:v>50J50C</c:v>
          </c:tx>
          <c:spPr>
            <a:ln w="28575">
              <a:noFill/>
            </a:ln>
          </c:spPr>
          <c:marker>
            <c:symbol val="triangle"/>
            <c:size val="6"/>
            <c:spPr>
              <a:noFill/>
              <a:ln>
                <a:solidFill>
                  <a:schemeClr val="tx1"/>
                </a:solidFill>
              </a:ln>
            </c:spPr>
          </c:marker>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Sheet1!$D$40:$D$48</c:f>
              <c:numCache>
                <c:formatCode>0.00</c:formatCode>
                <c:ptCount val="9"/>
                <c:pt idx="0">
                  <c:v>2.7304999999999993</c:v>
                </c:pt>
                <c:pt idx="1">
                  <c:v>2.4834999999999994</c:v>
                </c:pt>
                <c:pt idx="2">
                  <c:v>2.3685000000000009</c:v>
                </c:pt>
                <c:pt idx="3">
                  <c:v>2.2749999999999986</c:v>
                </c:pt>
                <c:pt idx="4">
                  <c:v>2.1799999999999962</c:v>
                </c:pt>
                <c:pt idx="5">
                  <c:v>2.110750000000003</c:v>
                </c:pt>
                <c:pt idx="6">
                  <c:v>2.079500000000003</c:v>
                </c:pt>
                <c:pt idx="7">
                  <c:v>2.0442500000000017</c:v>
                </c:pt>
                <c:pt idx="8">
                  <c:v>2.0064999999999991</c:v>
                </c:pt>
              </c:numCache>
            </c:numRef>
          </c:yVal>
          <c:smooth val="0"/>
          <c:extLst>
            <c:ext xmlns:c16="http://schemas.microsoft.com/office/drawing/2014/chart" uri="{C3380CC4-5D6E-409C-BE32-E72D297353CC}">
              <c16:uniqueId val="{00000002-469C-447B-8837-DF030B313572}"/>
            </c:ext>
          </c:extLst>
        </c:ser>
        <c:ser>
          <c:idx val="3"/>
          <c:order val="3"/>
          <c:tx>
            <c:v>25J75C</c:v>
          </c:tx>
          <c:spPr>
            <a:ln w="28575">
              <a:noFill/>
            </a:ln>
          </c:spPr>
          <c:marker>
            <c:symbol val="circle"/>
            <c:size val="6"/>
            <c:spPr>
              <a:noFill/>
              <a:ln>
                <a:solidFill>
                  <a:schemeClr val="tx1"/>
                </a:solidFill>
              </a:ln>
            </c:spPr>
          </c:marker>
          <c:errBars>
            <c:errDir val="y"/>
            <c:errBarType val="both"/>
            <c:errValType val="cust"/>
            <c:noEndCap val="0"/>
            <c:plus>
              <c:numRef>
                <c:f>Sheet1!$G$40:$G$48</c:f>
                <c:numCache>
                  <c:formatCode>General</c:formatCode>
                  <c:ptCount val="9"/>
                  <c:pt idx="0">
                    <c:v>0</c:v>
                  </c:pt>
                  <c:pt idx="1">
                    <c:v>0</c:v>
                  </c:pt>
                  <c:pt idx="2">
                    <c:v>0</c:v>
                  </c:pt>
                  <c:pt idx="3">
                    <c:v>0</c:v>
                  </c:pt>
                  <c:pt idx="4">
                    <c:v>0.24</c:v>
                  </c:pt>
                  <c:pt idx="5">
                    <c:v>0</c:v>
                  </c:pt>
                  <c:pt idx="6">
                    <c:v>0</c:v>
                  </c:pt>
                  <c:pt idx="7">
                    <c:v>0</c:v>
                  </c:pt>
                  <c:pt idx="8">
                    <c:v>0</c:v>
                  </c:pt>
                </c:numCache>
              </c:numRef>
            </c:plus>
            <c:minus>
              <c:numRef>
                <c:f>Sheet1!$G$40:$G$48</c:f>
                <c:numCache>
                  <c:formatCode>General</c:formatCode>
                  <c:ptCount val="9"/>
                  <c:pt idx="0">
                    <c:v>0</c:v>
                  </c:pt>
                  <c:pt idx="1">
                    <c:v>0</c:v>
                  </c:pt>
                  <c:pt idx="2">
                    <c:v>0</c:v>
                  </c:pt>
                  <c:pt idx="3">
                    <c:v>0</c:v>
                  </c:pt>
                  <c:pt idx="4">
                    <c:v>0.24</c:v>
                  </c:pt>
                  <c:pt idx="5">
                    <c:v>0</c:v>
                  </c:pt>
                  <c:pt idx="6">
                    <c:v>0</c:v>
                  </c:pt>
                  <c:pt idx="7">
                    <c:v>0</c:v>
                  </c:pt>
                  <c:pt idx="8">
                    <c:v>0</c:v>
                  </c:pt>
                </c:numCache>
              </c:numRef>
            </c:minus>
            <c:spPr>
              <a:ln w="31750"/>
            </c:spPr>
          </c:errBars>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Sheet1!$E$40:$E$48</c:f>
              <c:numCache>
                <c:formatCode>0.00</c:formatCode>
                <c:ptCount val="9"/>
                <c:pt idx="0">
                  <c:v>2.7342499999999959</c:v>
                </c:pt>
                <c:pt idx="1">
                  <c:v>2.5470000000000006</c:v>
                </c:pt>
                <c:pt idx="2">
                  <c:v>2.4162499999999945</c:v>
                </c:pt>
                <c:pt idx="3">
                  <c:v>2.2334999999999958</c:v>
                </c:pt>
                <c:pt idx="4">
                  <c:v>2.2089999999999996</c:v>
                </c:pt>
                <c:pt idx="5">
                  <c:v>2.1612500000000097</c:v>
                </c:pt>
                <c:pt idx="6">
                  <c:v>2.1705000000000041</c:v>
                </c:pt>
                <c:pt idx="7">
                  <c:v>2.0567499999999974</c:v>
                </c:pt>
                <c:pt idx="8">
                  <c:v>2.0087500000000027</c:v>
                </c:pt>
              </c:numCache>
            </c:numRef>
          </c:yVal>
          <c:smooth val="0"/>
          <c:extLst>
            <c:ext xmlns:c16="http://schemas.microsoft.com/office/drawing/2014/chart" uri="{C3380CC4-5D6E-409C-BE32-E72D297353CC}">
              <c16:uniqueId val="{00000003-469C-447B-8837-DF030B313572}"/>
            </c:ext>
          </c:extLst>
        </c:ser>
        <c:ser>
          <c:idx val="4"/>
          <c:order val="4"/>
          <c:tx>
            <c:v>CME</c:v>
          </c:tx>
          <c:spPr>
            <a:ln w="28575">
              <a:noFill/>
            </a:ln>
          </c:spPr>
          <c:marker>
            <c:symbol val="star"/>
            <c:size val="6"/>
            <c:spPr>
              <a:noFill/>
              <a:ln>
                <a:solidFill>
                  <a:schemeClr val="tx1"/>
                </a:solidFill>
              </a:ln>
            </c:spPr>
          </c:marker>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Sheet1!$F$40:$F$48</c:f>
              <c:numCache>
                <c:formatCode>0.00</c:formatCode>
                <c:ptCount val="9"/>
                <c:pt idx="0">
                  <c:v>2.2220000000000084</c:v>
                </c:pt>
                <c:pt idx="1">
                  <c:v>2.019999999999996</c:v>
                </c:pt>
                <c:pt idx="2">
                  <c:v>1.8840000000000003</c:v>
                </c:pt>
                <c:pt idx="3">
                  <c:v>1.8310000000000031</c:v>
                </c:pt>
                <c:pt idx="4">
                  <c:v>1.7869999999999919</c:v>
                </c:pt>
                <c:pt idx="5">
                  <c:v>1.727000000000011</c:v>
                </c:pt>
                <c:pt idx="6">
                  <c:v>1.7539999999999907</c:v>
                </c:pt>
                <c:pt idx="7">
                  <c:v>1.6330000000000027</c:v>
                </c:pt>
                <c:pt idx="8">
                  <c:v>1.5730000000000004</c:v>
                </c:pt>
              </c:numCache>
            </c:numRef>
          </c:yVal>
          <c:smooth val="0"/>
          <c:extLst>
            <c:ext xmlns:c16="http://schemas.microsoft.com/office/drawing/2014/chart" uri="{C3380CC4-5D6E-409C-BE32-E72D297353CC}">
              <c16:uniqueId val="{00000004-469C-447B-8837-DF030B313572}"/>
            </c:ext>
          </c:extLst>
        </c:ser>
        <c:dLbls>
          <c:showLegendKey val="0"/>
          <c:showVal val="0"/>
          <c:showCatName val="0"/>
          <c:showSerName val="0"/>
          <c:showPercent val="0"/>
          <c:showBubbleSize val="0"/>
        </c:dLbls>
        <c:axId val="331916416"/>
        <c:axId val="331916992"/>
      </c:scatterChart>
      <c:valAx>
        <c:axId val="331916416"/>
        <c:scaling>
          <c:orientation val="minMax"/>
        </c:scaling>
        <c:delete val="0"/>
        <c:axPos val="b"/>
        <c:title>
          <c:tx>
            <c:rich>
              <a:bodyPr/>
              <a:lstStyle/>
              <a:p>
                <a:pPr>
                  <a:defRPr sz="1400"/>
                </a:pPr>
                <a:r>
                  <a:rPr lang="en-US" sz="1400"/>
                  <a:t>Equivalence Ratio</a:t>
                </a:r>
              </a:p>
            </c:rich>
          </c:tx>
          <c:overlay val="0"/>
        </c:title>
        <c:numFmt formatCode="General" sourceLinked="1"/>
        <c:majorTickMark val="out"/>
        <c:minorTickMark val="none"/>
        <c:tickLblPos val="nextTo"/>
        <c:txPr>
          <a:bodyPr/>
          <a:lstStyle/>
          <a:p>
            <a:pPr>
              <a:defRPr sz="1200"/>
            </a:pPr>
            <a:endParaRPr lang="en-US"/>
          </a:p>
        </c:txPr>
        <c:crossAx val="331916992"/>
        <c:crosses val="autoZero"/>
        <c:crossBetween val="midCat"/>
      </c:valAx>
      <c:valAx>
        <c:axId val="331916992"/>
        <c:scaling>
          <c:orientation val="minMax"/>
          <c:min val="0"/>
        </c:scaling>
        <c:delete val="0"/>
        <c:axPos val="l"/>
        <c:title>
          <c:tx>
            <c:rich>
              <a:bodyPr/>
              <a:lstStyle/>
              <a:p>
                <a:pPr>
                  <a:defRPr sz="1400"/>
                </a:pPr>
                <a:r>
                  <a:rPr lang="en-US" sz="1400"/>
                  <a:t>Ignition Delay (s)</a:t>
                </a:r>
              </a:p>
            </c:rich>
          </c:tx>
          <c:overlay val="0"/>
        </c:title>
        <c:numFmt formatCode="0.00" sourceLinked="1"/>
        <c:majorTickMark val="out"/>
        <c:minorTickMark val="none"/>
        <c:tickLblPos val="nextTo"/>
        <c:txPr>
          <a:bodyPr/>
          <a:lstStyle/>
          <a:p>
            <a:pPr>
              <a:defRPr sz="1200"/>
            </a:pPr>
            <a:endParaRPr lang="en-US"/>
          </a:p>
        </c:txPr>
        <c:crossAx val="331916416"/>
        <c:crosses val="autoZero"/>
        <c:crossBetween val="midCat"/>
      </c:valAx>
      <c:spPr>
        <a:ln>
          <a:noFill/>
        </a:ln>
      </c:spPr>
    </c:plotArea>
    <c:legend>
      <c:legendPos val="r"/>
      <c:layout>
        <c:manualLayout>
          <c:xMode val="edge"/>
          <c:yMode val="edge"/>
          <c:x val="0.82377236253445252"/>
          <c:y val="0.39718832020997374"/>
          <c:w val="0.17346794056091144"/>
          <c:h val="0.41858595800524934"/>
        </c:manualLayout>
      </c:layout>
      <c:overlay val="1"/>
      <c:txPr>
        <a:bodyPr/>
        <a:lstStyle/>
        <a:p>
          <a:pPr>
            <a:defRPr sz="1400"/>
          </a:pPr>
          <a:endParaRPr lang="en-US"/>
        </a:p>
      </c:txPr>
    </c:legend>
    <c:plotVisOnly val="1"/>
    <c:dispBlanksAs val="gap"/>
    <c:showDLblsOverMax val="0"/>
  </c:chart>
  <c:spPr>
    <a:ln>
      <a:noFill/>
    </a:ln>
  </c:sp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v>JetA</c:v>
          </c:tx>
          <c:spPr>
            <a:ln w="28575">
              <a:noFill/>
            </a:ln>
          </c:spPr>
          <c:marker>
            <c:symbol val="diamond"/>
            <c:size val="7"/>
            <c:spPr>
              <a:noFill/>
              <a:ln>
                <a:solidFill>
                  <a:schemeClr val="tx1"/>
                </a:solidFill>
              </a:ln>
            </c:spPr>
          </c:marker>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Sheet1!$B$16:$B$24</c:f>
              <c:numCache>
                <c:formatCode>General</c:formatCode>
                <c:ptCount val="9"/>
                <c:pt idx="0">
                  <c:v>1245.5040000000001</c:v>
                </c:pt>
                <c:pt idx="1">
                  <c:v>1147.5799999999977</c:v>
                </c:pt>
                <c:pt idx="2">
                  <c:v>1091.7739999999974</c:v>
                </c:pt>
                <c:pt idx="3">
                  <c:v>1055.9519999999932</c:v>
                </c:pt>
                <c:pt idx="4">
                  <c:v>1009.6439999999991</c:v>
                </c:pt>
                <c:pt idx="5">
                  <c:v>976.86999999999773</c:v>
                </c:pt>
                <c:pt idx="6">
                  <c:v>911.94699999999489</c:v>
                </c:pt>
                <c:pt idx="7">
                  <c:v>866.55999999999278</c:v>
                </c:pt>
                <c:pt idx="8">
                  <c:v>818.49199999999905</c:v>
                </c:pt>
              </c:numCache>
            </c:numRef>
          </c:yVal>
          <c:smooth val="0"/>
          <c:extLst>
            <c:ext xmlns:c16="http://schemas.microsoft.com/office/drawing/2014/chart" uri="{C3380CC4-5D6E-409C-BE32-E72D297353CC}">
              <c16:uniqueId val="{00000000-51F8-43AF-A01A-780DF32361DA}"/>
            </c:ext>
          </c:extLst>
        </c:ser>
        <c:ser>
          <c:idx val="1"/>
          <c:order val="1"/>
          <c:tx>
            <c:v>75J25C</c:v>
          </c:tx>
          <c:spPr>
            <a:ln w="28575">
              <a:noFill/>
            </a:ln>
          </c:spPr>
          <c:marker>
            <c:symbol val="square"/>
            <c:size val="6"/>
            <c:spPr>
              <a:noFill/>
              <a:ln>
                <a:solidFill>
                  <a:schemeClr val="tx1"/>
                </a:solidFill>
              </a:ln>
            </c:spPr>
          </c:marker>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Sheet1!$C$16:$C$24</c:f>
              <c:numCache>
                <c:formatCode>0.00</c:formatCode>
                <c:ptCount val="9"/>
                <c:pt idx="0">
                  <c:v>1382.844999999998</c:v>
                </c:pt>
                <c:pt idx="1">
                  <c:v>1275.4637499999999</c:v>
                </c:pt>
                <c:pt idx="2">
                  <c:v>1210.8907500000016</c:v>
                </c:pt>
                <c:pt idx="3">
                  <c:v>1172.5445</c:v>
                </c:pt>
                <c:pt idx="4">
                  <c:v>1151.6902499999981</c:v>
                </c:pt>
                <c:pt idx="5">
                  <c:v>1132.3262499999969</c:v>
                </c:pt>
                <c:pt idx="6">
                  <c:v>1105.6957499999987</c:v>
                </c:pt>
                <c:pt idx="7">
                  <c:v>1039.3797500000003</c:v>
                </c:pt>
                <c:pt idx="8">
                  <c:v>1027.4357499999978</c:v>
                </c:pt>
              </c:numCache>
            </c:numRef>
          </c:yVal>
          <c:smooth val="0"/>
          <c:extLst>
            <c:ext xmlns:c16="http://schemas.microsoft.com/office/drawing/2014/chart" uri="{C3380CC4-5D6E-409C-BE32-E72D297353CC}">
              <c16:uniqueId val="{00000001-51F8-43AF-A01A-780DF32361DA}"/>
            </c:ext>
          </c:extLst>
        </c:ser>
        <c:ser>
          <c:idx val="2"/>
          <c:order val="2"/>
          <c:tx>
            <c:v>50J50C</c:v>
          </c:tx>
          <c:spPr>
            <a:ln w="28575">
              <a:noFill/>
            </a:ln>
          </c:spPr>
          <c:marker>
            <c:symbol val="triangle"/>
            <c:size val="6"/>
            <c:spPr>
              <a:noFill/>
              <a:ln>
                <a:solidFill>
                  <a:schemeClr val="tx1"/>
                </a:solidFill>
              </a:ln>
            </c:spPr>
          </c:marker>
          <c:errBars>
            <c:errDir val="y"/>
            <c:errBarType val="both"/>
            <c:errValType val="cust"/>
            <c:noEndCap val="0"/>
            <c:plus>
              <c:numRef>
                <c:f>Sheet1!$G$16:$G$24</c:f>
                <c:numCache>
                  <c:formatCode>General</c:formatCode>
                  <c:ptCount val="9"/>
                  <c:pt idx="0">
                    <c:v>0</c:v>
                  </c:pt>
                  <c:pt idx="1">
                    <c:v>0</c:v>
                  </c:pt>
                  <c:pt idx="2">
                    <c:v>0</c:v>
                  </c:pt>
                  <c:pt idx="3">
                    <c:v>0</c:v>
                  </c:pt>
                  <c:pt idx="4">
                    <c:v>119.19</c:v>
                  </c:pt>
                  <c:pt idx="5">
                    <c:v>0</c:v>
                  </c:pt>
                  <c:pt idx="6">
                    <c:v>0</c:v>
                  </c:pt>
                  <c:pt idx="7">
                    <c:v>0</c:v>
                  </c:pt>
                  <c:pt idx="8">
                    <c:v>0</c:v>
                  </c:pt>
                </c:numCache>
              </c:numRef>
            </c:plus>
            <c:minus>
              <c:numRef>
                <c:f>Sheet1!$G$16:$G$24</c:f>
                <c:numCache>
                  <c:formatCode>General</c:formatCode>
                  <c:ptCount val="9"/>
                  <c:pt idx="0">
                    <c:v>0</c:v>
                  </c:pt>
                  <c:pt idx="1">
                    <c:v>0</c:v>
                  </c:pt>
                  <c:pt idx="2">
                    <c:v>0</c:v>
                  </c:pt>
                  <c:pt idx="3">
                    <c:v>0</c:v>
                  </c:pt>
                  <c:pt idx="4">
                    <c:v>119.19</c:v>
                  </c:pt>
                  <c:pt idx="5">
                    <c:v>0</c:v>
                  </c:pt>
                  <c:pt idx="6">
                    <c:v>0</c:v>
                  </c:pt>
                  <c:pt idx="7">
                    <c:v>0</c:v>
                  </c:pt>
                  <c:pt idx="8">
                    <c:v>0</c:v>
                  </c:pt>
                </c:numCache>
              </c:numRef>
            </c:minus>
            <c:spPr>
              <a:ln w="31750"/>
            </c:spPr>
          </c:errBars>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Sheet1!$D$16:$D$24</c:f>
              <c:numCache>
                <c:formatCode>0.00</c:formatCode>
                <c:ptCount val="9"/>
                <c:pt idx="0">
                  <c:v>1399.2557499999982</c:v>
                </c:pt>
                <c:pt idx="1">
                  <c:v>1274.8802499999993</c:v>
                </c:pt>
                <c:pt idx="2">
                  <c:v>1207.7144999999978</c:v>
                </c:pt>
                <c:pt idx="3">
                  <c:v>1163.534749999998</c:v>
                </c:pt>
                <c:pt idx="4">
                  <c:v>1111.4584999999959</c:v>
                </c:pt>
                <c:pt idx="5">
                  <c:v>1071.1547499999986</c:v>
                </c:pt>
                <c:pt idx="6">
                  <c:v>1053.1719999999946</c:v>
                </c:pt>
                <c:pt idx="7">
                  <c:v>1025.4707499999986</c:v>
                </c:pt>
                <c:pt idx="8">
                  <c:v>1003.386999999996</c:v>
                </c:pt>
              </c:numCache>
            </c:numRef>
          </c:yVal>
          <c:smooth val="0"/>
          <c:extLst>
            <c:ext xmlns:c16="http://schemas.microsoft.com/office/drawing/2014/chart" uri="{C3380CC4-5D6E-409C-BE32-E72D297353CC}">
              <c16:uniqueId val="{00000002-51F8-43AF-A01A-780DF32361DA}"/>
            </c:ext>
          </c:extLst>
        </c:ser>
        <c:ser>
          <c:idx val="3"/>
          <c:order val="3"/>
          <c:tx>
            <c:v>25J75C</c:v>
          </c:tx>
          <c:spPr>
            <a:ln w="28575">
              <a:noFill/>
            </a:ln>
          </c:spPr>
          <c:marker>
            <c:symbol val="circle"/>
            <c:size val="6"/>
            <c:spPr>
              <a:noFill/>
              <a:ln>
                <a:solidFill>
                  <a:schemeClr val="tx1"/>
                </a:solidFill>
              </a:ln>
            </c:spPr>
          </c:marker>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Sheet1!$E$16:$E$24</c:f>
              <c:numCache>
                <c:formatCode>0.00</c:formatCode>
                <c:ptCount val="9"/>
                <c:pt idx="0">
                  <c:v>1394.9587499999955</c:v>
                </c:pt>
                <c:pt idx="1">
                  <c:v>1275.6939999999968</c:v>
                </c:pt>
                <c:pt idx="2">
                  <c:v>1223.9894999999947</c:v>
                </c:pt>
                <c:pt idx="3">
                  <c:v>1129.9614999999951</c:v>
                </c:pt>
                <c:pt idx="4">
                  <c:v>1117.8517499999964</c:v>
                </c:pt>
                <c:pt idx="5">
                  <c:v>1094.4832500000009</c:v>
                </c:pt>
                <c:pt idx="6">
                  <c:v>1101.0357499999998</c:v>
                </c:pt>
                <c:pt idx="7">
                  <c:v>1034.9724999999958</c:v>
                </c:pt>
                <c:pt idx="8">
                  <c:v>1004.4089999999995</c:v>
                </c:pt>
              </c:numCache>
            </c:numRef>
          </c:yVal>
          <c:smooth val="0"/>
          <c:extLst>
            <c:ext xmlns:c16="http://schemas.microsoft.com/office/drawing/2014/chart" uri="{C3380CC4-5D6E-409C-BE32-E72D297353CC}">
              <c16:uniqueId val="{00000003-51F8-43AF-A01A-780DF32361DA}"/>
            </c:ext>
          </c:extLst>
        </c:ser>
        <c:ser>
          <c:idx val="4"/>
          <c:order val="4"/>
          <c:tx>
            <c:v>CME</c:v>
          </c:tx>
          <c:spPr>
            <a:ln w="28575">
              <a:noFill/>
            </a:ln>
          </c:spPr>
          <c:marker>
            <c:symbol val="star"/>
            <c:size val="6"/>
            <c:spPr>
              <a:noFill/>
              <a:ln>
                <a:solidFill>
                  <a:schemeClr val="tx1"/>
                </a:solidFill>
              </a:ln>
            </c:spPr>
          </c:marker>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Sheet1!$F$16:$F$24</c:f>
              <c:numCache>
                <c:formatCode>0.00</c:formatCode>
                <c:ptCount val="9"/>
                <c:pt idx="0">
                  <c:v>1172.952000000003</c:v>
                </c:pt>
                <c:pt idx="1">
                  <c:v>1056.9799999999909</c:v>
                </c:pt>
                <c:pt idx="2">
                  <c:v>981.11599999999964</c:v>
                </c:pt>
                <c:pt idx="3">
                  <c:v>952.44999999999595</c:v>
                </c:pt>
                <c:pt idx="4">
                  <c:v>926.22799999999245</c:v>
                </c:pt>
                <c:pt idx="5">
                  <c:v>891.86900000000389</c:v>
                </c:pt>
                <c:pt idx="6">
                  <c:v>898.92199999999173</c:v>
                </c:pt>
                <c:pt idx="7">
                  <c:v>842.3189999999986</c:v>
                </c:pt>
                <c:pt idx="8">
                  <c:v>803.2819999999989</c:v>
                </c:pt>
              </c:numCache>
            </c:numRef>
          </c:yVal>
          <c:smooth val="0"/>
          <c:extLst>
            <c:ext xmlns:c16="http://schemas.microsoft.com/office/drawing/2014/chart" uri="{C3380CC4-5D6E-409C-BE32-E72D297353CC}">
              <c16:uniqueId val="{00000004-51F8-43AF-A01A-780DF32361DA}"/>
            </c:ext>
          </c:extLst>
        </c:ser>
        <c:dLbls>
          <c:showLegendKey val="0"/>
          <c:showVal val="0"/>
          <c:showCatName val="0"/>
          <c:showSerName val="0"/>
          <c:showPercent val="0"/>
          <c:showBubbleSize val="0"/>
        </c:dLbls>
        <c:axId val="331921600"/>
        <c:axId val="331922176"/>
      </c:scatterChart>
      <c:valAx>
        <c:axId val="331921600"/>
        <c:scaling>
          <c:orientation val="minMax"/>
        </c:scaling>
        <c:delete val="0"/>
        <c:axPos val="b"/>
        <c:title>
          <c:tx>
            <c:rich>
              <a:bodyPr/>
              <a:lstStyle/>
              <a:p>
                <a:pPr>
                  <a:defRPr sz="1400"/>
                </a:pPr>
                <a:r>
                  <a:rPr lang="en-US" sz="1400"/>
                  <a:t>Equivalence Ratio</a:t>
                </a:r>
              </a:p>
            </c:rich>
          </c:tx>
          <c:overlay val="0"/>
        </c:title>
        <c:numFmt formatCode="General" sourceLinked="1"/>
        <c:majorTickMark val="out"/>
        <c:minorTickMark val="none"/>
        <c:tickLblPos val="nextTo"/>
        <c:txPr>
          <a:bodyPr/>
          <a:lstStyle/>
          <a:p>
            <a:pPr>
              <a:defRPr sz="1200"/>
            </a:pPr>
            <a:endParaRPr lang="en-US"/>
          </a:p>
        </c:txPr>
        <c:crossAx val="331922176"/>
        <c:crosses val="autoZero"/>
        <c:crossBetween val="midCat"/>
      </c:valAx>
      <c:valAx>
        <c:axId val="331922176"/>
        <c:scaling>
          <c:orientation val="minMax"/>
          <c:min val="0"/>
        </c:scaling>
        <c:delete val="0"/>
        <c:axPos val="l"/>
        <c:title>
          <c:tx>
            <c:rich>
              <a:bodyPr/>
              <a:lstStyle/>
              <a:p>
                <a:pPr>
                  <a:defRPr sz="1400"/>
                </a:pPr>
                <a:r>
                  <a:rPr lang="en-US" sz="1400"/>
                  <a:t>Measure Ignition Energy</a:t>
                </a:r>
                <a:r>
                  <a:rPr lang="en-US" sz="1400" baseline="0"/>
                  <a:t> (J)</a:t>
                </a:r>
                <a:endParaRPr lang="en-US" sz="1400"/>
              </a:p>
            </c:rich>
          </c:tx>
          <c:overlay val="0"/>
        </c:title>
        <c:numFmt formatCode="General" sourceLinked="1"/>
        <c:majorTickMark val="out"/>
        <c:minorTickMark val="none"/>
        <c:tickLblPos val="nextTo"/>
        <c:txPr>
          <a:bodyPr/>
          <a:lstStyle/>
          <a:p>
            <a:pPr>
              <a:defRPr sz="1200"/>
            </a:pPr>
            <a:endParaRPr lang="en-US"/>
          </a:p>
        </c:txPr>
        <c:crossAx val="331921600"/>
        <c:crosses val="autoZero"/>
        <c:crossBetween val="midCat"/>
      </c:valAx>
    </c:plotArea>
    <c:legend>
      <c:legendPos val="r"/>
      <c:layout>
        <c:manualLayout>
          <c:xMode val="edge"/>
          <c:yMode val="edge"/>
          <c:x val="0.8155484744863315"/>
          <c:y val="0.36015128317293676"/>
          <c:w val="0.15961272602546042"/>
          <c:h val="0.41858595800524934"/>
        </c:manualLayout>
      </c:layout>
      <c:overlay val="1"/>
      <c:txPr>
        <a:bodyPr/>
        <a:lstStyle/>
        <a:p>
          <a:pPr>
            <a:defRPr sz="1400"/>
          </a:pPr>
          <a:endParaRPr lang="en-US"/>
        </a:p>
      </c:txPr>
    </c:legend>
    <c:plotVisOnly val="1"/>
    <c:dispBlanksAs val="gap"/>
    <c:showDLblsOverMax val="0"/>
  </c:chart>
  <c:spPr>
    <a:ln>
      <a:noFill/>
    </a:ln>
  </c:sp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780119809314833"/>
          <c:y val="4.7132081721142409E-2"/>
          <c:w val="0.78634193228928995"/>
          <c:h val="0.80810014904924632"/>
        </c:manualLayout>
      </c:layout>
      <c:scatterChart>
        <c:scatterStyle val="lineMarker"/>
        <c:varyColors val="0"/>
        <c:ser>
          <c:idx val="0"/>
          <c:order val="0"/>
          <c:tx>
            <c:v>JetA</c:v>
          </c:tx>
          <c:spPr>
            <a:ln w="28575">
              <a:noFill/>
            </a:ln>
          </c:spPr>
          <c:marker>
            <c:symbol val="diamond"/>
            <c:size val="7"/>
            <c:spPr>
              <a:noFill/>
              <a:ln>
                <a:solidFill>
                  <a:schemeClr val="tx1"/>
                </a:solidFill>
              </a:ln>
            </c:spPr>
          </c:marker>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Sheet1!$B$28:$B$36</c:f>
              <c:numCache>
                <c:formatCode>0.00</c:formatCode>
                <c:ptCount val="9"/>
                <c:pt idx="0">
                  <c:v>1121.7406907812237</c:v>
                </c:pt>
                <c:pt idx="1">
                  <c:v>1036.2533312029939</c:v>
                </c:pt>
                <c:pt idx="2">
                  <c:v>987.14210551343353</c:v>
                </c:pt>
                <c:pt idx="3">
                  <c:v>961.32165295537186</c:v>
                </c:pt>
                <c:pt idx="4">
                  <c:v>918.08709728195061</c:v>
                </c:pt>
                <c:pt idx="5">
                  <c:v>893.02058031826596</c:v>
                </c:pt>
                <c:pt idx="6">
                  <c:v>833.7067782992317</c:v>
                </c:pt>
                <c:pt idx="7">
                  <c:v>794.54681885400453</c:v>
                </c:pt>
                <c:pt idx="8">
                  <c:v>751.8775080920019</c:v>
                </c:pt>
              </c:numCache>
            </c:numRef>
          </c:yVal>
          <c:smooth val="0"/>
          <c:extLst>
            <c:ext xmlns:c16="http://schemas.microsoft.com/office/drawing/2014/chart" uri="{C3380CC4-5D6E-409C-BE32-E72D297353CC}">
              <c16:uniqueId val="{00000000-A5C1-4B61-B04E-AFF4C43DCF49}"/>
            </c:ext>
          </c:extLst>
        </c:ser>
        <c:ser>
          <c:idx val="1"/>
          <c:order val="1"/>
          <c:tx>
            <c:v>75J25C</c:v>
          </c:tx>
          <c:spPr>
            <a:ln w="28575">
              <a:noFill/>
            </a:ln>
          </c:spPr>
          <c:marker>
            <c:symbol val="square"/>
            <c:size val="6"/>
            <c:spPr>
              <a:noFill/>
              <a:ln>
                <a:solidFill>
                  <a:schemeClr val="tx1"/>
                </a:solidFill>
              </a:ln>
            </c:spPr>
          </c:marker>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Sheet1!$C$28:$C$36</c:f>
              <c:numCache>
                <c:formatCode>0.00</c:formatCode>
                <c:ptCount val="9"/>
                <c:pt idx="0">
                  <c:v>1262.5094198086829</c:v>
                </c:pt>
                <c:pt idx="1">
                  <c:v>1168.5470587749039</c:v>
                </c:pt>
                <c:pt idx="2">
                  <c:v>1112.6132617957053</c:v>
                </c:pt>
                <c:pt idx="3">
                  <c:v>1079.3241593510315</c:v>
                </c:pt>
                <c:pt idx="4">
                  <c:v>1060.2759810473094</c:v>
                </c:pt>
                <c:pt idx="5">
                  <c:v>1045.0105194947394</c:v>
                </c:pt>
                <c:pt idx="6">
                  <c:v>1019.7833160910296</c:v>
                </c:pt>
                <c:pt idx="7">
                  <c:v>959.76932462931256</c:v>
                </c:pt>
                <c:pt idx="8">
                  <c:v>949.9664788678549</c:v>
                </c:pt>
              </c:numCache>
            </c:numRef>
          </c:yVal>
          <c:smooth val="0"/>
          <c:extLst>
            <c:ext xmlns:c16="http://schemas.microsoft.com/office/drawing/2014/chart" uri="{C3380CC4-5D6E-409C-BE32-E72D297353CC}">
              <c16:uniqueId val="{00000001-A5C1-4B61-B04E-AFF4C43DCF49}"/>
            </c:ext>
          </c:extLst>
        </c:ser>
        <c:ser>
          <c:idx val="2"/>
          <c:order val="2"/>
          <c:tx>
            <c:v>50J50C</c:v>
          </c:tx>
          <c:spPr>
            <a:ln w="28575">
              <a:noFill/>
            </a:ln>
          </c:spPr>
          <c:marker>
            <c:symbol val="triangle"/>
            <c:size val="6"/>
            <c:spPr>
              <a:noFill/>
              <a:ln>
                <a:solidFill>
                  <a:schemeClr val="tx1"/>
                </a:solidFill>
              </a:ln>
            </c:spPr>
          </c:marker>
          <c:errBars>
            <c:errDir val="y"/>
            <c:errBarType val="both"/>
            <c:errValType val="cust"/>
            <c:noEndCap val="0"/>
            <c:plus>
              <c:numRef>
                <c:f>Sheet1!$G$28:$G$36</c:f>
                <c:numCache>
                  <c:formatCode>General</c:formatCode>
                  <c:ptCount val="9"/>
                  <c:pt idx="0">
                    <c:v>0</c:v>
                  </c:pt>
                  <c:pt idx="1">
                    <c:v>0</c:v>
                  </c:pt>
                  <c:pt idx="2">
                    <c:v>0</c:v>
                  </c:pt>
                  <c:pt idx="3">
                    <c:v>0</c:v>
                  </c:pt>
                  <c:pt idx="4">
                    <c:v>116.17</c:v>
                  </c:pt>
                  <c:pt idx="5">
                    <c:v>0</c:v>
                  </c:pt>
                  <c:pt idx="6">
                    <c:v>0</c:v>
                  </c:pt>
                  <c:pt idx="7">
                    <c:v>0</c:v>
                  </c:pt>
                  <c:pt idx="8">
                    <c:v>0</c:v>
                  </c:pt>
                </c:numCache>
              </c:numRef>
            </c:plus>
            <c:minus>
              <c:numRef>
                <c:f>Sheet1!$G$28:$G$36</c:f>
                <c:numCache>
                  <c:formatCode>General</c:formatCode>
                  <c:ptCount val="9"/>
                  <c:pt idx="0">
                    <c:v>0</c:v>
                  </c:pt>
                  <c:pt idx="1">
                    <c:v>0</c:v>
                  </c:pt>
                  <c:pt idx="2">
                    <c:v>0</c:v>
                  </c:pt>
                  <c:pt idx="3">
                    <c:v>0</c:v>
                  </c:pt>
                  <c:pt idx="4">
                    <c:v>116.17</c:v>
                  </c:pt>
                  <c:pt idx="5">
                    <c:v>0</c:v>
                  </c:pt>
                  <c:pt idx="6">
                    <c:v>0</c:v>
                  </c:pt>
                  <c:pt idx="7">
                    <c:v>0</c:v>
                  </c:pt>
                  <c:pt idx="8">
                    <c:v>0</c:v>
                  </c:pt>
                </c:numCache>
              </c:numRef>
            </c:minus>
            <c:spPr>
              <a:ln w="31750"/>
            </c:spPr>
          </c:errBars>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Sheet1!$D$28:$D$36</c:f>
              <c:numCache>
                <c:formatCode>0.00</c:formatCode>
                <c:ptCount val="9"/>
                <c:pt idx="0">
                  <c:v>1275.9288279575489</c:v>
                </c:pt>
                <c:pt idx="1">
                  <c:v>1164.2135844179579</c:v>
                </c:pt>
                <c:pt idx="2">
                  <c:v>1106.4176246015581</c:v>
                </c:pt>
                <c:pt idx="3">
                  <c:v>1066.5816418863726</c:v>
                </c:pt>
                <c:pt idx="4">
                  <c:v>1018.4190316008858</c:v>
                </c:pt>
                <c:pt idx="5">
                  <c:v>983.55318092206687</c:v>
                </c:pt>
                <c:pt idx="6">
                  <c:v>968.10926419965494</c:v>
                </c:pt>
                <c:pt idx="7">
                  <c:v>944.66329190244574</c:v>
                </c:pt>
                <c:pt idx="8">
                  <c:v>925.52042862120459</c:v>
                </c:pt>
              </c:numCache>
            </c:numRef>
          </c:yVal>
          <c:smooth val="0"/>
          <c:extLst>
            <c:ext xmlns:c16="http://schemas.microsoft.com/office/drawing/2014/chart" uri="{C3380CC4-5D6E-409C-BE32-E72D297353CC}">
              <c16:uniqueId val="{00000002-A5C1-4B61-B04E-AFF4C43DCF49}"/>
            </c:ext>
          </c:extLst>
        </c:ser>
        <c:ser>
          <c:idx val="3"/>
          <c:order val="3"/>
          <c:tx>
            <c:v>25J75C</c:v>
          </c:tx>
          <c:spPr>
            <a:ln w="28575">
              <a:noFill/>
            </a:ln>
          </c:spPr>
          <c:marker>
            <c:symbol val="circle"/>
            <c:size val="6"/>
            <c:spPr>
              <a:noFill/>
              <a:ln>
                <a:solidFill>
                  <a:schemeClr val="tx1"/>
                </a:solidFill>
              </a:ln>
            </c:spPr>
          </c:marker>
          <c:errBars>
            <c:errDir val="y"/>
            <c:errBarType val="both"/>
            <c:errValType val="cust"/>
            <c:noEndCap val="0"/>
            <c:plus>
              <c:numLit>
                <c:formatCode>General</c:formatCode>
                <c:ptCount val="1"/>
                <c:pt idx="0">
                  <c:v>1</c:v>
                </c:pt>
              </c:numLit>
            </c:plus>
            <c:minus>
              <c:numLit>
                <c:formatCode>General</c:formatCode>
                <c:ptCount val="1"/>
                <c:pt idx="0">
                  <c:v>1</c:v>
                </c:pt>
              </c:numLit>
            </c:minus>
          </c:errBars>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Sheet1!$E$28:$E$36</c:f>
              <c:numCache>
                <c:formatCode>0.00</c:formatCode>
                <c:ptCount val="9"/>
                <c:pt idx="0">
                  <c:v>1272.2484798961209</c:v>
                </c:pt>
                <c:pt idx="1">
                  <c:v>1166.796609713813</c:v>
                </c:pt>
                <c:pt idx="2">
                  <c:v>1122.4191990951417</c:v>
                </c:pt>
                <c:pt idx="3">
                  <c:v>1039.7772628862153</c:v>
                </c:pt>
                <c:pt idx="4">
                  <c:v>1027.4401585941835</c:v>
                </c:pt>
                <c:pt idx="5">
                  <c:v>1005.9439320475087</c:v>
                </c:pt>
                <c:pt idx="6">
                  <c:v>1011.7270181955776</c:v>
                </c:pt>
                <c:pt idx="7">
                  <c:v>953.88157136579605</c:v>
                </c:pt>
                <c:pt idx="8">
                  <c:v>925.77922329822354</c:v>
                </c:pt>
              </c:numCache>
            </c:numRef>
          </c:yVal>
          <c:smooth val="0"/>
          <c:extLst>
            <c:ext xmlns:c16="http://schemas.microsoft.com/office/drawing/2014/chart" uri="{C3380CC4-5D6E-409C-BE32-E72D297353CC}">
              <c16:uniqueId val="{00000003-A5C1-4B61-B04E-AFF4C43DCF49}"/>
            </c:ext>
          </c:extLst>
        </c:ser>
        <c:ser>
          <c:idx val="4"/>
          <c:order val="4"/>
          <c:tx>
            <c:v>CME</c:v>
          </c:tx>
          <c:spPr>
            <a:ln w="28575">
              <a:noFill/>
            </a:ln>
          </c:spPr>
          <c:marker>
            <c:symbol val="star"/>
            <c:size val="6"/>
            <c:spPr>
              <a:noFill/>
              <a:ln>
                <a:solidFill>
                  <a:schemeClr val="tx1"/>
                </a:solidFill>
              </a:ln>
            </c:spPr>
          </c:marker>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Sheet1!$F$28:$F$36</c:f>
              <c:numCache>
                <c:formatCode>0.00</c:formatCode>
                <c:ptCount val="9"/>
                <c:pt idx="0">
                  <c:v>1052.011787882934</c:v>
                </c:pt>
                <c:pt idx="1">
                  <c:v>954.49169994658371</c:v>
                </c:pt>
                <c:pt idx="2">
                  <c:v>891.39606616938602</c:v>
                </c:pt>
                <c:pt idx="3">
                  <c:v>865.579233974369</c:v>
                </c:pt>
                <c:pt idx="4">
                  <c:v>845.12712176817661</c:v>
                </c:pt>
                <c:pt idx="5">
                  <c:v>812.87651862355062</c:v>
                </c:pt>
                <c:pt idx="6">
                  <c:v>822.07003457944904</c:v>
                </c:pt>
                <c:pt idx="7">
                  <c:v>768.77764711673387</c:v>
                </c:pt>
                <c:pt idx="8">
                  <c:v>736.96089999821663</c:v>
                </c:pt>
              </c:numCache>
            </c:numRef>
          </c:yVal>
          <c:smooth val="0"/>
          <c:extLst>
            <c:ext xmlns:c16="http://schemas.microsoft.com/office/drawing/2014/chart" uri="{C3380CC4-5D6E-409C-BE32-E72D297353CC}">
              <c16:uniqueId val="{00000004-A5C1-4B61-B04E-AFF4C43DCF49}"/>
            </c:ext>
          </c:extLst>
        </c:ser>
        <c:dLbls>
          <c:showLegendKey val="0"/>
          <c:showVal val="0"/>
          <c:showCatName val="0"/>
          <c:showSerName val="0"/>
          <c:showPercent val="0"/>
          <c:showBubbleSize val="0"/>
        </c:dLbls>
        <c:axId val="255271488"/>
        <c:axId val="255272064"/>
      </c:scatterChart>
      <c:valAx>
        <c:axId val="255271488"/>
        <c:scaling>
          <c:orientation val="minMax"/>
        </c:scaling>
        <c:delete val="0"/>
        <c:axPos val="b"/>
        <c:title>
          <c:tx>
            <c:rich>
              <a:bodyPr/>
              <a:lstStyle/>
              <a:p>
                <a:pPr>
                  <a:defRPr sz="1400"/>
                </a:pPr>
                <a:r>
                  <a:rPr lang="en-US" sz="1400"/>
                  <a:t>Equivalence Ratio</a:t>
                </a:r>
              </a:p>
            </c:rich>
          </c:tx>
          <c:overlay val="0"/>
        </c:title>
        <c:numFmt formatCode="General" sourceLinked="1"/>
        <c:majorTickMark val="out"/>
        <c:minorTickMark val="none"/>
        <c:tickLblPos val="nextTo"/>
        <c:txPr>
          <a:bodyPr/>
          <a:lstStyle/>
          <a:p>
            <a:pPr>
              <a:defRPr sz="1200"/>
            </a:pPr>
            <a:endParaRPr lang="en-US"/>
          </a:p>
        </c:txPr>
        <c:crossAx val="255272064"/>
        <c:crosses val="autoZero"/>
        <c:crossBetween val="midCat"/>
      </c:valAx>
      <c:valAx>
        <c:axId val="255272064"/>
        <c:scaling>
          <c:orientation val="minMax"/>
          <c:min val="0"/>
        </c:scaling>
        <c:delete val="0"/>
        <c:axPos val="l"/>
        <c:title>
          <c:tx>
            <c:rich>
              <a:bodyPr/>
              <a:lstStyle/>
              <a:p>
                <a:pPr>
                  <a:defRPr sz="1400"/>
                </a:pPr>
                <a:r>
                  <a:rPr lang="en-US" sz="1400"/>
                  <a:t>Adjusted Ignition Energy (J)</a:t>
                </a:r>
              </a:p>
            </c:rich>
          </c:tx>
          <c:overlay val="0"/>
        </c:title>
        <c:numFmt formatCode="0" sourceLinked="0"/>
        <c:majorTickMark val="out"/>
        <c:minorTickMark val="none"/>
        <c:tickLblPos val="nextTo"/>
        <c:txPr>
          <a:bodyPr/>
          <a:lstStyle/>
          <a:p>
            <a:pPr>
              <a:defRPr sz="1200"/>
            </a:pPr>
            <a:endParaRPr lang="en-US"/>
          </a:p>
        </c:txPr>
        <c:crossAx val="255271488"/>
        <c:crosses val="autoZero"/>
        <c:crossBetween val="midCat"/>
      </c:valAx>
    </c:plotArea>
    <c:legend>
      <c:legendPos val="r"/>
      <c:layout>
        <c:manualLayout>
          <c:xMode val="edge"/>
          <c:yMode val="edge"/>
          <c:x val="0.80722399976260661"/>
          <c:y val="0.37866980169145525"/>
          <c:w val="0.17069689765382123"/>
          <c:h val="0.41858595800524934"/>
        </c:manualLayout>
      </c:layout>
      <c:overlay val="1"/>
      <c:txPr>
        <a:bodyPr/>
        <a:lstStyle/>
        <a:p>
          <a:pPr>
            <a:defRPr sz="1400"/>
          </a:pPr>
          <a:endParaRPr lang="en-US"/>
        </a:p>
      </c:txPr>
    </c:legend>
    <c:plotVisOnly val="1"/>
    <c:dispBlanksAs val="gap"/>
    <c:showDLblsOverMax val="0"/>
  </c:chart>
  <c:spPr>
    <a:ln>
      <a:noFill/>
    </a:ln>
  </c:sp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377464519062777"/>
          <c:y val="5.7060367454068242E-2"/>
          <c:w val="0.80465529042912176"/>
          <c:h val="0.77693606007582383"/>
        </c:manualLayout>
      </c:layout>
      <c:scatterChart>
        <c:scatterStyle val="lineMarker"/>
        <c:varyColors val="0"/>
        <c:ser>
          <c:idx val="0"/>
          <c:order val="0"/>
          <c:tx>
            <c:v>JetA</c:v>
          </c:tx>
          <c:spPr>
            <a:ln w="28575">
              <a:noFill/>
            </a:ln>
          </c:spPr>
          <c:marker>
            <c:symbol val="diamond"/>
            <c:size val="7"/>
            <c:spPr>
              <a:noFill/>
              <a:ln>
                <a:solidFill>
                  <a:schemeClr val="tx1"/>
                </a:solidFill>
              </a:ln>
            </c:spPr>
          </c:marker>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Sheet1!$B$64:$B$72</c:f>
              <c:numCache>
                <c:formatCode>0.00</c:formatCode>
                <c:ptCount val="9"/>
                <c:pt idx="0">
                  <c:v>0.66666666666666663</c:v>
                </c:pt>
                <c:pt idx="1">
                  <c:v>1.6666666666666667</c:v>
                </c:pt>
                <c:pt idx="2">
                  <c:v>2.1428571428571428</c:v>
                </c:pt>
                <c:pt idx="3">
                  <c:v>2.7272727272727275</c:v>
                </c:pt>
                <c:pt idx="4">
                  <c:v>2.7272727272727275</c:v>
                </c:pt>
                <c:pt idx="5">
                  <c:v>3.1818181818181821</c:v>
                </c:pt>
                <c:pt idx="6">
                  <c:v>3.3333333333333335</c:v>
                </c:pt>
                <c:pt idx="7">
                  <c:v>3.3333333333333335</c:v>
                </c:pt>
                <c:pt idx="8">
                  <c:v>3</c:v>
                </c:pt>
              </c:numCache>
            </c:numRef>
          </c:yVal>
          <c:smooth val="0"/>
          <c:extLst>
            <c:ext xmlns:c16="http://schemas.microsoft.com/office/drawing/2014/chart" uri="{C3380CC4-5D6E-409C-BE32-E72D297353CC}">
              <c16:uniqueId val="{00000000-E900-41A0-9C51-6753333B1344}"/>
            </c:ext>
          </c:extLst>
        </c:ser>
        <c:ser>
          <c:idx val="1"/>
          <c:order val="1"/>
          <c:tx>
            <c:v>75J25C</c:v>
          </c:tx>
          <c:spPr>
            <a:ln w="28575">
              <a:noFill/>
            </a:ln>
          </c:spPr>
          <c:marker>
            <c:symbol val="square"/>
            <c:size val="6"/>
            <c:spPr>
              <a:noFill/>
              <a:ln>
                <a:solidFill>
                  <a:schemeClr val="tx1"/>
                </a:solidFill>
              </a:ln>
            </c:spPr>
          </c:marker>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Sheet1!$C$64:$C$72</c:f>
              <c:numCache>
                <c:formatCode>0.00</c:formatCode>
                <c:ptCount val="9"/>
                <c:pt idx="0">
                  <c:v>0.63858810097261154</c:v>
                </c:pt>
                <c:pt idx="1">
                  <c:v>1.4373793436293436</c:v>
                </c:pt>
                <c:pt idx="2">
                  <c:v>1.8911732456140353</c:v>
                </c:pt>
                <c:pt idx="3">
                  <c:v>2.2544642857142856</c:v>
                </c:pt>
                <c:pt idx="4">
                  <c:v>2.4016998626373627</c:v>
                </c:pt>
                <c:pt idx="5">
                  <c:v>3.0156250000000004</c:v>
                </c:pt>
                <c:pt idx="6">
                  <c:v>2.8636363636363642</c:v>
                </c:pt>
                <c:pt idx="7">
                  <c:v>2.7451923076923075</c:v>
                </c:pt>
                <c:pt idx="8">
                  <c:v>2.4811507936507939</c:v>
                </c:pt>
              </c:numCache>
            </c:numRef>
          </c:yVal>
          <c:smooth val="0"/>
          <c:extLst>
            <c:ext xmlns:c16="http://schemas.microsoft.com/office/drawing/2014/chart" uri="{C3380CC4-5D6E-409C-BE32-E72D297353CC}">
              <c16:uniqueId val="{00000001-E900-41A0-9C51-6753333B1344}"/>
            </c:ext>
          </c:extLst>
        </c:ser>
        <c:ser>
          <c:idx val="2"/>
          <c:order val="2"/>
          <c:tx>
            <c:v>50J50C</c:v>
          </c:tx>
          <c:spPr>
            <a:ln w="28575">
              <a:noFill/>
            </a:ln>
          </c:spPr>
          <c:marker>
            <c:symbol val="triangle"/>
            <c:size val="6"/>
            <c:spPr>
              <a:noFill/>
              <a:ln>
                <a:solidFill>
                  <a:schemeClr val="tx1"/>
                </a:solidFill>
              </a:ln>
            </c:spPr>
          </c:marker>
          <c:errBars>
            <c:errDir val="y"/>
            <c:errBarType val="both"/>
            <c:errValType val="cust"/>
            <c:noEndCap val="0"/>
            <c:plus>
              <c:numRef>
                <c:f>Sheet1!$G$64:$G$72</c:f>
                <c:numCache>
                  <c:formatCode>General</c:formatCode>
                  <c:ptCount val="9"/>
                  <c:pt idx="0">
                    <c:v>0</c:v>
                  </c:pt>
                  <c:pt idx="1">
                    <c:v>0</c:v>
                  </c:pt>
                  <c:pt idx="2">
                    <c:v>0</c:v>
                  </c:pt>
                  <c:pt idx="3">
                    <c:v>0</c:v>
                  </c:pt>
                  <c:pt idx="4">
                    <c:v>0.8</c:v>
                  </c:pt>
                  <c:pt idx="5">
                    <c:v>0</c:v>
                  </c:pt>
                  <c:pt idx="6">
                    <c:v>0</c:v>
                  </c:pt>
                  <c:pt idx="7">
                    <c:v>0</c:v>
                  </c:pt>
                  <c:pt idx="8">
                    <c:v>0</c:v>
                  </c:pt>
                </c:numCache>
              </c:numRef>
            </c:plus>
            <c:minus>
              <c:numRef>
                <c:f>Sheet1!$G$64:$G$72</c:f>
                <c:numCache>
                  <c:formatCode>General</c:formatCode>
                  <c:ptCount val="9"/>
                  <c:pt idx="0">
                    <c:v>0</c:v>
                  </c:pt>
                  <c:pt idx="1">
                    <c:v>0</c:v>
                  </c:pt>
                  <c:pt idx="2">
                    <c:v>0</c:v>
                  </c:pt>
                  <c:pt idx="3">
                    <c:v>0</c:v>
                  </c:pt>
                  <c:pt idx="4">
                    <c:v>0.8</c:v>
                  </c:pt>
                  <c:pt idx="5">
                    <c:v>0</c:v>
                  </c:pt>
                  <c:pt idx="6">
                    <c:v>0</c:v>
                  </c:pt>
                  <c:pt idx="7">
                    <c:v>0</c:v>
                  </c:pt>
                  <c:pt idx="8">
                    <c:v>0</c:v>
                  </c:pt>
                </c:numCache>
              </c:numRef>
            </c:minus>
            <c:spPr>
              <a:ln w="31750"/>
            </c:spPr>
          </c:errBars>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Sheet1!$D$64:$D$72</c:f>
              <c:numCache>
                <c:formatCode>0.00</c:formatCode>
                <c:ptCount val="9"/>
                <c:pt idx="0">
                  <c:v>0.59188982921773914</c:v>
                </c:pt>
                <c:pt idx="1">
                  <c:v>1.4840062111801244</c:v>
                </c:pt>
                <c:pt idx="2">
                  <c:v>1.6875</c:v>
                </c:pt>
                <c:pt idx="3">
                  <c:v>1.8601651186790507</c:v>
                </c:pt>
                <c:pt idx="4">
                  <c:v>2.5046741452991457</c:v>
                </c:pt>
                <c:pt idx="5">
                  <c:v>2.3466870300751879</c:v>
                </c:pt>
                <c:pt idx="6">
                  <c:v>2.5511207542457539</c:v>
                </c:pt>
                <c:pt idx="7">
                  <c:v>2.4364697802197801</c:v>
                </c:pt>
                <c:pt idx="8">
                  <c:v>2.3501602564102564</c:v>
                </c:pt>
              </c:numCache>
            </c:numRef>
          </c:yVal>
          <c:smooth val="0"/>
          <c:extLst>
            <c:ext xmlns:c16="http://schemas.microsoft.com/office/drawing/2014/chart" uri="{C3380CC4-5D6E-409C-BE32-E72D297353CC}">
              <c16:uniqueId val="{00000002-E900-41A0-9C51-6753333B1344}"/>
            </c:ext>
          </c:extLst>
        </c:ser>
        <c:ser>
          <c:idx val="3"/>
          <c:order val="3"/>
          <c:tx>
            <c:v>25J75C</c:v>
          </c:tx>
          <c:spPr>
            <a:ln w="28575">
              <a:noFill/>
            </a:ln>
          </c:spPr>
          <c:marker>
            <c:symbol val="circle"/>
            <c:size val="6"/>
            <c:spPr>
              <a:noFill/>
              <a:ln>
                <a:solidFill>
                  <a:schemeClr val="tx1"/>
                </a:solidFill>
              </a:ln>
            </c:spPr>
          </c:marker>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Sheet1!$E$64:$E$72</c:f>
              <c:numCache>
                <c:formatCode>0.00</c:formatCode>
                <c:ptCount val="9"/>
                <c:pt idx="0">
                  <c:v>0.67756426698586414</c:v>
                </c:pt>
                <c:pt idx="1">
                  <c:v>1.635113542371607</c:v>
                </c:pt>
                <c:pt idx="2">
                  <c:v>1.9189814814814816</c:v>
                </c:pt>
                <c:pt idx="3">
                  <c:v>2.0919117647058822</c:v>
                </c:pt>
                <c:pt idx="4">
                  <c:v>2.7757352941176472</c:v>
                </c:pt>
                <c:pt idx="5">
                  <c:v>2.7147435897435899</c:v>
                </c:pt>
                <c:pt idx="6">
                  <c:v>2.9081959706959708</c:v>
                </c:pt>
                <c:pt idx="7">
                  <c:v>2.665055532702592</c:v>
                </c:pt>
                <c:pt idx="8">
                  <c:v>1.8860052244582044</c:v>
                </c:pt>
              </c:numCache>
            </c:numRef>
          </c:yVal>
          <c:smooth val="0"/>
          <c:extLst>
            <c:ext xmlns:c16="http://schemas.microsoft.com/office/drawing/2014/chart" uri="{C3380CC4-5D6E-409C-BE32-E72D297353CC}">
              <c16:uniqueId val="{00000003-E900-41A0-9C51-6753333B1344}"/>
            </c:ext>
          </c:extLst>
        </c:ser>
        <c:ser>
          <c:idx val="4"/>
          <c:order val="4"/>
          <c:tx>
            <c:v>CME</c:v>
          </c:tx>
          <c:spPr>
            <a:ln w="28575">
              <a:noFill/>
            </a:ln>
          </c:spPr>
          <c:marker>
            <c:symbol val="star"/>
            <c:size val="6"/>
            <c:spPr>
              <a:noFill/>
              <a:ln>
                <a:solidFill>
                  <a:schemeClr val="tx1"/>
                </a:solidFill>
              </a:ln>
            </c:spPr>
          </c:marker>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Sheet1!$F$64:$F$72</c:f>
              <c:numCache>
                <c:formatCode>0.00</c:formatCode>
                <c:ptCount val="9"/>
                <c:pt idx="0">
                  <c:v>0.73170731707317072</c:v>
                </c:pt>
                <c:pt idx="1">
                  <c:v>2</c:v>
                </c:pt>
                <c:pt idx="2">
                  <c:v>3</c:v>
                </c:pt>
                <c:pt idx="3">
                  <c:v>2.7272727272727275</c:v>
                </c:pt>
                <c:pt idx="4">
                  <c:v>3</c:v>
                </c:pt>
                <c:pt idx="5">
                  <c:v>3.5000000000000004</c:v>
                </c:pt>
                <c:pt idx="6">
                  <c:v>3.1818181818181821</c:v>
                </c:pt>
                <c:pt idx="7">
                  <c:v>2.916666666666667</c:v>
                </c:pt>
                <c:pt idx="8">
                  <c:v>1.7500000000000002</c:v>
                </c:pt>
              </c:numCache>
            </c:numRef>
          </c:yVal>
          <c:smooth val="0"/>
          <c:extLst>
            <c:ext xmlns:c16="http://schemas.microsoft.com/office/drawing/2014/chart" uri="{C3380CC4-5D6E-409C-BE32-E72D297353CC}">
              <c16:uniqueId val="{00000004-E900-41A0-9C51-6753333B1344}"/>
            </c:ext>
          </c:extLst>
        </c:ser>
        <c:dLbls>
          <c:showLegendKey val="0"/>
          <c:showVal val="0"/>
          <c:showCatName val="0"/>
          <c:showSerName val="0"/>
          <c:showPercent val="0"/>
          <c:showBubbleSize val="0"/>
        </c:dLbls>
        <c:axId val="255273792"/>
        <c:axId val="255274368"/>
      </c:scatterChart>
      <c:valAx>
        <c:axId val="255273792"/>
        <c:scaling>
          <c:orientation val="minMax"/>
        </c:scaling>
        <c:delete val="0"/>
        <c:axPos val="b"/>
        <c:title>
          <c:tx>
            <c:rich>
              <a:bodyPr/>
              <a:lstStyle/>
              <a:p>
                <a:pPr>
                  <a:defRPr sz="1400"/>
                </a:pPr>
                <a:r>
                  <a:rPr lang="en-US" sz="1400"/>
                  <a:t>Equivalence Ratio</a:t>
                </a:r>
              </a:p>
            </c:rich>
          </c:tx>
          <c:overlay val="0"/>
        </c:title>
        <c:numFmt formatCode="General" sourceLinked="1"/>
        <c:majorTickMark val="out"/>
        <c:minorTickMark val="none"/>
        <c:tickLblPos val="nextTo"/>
        <c:txPr>
          <a:bodyPr/>
          <a:lstStyle/>
          <a:p>
            <a:pPr>
              <a:defRPr sz="1200"/>
            </a:pPr>
            <a:endParaRPr lang="en-US"/>
          </a:p>
        </c:txPr>
        <c:crossAx val="255274368"/>
        <c:crosses val="autoZero"/>
        <c:crossBetween val="midCat"/>
      </c:valAx>
      <c:valAx>
        <c:axId val="255274368"/>
        <c:scaling>
          <c:orientation val="minMax"/>
          <c:min val="0"/>
        </c:scaling>
        <c:delete val="0"/>
        <c:axPos val="l"/>
        <c:title>
          <c:tx>
            <c:rich>
              <a:bodyPr/>
              <a:lstStyle/>
              <a:p>
                <a:pPr>
                  <a:defRPr sz="1400"/>
                </a:pPr>
                <a:r>
                  <a:rPr lang="en-US" sz="1400"/>
                  <a:t>Bottom Flame Velocity (m/s)</a:t>
                </a:r>
              </a:p>
            </c:rich>
          </c:tx>
          <c:overlay val="0"/>
        </c:title>
        <c:numFmt formatCode="0.00" sourceLinked="1"/>
        <c:majorTickMark val="out"/>
        <c:minorTickMark val="none"/>
        <c:tickLblPos val="nextTo"/>
        <c:txPr>
          <a:bodyPr/>
          <a:lstStyle/>
          <a:p>
            <a:pPr>
              <a:defRPr sz="1200"/>
            </a:pPr>
            <a:endParaRPr lang="en-US"/>
          </a:p>
        </c:txPr>
        <c:crossAx val="255273792"/>
        <c:crosses val="autoZero"/>
        <c:crossBetween val="midCat"/>
      </c:valAx>
    </c:plotArea>
    <c:legend>
      <c:legendPos val="r"/>
      <c:layout>
        <c:manualLayout>
          <c:xMode val="edge"/>
          <c:yMode val="edge"/>
          <c:x val="0.16428640626718261"/>
          <c:y val="3.1447579469233031E-2"/>
          <c:w val="0.18732315509636246"/>
          <c:h val="0.41858595800524934"/>
        </c:manualLayout>
      </c:layout>
      <c:overlay val="1"/>
      <c:txPr>
        <a:bodyPr/>
        <a:lstStyle/>
        <a:p>
          <a:pPr>
            <a:defRPr sz="1400"/>
          </a:pPr>
          <a:endParaRPr lang="en-US"/>
        </a:p>
      </c:txPr>
    </c:legend>
    <c:plotVisOnly val="1"/>
    <c:dispBlanksAs val="gap"/>
    <c:showDLblsOverMax val="0"/>
  </c:chart>
  <c:spPr>
    <a:ln>
      <a:noFill/>
    </a:ln>
  </c:sp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165981334465349"/>
          <c:y val="4.4583249665685443E-2"/>
          <c:w val="0.82302184794567101"/>
          <c:h val="0.81486051356982436"/>
        </c:manualLayout>
      </c:layout>
      <c:scatterChart>
        <c:scatterStyle val="lineMarker"/>
        <c:varyColors val="0"/>
        <c:ser>
          <c:idx val="0"/>
          <c:order val="0"/>
          <c:tx>
            <c:v>JetA</c:v>
          </c:tx>
          <c:spPr>
            <a:ln w="28575">
              <a:noFill/>
            </a:ln>
          </c:spPr>
          <c:marker>
            <c:symbol val="diamond"/>
            <c:size val="7"/>
            <c:spPr>
              <a:noFill/>
              <a:ln>
                <a:solidFill>
                  <a:schemeClr val="tx1"/>
                </a:solidFill>
              </a:ln>
            </c:spPr>
          </c:marker>
          <c:errBars>
            <c:errDir val="y"/>
            <c:errBarType val="both"/>
            <c:errValType val="cust"/>
            <c:noEndCap val="0"/>
            <c:plus>
              <c:numRef>
                <c:f>Sheet1!$G$52:$G$60</c:f>
                <c:numCache>
                  <c:formatCode>General</c:formatCode>
                  <c:ptCount val="9"/>
                  <c:pt idx="0">
                    <c:v>0</c:v>
                  </c:pt>
                  <c:pt idx="1">
                    <c:v>0</c:v>
                  </c:pt>
                  <c:pt idx="2">
                    <c:v>0</c:v>
                  </c:pt>
                  <c:pt idx="3">
                    <c:v>0</c:v>
                  </c:pt>
                  <c:pt idx="4">
                    <c:v>0.87</c:v>
                  </c:pt>
                  <c:pt idx="5">
                    <c:v>0</c:v>
                  </c:pt>
                  <c:pt idx="6">
                    <c:v>0</c:v>
                  </c:pt>
                  <c:pt idx="7">
                    <c:v>0</c:v>
                  </c:pt>
                  <c:pt idx="8">
                    <c:v>0</c:v>
                  </c:pt>
                </c:numCache>
              </c:numRef>
            </c:plus>
            <c:minus>
              <c:numRef>
                <c:f>Sheet1!$G$52:$G$60</c:f>
                <c:numCache>
                  <c:formatCode>General</c:formatCode>
                  <c:ptCount val="9"/>
                  <c:pt idx="0">
                    <c:v>0</c:v>
                  </c:pt>
                  <c:pt idx="1">
                    <c:v>0</c:v>
                  </c:pt>
                  <c:pt idx="2">
                    <c:v>0</c:v>
                  </c:pt>
                  <c:pt idx="3">
                    <c:v>0</c:v>
                  </c:pt>
                  <c:pt idx="4">
                    <c:v>0.87</c:v>
                  </c:pt>
                  <c:pt idx="5">
                    <c:v>0</c:v>
                  </c:pt>
                  <c:pt idx="6">
                    <c:v>0</c:v>
                  </c:pt>
                  <c:pt idx="7">
                    <c:v>0</c:v>
                  </c:pt>
                  <c:pt idx="8">
                    <c:v>0</c:v>
                  </c:pt>
                </c:numCache>
              </c:numRef>
            </c:minus>
            <c:spPr>
              <a:ln w="31750"/>
            </c:spPr>
          </c:errBars>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Sheet1!$B$52:$B$60</c:f>
              <c:numCache>
                <c:formatCode>0.00</c:formatCode>
                <c:ptCount val="9"/>
                <c:pt idx="0">
                  <c:v>1.1637931034482758</c:v>
                </c:pt>
                <c:pt idx="1">
                  <c:v>3.2954545454545454</c:v>
                </c:pt>
                <c:pt idx="2">
                  <c:v>4.3055555555555562</c:v>
                </c:pt>
                <c:pt idx="3">
                  <c:v>5.15625</c:v>
                </c:pt>
                <c:pt idx="4">
                  <c:v>5.1785714285714279</c:v>
                </c:pt>
                <c:pt idx="5">
                  <c:v>6.458333333333333</c:v>
                </c:pt>
                <c:pt idx="6">
                  <c:v>6.0416666666666661</c:v>
                </c:pt>
                <c:pt idx="7">
                  <c:v>6.2499999999999991</c:v>
                </c:pt>
                <c:pt idx="8">
                  <c:v>5.15625</c:v>
                </c:pt>
              </c:numCache>
            </c:numRef>
          </c:yVal>
          <c:smooth val="0"/>
          <c:extLst>
            <c:ext xmlns:c16="http://schemas.microsoft.com/office/drawing/2014/chart" uri="{C3380CC4-5D6E-409C-BE32-E72D297353CC}">
              <c16:uniqueId val="{00000000-0D2C-48A7-A91B-6AFFB1685CF0}"/>
            </c:ext>
          </c:extLst>
        </c:ser>
        <c:ser>
          <c:idx val="1"/>
          <c:order val="1"/>
          <c:tx>
            <c:v>75J25C</c:v>
          </c:tx>
          <c:spPr>
            <a:ln w="28575">
              <a:noFill/>
            </a:ln>
          </c:spPr>
          <c:marker>
            <c:symbol val="square"/>
            <c:size val="6"/>
            <c:spPr>
              <a:noFill/>
              <a:ln>
                <a:solidFill>
                  <a:schemeClr val="tx1"/>
                </a:solidFill>
              </a:ln>
            </c:spPr>
          </c:marker>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Sheet1!$C$52:$C$60</c:f>
              <c:numCache>
                <c:formatCode>0.00</c:formatCode>
                <c:ptCount val="9"/>
                <c:pt idx="0">
                  <c:v>1.2485127143571166</c:v>
                </c:pt>
                <c:pt idx="1">
                  <c:v>2.8570283882783887</c:v>
                </c:pt>
                <c:pt idx="2">
                  <c:v>3.9763986013986017</c:v>
                </c:pt>
                <c:pt idx="3">
                  <c:v>4.3721590909090908</c:v>
                </c:pt>
                <c:pt idx="4">
                  <c:v>4.84375</c:v>
                </c:pt>
                <c:pt idx="5">
                  <c:v>5.5605158730158735</c:v>
                </c:pt>
                <c:pt idx="6">
                  <c:v>5.8134920634920633</c:v>
                </c:pt>
                <c:pt idx="7">
                  <c:v>5.7007575757575761</c:v>
                </c:pt>
                <c:pt idx="8">
                  <c:v>4.7641594516594523</c:v>
                </c:pt>
              </c:numCache>
            </c:numRef>
          </c:yVal>
          <c:smooth val="0"/>
          <c:extLst>
            <c:ext xmlns:c16="http://schemas.microsoft.com/office/drawing/2014/chart" uri="{C3380CC4-5D6E-409C-BE32-E72D297353CC}">
              <c16:uniqueId val="{00000001-0D2C-48A7-A91B-6AFFB1685CF0}"/>
            </c:ext>
          </c:extLst>
        </c:ser>
        <c:ser>
          <c:idx val="2"/>
          <c:order val="2"/>
          <c:tx>
            <c:v>50J50C</c:v>
          </c:tx>
          <c:spPr>
            <a:ln w="28575">
              <a:noFill/>
            </a:ln>
          </c:spPr>
          <c:marker>
            <c:symbol val="triangle"/>
            <c:size val="6"/>
            <c:spPr>
              <a:noFill/>
              <a:ln>
                <a:solidFill>
                  <a:schemeClr val="tx1"/>
                </a:solidFill>
              </a:ln>
            </c:spPr>
          </c:marker>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Sheet1!$D$52:$D$60</c:f>
              <c:numCache>
                <c:formatCode>0.00</c:formatCode>
                <c:ptCount val="9"/>
                <c:pt idx="0">
                  <c:v>1.1853863959410904</c:v>
                </c:pt>
                <c:pt idx="1">
                  <c:v>2.8674242424242427</c:v>
                </c:pt>
                <c:pt idx="2">
                  <c:v>4.2708333333333339</c:v>
                </c:pt>
                <c:pt idx="3">
                  <c:v>4.5486111111111107</c:v>
                </c:pt>
                <c:pt idx="4">
                  <c:v>5.3035714285714288</c:v>
                </c:pt>
                <c:pt idx="5">
                  <c:v>5.6584821428571432</c:v>
                </c:pt>
                <c:pt idx="6">
                  <c:v>6.3095238095238102</c:v>
                </c:pt>
                <c:pt idx="7">
                  <c:v>5.4352678571428577</c:v>
                </c:pt>
                <c:pt idx="8">
                  <c:v>4.6777146464646471</c:v>
                </c:pt>
              </c:numCache>
            </c:numRef>
          </c:yVal>
          <c:smooth val="0"/>
          <c:extLst>
            <c:ext xmlns:c16="http://schemas.microsoft.com/office/drawing/2014/chart" uri="{C3380CC4-5D6E-409C-BE32-E72D297353CC}">
              <c16:uniqueId val="{00000002-0D2C-48A7-A91B-6AFFB1685CF0}"/>
            </c:ext>
          </c:extLst>
        </c:ser>
        <c:ser>
          <c:idx val="3"/>
          <c:order val="3"/>
          <c:tx>
            <c:v>25J75C</c:v>
          </c:tx>
          <c:spPr>
            <a:ln w="28575">
              <a:noFill/>
            </a:ln>
          </c:spPr>
          <c:marker>
            <c:symbol val="circle"/>
            <c:size val="6"/>
            <c:spPr>
              <a:noFill/>
              <a:ln>
                <a:solidFill>
                  <a:schemeClr val="tx1"/>
                </a:solidFill>
              </a:ln>
            </c:spPr>
          </c:marker>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Sheet1!$E$52:$E$60</c:f>
              <c:numCache>
                <c:formatCode>0.00</c:formatCode>
                <c:ptCount val="9"/>
                <c:pt idx="0">
                  <c:v>1.0454141432402302</c:v>
                </c:pt>
                <c:pt idx="1">
                  <c:v>2.6640625</c:v>
                </c:pt>
                <c:pt idx="2">
                  <c:v>3.7424242424242427</c:v>
                </c:pt>
                <c:pt idx="3">
                  <c:v>4.2723214285714288</c:v>
                </c:pt>
                <c:pt idx="4">
                  <c:v>4.8124098124098129</c:v>
                </c:pt>
                <c:pt idx="5">
                  <c:v>4.9665178571428568</c:v>
                </c:pt>
                <c:pt idx="6">
                  <c:v>5.2254464285714288</c:v>
                </c:pt>
                <c:pt idx="7">
                  <c:v>4.6180555555555554</c:v>
                </c:pt>
                <c:pt idx="8">
                  <c:v>2.9426933360756893</c:v>
                </c:pt>
              </c:numCache>
            </c:numRef>
          </c:yVal>
          <c:smooth val="0"/>
          <c:extLst>
            <c:ext xmlns:c16="http://schemas.microsoft.com/office/drawing/2014/chart" uri="{C3380CC4-5D6E-409C-BE32-E72D297353CC}">
              <c16:uniqueId val="{00000003-0D2C-48A7-A91B-6AFFB1685CF0}"/>
            </c:ext>
          </c:extLst>
        </c:ser>
        <c:ser>
          <c:idx val="4"/>
          <c:order val="4"/>
          <c:tx>
            <c:v>CME</c:v>
          </c:tx>
          <c:spPr>
            <a:ln w="28575">
              <a:noFill/>
            </a:ln>
          </c:spPr>
          <c:marker>
            <c:symbol val="star"/>
            <c:size val="6"/>
            <c:spPr>
              <a:noFill/>
              <a:ln>
                <a:solidFill>
                  <a:schemeClr val="tx1"/>
                </a:solidFill>
              </a:ln>
            </c:spPr>
          </c:marker>
          <c:xVal>
            <c:numRef>
              <c:f>Sheet1!$A$4:$A$12</c:f>
              <c:numCache>
                <c:formatCode>General</c:formatCode>
                <c:ptCount val="9"/>
                <c:pt idx="0">
                  <c:v>0.75</c:v>
                </c:pt>
                <c:pt idx="1">
                  <c:v>1</c:v>
                </c:pt>
                <c:pt idx="2">
                  <c:v>1.1000000000000001</c:v>
                </c:pt>
                <c:pt idx="3">
                  <c:v>1.2</c:v>
                </c:pt>
                <c:pt idx="4">
                  <c:v>1.3</c:v>
                </c:pt>
                <c:pt idx="5">
                  <c:v>1.4</c:v>
                </c:pt>
                <c:pt idx="6">
                  <c:v>1.5</c:v>
                </c:pt>
                <c:pt idx="7">
                  <c:v>1.75</c:v>
                </c:pt>
                <c:pt idx="8">
                  <c:v>2</c:v>
                </c:pt>
              </c:numCache>
            </c:numRef>
          </c:xVal>
          <c:yVal>
            <c:numRef>
              <c:f>Sheet1!$F$52:$F$60</c:f>
              <c:numCache>
                <c:formatCode>0.00</c:formatCode>
                <c:ptCount val="9"/>
                <c:pt idx="0">
                  <c:v>1.4999999999999998</c:v>
                </c:pt>
                <c:pt idx="1">
                  <c:v>3.6111111111111116</c:v>
                </c:pt>
                <c:pt idx="2">
                  <c:v>5.7142857142857144</c:v>
                </c:pt>
                <c:pt idx="3">
                  <c:v>5.3571428571428568</c:v>
                </c:pt>
                <c:pt idx="4">
                  <c:v>5.3571428571428568</c:v>
                </c:pt>
                <c:pt idx="5">
                  <c:v>7.0833333333333339</c:v>
                </c:pt>
                <c:pt idx="6">
                  <c:v>6.4285714285714279</c:v>
                </c:pt>
                <c:pt idx="7">
                  <c:v>6.4285714285714279</c:v>
                </c:pt>
                <c:pt idx="8">
                  <c:v>3.3333333333333335</c:v>
                </c:pt>
              </c:numCache>
            </c:numRef>
          </c:yVal>
          <c:smooth val="0"/>
          <c:extLst>
            <c:ext xmlns:c16="http://schemas.microsoft.com/office/drawing/2014/chart" uri="{C3380CC4-5D6E-409C-BE32-E72D297353CC}">
              <c16:uniqueId val="{00000004-0D2C-48A7-A91B-6AFFB1685CF0}"/>
            </c:ext>
          </c:extLst>
        </c:ser>
        <c:dLbls>
          <c:showLegendKey val="0"/>
          <c:showVal val="0"/>
          <c:showCatName val="0"/>
          <c:showSerName val="0"/>
          <c:showPercent val="0"/>
          <c:showBubbleSize val="0"/>
        </c:dLbls>
        <c:axId val="255276096"/>
        <c:axId val="255276672"/>
      </c:scatterChart>
      <c:valAx>
        <c:axId val="255276096"/>
        <c:scaling>
          <c:orientation val="minMax"/>
        </c:scaling>
        <c:delete val="0"/>
        <c:axPos val="b"/>
        <c:title>
          <c:tx>
            <c:rich>
              <a:bodyPr/>
              <a:lstStyle/>
              <a:p>
                <a:pPr>
                  <a:defRPr sz="1400"/>
                </a:pPr>
                <a:r>
                  <a:rPr lang="en-US" sz="1400"/>
                  <a:t>Equivalence Ratio</a:t>
                </a:r>
              </a:p>
            </c:rich>
          </c:tx>
          <c:overlay val="0"/>
        </c:title>
        <c:numFmt formatCode="General" sourceLinked="1"/>
        <c:majorTickMark val="out"/>
        <c:minorTickMark val="none"/>
        <c:tickLblPos val="nextTo"/>
        <c:txPr>
          <a:bodyPr/>
          <a:lstStyle/>
          <a:p>
            <a:pPr>
              <a:defRPr sz="1200"/>
            </a:pPr>
            <a:endParaRPr lang="en-US"/>
          </a:p>
        </c:txPr>
        <c:crossAx val="255276672"/>
        <c:crosses val="autoZero"/>
        <c:crossBetween val="midCat"/>
      </c:valAx>
      <c:valAx>
        <c:axId val="255276672"/>
        <c:scaling>
          <c:orientation val="minMax"/>
          <c:min val="0"/>
        </c:scaling>
        <c:delete val="0"/>
        <c:axPos val="l"/>
        <c:title>
          <c:tx>
            <c:rich>
              <a:bodyPr/>
              <a:lstStyle/>
              <a:p>
                <a:pPr>
                  <a:defRPr sz="1400"/>
                </a:pPr>
                <a:r>
                  <a:rPr lang="en-US" sz="1400"/>
                  <a:t>Top Flame</a:t>
                </a:r>
                <a:r>
                  <a:rPr lang="en-US" sz="1400" baseline="0"/>
                  <a:t> Velocity (m/s)</a:t>
                </a:r>
                <a:endParaRPr lang="en-US" sz="1400"/>
              </a:p>
            </c:rich>
          </c:tx>
          <c:overlay val="0"/>
        </c:title>
        <c:numFmt formatCode="0.00" sourceLinked="1"/>
        <c:majorTickMark val="out"/>
        <c:minorTickMark val="none"/>
        <c:tickLblPos val="nextTo"/>
        <c:txPr>
          <a:bodyPr/>
          <a:lstStyle/>
          <a:p>
            <a:pPr>
              <a:defRPr sz="1200"/>
            </a:pPr>
            <a:endParaRPr lang="en-US"/>
          </a:p>
        </c:txPr>
        <c:crossAx val="255276096"/>
        <c:crosses val="autoZero"/>
        <c:crossBetween val="midCat"/>
      </c:valAx>
    </c:plotArea>
    <c:legend>
      <c:legendPos val="r"/>
      <c:layout>
        <c:manualLayout>
          <c:xMode val="edge"/>
          <c:yMode val="edge"/>
          <c:x val="0.18091266370972381"/>
          <c:y val="3.1447579469233031E-2"/>
          <c:w val="0.17069689765382123"/>
          <c:h val="0.41858595800524934"/>
        </c:manualLayout>
      </c:layout>
      <c:overlay val="1"/>
      <c:txPr>
        <a:bodyPr/>
        <a:lstStyle/>
        <a:p>
          <a:pPr>
            <a:defRPr sz="1400"/>
          </a:pPr>
          <a:endParaRPr lang="en-US"/>
        </a:p>
      </c:txPr>
    </c:legend>
    <c:plotVisOnly val="1"/>
    <c:dispBlanksAs val="gap"/>
    <c:showDLblsOverMax val="0"/>
  </c:chart>
  <c:spPr>
    <a:ln>
      <a:noFill/>
    </a:ln>
  </c:spPr>
  <c:externalData r:id="rId1">
    <c:autoUpdate val="0"/>
  </c:externalData>
</c:chartSpace>
</file>

<file path=word/drawings/_rels/drawing1.xml.rels><?xml version="1.0" encoding="UTF-8" standalone="yes"?>
<Relationships xmlns="http://schemas.openxmlformats.org/package/2006/relationships"><Relationship Id="rId1" Type="http://schemas.openxmlformats.org/officeDocument/2006/relationships/image" Target="../media/image8.JPG"/></Relationships>
</file>

<file path=word/drawings/_rels/drawing2.xml.rels><?xml version="1.0" encoding="UTF-8" standalone="yes"?>
<Relationships xmlns="http://schemas.openxmlformats.org/package/2006/relationships"><Relationship Id="rId1" Type="http://schemas.openxmlformats.org/officeDocument/2006/relationships/image" Target="../media/image9.JPG"/></Relationships>
</file>

<file path=word/drawings/_rels/drawing3.xml.rels><?xml version="1.0" encoding="UTF-8" standalone="yes"?>
<Relationships xmlns="http://schemas.openxmlformats.org/package/2006/relationships"><Relationship Id="rId1" Type="http://schemas.openxmlformats.org/officeDocument/2006/relationships/image" Target="../media/image9.JPG"/></Relationships>
</file>

<file path=word/drawings/drawing1.xml><?xml version="1.0" encoding="utf-8"?>
<c:userShapes xmlns:c="http://schemas.openxmlformats.org/drawingml/2006/chart">
  <cdr:relSizeAnchor xmlns:cdr="http://schemas.openxmlformats.org/drawingml/2006/chartDrawing">
    <cdr:from>
      <cdr:x>0.66672</cdr:x>
      <cdr:y>0.47643</cdr:y>
    </cdr:from>
    <cdr:to>
      <cdr:x>0.97358</cdr:x>
      <cdr:y>0.61564</cdr:y>
    </cdr:to>
    <cdr:pic>
      <cdr:nvPicPr>
        <cdr:cNvPr id="3" name="Picture 2"/>
        <cdr:cNvPicPr>
          <a:picLocks xmlns:a="http://schemas.openxmlformats.org/drawingml/2006/main" noChangeAspect="1"/>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tretch xmlns:a="http://schemas.openxmlformats.org/drawingml/2006/main">
          <a:fillRect/>
        </a:stretch>
      </cdr:blipFill>
      <cdr:spPr>
        <a:xfrm xmlns:a="http://schemas.openxmlformats.org/drawingml/2006/main">
          <a:off x="3689641" y="1828801"/>
          <a:ext cx="1698169" cy="534389"/>
        </a:xfrm>
        <a:prstGeom xmlns:a="http://schemas.openxmlformats.org/drawingml/2006/main" prst="rect">
          <a:avLst/>
        </a:prstGeom>
      </cdr:spPr>
    </cdr:pic>
  </cdr:relSizeAnchor>
</c:userShapes>
</file>

<file path=word/drawings/drawing2.xml><?xml version="1.0" encoding="utf-8"?>
<c:userShapes xmlns:c="http://schemas.openxmlformats.org/drawingml/2006/chart">
  <cdr:relSizeAnchor xmlns:cdr="http://schemas.openxmlformats.org/drawingml/2006/chartDrawing">
    <cdr:from>
      <cdr:x>0.67333</cdr:x>
      <cdr:y>0.6599</cdr:y>
    </cdr:from>
    <cdr:to>
      <cdr:x>0.95641</cdr:x>
      <cdr:y>0.7954</cdr:y>
    </cdr:to>
    <cdr:pic>
      <cdr:nvPicPr>
        <cdr:cNvPr id="3" name="Picture 2"/>
        <cdr:cNvPicPr>
          <a:picLocks xmlns:a="http://schemas.openxmlformats.org/drawingml/2006/main" noChangeAspect="1"/>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tretch xmlns:a="http://schemas.openxmlformats.org/drawingml/2006/main">
          <a:fillRect/>
        </a:stretch>
      </cdr:blipFill>
      <cdr:spPr>
        <a:xfrm xmlns:a="http://schemas.openxmlformats.org/drawingml/2006/main">
          <a:off x="3745486" y="2482800"/>
          <a:ext cx="1574659" cy="509782"/>
        </a:xfrm>
        <a:prstGeom xmlns:a="http://schemas.openxmlformats.org/drawingml/2006/main" prst="rect">
          <a:avLst/>
        </a:prstGeom>
      </cdr:spPr>
    </cdr:pic>
  </cdr:relSizeAnchor>
</c:userShapes>
</file>

<file path=word/drawings/drawing3.xml><?xml version="1.0" encoding="utf-8"?>
<c:userShapes xmlns:c="http://schemas.openxmlformats.org/drawingml/2006/chart">
  <cdr:relSizeAnchor xmlns:cdr="http://schemas.openxmlformats.org/drawingml/2006/chartDrawing">
    <cdr:from>
      <cdr:x>0.16571</cdr:x>
      <cdr:y>0.28858</cdr:y>
    </cdr:from>
    <cdr:to>
      <cdr:x>0.45434</cdr:x>
      <cdr:y>0.42555</cdr:y>
    </cdr:to>
    <cdr:pic>
      <cdr:nvPicPr>
        <cdr:cNvPr id="2" name="Picture 1"/>
        <cdr:cNvPicPr>
          <a:picLocks xmlns:a="http://schemas.openxmlformats.org/drawingml/2006/main" noChangeAspect="1"/>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tretch xmlns:a="http://schemas.openxmlformats.org/drawingml/2006/main">
          <a:fillRect/>
        </a:stretch>
      </cdr:blipFill>
      <cdr:spPr>
        <a:xfrm xmlns:a="http://schemas.openxmlformats.org/drawingml/2006/main">
          <a:off x="913882" y="1085731"/>
          <a:ext cx="1591811" cy="515334"/>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76C6AD43-3949-47B2-A03A-5E61C21E7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953</TotalTime>
  <Pages>105</Pages>
  <Words>14300</Words>
  <Characters>81515</Characters>
  <Application>Microsoft Office Word</Application>
  <DocSecurity>0</DocSecurity>
  <Lines>679</Lines>
  <Paragraphs>191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Bach Duong</dc:creator>
  <cp:lastModifiedBy>Bach Duong</cp:lastModifiedBy>
  <cp:revision>253</cp:revision>
  <cp:lastPrinted>2019-05-09T17:30:00Z</cp:lastPrinted>
  <dcterms:created xsi:type="dcterms:W3CDTF">2019-04-24T17:51:00Z</dcterms:created>
  <dcterms:modified xsi:type="dcterms:W3CDTF">2019-05-10T16:58:00Z</dcterms:modified>
</cp:coreProperties>
</file>